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1619C29" w14:textId="77777777" w:rsidR="00E70B57" w:rsidRPr="00044258" w:rsidRDefault="00E70B57" w:rsidP="00E70B57">
      <w:pPr>
        <w:jc w:val="center"/>
        <w:rPr>
          <w:rStyle w:val="BookTitle"/>
          <w:rFonts w:ascii="Helvetica" w:hAnsi="Helvetica"/>
          <w:sz w:val="44"/>
          <w:szCs w:val="40"/>
        </w:rPr>
      </w:pPr>
      <w:r w:rsidRPr="00044258">
        <w:rPr>
          <w:rStyle w:val="BookTitle"/>
          <w:rFonts w:ascii="Helvetica" w:hAnsi="Helvetica"/>
          <w:sz w:val="44"/>
          <w:szCs w:val="40"/>
        </w:rPr>
        <w:t>LINN-BENTON COMMUNITY COLLEGE</w:t>
      </w:r>
    </w:p>
    <w:p w14:paraId="48B0C854" w14:textId="77777777" w:rsidR="00E70B57" w:rsidRPr="00044258" w:rsidRDefault="00E70B57" w:rsidP="00E70B57">
      <w:pPr>
        <w:jc w:val="center"/>
        <w:rPr>
          <w:rStyle w:val="BookTitle"/>
          <w:rFonts w:ascii="Helvetica" w:hAnsi="Helvetica"/>
          <w:sz w:val="44"/>
          <w:szCs w:val="40"/>
        </w:rPr>
      </w:pPr>
    </w:p>
    <w:p w14:paraId="41022D09" w14:textId="77777777" w:rsidR="00E70B57" w:rsidRPr="00044258" w:rsidRDefault="00E70B57" w:rsidP="00E70B57">
      <w:pPr>
        <w:jc w:val="center"/>
        <w:rPr>
          <w:rStyle w:val="BookTitle"/>
          <w:rFonts w:ascii="Helvetica" w:hAnsi="Helvetica"/>
          <w:sz w:val="44"/>
          <w:szCs w:val="40"/>
        </w:rPr>
      </w:pPr>
      <w:r w:rsidRPr="00044258">
        <w:rPr>
          <w:rStyle w:val="BookTitle"/>
          <w:rFonts w:ascii="Helvetica" w:hAnsi="Helvetica"/>
          <w:sz w:val="44"/>
          <w:szCs w:val="40"/>
        </w:rPr>
        <w:t xml:space="preserve">COLLEGE CHEMISTRY </w:t>
      </w:r>
      <w:r>
        <w:rPr>
          <w:rStyle w:val="BookTitle"/>
          <w:rFonts w:ascii="Helvetica" w:hAnsi="Helvetica"/>
          <w:sz w:val="44"/>
          <w:szCs w:val="40"/>
        </w:rPr>
        <w:t>I</w:t>
      </w:r>
      <w:r w:rsidRPr="00044258">
        <w:rPr>
          <w:rStyle w:val="BookTitle"/>
          <w:rFonts w:ascii="Helvetica" w:hAnsi="Helvetica"/>
          <w:sz w:val="44"/>
          <w:szCs w:val="40"/>
        </w:rPr>
        <w:t>I</w:t>
      </w:r>
      <w:r>
        <w:rPr>
          <w:rStyle w:val="BookTitle"/>
          <w:rFonts w:ascii="Helvetica" w:hAnsi="Helvetica"/>
          <w:sz w:val="44"/>
          <w:szCs w:val="40"/>
        </w:rPr>
        <w:t>I</w:t>
      </w:r>
      <w:r w:rsidRPr="00044258">
        <w:rPr>
          <w:rStyle w:val="BookTitle"/>
          <w:rFonts w:ascii="Helvetica" w:hAnsi="Helvetica"/>
          <w:sz w:val="44"/>
          <w:szCs w:val="40"/>
        </w:rPr>
        <w:t xml:space="preserve"> (CH 12</w:t>
      </w:r>
      <w:r>
        <w:rPr>
          <w:rStyle w:val="BookTitle"/>
          <w:rFonts w:ascii="Helvetica" w:hAnsi="Helvetica"/>
          <w:sz w:val="44"/>
          <w:szCs w:val="40"/>
        </w:rPr>
        <w:t>3</w:t>
      </w:r>
      <w:r w:rsidRPr="00044258">
        <w:rPr>
          <w:rStyle w:val="BookTitle"/>
          <w:rFonts w:ascii="Helvetica" w:hAnsi="Helvetica"/>
          <w:sz w:val="44"/>
          <w:szCs w:val="40"/>
        </w:rPr>
        <w:t xml:space="preserve">) </w:t>
      </w:r>
    </w:p>
    <w:p w14:paraId="0B86890A" w14:textId="77777777" w:rsidR="00E70B57" w:rsidRPr="00044258" w:rsidRDefault="00E70B57" w:rsidP="00E70B57">
      <w:pPr>
        <w:jc w:val="center"/>
        <w:rPr>
          <w:rStyle w:val="BookTitle"/>
          <w:rFonts w:ascii="Helvetica" w:hAnsi="Helvetica"/>
          <w:sz w:val="44"/>
          <w:szCs w:val="40"/>
        </w:rPr>
      </w:pPr>
    </w:p>
    <w:p w14:paraId="43440525" w14:textId="77777777" w:rsidR="00E70B57" w:rsidRPr="00044258" w:rsidRDefault="00E70B57" w:rsidP="00E70B57">
      <w:pPr>
        <w:jc w:val="center"/>
        <w:rPr>
          <w:rStyle w:val="BookTitle"/>
          <w:rFonts w:ascii="Helvetica" w:hAnsi="Helvetica"/>
          <w:sz w:val="44"/>
          <w:szCs w:val="40"/>
        </w:rPr>
      </w:pPr>
      <w:r>
        <w:rPr>
          <w:rStyle w:val="BookTitle"/>
          <w:rFonts w:ascii="Helvetica" w:hAnsi="Helvetica"/>
          <w:sz w:val="44"/>
          <w:szCs w:val="40"/>
        </w:rPr>
        <w:t>Open Education Resources Textbook</w:t>
      </w:r>
    </w:p>
    <w:p w14:paraId="23864558" w14:textId="77777777" w:rsidR="00E70B57" w:rsidRPr="00D0562A" w:rsidRDefault="00E70B57" w:rsidP="00E70B57">
      <w:pPr>
        <w:jc w:val="center"/>
        <w:rPr>
          <w:b/>
          <w:sz w:val="28"/>
        </w:rPr>
      </w:pPr>
    </w:p>
    <w:p w14:paraId="21AE7A85" w14:textId="77777777" w:rsidR="00BD5E53" w:rsidRDefault="00BD5E53" w:rsidP="00BD5E53">
      <w:pPr>
        <w:jc w:val="center"/>
        <w:rPr>
          <w:sz w:val="36"/>
        </w:rPr>
      </w:pPr>
      <w:bookmarkStart w:id="0" w:name="OLE_LINK8"/>
      <w:bookmarkStart w:id="1" w:name="OLE_LINK9"/>
      <w:r w:rsidRPr="00065575">
        <w:rPr>
          <w:sz w:val="36"/>
        </w:rPr>
        <w:t>(CHEMISTRY OER TEXTBOOK)</w:t>
      </w:r>
    </w:p>
    <w:p w14:paraId="3D9EFBBC" w14:textId="77777777" w:rsidR="00BD5E53" w:rsidRDefault="00BD5E53" w:rsidP="00BD5E53">
      <w:pPr>
        <w:jc w:val="center"/>
        <w:rPr>
          <w:sz w:val="36"/>
        </w:rPr>
      </w:pPr>
    </w:p>
    <w:p w14:paraId="6C878E02" w14:textId="6DD6EEA9" w:rsidR="006177AA" w:rsidRPr="00065575" w:rsidRDefault="006177AA" w:rsidP="006177AA">
      <w:pPr>
        <w:tabs>
          <w:tab w:val="left" w:pos="1120"/>
          <w:tab w:val="center" w:pos="4824"/>
        </w:tabs>
        <w:jc w:val="left"/>
        <w:rPr>
          <w:i/>
          <w:sz w:val="36"/>
        </w:rPr>
      </w:pPr>
      <w:r w:rsidRPr="00065575">
        <w:rPr>
          <w:i/>
          <w:sz w:val="36"/>
        </w:rPr>
        <w:tab/>
      </w:r>
      <w:r w:rsidRPr="00065575">
        <w:rPr>
          <w:i/>
          <w:sz w:val="36"/>
        </w:rPr>
        <w:tab/>
      </w:r>
      <w:r>
        <w:rPr>
          <w:i/>
          <w:sz w:val="36"/>
        </w:rPr>
        <w:t xml:space="preserve">This Version Is </w:t>
      </w:r>
      <w:proofErr w:type="gramStart"/>
      <w:r w:rsidRPr="00065575">
        <w:rPr>
          <w:i/>
          <w:sz w:val="36"/>
        </w:rPr>
        <w:t>For</w:t>
      </w:r>
      <w:proofErr w:type="gramEnd"/>
      <w:r w:rsidRPr="00065575">
        <w:rPr>
          <w:i/>
          <w:sz w:val="36"/>
        </w:rPr>
        <w:t xml:space="preserve"> </w:t>
      </w:r>
      <w:r>
        <w:rPr>
          <w:i/>
          <w:sz w:val="36"/>
        </w:rPr>
        <w:t>Public Use.</w:t>
      </w:r>
    </w:p>
    <w:bookmarkEnd w:id="0"/>
    <w:bookmarkEnd w:id="1"/>
    <w:p w14:paraId="163BAEAC" w14:textId="77777777" w:rsidR="00BD5E53" w:rsidRPr="00D0562A" w:rsidRDefault="00BD5E53" w:rsidP="00BD5E53">
      <w:pPr>
        <w:jc w:val="center"/>
        <w:rPr>
          <w:sz w:val="28"/>
        </w:rPr>
      </w:pPr>
    </w:p>
    <w:p w14:paraId="0AA8CC10" w14:textId="77777777" w:rsidR="00BD5E53" w:rsidRPr="00D0562A" w:rsidRDefault="00BD5E53" w:rsidP="00BD5E53">
      <w:pPr>
        <w:jc w:val="center"/>
        <w:rPr>
          <w:sz w:val="28"/>
        </w:rPr>
      </w:pPr>
    </w:p>
    <w:p w14:paraId="08A9318C" w14:textId="77777777" w:rsidR="00BD5E53" w:rsidRPr="00D0562A" w:rsidRDefault="00BD5E53" w:rsidP="00BD5E53">
      <w:pPr>
        <w:pStyle w:val="Footer"/>
        <w:tabs>
          <w:tab w:val="clear" w:pos="4320"/>
          <w:tab w:val="clear" w:pos="8640"/>
        </w:tabs>
        <w:rPr>
          <w:sz w:val="28"/>
        </w:rPr>
      </w:pPr>
    </w:p>
    <w:p w14:paraId="5DDE7005" w14:textId="77777777" w:rsidR="00BD5E53" w:rsidRPr="00D0562A" w:rsidRDefault="00BD5E53" w:rsidP="00BD5E53">
      <w:pPr>
        <w:pStyle w:val="Footer"/>
        <w:tabs>
          <w:tab w:val="clear" w:pos="4320"/>
          <w:tab w:val="clear" w:pos="8640"/>
        </w:tabs>
        <w:rPr>
          <w:sz w:val="28"/>
        </w:rPr>
      </w:pPr>
    </w:p>
    <w:p w14:paraId="397C5771" w14:textId="77777777" w:rsidR="00BD5E53" w:rsidRDefault="00BD5E53" w:rsidP="00BD5E53">
      <w:pPr>
        <w:pStyle w:val="Footer"/>
        <w:tabs>
          <w:tab w:val="clear" w:pos="4320"/>
          <w:tab w:val="clear" w:pos="8640"/>
        </w:tabs>
        <w:rPr>
          <w:sz w:val="28"/>
        </w:rPr>
      </w:pPr>
    </w:p>
    <w:p w14:paraId="72336BE8" w14:textId="77777777" w:rsidR="00BD5E53" w:rsidRPr="00D0562A" w:rsidRDefault="00BD5E53" w:rsidP="00BD5E53">
      <w:pPr>
        <w:pStyle w:val="Footer"/>
        <w:tabs>
          <w:tab w:val="clear" w:pos="4320"/>
          <w:tab w:val="clear" w:pos="8640"/>
        </w:tabs>
        <w:rPr>
          <w:sz w:val="28"/>
        </w:rPr>
      </w:pPr>
    </w:p>
    <w:p w14:paraId="39BF85AA" w14:textId="77777777" w:rsidR="00BD5E53" w:rsidRPr="00044258" w:rsidRDefault="00BD5E53" w:rsidP="00BD5E53">
      <w:pPr>
        <w:jc w:val="center"/>
        <w:rPr>
          <w:rFonts w:ascii="Helvetica" w:hAnsi="Helvetica"/>
          <w:sz w:val="36"/>
        </w:rPr>
      </w:pPr>
    </w:p>
    <w:p w14:paraId="03779145" w14:textId="77777777" w:rsidR="00BD5E53" w:rsidRDefault="00BD5E53" w:rsidP="00BD5E53">
      <w:pPr>
        <w:jc w:val="center"/>
        <w:rPr>
          <w:rFonts w:ascii="Helvetica" w:hAnsi="Helvetica"/>
          <w:sz w:val="36"/>
        </w:rPr>
      </w:pPr>
      <w:r w:rsidRPr="00044258">
        <w:rPr>
          <w:rFonts w:ascii="Helvetica" w:hAnsi="Helvetica"/>
          <w:sz w:val="36"/>
        </w:rPr>
        <w:t xml:space="preserve">Developed by </w:t>
      </w:r>
      <w:r>
        <w:rPr>
          <w:rFonts w:ascii="Helvetica" w:hAnsi="Helvetica"/>
          <w:sz w:val="36"/>
        </w:rPr>
        <w:t xml:space="preserve">Dr. </w:t>
      </w:r>
      <w:proofErr w:type="spellStart"/>
      <w:r w:rsidRPr="00044258">
        <w:rPr>
          <w:rFonts w:ascii="Helvetica" w:hAnsi="Helvetica"/>
          <w:sz w:val="36"/>
        </w:rPr>
        <w:t>Ommidala</w:t>
      </w:r>
      <w:proofErr w:type="spellEnd"/>
      <w:r w:rsidRPr="00044258">
        <w:rPr>
          <w:rFonts w:ascii="Helvetica" w:hAnsi="Helvetica"/>
          <w:sz w:val="36"/>
        </w:rPr>
        <w:t xml:space="preserve"> </w:t>
      </w:r>
      <w:proofErr w:type="spellStart"/>
      <w:r w:rsidRPr="00044258">
        <w:rPr>
          <w:rFonts w:ascii="Helvetica" w:hAnsi="Helvetica"/>
          <w:sz w:val="36"/>
        </w:rPr>
        <w:t>Pattawong</w:t>
      </w:r>
      <w:proofErr w:type="spellEnd"/>
      <w:r>
        <w:rPr>
          <w:rFonts w:ascii="Helvetica" w:hAnsi="Helvetica"/>
          <w:sz w:val="36"/>
        </w:rPr>
        <w:t xml:space="preserve"> </w:t>
      </w:r>
    </w:p>
    <w:p w14:paraId="1D0CB49F" w14:textId="77777777" w:rsidR="00BD5E53" w:rsidRPr="00044258" w:rsidRDefault="00BD5E53" w:rsidP="00BD5E53">
      <w:pPr>
        <w:jc w:val="center"/>
        <w:rPr>
          <w:rFonts w:ascii="Helvetica" w:hAnsi="Helvetica"/>
          <w:sz w:val="36"/>
        </w:rPr>
      </w:pPr>
      <w:r>
        <w:rPr>
          <w:rFonts w:ascii="Helvetica" w:hAnsi="Helvetica"/>
          <w:sz w:val="36"/>
        </w:rPr>
        <w:t>June</w:t>
      </w:r>
      <w:r w:rsidRPr="00044258">
        <w:rPr>
          <w:rFonts w:ascii="Helvetica" w:hAnsi="Helvetica"/>
          <w:sz w:val="36"/>
        </w:rPr>
        <w:t xml:space="preserve"> </w:t>
      </w:r>
      <w:r>
        <w:rPr>
          <w:rFonts w:ascii="Helvetica" w:hAnsi="Helvetica"/>
          <w:sz w:val="36"/>
        </w:rPr>
        <w:t>26</w:t>
      </w:r>
      <w:r w:rsidRPr="00044258">
        <w:rPr>
          <w:rFonts w:ascii="Helvetica" w:hAnsi="Helvetica"/>
          <w:sz w:val="36"/>
        </w:rPr>
        <w:t>, 20</w:t>
      </w:r>
      <w:r>
        <w:rPr>
          <w:rFonts w:ascii="Helvetica" w:hAnsi="Helvetica"/>
          <w:sz w:val="36"/>
        </w:rPr>
        <w:t>21</w:t>
      </w:r>
    </w:p>
    <w:p w14:paraId="0B7A0637" w14:textId="77777777" w:rsidR="00BD5E53" w:rsidRDefault="00BD5E53" w:rsidP="00BD5E53">
      <w:pPr>
        <w:pStyle w:val="Footer"/>
        <w:tabs>
          <w:tab w:val="clear" w:pos="4320"/>
          <w:tab w:val="clear" w:pos="8640"/>
        </w:tabs>
        <w:jc w:val="center"/>
        <w:rPr>
          <w:sz w:val="28"/>
        </w:rPr>
      </w:pPr>
    </w:p>
    <w:p w14:paraId="634D2646" w14:textId="77777777" w:rsidR="00BD5E53" w:rsidRDefault="00BD5E53" w:rsidP="00BD5E53">
      <w:pPr>
        <w:pStyle w:val="Footer"/>
        <w:tabs>
          <w:tab w:val="clear" w:pos="4320"/>
          <w:tab w:val="clear" w:pos="8640"/>
        </w:tabs>
        <w:jc w:val="center"/>
        <w:rPr>
          <w:sz w:val="28"/>
        </w:rPr>
      </w:pPr>
    </w:p>
    <w:p w14:paraId="21C23169" w14:textId="77777777" w:rsidR="00BD5E53" w:rsidRPr="00D0562A" w:rsidRDefault="00BD5E53" w:rsidP="00BD5E53">
      <w:pPr>
        <w:pStyle w:val="Footer"/>
        <w:tabs>
          <w:tab w:val="clear" w:pos="4320"/>
          <w:tab w:val="clear" w:pos="8640"/>
        </w:tabs>
        <w:jc w:val="center"/>
        <w:rPr>
          <w:sz w:val="28"/>
        </w:rPr>
      </w:pPr>
    </w:p>
    <w:p w14:paraId="31EE44CA" w14:textId="77777777" w:rsidR="00BD5E53" w:rsidRPr="00D0562A" w:rsidRDefault="00BD5E53" w:rsidP="00BD5E53">
      <w:pPr>
        <w:pStyle w:val="Footer"/>
        <w:tabs>
          <w:tab w:val="clear" w:pos="4320"/>
          <w:tab w:val="clear" w:pos="8640"/>
        </w:tabs>
        <w:jc w:val="center"/>
        <w:rPr>
          <w:sz w:val="28"/>
        </w:rPr>
      </w:pPr>
    </w:p>
    <w:p w14:paraId="1CD1C357" w14:textId="77777777" w:rsidR="00BD5E53" w:rsidRPr="00D0562A" w:rsidRDefault="00BD5E53" w:rsidP="00BD5E53">
      <w:pPr>
        <w:pStyle w:val="Footer"/>
        <w:tabs>
          <w:tab w:val="clear" w:pos="4320"/>
          <w:tab w:val="clear" w:pos="8640"/>
        </w:tabs>
        <w:jc w:val="center"/>
        <w:rPr>
          <w:sz w:val="28"/>
        </w:rPr>
      </w:pPr>
    </w:p>
    <w:p w14:paraId="363F9ECC" w14:textId="77777777" w:rsidR="00BD5E53" w:rsidRPr="00D0562A" w:rsidRDefault="00BD5E53" w:rsidP="00BD5E53">
      <w:pPr>
        <w:pStyle w:val="Footer"/>
        <w:tabs>
          <w:tab w:val="clear" w:pos="4320"/>
          <w:tab w:val="clear" w:pos="8640"/>
        </w:tabs>
        <w:jc w:val="center"/>
        <w:rPr>
          <w:sz w:val="28"/>
        </w:rPr>
      </w:pPr>
    </w:p>
    <w:p w14:paraId="41BBC8CF" w14:textId="77777777" w:rsidR="00BD5E53" w:rsidRDefault="00BD5E53" w:rsidP="00BD5E53">
      <w:pPr>
        <w:pStyle w:val="Normal1"/>
      </w:pPr>
    </w:p>
    <w:p w14:paraId="1403E117" w14:textId="77777777" w:rsidR="005A72DE" w:rsidRDefault="005A72DE" w:rsidP="00E70B57">
      <w:pPr>
        <w:pStyle w:val="Footer"/>
        <w:tabs>
          <w:tab w:val="clear" w:pos="4320"/>
          <w:tab w:val="clear" w:pos="8640"/>
        </w:tabs>
        <w:jc w:val="center"/>
        <w:rPr>
          <w:sz w:val="28"/>
        </w:rPr>
      </w:pPr>
    </w:p>
    <w:p w14:paraId="73DEF915" w14:textId="77777777" w:rsidR="005A72DE" w:rsidRDefault="005A72DE" w:rsidP="005A72DE">
      <w:pPr>
        <w:pStyle w:val="Footer"/>
        <w:tabs>
          <w:tab w:val="clear" w:pos="4320"/>
          <w:tab w:val="clear" w:pos="8640"/>
        </w:tabs>
        <w:jc w:val="left"/>
        <w:rPr>
          <w:sz w:val="28"/>
        </w:rPr>
      </w:pPr>
    </w:p>
    <w:p w14:paraId="0B9FB930" w14:textId="77777777" w:rsidR="00BD5E53" w:rsidRDefault="00BD5E53" w:rsidP="00BD5E53">
      <w:pPr>
        <w:pStyle w:val="Title"/>
        <w:keepNext w:val="0"/>
        <w:keepLines w:val="0"/>
        <w:spacing w:before="200" w:line="264" w:lineRule="auto"/>
      </w:pPr>
      <w:r>
        <w:lastRenderedPageBreak/>
        <w:t>Disclaimer</w:t>
      </w:r>
    </w:p>
    <w:p w14:paraId="4B7EE8BC" w14:textId="2D2E2CC9" w:rsidR="006177AA" w:rsidRDefault="006177AA" w:rsidP="006177AA">
      <w:pPr>
        <w:rPr>
          <w:rFonts w:ascii="Helvetica" w:hAnsi="Helvetica"/>
          <w:sz w:val="28"/>
          <w:szCs w:val="28"/>
        </w:rPr>
      </w:pPr>
      <w:r>
        <w:rPr>
          <w:rFonts w:ascii="Helvetica" w:hAnsi="Helvetica"/>
          <w:sz w:val="28"/>
          <w:szCs w:val="28"/>
        </w:rPr>
        <w:t xml:space="preserve">This resource is a remix of several existing chemistry OER. To respect the remixing terms of some Creative Common </w:t>
      </w:r>
      <w:proofErr w:type="spellStart"/>
      <w:r w:rsidR="00DF114A">
        <w:rPr>
          <w:rFonts w:ascii="Helvetica" w:hAnsi="Helvetica"/>
          <w:sz w:val="28"/>
          <w:szCs w:val="28"/>
        </w:rPr>
        <w:t>S</w:t>
      </w:r>
      <w:r>
        <w:rPr>
          <w:rFonts w:ascii="Helvetica" w:hAnsi="Helvetica"/>
          <w:sz w:val="28"/>
          <w:szCs w:val="28"/>
        </w:rPr>
        <w:t>harealike</w:t>
      </w:r>
      <w:proofErr w:type="spellEnd"/>
      <w:r>
        <w:rPr>
          <w:rFonts w:ascii="Helvetica" w:hAnsi="Helvetica"/>
          <w:sz w:val="28"/>
          <w:szCs w:val="28"/>
        </w:rPr>
        <w:t xml:space="preserve"> licenses, some contents with an incompatibl</w:t>
      </w:r>
      <w:r w:rsidR="00DF114A">
        <w:rPr>
          <w:rFonts w:ascii="Helvetica" w:hAnsi="Helvetica"/>
          <w:sz w:val="28"/>
          <w:szCs w:val="28"/>
        </w:rPr>
        <w:t>e</w:t>
      </w:r>
      <w:r>
        <w:rPr>
          <w:rFonts w:ascii="Helvetica" w:hAnsi="Helvetica"/>
          <w:sz w:val="28"/>
          <w:szCs w:val="28"/>
        </w:rPr>
        <w:t xml:space="preserve"> license have been removed to make this version for public sharing.  The following chapter sections were removed from the </w:t>
      </w:r>
      <w:r w:rsidR="00DF114A">
        <w:rPr>
          <w:rFonts w:ascii="Helvetica" w:hAnsi="Helvetica"/>
          <w:sz w:val="28"/>
          <w:szCs w:val="28"/>
        </w:rPr>
        <w:t>public version</w:t>
      </w:r>
      <w:r>
        <w:rPr>
          <w:rFonts w:ascii="Helvetica" w:hAnsi="Helvetica"/>
          <w:sz w:val="28"/>
          <w:szCs w:val="28"/>
        </w:rPr>
        <w:t>:</w:t>
      </w:r>
    </w:p>
    <w:p w14:paraId="5EB3576D" w14:textId="7C224D97" w:rsidR="006177AA" w:rsidRPr="00AA4939" w:rsidRDefault="006177AA" w:rsidP="006177AA">
      <w:pPr>
        <w:pStyle w:val="ListParagraph"/>
        <w:numPr>
          <w:ilvl w:val="0"/>
          <w:numId w:val="32"/>
        </w:numPr>
        <w:rPr>
          <w:sz w:val="40"/>
        </w:rPr>
      </w:pPr>
      <w:r>
        <w:rPr>
          <w:rFonts w:ascii="Helvetica" w:hAnsi="Helvetica"/>
          <w:sz w:val="28"/>
          <w:szCs w:val="28"/>
        </w:rPr>
        <w:t>19.1 Organic Compounds</w:t>
      </w:r>
    </w:p>
    <w:p w14:paraId="7A867D6C" w14:textId="77777777" w:rsidR="00BD5E53" w:rsidRDefault="00BD5E53" w:rsidP="00DF114A">
      <w:pPr>
        <w:pStyle w:val="ListParagraph"/>
        <w:rPr>
          <w:sz w:val="40"/>
        </w:rPr>
      </w:pPr>
    </w:p>
    <w:p w14:paraId="14869F68" w14:textId="77777777" w:rsidR="00BD5E53" w:rsidRDefault="00BD5E53" w:rsidP="00BD5E53">
      <w:pPr>
        <w:rPr>
          <w:sz w:val="40"/>
        </w:rPr>
      </w:pPr>
    </w:p>
    <w:p w14:paraId="0B9E2656" w14:textId="77777777" w:rsidR="00BD5E53" w:rsidRDefault="00BD5E53" w:rsidP="00BD5E53">
      <w:pPr>
        <w:pStyle w:val="Title"/>
        <w:keepNext w:val="0"/>
        <w:keepLines w:val="0"/>
        <w:spacing w:before="200" w:line="264" w:lineRule="auto"/>
      </w:pPr>
      <w:r>
        <w:t>Attributions</w:t>
      </w:r>
    </w:p>
    <w:p w14:paraId="4D3164A4" w14:textId="245CC838" w:rsidR="00BD5E53" w:rsidRDefault="00BD5E53" w:rsidP="00BD5E53">
      <w:pPr>
        <w:rPr>
          <w:sz w:val="40"/>
        </w:rPr>
      </w:pPr>
      <w:r>
        <w:rPr>
          <w:rFonts w:ascii="Helvetica" w:hAnsi="Helvetica"/>
          <w:sz w:val="28"/>
          <w:szCs w:val="28"/>
        </w:rPr>
        <w:t>This resource is a remix of several existing chemistry OER. See the attributions sect</w:t>
      </w:r>
      <w:r w:rsidR="00DF114A">
        <w:rPr>
          <w:rFonts w:ascii="Helvetica" w:hAnsi="Helvetica"/>
          <w:sz w:val="28"/>
          <w:szCs w:val="28"/>
        </w:rPr>
        <w:t>io</w:t>
      </w:r>
      <w:r>
        <w:rPr>
          <w:rFonts w:ascii="Helvetica" w:hAnsi="Helvetica"/>
          <w:sz w:val="28"/>
          <w:szCs w:val="28"/>
        </w:rPr>
        <w:t xml:space="preserve">ns at the beginning of each chapter for more information. The author has chosen the most open </w:t>
      </w:r>
      <w:proofErr w:type="gramStart"/>
      <w:r>
        <w:rPr>
          <w:rFonts w:ascii="Helvetica" w:hAnsi="Helvetica"/>
          <w:sz w:val="28"/>
          <w:szCs w:val="28"/>
        </w:rPr>
        <w:t>license</w:t>
      </w:r>
      <w:proofErr w:type="gramEnd"/>
      <w:r>
        <w:rPr>
          <w:rFonts w:ascii="Helvetica" w:hAnsi="Helvetica"/>
          <w:sz w:val="28"/>
          <w:szCs w:val="28"/>
        </w:rPr>
        <w:t xml:space="preserve"> when possible, but to comply with license compatibility, some chapters have more restrictive licenses: </w:t>
      </w:r>
    </w:p>
    <w:p w14:paraId="7AEED8A4" w14:textId="66312F2E" w:rsidR="00BD5E53" w:rsidRPr="00BA2EC1" w:rsidRDefault="00BD5E53" w:rsidP="00BD5E53">
      <w:pPr>
        <w:pStyle w:val="ListParagraph"/>
        <w:numPr>
          <w:ilvl w:val="0"/>
          <w:numId w:val="31"/>
        </w:numPr>
        <w:rPr>
          <w:sz w:val="40"/>
          <w:szCs w:val="40"/>
        </w:rPr>
      </w:pPr>
      <w:bookmarkStart w:id="2" w:name="OLE_LINK2"/>
      <w:bookmarkStart w:id="3" w:name="OLE_LINK3"/>
      <w:r w:rsidRPr="00BA2EC1">
        <w:rPr>
          <w:sz w:val="40"/>
          <w:szCs w:val="40"/>
        </w:rPr>
        <w:t xml:space="preserve">Chapter </w:t>
      </w:r>
      <w:r>
        <w:rPr>
          <w:sz w:val="40"/>
          <w:szCs w:val="40"/>
        </w:rPr>
        <w:t>14</w:t>
      </w:r>
      <w:r w:rsidRPr="00BA2EC1">
        <w:rPr>
          <w:sz w:val="40"/>
          <w:szCs w:val="40"/>
        </w:rPr>
        <w:t xml:space="preserve">: </w:t>
      </w:r>
      <w:hyperlink r:id="rId8" w:history="1">
        <w:r w:rsidR="001147F3" w:rsidRPr="00BA2EC1">
          <w:rPr>
            <w:rStyle w:val="Hyperlink"/>
            <w:sz w:val="40"/>
            <w:szCs w:val="40"/>
          </w:rPr>
          <w:t>CC BY 4.0.</w:t>
        </w:r>
      </w:hyperlink>
    </w:p>
    <w:p w14:paraId="37FA0F74" w14:textId="136BCC69" w:rsidR="00BD5E53" w:rsidRPr="00BA2EC1" w:rsidRDefault="00BD5E53" w:rsidP="00BD5E53">
      <w:pPr>
        <w:pStyle w:val="ListParagraph"/>
        <w:numPr>
          <w:ilvl w:val="0"/>
          <w:numId w:val="31"/>
        </w:numPr>
        <w:rPr>
          <w:sz w:val="40"/>
          <w:szCs w:val="40"/>
        </w:rPr>
      </w:pPr>
      <w:r w:rsidRPr="00BA2EC1">
        <w:rPr>
          <w:sz w:val="40"/>
          <w:szCs w:val="40"/>
        </w:rPr>
        <w:t xml:space="preserve">Chapter </w:t>
      </w:r>
      <w:r>
        <w:rPr>
          <w:sz w:val="40"/>
          <w:szCs w:val="40"/>
        </w:rPr>
        <w:t>15</w:t>
      </w:r>
      <w:r w:rsidRPr="00BA2EC1">
        <w:rPr>
          <w:sz w:val="40"/>
          <w:szCs w:val="40"/>
        </w:rPr>
        <w:t xml:space="preserve">: </w:t>
      </w:r>
      <w:bookmarkStart w:id="4" w:name="OLE_LINK10"/>
      <w:bookmarkStart w:id="5" w:name="OLE_LINK11"/>
      <w:bookmarkStart w:id="6" w:name="OLE_LINK12"/>
      <w:r w:rsidRPr="00BA2EC1">
        <w:rPr>
          <w:sz w:val="40"/>
          <w:szCs w:val="40"/>
        </w:rPr>
        <w:fldChar w:fldCharType="begin"/>
      </w:r>
      <w:r w:rsidRPr="00BA2EC1">
        <w:rPr>
          <w:sz w:val="40"/>
          <w:szCs w:val="40"/>
        </w:rPr>
        <w:instrText xml:space="preserve"> HYPERLINK "https://creativecommons.org/licenses/by/4.0/" </w:instrText>
      </w:r>
      <w:r w:rsidRPr="00BA2EC1">
        <w:rPr>
          <w:sz w:val="40"/>
          <w:szCs w:val="40"/>
        </w:rPr>
        <w:fldChar w:fldCharType="separate"/>
      </w:r>
      <w:r w:rsidRPr="00BA2EC1">
        <w:rPr>
          <w:rStyle w:val="Hyperlink"/>
          <w:sz w:val="40"/>
          <w:szCs w:val="40"/>
        </w:rPr>
        <w:t>CC BY 4.0.</w:t>
      </w:r>
      <w:r w:rsidRPr="00BA2EC1">
        <w:rPr>
          <w:sz w:val="40"/>
          <w:szCs w:val="40"/>
        </w:rPr>
        <w:fldChar w:fldCharType="end"/>
      </w:r>
      <w:bookmarkEnd w:id="4"/>
      <w:bookmarkEnd w:id="5"/>
      <w:bookmarkEnd w:id="6"/>
    </w:p>
    <w:p w14:paraId="0F2FA2FF" w14:textId="397C5E8B" w:rsidR="00BD5E53" w:rsidRPr="00BA2EC1" w:rsidRDefault="00BD5E53" w:rsidP="00BD5E53">
      <w:pPr>
        <w:pStyle w:val="ListParagraph"/>
        <w:numPr>
          <w:ilvl w:val="0"/>
          <w:numId w:val="31"/>
        </w:numPr>
        <w:rPr>
          <w:sz w:val="40"/>
          <w:szCs w:val="40"/>
        </w:rPr>
      </w:pPr>
      <w:bookmarkStart w:id="7" w:name="OLE_LINK4"/>
      <w:bookmarkStart w:id="8" w:name="OLE_LINK5"/>
      <w:r w:rsidRPr="00BA2EC1">
        <w:rPr>
          <w:sz w:val="40"/>
          <w:szCs w:val="40"/>
        </w:rPr>
        <w:t xml:space="preserve">Chapter </w:t>
      </w:r>
      <w:r>
        <w:rPr>
          <w:sz w:val="40"/>
          <w:szCs w:val="40"/>
        </w:rPr>
        <w:t>16</w:t>
      </w:r>
      <w:r w:rsidRPr="00BA2EC1">
        <w:rPr>
          <w:sz w:val="40"/>
          <w:szCs w:val="40"/>
        </w:rPr>
        <w:t xml:space="preserve">: </w:t>
      </w:r>
      <w:hyperlink r:id="rId9" w:history="1">
        <w:r w:rsidRPr="00BA2EC1">
          <w:rPr>
            <w:rStyle w:val="Hyperlink"/>
            <w:sz w:val="40"/>
            <w:szCs w:val="40"/>
          </w:rPr>
          <w:t>CC BY 4.0.</w:t>
        </w:r>
      </w:hyperlink>
    </w:p>
    <w:bookmarkEnd w:id="7"/>
    <w:bookmarkEnd w:id="8"/>
    <w:p w14:paraId="318CB98C" w14:textId="007BF5BD" w:rsidR="00BD5E53" w:rsidRPr="00BA2EC1" w:rsidRDefault="00BD5E53" w:rsidP="00BD5E53">
      <w:pPr>
        <w:pStyle w:val="ListParagraph"/>
        <w:numPr>
          <w:ilvl w:val="0"/>
          <w:numId w:val="31"/>
        </w:numPr>
        <w:rPr>
          <w:sz w:val="40"/>
          <w:szCs w:val="40"/>
        </w:rPr>
      </w:pPr>
      <w:r w:rsidRPr="00BA2EC1">
        <w:rPr>
          <w:sz w:val="40"/>
          <w:szCs w:val="40"/>
        </w:rPr>
        <w:t xml:space="preserve">Chapter </w:t>
      </w:r>
      <w:r>
        <w:rPr>
          <w:sz w:val="40"/>
          <w:szCs w:val="40"/>
        </w:rPr>
        <w:t>17</w:t>
      </w:r>
      <w:r w:rsidRPr="00BA2EC1">
        <w:rPr>
          <w:sz w:val="40"/>
          <w:szCs w:val="40"/>
        </w:rPr>
        <w:t xml:space="preserve">: </w:t>
      </w:r>
      <w:hyperlink r:id="rId10" w:history="1">
        <w:r w:rsidR="001147F3" w:rsidRPr="00BA2EC1">
          <w:rPr>
            <w:rStyle w:val="Hyperlink"/>
            <w:sz w:val="40"/>
            <w:szCs w:val="40"/>
          </w:rPr>
          <w:t>CC BY 4.0.</w:t>
        </w:r>
      </w:hyperlink>
    </w:p>
    <w:p w14:paraId="7EB71070" w14:textId="3FE39D75" w:rsidR="00BD5E53" w:rsidRPr="00BA2EC1" w:rsidRDefault="00BD5E53" w:rsidP="00BD5E53">
      <w:pPr>
        <w:pStyle w:val="ListParagraph"/>
        <w:numPr>
          <w:ilvl w:val="0"/>
          <w:numId w:val="31"/>
        </w:numPr>
        <w:rPr>
          <w:sz w:val="40"/>
          <w:szCs w:val="40"/>
        </w:rPr>
      </w:pPr>
      <w:r w:rsidRPr="00BA2EC1">
        <w:rPr>
          <w:sz w:val="40"/>
          <w:szCs w:val="40"/>
        </w:rPr>
        <w:t xml:space="preserve">Chapter </w:t>
      </w:r>
      <w:r>
        <w:rPr>
          <w:sz w:val="40"/>
          <w:szCs w:val="40"/>
        </w:rPr>
        <w:t>18</w:t>
      </w:r>
      <w:r w:rsidRPr="00BA2EC1">
        <w:rPr>
          <w:sz w:val="40"/>
          <w:szCs w:val="40"/>
        </w:rPr>
        <w:t xml:space="preserve">: </w:t>
      </w:r>
      <w:hyperlink r:id="rId11" w:history="1">
        <w:r w:rsidR="001147F3" w:rsidRPr="00BA2EC1">
          <w:rPr>
            <w:rStyle w:val="Hyperlink"/>
            <w:sz w:val="40"/>
            <w:szCs w:val="40"/>
          </w:rPr>
          <w:t>CC BY 4.0.</w:t>
        </w:r>
      </w:hyperlink>
    </w:p>
    <w:p w14:paraId="4FFE9E0F" w14:textId="3AED37D8" w:rsidR="00BD5E53" w:rsidRPr="00BA2EC1" w:rsidRDefault="00BD5E53" w:rsidP="00BD5E53">
      <w:pPr>
        <w:pStyle w:val="ListParagraph"/>
        <w:numPr>
          <w:ilvl w:val="0"/>
          <w:numId w:val="31"/>
        </w:numPr>
        <w:rPr>
          <w:sz w:val="40"/>
          <w:szCs w:val="40"/>
        </w:rPr>
      </w:pPr>
      <w:r w:rsidRPr="00BA2EC1">
        <w:rPr>
          <w:sz w:val="40"/>
          <w:szCs w:val="40"/>
        </w:rPr>
        <w:t xml:space="preserve">Chapter </w:t>
      </w:r>
      <w:r>
        <w:rPr>
          <w:sz w:val="40"/>
          <w:szCs w:val="40"/>
        </w:rPr>
        <w:t>19</w:t>
      </w:r>
      <w:r w:rsidRPr="00BA2EC1">
        <w:rPr>
          <w:sz w:val="40"/>
          <w:szCs w:val="40"/>
        </w:rPr>
        <w:t xml:space="preserve">: </w:t>
      </w:r>
      <w:hyperlink r:id="rId12" w:history="1">
        <w:r w:rsidR="004F0983">
          <w:rPr>
            <w:rStyle w:val="Hyperlink"/>
            <w:sz w:val="40"/>
            <w:szCs w:val="40"/>
          </w:rPr>
          <w:t>CC BY-NC-SA 3.0.</w:t>
        </w:r>
      </w:hyperlink>
    </w:p>
    <w:bookmarkEnd w:id="2"/>
    <w:bookmarkEnd w:id="3"/>
    <w:p w14:paraId="76028B93" w14:textId="77777777" w:rsidR="00BD5E53" w:rsidRDefault="00BD5E53" w:rsidP="00BD5E53">
      <w:pPr>
        <w:pStyle w:val="Normal1"/>
        <w:rPr>
          <w:sz w:val="40"/>
        </w:rPr>
      </w:pPr>
    </w:p>
    <w:p w14:paraId="71BD67FF" w14:textId="77777777" w:rsidR="005A72DE" w:rsidRDefault="005A72DE" w:rsidP="005A72DE">
      <w:pPr>
        <w:pStyle w:val="Footer"/>
        <w:tabs>
          <w:tab w:val="clear" w:pos="4320"/>
          <w:tab w:val="clear" w:pos="8640"/>
        </w:tabs>
        <w:jc w:val="left"/>
        <w:rPr>
          <w:sz w:val="28"/>
        </w:rPr>
      </w:pPr>
    </w:p>
    <w:p w14:paraId="0A4B9E2C" w14:textId="77777777" w:rsidR="005A72DE" w:rsidRDefault="005A72DE" w:rsidP="005A72DE">
      <w:pPr>
        <w:pStyle w:val="Footer"/>
        <w:tabs>
          <w:tab w:val="clear" w:pos="4320"/>
          <w:tab w:val="clear" w:pos="8640"/>
        </w:tabs>
        <w:jc w:val="left"/>
        <w:rPr>
          <w:sz w:val="28"/>
        </w:rPr>
      </w:pPr>
    </w:p>
    <w:p w14:paraId="11FFAD44" w14:textId="77777777" w:rsidR="005A72DE" w:rsidRDefault="005A72DE" w:rsidP="005A72DE">
      <w:pPr>
        <w:pStyle w:val="Footer"/>
        <w:tabs>
          <w:tab w:val="clear" w:pos="4320"/>
          <w:tab w:val="clear" w:pos="8640"/>
        </w:tabs>
        <w:jc w:val="left"/>
        <w:rPr>
          <w:sz w:val="28"/>
        </w:rPr>
      </w:pPr>
    </w:p>
    <w:p w14:paraId="18A6D4C9" w14:textId="77777777" w:rsidR="005A72DE" w:rsidRDefault="005A72DE" w:rsidP="005A72DE">
      <w:pPr>
        <w:pStyle w:val="Footer"/>
        <w:tabs>
          <w:tab w:val="clear" w:pos="4320"/>
          <w:tab w:val="clear" w:pos="8640"/>
        </w:tabs>
        <w:jc w:val="left"/>
        <w:rPr>
          <w:sz w:val="28"/>
        </w:rPr>
      </w:pPr>
    </w:p>
    <w:p w14:paraId="55A29735" w14:textId="45DC563F" w:rsidR="00E70B57" w:rsidRPr="00D218CD" w:rsidRDefault="00E70B57" w:rsidP="00D218CD">
      <w:pPr>
        <w:pStyle w:val="Title"/>
        <w:rPr>
          <w:sz w:val="40"/>
          <w:szCs w:val="40"/>
        </w:rPr>
      </w:pPr>
      <w:bookmarkStart w:id="9" w:name="Table_of_Contents"/>
      <w:r w:rsidRPr="00015AB6">
        <w:rPr>
          <w:sz w:val="40"/>
          <w:szCs w:val="40"/>
        </w:rPr>
        <w:t>Table of Contents</w:t>
      </w:r>
    </w:p>
    <w:tbl>
      <w:tblPr>
        <w:tblStyle w:val="TableGrid"/>
        <w:tblW w:w="9589" w:type="dxa"/>
        <w:tblInd w:w="108" w:type="dxa"/>
        <w:tblLook w:val="04A0" w:firstRow="1" w:lastRow="0" w:firstColumn="1" w:lastColumn="0" w:noHBand="0" w:noVBand="1"/>
      </w:tblPr>
      <w:tblGrid>
        <w:gridCol w:w="7650"/>
        <w:gridCol w:w="1939"/>
      </w:tblGrid>
      <w:tr w:rsidR="00E70B57" w:rsidRPr="00D218CD" w14:paraId="3FEA2DA3" w14:textId="77777777" w:rsidTr="00F46049">
        <w:tc>
          <w:tcPr>
            <w:tcW w:w="7650" w:type="dxa"/>
          </w:tcPr>
          <w:bookmarkEnd w:id="9"/>
          <w:p w14:paraId="598FBED1" w14:textId="77777777" w:rsidR="00E70B57" w:rsidRPr="00D218CD" w:rsidRDefault="00E70B57" w:rsidP="00D218CD">
            <w:pPr>
              <w:pStyle w:val="Heading1"/>
              <w:spacing w:before="60" w:after="60" w:line="23" w:lineRule="atLeast"/>
              <w:outlineLvl w:val="0"/>
              <w:rPr>
                <w:rFonts w:ascii="Helvetica" w:hAnsi="Helvetica"/>
                <w:b/>
                <w:sz w:val="32"/>
                <w:szCs w:val="32"/>
              </w:rPr>
            </w:pPr>
            <w:r w:rsidRPr="00D218CD">
              <w:rPr>
                <w:rFonts w:ascii="Helvetica" w:hAnsi="Helvetica"/>
                <w:b/>
                <w:sz w:val="32"/>
                <w:szCs w:val="32"/>
              </w:rPr>
              <w:t>Chapter Sections</w:t>
            </w:r>
          </w:p>
        </w:tc>
        <w:tc>
          <w:tcPr>
            <w:tcW w:w="1939" w:type="dxa"/>
          </w:tcPr>
          <w:p w14:paraId="7A984DB6" w14:textId="77777777" w:rsidR="00E70B57" w:rsidRPr="00D218CD" w:rsidRDefault="00E70B57" w:rsidP="00D218CD">
            <w:pPr>
              <w:pStyle w:val="Heading1"/>
              <w:spacing w:before="60" w:after="60" w:line="23" w:lineRule="atLeast"/>
              <w:outlineLvl w:val="0"/>
              <w:rPr>
                <w:rFonts w:ascii="Helvetica" w:hAnsi="Helvetica"/>
                <w:b/>
                <w:sz w:val="32"/>
                <w:szCs w:val="32"/>
              </w:rPr>
            </w:pPr>
            <w:r w:rsidRPr="00D218CD">
              <w:rPr>
                <w:rFonts w:ascii="Helvetica" w:hAnsi="Helvetica"/>
                <w:b/>
                <w:sz w:val="32"/>
                <w:szCs w:val="32"/>
              </w:rPr>
              <w:t>Page</w:t>
            </w:r>
          </w:p>
        </w:tc>
      </w:tr>
      <w:tr w:rsidR="00E70B57" w:rsidRPr="00D218CD" w14:paraId="03BB023E" w14:textId="77777777" w:rsidTr="00F46049">
        <w:tc>
          <w:tcPr>
            <w:tcW w:w="7650" w:type="dxa"/>
          </w:tcPr>
          <w:p w14:paraId="15E59D0F" w14:textId="50074915" w:rsidR="00E70B57" w:rsidRPr="00D218CD" w:rsidRDefault="00DE1B3F" w:rsidP="00D218CD">
            <w:pPr>
              <w:pStyle w:val="Heading1"/>
              <w:spacing w:before="60" w:after="60" w:line="23" w:lineRule="atLeast"/>
              <w:outlineLvl w:val="0"/>
              <w:rPr>
                <w:rFonts w:ascii="Helvetica" w:hAnsi="Helvetica"/>
                <w:sz w:val="32"/>
                <w:szCs w:val="32"/>
              </w:rPr>
            </w:pPr>
            <w:hyperlink w:anchor="Chapter_14_Attributions" w:history="1">
              <w:r w:rsidR="00D218CD" w:rsidRPr="00EA5878">
                <w:rPr>
                  <w:rStyle w:val="Hyperlink"/>
                  <w:rFonts w:ascii="Helvetica" w:hAnsi="Helvetica"/>
                  <w:sz w:val="32"/>
                  <w:szCs w:val="32"/>
                </w:rPr>
                <w:t xml:space="preserve">Chapter 14 – </w:t>
              </w:r>
              <w:r w:rsidR="00E70B57" w:rsidRPr="00EA5878">
                <w:rPr>
                  <w:rStyle w:val="Hyperlink"/>
                  <w:rFonts w:ascii="Helvetica" w:hAnsi="Helvetica"/>
                  <w:sz w:val="32"/>
                  <w:szCs w:val="32"/>
                </w:rPr>
                <w:t>Attributions</w:t>
              </w:r>
            </w:hyperlink>
          </w:p>
        </w:tc>
        <w:tc>
          <w:tcPr>
            <w:tcW w:w="1939" w:type="dxa"/>
          </w:tcPr>
          <w:p w14:paraId="24C70FEF" w14:textId="57CEFED2" w:rsidR="00E70B57" w:rsidRPr="00D218CD" w:rsidRDefault="00E944B0" w:rsidP="00E944B0">
            <w:pPr>
              <w:pStyle w:val="Heading1"/>
              <w:spacing w:before="60" w:after="60" w:line="23" w:lineRule="atLeast"/>
              <w:outlineLvl w:val="0"/>
              <w:rPr>
                <w:rFonts w:ascii="Helvetica" w:hAnsi="Helvetica"/>
                <w:sz w:val="32"/>
                <w:szCs w:val="32"/>
              </w:rPr>
            </w:pPr>
            <w:r>
              <w:rPr>
                <w:rFonts w:ascii="Helvetica" w:hAnsi="Helvetica"/>
                <w:sz w:val="32"/>
                <w:szCs w:val="32"/>
              </w:rPr>
              <w:t>5</w:t>
            </w:r>
            <w:r w:rsidR="00E70B57" w:rsidRPr="00D218CD">
              <w:rPr>
                <w:rFonts w:ascii="Helvetica" w:hAnsi="Helvetica"/>
                <w:sz w:val="32"/>
                <w:szCs w:val="32"/>
              </w:rPr>
              <w:t xml:space="preserve"> – </w:t>
            </w:r>
            <w:r>
              <w:rPr>
                <w:rFonts w:ascii="Helvetica" w:hAnsi="Helvetica"/>
                <w:sz w:val="32"/>
                <w:szCs w:val="32"/>
              </w:rPr>
              <w:t>6</w:t>
            </w:r>
          </w:p>
        </w:tc>
      </w:tr>
      <w:tr w:rsidR="00E70B57" w:rsidRPr="00D218CD" w14:paraId="491F26ED" w14:textId="77777777" w:rsidTr="00F46049">
        <w:tc>
          <w:tcPr>
            <w:tcW w:w="7650" w:type="dxa"/>
          </w:tcPr>
          <w:p w14:paraId="6EC09653" w14:textId="77777777" w:rsidR="00EA5878" w:rsidRDefault="00DE1B3F" w:rsidP="00E40CC0">
            <w:pPr>
              <w:spacing w:before="60" w:after="60" w:line="23" w:lineRule="atLeast"/>
              <w:rPr>
                <w:rFonts w:ascii="Helvetica" w:hAnsi="Helvetica"/>
                <w:sz w:val="32"/>
                <w:szCs w:val="32"/>
              </w:rPr>
            </w:pPr>
            <w:hyperlink w:anchor="Content_14" w:history="1">
              <w:r w:rsidR="00EA5878" w:rsidRPr="00EA5878">
                <w:rPr>
                  <w:rStyle w:val="Hyperlink"/>
                  <w:rFonts w:ascii="Helvetica" w:hAnsi="Helvetica"/>
                  <w:sz w:val="32"/>
                  <w:szCs w:val="32"/>
                </w:rPr>
                <w:t>Chapter 14 – Acids and Bases</w:t>
              </w:r>
            </w:hyperlink>
          </w:p>
          <w:p w14:paraId="4850AD23" w14:textId="6D53D69A" w:rsidR="00E40CC0" w:rsidRPr="00E40CC0" w:rsidRDefault="00DE1B3F" w:rsidP="00E40CC0">
            <w:pPr>
              <w:spacing w:before="60" w:after="60" w:line="23" w:lineRule="atLeast"/>
              <w:rPr>
                <w:rFonts w:ascii="Helvetica" w:hAnsi="Helvetica"/>
                <w:sz w:val="24"/>
                <w:szCs w:val="32"/>
                <w:u w:val="single"/>
                <w:lang w:val="en"/>
              </w:rPr>
            </w:pPr>
            <w:hyperlink w:anchor="C_14_1" w:history="1">
              <w:r w:rsidR="00E40CC0" w:rsidRPr="00E40CC0">
                <w:rPr>
                  <w:rStyle w:val="Hyperlink"/>
                  <w:rFonts w:ascii="Helvetica" w:hAnsi="Helvetica"/>
                  <w:sz w:val="24"/>
                  <w:szCs w:val="32"/>
                  <w:lang w:val="en"/>
                </w:rPr>
                <w:t>14.1 Definitions of Acid and Base</w:t>
              </w:r>
            </w:hyperlink>
          </w:p>
          <w:p w14:paraId="5A0EE437" w14:textId="77777777" w:rsidR="00E40CC0" w:rsidRPr="00E40CC0" w:rsidRDefault="00DE1B3F" w:rsidP="00E40CC0">
            <w:pPr>
              <w:spacing w:before="60" w:after="60" w:line="23" w:lineRule="atLeast"/>
              <w:rPr>
                <w:rFonts w:ascii="Helvetica" w:hAnsi="Helvetica"/>
                <w:sz w:val="24"/>
                <w:szCs w:val="32"/>
                <w:u w:val="single"/>
                <w:lang w:val="en"/>
              </w:rPr>
            </w:pPr>
            <w:hyperlink w:anchor="C_14_2" w:history="1">
              <w:r w:rsidR="00E40CC0" w:rsidRPr="00E40CC0">
                <w:rPr>
                  <w:rStyle w:val="Hyperlink"/>
                  <w:rFonts w:ascii="Helvetica" w:hAnsi="Helvetica"/>
                  <w:sz w:val="24"/>
                  <w:szCs w:val="32"/>
                  <w:lang w:val="en"/>
                </w:rPr>
                <w:t>14.2 Acid and Base Strength and Their Molecular Structures</w:t>
              </w:r>
            </w:hyperlink>
          </w:p>
          <w:p w14:paraId="0855FD48" w14:textId="77777777" w:rsidR="00E40CC0" w:rsidRPr="00E40CC0" w:rsidRDefault="00DE1B3F" w:rsidP="00E40CC0">
            <w:pPr>
              <w:spacing w:before="60" w:after="60" w:line="23" w:lineRule="atLeast"/>
              <w:rPr>
                <w:rFonts w:ascii="Helvetica" w:hAnsi="Helvetica"/>
                <w:sz w:val="24"/>
                <w:szCs w:val="32"/>
                <w:lang w:val="en"/>
              </w:rPr>
            </w:pPr>
            <w:hyperlink w:anchor="C_14_3" w:history="1">
              <w:r w:rsidR="00E40CC0" w:rsidRPr="00E40CC0">
                <w:rPr>
                  <w:rStyle w:val="Hyperlink"/>
                  <w:rFonts w:ascii="Helvetica" w:hAnsi="Helvetica"/>
                  <w:sz w:val="24"/>
                  <w:szCs w:val="32"/>
                  <w:lang w:val="en"/>
                </w:rPr>
                <w:t>14.3 Acid Ionization Constant</w:t>
              </w:r>
            </w:hyperlink>
          </w:p>
          <w:p w14:paraId="65E26AD3" w14:textId="77777777" w:rsidR="00E40CC0" w:rsidRPr="00E40CC0" w:rsidRDefault="00DE1B3F" w:rsidP="00E40CC0">
            <w:pPr>
              <w:spacing w:before="60" w:after="60" w:line="23" w:lineRule="atLeast"/>
              <w:rPr>
                <w:rFonts w:ascii="Helvetica" w:hAnsi="Helvetica"/>
                <w:sz w:val="24"/>
                <w:szCs w:val="32"/>
                <w:u w:val="single"/>
                <w:lang w:val="en"/>
              </w:rPr>
            </w:pPr>
            <w:hyperlink w:anchor="C_14_4" w:history="1">
              <w:r w:rsidR="00E40CC0" w:rsidRPr="00E40CC0">
                <w:rPr>
                  <w:rStyle w:val="Hyperlink"/>
                  <w:rFonts w:ascii="Helvetica" w:hAnsi="Helvetica"/>
                  <w:sz w:val="24"/>
                  <w:szCs w:val="32"/>
                  <w:lang w:val="en"/>
                </w:rPr>
                <w:t>14.4 Autoionization of Water, pH, and pOH</w:t>
              </w:r>
            </w:hyperlink>
            <w:r w:rsidR="00E40CC0" w:rsidRPr="00E40CC0">
              <w:rPr>
                <w:rFonts w:ascii="Helvetica" w:hAnsi="Helvetica"/>
                <w:sz w:val="24"/>
                <w:szCs w:val="32"/>
                <w:u w:val="single"/>
                <w:lang w:val="en"/>
              </w:rPr>
              <w:t xml:space="preserve"> </w:t>
            </w:r>
          </w:p>
          <w:p w14:paraId="3A291F48" w14:textId="77777777" w:rsidR="00E40CC0" w:rsidRPr="00E40CC0" w:rsidRDefault="00DE1B3F" w:rsidP="00E40CC0">
            <w:pPr>
              <w:spacing w:before="60" w:after="60" w:line="23" w:lineRule="atLeast"/>
              <w:rPr>
                <w:rFonts w:ascii="Helvetica" w:hAnsi="Helvetica"/>
                <w:sz w:val="24"/>
                <w:szCs w:val="32"/>
                <w:u w:val="single"/>
                <w:lang w:val="en"/>
              </w:rPr>
            </w:pPr>
            <w:hyperlink w:anchor="C_14_5" w:history="1">
              <w:r w:rsidR="00E40CC0" w:rsidRPr="00E40CC0">
                <w:rPr>
                  <w:rStyle w:val="Hyperlink"/>
                  <w:rFonts w:ascii="Helvetica" w:hAnsi="Helvetica"/>
                  <w:sz w:val="24"/>
                  <w:szCs w:val="32"/>
                  <w:lang w:val="en"/>
                </w:rPr>
                <w:t>14.5 Base Ionization Constant</w:t>
              </w:r>
            </w:hyperlink>
          </w:p>
          <w:p w14:paraId="56A1E5F2" w14:textId="77777777" w:rsidR="00E40CC0" w:rsidRPr="00E40CC0" w:rsidRDefault="00DE1B3F" w:rsidP="00E40CC0">
            <w:pPr>
              <w:spacing w:before="60" w:after="60" w:line="23" w:lineRule="atLeast"/>
              <w:rPr>
                <w:rFonts w:ascii="Helvetica" w:hAnsi="Helvetica"/>
                <w:sz w:val="24"/>
                <w:szCs w:val="32"/>
                <w:u w:val="single"/>
                <w:lang w:val="en"/>
              </w:rPr>
            </w:pPr>
            <w:hyperlink w:anchor="C_14_6" w:history="1">
              <w:r w:rsidR="00E40CC0" w:rsidRPr="00E40CC0">
                <w:rPr>
                  <w:rStyle w:val="Hyperlink"/>
                  <w:rFonts w:ascii="Helvetica" w:hAnsi="Helvetica"/>
                  <w:sz w:val="24"/>
                  <w:szCs w:val="32"/>
                  <w:lang w:val="en"/>
                </w:rPr>
                <w:t>14.6 pH and pOH Calculations for Strong Acids and Strong Bases</w:t>
              </w:r>
            </w:hyperlink>
          </w:p>
          <w:p w14:paraId="1BFF581F" w14:textId="77777777" w:rsidR="00E40CC0" w:rsidRPr="00E40CC0" w:rsidRDefault="00DE1B3F" w:rsidP="00E40CC0">
            <w:pPr>
              <w:spacing w:before="60" w:after="60" w:line="23" w:lineRule="atLeast"/>
              <w:rPr>
                <w:rFonts w:ascii="Helvetica" w:hAnsi="Helvetica"/>
                <w:sz w:val="24"/>
                <w:szCs w:val="32"/>
                <w:u w:val="single"/>
                <w:lang w:val="en"/>
              </w:rPr>
            </w:pPr>
            <w:hyperlink w:anchor="C_14_7" w:history="1">
              <w:r w:rsidR="00E40CC0" w:rsidRPr="00E40CC0">
                <w:rPr>
                  <w:rStyle w:val="Hyperlink"/>
                  <w:rFonts w:ascii="Helvetica" w:hAnsi="Helvetica"/>
                  <w:sz w:val="24"/>
                  <w:szCs w:val="32"/>
                  <w:lang w:val="en"/>
                </w:rPr>
                <w:t>14.7 pH and pOH Calculations for Weak Acids and Weak Bases</w:t>
              </w:r>
            </w:hyperlink>
            <w:r w:rsidR="00E40CC0" w:rsidRPr="00E40CC0">
              <w:rPr>
                <w:rFonts w:ascii="Helvetica" w:hAnsi="Helvetica"/>
                <w:sz w:val="24"/>
                <w:szCs w:val="32"/>
                <w:lang w:val="en"/>
              </w:rPr>
              <w:t xml:space="preserve"> </w:t>
            </w:r>
            <w:r w:rsidR="00E40CC0" w:rsidRPr="00E40CC0">
              <w:rPr>
                <w:rFonts w:ascii="Helvetica" w:hAnsi="Helvetica"/>
                <w:sz w:val="24"/>
                <w:szCs w:val="32"/>
                <w:u w:val="single"/>
                <w:lang w:val="en"/>
              </w:rPr>
              <w:t xml:space="preserve"> </w:t>
            </w:r>
          </w:p>
          <w:p w14:paraId="759E6718" w14:textId="09AF6CE8" w:rsidR="00E70B57" w:rsidRPr="00E40CC0" w:rsidRDefault="00DE1B3F" w:rsidP="00D218CD">
            <w:pPr>
              <w:spacing w:before="60" w:after="60" w:line="23" w:lineRule="atLeast"/>
              <w:rPr>
                <w:rFonts w:ascii="Helvetica" w:hAnsi="Helvetica"/>
                <w:szCs w:val="32"/>
                <w:u w:val="single"/>
                <w:lang w:val="en"/>
              </w:rPr>
            </w:pPr>
            <w:hyperlink w:anchor="C_14_8" w:history="1">
              <w:r w:rsidR="00E40CC0" w:rsidRPr="00E40CC0">
                <w:rPr>
                  <w:rStyle w:val="Hyperlink"/>
                  <w:rFonts w:ascii="Helvetica" w:hAnsi="Helvetica"/>
                  <w:sz w:val="24"/>
                  <w:szCs w:val="32"/>
                  <w:lang w:val="en"/>
                </w:rPr>
                <w:t>14.8 The Acid-Base Properties of Salts</w:t>
              </w:r>
            </w:hyperlink>
            <w:r w:rsidR="00E40CC0" w:rsidRPr="00E40CC0">
              <w:rPr>
                <w:rFonts w:ascii="Helvetica" w:hAnsi="Helvetica"/>
                <w:sz w:val="24"/>
                <w:szCs w:val="32"/>
                <w:u w:val="single"/>
                <w:lang w:val="en"/>
              </w:rPr>
              <w:t xml:space="preserve"> </w:t>
            </w:r>
          </w:p>
        </w:tc>
        <w:tc>
          <w:tcPr>
            <w:tcW w:w="1939" w:type="dxa"/>
          </w:tcPr>
          <w:p w14:paraId="58E5F935" w14:textId="5448F150" w:rsidR="00E70B57" w:rsidRPr="00D218CD" w:rsidRDefault="00E944B0" w:rsidP="00D218CD">
            <w:pPr>
              <w:pStyle w:val="Heading1"/>
              <w:spacing w:before="60" w:after="60" w:line="23" w:lineRule="atLeast"/>
              <w:outlineLvl w:val="0"/>
              <w:rPr>
                <w:rFonts w:ascii="Helvetica" w:hAnsi="Helvetica"/>
                <w:sz w:val="32"/>
                <w:szCs w:val="32"/>
              </w:rPr>
            </w:pPr>
            <w:r>
              <w:rPr>
                <w:rFonts w:ascii="Helvetica" w:hAnsi="Helvetica"/>
                <w:sz w:val="32"/>
                <w:szCs w:val="32"/>
              </w:rPr>
              <w:t>7</w:t>
            </w:r>
            <w:r w:rsidR="00E70B57" w:rsidRPr="00D218CD">
              <w:rPr>
                <w:rFonts w:ascii="Helvetica" w:hAnsi="Helvetica"/>
                <w:sz w:val="32"/>
                <w:szCs w:val="32"/>
              </w:rPr>
              <w:t xml:space="preserve"> – </w:t>
            </w:r>
            <w:r>
              <w:rPr>
                <w:rFonts w:ascii="Helvetica" w:hAnsi="Helvetica"/>
                <w:sz w:val="32"/>
                <w:szCs w:val="32"/>
              </w:rPr>
              <w:t>8</w:t>
            </w:r>
          </w:p>
          <w:p w14:paraId="099638E7" w14:textId="7B700C76" w:rsidR="00E70B57" w:rsidRPr="00D218CD" w:rsidRDefault="00E944B0" w:rsidP="00D218CD">
            <w:pPr>
              <w:spacing w:before="60" w:after="60" w:line="23" w:lineRule="atLeast"/>
              <w:rPr>
                <w:rFonts w:ascii="Helvetica" w:hAnsi="Helvetica" w:cs="Arial"/>
                <w:sz w:val="24"/>
                <w:szCs w:val="32"/>
              </w:rPr>
            </w:pPr>
            <w:r>
              <w:rPr>
                <w:rFonts w:ascii="Helvetica" w:hAnsi="Helvetica" w:cs="Arial"/>
                <w:sz w:val="24"/>
                <w:szCs w:val="32"/>
              </w:rPr>
              <w:t>9</w:t>
            </w:r>
            <w:r w:rsidR="00E70B57" w:rsidRPr="00D218CD">
              <w:rPr>
                <w:rFonts w:ascii="Helvetica" w:hAnsi="Helvetica" w:cs="Arial"/>
                <w:sz w:val="24"/>
                <w:szCs w:val="32"/>
              </w:rPr>
              <w:t xml:space="preserve"> – </w:t>
            </w:r>
            <w:r>
              <w:rPr>
                <w:rFonts w:ascii="Helvetica" w:hAnsi="Helvetica" w:cs="Arial"/>
                <w:sz w:val="24"/>
                <w:szCs w:val="32"/>
              </w:rPr>
              <w:t>14</w:t>
            </w:r>
          </w:p>
          <w:p w14:paraId="6311B6CE" w14:textId="47F56E9C" w:rsidR="00E70B57" w:rsidRPr="00D218CD" w:rsidRDefault="00E944B0" w:rsidP="00D218CD">
            <w:pPr>
              <w:pStyle w:val="ListParagraph"/>
              <w:spacing w:before="60" w:after="60" w:line="23" w:lineRule="atLeast"/>
              <w:ind w:left="0"/>
              <w:contextualSpacing w:val="0"/>
              <w:rPr>
                <w:rFonts w:ascii="Helvetica" w:hAnsi="Helvetica" w:cs="Arial"/>
                <w:sz w:val="24"/>
                <w:szCs w:val="32"/>
              </w:rPr>
            </w:pPr>
            <w:r>
              <w:rPr>
                <w:rFonts w:ascii="Helvetica" w:hAnsi="Helvetica" w:cs="Arial"/>
                <w:sz w:val="24"/>
                <w:szCs w:val="32"/>
              </w:rPr>
              <w:t>15 – 19</w:t>
            </w:r>
            <w:r w:rsidR="00E70B57" w:rsidRPr="00D218CD">
              <w:rPr>
                <w:rFonts w:ascii="Helvetica" w:hAnsi="Helvetica" w:cs="Arial"/>
                <w:sz w:val="24"/>
                <w:szCs w:val="32"/>
              </w:rPr>
              <w:t xml:space="preserve"> </w:t>
            </w:r>
          </w:p>
          <w:p w14:paraId="399EE237" w14:textId="435825DC" w:rsidR="00E70B57" w:rsidRPr="00D218CD" w:rsidRDefault="00E944B0" w:rsidP="00D218CD">
            <w:pPr>
              <w:pStyle w:val="ListParagraph"/>
              <w:spacing w:before="60" w:after="60" w:line="23" w:lineRule="atLeast"/>
              <w:ind w:left="0"/>
              <w:contextualSpacing w:val="0"/>
              <w:rPr>
                <w:rFonts w:ascii="Helvetica" w:hAnsi="Helvetica" w:cs="Arial"/>
                <w:sz w:val="24"/>
                <w:szCs w:val="32"/>
              </w:rPr>
            </w:pPr>
            <w:r>
              <w:rPr>
                <w:rFonts w:ascii="Helvetica" w:hAnsi="Helvetica" w:cs="Arial"/>
                <w:sz w:val="24"/>
                <w:szCs w:val="32"/>
              </w:rPr>
              <w:t>20</w:t>
            </w:r>
            <w:r w:rsidR="00E70B57" w:rsidRPr="00D218CD">
              <w:rPr>
                <w:rFonts w:ascii="Helvetica" w:hAnsi="Helvetica" w:cs="Arial"/>
                <w:sz w:val="24"/>
                <w:szCs w:val="32"/>
              </w:rPr>
              <w:t xml:space="preserve"> – </w:t>
            </w:r>
            <w:r>
              <w:rPr>
                <w:rFonts w:ascii="Helvetica" w:hAnsi="Helvetica" w:cs="Arial"/>
                <w:sz w:val="24"/>
                <w:szCs w:val="32"/>
              </w:rPr>
              <w:t>24</w:t>
            </w:r>
            <w:r w:rsidR="00E70B57" w:rsidRPr="00D218CD">
              <w:rPr>
                <w:rFonts w:ascii="Helvetica" w:hAnsi="Helvetica" w:cs="Arial"/>
                <w:sz w:val="24"/>
                <w:szCs w:val="32"/>
              </w:rPr>
              <w:t xml:space="preserve"> </w:t>
            </w:r>
          </w:p>
          <w:p w14:paraId="1F59289B" w14:textId="00D3FEEB" w:rsidR="00E70B57" w:rsidRPr="00D218CD" w:rsidRDefault="00E944B0" w:rsidP="00D218CD">
            <w:pPr>
              <w:pStyle w:val="ListParagraph"/>
              <w:spacing w:before="60" w:after="60" w:line="23" w:lineRule="atLeast"/>
              <w:ind w:left="0"/>
              <w:contextualSpacing w:val="0"/>
              <w:rPr>
                <w:rFonts w:ascii="Helvetica" w:hAnsi="Helvetica" w:cs="Arial"/>
                <w:sz w:val="24"/>
                <w:szCs w:val="32"/>
              </w:rPr>
            </w:pPr>
            <w:r>
              <w:rPr>
                <w:rFonts w:ascii="Helvetica" w:hAnsi="Helvetica" w:cs="Arial"/>
                <w:sz w:val="24"/>
                <w:szCs w:val="32"/>
              </w:rPr>
              <w:t>25</w:t>
            </w:r>
            <w:r w:rsidR="00E70B57" w:rsidRPr="00D218CD">
              <w:rPr>
                <w:rFonts w:ascii="Helvetica" w:hAnsi="Helvetica" w:cs="Arial"/>
                <w:sz w:val="24"/>
                <w:szCs w:val="32"/>
              </w:rPr>
              <w:t xml:space="preserve"> – </w:t>
            </w:r>
            <w:r>
              <w:rPr>
                <w:rFonts w:ascii="Helvetica" w:hAnsi="Helvetica" w:cs="Arial"/>
                <w:sz w:val="24"/>
                <w:szCs w:val="32"/>
              </w:rPr>
              <w:t>30</w:t>
            </w:r>
          </w:p>
          <w:p w14:paraId="3A7786DE" w14:textId="691A889F" w:rsidR="00E70B57" w:rsidRPr="00D218CD" w:rsidRDefault="00E944B0" w:rsidP="00D218CD">
            <w:pPr>
              <w:pStyle w:val="ListParagraph"/>
              <w:spacing w:before="60" w:after="60" w:line="23" w:lineRule="atLeast"/>
              <w:ind w:left="0"/>
              <w:contextualSpacing w:val="0"/>
              <w:rPr>
                <w:rFonts w:ascii="Helvetica" w:hAnsi="Helvetica" w:cs="Arial"/>
                <w:sz w:val="24"/>
                <w:szCs w:val="32"/>
              </w:rPr>
            </w:pPr>
            <w:r>
              <w:rPr>
                <w:rFonts w:ascii="Helvetica" w:hAnsi="Helvetica" w:cs="Arial"/>
                <w:sz w:val="24"/>
                <w:szCs w:val="32"/>
              </w:rPr>
              <w:t>31</w:t>
            </w:r>
            <w:r w:rsidR="00E70B57" w:rsidRPr="00D218CD">
              <w:rPr>
                <w:rFonts w:ascii="Helvetica" w:hAnsi="Helvetica" w:cs="Arial"/>
                <w:sz w:val="24"/>
                <w:szCs w:val="32"/>
              </w:rPr>
              <w:t xml:space="preserve"> – </w:t>
            </w:r>
            <w:r>
              <w:rPr>
                <w:rFonts w:ascii="Helvetica" w:hAnsi="Helvetica" w:cs="Arial"/>
                <w:sz w:val="24"/>
                <w:szCs w:val="32"/>
              </w:rPr>
              <w:t>33</w:t>
            </w:r>
            <w:r w:rsidR="00E70B57" w:rsidRPr="00D218CD">
              <w:rPr>
                <w:rFonts w:ascii="Helvetica" w:hAnsi="Helvetica" w:cs="Arial"/>
                <w:sz w:val="24"/>
                <w:szCs w:val="32"/>
              </w:rPr>
              <w:t xml:space="preserve"> </w:t>
            </w:r>
          </w:p>
          <w:p w14:paraId="167DD435" w14:textId="2E375CA8" w:rsidR="00E70B57" w:rsidRPr="00D218CD" w:rsidRDefault="00E944B0" w:rsidP="00D218CD">
            <w:pPr>
              <w:pStyle w:val="ListParagraph"/>
              <w:spacing w:before="60" w:after="60" w:line="23" w:lineRule="atLeast"/>
              <w:ind w:left="0"/>
              <w:contextualSpacing w:val="0"/>
              <w:rPr>
                <w:rFonts w:ascii="Helvetica" w:hAnsi="Helvetica" w:cs="Arial"/>
                <w:sz w:val="24"/>
                <w:szCs w:val="32"/>
              </w:rPr>
            </w:pPr>
            <w:r>
              <w:rPr>
                <w:rFonts w:ascii="Helvetica" w:hAnsi="Helvetica" w:cs="Arial"/>
                <w:sz w:val="24"/>
                <w:szCs w:val="32"/>
              </w:rPr>
              <w:t>34</w:t>
            </w:r>
            <w:r w:rsidR="00E70B57" w:rsidRPr="00D218CD">
              <w:rPr>
                <w:rFonts w:ascii="Helvetica" w:hAnsi="Helvetica" w:cs="Arial"/>
                <w:sz w:val="24"/>
                <w:szCs w:val="32"/>
              </w:rPr>
              <w:t xml:space="preserve"> – </w:t>
            </w:r>
            <w:r>
              <w:rPr>
                <w:rFonts w:ascii="Helvetica" w:hAnsi="Helvetica" w:cs="Arial"/>
                <w:sz w:val="24"/>
                <w:szCs w:val="32"/>
              </w:rPr>
              <w:t>35</w:t>
            </w:r>
          </w:p>
          <w:p w14:paraId="7442BBC2" w14:textId="4701F231" w:rsidR="00E70B57" w:rsidRPr="00D218CD" w:rsidRDefault="00E944B0" w:rsidP="00D218CD">
            <w:pPr>
              <w:pStyle w:val="ListParagraph"/>
              <w:spacing w:before="60" w:after="60" w:line="23" w:lineRule="atLeast"/>
              <w:ind w:left="0"/>
              <w:contextualSpacing w:val="0"/>
              <w:rPr>
                <w:rFonts w:ascii="Helvetica" w:hAnsi="Helvetica" w:cs="Arial"/>
                <w:sz w:val="24"/>
                <w:szCs w:val="32"/>
              </w:rPr>
            </w:pPr>
            <w:r>
              <w:rPr>
                <w:rFonts w:ascii="Helvetica" w:hAnsi="Helvetica" w:cs="Arial"/>
                <w:sz w:val="24"/>
                <w:szCs w:val="32"/>
              </w:rPr>
              <w:t>36</w:t>
            </w:r>
            <w:r w:rsidR="00E70B57" w:rsidRPr="00D218CD">
              <w:rPr>
                <w:rFonts w:ascii="Helvetica" w:hAnsi="Helvetica" w:cs="Arial"/>
                <w:sz w:val="24"/>
                <w:szCs w:val="32"/>
              </w:rPr>
              <w:t xml:space="preserve"> – </w:t>
            </w:r>
            <w:r>
              <w:rPr>
                <w:rFonts w:ascii="Helvetica" w:hAnsi="Helvetica" w:cs="Arial"/>
                <w:sz w:val="24"/>
                <w:szCs w:val="32"/>
              </w:rPr>
              <w:t>39</w:t>
            </w:r>
          </w:p>
          <w:p w14:paraId="3F29FEC2" w14:textId="2C154ADA" w:rsidR="00E70B57" w:rsidRPr="00D218CD" w:rsidRDefault="00E944B0" w:rsidP="00E944B0">
            <w:pPr>
              <w:pStyle w:val="ListParagraph"/>
              <w:spacing w:before="60" w:after="60" w:line="23" w:lineRule="atLeast"/>
              <w:ind w:left="0"/>
              <w:contextualSpacing w:val="0"/>
              <w:rPr>
                <w:rFonts w:ascii="Helvetica" w:hAnsi="Helvetica"/>
                <w:sz w:val="32"/>
                <w:szCs w:val="32"/>
              </w:rPr>
            </w:pPr>
            <w:r>
              <w:rPr>
                <w:rFonts w:ascii="Helvetica" w:hAnsi="Helvetica" w:cs="Arial"/>
                <w:sz w:val="24"/>
                <w:szCs w:val="32"/>
              </w:rPr>
              <w:t>40</w:t>
            </w:r>
            <w:r w:rsidR="00E70B57" w:rsidRPr="00D218CD">
              <w:rPr>
                <w:rFonts w:ascii="Helvetica" w:hAnsi="Helvetica" w:cs="Arial"/>
                <w:sz w:val="24"/>
                <w:szCs w:val="32"/>
              </w:rPr>
              <w:t xml:space="preserve"> – </w:t>
            </w:r>
            <w:r>
              <w:rPr>
                <w:rFonts w:ascii="Helvetica" w:hAnsi="Helvetica" w:cs="Arial"/>
                <w:sz w:val="24"/>
                <w:szCs w:val="32"/>
              </w:rPr>
              <w:t>48</w:t>
            </w:r>
          </w:p>
        </w:tc>
      </w:tr>
      <w:tr w:rsidR="00F46049" w:rsidRPr="00D218CD" w14:paraId="4117212C" w14:textId="77777777" w:rsidTr="00F46049">
        <w:tc>
          <w:tcPr>
            <w:tcW w:w="7650" w:type="dxa"/>
          </w:tcPr>
          <w:p w14:paraId="3CC9C9EA" w14:textId="47D7B6F6" w:rsidR="00F46049" w:rsidRPr="00D218CD" w:rsidRDefault="00DE1B3F" w:rsidP="00D218CD">
            <w:pPr>
              <w:pStyle w:val="Heading1"/>
              <w:spacing w:before="60" w:after="60" w:line="23" w:lineRule="atLeast"/>
              <w:outlineLvl w:val="0"/>
              <w:rPr>
                <w:rFonts w:ascii="Helvetica" w:hAnsi="Helvetica"/>
                <w:sz w:val="32"/>
                <w:szCs w:val="32"/>
              </w:rPr>
            </w:pPr>
            <w:hyperlink w:anchor="App_14_3" w:history="1">
              <w:r w:rsidR="00F46049" w:rsidRPr="00EA5878">
                <w:rPr>
                  <w:rStyle w:val="Hyperlink"/>
                  <w:rFonts w:ascii="Helvetica" w:hAnsi="Helvetica"/>
                  <w:sz w:val="32"/>
                  <w:szCs w:val="32"/>
                </w:rPr>
                <w:t>Appendix 14.3 Ionization Constants of Weak Acids</w:t>
              </w:r>
            </w:hyperlink>
          </w:p>
        </w:tc>
        <w:tc>
          <w:tcPr>
            <w:tcW w:w="1939" w:type="dxa"/>
          </w:tcPr>
          <w:p w14:paraId="2453E223" w14:textId="05D79293" w:rsidR="00F46049" w:rsidRPr="00D218CD" w:rsidRDefault="00E944B0" w:rsidP="00E944B0">
            <w:pPr>
              <w:pStyle w:val="Heading1"/>
              <w:spacing w:before="60" w:after="60" w:line="23" w:lineRule="atLeast"/>
              <w:outlineLvl w:val="0"/>
              <w:rPr>
                <w:rFonts w:ascii="Helvetica" w:hAnsi="Helvetica"/>
                <w:sz w:val="32"/>
                <w:szCs w:val="32"/>
              </w:rPr>
            </w:pPr>
            <w:r>
              <w:rPr>
                <w:rFonts w:ascii="Helvetica" w:hAnsi="Helvetica"/>
                <w:sz w:val="32"/>
                <w:szCs w:val="32"/>
              </w:rPr>
              <w:t>22</w:t>
            </w:r>
            <w:r w:rsidR="00F46049" w:rsidRPr="00D218CD">
              <w:rPr>
                <w:rFonts w:ascii="Helvetica" w:hAnsi="Helvetica"/>
                <w:sz w:val="32"/>
                <w:szCs w:val="32"/>
              </w:rPr>
              <w:t xml:space="preserve"> – </w:t>
            </w:r>
            <w:r>
              <w:rPr>
                <w:rFonts w:ascii="Helvetica" w:hAnsi="Helvetica"/>
                <w:sz w:val="32"/>
                <w:szCs w:val="32"/>
              </w:rPr>
              <w:t>24</w:t>
            </w:r>
          </w:p>
        </w:tc>
      </w:tr>
      <w:tr w:rsidR="00F46049" w:rsidRPr="00D218CD" w14:paraId="76CD682B" w14:textId="77777777" w:rsidTr="00F46049">
        <w:tc>
          <w:tcPr>
            <w:tcW w:w="7650" w:type="dxa"/>
          </w:tcPr>
          <w:p w14:paraId="11017956" w14:textId="00859B0B" w:rsidR="00F46049" w:rsidRPr="00D218CD" w:rsidRDefault="00DE1B3F" w:rsidP="00F46049">
            <w:pPr>
              <w:pStyle w:val="Heading1"/>
              <w:spacing w:before="60" w:after="60" w:line="23" w:lineRule="atLeast"/>
              <w:outlineLvl w:val="0"/>
              <w:rPr>
                <w:rFonts w:ascii="Helvetica" w:hAnsi="Helvetica"/>
                <w:sz w:val="32"/>
                <w:szCs w:val="32"/>
              </w:rPr>
            </w:pPr>
            <w:hyperlink w:anchor="App_14_5" w:history="1">
              <w:r w:rsidR="00F46049" w:rsidRPr="00EA5878">
                <w:rPr>
                  <w:rStyle w:val="Hyperlink"/>
                  <w:rFonts w:ascii="Helvetica" w:hAnsi="Helvetica"/>
                  <w:sz w:val="32"/>
                  <w:szCs w:val="32"/>
                </w:rPr>
                <w:t>Appendix 14.5 Ionization Constants of Weak Bases</w:t>
              </w:r>
            </w:hyperlink>
          </w:p>
        </w:tc>
        <w:tc>
          <w:tcPr>
            <w:tcW w:w="1939" w:type="dxa"/>
          </w:tcPr>
          <w:p w14:paraId="00988906" w14:textId="6A46B32E" w:rsidR="00F46049" w:rsidRPr="00D218CD" w:rsidRDefault="00E944B0" w:rsidP="00D218CD">
            <w:pPr>
              <w:pStyle w:val="Heading1"/>
              <w:spacing w:before="60" w:after="60" w:line="23" w:lineRule="atLeast"/>
              <w:outlineLvl w:val="0"/>
              <w:rPr>
                <w:rFonts w:ascii="Helvetica" w:hAnsi="Helvetica"/>
                <w:sz w:val="32"/>
                <w:szCs w:val="32"/>
              </w:rPr>
            </w:pPr>
            <w:r>
              <w:rPr>
                <w:rFonts w:ascii="Helvetica" w:hAnsi="Helvetica"/>
                <w:sz w:val="32"/>
                <w:szCs w:val="32"/>
              </w:rPr>
              <w:t>33</w:t>
            </w:r>
            <w:r w:rsidRPr="00D218CD">
              <w:rPr>
                <w:rFonts w:ascii="Helvetica" w:hAnsi="Helvetica"/>
                <w:sz w:val="32"/>
                <w:szCs w:val="32"/>
              </w:rPr>
              <w:t xml:space="preserve"> </w:t>
            </w:r>
          </w:p>
        </w:tc>
      </w:tr>
      <w:tr w:rsidR="00F46049" w:rsidRPr="00D218CD" w14:paraId="471D757B" w14:textId="77777777" w:rsidTr="00F46049">
        <w:tc>
          <w:tcPr>
            <w:tcW w:w="7650" w:type="dxa"/>
          </w:tcPr>
          <w:p w14:paraId="0C055EAF" w14:textId="6F4B751D" w:rsidR="00F46049" w:rsidRPr="00D218CD" w:rsidRDefault="00DE1B3F" w:rsidP="00D218CD">
            <w:pPr>
              <w:pStyle w:val="Heading1"/>
              <w:spacing w:before="60" w:after="60" w:line="23" w:lineRule="atLeast"/>
              <w:outlineLvl w:val="0"/>
              <w:rPr>
                <w:rFonts w:ascii="Helvetica" w:hAnsi="Helvetica"/>
                <w:sz w:val="32"/>
                <w:szCs w:val="32"/>
              </w:rPr>
            </w:pPr>
            <w:hyperlink w:anchor="Chapter_15_Attributions" w:history="1">
              <w:r w:rsidR="00F46049" w:rsidRPr="00EA5878">
                <w:rPr>
                  <w:rStyle w:val="Hyperlink"/>
                  <w:rFonts w:ascii="Helvetica" w:hAnsi="Helvetica"/>
                  <w:sz w:val="32"/>
                  <w:szCs w:val="32"/>
                </w:rPr>
                <w:t>Chapter 15 – Attributions</w:t>
              </w:r>
            </w:hyperlink>
          </w:p>
        </w:tc>
        <w:tc>
          <w:tcPr>
            <w:tcW w:w="1939" w:type="dxa"/>
          </w:tcPr>
          <w:p w14:paraId="450E0D35" w14:textId="58F3E75D" w:rsidR="00F46049" w:rsidRPr="00D218CD" w:rsidRDefault="00E944B0" w:rsidP="00E944B0">
            <w:pPr>
              <w:pStyle w:val="Heading1"/>
              <w:spacing w:before="60" w:after="60" w:line="23" w:lineRule="atLeast"/>
              <w:outlineLvl w:val="0"/>
              <w:rPr>
                <w:rFonts w:ascii="Helvetica" w:hAnsi="Helvetica"/>
                <w:sz w:val="32"/>
                <w:szCs w:val="32"/>
              </w:rPr>
            </w:pPr>
            <w:r>
              <w:rPr>
                <w:rFonts w:ascii="Helvetica" w:hAnsi="Helvetica"/>
                <w:sz w:val="32"/>
                <w:szCs w:val="32"/>
              </w:rPr>
              <w:t>49</w:t>
            </w:r>
            <w:r w:rsidR="00F46049" w:rsidRPr="00D218CD">
              <w:rPr>
                <w:rFonts w:ascii="Helvetica" w:hAnsi="Helvetica"/>
                <w:sz w:val="32"/>
                <w:szCs w:val="32"/>
              </w:rPr>
              <w:t xml:space="preserve"> – </w:t>
            </w:r>
            <w:r>
              <w:rPr>
                <w:rFonts w:ascii="Helvetica" w:hAnsi="Helvetica"/>
                <w:sz w:val="32"/>
                <w:szCs w:val="32"/>
              </w:rPr>
              <w:t>50</w:t>
            </w:r>
          </w:p>
        </w:tc>
      </w:tr>
      <w:tr w:rsidR="00F46049" w:rsidRPr="00D218CD" w14:paraId="46D6F246" w14:textId="77777777" w:rsidTr="00F46049">
        <w:tc>
          <w:tcPr>
            <w:tcW w:w="7650" w:type="dxa"/>
          </w:tcPr>
          <w:p w14:paraId="45EC3843" w14:textId="77777777" w:rsidR="00EA5878" w:rsidRDefault="00DE1B3F" w:rsidP="00E235FD">
            <w:pPr>
              <w:spacing w:before="60" w:after="60" w:line="23" w:lineRule="atLeast"/>
              <w:rPr>
                <w:rFonts w:ascii="Helvetica" w:hAnsi="Helvetica"/>
                <w:sz w:val="32"/>
                <w:szCs w:val="32"/>
              </w:rPr>
            </w:pPr>
            <w:hyperlink w:anchor="Content_15" w:history="1">
              <w:r w:rsidR="00EA5878" w:rsidRPr="00EA5878">
                <w:rPr>
                  <w:rStyle w:val="Hyperlink"/>
                  <w:rFonts w:ascii="Helvetica" w:hAnsi="Helvetica"/>
                  <w:sz w:val="32"/>
                  <w:szCs w:val="32"/>
                </w:rPr>
                <w:t>Chapter 15 – Neutralization Reaction, Buffers, &amp; Titrations</w:t>
              </w:r>
            </w:hyperlink>
          </w:p>
          <w:p w14:paraId="753A673A" w14:textId="123737B0" w:rsidR="00E235FD" w:rsidRPr="00E235FD" w:rsidRDefault="00DE1B3F" w:rsidP="00E235FD">
            <w:pPr>
              <w:spacing w:before="60" w:after="60" w:line="23" w:lineRule="atLeast"/>
              <w:rPr>
                <w:rFonts w:ascii="Helvetica" w:hAnsi="Helvetica"/>
                <w:sz w:val="24"/>
                <w:szCs w:val="24"/>
                <w:u w:val="single"/>
                <w:lang w:val="en"/>
              </w:rPr>
            </w:pPr>
            <w:hyperlink w:anchor="C_15_1" w:history="1">
              <w:r w:rsidR="00E235FD" w:rsidRPr="00E235FD">
                <w:rPr>
                  <w:rStyle w:val="Hyperlink"/>
                  <w:rFonts w:ascii="Helvetica" w:hAnsi="Helvetica"/>
                  <w:sz w:val="24"/>
                  <w:szCs w:val="24"/>
                  <w:lang w:val="en"/>
                </w:rPr>
                <w:t>15.1 Neutralization Reaction</w:t>
              </w:r>
            </w:hyperlink>
          </w:p>
          <w:p w14:paraId="5C96FFA6" w14:textId="77777777" w:rsidR="00E235FD" w:rsidRPr="00E235FD" w:rsidRDefault="00DE1B3F" w:rsidP="00E235FD">
            <w:pPr>
              <w:spacing w:before="60" w:after="60" w:line="23" w:lineRule="atLeast"/>
              <w:rPr>
                <w:rFonts w:ascii="Helvetica" w:hAnsi="Helvetica"/>
                <w:sz w:val="24"/>
                <w:szCs w:val="24"/>
                <w:u w:val="single"/>
                <w:lang w:val="en"/>
              </w:rPr>
            </w:pPr>
            <w:hyperlink w:anchor="C_15_2" w:history="1">
              <w:r w:rsidR="00E235FD" w:rsidRPr="00E235FD">
                <w:rPr>
                  <w:rStyle w:val="Hyperlink"/>
                  <w:rFonts w:ascii="Helvetica" w:hAnsi="Helvetica"/>
                  <w:sz w:val="24"/>
                  <w:szCs w:val="24"/>
                  <w:lang w:val="en"/>
                </w:rPr>
                <w:t>15.2 Buffers</w:t>
              </w:r>
            </w:hyperlink>
          </w:p>
          <w:p w14:paraId="7B2B19BC" w14:textId="27DA6C95" w:rsidR="00E235FD" w:rsidRPr="00D218CD" w:rsidRDefault="00DE1B3F" w:rsidP="00E235FD">
            <w:pPr>
              <w:spacing w:before="60" w:after="60" w:line="23" w:lineRule="atLeast"/>
              <w:rPr>
                <w:rFonts w:ascii="Helvetica" w:hAnsi="Helvetica" w:cs="Arial"/>
                <w:sz w:val="32"/>
                <w:szCs w:val="32"/>
              </w:rPr>
            </w:pPr>
            <w:hyperlink w:anchor="C_15_3" w:history="1">
              <w:r w:rsidR="00E235FD" w:rsidRPr="00E235FD">
                <w:rPr>
                  <w:rStyle w:val="Hyperlink"/>
                  <w:rFonts w:ascii="Helvetica" w:hAnsi="Helvetica" w:cs="Arial"/>
                  <w:sz w:val="24"/>
                  <w:szCs w:val="24"/>
                  <w:lang w:val="en"/>
                </w:rPr>
                <w:t>15.3 Titrations and pH Curves</w:t>
              </w:r>
            </w:hyperlink>
          </w:p>
        </w:tc>
        <w:tc>
          <w:tcPr>
            <w:tcW w:w="1939" w:type="dxa"/>
          </w:tcPr>
          <w:p w14:paraId="4F90AD63" w14:textId="78C3B9FB" w:rsidR="00F46049" w:rsidRPr="00D218CD" w:rsidRDefault="00E944B0" w:rsidP="00D218CD">
            <w:pPr>
              <w:pStyle w:val="Heading1"/>
              <w:spacing w:before="60" w:after="60" w:line="23" w:lineRule="atLeast"/>
              <w:outlineLvl w:val="0"/>
              <w:rPr>
                <w:rFonts w:ascii="Helvetica" w:hAnsi="Helvetica"/>
                <w:sz w:val="32"/>
                <w:szCs w:val="32"/>
              </w:rPr>
            </w:pPr>
            <w:r>
              <w:rPr>
                <w:rFonts w:ascii="Helvetica" w:hAnsi="Helvetica"/>
                <w:sz w:val="32"/>
                <w:szCs w:val="32"/>
              </w:rPr>
              <w:t>51</w:t>
            </w:r>
            <w:r w:rsidR="00F46049" w:rsidRPr="00D218CD">
              <w:rPr>
                <w:rFonts w:ascii="Helvetica" w:hAnsi="Helvetica"/>
                <w:sz w:val="32"/>
                <w:szCs w:val="32"/>
              </w:rPr>
              <w:t xml:space="preserve"> – </w:t>
            </w:r>
            <w:r>
              <w:rPr>
                <w:rFonts w:ascii="Helvetica" w:hAnsi="Helvetica"/>
                <w:sz w:val="32"/>
                <w:szCs w:val="32"/>
              </w:rPr>
              <w:t>52</w:t>
            </w:r>
          </w:p>
          <w:p w14:paraId="7C58856E" w14:textId="77777777" w:rsidR="00F46049" w:rsidRPr="00D218CD" w:rsidRDefault="00F46049" w:rsidP="00D218CD">
            <w:pPr>
              <w:pStyle w:val="Normal1"/>
              <w:spacing w:before="60" w:after="60" w:line="23" w:lineRule="atLeast"/>
            </w:pPr>
          </w:p>
          <w:p w14:paraId="44868AA0" w14:textId="3CDCFDC5" w:rsidR="00F46049" w:rsidRPr="00D218CD" w:rsidRDefault="00E944B0" w:rsidP="00D218CD">
            <w:pPr>
              <w:spacing w:before="60" w:after="60" w:line="23" w:lineRule="atLeast"/>
              <w:rPr>
                <w:rFonts w:ascii="Helvetica" w:hAnsi="Helvetica" w:cs="Arial"/>
                <w:sz w:val="24"/>
                <w:szCs w:val="32"/>
              </w:rPr>
            </w:pPr>
            <w:r>
              <w:rPr>
                <w:rFonts w:ascii="Helvetica" w:hAnsi="Helvetica" w:cs="Arial"/>
                <w:sz w:val="24"/>
                <w:szCs w:val="32"/>
              </w:rPr>
              <w:t>53</w:t>
            </w:r>
            <w:r w:rsidR="00F46049" w:rsidRPr="00D218CD">
              <w:rPr>
                <w:rFonts w:ascii="Helvetica" w:hAnsi="Helvetica" w:cs="Arial"/>
                <w:sz w:val="24"/>
                <w:szCs w:val="32"/>
              </w:rPr>
              <w:t xml:space="preserve"> – </w:t>
            </w:r>
            <w:r>
              <w:rPr>
                <w:rFonts w:ascii="Helvetica" w:hAnsi="Helvetica" w:cs="Arial"/>
                <w:sz w:val="24"/>
                <w:szCs w:val="32"/>
              </w:rPr>
              <w:t>62</w:t>
            </w:r>
            <w:r w:rsidR="00F46049" w:rsidRPr="00D218CD">
              <w:rPr>
                <w:rFonts w:ascii="Helvetica" w:hAnsi="Helvetica" w:cs="Arial"/>
                <w:sz w:val="24"/>
                <w:szCs w:val="32"/>
              </w:rPr>
              <w:t xml:space="preserve"> </w:t>
            </w:r>
          </w:p>
          <w:p w14:paraId="7880EA7F" w14:textId="0A26D980" w:rsidR="00F46049" w:rsidRPr="00D218CD" w:rsidRDefault="00E944B0" w:rsidP="00D218CD">
            <w:pPr>
              <w:pStyle w:val="ListParagraph"/>
              <w:spacing w:before="60" w:after="60" w:line="23" w:lineRule="atLeast"/>
              <w:ind w:left="0"/>
              <w:contextualSpacing w:val="0"/>
              <w:rPr>
                <w:rFonts w:ascii="Helvetica" w:hAnsi="Helvetica" w:cs="Arial"/>
                <w:sz w:val="24"/>
                <w:szCs w:val="32"/>
              </w:rPr>
            </w:pPr>
            <w:r>
              <w:rPr>
                <w:rFonts w:ascii="Helvetica" w:hAnsi="Helvetica" w:cs="Arial"/>
                <w:sz w:val="24"/>
                <w:szCs w:val="32"/>
              </w:rPr>
              <w:t>63</w:t>
            </w:r>
            <w:r w:rsidR="00F46049" w:rsidRPr="00D218CD">
              <w:rPr>
                <w:rFonts w:ascii="Helvetica" w:hAnsi="Helvetica" w:cs="Arial"/>
                <w:sz w:val="24"/>
                <w:szCs w:val="32"/>
              </w:rPr>
              <w:t xml:space="preserve"> – 6</w:t>
            </w:r>
            <w:r>
              <w:rPr>
                <w:rFonts w:ascii="Helvetica" w:hAnsi="Helvetica" w:cs="Arial"/>
                <w:sz w:val="24"/>
                <w:szCs w:val="32"/>
              </w:rPr>
              <w:t>9</w:t>
            </w:r>
            <w:r w:rsidR="00F46049" w:rsidRPr="00D218CD">
              <w:rPr>
                <w:rFonts w:ascii="Helvetica" w:hAnsi="Helvetica" w:cs="Arial"/>
                <w:sz w:val="24"/>
                <w:szCs w:val="32"/>
              </w:rPr>
              <w:t xml:space="preserve"> </w:t>
            </w:r>
          </w:p>
          <w:p w14:paraId="16E0BD9D" w14:textId="18F5FA9C" w:rsidR="00F46049" w:rsidRPr="00D218CD" w:rsidRDefault="00E944B0" w:rsidP="00E944B0">
            <w:pPr>
              <w:pStyle w:val="ListParagraph"/>
              <w:spacing w:before="60" w:after="60" w:line="23" w:lineRule="atLeast"/>
              <w:ind w:left="0"/>
              <w:contextualSpacing w:val="0"/>
              <w:rPr>
                <w:rFonts w:ascii="Helvetica" w:hAnsi="Helvetica" w:cs="Arial"/>
                <w:sz w:val="24"/>
                <w:szCs w:val="32"/>
              </w:rPr>
            </w:pPr>
            <w:r>
              <w:rPr>
                <w:rFonts w:ascii="Helvetica" w:hAnsi="Helvetica" w:cs="Arial"/>
                <w:sz w:val="24"/>
                <w:szCs w:val="32"/>
              </w:rPr>
              <w:t>70 – 84</w:t>
            </w:r>
          </w:p>
        </w:tc>
      </w:tr>
      <w:tr w:rsidR="00F46049" w:rsidRPr="00D218CD" w14:paraId="348DB630" w14:textId="77777777" w:rsidTr="00F46049">
        <w:tc>
          <w:tcPr>
            <w:tcW w:w="7650" w:type="dxa"/>
          </w:tcPr>
          <w:p w14:paraId="2EAC332F" w14:textId="7BC17441" w:rsidR="00F46049" w:rsidRPr="00D218CD" w:rsidRDefault="00DE1B3F" w:rsidP="00D218CD">
            <w:pPr>
              <w:pStyle w:val="Heading1"/>
              <w:spacing w:before="60" w:after="60" w:line="23" w:lineRule="atLeast"/>
              <w:outlineLvl w:val="0"/>
              <w:rPr>
                <w:rFonts w:ascii="Helvetica" w:hAnsi="Helvetica"/>
                <w:sz w:val="32"/>
                <w:szCs w:val="32"/>
              </w:rPr>
            </w:pPr>
            <w:hyperlink w:anchor="Chapter_16_Attributions" w:history="1">
              <w:r w:rsidR="00F46049" w:rsidRPr="00EA5878">
                <w:rPr>
                  <w:rStyle w:val="Hyperlink"/>
                  <w:rFonts w:ascii="Helvetica" w:hAnsi="Helvetica"/>
                  <w:sz w:val="32"/>
                  <w:szCs w:val="32"/>
                </w:rPr>
                <w:t>Chapter 16 – Attributions</w:t>
              </w:r>
            </w:hyperlink>
          </w:p>
        </w:tc>
        <w:tc>
          <w:tcPr>
            <w:tcW w:w="1939" w:type="dxa"/>
          </w:tcPr>
          <w:p w14:paraId="1F344D7F" w14:textId="561BE3A7" w:rsidR="00F46049" w:rsidRPr="00D218CD" w:rsidRDefault="00E944B0" w:rsidP="00E944B0">
            <w:pPr>
              <w:pStyle w:val="Heading1"/>
              <w:spacing w:before="60" w:after="60" w:line="23" w:lineRule="atLeast"/>
              <w:outlineLvl w:val="0"/>
              <w:rPr>
                <w:rFonts w:ascii="Helvetica" w:hAnsi="Helvetica"/>
                <w:sz w:val="32"/>
                <w:szCs w:val="32"/>
              </w:rPr>
            </w:pPr>
            <w:r>
              <w:rPr>
                <w:rFonts w:ascii="Helvetica" w:hAnsi="Helvetica"/>
                <w:sz w:val="32"/>
                <w:szCs w:val="32"/>
              </w:rPr>
              <w:t>85</w:t>
            </w:r>
            <w:r w:rsidR="00F46049" w:rsidRPr="00D218CD">
              <w:rPr>
                <w:rFonts w:ascii="Helvetica" w:hAnsi="Helvetica"/>
                <w:sz w:val="32"/>
                <w:szCs w:val="32"/>
              </w:rPr>
              <w:t xml:space="preserve"> – </w:t>
            </w:r>
            <w:r>
              <w:rPr>
                <w:rFonts w:ascii="Helvetica" w:hAnsi="Helvetica"/>
                <w:sz w:val="32"/>
                <w:szCs w:val="32"/>
              </w:rPr>
              <w:t>86</w:t>
            </w:r>
          </w:p>
        </w:tc>
      </w:tr>
      <w:tr w:rsidR="00F46049" w:rsidRPr="00D218CD" w14:paraId="2D37FDE0" w14:textId="77777777" w:rsidTr="00F46049">
        <w:tc>
          <w:tcPr>
            <w:tcW w:w="7650" w:type="dxa"/>
          </w:tcPr>
          <w:p w14:paraId="3F1930C9" w14:textId="11244CE8" w:rsidR="00F46049" w:rsidRPr="00D218CD" w:rsidRDefault="00DE1B3F" w:rsidP="00D218CD">
            <w:pPr>
              <w:pStyle w:val="Heading1"/>
              <w:spacing w:before="60" w:after="60" w:line="23" w:lineRule="atLeast"/>
              <w:outlineLvl w:val="0"/>
              <w:rPr>
                <w:rFonts w:ascii="Helvetica" w:hAnsi="Helvetica"/>
                <w:sz w:val="32"/>
                <w:szCs w:val="32"/>
              </w:rPr>
            </w:pPr>
            <w:hyperlink w:anchor="Content_16" w:history="1">
              <w:r w:rsidR="00F46049" w:rsidRPr="00EA5878">
                <w:rPr>
                  <w:rStyle w:val="Hyperlink"/>
                  <w:rFonts w:ascii="Helvetica" w:hAnsi="Helvetica"/>
                  <w:sz w:val="32"/>
                  <w:szCs w:val="32"/>
                </w:rPr>
                <w:t>Chapter 16 – Precipitations and Aqueous Ionic Equilibrium</w:t>
              </w:r>
            </w:hyperlink>
          </w:p>
          <w:p w14:paraId="2C349621" w14:textId="77777777" w:rsidR="002D0D0E" w:rsidRPr="002D0D0E" w:rsidRDefault="00DE1B3F" w:rsidP="002D0D0E">
            <w:pPr>
              <w:spacing w:before="60" w:after="60" w:line="23" w:lineRule="atLeast"/>
              <w:rPr>
                <w:rFonts w:ascii="Helvetica" w:hAnsi="Helvetica"/>
                <w:sz w:val="24"/>
                <w:szCs w:val="24"/>
                <w:u w:val="single"/>
                <w:lang w:val="en"/>
              </w:rPr>
            </w:pPr>
            <w:hyperlink w:anchor="C_16_1" w:history="1">
              <w:r w:rsidR="002D0D0E" w:rsidRPr="002D0D0E">
                <w:rPr>
                  <w:rStyle w:val="Hyperlink"/>
                  <w:rFonts w:ascii="Helvetica" w:hAnsi="Helvetica"/>
                  <w:sz w:val="24"/>
                  <w:szCs w:val="24"/>
                  <w:lang w:val="en"/>
                </w:rPr>
                <w:t>16.1 Precipitation Reactions</w:t>
              </w:r>
            </w:hyperlink>
          </w:p>
          <w:p w14:paraId="78703A17" w14:textId="77777777" w:rsidR="002D0D0E" w:rsidRPr="002D0D0E" w:rsidRDefault="00DE1B3F" w:rsidP="002D0D0E">
            <w:pPr>
              <w:spacing w:before="60" w:after="60" w:line="23" w:lineRule="atLeast"/>
              <w:rPr>
                <w:rFonts w:ascii="Helvetica" w:hAnsi="Helvetica"/>
                <w:sz w:val="24"/>
                <w:szCs w:val="24"/>
                <w:u w:val="single"/>
                <w:lang w:val="en"/>
              </w:rPr>
            </w:pPr>
            <w:hyperlink w:anchor="C_16_2" w:history="1">
              <w:r w:rsidR="002D0D0E" w:rsidRPr="002D0D0E">
                <w:rPr>
                  <w:rStyle w:val="Hyperlink"/>
                  <w:rFonts w:ascii="Helvetica" w:hAnsi="Helvetica"/>
                  <w:sz w:val="24"/>
                  <w:szCs w:val="24"/>
                  <w:lang w:val="en"/>
                </w:rPr>
                <w:t>16.2 Solubility Equilibria and the Solubility Product Constant</w:t>
              </w:r>
            </w:hyperlink>
          </w:p>
          <w:p w14:paraId="5E1C45D9" w14:textId="047176DA" w:rsidR="002D0D0E" w:rsidRPr="00D218CD" w:rsidRDefault="00DE1B3F" w:rsidP="002D0D0E">
            <w:pPr>
              <w:spacing w:before="60" w:after="60" w:line="23" w:lineRule="atLeast"/>
              <w:rPr>
                <w:rFonts w:ascii="Helvetica" w:hAnsi="Helvetica" w:cs="Arial"/>
                <w:sz w:val="24"/>
                <w:szCs w:val="32"/>
              </w:rPr>
            </w:pPr>
            <w:hyperlink w:anchor="C_16_3" w:history="1">
              <w:r w:rsidR="002D0D0E" w:rsidRPr="002D0D0E">
                <w:rPr>
                  <w:rStyle w:val="Hyperlink"/>
                  <w:rFonts w:ascii="Helvetica" w:hAnsi="Helvetica" w:cs="Arial"/>
                  <w:sz w:val="24"/>
                  <w:szCs w:val="24"/>
                  <w:lang w:val="en"/>
                </w:rPr>
                <w:t>16.3 Coupled Equilibria</w:t>
              </w:r>
            </w:hyperlink>
          </w:p>
        </w:tc>
        <w:tc>
          <w:tcPr>
            <w:tcW w:w="1939" w:type="dxa"/>
          </w:tcPr>
          <w:p w14:paraId="5C4ACCEA" w14:textId="6997233E" w:rsidR="00F46049" w:rsidRDefault="00E944B0" w:rsidP="00D218CD">
            <w:pPr>
              <w:pStyle w:val="Heading1"/>
              <w:spacing w:before="60" w:after="60" w:line="23" w:lineRule="atLeast"/>
              <w:outlineLvl w:val="0"/>
              <w:rPr>
                <w:rFonts w:ascii="Helvetica" w:hAnsi="Helvetica"/>
                <w:sz w:val="32"/>
                <w:szCs w:val="32"/>
              </w:rPr>
            </w:pPr>
            <w:r>
              <w:rPr>
                <w:rFonts w:ascii="Helvetica" w:hAnsi="Helvetica"/>
                <w:sz w:val="32"/>
                <w:szCs w:val="32"/>
              </w:rPr>
              <w:t>87</w:t>
            </w:r>
            <w:r w:rsidR="00F46049" w:rsidRPr="00D218CD">
              <w:rPr>
                <w:rFonts w:ascii="Helvetica" w:hAnsi="Helvetica"/>
                <w:sz w:val="32"/>
                <w:szCs w:val="32"/>
              </w:rPr>
              <w:t xml:space="preserve"> – </w:t>
            </w:r>
            <w:r>
              <w:rPr>
                <w:rFonts w:ascii="Helvetica" w:hAnsi="Helvetica"/>
                <w:sz w:val="32"/>
                <w:szCs w:val="32"/>
              </w:rPr>
              <w:t>88</w:t>
            </w:r>
          </w:p>
          <w:p w14:paraId="19DF01B1" w14:textId="77777777" w:rsidR="00F46049" w:rsidRPr="00D218CD" w:rsidRDefault="00F46049" w:rsidP="00D218CD">
            <w:pPr>
              <w:pStyle w:val="Normal1"/>
              <w:spacing w:before="60" w:after="60" w:line="23" w:lineRule="atLeast"/>
              <w:rPr>
                <w:rFonts w:ascii="Helvetica" w:hAnsi="Helvetica"/>
                <w:sz w:val="32"/>
              </w:rPr>
            </w:pPr>
          </w:p>
          <w:p w14:paraId="795935DF" w14:textId="43EA15BE" w:rsidR="00F46049" w:rsidRPr="00D218CD" w:rsidRDefault="00F46049" w:rsidP="00D218CD">
            <w:pPr>
              <w:spacing w:before="60" w:after="60" w:line="23" w:lineRule="atLeast"/>
              <w:rPr>
                <w:rFonts w:ascii="Helvetica" w:hAnsi="Helvetica" w:cs="Arial"/>
                <w:sz w:val="24"/>
                <w:szCs w:val="32"/>
              </w:rPr>
            </w:pPr>
            <w:r w:rsidRPr="00D218CD">
              <w:rPr>
                <w:rFonts w:ascii="Helvetica" w:hAnsi="Helvetica" w:cs="Arial"/>
                <w:sz w:val="24"/>
                <w:szCs w:val="32"/>
              </w:rPr>
              <w:t>8</w:t>
            </w:r>
            <w:r w:rsidR="00E944B0">
              <w:rPr>
                <w:rFonts w:ascii="Helvetica" w:hAnsi="Helvetica" w:cs="Arial"/>
                <w:sz w:val="24"/>
                <w:szCs w:val="32"/>
              </w:rPr>
              <w:t>9</w:t>
            </w:r>
            <w:r w:rsidRPr="00D218CD">
              <w:rPr>
                <w:rFonts w:ascii="Helvetica" w:hAnsi="Helvetica" w:cs="Arial"/>
                <w:sz w:val="24"/>
                <w:szCs w:val="32"/>
              </w:rPr>
              <w:t xml:space="preserve"> – 9</w:t>
            </w:r>
            <w:r w:rsidR="00E944B0">
              <w:rPr>
                <w:rFonts w:ascii="Helvetica" w:hAnsi="Helvetica" w:cs="Arial"/>
                <w:sz w:val="24"/>
                <w:szCs w:val="32"/>
              </w:rPr>
              <w:t>8</w:t>
            </w:r>
            <w:r w:rsidRPr="00D218CD">
              <w:rPr>
                <w:rFonts w:ascii="Helvetica" w:hAnsi="Helvetica" w:cs="Arial"/>
                <w:sz w:val="24"/>
                <w:szCs w:val="32"/>
              </w:rPr>
              <w:t xml:space="preserve"> </w:t>
            </w:r>
          </w:p>
          <w:p w14:paraId="6E74A205" w14:textId="123B80A5" w:rsidR="00F46049" w:rsidRPr="00D218CD" w:rsidRDefault="00F46049" w:rsidP="00D218CD">
            <w:pPr>
              <w:pStyle w:val="ListParagraph"/>
              <w:spacing w:before="60" w:after="60" w:line="23" w:lineRule="atLeast"/>
              <w:ind w:left="0"/>
              <w:contextualSpacing w:val="0"/>
              <w:rPr>
                <w:rFonts w:ascii="Helvetica" w:hAnsi="Helvetica" w:cs="Arial"/>
                <w:sz w:val="24"/>
                <w:szCs w:val="32"/>
              </w:rPr>
            </w:pPr>
            <w:r w:rsidRPr="00D218CD">
              <w:rPr>
                <w:rFonts w:ascii="Helvetica" w:hAnsi="Helvetica" w:cs="Arial"/>
                <w:sz w:val="24"/>
                <w:szCs w:val="32"/>
              </w:rPr>
              <w:t>9</w:t>
            </w:r>
            <w:r w:rsidR="00E944B0">
              <w:rPr>
                <w:rFonts w:ascii="Helvetica" w:hAnsi="Helvetica" w:cs="Arial"/>
                <w:sz w:val="24"/>
                <w:szCs w:val="32"/>
              </w:rPr>
              <w:t>9</w:t>
            </w:r>
            <w:r w:rsidRPr="00D218CD">
              <w:rPr>
                <w:rFonts w:ascii="Helvetica" w:hAnsi="Helvetica" w:cs="Arial"/>
                <w:sz w:val="24"/>
                <w:szCs w:val="32"/>
              </w:rPr>
              <w:t xml:space="preserve"> – 11</w:t>
            </w:r>
            <w:r w:rsidR="00E944B0">
              <w:rPr>
                <w:rFonts w:ascii="Helvetica" w:hAnsi="Helvetica" w:cs="Arial"/>
                <w:sz w:val="24"/>
                <w:szCs w:val="32"/>
              </w:rPr>
              <w:t>8</w:t>
            </w:r>
          </w:p>
          <w:p w14:paraId="0B789D52" w14:textId="72A04782" w:rsidR="00F46049" w:rsidRPr="00D218CD" w:rsidRDefault="00F46049" w:rsidP="00E944B0">
            <w:pPr>
              <w:pStyle w:val="ListParagraph"/>
              <w:spacing w:before="60" w:after="60" w:line="23" w:lineRule="atLeast"/>
              <w:ind w:left="0"/>
              <w:contextualSpacing w:val="0"/>
              <w:rPr>
                <w:rFonts w:ascii="Helvetica" w:hAnsi="Helvetica" w:cs="Arial"/>
                <w:sz w:val="32"/>
                <w:szCs w:val="32"/>
              </w:rPr>
            </w:pPr>
            <w:r w:rsidRPr="00D218CD">
              <w:rPr>
                <w:rFonts w:ascii="Helvetica" w:hAnsi="Helvetica" w:cs="Arial"/>
                <w:sz w:val="24"/>
                <w:szCs w:val="32"/>
              </w:rPr>
              <w:t>11</w:t>
            </w:r>
            <w:r w:rsidR="00E944B0">
              <w:rPr>
                <w:rFonts w:ascii="Helvetica" w:hAnsi="Helvetica" w:cs="Arial"/>
                <w:sz w:val="24"/>
                <w:szCs w:val="32"/>
              </w:rPr>
              <w:t>9</w:t>
            </w:r>
            <w:r w:rsidRPr="00D218CD">
              <w:rPr>
                <w:rFonts w:ascii="Helvetica" w:hAnsi="Helvetica" w:cs="Arial"/>
                <w:sz w:val="24"/>
                <w:szCs w:val="32"/>
              </w:rPr>
              <w:t xml:space="preserve"> – 1</w:t>
            </w:r>
            <w:r w:rsidR="00E944B0">
              <w:rPr>
                <w:rFonts w:ascii="Helvetica" w:hAnsi="Helvetica" w:cs="Arial"/>
                <w:sz w:val="24"/>
                <w:szCs w:val="32"/>
              </w:rPr>
              <w:t>22</w:t>
            </w:r>
          </w:p>
        </w:tc>
      </w:tr>
      <w:tr w:rsidR="00F46049" w:rsidRPr="00D218CD" w14:paraId="37FA0A65" w14:textId="77777777" w:rsidTr="003F5048">
        <w:tc>
          <w:tcPr>
            <w:tcW w:w="7650" w:type="dxa"/>
          </w:tcPr>
          <w:p w14:paraId="6BE3BCBE" w14:textId="5F64908C" w:rsidR="00F46049" w:rsidRPr="00D218CD" w:rsidRDefault="00DE1B3F" w:rsidP="00F46049">
            <w:pPr>
              <w:pStyle w:val="Heading1"/>
              <w:spacing w:before="60" w:after="60" w:line="23" w:lineRule="atLeast"/>
              <w:outlineLvl w:val="0"/>
              <w:rPr>
                <w:rFonts w:ascii="Helvetica" w:hAnsi="Helvetica"/>
                <w:sz w:val="32"/>
                <w:szCs w:val="32"/>
              </w:rPr>
            </w:pPr>
            <w:hyperlink w:anchor="App_16_2" w:history="1">
              <w:r w:rsidR="00F46049" w:rsidRPr="00EA5878">
                <w:rPr>
                  <w:rStyle w:val="Hyperlink"/>
                  <w:rFonts w:ascii="Helvetica" w:hAnsi="Helvetica"/>
                  <w:sz w:val="32"/>
                  <w:szCs w:val="32"/>
                </w:rPr>
                <w:t>Appendix 16.2 Solubility Product Constants</w:t>
              </w:r>
            </w:hyperlink>
          </w:p>
        </w:tc>
        <w:tc>
          <w:tcPr>
            <w:tcW w:w="1939" w:type="dxa"/>
          </w:tcPr>
          <w:p w14:paraId="1ACCA59C" w14:textId="28A7307E" w:rsidR="00F46049" w:rsidRPr="00D218CD" w:rsidRDefault="00E944B0" w:rsidP="003F5048">
            <w:pPr>
              <w:pStyle w:val="Heading1"/>
              <w:spacing w:before="60" w:after="60" w:line="23" w:lineRule="atLeast"/>
              <w:outlineLvl w:val="0"/>
              <w:rPr>
                <w:rFonts w:ascii="Helvetica" w:hAnsi="Helvetica"/>
                <w:sz w:val="32"/>
                <w:szCs w:val="32"/>
              </w:rPr>
            </w:pPr>
            <w:r>
              <w:rPr>
                <w:rFonts w:ascii="Helvetica" w:hAnsi="Helvetica"/>
                <w:sz w:val="32"/>
                <w:szCs w:val="32"/>
              </w:rPr>
              <w:t>117 – 118</w:t>
            </w:r>
          </w:p>
        </w:tc>
      </w:tr>
    </w:tbl>
    <w:p w14:paraId="310198A0" w14:textId="77777777" w:rsidR="00D218CD" w:rsidRDefault="00D218CD" w:rsidP="00D218CD">
      <w:pPr>
        <w:spacing w:line="276" w:lineRule="auto"/>
        <w:jc w:val="left"/>
      </w:pPr>
    </w:p>
    <w:p w14:paraId="5BCC3912" w14:textId="77777777" w:rsidR="00D218CD" w:rsidRDefault="00D218CD" w:rsidP="00D218CD">
      <w:pPr>
        <w:spacing w:line="276" w:lineRule="auto"/>
        <w:jc w:val="left"/>
      </w:pPr>
    </w:p>
    <w:p w14:paraId="44B657A2" w14:textId="77777777" w:rsidR="00D218CD" w:rsidRDefault="00D218CD" w:rsidP="00D218CD">
      <w:pPr>
        <w:spacing w:line="276" w:lineRule="auto"/>
        <w:jc w:val="left"/>
      </w:pPr>
    </w:p>
    <w:p w14:paraId="224CB181" w14:textId="77777777" w:rsidR="00D218CD" w:rsidRDefault="00D218CD" w:rsidP="00D218CD">
      <w:pPr>
        <w:spacing w:line="276" w:lineRule="auto"/>
        <w:jc w:val="left"/>
      </w:pPr>
    </w:p>
    <w:p w14:paraId="7919063D" w14:textId="7215B151" w:rsidR="00D218CD" w:rsidRPr="00D218CD" w:rsidRDefault="00D218CD" w:rsidP="00D218CD">
      <w:pPr>
        <w:pStyle w:val="Title"/>
        <w:rPr>
          <w:sz w:val="40"/>
          <w:szCs w:val="40"/>
        </w:rPr>
      </w:pPr>
      <w:r w:rsidRPr="00015AB6">
        <w:rPr>
          <w:sz w:val="40"/>
          <w:szCs w:val="40"/>
        </w:rPr>
        <w:lastRenderedPageBreak/>
        <w:t>Table of Contents</w:t>
      </w:r>
      <w:r>
        <w:rPr>
          <w:sz w:val="40"/>
          <w:szCs w:val="40"/>
        </w:rPr>
        <w:t xml:space="preserve"> (Continue)</w:t>
      </w:r>
    </w:p>
    <w:tbl>
      <w:tblPr>
        <w:tblStyle w:val="TableGrid"/>
        <w:tblW w:w="9589" w:type="dxa"/>
        <w:tblInd w:w="108" w:type="dxa"/>
        <w:tblLook w:val="04A0" w:firstRow="1" w:lastRow="0" w:firstColumn="1" w:lastColumn="0" w:noHBand="0" w:noVBand="1"/>
      </w:tblPr>
      <w:tblGrid>
        <w:gridCol w:w="7830"/>
        <w:gridCol w:w="1759"/>
      </w:tblGrid>
      <w:tr w:rsidR="00D218CD" w:rsidRPr="00D218CD" w14:paraId="770290EC" w14:textId="77777777" w:rsidTr="00F46049">
        <w:tc>
          <w:tcPr>
            <w:tcW w:w="7830" w:type="dxa"/>
          </w:tcPr>
          <w:p w14:paraId="684DC3ED" w14:textId="77777777" w:rsidR="00D218CD" w:rsidRPr="00D218CD" w:rsidRDefault="00D218CD" w:rsidP="00F177F5">
            <w:pPr>
              <w:pStyle w:val="Heading1"/>
              <w:spacing w:before="60" w:after="60" w:line="276" w:lineRule="auto"/>
              <w:outlineLvl w:val="0"/>
              <w:rPr>
                <w:rFonts w:ascii="Helvetica" w:hAnsi="Helvetica"/>
                <w:b/>
                <w:sz w:val="32"/>
                <w:szCs w:val="32"/>
              </w:rPr>
            </w:pPr>
            <w:r w:rsidRPr="00D218CD">
              <w:rPr>
                <w:rFonts w:ascii="Helvetica" w:hAnsi="Helvetica"/>
                <w:b/>
                <w:sz w:val="32"/>
                <w:szCs w:val="32"/>
              </w:rPr>
              <w:t>Chapter Sections</w:t>
            </w:r>
          </w:p>
        </w:tc>
        <w:tc>
          <w:tcPr>
            <w:tcW w:w="1759" w:type="dxa"/>
          </w:tcPr>
          <w:p w14:paraId="0A624520" w14:textId="77777777" w:rsidR="00D218CD" w:rsidRPr="00D218CD" w:rsidRDefault="00D218CD" w:rsidP="00F177F5">
            <w:pPr>
              <w:pStyle w:val="Heading1"/>
              <w:spacing w:before="60" w:after="60" w:line="276" w:lineRule="auto"/>
              <w:outlineLvl w:val="0"/>
              <w:rPr>
                <w:rFonts w:ascii="Helvetica" w:hAnsi="Helvetica"/>
                <w:b/>
                <w:sz w:val="32"/>
                <w:szCs w:val="32"/>
              </w:rPr>
            </w:pPr>
            <w:r w:rsidRPr="00D218CD">
              <w:rPr>
                <w:rFonts w:ascii="Helvetica" w:hAnsi="Helvetica"/>
                <w:b/>
                <w:sz w:val="32"/>
                <w:szCs w:val="32"/>
              </w:rPr>
              <w:t>Page</w:t>
            </w:r>
          </w:p>
        </w:tc>
      </w:tr>
      <w:tr w:rsidR="00F46049" w:rsidRPr="00D218CD" w14:paraId="36FED46F" w14:textId="77777777" w:rsidTr="00F46049">
        <w:tc>
          <w:tcPr>
            <w:tcW w:w="7830" w:type="dxa"/>
          </w:tcPr>
          <w:p w14:paraId="25DC66C1" w14:textId="7DB204E7" w:rsidR="00F46049" w:rsidRPr="00D218CD" w:rsidRDefault="00DE1B3F" w:rsidP="003F5048">
            <w:pPr>
              <w:pStyle w:val="Heading1"/>
              <w:spacing w:before="60" w:after="60" w:line="23" w:lineRule="atLeast"/>
              <w:outlineLvl w:val="0"/>
              <w:rPr>
                <w:rFonts w:ascii="Helvetica" w:hAnsi="Helvetica"/>
                <w:sz w:val="32"/>
                <w:szCs w:val="32"/>
              </w:rPr>
            </w:pPr>
            <w:hyperlink w:anchor="Chapter_17_Attributions" w:history="1">
              <w:r w:rsidR="00F46049" w:rsidRPr="00EA5878">
                <w:rPr>
                  <w:rStyle w:val="Hyperlink"/>
                  <w:rFonts w:ascii="Helvetica" w:hAnsi="Helvetica"/>
                  <w:sz w:val="32"/>
                  <w:szCs w:val="32"/>
                </w:rPr>
                <w:t>Chapter 17 – Attributions</w:t>
              </w:r>
            </w:hyperlink>
          </w:p>
        </w:tc>
        <w:tc>
          <w:tcPr>
            <w:tcW w:w="1759" w:type="dxa"/>
          </w:tcPr>
          <w:p w14:paraId="135ECD83" w14:textId="2A0F7EEA" w:rsidR="00F46049" w:rsidRPr="00D218CD" w:rsidRDefault="00E944B0" w:rsidP="00E944B0">
            <w:pPr>
              <w:pStyle w:val="Heading1"/>
              <w:spacing w:before="60" w:after="60" w:line="23" w:lineRule="atLeast"/>
              <w:outlineLvl w:val="0"/>
              <w:rPr>
                <w:rFonts w:ascii="Helvetica" w:hAnsi="Helvetica"/>
                <w:sz w:val="32"/>
                <w:szCs w:val="32"/>
              </w:rPr>
            </w:pPr>
            <w:r>
              <w:rPr>
                <w:rFonts w:ascii="Helvetica" w:hAnsi="Helvetica"/>
                <w:sz w:val="32"/>
                <w:szCs w:val="32"/>
              </w:rPr>
              <w:t>123</w:t>
            </w:r>
            <w:r w:rsidR="00F46049" w:rsidRPr="00D218CD">
              <w:rPr>
                <w:rFonts w:ascii="Helvetica" w:hAnsi="Helvetica"/>
                <w:sz w:val="32"/>
                <w:szCs w:val="32"/>
              </w:rPr>
              <w:t xml:space="preserve"> – </w:t>
            </w:r>
            <w:r>
              <w:rPr>
                <w:rFonts w:ascii="Helvetica" w:hAnsi="Helvetica"/>
                <w:sz w:val="32"/>
                <w:szCs w:val="32"/>
              </w:rPr>
              <w:t>124</w:t>
            </w:r>
          </w:p>
        </w:tc>
      </w:tr>
      <w:tr w:rsidR="00F46049" w:rsidRPr="00D218CD" w14:paraId="6B58EF62" w14:textId="77777777" w:rsidTr="00F46049">
        <w:tc>
          <w:tcPr>
            <w:tcW w:w="7830" w:type="dxa"/>
          </w:tcPr>
          <w:p w14:paraId="692888DA" w14:textId="18E8EDF1" w:rsidR="00F46049" w:rsidRPr="00D218CD" w:rsidRDefault="00DE1B3F" w:rsidP="003F5048">
            <w:pPr>
              <w:pStyle w:val="Heading1"/>
              <w:spacing w:before="60" w:after="60" w:line="23" w:lineRule="atLeast"/>
              <w:outlineLvl w:val="0"/>
              <w:rPr>
                <w:rFonts w:ascii="Helvetica" w:hAnsi="Helvetica"/>
                <w:sz w:val="32"/>
                <w:szCs w:val="32"/>
              </w:rPr>
            </w:pPr>
            <w:hyperlink w:anchor="Content_17" w:history="1">
              <w:r w:rsidR="00F46049" w:rsidRPr="00EA5878">
                <w:rPr>
                  <w:rStyle w:val="Hyperlink"/>
                  <w:rFonts w:ascii="Helvetica" w:hAnsi="Helvetica"/>
                  <w:sz w:val="32"/>
                  <w:szCs w:val="32"/>
                </w:rPr>
                <w:t>Chapter 17 – Thermodynamics</w:t>
              </w:r>
            </w:hyperlink>
          </w:p>
          <w:p w14:paraId="23AEC8F5" w14:textId="77777777" w:rsidR="002D0D0E" w:rsidRPr="002D0D0E" w:rsidRDefault="00DE1B3F" w:rsidP="002D0D0E">
            <w:pPr>
              <w:spacing w:before="60" w:after="60" w:line="23" w:lineRule="atLeast"/>
              <w:rPr>
                <w:rFonts w:ascii="Helvetica" w:hAnsi="Helvetica"/>
                <w:sz w:val="24"/>
                <w:szCs w:val="24"/>
                <w:u w:val="single"/>
                <w:lang w:val="en"/>
              </w:rPr>
            </w:pPr>
            <w:hyperlink w:anchor="C_17_1" w:history="1">
              <w:r w:rsidR="002D0D0E" w:rsidRPr="002D0D0E">
                <w:rPr>
                  <w:rStyle w:val="Hyperlink"/>
                  <w:rFonts w:ascii="Helvetica" w:hAnsi="Helvetica"/>
                  <w:sz w:val="24"/>
                  <w:szCs w:val="24"/>
                  <w:lang w:val="en"/>
                </w:rPr>
                <w:t>17.1 Spontaneous and Nonspontaneous Processes</w:t>
              </w:r>
            </w:hyperlink>
          </w:p>
          <w:p w14:paraId="03602EA8" w14:textId="77777777" w:rsidR="002D0D0E" w:rsidRPr="002D0D0E" w:rsidRDefault="00DE1B3F" w:rsidP="002D0D0E">
            <w:pPr>
              <w:spacing w:before="60" w:after="60" w:line="23" w:lineRule="atLeast"/>
              <w:rPr>
                <w:rFonts w:ascii="Helvetica" w:hAnsi="Helvetica"/>
                <w:sz w:val="24"/>
                <w:szCs w:val="24"/>
                <w:u w:val="single"/>
                <w:lang w:val="en"/>
              </w:rPr>
            </w:pPr>
            <w:hyperlink w:anchor="C_17_2" w:history="1">
              <w:r w:rsidR="002D0D0E" w:rsidRPr="002D0D0E">
                <w:rPr>
                  <w:rStyle w:val="Hyperlink"/>
                  <w:rFonts w:ascii="Helvetica" w:hAnsi="Helvetica"/>
                  <w:sz w:val="24"/>
                  <w:szCs w:val="24"/>
                  <w:lang w:val="en"/>
                </w:rPr>
                <w:t>17.2 Entropy and the Second &amp; Third Laws of Thermodynamics</w:t>
              </w:r>
            </w:hyperlink>
          </w:p>
          <w:p w14:paraId="214AE3F2" w14:textId="2BABA9B3" w:rsidR="002D0D0E" w:rsidRPr="002D0D0E" w:rsidRDefault="00DE1B3F" w:rsidP="003F5048">
            <w:pPr>
              <w:spacing w:before="60" w:after="60" w:line="23" w:lineRule="atLeast"/>
              <w:rPr>
                <w:rFonts w:ascii="Helvetica" w:hAnsi="Helvetica"/>
                <w:szCs w:val="32"/>
                <w:u w:val="single"/>
                <w:lang w:val="en"/>
              </w:rPr>
            </w:pPr>
            <w:hyperlink w:anchor="C_17_3" w:history="1">
              <w:r w:rsidR="002D0D0E" w:rsidRPr="002D0D0E">
                <w:rPr>
                  <w:rStyle w:val="Hyperlink"/>
                  <w:rFonts w:ascii="Helvetica" w:hAnsi="Helvetica"/>
                  <w:sz w:val="24"/>
                  <w:szCs w:val="24"/>
                  <w:lang w:val="en"/>
                </w:rPr>
                <w:t>17.3 Gibbs Free Energy</w:t>
              </w:r>
            </w:hyperlink>
            <w:r w:rsidR="002D0D0E" w:rsidRPr="002D0D0E">
              <w:rPr>
                <w:rFonts w:ascii="Helvetica" w:hAnsi="Helvetica"/>
                <w:szCs w:val="32"/>
                <w:u w:val="single"/>
                <w:lang w:val="en"/>
              </w:rPr>
              <w:t xml:space="preserve"> </w:t>
            </w:r>
          </w:p>
        </w:tc>
        <w:tc>
          <w:tcPr>
            <w:tcW w:w="1759" w:type="dxa"/>
          </w:tcPr>
          <w:p w14:paraId="51176DCA" w14:textId="341D8F3E" w:rsidR="00F46049" w:rsidRPr="00D218CD" w:rsidRDefault="00E944B0" w:rsidP="003F5048">
            <w:pPr>
              <w:pStyle w:val="Heading1"/>
              <w:spacing w:before="60" w:after="60" w:line="23" w:lineRule="atLeast"/>
              <w:outlineLvl w:val="0"/>
              <w:rPr>
                <w:rFonts w:ascii="Helvetica" w:hAnsi="Helvetica"/>
                <w:sz w:val="32"/>
                <w:szCs w:val="32"/>
              </w:rPr>
            </w:pPr>
            <w:r>
              <w:rPr>
                <w:rFonts w:ascii="Helvetica" w:hAnsi="Helvetica"/>
                <w:sz w:val="32"/>
                <w:szCs w:val="32"/>
              </w:rPr>
              <w:t>125</w:t>
            </w:r>
            <w:r w:rsidR="00F46049" w:rsidRPr="00D218CD">
              <w:rPr>
                <w:rFonts w:ascii="Helvetica" w:hAnsi="Helvetica"/>
                <w:sz w:val="32"/>
                <w:szCs w:val="32"/>
              </w:rPr>
              <w:t xml:space="preserve"> – 1</w:t>
            </w:r>
            <w:r>
              <w:rPr>
                <w:rFonts w:ascii="Helvetica" w:hAnsi="Helvetica"/>
                <w:sz w:val="32"/>
                <w:szCs w:val="32"/>
              </w:rPr>
              <w:t>26</w:t>
            </w:r>
          </w:p>
          <w:p w14:paraId="0ADBC50A" w14:textId="231FED3E" w:rsidR="00F46049" w:rsidRPr="00D218CD" w:rsidRDefault="00E944B0" w:rsidP="003F5048">
            <w:pPr>
              <w:pStyle w:val="ListParagraph"/>
              <w:spacing w:before="60" w:after="60" w:line="23" w:lineRule="atLeast"/>
              <w:ind w:left="0"/>
              <w:contextualSpacing w:val="0"/>
              <w:rPr>
                <w:rFonts w:ascii="Helvetica" w:hAnsi="Helvetica" w:cs="Arial"/>
                <w:sz w:val="24"/>
                <w:szCs w:val="32"/>
              </w:rPr>
            </w:pPr>
            <w:r>
              <w:rPr>
                <w:rFonts w:ascii="Helvetica" w:hAnsi="Helvetica" w:cs="Arial"/>
                <w:sz w:val="24"/>
                <w:szCs w:val="32"/>
              </w:rPr>
              <w:t>12</w:t>
            </w:r>
            <w:r w:rsidR="00F46049" w:rsidRPr="00D218CD">
              <w:rPr>
                <w:rFonts w:ascii="Helvetica" w:hAnsi="Helvetica" w:cs="Arial"/>
                <w:sz w:val="24"/>
                <w:szCs w:val="32"/>
              </w:rPr>
              <w:t>7 – 1</w:t>
            </w:r>
            <w:r>
              <w:rPr>
                <w:rFonts w:ascii="Helvetica" w:hAnsi="Helvetica" w:cs="Arial"/>
                <w:sz w:val="24"/>
                <w:szCs w:val="32"/>
              </w:rPr>
              <w:t>3</w:t>
            </w:r>
            <w:r w:rsidR="00F46049" w:rsidRPr="00D218CD">
              <w:rPr>
                <w:rFonts w:ascii="Helvetica" w:hAnsi="Helvetica" w:cs="Arial"/>
                <w:sz w:val="24"/>
                <w:szCs w:val="32"/>
              </w:rPr>
              <w:t xml:space="preserve">2 </w:t>
            </w:r>
          </w:p>
          <w:p w14:paraId="2C22BE44" w14:textId="1EE668EE" w:rsidR="00F46049" w:rsidRPr="00D218CD" w:rsidRDefault="00F46049" w:rsidP="003F5048">
            <w:pPr>
              <w:pStyle w:val="ListParagraph"/>
              <w:spacing w:before="60" w:after="60" w:line="23" w:lineRule="atLeast"/>
              <w:ind w:left="0"/>
              <w:contextualSpacing w:val="0"/>
              <w:rPr>
                <w:rFonts w:ascii="Helvetica" w:hAnsi="Helvetica" w:cs="Arial"/>
                <w:sz w:val="24"/>
                <w:szCs w:val="32"/>
              </w:rPr>
            </w:pPr>
            <w:r w:rsidRPr="00D218CD">
              <w:rPr>
                <w:rFonts w:ascii="Helvetica" w:hAnsi="Helvetica" w:cs="Arial"/>
                <w:sz w:val="24"/>
                <w:szCs w:val="32"/>
              </w:rPr>
              <w:t>1</w:t>
            </w:r>
            <w:r w:rsidR="00E944B0">
              <w:rPr>
                <w:rFonts w:ascii="Helvetica" w:hAnsi="Helvetica" w:cs="Arial"/>
                <w:sz w:val="24"/>
                <w:szCs w:val="32"/>
              </w:rPr>
              <w:t>3</w:t>
            </w:r>
            <w:r w:rsidRPr="00D218CD">
              <w:rPr>
                <w:rFonts w:ascii="Helvetica" w:hAnsi="Helvetica" w:cs="Arial"/>
                <w:sz w:val="24"/>
                <w:szCs w:val="32"/>
              </w:rPr>
              <w:t>3 – 1</w:t>
            </w:r>
            <w:r w:rsidR="00E944B0">
              <w:rPr>
                <w:rFonts w:ascii="Helvetica" w:hAnsi="Helvetica" w:cs="Arial"/>
                <w:sz w:val="24"/>
                <w:szCs w:val="32"/>
              </w:rPr>
              <w:t>6</w:t>
            </w:r>
            <w:r w:rsidRPr="00D218CD">
              <w:rPr>
                <w:rFonts w:ascii="Helvetica" w:hAnsi="Helvetica" w:cs="Arial"/>
                <w:sz w:val="24"/>
                <w:szCs w:val="32"/>
              </w:rPr>
              <w:t>4</w:t>
            </w:r>
          </w:p>
          <w:p w14:paraId="4BEA01EE" w14:textId="170F4914" w:rsidR="00F46049" w:rsidRPr="00D218CD" w:rsidRDefault="00F46049" w:rsidP="00E944B0">
            <w:pPr>
              <w:pStyle w:val="ListParagraph"/>
              <w:spacing w:before="60" w:after="60" w:line="23" w:lineRule="atLeast"/>
              <w:ind w:left="0"/>
              <w:contextualSpacing w:val="0"/>
              <w:rPr>
                <w:rFonts w:ascii="Helvetica" w:hAnsi="Helvetica" w:cs="Arial"/>
                <w:sz w:val="24"/>
                <w:szCs w:val="32"/>
              </w:rPr>
            </w:pPr>
            <w:r w:rsidRPr="00D218CD">
              <w:rPr>
                <w:rFonts w:ascii="Helvetica" w:hAnsi="Helvetica" w:cs="Arial"/>
                <w:sz w:val="24"/>
                <w:szCs w:val="32"/>
              </w:rPr>
              <w:t>1</w:t>
            </w:r>
            <w:r w:rsidR="00E944B0">
              <w:rPr>
                <w:rFonts w:ascii="Helvetica" w:hAnsi="Helvetica" w:cs="Arial"/>
                <w:sz w:val="24"/>
                <w:szCs w:val="32"/>
              </w:rPr>
              <w:t>6</w:t>
            </w:r>
            <w:r w:rsidRPr="00D218CD">
              <w:rPr>
                <w:rFonts w:ascii="Helvetica" w:hAnsi="Helvetica" w:cs="Arial"/>
                <w:sz w:val="24"/>
                <w:szCs w:val="32"/>
              </w:rPr>
              <w:t>5 – 1</w:t>
            </w:r>
            <w:r w:rsidR="00E944B0">
              <w:rPr>
                <w:rFonts w:ascii="Helvetica" w:hAnsi="Helvetica" w:cs="Arial"/>
                <w:sz w:val="24"/>
                <w:szCs w:val="32"/>
              </w:rPr>
              <w:t>82</w:t>
            </w:r>
          </w:p>
        </w:tc>
      </w:tr>
      <w:tr w:rsidR="00F46049" w:rsidRPr="00D218CD" w14:paraId="0DEE4DF2" w14:textId="77777777" w:rsidTr="00F46049">
        <w:tc>
          <w:tcPr>
            <w:tcW w:w="7830" w:type="dxa"/>
          </w:tcPr>
          <w:p w14:paraId="4852B325" w14:textId="26212AFB" w:rsidR="00F46049" w:rsidRPr="00D218CD" w:rsidRDefault="00DE1B3F" w:rsidP="00F46049">
            <w:pPr>
              <w:pStyle w:val="Heading1"/>
              <w:spacing w:before="60" w:after="60" w:line="23" w:lineRule="atLeast"/>
              <w:outlineLvl w:val="0"/>
              <w:rPr>
                <w:rFonts w:ascii="Helvetica" w:hAnsi="Helvetica"/>
                <w:sz w:val="32"/>
                <w:szCs w:val="32"/>
              </w:rPr>
            </w:pPr>
            <w:hyperlink w:anchor="App_17_2" w:history="1">
              <w:r w:rsidR="00F46049" w:rsidRPr="00EA5878">
                <w:rPr>
                  <w:rStyle w:val="Hyperlink"/>
                  <w:rFonts w:ascii="Helvetica" w:hAnsi="Helvetica"/>
                  <w:sz w:val="32"/>
                  <w:szCs w:val="32"/>
                </w:rPr>
                <w:t>Appendix 17.2 Standard Thermodynamic Properties</w:t>
              </w:r>
            </w:hyperlink>
          </w:p>
        </w:tc>
        <w:tc>
          <w:tcPr>
            <w:tcW w:w="1759" w:type="dxa"/>
          </w:tcPr>
          <w:p w14:paraId="27AF5F78" w14:textId="118E3B16" w:rsidR="00F46049" w:rsidRPr="00D218CD" w:rsidRDefault="00E944B0" w:rsidP="003F5048">
            <w:pPr>
              <w:pStyle w:val="Heading1"/>
              <w:spacing w:before="60" w:after="60" w:line="23" w:lineRule="atLeast"/>
              <w:outlineLvl w:val="0"/>
              <w:rPr>
                <w:rFonts w:ascii="Helvetica" w:hAnsi="Helvetica"/>
                <w:sz w:val="32"/>
                <w:szCs w:val="32"/>
              </w:rPr>
            </w:pPr>
            <w:r>
              <w:rPr>
                <w:rFonts w:ascii="Helvetica" w:hAnsi="Helvetica"/>
                <w:sz w:val="32"/>
                <w:szCs w:val="32"/>
              </w:rPr>
              <w:t>147</w:t>
            </w:r>
            <w:r w:rsidR="00F46049" w:rsidRPr="00D218CD">
              <w:rPr>
                <w:rFonts w:ascii="Helvetica" w:hAnsi="Helvetica"/>
                <w:sz w:val="32"/>
                <w:szCs w:val="32"/>
              </w:rPr>
              <w:t xml:space="preserve"> – </w:t>
            </w:r>
            <w:r>
              <w:rPr>
                <w:rFonts w:ascii="Helvetica" w:hAnsi="Helvetica"/>
                <w:sz w:val="32"/>
                <w:szCs w:val="32"/>
              </w:rPr>
              <w:t>164</w:t>
            </w:r>
          </w:p>
        </w:tc>
      </w:tr>
      <w:tr w:rsidR="00D218CD" w:rsidRPr="00D218CD" w14:paraId="4B86AE35" w14:textId="77777777" w:rsidTr="00F46049">
        <w:tc>
          <w:tcPr>
            <w:tcW w:w="7830" w:type="dxa"/>
          </w:tcPr>
          <w:p w14:paraId="387EA5B2" w14:textId="39E3E3A9" w:rsidR="00D218CD" w:rsidRPr="00D218CD" w:rsidRDefault="00DE1B3F" w:rsidP="00F177F5">
            <w:pPr>
              <w:pStyle w:val="Heading1"/>
              <w:spacing w:before="60" w:after="60" w:line="276" w:lineRule="auto"/>
              <w:outlineLvl w:val="0"/>
              <w:rPr>
                <w:rFonts w:ascii="Helvetica" w:hAnsi="Helvetica"/>
                <w:sz w:val="32"/>
                <w:szCs w:val="32"/>
              </w:rPr>
            </w:pPr>
            <w:hyperlink w:anchor="Chapter_18_Attributions" w:history="1">
              <w:r w:rsidR="00D218CD" w:rsidRPr="00EA5878">
                <w:rPr>
                  <w:rStyle w:val="Hyperlink"/>
                  <w:rFonts w:ascii="Helvetica" w:hAnsi="Helvetica"/>
                  <w:sz w:val="32"/>
                  <w:szCs w:val="32"/>
                </w:rPr>
                <w:t>Chapter 18 – Attributions</w:t>
              </w:r>
            </w:hyperlink>
          </w:p>
        </w:tc>
        <w:tc>
          <w:tcPr>
            <w:tcW w:w="1759" w:type="dxa"/>
          </w:tcPr>
          <w:p w14:paraId="6DA77028" w14:textId="7165173C" w:rsidR="00D218CD" w:rsidRPr="00D218CD" w:rsidRDefault="00E944B0" w:rsidP="00F177F5">
            <w:pPr>
              <w:pStyle w:val="Heading1"/>
              <w:spacing w:before="60" w:after="60" w:line="276" w:lineRule="auto"/>
              <w:outlineLvl w:val="0"/>
              <w:rPr>
                <w:rFonts w:ascii="Helvetica" w:hAnsi="Helvetica"/>
                <w:sz w:val="32"/>
                <w:szCs w:val="32"/>
              </w:rPr>
            </w:pPr>
            <w:r>
              <w:rPr>
                <w:rFonts w:ascii="Helvetica" w:hAnsi="Helvetica"/>
                <w:sz w:val="32"/>
                <w:szCs w:val="32"/>
              </w:rPr>
              <w:t>183</w:t>
            </w:r>
            <w:r w:rsidR="005523F2">
              <w:rPr>
                <w:rFonts w:ascii="Helvetica" w:hAnsi="Helvetica"/>
                <w:sz w:val="32"/>
                <w:szCs w:val="32"/>
              </w:rPr>
              <w:t xml:space="preserve"> – 184</w:t>
            </w:r>
          </w:p>
        </w:tc>
      </w:tr>
      <w:tr w:rsidR="00D218CD" w:rsidRPr="00D218CD" w14:paraId="32948420" w14:textId="77777777" w:rsidTr="00F46049">
        <w:tc>
          <w:tcPr>
            <w:tcW w:w="7830" w:type="dxa"/>
          </w:tcPr>
          <w:p w14:paraId="08D614E1" w14:textId="084502D1" w:rsidR="00D218CD" w:rsidRPr="00D218CD" w:rsidRDefault="00DE1B3F" w:rsidP="00F177F5">
            <w:pPr>
              <w:pStyle w:val="Heading1"/>
              <w:spacing w:before="60" w:after="60" w:line="276" w:lineRule="auto"/>
              <w:outlineLvl w:val="0"/>
              <w:rPr>
                <w:rFonts w:ascii="Helvetica" w:hAnsi="Helvetica"/>
                <w:sz w:val="32"/>
                <w:szCs w:val="32"/>
              </w:rPr>
            </w:pPr>
            <w:hyperlink w:anchor="Content_18" w:history="1">
              <w:r w:rsidR="00D218CD" w:rsidRPr="00EA5878">
                <w:rPr>
                  <w:rStyle w:val="Hyperlink"/>
                  <w:rFonts w:ascii="Helvetica" w:hAnsi="Helvetica"/>
                  <w:sz w:val="32"/>
                  <w:szCs w:val="32"/>
                </w:rPr>
                <w:t>Chapter 18 – Electrochemistry</w:t>
              </w:r>
            </w:hyperlink>
          </w:p>
          <w:p w14:paraId="1994E32F" w14:textId="77777777" w:rsidR="00117D7E" w:rsidRPr="00117D7E" w:rsidRDefault="00DE1B3F" w:rsidP="00117D7E">
            <w:pPr>
              <w:spacing w:before="60" w:after="60" w:line="276" w:lineRule="auto"/>
              <w:rPr>
                <w:rFonts w:ascii="Helvetica" w:hAnsi="Helvetica"/>
                <w:sz w:val="24"/>
                <w:szCs w:val="24"/>
                <w:u w:val="single"/>
                <w:lang w:val="en"/>
              </w:rPr>
            </w:pPr>
            <w:hyperlink w:anchor="C_18_1" w:history="1">
              <w:r w:rsidR="00117D7E" w:rsidRPr="00117D7E">
                <w:rPr>
                  <w:rStyle w:val="Hyperlink"/>
                  <w:rFonts w:ascii="Helvetica" w:hAnsi="Helvetica"/>
                  <w:sz w:val="24"/>
                  <w:szCs w:val="24"/>
                  <w:lang w:val="en"/>
                </w:rPr>
                <w:t>18.1 Redox Reactions</w:t>
              </w:r>
            </w:hyperlink>
          </w:p>
          <w:p w14:paraId="7FDC32C6" w14:textId="77777777" w:rsidR="00117D7E" w:rsidRPr="00117D7E" w:rsidRDefault="00DE1B3F" w:rsidP="00117D7E">
            <w:pPr>
              <w:spacing w:before="60" w:after="60" w:line="276" w:lineRule="auto"/>
              <w:rPr>
                <w:rFonts w:ascii="Helvetica" w:hAnsi="Helvetica"/>
                <w:sz w:val="24"/>
                <w:szCs w:val="24"/>
                <w:u w:val="single"/>
                <w:lang w:val="en"/>
              </w:rPr>
            </w:pPr>
            <w:hyperlink w:anchor="C_18_2" w:history="1">
              <w:r w:rsidR="00117D7E" w:rsidRPr="00117D7E">
                <w:rPr>
                  <w:rStyle w:val="Hyperlink"/>
                  <w:rFonts w:ascii="Helvetica" w:hAnsi="Helvetica"/>
                  <w:sz w:val="24"/>
                  <w:szCs w:val="24"/>
                  <w:lang w:val="en"/>
                </w:rPr>
                <w:t>18.2 Spontaneous Redox Reactions – Galvanic (or Voltaic) Cells</w:t>
              </w:r>
            </w:hyperlink>
          </w:p>
          <w:p w14:paraId="3D94D8AE" w14:textId="77777777" w:rsidR="00117D7E" w:rsidRPr="00117D7E" w:rsidRDefault="00DE1B3F" w:rsidP="00117D7E">
            <w:pPr>
              <w:spacing w:before="60" w:after="60" w:line="276" w:lineRule="auto"/>
              <w:rPr>
                <w:rFonts w:ascii="Helvetica" w:hAnsi="Helvetica"/>
                <w:sz w:val="24"/>
                <w:szCs w:val="24"/>
                <w:u w:val="single"/>
                <w:lang w:val="en"/>
              </w:rPr>
            </w:pPr>
            <w:hyperlink w:anchor="C_18_3" w:history="1">
              <w:r w:rsidR="00117D7E" w:rsidRPr="00117D7E">
                <w:rPr>
                  <w:rStyle w:val="Hyperlink"/>
                  <w:rFonts w:ascii="Helvetica" w:hAnsi="Helvetica"/>
                  <w:sz w:val="24"/>
                  <w:szCs w:val="24"/>
                  <w:lang w:val="en"/>
                </w:rPr>
                <w:t>18.3 Electrode and Cell Potentials</w:t>
              </w:r>
            </w:hyperlink>
          </w:p>
          <w:p w14:paraId="124963B4" w14:textId="77777777" w:rsidR="00117D7E" w:rsidRPr="00117D7E" w:rsidRDefault="00DE1B3F" w:rsidP="00117D7E">
            <w:pPr>
              <w:spacing w:before="60" w:after="60" w:line="276" w:lineRule="auto"/>
              <w:rPr>
                <w:rFonts w:ascii="Helvetica" w:hAnsi="Helvetica"/>
                <w:sz w:val="24"/>
                <w:szCs w:val="24"/>
                <w:u w:val="single"/>
                <w:lang w:val="en"/>
              </w:rPr>
            </w:pPr>
            <w:hyperlink w:anchor="C_18_4" w:history="1">
              <w:r w:rsidR="00117D7E" w:rsidRPr="00117D7E">
                <w:rPr>
                  <w:rStyle w:val="Hyperlink"/>
                  <w:rFonts w:ascii="Helvetica" w:hAnsi="Helvetica"/>
                  <w:sz w:val="24"/>
                  <w:szCs w:val="24"/>
                  <w:lang w:val="en"/>
                </w:rPr>
                <w:t>18.4 Batteries and Fuel Cells</w:t>
              </w:r>
            </w:hyperlink>
          </w:p>
          <w:p w14:paraId="2482B7B9" w14:textId="77777777" w:rsidR="00117D7E" w:rsidRPr="00117D7E" w:rsidRDefault="00DE1B3F" w:rsidP="00117D7E">
            <w:pPr>
              <w:spacing w:before="60" w:after="60" w:line="276" w:lineRule="auto"/>
              <w:rPr>
                <w:rFonts w:ascii="Helvetica" w:hAnsi="Helvetica"/>
                <w:sz w:val="24"/>
                <w:szCs w:val="24"/>
                <w:u w:val="single"/>
                <w:lang w:val="en"/>
              </w:rPr>
            </w:pPr>
            <w:hyperlink w:anchor="C_18_5" w:history="1">
              <w:r w:rsidR="00117D7E" w:rsidRPr="00117D7E">
                <w:rPr>
                  <w:rStyle w:val="Hyperlink"/>
                  <w:rFonts w:ascii="Helvetica" w:hAnsi="Helvetica"/>
                  <w:sz w:val="24"/>
                  <w:szCs w:val="24"/>
                  <w:lang w:val="en"/>
                </w:rPr>
                <w:t>18.5 Nonspontaneous Redox Reactions – Electrolysis</w:t>
              </w:r>
            </w:hyperlink>
          </w:p>
          <w:p w14:paraId="087ACC5F" w14:textId="30CF0378" w:rsidR="00117D7E" w:rsidRPr="00117D7E" w:rsidRDefault="00DE1B3F" w:rsidP="00F177F5">
            <w:pPr>
              <w:spacing w:before="60" w:after="60" w:line="276" w:lineRule="auto"/>
              <w:rPr>
                <w:rFonts w:ascii="Helvetica" w:hAnsi="Helvetica"/>
                <w:sz w:val="24"/>
                <w:szCs w:val="24"/>
                <w:u w:val="single"/>
                <w:lang w:val="en"/>
              </w:rPr>
            </w:pPr>
            <w:hyperlink w:anchor="C_18_6" w:history="1">
              <w:r w:rsidR="00117D7E" w:rsidRPr="00117D7E">
                <w:rPr>
                  <w:rStyle w:val="Hyperlink"/>
                  <w:rFonts w:ascii="Helvetica" w:hAnsi="Helvetica"/>
                  <w:sz w:val="24"/>
                  <w:szCs w:val="24"/>
                  <w:lang w:val="en"/>
                </w:rPr>
                <w:t>18.6 Potential, Free Energy, and Equilibrium</w:t>
              </w:r>
            </w:hyperlink>
          </w:p>
        </w:tc>
        <w:tc>
          <w:tcPr>
            <w:tcW w:w="1759" w:type="dxa"/>
          </w:tcPr>
          <w:p w14:paraId="69FF0012" w14:textId="6B26B5D8" w:rsidR="00D218CD" w:rsidRPr="00D218CD" w:rsidRDefault="005523F2" w:rsidP="00F177F5">
            <w:pPr>
              <w:pStyle w:val="Heading1"/>
              <w:spacing w:before="60" w:after="60" w:line="276" w:lineRule="auto"/>
              <w:outlineLvl w:val="0"/>
              <w:rPr>
                <w:rFonts w:ascii="Helvetica" w:hAnsi="Helvetica"/>
                <w:sz w:val="32"/>
                <w:szCs w:val="32"/>
              </w:rPr>
            </w:pPr>
            <w:r>
              <w:rPr>
                <w:rFonts w:ascii="Helvetica" w:hAnsi="Helvetica"/>
                <w:sz w:val="32"/>
                <w:szCs w:val="32"/>
              </w:rPr>
              <w:t>185 – 18</w:t>
            </w:r>
            <w:r w:rsidR="00D218CD" w:rsidRPr="00D218CD">
              <w:rPr>
                <w:rFonts w:ascii="Helvetica" w:hAnsi="Helvetica"/>
                <w:sz w:val="32"/>
                <w:szCs w:val="32"/>
              </w:rPr>
              <w:t>6</w:t>
            </w:r>
          </w:p>
          <w:p w14:paraId="76B2AF24" w14:textId="68F40F0D" w:rsidR="00D218CD" w:rsidRPr="00D218CD" w:rsidRDefault="00D218CD" w:rsidP="00F177F5">
            <w:pPr>
              <w:spacing w:before="60" w:after="60" w:line="276" w:lineRule="auto"/>
              <w:rPr>
                <w:rFonts w:ascii="Helvetica" w:hAnsi="Helvetica" w:cs="Arial"/>
                <w:sz w:val="24"/>
                <w:szCs w:val="32"/>
              </w:rPr>
            </w:pPr>
            <w:r w:rsidRPr="00D218CD">
              <w:rPr>
                <w:rFonts w:ascii="Helvetica" w:hAnsi="Helvetica" w:cs="Arial"/>
                <w:sz w:val="24"/>
                <w:szCs w:val="32"/>
              </w:rPr>
              <w:t>1</w:t>
            </w:r>
            <w:r w:rsidR="005523F2">
              <w:rPr>
                <w:rFonts w:ascii="Helvetica" w:hAnsi="Helvetica" w:cs="Arial"/>
                <w:sz w:val="24"/>
                <w:szCs w:val="32"/>
              </w:rPr>
              <w:t>87</w:t>
            </w:r>
            <w:r w:rsidRPr="00D218CD">
              <w:rPr>
                <w:rFonts w:ascii="Helvetica" w:hAnsi="Helvetica" w:cs="Arial"/>
                <w:sz w:val="24"/>
                <w:szCs w:val="32"/>
              </w:rPr>
              <w:t xml:space="preserve"> – 1</w:t>
            </w:r>
            <w:r w:rsidR="005523F2">
              <w:rPr>
                <w:rFonts w:ascii="Helvetica" w:hAnsi="Helvetica" w:cs="Arial"/>
                <w:sz w:val="24"/>
                <w:szCs w:val="32"/>
              </w:rPr>
              <w:t>97</w:t>
            </w:r>
            <w:r w:rsidRPr="00D218CD">
              <w:rPr>
                <w:rFonts w:ascii="Helvetica" w:hAnsi="Helvetica" w:cs="Arial"/>
                <w:sz w:val="24"/>
                <w:szCs w:val="32"/>
              </w:rPr>
              <w:t xml:space="preserve"> </w:t>
            </w:r>
          </w:p>
          <w:p w14:paraId="3FF5FAE7" w14:textId="274C7237" w:rsidR="00D218CD" w:rsidRPr="00D218CD" w:rsidRDefault="00D218CD" w:rsidP="00F177F5">
            <w:pPr>
              <w:pStyle w:val="ListParagraph"/>
              <w:spacing w:before="60" w:after="60"/>
              <w:ind w:left="0"/>
              <w:contextualSpacing w:val="0"/>
              <w:rPr>
                <w:rFonts w:ascii="Helvetica" w:hAnsi="Helvetica" w:cs="Arial"/>
                <w:sz w:val="24"/>
                <w:szCs w:val="32"/>
              </w:rPr>
            </w:pPr>
            <w:r w:rsidRPr="00D218CD">
              <w:rPr>
                <w:rFonts w:ascii="Helvetica" w:hAnsi="Helvetica" w:cs="Arial"/>
                <w:sz w:val="24"/>
                <w:szCs w:val="32"/>
              </w:rPr>
              <w:t>1</w:t>
            </w:r>
            <w:r w:rsidR="005523F2">
              <w:rPr>
                <w:rFonts w:ascii="Helvetica" w:hAnsi="Helvetica" w:cs="Arial"/>
                <w:sz w:val="24"/>
                <w:szCs w:val="32"/>
              </w:rPr>
              <w:t>98</w:t>
            </w:r>
            <w:r w:rsidRPr="00D218CD">
              <w:rPr>
                <w:rFonts w:ascii="Helvetica" w:hAnsi="Helvetica" w:cs="Arial"/>
                <w:sz w:val="24"/>
                <w:szCs w:val="32"/>
              </w:rPr>
              <w:t xml:space="preserve"> – </w:t>
            </w:r>
            <w:r w:rsidR="005523F2">
              <w:rPr>
                <w:rFonts w:ascii="Helvetica" w:hAnsi="Helvetica" w:cs="Arial"/>
                <w:sz w:val="24"/>
                <w:szCs w:val="32"/>
              </w:rPr>
              <w:t>20</w:t>
            </w:r>
            <w:r w:rsidRPr="00D218CD">
              <w:rPr>
                <w:rFonts w:ascii="Helvetica" w:hAnsi="Helvetica" w:cs="Arial"/>
                <w:sz w:val="24"/>
                <w:szCs w:val="32"/>
              </w:rPr>
              <w:t>0</w:t>
            </w:r>
          </w:p>
          <w:p w14:paraId="5AA74F73" w14:textId="18436613" w:rsidR="00D218CD" w:rsidRPr="00D218CD" w:rsidRDefault="005523F2" w:rsidP="00F177F5">
            <w:pPr>
              <w:pStyle w:val="ListParagraph"/>
              <w:spacing w:before="60" w:after="60"/>
              <w:ind w:left="0"/>
              <w:contextualSpacing w:val="0"/>
              <w:rPr>
                <w:rFonts w:ascii="Helvetica" w:hAnsi="Helvetica" w:cs="Arial"/>
                <w:sz w:val="24"/>
                <w:szCs w:val="24"/>
              </w:rPr>
            </w:pPr>
            <w:r>
              <w:rPr>
                <w:rFonts w:ascii="Helvetica" w:hAnsi="Helvetica" w:cs="Arial"/>
                <w:sz w:val="24"/>
                <w:szCs w:val="24"/>
              </w:rPr>
              <w:t>201</w:t>
            </w:r>
            <w:r w:rsidR="00D218CD" w:rsidRPr="00D218CD">
              <w:rPr>
                <w:rFonts w:ascii="Helvetica" w:hAnsi="Helvetica" w:cs="Arial"/>
                <w:sz w:val="24"/>
                <w:szCs w:val="24"/>
              </w:rPr>
              <w:t xml:space="preserve"> – 2</w:t>
            </w:r>
            <w:r>
              <w:rPr>
                <w:rFonts w:ascii="Helvetica" w:hAnsi="Helvetica" w:cs="Arial"/>
                <w:sz w:val="24"/>
                <w:szCs w:val="24"/>
              </w:rPr>
              <w:t>1</w:t>
            </w:r>
            <w:r w:rsidR="00D218CD" w:rsidRPr="00D218CD">
              <w:rPr>
                <w:rFonts w:ascii="Helvetica" w:hAnsi="Helvetica" w:cs="Arial"/>
                <w:sz w:val="24"/>
                <w:szCs w:val="24"/>
              </w:rPr>
              <w:t>6</w:t>
            </w:r>
          </w:p>
          <w:p w14:paraId="5F9FDF51" w14:textId="6007BF48" w:rsidR="00D218CD" w:rsidRPr="00D218CD" w:rsidRDefault="00D218CD" w:rsidP="00F177F5">
            <w:pPr>
              <w:pStyle w:val="ListParagraph"/>
              <w:spacing w:before="60" w:after="60"/>
              <w:ind w:left="0"/>
              <w:contextualSpacing w:val="0"/>
              <w:rPr>
                <w:rFonts w:ascii="Helvetica" w:hAnsi="Helvetica" w:cs="Arial"/>
                <w:sz w:val="24"/>
                <w:szCs w:val="32"/>
              </w:rPr>
            </w:pPr>
            <w:r w:rsidRPr="00D218CD">
              <w:rPr>
                <w:rFonts w:ascii="Helvetica" w:hAnsi="Helvetica" w:cs="Arial"/>
                <w:sz w:val="24"/>
                <w:szCs w:val="32"/>
              </w:rPr>
              <w:t>2</w:t>
            </w:r>
            <w:r w:rsidR="005523F2">
              <w:rPr>
                <w:rFonts w:ascii="Helvetica" w:hAnsi="Helvetica" w:cs="Arial"/>
                <w:sz w:val="24"/>
                <w:szCs w:val="32"/>
              </w:rPr>
              <w:t>17</w:t>
            </w:r>
            <w:r w:rsidRPr="00D218CD">
              <w:rPr>
                <w:rFonts w:ascii="Helvetica" w:hAnsi="Helvetica" w:cs="Arial"/>
                <w:sz w:val="24"/>
                <w:szCs w:val="32"/>
              </w:rPr>
              <w:t xml:space="preserve"> – 2</w:t>
            </w:r>
            <w:r w:rsidR="005523F2">
              <w:rPr>
                <w:rFonts w:ascii="Helvetica" w:hAnsi="Helvetica" w:cs="Arial"/>
                <w:sz w:val="24"/>
                <w:szCs w:val="32"/>
              </w:rPr>
              <w:t>2</w:t>
            </w:r>
            <w:r w:rsidRPr="00D218CD">
              <w:rPr>
                <w:rFonts w:ascii="Helvetica" w:hAnsi="Helvetica" w:cs="Arial"/>
                <w:sz w:val="24"/>
                <w:szCs w:val="32"/>
              </w:rPr>
              <w:t>4</w:t>
            </w:r>
          </w:p>
          <w:p w14:paraId="13471FE3" w14:textId="488E7705" w:rsidR="00D218CD" w:rsidRPr="00D218CD" w:rsidRDefault="00D218CD" w:rsidP="00F177F5">
            <w:pPr>
              <w:pStyle w:val="ListParagraph"/>
              <w:spacing w:before="60" w:after="60"/>
              <w:ind w:left="0"/>
              <w:contextualSpacing w:val="0"/>
              <w:rPr>
                <w:rFonts w:ascii="Helvetica" w:hAnsi="Helvetica" w:cs="Arial"/>
                <w:sz w:val="24"/>
                <w:szCs w:val="32"/>
              </w:rPr>
            </w:pPr>
            <w:r w:rsidRPr="00D218CD">
              <w:rPr>
                <w:rFonts w:ascii="Helvetica" w:hAnsi="Helvetica" w:cs="Arial"/>
                <w:sz w:val="24"/>
                <w:szCs w:val="32"/>
              </w:rPr>
              <w:t>2</w:t>
            </w:r>
            <w:r w:rsidR="005523F2">
              <w:rPr>
                <w:rFonts w:ascii="Helvetica" w:hAnsi="Helvetica" w:cs="Arial"/>
                <w:sz w:val="24"/>
                <w:szCs w:val="32"/>
              </w:rPr>
              <w:t>2</w:t>
            </w:r>
            <w:r w:rsidRPr="00D218CD">
              <w:rPr>
                <w:rFonts w:ascii="Helvetica" w:hAnsi="Helvetica" w:cs="Arial"/>
                <w:sz w:val="24"/>
                <w:szCs w:val="32"/>
              </w:rPr>
              <w:t>5 – 2</w:t>
            </w:r>
            <w:r w:rsidR="005523F2">
              <w:rPr>
                <w:rFonts w:ascii="Helvetica" w:hAnsi="Helvetica" w:cs="Arial"/>
                <w:sz w:val="24"/>
                <w:szCs w:val="32"/>
              </w:rPr>
              <w:t>3</w:t>
            </w:r>
            <w:r w:rsidRPr="00D218CD">
              <w:rPr>
                <w:rFonts w:ascii="Helvetica" w:hAnsi="Helvetica" w:cs="Arial"/>
                <w:sz w:val="24"/>
                <w:szCs w:val="32"/>
              </w:rPr>
              <w:t>0</w:t>
            </w:r>
          </w:p>
          <w:p w14:paraId="2A9F0BCD" w14:textId="5ED14F01" w:rsidR="00D218CD" w:rsidRPr="00D218CD" w:rsidRDefault="00D218CD" w:rsidP="005523F2">
            <w:pPr>
              <w:pStyle w:val="ListParagraph"/>
              <w:spacing w:before="60" w:after="60"/>
              <w:ind w:left="0"/>
              <w:contextualSpacing w:val="0"/>
              <w:rPr>
                <w:rFonts w:ascii="Helvetica" w:hAnsi="Helvetica"/>
                <w:sz w:val="32"/>
                <w:szCs w:val="32"/>
              </w:rPr>
            </w:pPr>
            <w:r w:rsidRPr="00D218CD">
              <w:rPr>
                <w:rFonts w:ascii="Helvetica" w:hAnsi="Helvetica" w:cs="Arial"/>
                <w:sz w:val="24"/>
                <w:szCs w:val="32"/>
              </w:rPr>
              <w:t>2</w:t>
            </w:r>
            <w:r w:rsidR="005523F2">
              <w:rPr>
                <w:rFonts w:ascii="Helvetica" w:hAnsi="Helvetica" w:cs="Arial"/>
                <w:sz w:val="24"/>
                <w:szCs w:val="32"/>
              </w:rPr>
              <w:t>3</w:t>
            </w:r>
            <w:r w:rsidRPr="00D218CD">
              <w:rPr>
                <w:rFonts w:ascii="Helvetica" w:hAnsi="Helvetica" w:cs="Arial"/>
                <w:sz w:val="24"/>
                <w:szCs w:val="32"/>
              </w:rPr>
              <w:t>1 – 2</w:t>
            </w:r>
            <w:r w:rsidR="005523F2">
              <w:rPr>
                <w:rFonts w:ascii="Helvetica" w:hAnsi="Helvetica" w:cs="Arial"/>
                <w:sz w:val="24"/>
                <w:szCs w:val="32"/>
              </w:rPr>
              <w:t>3</w:t>
            </w:r>
            <w:r w:rsidRPr="00D218CD">
              <w:rPr>
                <w:rFonts w:ascii="Helvetica" w:hAnsi="Helvetica" w:cs="Arial"/>
                <w:sz w:val="24"/>
                <w:szCs w:val="32"/>
              </w:rPr>
              <w:t>6</w:t>
            </w:r>
          </w:p>
        </w:tc>
      </w:tr>
      <w:tr w:rsidR="00F46049" w:rsidRPr="00D218CD" w14:paraId="538C56E5" w14:textId="77777777" w:rsidTr="00F46049">
        <w:tc>
          <w:tcPr>
            <w:tcW w:w="7830" w:type="dxa"/>
          </w:tcPr>
          <w:p w14:paraId="3072027C" w14:textId="70EEA31B" w:rsidR="00F46049" w:rsidRPr="00D218CD" w:rsidRDefault="00DE1B3F" w:rsidP="00F46049">
            <w:pPr>
              <w:pStyle w:val="Heading1"/>
              <w:spacing w:before="60" w:after="60" w:line="23" w:lineRule="atLeast"/>
              <w:outlineLvl w:val="0"/>
              <w:rPr>
                <w:rFonts w:ascii="Helvetica" w:hAnsi="Helvetica"/>
                <w:sz w:val="32"/>
                <w:szCs w:val="32"/>
              </w:rPr>
            </w:pPr>
            <w:hyperlink w:anchor="App_18_3" w:history="1">
              <w:r w:rsidR="00F46049" w:rsidRPr="00EA5878">
                <w:rPr>
                  <w:rStyle w:val="Hyperlink"/>
                  <w:rFonts w:ascii="Helvetica" w:hAnsi="Helvetica"/>
                  <w:sz w:val="32"/>
                  <w:szCs w:val="32"/>
                </w:rPr>
                <w:t>Appendix 18.3 Standard Reduction Potentials</w:t>
              </w:r>
            </w:hyperlink>
          </w:p>
        </w:tc>
        <w:tc>
          <w:tcPr>
            <w:tcW w:w="1759" w:type="dxa"/>
          </w:tcPr>
          <w:p w14:paraId="20D62D16" w14:textId="092C45EC" w:rsidR="00F46049" w:rsidRPr="00D218CD" w:rsidRDefault="005523F2" w:rsidP="003F5048">
            <w:pPr>
              <w:pStyle w:val="Heading1"/>
              <w:spacing w:before="60" w:after="60" w:line="23" w:lineRule="atLeast"/>
              <w:outlineLvl w:val="0"/>
              <w:rPr>
                <w:rFonts w:ascii="Helvetica" w:hAnsi="Helvetica"/>
                <w:sz w:val="32"/>
                <w:szCs w:val="32"/>
              </w:rPr>
            </w:pPr>
            <w:r>
              <w:rPr>
                <w:rFonts w:ascii="Helvetica" w:hAnsi="Helvetica"/>
                <w:sz w:val="32"/>
                <w:szCs w:val="32"/>
              </w:rPr>
              <w:t>211 – 216</w:t>
            </w:r>
          </w:p>
        </w:tc>
      </w:tr>
      <w:tr w:rsidR="00646E47" w:rsidRPr="00D218CD" w14:paraId="375A0783" w14:textId="77777777" w:rsidTr="00F46049">
        <w:tc>
          <w:tcPr>
            <w:tcW w:w="7830" w:type="dxa"/>
          </w:tcPr>
          <w:p w14:paraId="4117515F" w14:textId="1444EE7E" w:rsidR="00646E47" w:rsidRPr="00D218CD" w:rsidRDefault="00DE1B3F" w:rsidP="00646E47">
            <w:pPr>
              <w:pStyle w:val="Heading1"/>
              <w:spacing w:before="60" w:after="60" w:line="276" w:lineRule="auto"/>
              <w:outlineLvl w:val="0"/>
              <w:rPr>
                <w:rFonts w:ascii="Helvetica" w:hAnsi="Helvetica"/>
                <w:sz w:val="32"/>
                <w:szCs w:val="32"/>
              </w:rPr>
            </w:pPr>
            <w:hyperlink w:anchor="Chapter_19_Attributions" w:history="1">
              <w:r w:rsidR="00646E47" w:rsidRPr="00EA5878">
                <w:rPr>
                  <w:rStyle w:val="Hyperlink"/>
                  <w:rFonts w:ascii="Helvetica" w:hAnsi="Helvetica"/>
                  <w:sz w:val="32"/>
                  <w:szCs w:val="32"/>
                </w:rPr>
                <w:t>Chapter 19 – Attributions</w:t>
              </w:r>
            </w:hyperlink>
          </w:p>
        </w:tc>
        <w:tc>
          <w:tcPr>
            <w:tcW w:w="1759" w:type="dxa"/>
          </w:tcPr>
          <w:p w14:paraId="36996F92" w14:textId="1DB55351" w:rsidR="00646E47" w:rsidRPr="00D218CD" w:rsidRDefault="005523F2" w:rsidP="003F5048">
            <w:pPr>
              <w:pStyle w:val="Heading1"/>
              <w:spacing w:before="60" w:after="60" w:line="276" w:lineRule="auto"/>
              <w:outlineLvl w:val="0"/>
              <w:rPr>
                <w:rFonts w:ascii="Helvetica" w:hAnsi="Helvetica"/>
                <w:sz w:val="32"/>
                <w:szCs w:val="32"/>
              </w:rPr>
            </w:pPr>
            <w:r>
              <w:rPr>
                <w:rFonts w:ascii="Helvetica" w:hAnsi="Helvetica"/>
                <w:sz w:val="32"/>
                <w:szCs w:val="32"/>
              </w:rPr>
              <w:t>237</w:t>
            </w:r>
            <w:r w:rsidR="00DA2E5C">
              <w:rPr>
                <w:rFonts w:ascii="Helvetica" w:hAnsi="Helvetica"/>
                <w:sz w:val="32"/>
                <w:szCs w:val="32"/>
              </w:rPr>
              <w:t xml:space="preserve"> – 238</w:t>
            </w:r>
          </w:p>
        </w:tc>
      </w:tr>
      <w:tr w:rsidR="00D218CD" w:rsidRPr="00D218CD" w14:paraId="0EB287F0" w14:textId="77777777" w:rsidTr="00F46049">
        <w:tc>
          <w:tcPr>
            <w:tcW w:w="7830" w:type="dxa"/>
          </w:tcPr>
          <w:p w14:paraId="069D9280" w14:textId="2C9C62E3" w:rsidR="00D218CD" w:rsidRPr="00D218CD" w:rsidRDefault="00DE1B3F" w:rsidP="00F177F5">
            <w:pPr>
              <w:pStyle w:val="Heading1"/>
              <w:spacing w:before="60" w:after="60" w:line="276" w:lineRule="auto"/>
              <w:contextualSpacing/>
              <w:outlineLvl w:val="0"/>
              <w:rPr>
                <w:rFonts w:ascii="Helvetica" w:hAnsi="Helvetica"/>
                <w:sz w:val="32"/>
                <w:szCs w:val="32"/>
              </w:rPr>
            </w:pPr>
            <w:hyperlink w:anchor="Content_19" w:history="1">
              <w:r w:rsidR="00D218CD" w:rsidRPr="00EA5878">
                <w:rPr>
                  <w:rStyle w:val="Hyperlink"/>
                  <w:rFonts w:ascii="Helvetica" w:hAnsi="Helvetica"/>
                  <w:sz w:val="32"/>
                  <w:szCs w:val="32"/>
                </w:rPr>
                <w:t>Chapter 19 – Organic Compounds</w:t>
              </w:r>
            </w:hyperlink>
          </w:p>
          <w:p w14:paraId="6FCDB08F" w14:textId="77777777" w:rsidR="007E232C" w:rsidRPr="007E232C" w:rsidRDefault="00DE1B3F" w:rsidP="007E232C">
            <w:pPr>
              <w:spacing w:before="60" w:after="60" w:line="276" w:lineRule="auto"/>
              <w:contextualSpacing/>
              <w:rPr>
                <w:rFonts w:ascii="Helvetica" w:hAnsi="Helvetica"/>
                <w:sz w:val="24"/>
                <w:szCs w:val="24"/>
                <w:u w:val="single"/>
                <w:lang w:val="en"/>
              </w:rPr>
            </w:pPr>
            <w:hyperlink w:anchor="C_19_1" w:history="1">
              <w:r w:rsidR="007E232C" w:rsidRPr="007E232C">
                <w:rPr>
                  <w:rStyle w:val="Hyperlink"/>
                  <w:rFonts w:ascii="Helvetica" w:hAnsi="Helvetica"/>
                  <w:sz w:val="24"/>
                  <w:szCs w:val="24"/>
                  <w:lang w:val="en"/>
                </w:rPr>
                <w:t>19.1 Organic Compounds</w:t>
              </w:r>
            </w:hyperlink>
          </w:p>
          <w:p w14:paraId="40FB60C6" w14:textId="77777777" w:rsidR="007E232C" w:rsidRPr="007E232C" w:rsidRDefault="00DE1B3F" w:rsidP="007E232C">
            <w:pPr>
              <w:spacing w:before="60" w:after="60" w:line="276" w:lineRule="auto"/>
              <w:contextualSpacing/>
              <w:rPr>
                <w:rFonts w:ascii="Helvetica" w:hAnsi="Helvetica"/>
                <w:sz w:val="24"/>
                <w:szCs w:val="24"/>
                <w:u w:val="single"/>
                <w:lang w:val="en"/>
              </w:rPr>
            </w:pPr>
            <w:hyperlink w:anchor="C_19_2" w:history="1">
              <w:r w:rsidR="007E232C" w:rsidRPr="007E232C">
                <w:rPr>
                  <w:rStyle w:val="Hyperlink"/>
                  <w:rFonts w:ascii="Helvetica" w:hAnsi="Helvetica"/>
                  <w:sz w:val="24"/>
                  <w:szCs w:val="24"/>
                  <w:lang w:val="en"/>
                </w:rPr>
                <w:t>19.2 Structural Representations</w:t>
              </w:r>
            </w:hyperlink>
          </w:p>
          <w:p w14:paraId="06BC6B78" w14:textId="77777777" w:rsidR="007E232C" w:rsidRPr="007E232C" w:rsidRDefault="00DE1B3F" w:rsidP="007E232C">
            <w:pPr>
              <w:spacing w:before="60" w:after="60" w:line="276" w:lineRule="auto"/>
              <w:contextualSpacing/>
              <w:rPr>
                <w:rFonts w:ascii="Helvetica" w:hAnsi="Helvetica"/>
                <w:sz w:val="24"/>
                <w:szCs w:val="24"/>
                <w:u w:val="single"/>
                <w:lang w:val="en"/>
              </w:rPr>
            </w:pPr>
            <w:hyperlink w:anchor="C_19_3" w:history="1">
              <w:r w:rsidR="007E232C" w:rsidRPr="007E232C">
                <w:rPr>
                  <w:rStyle w:val="Hyperlink"/>
                  <w:rFonts w:ascii="Helvetica" w:hAnsi="Helvetica"/>
                  <w:sz w:val="24"/>
                  <w:szCs w:val="24"/>
                  <w:lang w:val="en"/>
                </w:rPr>
                <w:t>19.3 Isomerism</w:t>
              </w:r>
            </w:hyperlink>
          </w:p>
          <w:p w14:paraId="05737E6A" w14:textId="77777777" w:rsidR="007E232C" w:rsidRPr="007E232C" w:rsidRDefault="00DE1B3F" w:rsidP="007E232C">
            <w:pPr>
              <w:spacing w:before="60" w:after="60" w:line="276" w:lineRule="auto"/>
              <w:contextualSpacing/>
              <w:rPr>
                <w:rFonts w:ascii="Helvetica" w:hAnsi="Helvetica"/>
                <w:sz w:val="24"/>
                <w:szCs w:val="24"/>
                <w:u w:val="single"/>
                <w:lang w:val="en"/>
              </w:rPr>
            </w:pPr>
            <w:hyperlink w:anchor="C_19_4" w:history="1">
              <w:r w:rsidR="007E232C" w:rsidRPr="007E232C">
                <w:rPr>
                  <w:rStyle w:val="Hyperlink"/>
                  <w:rFonts w:ascii="Helvetica" w:hAnsi="Helvetica"/>
                  <w:sz w:val="24"/>
                  <w:szCs w:val="24"/>
                  <w:lang w:val="en"/>
                </w:rPr>
                <w:t>19.4 Hydrocarbons</w:t>
              </w:r>
            </w:hyperlink>
          </w:p>
          <w:p w14:paraId="3AC5553E" w14:textId="77777777" w:rsidR="007E232C" w:rsidRPr="007E232C" w:rsidRDefault="00DE1B3F" w:rsidP="007E232C">
            <w:pPr>
              <w:spacing w:before="60" w:after="60" w:line="276" w:lineRule="auto"/>
              <w:contextualSpacing/>
              <w:rPr>
                <w:rFonts w:ascii="Helvetica" w:hAnsi="Helvetica"/>
                <w:sz w:val="24"/>
                <w:szCs w:val="24"/>
                <w:u w:val="single"/>
                <w:lang w:val="en"/>
              </w:rPr>
            </w:pPr>
            <w:hyperlink w:anchor="C_19_5" w:history="1">
              <w:r w:rsidR="007E232C" w:rsidRPr="007E232C">
                <w:rPr>
                  <w:rStyle w:val="Hyperlink"/>
                  <w:rFonts w:ascii="Helvetica" w:hAnsi="Helvetica"/>
                  <w:sz w:val="24"/>
                  <w:szCs w:val="24"/>
                  <w:lang w:val="en"/>
                </w:rPr>
                <w:t>19.5 Nomenclature of Hydrocarbons</w:t>
              </w:r>
            </w:hyperlink>
          </w:p>
          <w:p w14:paraId="3636A63F" w14:textId="117481C0" w:rsidR="007E232C" w:rsidRPr="007E232C" w:rsidRDefault="00DE1B3F" w:rsidP="00F177F5">
            <w:pPr>
              <w:spacing w:before="60" w:after="60" w:line="276" w:lineRule="auto"/>
              <w:contextualSpacing/>
              <w:rPr>
                <w:rFonts w:ascii="Helvetica" w:hAnsi="Helvetica"/>
                <w:szCs w:val="32"/>
                <w:u w:val="single"/>
                <w:lang w:val="en"/>
              </w:rPr>
            </w:pPr>
            <w:hyperlink w:anchor="C_19_6" w:history="1">
              <w:r w:rsidR="007E232C" w:rsidRPr="007E232C">
                <w:rPr>
                  <w:rStyle w:val="Hyperlink"/>
                  <w:rFonts w:ascii="Helvetica" w:hAnsi="Helvetica"/>
                  <w:sz w:val="24"/>
                  <w:szCs w:val="24"/>
                  <w:lang w:val="en"/>
                </w:rPr>
                <w:t>19.6 Functional Groups</w:t>
              </w:r>
            </w:hyperlink>
          </w:p>
        </w:tc>
        <w:tc>
          <w:tcPr>
            <w:tcW w:w="1759" w:type="dxa"/>
          </w:tcPr>
          <w:p w14:paraId="69947F3F" w14:textId="2136A870" w:rsidR="00D218CD" w:rsidRPr="00D218CD" w:rsidRDefault="00DA2E5C" w:rsidP="00F177F5">
            <w:pPr>
              <w:pStyle w:val="Heading1"/>
              <w:spacing w:before="60" w:after="60" w:line="276" w:lineRule="auto"/>
              <w:contextualSpacing/>
              <w:outlineLvl w:val="0"/>
              <w:rPr>
                <w:rFonts w:ascii="Helvetica" w:hAnsi="Helvetica"/>
                <w:sz w:val="32"/>
                <w:szCs w:val="32"/>
              </w:rPr>
            </w:pPr>
            <w:r>
              <w:rPr>
                <w:rFonts w:ascii="Helvetica" w:hAnsi="Helvetica"/>
                <w:sz w:val="32"/>
                <w:szCs w:val="32"/>
              </w:rPr>
              <w:t>239</w:t>
            </w:r>
            <w:r w:rsidR="00D218CD" w:rsidRPr="00D218CD">
              <w:rPr>
                <w:rFonts w:ascii="Helvetica" w:hAnsi="Helvetica"/>
                <w:sz w:val="32"/>
                <w:szCs w:val="32"/>
              </w:rPr>
              <w:t xml:space="preserve"> – 2</w:t>
            </w:r>
            <w:r>
              <w:rPr>
                <w:rFonts w:ascii="Helvetica" w:hAnsi="Helvetica"/>
                <w:sz w:val="32"/>
                <w:szCs w:val="32"/>
              </w:rPr>
              <w:t>4</w:t>
            </w:r>
            <w:r w:rsidR="00D218CD" w:rsidRPr="00D218CD">
              <w:rPr>
                <w:rFonts w:ascii="Helvetica" w:hAnsi="Helvetica"/>
                <w:sz w:val="32"/>
                <w:szCs w:val="32"/>
              </w:rPr>
              <w:t>0</w:t>
            </w:r>
          </w:p>
          <w:p w14:paraId="00E29538" w14:textId="7A771B02" w:rsidR="00D218CD" w:rsidRPr="00D218CD" w:rsidRDefault="00D218CD" w:rsidP="00F177F5">
            <w:pPr>
              <w:spacing w:before="60" w:after="60" w:line="276" w:lineRule="auto"/>
              <w:contextualSpacing/>
              <w:rPr>
                <w:rFonts w:ascii="Helvetica" w:hAnsi="Helvetica" w:cs="Arial"/>
                <w:sz w:val="24"/>
                <w:szCs w:val="32"/>
              </w:rPr>
            </w:pPr>
            <w:r w:rsidRPr="00D218CD">
              <w:rPr>
                <w:rFonts w:ascii="Helvetica" w:hAnsi="Helvetica" w:cs="Arial"/>
                <w:sz w:val="24"/>
                <w:szCs w:val="32"/>
              </w:rPr>
              <w:t>2</w:t>
            </w:r>
            <w:r w:rsidR="00DA2E5C">
              <w:rPr>
                <w:rFonts w:ascii="Helvetica" w:hAnsi="Helvetica" w:cs="Arial"/>
                <w:sz w:val="24"/>
                <w:szCs w:val="32"/>
              </w:rPr>
              <w:t>41</w:t>
            </w:r>
            <w:r w:rsidRPr="00D218CD">
              <w:rPr>
                <w:rFonts w:ascii="Helvetica" w:hAnsi="Helvetica" w:cs="Arial"/>
                <w:sz w:val="24"/>
                <w:szCs w:val="32"/>
              </w:rPr>
              <w:t xml:space="preserve"> – 2</w:t>
            </w:r>
            <w:r w:rsidR="00DA2E5C">
              <w:rPr>
                <w:rFonts w:ascii="Helvetica" w:hAnsi="Helvetica" w:cs="Arial"/>
                <w:sz w:val="24"/>
                <w:szCs w:val="32"/>
              </w:rPr>
              <w:t>42</w:t>
            </w:r>
            <w:r w:rsidRPr="00D218CD">
              <w:rPr>
                <w:rFonts w:ascii="Helvetica" w:hAnsi="Helvetica" w:cs="Arial"/>
                <w:sz w:val="24"/>
                <w:szCs w:val="32"/>
              </w:rPr>
              <w:t xml:space="preserve"> </w:t>
            </w:r>
          </w:p>
          <w:p w14:paraId="0F832617" w14:textId="0CCF36C1" w:rsidR="00D218CD" w:rsidRPr="00D218CD" w:rsidRDefault="00D218CD" w:rsidP="00F177F5">
            <w:pPr>
              <w:pStyle w:val="ListParagraph"/>
              <w:spacing w:before="60" w:after="60"/>
              <w:ind w:left="0"/>
              <w:rPr>
                <w:rFonts w:ascii="Helvetica" w:hAnsi="Helvetica" w:cs="Arial"/>
                <w:sz w:val="24"/>
                <w:szCs w:val="32"/>
              </w:rPr>
            </w:pPr>
            <w:r w:rsidRPr="00D218CD">
              <w:rPr>
                <w:rFonts w:ascii="Helvetica" w:hAnsi="Helvetica" w:cs="Arial"/>
                <w:sz w:val="24"/>
                <w:szCs w:val="32"/>
              </w:rPr>
              <w:t>2</w:t>
            </w:r>
            <w:r w:rsidR="00DA2E5C">
              <w:rPr>
                <w:rFonts w:ascii="Helvetica" w:hAnsi="Helvetica" w:cs="Arial"/>
                <w:sz w:val="24"/>
                <w:szCs w:val="32"/>
              </w:rPr>
              <w:t>43</w:t>
            </w:r>
            <w:r w:rsidRPr="00D218CD">
              <w:rPr>
                <w:rFonts w:ascii="Helvetica" w:hAnsi="Helvetica" w:cs="Arial"/>
                <w:sz w:val="24"/>
                <w:szCs w:val="32"/>
              </w:rPr>
              <w:t xml:space="preserve"> – 2</w:t>
            </w:r>
            <w:r w:rsidR="00DA2E5C">
              <w:rPr>
                <w:rFonts w:ascii="Helvetica" w:hAnsi="Helvetica" w:cs="Arial"/>
                <w:sz w:val="24"/>
                <w:szCs w:val="32"/>
              </w:rPr>
              <w:t>44</w:t>
            </w:r>
          </w:p>
          <w:p w14:paraId="3559024B" w14:textId="17A9A750" w:rsidR="00D218CD" w:rsidRPr="00D218CD" w:rsidRDefault="00D218CD" w:rsidP="00F177F5">
            <w:pPr>
              <w:pStyle w:val="ListParagraph"/>
              <w:spacing w:before="60" w:after="60"/>
              <w:ind w:left="0"/>
              <w:rPr>
                <w:rFonts w:ascii="Helvetica" w:hAnsi="Helvetica" w:cs="Arial"/>
                <w:sz w:val="24"/>
                <w:szCs w:val="32"/>
              </w:rPr>
            </w:pPr>
            <w:r w:rsidRPr="00D218CD">
              <w:rPr>
                <w:rFonts w:ascii="Helvetica" w:hAnsi="Helvetica" w:cs="Arial"/>
                <w:sz w:val="24"/>
                <w:szCs w:val="32"/>
              </w:rPr>
              <w:t>2</w:t>
            </w:r>
            <w:r w:rsidR="00DA2E5C">
              <w:rPr>
                <w:rFonts w:ascii="Helvetica" w:hAnsi="Helvetica" w:cs="Arial"/>
                <w:sz w:val="24"/>
                <w:szCs w:val="32"/>
              </w:rPr>
              <w:t>45</w:t>
            </w:r>
            <w:r w:rsidRPr="00D218CD">
              <w:rPr>
                <w:rFonts w:ascii="Helvetica" w:hAnsi="Helvetica" w:cs="Arial"/>
                <w:sz w:val="24"/>
                <w:szCs w:val="32"/>
              </w:rPr>
              <w:t xml:space="preserve"> – 2</w:t>
            </w:r>
            <w:r w:rsidR="00DA2E5C">
              <w:rPr>
                <w:rFonts w:ascii="Helvetica" w:hAnsi="Helvetica" w:cs="Arial"/>
                <w:sz w:val="24"/>
                <w:szCs w:val="32"/>
              </w:rPr>
              <w:t>51</w:t>
            </w:r>
          </w:p>
          <w:p w14:paraId="32B9D698" w14:textId="06F940F6" w:rsidR="00D218CD" w:rsidRPr="00D218CD" w:rsidRDefault="00D218CD" w:rsidP="00F177F5">
            <w:pPr>
              <w:pStyle w:val="ListParagraph"/>
              <w:spacing w:before="60" w:after="60"/>
              <w:ind w:left="0"/>
              <w:rPr>
                <w:rFonts w:ascii="Helvetica" w:hAnsi="Helvetica" w:cs="Arial"/>
                <w:sz w:val="24"/>
                <w:szCs w:val="32"/>
              </w:rPr>
            </w:pPr>
            <w:r w:rsidRPr="00D218CD">
              <w:rPr>
                <w:rFonts w:ascii="Helvetica" w:hAnsi="Helvetica" w:cs="Arial"/>
                <w:sz w:val="24"/>
                <w:szCs w:val="32"/>
              </w:rPr>
              <w:t>2</w:t>
            </w:r>
            <w:r w:rsidR="00DA2E5C">
              <w:rPr>
                <w:rFonts w:ascii="Helvetica" w:hAnsi="Helvetica" w:cs="Arial"/>
                <w:sz w:val="24"/>
                <w:szCs w:val="32"/>
              </w:rPr>
              <w:t>52</w:t>
            </w:r>
            <w:r w:rsidRPr="00D218CD">
              <w:rPr>
                <w:rFonts w:ascii="Helvetica" w:hAnsi="Helvetica" w:cs="Arial"/>
                <w:sz w:val="24"/>
                <w:szCs w:val="32"/>
              </w:rPr>
              <w:t xml:space="preserve"> – 2</w:t>
            </w:r>
            <w:r w:rsidR="00DA2E5C">
              <w:rPr>
                <w:rFonts w:ascii="Helvetica" w:hAnsi="Helvetica" w:cs="Arial"/>
                <w:sz w:val="24"/>
                <w:szCs w:val="32"/>
              </w:rPr>
              <w:t>55</w:t>
            </w:r>
          </w:p>
          <w:p w14:paraId="1E6A5129" w14:textId="3C6F3931" w:rsidR="00D218CD" w:rsidRPr="00D218CD" w:rsidRDefault="00D218CD" w:rsidP="00F177F5">
            <w:pPr>
              <w:pStyle w:val="ListParagraph"/>
              <w:spacing w:before="60" w:after="60"/>
              <w:ind w:left="0"/>
              <w:rPr>
                <w:rFonts w:ascii="Helvetica" w:hAnsi="Helvetica" w:cs="Arial"/>
                <w:sz w:val="24"/>
                <w:szCs w:val="32"/>
              </w:rPr>
            </w:pPr>
            <w:r w:rsidRPr="00D218CD">
              <w:rPr>
                <w:rFonts w:ascii="Helvetica" w:hAnsi="Helvetica" w:cs="Arial"/>
                <w:sz w:val="24"/>
                <w:szCs w:val="32"/>
              </w:rPr>
              <w:t>2</w:t>
            </w:r>
            <w:r w:rsidR="00DA2E5C">
              <w:rPr>
                <w:rFonts w:ascii="Helvetica" w:hAnsi="Helvetica" w:cs="Arial"/>
                <w:sz w:val="24"/>
                <w:szCs w:val="32"/>
              </w:rPr>
              <w:t>56</w:t>
            </w:r>
            <w:r w:rsidRPr="00D218CD">
              <w:rPr>
                <w:rFonts w:ascii="Helvetica" w:hAnsi="Helvetica" w:cs="Arial"/>
                <w:sz w:val="24"/>
                <w:szCs w:val="32"/>
              </w:rPr>
              <w:t xml:space="preserve"> – 2</w:t>
            </w:r>
            <w:r w:rsidR="00DA2E5C">
              <w:rPr>
                <w:rFonts w:ascii="Helvetica" w:hAnsi="Helvetica" w:cs="Arial"/>
                <w:sz w:val="24"/>
                <w:szCs w:val="32"/>
              </w:rPr>
              <w:t>59</w:t>
            </w:r>
          </w:p>
          <w:p w14:paraId="6FB85C1C" w14:textId="669D366F" w:rsidR="00D218CD" w:rsidRPr="00D218CD" w:rsidRDefault="00D218CD" w:rsidP="00DA2E5C">
            <w:pPr>
              <w:pStyle w:val="ListParagraph"/>
              <w:spacing w:before="60" w:after="60"/>
              <w:ind w:left="0"/>
              <w:rPr>
                <w:rFonts w:ascii="Helvetica" w:hAnsi="Helvetica"/>
                <w:sz w:val="32"/>
                <w:szCs w:val="32"/>
              </w:rPr>
            </w:pPr>
            <w:r w:rsidRPr="00D218CD">
              <w:rPr>
                <w:rFonts w:ascii="Helvetica" w:hAnsi="Helvetica" w:cs="Arial"/>
                <w:sz w:val="24"/>
                <w:szCs w:val="32"/>
              </w:rPr>
              <w:t>2</w:t>
            </w:r>
            <w:r w:rsidR="00DA2E5C">
              <w:rPr>
                <w:rFonts w:ascii="Helvetica" w:hAnsi="Helvetica" w:cs="Arial"/>
                <w:sz w:val="24"/>
                <w:szCs w:val="32"/>
              </w:rPr>
              <w:t>60</w:t>
            </w:r>
            <w:r w:rsidRPr="00D218CD">
              <w:rPr>
                <w:rFonts w:ascii="Helvetica" w:hAnsi="Helvetica" w:cs="Arial"/>
                <w:sz w:val="24"/>
                <w:szCs w:val="32"/>
              </w:rPr>
              <w:t xml:space="preserve"> – 2</w:t>
            </w:r>
            <w:r w:rsidR="00DA2E5C">
              <w:rPr>
                <w:rFonts w:ascii="Helvetica" w:hAnsi="Helvetica" w:cs="Arial"/>
                <w:sz w:val="24"/>
                <w:szCs w:val="32"/>
              </w:rPr>
              <w:t>7</w:t>
            </w:r>
            <w:r w:rsidRPr="00D218CD">
              <w:rPr>
                <w:rFonts w:ascii="Helvetica" w:hAnsi="Helvetica" w:cs="Arial"/>
                <w:sz w:val="24"/>
                <w:szCs w:val="32"/>
              </w:rPr>
              <w:t>0</w:t>
            </w:r>
          </w:p>
        </w:tc>
      </w:tr>
    </w:tbl>
    <w:p w14:paraId="7342588F" w14:textId="77777777" w:rsidR="00D218CD" w:rsidRDefault="00D218CD" w:rsidP="00D218CD">
      <w:pPr>
        <w:spacing w:line="276" w:lineRule="auto"/>
        <w:jc w:val="left"/>
      </w:pPr>
    </w:p>
    <w:p w14:paraId="454053EE" w14:textId="77777777" w:rsidR="00D218CD" w:rsidRDefault="00D218CD" w:rsidP="00D218CD">
      <w:pPr>
        <w:spacing w:line="276" w:lineRule="auto"/>
        <w:jc w:val="left"/>
      </w:pPr>
    </w:p>
    <w:p w14:paraId="4FE0B3B1" w14:textId="77777777" w:rsidR="00D218CD" w:rsidRDefault="00D218CD" w:rsidP="00D218CD">
      <w:pPr>
        <w:spacing w:line="276" w:lineRule="auto"/>
        <w:jc w:val="left"/>
      </w:pPr>
    </w:p>
    <w:p w14:paraId="7A5A6C28" w14:textId="77777777" w:rsidR="00D218CD" w:rsidRDefault="00D218CD" w:rsidP="00D218CD">
      <w:pPr>
        <w:spacing w:line="276" w:lineRule="auto"/>
        <w:jc w:val="left"/>
      </w:pPr>
    </w:p>
    <w:p w14:paraId="79F43915" w14:textId="77777777" w:rsidR="00D218CD" w:rsidRDefault="00D218CD" w:rsidP="00D218CD">
      <w:pPr>
        <w:spacing w:line="276" w:lineRule="auto"/>
        <w:jc w:val="left"/>
      </w:pPr>
    </w:p>
    <w:p w14:paraId="293ED2E4" w14:textId="77777777" w:rsidR="00D218CD" w:rsidRDefault="00D218CD" w:rsidP="00D218CD">
      <w:pPr>
        <w:spacing w:line="276" w:lineRule="auto"/>
        <w:jc w:val="left"/>
      </w:pPr>
    </w:p>
    <w:p w14:paraId="6A2D3CD5" w14:textId="77777777" w:rsidR="00D218CD" w:rsidRDefault="00D218CD" w:rsidP="00D218CD">
      <w:pPr>
        <w:spacing w:line="276" w:lineRule="auto"/>
        <w:jc w:val="left"/>
      </w:pPr>
    </w:p>
    <w:p w14:paraId="0A8ACB24" w14:textId="77777777" w:rsidR="007A05DD" w:rsidRDefault="007A05DD" w:rsidP="007A05DD">
      <w:pPr>
        <w:pStyle w:val="Title"/>
        <w:keepNext w:val="0"/>
        <w:keepLines w:val="0"/>
        <w:spacing w:before="200" w:line="264" w:lineRule="auto"/>
        <w:jc w:val="left"/>
      </w:pPr>
      <w:bookmarkStart w:id="10" w:name="Chapter_14_Attributions"/>
      <w:r>
        <w:lastRenderedPageBreak/>
        <w:t>Chapter 14 – Attributions</w:t>
      </w:r>
    </w:p>
    <w:bookmarkEnd w:id="10"/>
    <w:p w14:paraId="099FD7B5" w14:textId="77777777" w:rsidR="007A05DD" w:rsidRPr="00AA4B7C" w:rsidRDefault="007A05DD" w:rsidP="007A05DD"/>
    <w:p w14:paraId="5422F400" w14:textId="20768C2A" w:rsidR="007A05DD" w:rsidRDefault="007A05DD" w:rsidP="007A05DD">
      <w:r>
        <w:t>The contents in this chapter</w:t>
      </w:r>
      <w:bookmarkStart w:id="11" w:name="OLE_LINK21"/>
      <w:bookmarkStart w:id="12" w:name="OLE_LINK22"/>
      <w:r w:rsidR="004F0983">
        <w:t xml:space="preserve">, </w:t>
      </w:r>
      <w:r w:rsidR="004F0983" w:rsidRPr="00555B0F">
        <w:rPr>
          <w:rFonts w:ascii="Helvetica" w:hAnsi="Helvetica"/>
          <w:color w:val="000000"/>
          <w:shd w:val="clear" w:color="auto" w:fill="FFFFFF"/>
        </w:rPr>
        <w:t>licensed under </w:t>
      </w:r>
      <w:hyperlink r:id="rId13" w:tgtFrame="_blank" w:history="1">
        <w:r w:rsidR="004F0983" w:rsidRPr="00555B0F">
          <w:rPr>
            <w:rFonts w:ascii="Helvetica" w:hAnsi="Helvetica"/>
            <w:color w:val="0000FF"/>
            <w:u w:val="single"/>
            <w:shd w:val="clear" w:color="auto" w:fill="FFFFFF"/>
          </w:rPr>
          <w:t>CC BY 4.0</w:t>
        </w:r>
      </w:hyperlink>
      <w:bookmarkEnd w:id="11"/>
      <w:bookmarkEnd w:id="12"/>
      <w:r>
        <w:t xml:space="preserve"> has been adopted, modified, reorganized, and/or remixed from the following:</w:t>
      </w:r>
    </w:p>
    <w:p w14:paraId="5BF77525" w14:textId="77777777" w:rsidR="007A05DD" w:rsidRDefault="007A05DD" w:rsidP="007A05DD"/>
    <w:p w14:paraId="618F1A5D" w14:textId="77777777" w:rsidR="007A05DD" w:rsidRDefault="007A05DD" w:rsidP="007A05DD">
      <w:pPr>
        <w:rPr>
          <w:b/>
        </w:rPr>
      </w:pPr>
      <w:r w:rsidRPr="00AA4B7C">
        <w:rPr>
          <w:b/>
        </w:rPr>
        <w:t xml:space="preserve">14.0 Introduction </w:t>
      </w:r>
    </w:p>
    <w:p w14:paraId="1681F56D" w14:textId="77777777" w:rsidR="007A05DD" w:rsidRDefault="00DE1B3F" w:rsidP="007A05DD">
      <w:hyperlink r:id="rId14" w:history="1">
        <w:r w:rsidR="007A05DD">
          <w:rPr>
            <w:rFonts w:ascii="Helvetica" w:hAnsi="Helvetica"/>
            <w:color w:val="0000FF"/>
            <w:u w:val="single"/>
            <w:shd w:val="clear" w:color="auto" w:fill="FFFFFF"/>
          </w:rPr>
          <w:t>"14 Introduction"</w:t>
        </w:r>
      </w:hyperlink>
      <w:r w:rsidR="007A05DD" w:rsidRPr="00555B0F">
        <w:rPr>
          <w:rFonts w:ascii="Helvetica" w:hAnsi="Helvetica"/>
          <w:color w:val="000000"/>
          <w:shd w:val="clear" w:color="auto" w:fill="FFFFFF"/>
        </w:rPr>
        <w:t> by </w:t>
      </w:r>
      <w:r w:rsidR="007A05DD" w:rsidRPr="00555B0F">
        <w:t xml:space="preserve">Paul Flowers, Klaus </w:t>
      </w:r>
      <w:proofErr w:type="spellStart"/>
      <w:r w:rsidR="007A05DD" w:rsidRPr="00555B0F">
        <w:t>Theopold</w:t>
      </w:r>
      <w:proofErr w:type="spellEnd"/>
      <w:r w:rsidR="007A05DD" w:rsidRPr="00555B0F">
        <w:t>, Richard Langley, William R. Robinson</w:t>
      </w:r>
      <w:r w:rsidR="007A05DD" w:rsidRPr="00555B0F">
        <w:rPr>
          <w:rFonts w:ascii="Helvetica" w:hAnsi="Helvetica"/>
          <w:color w:val="000000"/>
          <w:shd w:val="clear" w:color="auto" w:fill="FFFFFF"/>
        </w:rPr>
        <w:t>, </w:t>
      </w:r>
      <w:hyperlink r:id="rId15" w:tgtFrame="_blank" w:history="1">
        <w:r w:rsidR="007A05DD" w:rsidRPr="00555B0F">
          <w:rPr>
            <w:rFonts w:ascii="Helvetica" w:hAnsi="Helvetica"/>
            <w:color w:val="0000FF"/>
            <w:u w:val="single"/>
            <w:shd w:val="clear" w:color="auto" w:fill="FFFFFF"/>
          </w:rPr>
          <w:t>OpenStax</w:t>
        </w:r>
      </w:hyperlink>
      <w:r w:rsidR="007A05DD">
        <w:t xml:space="preserve"> </w:t>
      </w:r>
      <w:r w:rsidR="007A05DD" w:rsidRPr="00555B0F">
        <w:rPr>
          <w:rFonts w:ascii="Helvetica" w:hAnsi="Helvetica"/>
          <w:color w:val="000000"/>
          <w:shd w:val="clear" w:color="auto" w:fill="FFFFFF"/>
        </w:rPr>
        <w:t xml:space="preserve">is </w:t>
      </w:r>
      <w:bookmarkStart w:id="13" w:name="OLE_LINK19"/>
      <w:bookmarkStart w:id="14" w:name="OLE_LINK20"/>
      <w:r w:rsidR="007A05DD" w:rsidRPr="00555B0F">
        <w:rPr>
          <w:rFonts w:ascii="Helvetica" w:hAnsi="Helvetica"/>
          <w:color w:val="000000"/>
          <w:shd w:val="clear" w:color="auto" w:fill="FFFFFF"/>
        </w:rPr>
        <w:t>licensed under </w:t>
      </w:r>
      <w:hyperlink r:id="rId16" w:tgtFrame="_blank" w:history="1">
        <w:r w:rsidR="007A05DD" w:rsidRPr="00555B0F">
          <w:rPr>
            <w:rFonts w:ascii="Helvetica" w:hAnsi="Helvetica"/>
            <w:color w:val="0000FF"/>
            <w:u w:val="single"/>
            <w:shd w:val="clear" w:color="auto" w:fill="FFFFFF"/>
          </w:rPr>
          <w:t>CC BY 4.0</w:t>
        </w:r>
      </w:hyperlink>
      <w:bookmarkEnd w:id="13"/>
      <w:bookmarkEnd w:id="14"/>
    </w:p>
    <w:p w14:paraId="2C88F053" w14:textId="77777777" w:rsidR="007A05DD" w:rsidRDefault="007A05DD" w:rsidP="007A05DD">
      <w:pPr>
        <w:rPr>
          <w:b/>
        </w:rPr>
      </w:pPr>
    </w:p>
    <w:p w14:paraId="1C787DF7" w14:textId="77777777" w:rsidR="007A05DD" w:rsidRDefault="007A05DD" w:rsidP="007A05DD">
      <w:pPr>
        <w:rPr>
          <w:b/>
        </w:rPr>
      </w:pPr>
      <w:r w:rsidRPr="00AA4B7C">
        <w:rPr>
          <w:b/>
        </w:rPr>
        <w:t xml:space="preserve">14.1 Definitions of Acid and Base </w:t>
      </w:r>
    </w:p>
    <w:p w14:paraId="7192C782" w14:textId="77777777" w:rsidR="007A05DD" w:rsidRPr="004306C1" w:rsidRDefault="00DE1B3F" w:rsidP="007A05DD">
      <w:hyperlink r:id="rId17" w:history="1">
        <w:r w:rsidR="007A05DD">
          <w:rPr>
            <w:rFonts w:ascii="Helvetica" w:hAnsi="Helvetica"/>
            <w:color w:val="0000FF"/>
            <w:u w:val="single"/>
            <w:shd w:val="clear" w:color="auto" w:fill="FFFFFF"/>
          </w:rPr>
          <w:t>"14.1 Brønsted-Lowry Acids and Bases"</w:t>
        </w:r>
      </w:hyperlink>
      <w:r w:rsidR="007A05DD" w:rsidRPr="004306C1">
        <w:rPr>
          <w:rFonts w:ascii="Helvetica" w:hAnsi="Helvetica"/>
          <w:color w:val="000000"/>
          <w:shd w:val="clear" w:color="auto" w:fill="FFFFFF"/>
        </w:rPr>
        <w:t> by </w:t>
      </w:r>
      <w:r w:rsidR="007A05DD" w:rsidRPr="004306C1">
        <w:t xml:space="preserve">Paul Flowers, Klaus </w:t>
      </w:r>
      <w:proofErr w:type="spellStart"/>
      <w:r w:rsidR="007A05DD" w:rsidRPr="004306C1">
        <w:t>Theopold</w:t>
      </w:r>
      <w:proofErr w:type="spellEnd"/>
      <w:r w:rsidR="007A05DD" w:rsidRPr="004306C1">
        <w:t>, Richa</w:t>
      </w:r>
      <w:r w:rsidR="007A05DD">
        <w:t>rd Langley, William R. Robinson</w:t>
      </w:r>
      <w:r w:rsidR="007A05DD" w:rsidRPr="004306C1">
        <w:rPr>
          <w:rFonts w:ascii="Helvetica" w:hAnsi="Helvetica"/>
          <w:color w:val="000000"/>
          <w:shd w:val="clear" w:color="auto" w:fill="FFFFFF"/>
        </w:rPr>
        <w:t>, </w:t>
      </w:r>
      <w:hyperlink r:id="rId18" w:tgtFrame="_blank" w:history="1">
        <w:r w:rsidR="007A05DD" w:rsidRPr="004306C1">
          <w:rPr>
            <w:rFonts w:ascii="Helvetica" w:hAnsi="Helvetica"/>
            <w:color w:val="0000FF"/>
            <w:u w:val="single"/>
            <w:shd w:val="clear" w:color="auto" w:fill="FFFFFF"/>
          </w:rPr>
          <w:t>OpenStax</w:t>
        </w:r>
      </w:hyperlink>
      <w:r w:rsidR="007A05DD">
        <w:t xml:space="preserve"> </w:t>
      </w:r>
      <w:r w:rsidR="007A05DD" w:rsidRPr="004306C1">
        <w:rPr>
          <w:rFonts w:ascii="Helvetica" w:hAnsi="Helvetica"/>
          <w:color w:val="000000"/>
          <w:shd w:val="clear" w:color="auto" w:fill="FFFFFF"/>
        </w:rPr>
        <w:t>is licensed under </w:t>
      </w:r>
      <w:hyperlink r:id="rId19" w:tgtFrame="_blank" w:history="1">
        <w:r w:rsidR="007A05DD" w:rsidRPr="004306C1">
          <w:rPr>
            <w:rFonts w:ascii="Helvetica" w:hAnsi="Helvetica"/>
            <w:color w:val="0000FF"/>
            <w:u w:val="single"/>
            <w:shd w:val="clear" w:color="auto" w:fill="FFFFFF"/>
          </w:rPr>
          <w:t>CC BY 4.0</w:t>
        </w:r>
      </w:hyperlink>
    </w:p>
    <w:p w14:paraId="45D1AFB2" w14:textId="77777777" w:rsidR="007A05DD" w:rsidRPr="00AA4B7C" w:rsidRDefault="007A05DD" w:rsidP="007A05DD">
      <w:hyperlink r:id="rId20" w:tgtFrame="_blank" w:history="1">
        <w:r>
          <w:rPr>
            <w:rStyle w:val="Hyperlink"/>
            <w:rFonts w:ascii="Helvetica" w:eastAsia="Times New Roman" w:hAnsi="Helvetica" w:cs="Times New Roman"/>
            <w:shd w:val="clear" w:color="auto" w:fill="FFFFFF"/>
          </w:rPr>
          <w:t>"Polyprotic Acids"</w:t>
        </w:r>
      </w:hyperlink>
      <w:r>
        <w:rPr>
          <w:rStyle w:val="apple-converted-space"/>
          <w:rFonts w:ascii="Helvetica" w:hAnsi="Helvetica" w:cs="Times New Roman"/>
          <w:color w:val="000000"/>
          <w:shd w:val="clear" w:color="auto" w:fill="FFFFFF"/>
        </w:rPr>
        <w:t> </w:t>
      </w:r>
      <w:r>
        <w:rPr>
          <w:rFonts w:ascii="Helvetica" w:hAnsi="Helvetica"/>
          <w:color w:val="000000"/>
          <w:shd w:val="clear" w:color="auto" w:fill="FFFFFF"/>
        </w:rPr>
        <w:t>by</w:t>
      </w:r>
      <w:r>
        <w:rPr>
          <w:rStyle w:val="apple-converted-space"/>
          <w:rFonts w:ascii="Helvetica" w:hAnsi="Helvetica" w:cs="Times New Roman"/>
          <w:color w:val="000000"/>
          <w:shd w:val="clear" w:color="auto" w:fill="FFFFFF"/>
        </w:rPr>
        <w:t> </w:t>
      </w:r>
      <w:r>
        <w:t xml:space="preserve">Paul Flowers, Klaus </w:t>
      </w:r>
      <w:proofErr w:type="spellStart"/>
      <w:r>
        <w:t>Theopold</w:t>
      </w:r>
      <w:proofErr w:type="spellEnd"/>
      <w:r>
        <w:t>, Richard Langley, William R. Robinson</w:t>
      </w:r>
      <w:r>
        <w:rPr>
          <w:rFonts w:ascii="Helvetica" w:hAnsi="Helvetica"/>
          <w:color w:val="000000"/>
          <w:shd w:val="clear" w:color="auto" w:fill="FFFFFF"/>
        </w:rPr>
        <w:t>,</w:t>
      </w:r>
      <w:r>
        <w:rPr>
          <w:rStyle w:val="apple-converted-space"/>
          <w:rFonts w:ascii="Helvetica" w:hAnsi="Helvetica" w:cs="Times New Roman"/>
          <w:color w:val="000000"/>
          <w:shd w:val="clear" w:color="auto" w:fill="FFFFFF"/>
        </w:rPr>
        <w:t> </w:t>
      </w:r>
      <w:hyperlink r:id="rId21" w:tgtFrame="_blank" w:history="1">
        <w:r>
          <w:rPr>
            <w:rStyle w:val="Hyperlink"/>
            <w:rFonts w:ascii="Helvetica" w:eastAsia="Times New Roman" w:hAnsi="Helvetica" w:cs="Times New Roman"/>
            <w:shd w:val="clear" w:color="auto" w:fill="FFFFFF"/>
          </w:rPr>
          <w:t>OpenStax</w:t>
        </w:r>
      </w:hyperlink>
      <w:r>
        <w:rPr>
          <w:rStyle w:val="apple-converted-space"/>
          <w:rFonts w:ascii="Helvetica" w:hAnsi="Helvetica" w:cs="Times New Roman"/>
          <w:color w:val="000000"/>
          <w:shd w:val="clear" w:color="auto" w:fill="FFFFFF"/>
        </w:rPr>
        <w:t> </w:t>
      </w:r>
      <w:r>
        <w:rPr>
          <w:rFonts w:ascii="Helvetica" w:hAnsi="Helvetica"/>
          <w:color w:val="000000"/>
          <w:shd w:val="clear" w:color="auto" w:fill="FFFFFF"/>
        </w:rPr>
        <w:t>is licensed under</w:t>
      </w:r>
      <w:r>
        <w:rPr>
          <w:rStyle w:val="apple-converted-space"/>
          <w:rFonts w:ascii="Helvetica" w:hAnsi="Helvetica" w:cs="Times New Roman"/>
          <w:color w:val="000000"/>
          <w:shd w:val="clear" w:color="auto" w:fill="FFFFFF"/>
        </w:rPr>
        <w:t> </w:t>
      </w:r>
      <w:hyperlink r:id="rId22" w:tgtFrame="_blank" w:history="1">
        <w:r>
          <w:rPr>
            <w:rStyle w:val="Hyperlink"/>
            <w:rFonts w:ascii="Helvetica" w:eastAsia="Times New Roman" w:hAnsi="Helvetica" w:cs="Times New Roman"/>
            <w:shd w:val="clear" w:color="auto" w:fill="FFFFFF"/>
          </w:rPr>
          <w:t>CC BY 4.0</w:t>
        </w:r>
      </w:hyperlink>
    </w:p>
    <w:p w14:paraId="093D8421" w14:textId="77777777" w:rsidR="007A05DD" w:rsidRDefault="007A05DD" w:rsidP="007A05DD">
      <w:pPr>
        <w:rPr>
          <w:b/>
        </w:rPr>
      </w:pPr>
    </w:p>
    <w:p w14:paraId="39E837D2" w14:textId="1D714D15" w:rsidR="007A05DD" w:rsidRPr="00AA4B7C" w:rsidRDefault="007A05DD" w:rsidP="007A05DD">
      <w:pPr>
        <w:rPr>
          <w:b/>
        </w:rPr>
      </w:pPr>
      <w:r w:rsidRPr="00AA4B7C">
        <w:rPr>
          <w:b/>
        </w:rPr>
        <w:t>14.2 Acid and Base Strength and Their Molecular Structures</w:t>
      </w:r>
    </w:p>
    <w:p w14:paraId="7F5F9B7E" w14:textId="1EA6D1BB" w:rsidR="007A05DD" w:rsidRPr="007A05DD" w:rsidRDefault="00DE1B3F" w:rsidP="007A05DD">
      <w:hyperlink r:id="rId23" w:history="1">
        <w:r w:rsidR="007A05DD">
          <w:rPr>
            <w:rFonts w:ascii="Helvetica" w:hAnsi="Helvetica"/>
            <w:color w:val="0000FF"/>
            <w:u w:val="single"/>
            <w:shd w:val="clear" w:color="auto" w:fill="FFFFFF"/>
          </w:rPr>
          <w:t>"14.3 Relative Strengths of Acids and Bases"</w:t>
        </w:r>
      </w:hyperlink>
      <w:r w:rsidR="007A05DD" w:rsidRPr="00CE2841">
        <w:rPr>
          <w:rFonts w:ascii="Helvetica" w:hAnsi="Helvetica"/>
          <w:color w:val="000000"/>
          <w:shd w:val="clear" w:color="auto" w:fill="FFFFFF"/>
        </w:rPr>
        <w:t> by </w:t>
      </w:r>
      <w:r w:rsidR="007A05DD" w:rsidRPr="00CE2841">
        <w:t xml:space="preserve">Paul Flowers, Klaus </w:t>
      </w:r>
      <w:proofErr w:type="spellStart"/>
      <w:r w:rsidR="007A05DD" w:rsidRPr="00CE2841">
        <w:t>Theopold</w:t>
      </w:r>
      <w:proofErr w:type="spellEnd"/>
      <w:r w:rsidR="007A05DD" w:rsidRPr="00CE2841">
        <w:t>, Richar</w:t>
      </w:r>
      <w:r w:rsidR="007A05DD">
        <w:t>d Langley, William R. Robinson</w:t>
      </w:r>
      <w:r w:rsidR="007A05DD" w:rsidRPr="00CE2841">
        <w:rPr>
          <w:rFonts w:ascii="Helvetica" w:hAnsi="Helvetica"/>
          <w:color w:val="000000"/>
          <w:shd w:val="clear" w:color="auto" w:fill="FFFFFF"/>
        </w:rPr>
        <w:t>,</w:t>
      </w:r>
      <w:r w:rsidR="007A05DD">
        <w:rPr>
          <w:rFonts w:ascii="Helvetica" w:hAnsi="Helvetica"/>
          <w:color w:val="000000"/>
          <w:shd w:val="clear" w:color="auto" w:fill="FFFFFF"/>
        </w:rPr>
        <w:t xml:space="preserve"> </w:t>
      </w:r>
      <w:hyperlink r:id="rId24" w:tgtFrame="_blank" w:history="1">
        <w:r w:rsidR="007A05DD" w:rsidRPr="00CE2841">
          <w:rPr>
            <w:rFonts w:ascii="Helvetica" w:hAnsi="Helvetica"/>
            <w:color w:val="0000FF"/>
            <w:u w:val="single"/>
            <w:shd w:val="clear" w:color="auto" w:fill="FFFFFF"/>
          </w:rPr>
          <w:t>OpenStax</w:t>
        </w:r>
      </w:hyperlink>
      <w:r w:rsidR="007A05DD" w:rsidRPr="00CE2841">
        <w:rPr>
          <w:rFonts w:ascii="Helvetica" w:hAnsi="Helvetica"/>
          <w:color w:val="000000"/>
          <w:shd w:val="clear" w:color="auto" w:fill="FFFFFF"/>
        </w:rPr>
        <w:t> is licensed under </w:t>
      </w:r>
      <w:hyperlink r:id="rId25" w:tgtFrame="_blank" w:history="1">
        <w:r w:rsidR="007A05DD" w:rsidRPr="00CE2841">
          <w:rPr>
            <w:rFonts w:ascii="Helvetica" w:hAnsi="Helvetica"/>
            <w:color w:val="0000FF"/>
            <w:u w:val="single"/>
            <w:shd w:val="clear" w:color="auto" w:fill="FFFFFF"/>
          </w:rPr>
          <w:t>CC BY 4.0</w:t>
        </w:r>
      </w:hyperlink>
    </w:p>
    <w:p w14:paraId="11DD31CE" w14:textId="77777777" w:rsidR="007A05DD" w:rsidRDefault="007A05DD" w:rsidP="007A05DD">
      <w:pPr>
        <w:rPr>
          <w:b/>
        </w:rPr>
      </w:pPr>
    </w:p>
    <w:p w14:paraId="533ADFB3" w14:textId="00C8C822" w:rsidR="007A05DD" w:rsidRPr="00AA4B7C" w:rsidRDefault="007A05DD" w:rsidP="007A05DD">
      <w:pPr>
        <w:rPr>
          <w:b/>
        </w:rPr>
      </w:pPr>
      <w:r w:rsidRPr="00AA4B7C">
        <w:rPr>
          <w:b/>
        </w:rPr>
        <w:t>14.3 Acid Ionization Constant</w:t>
      </w:r>
    </w:p>
    <w:p w14:paraId="10658202" w14:textId="31B2619F" w:rsidR="007A05DD" w:rsidRPr="007A05DD" w:rsidRDefault="00DE1B3F" w:rsidP="007A05DD">
      <w:hyperlink r:id="rId26" w:history="1">
        <w:r w:rsidR="007A05DD">
          <w:rPr>
            <w:rFonts w:ascii="Helvetica" w:hAnsi="Helvetica"/>
            <w:color w:val="0000FF"/>
            <w:u w:val="single"/>
            <w:shd w:val="clear" w:color="auto" w:fill="FFFFFF"/>
          </w:rPr>
          <w:t>"14.3 Relative Strengths of Acids and Bases"</w:t>
        </w:r>
      </w:hyperlink>
      <w:r w:rsidR="007A05DD" w:rsidRPr="00CE2841">
        <w:rPr>
          <w:rFonts w:ascii="Helvetica" w:hAnsi="Helvetica"/>
          <w:color w:val="000000"/>
          <w:shd w:val="clear" w:color="auto" w:fill="FFFFFF"/>
        </w:rPr>
        <w:t> by </w:t>
      </w:r>
      <w:r w:rsidR="007A05DD" w:rsidRPr="00CE2841">
        <w:t xml:space="preserve">Paul Flowers, Klaus </w:t>
      </w:r>
      <w:proofErr w:type="spellStart"/>
      <w:r w:rsidR="007A05DD" w:rsidRPr="00CE2841">
        <w:t>Theopold</w:t>
      </w:r>
      <w:proofErr w:type="spellEnd"/>
      <w:r w:rsidR="007A05DD" w:rsidRPr="00CE2841">
        <w:t>, Richar</w:t>
      </w:r>
      <w:r w:rsidR="007A05DD">
        <w:t>d Langley, William R. Robinson</w:t>
      </w:r>
      <w:r w:rsidR="007A05DD" w:rsidRPr="00CE2841">
        <w:rPr>
          <w:rFonts w:ascii="Helvetica" w:hAnsi="Helvetica"/>
          <w:color w:val="000000"/>
          <w:shd w:val="clear" w:color="auto" w:fill="FFFFFF"/>
        </w:rPr>
        <w:t>,</w:t>
      </w:r>
      <w:r w:rsidR="007A05DD">
        <w:rPr>
          <w:rFonts w:ascii="Helvetica" w:hAnsi="Helvetica"/>
          <w:color w:val="000000"/>
          <w:shd w:val="clear" w:color="auto" w:fill="FFFFFF"/>
        </w:rPr>
        <w:t xml:space="preserve"> </w:t>
      </w:r>
      <w:hyperlink r:id="rId27" w:tgtFrame="_blank" w:history="1">
        <w:r w:rsidR="007A05DD" w:rsidRPr="00CE2841">
          <w:rPr>
            <w:rFonts w:ascii="Helvetica" w:hAnsi="Helvetica"/>
            <w:color w:val="0000FF"/>
            <w:u w:val="single"/>
            <w:shd w:val="clear" w:color="auto" w:fill="FFFFFF"/>
          </w:rPr>
          <w:t>OpenStax</w:t>
        </w:r>
      </w:hyperlink>
      <w:r w:rsidR="007A05DD" w:rsidRPr="00CE2841">
        <w:rPr>
          <w:rFonts w:ascii="Helvetica" w:hAnsi="Helvetica"/>
          <w:color w:val="000000"/>
          <w:shd w:val="clear" w:color="auto" w:fill="FFFFFF"/>
        </w:rPr>
        <w:t> is licensed under </w:t>
      </w:r>
      <w:hyperlink r:id="rId28" w:tgtFrame="_blank" w:history="1">
        <w:r w:rsidR="007A05DD" w:rsidRPr="00CE2841">
          <w:rPr>
            <w:rFonts w:ascii="Helvetica" w:hAnsi="Helvetica"/>
            <w:color w:val="0000FF"/>
            <w:u w:val="single"/>
            <w:shd w:val="clear" w:color="auto" w:fill="FFFFFF"/>
          </w:rPr>
          <w:t>CC BY 4.0</w:t>
        </w:r>
      </w:hyperlink>
    </w:p>
    <w:p w14:paraId="213946F1" w14:textId="77777777" w:rsidR="007A05DD" w:rsidRDefault="007A05DD" w:rsidP="007A05DD">
      <w:pPr>
        <w:rPr>
          <w:b/>
        </w:rPr>
      </w:pPr>
    </w:p>
    <w:p w14:paraId="5749F51D" w14:textId="2357DD1E" w:rsidR="007A05DD" w:rsidRPr="00AA4B7C" w:rsidRDefault="007A05DD" w:rsidP="007A05DD">
      <w:pPr>
        <w:rPr>
          <w:b/>
        </w:rPr>
      </w:pPr>
      <w:r w:rsidRPr="00AA4B7C">
        <w:rPr>
          <w:b/>
        </w:rPr>
        <w:t>14.4 Autoionization of Water, pH, and pOH</w:t>
      </w:r>
    </w:p>
    <w:p w14:paraId="6DC6C3E1" w14:textId="7CCA8A65" w:rsidR="007A05DD" w:rsidRDefault="00DE1B3F" w:rsidP="007A05DD">
      <w:hyperlink r:id="rId29" w:history="1">
        <w:r w:rsidR="007A05DD">
          <w:rPr>
            <w:rFonts w:ascii="Helvetica" w:hAnsi="Helvetica"/>
            <w:color w:val="0000FF"/>
            <w:u w:val="single"/>
            <w:shd w:val="clear" w:color="auto" w:fill="FFFFFF"/>
          </w:rPr>
          <w:t>"14.1 Brønsted-Lowry Acids and Bases"</w:t>
        </w:r>
      </w:hyperlink>
      <w:r w:rsidR="007A05DD" w:rsidRPr="004306C1">
        <w:rPr>
          <w:rFonts w:ascii="Helvetica" w:hAnsi="Helvetica"/>
          <w:color w:val="000000"/>
          <w:shd w:val="clear" w:color="auto" w:fill="FFFFFF"/>
        </w:rPr>
        <w:t> by </w:t>
      </w:r>
      <w:r w:rsidR="007A05DD" w:rsidRPr="004306C1">
        <w:t xml:space="preserve">Paul Flowers, Klaus </w:t>
      </w:r>
      <w:proofErr w:type="spellStart"/>
      <w:r w:rsidR="007A05DD" w:rsidRPr="004306C1">
        <w:t>Theopold</w:t>
      </w:r>
      <w:proofErr w:type="spellEnd"/>
      <w:r w:rsidR="007A05DD" w:rsidRPr="004306C1">
        <w:t>, Richa</w:t>
      </w:r>
      <w:r w:rsidR="007A05DD">
        <w:t>rd Langley, William R. Robinson</w:t>
      </w:r>
      <w:r w:rsidR="007A05DD" w:rsidRPr="004306C1">
        <w:rPr>
          <w:rFonts w:ascii="Helvetica" w:hAnsi="Helvetica"/>
          <w:color w:val="000000"/>
          <w:shd w:val="clear" w:color="auto" w:fill="FFFFFF"/>
        </w:rPr>
        <w:t>, </w:t>
      </w:r>
      <w:hyperlink r:id="rId30" w:tgtFrame="_blank" w:history="1">
        <w:r w:rsidR="007A05DD" w:rsidRPr="004306C1">
          <w:rPr>
            <w:rFonts w:ascii="Helvetica" w:hAnsi="Helvetica"/>
            <w:color w:val="0000FF"/>
            <w:u w:val="single"/>
            <w:shd w:val="clear" w:color="auto" w:fill="FFFFFF"/>
          </w:rPr>
          <w:t>OpenStax</w:t>
        </w:r>
      </w:hyperlink>
      <w:r w:rsidR="007A05DD">
        <w:t xml:space="preserve"> </w:t>
      </w:r>
      <w:r w:rsidR="007A05DD" w:rsidRPr="004306C1">
        <w:rPr>
          <w:rFonts w:ascii="Helvetica" w:hAnsi="Helvetica"/>
          <w:color w:val="000000"/>
          <w:shd w:val="clear" w:color="auto" w:fill="FFFFFF"/>
        </w:rPr>
        <w:t>is licensed under </w:t>
      </w:r>
      <w:hyperlink r:id="rId31" w:tgtFrame="_blank" w:history="1">
        <w:r w:rsidR="007A05DD" w:rsidRPr="004306C1">
          <w:rPr>
            <w:rFonts w:ascii="Helvetica" w:hAnsi="Helvetica"/>
            <w:color w:val="0000FF"/>
            <w:u w:val="single"/>
            <w:shd w:val="clear" w:color="auto" w:fill="FFFFFF"/>
          </w:rPr>
          <w:t>CC BY 4.0</w:t>
        </w:r>
      </w:hyperlink>
    </w:p>
    <w:p w14:paraId="7D55753D" w14:textId="77777777" w:rsidR="007A05DD" w:rsidRDefault="00DE1B3F" w:rsidP="007A05DD">
      <w:hyperlink r:id="rId32" w:history="1">
        <w:r w:rsidR="007A05DD">
          <w:rPr>
            <w:rStyle w:val="Hyperlink"/>
            <w:rFonts w:ascii="Helvetica" w:eastAsia="Times New Roman" w:hAnsi="Helvetica" w:cs="Times New Roman"/>
            <w:shd w:val="clear" w:color="auto" w:fill="FFFFFF"/>
          </w:rPr>
          <w:t>"14.2 pH and pOH"</w:t>
        </w:r>
      </w:hyperlink>
      <w:r w:rsidR="007A05DD">
        <w:rPr>
          <w:rStyle w:val="apple-converted-space"/>
          <w:rFonts w:ascii="Helvetica" w:hAnsi="Helvetica" w:cs="Times New Roman"/>
          <w:color w:val="000000"/>
          <w:shd w:val="clear" w:color="auto" w:fill="FFFFFF"/>
        </w:rPr>
        <w:t> </w:t>
      </w:r>
      <w:r w:rsidR="007A05DD">
        <w:rPr>
          <w:rFonts w:ascii="Helvetica" w:hAnsi="Helvetica"/>
          <w:color w:val="000000"/>
          <w:shd w:val="clear" w:color="auto" w:fill="FFFFFF"/>
        </w:rPr>
        <w:t>by</w:t>
      </w:r>
      <w:r w:rsidR="007A05DD">
        <w:rPr>
          <w:rStyle w:val="apple-converted-space"/>
          <w:rFonts w:ascii="Helvetica" w:hAnsi="Helvetica" w:cs="Times New Roman"/>
          <w:color w:val="000000"/>
          <w:shd w:val="clear" w:color="auto" w:fill="FFFFFF"/>
        </w:rPr>
        <w:t> </w:t>
      </w:r>
      <w:r w:rsidR="007A05DD">
        <w:t xml:space="preserve">Paul Flowers, Klaus </w:t>
      </w:r>
      <w:proofErr w:type="spellStart"/>
      <w:r w:rsidR="007A05DD">
        <w:t>Theopold</w:t>
      </w:r>
      <w:proofErr w:type="spellEnd"/>
      <w:r w:rsidR="007A05DD">
        <w:t>, Richard Langley, William R. Robinson</w:t>
      </w:r>
      <w:r w:rsidR="007A05DD">
        <w:rPr>
          <w:rFonts w:ascii="Helvetica" w:hAnsi="Helvetica"/>
          <w:color w:val="000000"/>
          <w:shd w:val="clear" w:color="auto" w:fill="FFFFFF"/>
        </w:rPr>
        <w:t>,</w:t>
      </w:r>
      <w:r w:rsidR="007A05DD">
        <w:rPr>
          <w:rStyle w:val="apple-converted-space"/>
          <w:rFonts w:ascii="Helvetica" w:hAnsi="Helvetica" w:cs="Times New Roman"/>
          <w:color w:val="000000"/>
          <w:shd w:val="clear" w:color="auto" w:fill="FFFFFF"/>
        </w:rPr>
        <w:t> </w:t>
      </w:r>
      <w:hyperlink r:id="rId33" w:tgtFrame="_blank" w:history="1">
        <w:r w:rsidR="007A05DD">
          <w:rPr>
            <w:rStyle w:val="Hyperlink"/>
            <w:rFonts w:ascii="Helvetica" w:eastAsia="Times New Roman" w:hAnsi="Helvetica" w:cs="Times New Roman"/>
            <w:shd w:val="clear" w:color="auto" w:fill="FFFFFF"/>
          </w:rPr>
          <w:t>OpenStax</w:t>
        </w:r>
      </w:hyperlink>
      <w:r w:rsidR="007A05DD">
        <w:rPr>
          <w:rStyle w:val="apple-converted-space"/>
          <w:rFonts w:ascii="Helvetica" w:hAnsi="Helvetica" w:cs="Times New Roman"/>
          <w:color w:val="000000"/>
          <w:shd w:val="clear" w:color="auto" w:fill="FFFFFF"/>
        </w:rPr>
        <w:t> </w:t>
      </w:r>
      <w:r w:rsidR="007A05DD">
        <w:rPr>
          <w:rFonts w:ascii="Helvetica" w:hAnsi="Helvetica"/>
          <w:color w:val="000000"/>
          <w:shd w:val="clear" w:color="auto" w:fill="FFFFFF"/>
        </w:rPr>
        <w:t>is licensed under</w:t>
      </w:r>
      <w:r w:rsidR="007A05DD">
        <w:rPr>
          <w:rStyle w:val="apple-converted-space"/>
          <w:rFonts w:ascii="Helvetica" w:hAnsi="Helvetica" w:cs="Times New Roman"/>
          <w:color w:val="000000"/>
          <w:shd w:val="clear" w:color="auto" w:fill="FFFFFF"/>
        </w:rPr>
        <w:t> </w:t>
      </w:r>
      <w:hyperlink r:id="rId34" w:tgtFrame="_blank" w:history="1">
        <w:r w:rsidR="007A05DD">
          <w:rPr>
            <w:rStyle w:val="Hyperlink"/>
            <w:rFonts w:ascii="Helvetica" w:eastAsia="Times New Roman" w:hAnsi="Helvetica" w:cs="Times New Roman"/>
            <w:shd w:val="clear" w:color="auto" w:fill="FFFFFF"/>
          </w:rPr>
          <w:t>CC BY 4.0</w:t>
        </w:r>
      </w:hyperlink>
    </w:p>
    <w:p w14:paraId="0300D4AE" w14:textId="77777777" w:rsidR="007A05DD" w:rsidRDefault="007A05DD" w:rsidP="007A05DD"/>
    <w:p w14:paraId="18AB3A71" w14:textId="77777777" w:rsidR="007A05DD" w:rsidRDefault="007A05DD" w:rsidP="007A05DD"/>
    <w:p w14:paraId="7BEDC4EF" w14:textId="77777777" w:rsidR="007A05DD" w:rsidRDefault="007A05DD" w:rsidP="007A05DD"/>
    <w:p w14:paraId="5B16D2C7" w14:textId="012C399F" w:rsidR="007A05DD" w:rsidRPr="00AA4B7C" w:rsidRDefault="007A05DD" w:rsidP="007A05DD">
      <w:pPr>
        <w:rPr>
          <w:b/>
        </w:rPr>
      </w:pPr>
      <w:r w:rsidRPr="00AA4B7C">
        <w:rPr>
          <w:b/>
        </w:rPr>
        <w:t>14.5 Base Ionization Constant</w:t>
      </w:r>
    </w:p>
    <w:p w14:paraId="15A1086B" w14:textId="77777777" w:rsidR="007A05DD" w:rsidRDefault="00DE1B3F" w:rsidP="007A05DD">
      <w:hyperlink r:id="rId35" w:history="1">
        <w:r w:rsidR="007A05DD">
          <w:rPr>
            <w:rFonts w:ascii="Helvetica" w:hAnsi="Helvetica"/>
            <w:color w:val="0000FF"/>
            <w:u w:val="single"/>
            <w:shd w:val="clear" w:color="auto" w:fill="FFFFFF"/>
          </w:rPr>
          <w:t>"14.3 Relative Strengths of Acids and Bases"</w:t>
        </w:r>
      </w:hyperlink>
      <w:r w:rsidR="007A05DD" w:rsidRPr="00CE2841">
        <w:rPr>
          <w:rFonts w:ascii="Helvetica" w:hAnsi="Helvetica"/>
          <w:color w:val="000000"/>
          <w:shd w:val="clear" w:color="auto" w:fill="FFFFFF"/>
        </w:rPr>
        <w:t> by </w:t>
      </w:r>
      <w:r w:rsidR="007A05DD" w:rsidRPr="00CE2841">
        <w:t xml:space="preserve">Paul Flowers, Klaus </w:t>
      </w:r>
      <w:proofErr w:type="spellStart"/>
      <w:r w:rsidR="007A05DD" w:rsidRPr="00CE2841">
        <w:t>Theopold</w:t>
      </w:r>
      <w:proofErr w:type="spellEnd"/>
      <w:r w:rsidR="007A05DD" w:rsidRPr="00CE2841">
        <w:t>, Richar</w:t>
      </w:r>
      <w:r w:rsidR="007A05DD">
        <w:t>d Langley, William R. Robinson</w:t>
      </w:r>
      <w:r w:rsidR="007A05DD" w:rsidRPr="00CE2841">
        <w:rPr>
          <w:rFonts w:ascii="Helvetica" w:hAnsi="Helvetica"/>
          <w:color w:val="000000"/>
          <w:shd w:val="clear" w:color="auto" w:fill="FFFFFF"/>
        </w:rPr>
        <w:t>,</w:t>
      </w:r>
      <w:r w:rsidR="007A05DD">
        <w:rPr>
          <w:rFonts w:ascii="Helvetica" w:hAnsi="Helvetica"/>
          <w:color w:val="000000"/>
          <w:shd w:val="clear" w:color="auto" w:fill="FFFFFF"/>
        </w:rPr>
        <w:t xml:space="preserve"> </w:t>
      </w:r>
      <w:hyperlink r:id="rId36" w:tgtFrame="_blank" w:history="1">
        <w:r w:rsidR="007A05DD" w:rsidRPr="00CE2841">
          <w:rPr>
            <w:rFonts w:ascii="Helvetica" w:hAnsi="Helvetica"/>
            <w:color w:val="0000FF"/>
            <w:u w:val="single"/>
            <w:shd w:val="clear" w:color="auto" w:fill="FFFFFF"/>
          </w:rPr>
          <w:t>OpenStax</w:t>
        </w:r>
      </w:hyperlink>
      <w:r w:rsidR="007A05DD" w:rsidRPr="00CE2841">
        <w:rPr>
          <w:rFonts w:ascii="Helvetica" w:hAnsi="Helvetica"/>
          <w:color w:val="000000"/>
          <w:shd w:val="clear" w:color="auto" w:fill="FFFFFF"/>
        </w:rPr>
        <w:t> is licensed under </w:t>
      </w:r>
      <w:hyperlink r:id="rId37" w:tgtFrame="_blank" w:history="1">
        <w:r w:rsidR="007A05DD" w:rsidRPr="00CE2841">
          <w:rPr>
            <w:rFonts w:ascii="Helvetica" w:hAnsi="Helvetica"/>
            <w:color w:val="0000FF"/>
            <w:u w:val="single"/>
            <w:shd w:val="clear" w:color="auto" w:fill="FFFFFF"/>
          </w:rPr>
          <w:t>CC BY 4.0</w:t>
        </w:r>
      </w:hyperlink>
    </w:p>
    <w:p w14:paraId="6BA8FFE4" w14:textId="77777777" w:rsidR="007A05DD" w:rsidRDefault="007A05DD" w:rsidP="007A05DD"/>
    <w:p w14:paraId="0F67D4E5" w14:textId="4D6DC82F" w:rsidR="007A05DD" w:rsidRPr="00AA4B7C" w:rsidRDefault="007A05DD" w:rsidP="007A05DD">
      <w:pPr>
        <w:rPr>
          <w:b/>
        </w:rPr>
      </w:pPr>
      <w:r w:rsidRPr="00AA4B7C">
        <w:rPr>
          <w:b/>
        </w:rPr>
        <w:t>14.6 pH and pOH Calculations for Strong Acids and Strong Bases</w:t>
      </w:r>
    </w:p>
    <w:p w14:paraId="6252347D" w14:textId="07A5A4BF" w:rsidR="007A05DD" w:rsidRDefault="00DE1B3F" w:rsidP="007A05DD">
      <w:hyperlink r:id="rId38" w:history="1">
        <w:r w:rsidR="007A05DD">
          <w:rPr>
            <w:rStyle w:val="Hyperlink"/>
            <w:rFonts w:ascii="Helvetica" w:eastAsia="Times New Roman" w:hAnsi="Helvetica" w:cs="Times New Roman"/>
            <w:shd w:val="clear" w:color="auto" w:fill="FFFFFF"/>
          </w:rPr>
          <w:t>"14.2 pH and pOH"</w:t>
        </w:r>
      </w:hyperlink>
      <w:r w:rsidR="007A05DD">
        <w:rPr>
          <w:rStyle w:val="apple-converted-space"/>
          <w:rFonts w:ascii="Helvetica" w:hAnsi="Helvetica" w:cs="Times New Roman"/>
          <w:color w:val="000000"/>
          <w:shd w:val="clear" w:color="auto" w:fill="FFFFFF"/>
        </w:rPr>
        <w:t> </w:t>
      </w:r>
      <w:r w:rsidR="007A05DD">
        <w:rPr>
          <w:rFonts w:ascii="Helvetica" w:hAnsi="Helvetica"/>
          <w:color w:val="000000"/>
          <w:shd w:val="clear" w:color="auto" w:fill="FFFFFF"/>
        </w:rPr>
        <w:t>by</w:t>
      </w:r>
      <w:r w:rsidR="007A05DD">
        <w:rPr>
          <w:rStyle w:val="apple-converted-space"/>
          <w:rFonts w:ascii="Helvetica" w:hAnsi="Helvetica" w:cs="Times New Roman"/>
          <w:color w:val="000000"/>
          <w:shd w:val="clear" w:color="auto" w:fill="FFFFFF"/>
        </w:rPr>
        <w:t> </w:t>
      </w:r>
      <w:r w:rsidR="007A05DD">
        <w:t xml:space="preserve">Paul Flowers, Klaus </w:t>
      </w:r>
      <w:proofErr w:type="spellStart"/>
      <w:r w:rsidR="007A05DD">
        <w:t>Theopold</w:t>
      </w:r>
      <w:proofErr w:type="spellEnd"/>
      <w:r w:rsidR="007A05DD">
        <w:t>, Richard Langley, William R. Robinson</w:t>
      </w:r>
      <w:r w:rsidR="007A05DD">
        <w:rPr>
          <w:rFonts w:ascii="Helvetica" w:hAnsi="Helvetica"/>
          <w:color w:val="000000"/>
          <w:shd w:val="clear" w:color="auto" w:fill="FFFFFF"/>
        </w:rPr>
        <w:t>,</w:t>
      </w:r>
      <w:r w:rsidR="007A05DD">
        <w:rPr>
          <w:rStyle w:val="apple-converted-space"/>
          <w:rFonts w:ascii="Helvetica" w:hAnsi="Helvetica" w:cs="Times New Roman"/>
          <w:color w:val="000000"/>
          <w:shd w:val="clear" w:color="auto" w:fill="FFFFFF"/>
        </w:rPr>
        <w:t> </w:t>
      </w:r>
      <w:hyperlink r:id="rId39" w:tgtFrame="_blank" w:history="1">
        <w:r w:rsidR="007A05DD">
          <w:rPr>
            <w:rStyle w:val="Hyperlink"/>
            <w:rFonts w:ascii="Helvetica" w:eastAsia="Times New Roman" w:hAnsi="Helvetica" w:cs="Times New Roman"/>
            <w:shd w:val="clear" w:color="auto" w:fill="FFFFFF"/>
          </w:rPr>
          <w:t>OpenStax</w:t>
        </w:r>
      </w:hyperlink>
      <w:r w:rsidR="007A05DD">
        <w:rPr>
          <w:rStyle w:val="apple-converted-space"/>
          <w:rFonts w:ascii="Helvetica" w:hAnsi="Helvetica" w:cs="Times New Roman"/>
          <w:color w:val="000000"/>
          <w:shd w:val="clear" w:color="auto" w:fill="FFFFFF"/>
        </w:rPr>
        <w:t> </w:t>
      </w:r>
      <w:r w:rsidR="007A05DD">
        <w:rPr>
          <w:rFonts w:ascii="Helvetica" w:hAnsi="Helvetica"/>
          <w:color w:val="000000"/>
          <w:shd w:val="clear" w:color="auto" w:fill="FFFFFF"/>
        </w:rPr>
        <w:t>is licensed under</w:t>
      </w:r>
      <w:r w:rsidR="007A05DD">
        <w:rPr>
          <w:rStyle w:val="apple-converted-space"/>
          <w:rFonts w:ascii="Helvetica" w:hAnsi="Helvetica" w:cs="Times New Roman"/>
          <w:color w:val="000000"/>
          <w:shd w:val="clear" w:color="auto" w:fill="FFFFFF"/>
        </w:rPr>
        <w:t> </w:t>
      </w:r>
      <w:hyperlink r:id="rId40" w:tgtFrame="_blank" w:history="1">
        <w:r w:rsidR="007A05DD">
          <w:rPr>
            <w:rStyle w:val="Hyperlink"/>
            <w:rFonts w:ascii="Helvetica" w:eastAsia="Times New Roman" w:hAnsi="Helvetica" w:cs="Times New Roman"/>
            <w:shd w:val="clear" w:color="auto" w:fill="FFFFFF"/>
          </w:rPr>
          <w:t>CC BY 4.0</w:t>
        </w:r>
      </w:hyperlink>
    </w:p>
    <w:p w14:paraId="06B48FA8" w14:textId="77777777" w:rsidR="007A05DD" w:rsidRDefault="007A05DD" w:rsidP="007A05DD">
      <w:pPr>
        <w:tabs>
          <w:tab w:val="left" w:pos="1250"/>
        </w:tabs>
      </w:pPr>
    </w:p>
    <w:p w14:paraId="5A09AD6E" w14:textId="78ADD58D" w:rsidR="007A05DD" w:rsidRPr="007A05DD" w:rsidRDefault="007A05DD" w:rsidP="007A05DD">
      <w:pPr>
        <w:rPr>
          <w:b/>
        </w:rPr>
      </w:pPr>
      <w:r w:rsidRPr="00AA4B7C">
        <w:rPr>
          <w:b/>
        </w:rPr>
        <w:t>14.7 pH and pOH Calculations for Weak Acids and Weak Bases</w:t>
      </w:r>
    </w:p>
    <w:p w14:paraId="404F467A" w14:textId="77777777" w:rsidR="007A05DD" w:rsidRPr="00703149" w:rsidRDefault="007A05DD" w:rsidP="007A05DD">
      <w:pPr>
        <w:rPr>
          <w:bCs/>
        </w:rPr>
      </w:pPr>
      <w:r w:rsidRPr="00703149">
        <w:rPr>
          <w:bCs/>
        </w:rPr>
        <w:t xml:space="preserve">Create how to </w:t>
      </w:r>
      <w:r>
        <w:rPr>
          <w:bCs/>
        </w:rPr>
        <w:t>calculate pH and pOH for weak acids and weak bases using K</w:t>
      </w:r>
      <w:r w:rsidRPr="00703149">
        <w:rPr>
          <w:bCs/>
          <w:vertAlign w:val="subscript"/>
        </w:rPr>
        <w:t>a</w:t>
      </w:r>
      <w:r>
        <w:rPr>
          <w:bCs/>
        </w:rPr>
        <w:t xml:space="preserve"> and R.I.C.E table.</w:t>
      </w:r>
    </w:p>
    <w:p w14:paraId="546B5A48" w14:textId="77777777" w:rsidR="007A05DD" w:rsidRDefault="007A05DD" w:rsidP="007A05DD">
      <w:pPr>
        <w:tabs>
          <w:tab w:val="left" w:pos="1250"/>
        </w:tabs>
      </w:pPr>
    </w:p>
    <w:p w14:paraId="2377D7AA" w14:textId="3FE67BD5" w:rsidR="007A05DD" w:rsidRPr="00AA4B7C" w:rsidRDefault="007A05DD" w:rsidP="007A05DD">
      <w:pPr>
        <w:rPr>
          <w:b/>
        </w:rPr>
      </w:pPr>
      <w:r w:rsidRPr="00AA4B7C">
        <w:rPr>
          <w:b/>
        </w:rPr>
        <w:t>14.8 The Acid-Base Property of Salts</w:t>
      </w:r>
    </w:p>
    <w:p w14:paraId="47996B3A" w14:textId="77777777" w:rsidR="007A05DD" w:rsidRDefault="00DE1B3F" w:rsidP="007A05DD">
      <w:hyperlink r:id="rId41" w:history="1">
        <w:r w:rsidR="007A05DD">
          <w:rPr>
            <w:rFonts w:ascii="Helvetica" w:hAnsi="Helvetica"/>
            <w:color w:val="0000FF"/>
            <w:u w:val="single"/>
            <w:shd w:val="clear" w:color="auto" w:fill="FFFFFF"/>
          </w:rPr>
          <w:t>"14.3 Relative Strengths of Acids and Bases"</w:t>
        </w:r>
      </w:hyperlink>
      <w:r w:rsidR="007A05DD" w:rsidRPr="00CE2841">
        <w:rPr>
          <w:rFonts w:ascii="Helvetica" w:hAnsi="Helvetica"/>
          <w:color w:val="000000"/>
          <w:shd w:val="clear" w:color="auto" w:fill="FFFFFF"/>
        </w:rPr>
        <w:t> by </w:t>
      </w:r>
      <w:r w:rsidR="007A05DD" w:rsidRPr="00CE2841">
        <w:t xml:space="preserve">Paul Flowers, Klaus </w:t>
      </w:r>
      <w:proofErr w:type="spellStart"/>
      <w:r w:rsidR="007A05DD" w:rsidRPr="00CE2841">
        <w:t>Theopold</w:t>
      </w:r>
      <w:proofErr w:type="spellEnd"/>
      <w:r w:rsidR="007A05DD" w:rsidRPr="00CE2841">
        <w:t>, Richar</w:t>
      </w:r>
      <w:r w:rsidR="007A05DD">
        <w:t>d Langley, William R. Robinson</w:t>
      </w:r>
      <w:r w:rsidR="007A05DD" w:rsidRPr="00CE2841">
        <w:rPr>
          <w:rFonts w:ascii="Helvetica" w:hAnsi="Helvetica"/>
          <w:color w:val="000000"/>
          <w:shd w:val="clear" w:color="auto" w:fill="FFFFFF"/>
        </w:rPr>
        <w:t>,</w:t>
      </w:r>
      <w:r w:rsidR="007A05DD">
        <w:rPr>
          <w:rFonts w:ascii="Helvetica" w:hAnsi="Helvetica"/>
          <w:color w:val="000000"/>
          <w:shd w:val="clear" w:color="auto" w:fill="FFFFFF"/>
        </w:rPr>
        <w:t xml:space="preserve"> </w:t>
      </w:r>
      <w:hyperlink r:id="rId42" w:tgtFrame="_blank" w:history="1">
        <w:r w:rsidR="007A05DD" w:rsidRPr="00CE2841">
          <w:rPr>
            <w:rFonts w:ascii="Helvetica" w:hAnsi="Helvetica"/>
            <w:color w:val="0000FF"/>
            <w:u w:val="single"/>
            <w:shd w:val="clear" w:color="auto" w:fill="FFFFFF"/>
          </w:rPr>
          <w:t>OpenStax</w:t>
        </w:r>
      </w:hyperlink>
      <w:r w:rsidR="007A05DD" w:rsidRPr="00CE2841">
        <w:rPr>
          <w:rFonts w:ascii="Helvetica" w:hAnsi="Helvetica"/>
          <w:color w:val="000000"/>
          <w:shd w:val="clear" w:color="auto" w:fill="FFFFFF"/>
        </w:rPr>
        <w:t> is licensed under </w:t>
      </w:r>
      <w:hyperlink r:id="rId43" w:tgtFrame="_blank" w:history="1">
        <w:r w:rsidR="007A05DD" w:rsidRPr="00CE2841">
          <w:rPr>
            <w:rFonts w:ascii="Helvetica" w:hAnsi="Helvetica"/>
            <w:color w:val="0000FF"/>
            <w:u w:val="single"/>
            <w:shd w:val="clear" w:color="auto" w:fill="FFFFFF"/>
          </w:rPr>
          <w:t>CC BY 4.0</w:t>
        </w:r>
      </w:hyperlink>
    </w:p>
    <w:p w14:paraId="63B35B12" w14:textId="77777777" w:rsidR="007A05DD" w:rsidRDefault="007A05DD" w:rsidP="007A05DD"/>
    <w:p w14:paraId="72B9BAEC" w14:textId="77777777" w:rsidR="007A05DD" w:rsidRDefault="00DE1B3F" w:rsidP="007A05DD">
      <w:hyperlink r:id="rId44" w:history="1">
        <w:r w:rsidR="007A05DD">
          <w:rPr>
            <w:rStyle w:val="Hyperlink"/>
            <w:rFonts w:ascii="Helvetica" w:eastAsia="Times New Roman" w:hAnsi="Helvetica" w:cs="Times New Roman"/>
            <w:shd w:val="clear" w:color="auto" w:fill="FFFFFF"/>
          </w:rPr>
          <w:t>"14.4 Hydrolysis of Salts"</w:t>
        </w:r>
      </w:hyperlink>
      <w:r w:rsidR="007A05DD">
        <w:rPr>
          <w:rStyle w:val="apple-converted-space"/>
          <w:rFonts w:ascii="Helvetica" w:hAnsi="Helvetica" w:cs="Times New Roman"/>
          <w:color w:val="000000"/>
          <w:shd w:val="clear" w:color="auto" w:fill="FFFFFF"/>
        </w:rPr>
        <w:t> </w:t>
      </w:r>
      <w:r w:rsidR="007A05DD">
        <w:rPr>
          <w:rFonts w:ascii="Helvetica" w:hAnsi="Helvetica"/>
          <w:color w:val="000000"/>
          <w:shd w:val="clear" w:color="auto" w:fill="FFFFFF"/>
        </w:rPr>
        <w:t>by</w:t>
      </w:r>
      <w:r w:rsidR="007A05DD">
        <w:rPr>
          <w:rStyle w:val="apple-converted-space"/>
          <w:rFonts w:ascii="Helvetica" w:hAnsi="Helvetica" w:cs="Times New Roman"/>
          <w:color w:val="000000"/>
          <w:shd w:val="clear" w:color="auto" w:fill="FFFFFF"/>
        </w:rPr>
        <w:t> </w:t>
      </w:r>
      <w:r w:rsidR="007A05DD">
        <w:t xml:space="preserve">s: Paul Flowers, Klaus </w:t>
      </w:r>
      <w:proofErr w:type="spellStart"/>
      <w:r w:rsidR="007A05DD">
        <w:t>Theopold</w:t>
      </w:r>
      <w:proofErr w:type="spellEnd"/>
      <w:r w:rsidR="007A05DD">
        <w:t>, Richard Langley, William R. Robinson</w:t>
      </w:r>
      <w:r w:rsidR="007A05DD">
        <w:rPr>
          <w:rFonts w:ascii="Helvetica" w:hAnsi="Helvetica"/>
          <w:color w:val="000000"/>
          <w:shd w:val="clear" w:color="auto" w:fill="FFFFFF"/>
        </w:rPr>
        <w:t>,</w:t>
      </w:r>
      <w:r w:rsidR="007A05DD">
        <w:rPr>
          <w:rStyle w:val="apple-converted-space"/>
          <w:rFonts w:ascii="Helvetica" w:hAnsi="Helvetica" w:cs="Times New Roman"/>
          <w:color w:val="000000"/>
          <w:shd w:val="clear" w:color="auto" w:fill="FFFFFF"/>
        </w:rPr>
        <w:t> </w:t>
      </w:r>
      <w:hyperlink r:id="rId45" w:tgtFrame="_blank" w:history="1">
        <w:r w:rsidR="007A05DD">
          <w:rPr>
            <w:rStyle w:val="Hyperlink"/>
            <w:rFonts w:ascii="Helvetica" w:eastAsia="Times New Roman" w:hAnsi="Helvetica" w:cs="Times New Roman"/>
            <w:shd w:val="clear" w:color="auto" w:fill="FFFFFF"/>
          </w:rPr>
          <w:t>OpenStax</w:t>
        </w:r>
      </w:hyperlink>
      <w:r w:rsidR="007A05DD">
        <w:rPr>
          <w:rStyle w:val="apple-converted-space"/>
          <w:rFonts w:ascii="Helvetica" w:hAnsi="Helvetica" w:cs="Times New Roman"/>
          <w:color w:val="000000"/>
          <w:shd w:val="clear" w:color="auto" w:fill="FFFFFF"/>
        </w:rPr>
        <w:t> </w:t>
      </w:r>
      <w:r w:rsidR="007A05DD">
        <w:rPr>
          <w:rFonts w:ascii="Helvetica" w:hAnsi="Helvetica"/>
          <w:color w:val="000000"/>
          <w:shd w:val="clear" w:color="auto" w:fill="FFFFFF"/>
        </w:rPr>
        <w:t xml:space="preserve">is licensed </w:t>
      </w:r>
      <w:proofErr w:type="spellStart"/>
      <w:r w:rsidR="007A05DD">
        <w:rPr>
          <w:rFonts w:ascii="Helvetica" w:hAnsi="Helvetica"/>
          <w:color w:val="000000"/>
          <w:shd w:val="clear" w:color="auto" w:fill="FFFFFF"/>
        </w:rPr>
        <w:t>under</w:t>
      </w:r>
      <w:hyperlink r:id="rId46" w:tgtFrame="_blank" w:history="1">
        <w:r w:rsidR="007A05DD">
          <w:rPr>
            <w:rStyle w:val="Hyperlink"/>
            <w:rFonts w:ascii="Helvetica" w:eastAsia="Times New Roman" w:hAnsi="Helvetica" w:cs="Times New Roman"/>
            <w:shd w:val="clear" w:color="auto" w:fill="FFFFFF"/>
          </w:rPr>
          <w:t>CC</w:t>
        </w:r>
        <w:proofErr w:type="spellEnd"/>
        <w:r w:rsidR="007A05DD">
          <w:rPr>
            <w:rStyle w:val="Hyperlink"/>
            <w:rFonts w:ascii="Helvetica" w:eastAsia="Times New Roman" w:hAnsi="Helvetica" w:cs="Times New Roman"/>
            <w:shd w:val="clear" w:color="auto" w:fill="FFFFFF"/>
          </w:rPr>
          <w:t xml:space="preserve"> BY 4.0</w:t>
        </w:r>
      </w:hyperlink>
    </w:p>
    <w:p w14:paraId="5A44D376" w14:textId="77777777" w:rsidR="007A05DD" w:rsidRDefault="007A05DD" w:rsidP="007A05DD">
      <w:pPr>
        <w:tabs>
          <w:tab w:val="left" w:pos="1250"/>
        </w:tabs>
      </w:pPr>
    </w:p>
    <w:p w14:paraId="7BBA3140" w14:textId="77777777" w:rsidR="00D218CD" w:rsidRDefault="00D218CD" w:rsidP="00D218CD">
      <w:pPr>
        <w:spacing w:line="276" w:lineRule="auto"/>
        <w:jc w:val="left"/>
      </w:pPr>
    </w:p>
    <w:p w14:paraId="08296CBB" w14:textId="77777777" w:rsidR="007A05DD" w:rsidRDefault="007A05DD" w:rsidP="00D218CD">
      <w:pPr>
        <w:spacing w:line="276" w:lineRule="auto"/>
        <w:jc w:val="left"/>
      </w:pPr>
    </w:p>
    <w:p w14:paraId="383CE6F3" w14:textId="77777777" w:rsidR="007A05DD" w:rsidRDefault="007A05DD" w:rsidP="00D218CD">
      <w:pPr>
        <w:spacing w:line="276" w:lineRule="auto"/>
        <w:jc w:val="left"/>
      </w:pPr>
    </w:p>
    <w:p w14:paraId="1374C7C8" w14:textId="77777777" w:rsidR="007A05DD" w:rsidRDefault="007A05DD" w:rsidP="00D218CD">
      <w:pPr>
        <w:spacing w:line="276" w:lineRule="auto"/>
        <w:jc w:val="left"/>
      </w:pPr>
    </w:p>
    <w:p w14:paraId="0220EC6C" w14:textId="77777777" w:rsidR="007A05DD" w:rsidRDefault="007A05DD" w:rsidP="00D218CD">
      <w:pPr>
        <w:spacing w:line="276" w:lineRule="auto"/>
        <w:jc w:val="left"/>
      </w:pPr>
    </w:p>
    <w:p w14:paraId="441A9784" w14:textId="77777777" w:rsidR="007A05DD" w:rsidRDefault="007A05DD" w:rsidP="00D218CD">
      <w:pPr>
        <w:spacing w:line="276" w:lineRule="auto"/>
        <w:jc w:val="left"/>
      </w:pPr>
    </w:p>
    <w:p w14:paraId="4B338A35" w14:textId="77777777" w:rsidR="007A05DD" w:rsidRDefault="007A05DD" w:rsidP="00D218CD">
      <w:pPr>
        <w:spacing w:line="276" w:lineRule="auto"/>
        <w:jc w:val="left"/>
      </w:pPr>
    </w:p>
    <w:p w14:paraId="1349E946" w14:textId="77777777" w:rsidR="007A05DD" w:rsidRDefault="007A05DD" w:rsidP="00D218CD">
      <w:pPr>
        <w:spacing w:line="276" w:lineRule="auto"/>
        <w:jc w:val="left"/>
      </w:pPr>
    </w:p>
    <w:p w14:paraId="1586E9FD" w14:textId="77777777" w:rsidR="007A05DD" w:rsidRDefault="007A05DD" w:rsidP="00D218CD">
      <w:pPr>
        <w:spacing w:line="276" w:lineRule="auto"/>
        <w:jc w:val="left"/>
      </w:pPr>
    </w:p>
    <w:p w14:paraId="73CB544A" w14:textId="77777777" w:rsidR="007A05DD" w:rsidRDefault="007A05DD" w:rsidP="00D218CD">
      <w:pPr>
        <w:spacing w:line="276" w:lineRule="auto"/>
        <w:jc w:val="left"/>
      </w:pPr>
    </w:p>
    <w:p w14:paraId="5A6DA2BA" w14:textId="77777777" w:rsidR="007A05DD" w:rsidRDefault="007A05DD" w:rsidP="00D218CD">
      <w:pPr>
        <w:spacing w:line="276" w:lineRule="auto"/>
        <w:jc w:val="left"/>
      </w:pPr>
    </w:p>
    <w:p w14:paraId="3B089F8C" w14:textId="77777777" w:rsidR="007A05DD" w:rsidRDefault="007A05DD" w:rsidP="00D218CD">
      <w:pPr>
        <w:spacing w:line="276" w:lineRule="auto"/>
        <w:jc w:val="left"/>
      </w:pPr>
    </w:p>
    <w:p w14:paraId="54DD9FDD" w14:textId="77777777" w:rsidR="007A05DD" w:rsidRDefault="007A05DD" w:rsidP="00D218CD">
      <w:pPr>
        <w:spacing w:line="276" w:lineRule="auto"/>
        <w:jc w:val="left"/>
      </w:pPr>
    </w:p>
    <w:p w14:paraId="554AD19A" w14:textId="77777777" w:rsidR="007A05DD" w:rsidRDefault="007A05DD" w:rsidP="00D218CD">
      <w:pPr>
        <w:spacing w:line="276" w:lineRule="auto"/>
        <w:jc w:val="left"/>
      </w:pPr>
    </w:p>
    <w:p w14:paraId="3257E580" w14:textId="77777777" w:rsidR="007A05DD" w:rsidRDefault="007A05DD" w:rsidP="00D218CD">
      <w:pPr>
        <w:spacing w:line="276" w:lineRule="auto"/>
        <w:jc w:val="left"/>
      </w:pPr>
    </w:p>
    <w:p w14:paraId="710C3032" w14:textId="77777777" w:rsidR="007A05DD" w:rsidRDefault="007A05DD" w:rsidP="00D218CD">
      <w:pPr>
        <w:spacing w:line="276" w:lineRule="auto"/>
        <w:jc w:val="left"/>
      </w:pPr>
    </w:p>
    <w:p w14:paraId="7D7575D9" w14:textId="77777777" w:rsidR="008C2C1D" w:rsidRDefault="008C2C1D" w:rsidP="00D218CD">
      <w:pPr>
        <w:spacing w:line="276" w:lineRule="auto"/>
        <w:jc w:val="left"/>
      </w:pPr>
    </w:p>
    <w:p w14:paraId="0CABD4A8" w14:textId="77777777" w:rsidR="00732E53" w:rsidRDefault="00732E53" w:rsidP="00732E53">
      <w:pPr>
        <w:pStyle w:val="Title"/>
        <w:keepNext w:val="0"/>
        <w:keepLines w:val="0"/>
        <w:spacing w:before="200" w:line="264" w:lineRule="auto"/>
      </w:pPr>
      <w:bookmarkStart w:id="15" w:name="_ohdun5mh8anz" w:colFirst="0" w:colLast="0"/>
      <w:bookmarkStart w:id="16" w:name="Content_14"/>
      <w:bookmarkEnd w:id="15"/>
      <w:r>
        <w:lastRenderedPageBreak/>
        <w:t>Chapter 14 Acids and Bases</w:t>
      </w:r>
    </w:p>
    <w:p w14:paraId="3709E867" w14:textId="77777777" w:rsidR="00732E53" w:rsidRDefault="00732E53" w:rsidP="00732E53">
      <w:pPr>
        <w:pStyle w:val="Heading1"/>
        <w:keepNext w:val="0"/>
        <w:keepLines w:val="0"/>
        <w:spacing w:before="280" w:line="264" w:lineRule="auto"/>
      </w:pPr>
      <w:bookmarkStart w:id="17" w:name="_eq20oqocf6v6" w:colFirst="0" w:colLast="0"/>
      <w:bookmarkEnd w:id="16"/>
      <w:bookmarkEnd w:id="17"/>
      <w:r>
        <w:t>Chapter Introduction</w:t>
      </w:r>
    </w:p>
    <w:p w14:paraId="12259A2D" w14:textId="147F6E35" w:rsidR="00732E53" w:rsidRDefault="00DE1B3F" w:rsidP="00732E53">
      <w:pPr>
        <w:pStyle w:val="Heading2"/>
        <w:spacing w:before="0" w:after="0" w:line="240" w:lineRule="auto"/>
        <w:rPr>
          <w:color w:val="1155CC"/>
          <w:u w:val="single"/>
        </w:rPr>
      </w:pPr>
      <w:hyperlink w:anchor="C_14_1" w:history="1">
        <w:r w:rsidR="00732E53" w:rsidRPr="00DE12DC">
          <w:rPr>
            <w:rStyle w:val="Hyperlink"/>
          </w:rPr>
          <w:t>14.1 Definitions of Acid and Base</w:t>
        </w:r>
      </w:hyperlink>
    </w:p>
    <w:p w14:paraId="47987342" w14:textId="7536A858" w:rsidR="00732E53" w:rsidRDefault="00DE1B3F" w:rsidP="00732E53">
      <w:pPr>
        <w:pStyle w:val="Heading2"/>
        <w:spacing w:before="0" w:after="0" w:line="240" w:lineRule="auto"/>
        <w:rPr>
          <w:color w:val="1155CC"/>
          <w:u w:val="single"/>
        </w:rPr>
      </w:pPr>
      <w:hyperlink w:anchor="C_14_2" w:history="1">
        <w:r w:rsidR="00732E53" w:rsidRPr="00DE12DC">
          <w:rPr>
            <w:rStyle w:val="Hyperlink"/>
          </w:rPr>
          <w:t>14.2 Acid and Base Strength and Their Molecular Structures</w:t>
        </w:r>
      </w:hyperlink>
    </w:p>
    <w:p w14:paraId="3E8A8CAF" w14:textId="4CDE444E" w:rsidR="00732E53" w:rsidRPr="008D7305" w:rsidRDefault="00DE1B3F" w:rsidP="00732E53">
      <w:pPr>
        <w:pStyle w:val="Heading2"/>
        <w:spacing w:before="0" w:after="0" w:line="240" w:lineRule="auto"/>
      </w:pPr>
      <w:hyperlink w:anchor="C_14_3" w:history="1">
        <w:r w:rsidR="00732E53" w:rsidRPr="00E40CC0">
          <w:rPr>
            <w:rStyle w:val="Hyperlink"/>
          </w:rPr>
          <w:t>14.3 Acid Ionization Constant</w:t>
        </w:r>
      </w:hyperlink>
    </w:p>
    <w:p w14:paraId="6443EA04" w14:textId="43AFB848" w:rsidR="00732E53" w:rsidRDefault="00DE1B3F" w:rsidP="00732E53">
      <w:pPr>
        <w:pStyle w:val="Heading2"/>
        <w:spacing w:before="0" w:after="0" w:line="240" w:lineRule="auto"/>
        <w:rPr>
          <w:color w:val="1155CC"/>
          <w:u w:val="single"/>
        </w:rPr>
      </w:pPr>
      <w:hyperlink w:anchor="C_14_4" w:history="1">
        <w:r w:rsidR="00732E53" w:rsidRPr="00E40CC0">
          <w:rPr>
            <w:rStyle w:val="Hyperlink"/>
          </w:rPr>
          <w:t>14.4 Autoionization of Water, pH, and pOH</w:t>
        </w:r>
      </w:hyperlink>
      <w:r w:rsidR="00732E53">
        <w:rPr>
          <w:color w:val="1155CC"/>
          <w:u w:val="single"/>
        </w:rPr>
        <w:t xml:space="preserve"> </w:t>
      </w:r>
    </w:p>
    <w:p w14:paraId="1C75907E" w14:textId="649D08B5" w:rsidR="00732E53" w:rsidRDefault="00DE1B3F" w:rsidP="00732E53">
      <w:pPr>
        <w:pStyle w:val="Heading2"/>
        <w:spacing w:before="0" w:after="0" w:line="240" w:lineRule="auto"/>
        <w:rPr>
          <w:color w:val="1155CC"/>
          <w:u w:val="single"/>
        </w:rPr>
      </w:pPr>
      <w:hyperlink w:anchor="C_14_5" w:history="1">
        <w:r w:rsidR="00732E53" w:rsidRPr="00E40CC0">
          <w:rPr>
            <w:rStyle w:val="Hyperlink"/>
          </w:rPr>
          <w:t>14.5 Base Ionization Constant</w:t>
        </w:r>
      </w:hyperlink>
    </w:p>
    <w:p w14:paraId="653500F8" w14:textId="5C71FA94" w:rsidR="00732E53" w:rsidRPr="0036007A" w:rsidRDefault="00DE1B3F" w:rsidP="00732E53">
      <w:pPr>
        <w:pStyle w:val="Heading2"/>
        <w:spacing w:before="0" w:after="0" w:line="240" w:lineRule="auto"/>
        <w:rPr>
          <w:color w:val="1155CC"/>
          <w:u w:val="single"/>
        </w:rPr>
      </w:pPr>
      <w:hyperlink w:anchor="C_14_6" w:history="1">
        <w:r w:rsidR="00732E53" w:rsidRPr="00E40CC0">
          <w:rPr>
            <w:rStyle w:val="Hyperlink"/>
          </w:rPr>
          <w:t>14.6 pH and pOH Calculations for Strong Acids and Strong Bases</w:t>
        </w:r>
      </w:hyperlink>
    </w:p>
    <w:p w14:paraId="3D732A12" w14:textId="58AF1C1B" w:rsidR="00732E53" w:rsidRDefault="00DE1B3F" w:rsidP="00732E53">
      <w:pPr>
        <w:pStyle w:val="Heading2"/>
        <w:spacing w:before="0" w:after="0" w:line="240" w:lineRule="auto"/>
        <w:rPr>
          <w:color w:val="1155CC"/>
          <w:u w:val="single"/>
        </w:rPr>
      </w:pPr>
      <w:hyperlink w:anchor="C_14_7" w:history="1">
        <w:r w:rsidR="00732E53" w:rsidRPr="00E40CC0">
          <w:rPr>
            <w:rStyle w:val="Hyperlink"/>
          </w:rPr>
          <w:t>14.7 pH and pOH Calculations for Weak Acids and Weak Bases</w:t>
        </w:r>
      </w:hyperlink>
      <w:r w:rsidR="00732E53">
        <w:t xml:space="preserve"> </w:t>
      </w:r>
      <w:bookmarkStart w:id="18" w:name="_esyr7p97jypm" w:colFirst="0" w:colLast="0"/>
      <w:bookmarkEnd w:id="18"/>
      <w:r w:rsidR="00732E53">
        <w:rPr>
          <w:color w:val="1155CC"/>
          <w:u w:val="single"/>
        </w:rPr>
        <w:t xml:space="preserve"> </w:t>
      </w:r>
    </w:p>
    <w:bookmarkStart w:id="19" w:name="_n0fq8bqlgjpa" w:colFirst="0" w:colLast="0"/>
    <w:bookmarkEnd w:id="19"/>
    <w:p w14:paraId="0621D7AC" w14:textId="322901CA" w:rsidR="00732E53" w:rsidRDefault="00E40CC0" w:rsidP="00732E53">
      <w:pPr>
        <w:pStyle w:val="Heading2"/>
        <w:spacing w:before="0" w:after="0" w:line="240" w:lineRule="auto"/>
        <w:rPr>
          <w:color w:val="1155CC"/>
          <w:u w:val="single"/>
        </w:rPr>
      </w:pPr>
      <w:r>
        <w:rPr>
          <w:color w:val="1155CC"/>
          <w:u w:val="single"/>
        </w:rPr>
        <w:fldChar w:fldCharType="begin"/>
      </w:r>
      <w:r>
        <w:rPr>
          <w:color w:val="1155CC"/>
          <w:u w:val="single"/>
        </w:rPr>
        <w:instrText xml:space="preserve"> HYPERLINK  \l "C_14_8" </w:instrText>
      </w:r>
      <w:r>
        <w:rPr>
          <w:color w:val="1155CC"/>
          <w:u w:val="single"/>
        </w:rPr>
        <w:fldChar w:fldCharType="separate"/>
      </w:r>
      <w:r w:rsidR="00732E53" w:rsidRPr="00E40CC0">
        <w:rPr>
          <w:rStyle w:val="Hyperlink"/>
        </w:rPr>
        <w:t>14.8 The Acid-Base Properties of Salts</w:t>
      </w:r>
      <w:r>
        <w:rPr>
          <w:color w:val="1155CC"/>
          <w:u w:val="single"/>
        </w:rPr>
        <w:fldChar w:fldCharType="end"/>
      </w:r>
      <w:r w:rsidR="00732E53">
        <w:rPr>
          <w:color w:val="1155CC"/>
          <w:u w:val="single"/>
        </w:rPr>
        <w:t xml:space="preserve"> </w:t>
      </w:r>
    </w:p>
    <w:p w14:paraId="5B5BA0DF" w14:textId="77777777" w:rsidR="00732E53" w:rsidRDefault="00732E53" w:rsidP="00732E53">
      <w:pPr>
        <w:pStyle w:val="Heading2"/>
        <w:spacing w:before="0" w:after="0" w:line="240" w:lineRule="auto"/>
      </w:pPr>
      <w:bookmarkStart w:id="20" w:name="_6gfviz5oo4ay" w:colFirst="0" w:colLast="0"/>
      <w:bookmarkStart w:id="21" w:name="_bryaupeu0tzu" w:colFirst="0" w:colLast="0"/>
      <w:bookmarkEnd w:id="20"/>
      <w:bookmarkEnd w:id="21"/>
    </w:p>
    <w:p w14:paraId="65377E79" w14:textId="77777777" w:rsidR="00732E53" w:rsidRDefault="00732E53" w:rsidP="00732E53">
      <w:pPr>
        <w:pStyle w:val="Normal1"/>
        <w:jc w:val="center"/>
        <w:rPr>
          <w:sz w:val="32"/>
          <w:szCs w:val="32"/>
        </w:rPr>
      </w:pPr>
      <w:r>
        <w:rPr>
          <w:noProof/>
          <w:sz w:val="32"/>
          <w:szCs w:val="32"/>
          <w:lang w:val="en-US"/>
        </w:rPr>
        <w:drawing>
          <wp:inline distT="0" distB="0" distL="0" distR="0" wp14:anchorId="5F4112DF" wp14:editId="5E7DCCD3">
            <wp:extent cx="5374801" cy="2221653"/>
            <wp:effectExtent l="0" t="0" r="10160" b="0"/>
            <wp:docPr id="6" name="Picture 6" descr="A photograph is shown of a pond formed in a sinkhole. Layers of limestone with trees and shrubs surround the murky green water of the p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76669" cy="2222425"/>
                    </a:xfrm>
                    <a:prstGeom prst="rect">
                      <a:avLst/>
                    </a:prstGeom>
                    <a:noFill/>
                    <a:ln>
                      <a:noFill/>
                    </a:ln>
                  </pic:spPr>
                </pic:pic>
              </a:graphicData>
            </a:graphic>
          </wp:inline>
        </w:drawing>
      </w:r>
    </w:p>
    <w:p w14:paraId="1CFBE4A4" w14:textId="77777777" w:rsidR="00732E53" w:rsidRDefault="00732E53" w:rsidP="00732E53">
      <w:pPr>
        <w:pStyle w:val="Normal1"/>
        <w:rPr>
          <w:lang w:val="en-US"/>
        </w:rPr>
      </w:pPr>
      <w:r w:rsidRPr="00D969F4">
        <w:rPr>
          <w:b/>
          <w:bCs/>
          <w:lang w:val="en-US"/>
        </w:rPr>
        <w:t>Figure 14.1</w:t>
      </w:r>
      <w:r w:rsidRPr="00D969F4">
        <w:rPr>
          <w:b/>
          <w:lang w:val="en-US"/>
        </w:rPr>
        <w:t> </w:t>
      </w:r>
      <w:r w:rsidRPr="00D969F4">
        <w:rPr>
          <w:lang w:val="en-US"/>
        </w:rPr>
        <w:t>Sinkholes such as this are the result of reactions between acidic groundwaters and basic rock formations, like limestone. (</w:t>
      </w:r>
      <w:proofErr w:type="gramStart"/>
      <w:r w:rsidRPr="00D969F4">
        <w:rPr>
          <w:lang w:val="en-US"/>
        </w:rPr>
        <w:t>credit</w:t>
      </w:r>
      <w:proofErr w:type="gramEnd"/>
      <w:r w:rsidRPr="00D969F4">
        <w:rPr>
          <w:lang w:val="en-US"/>
        </w:rPr>
        <w:t xml:space="preserve">: modification of work by Emil </w:t>
      </w:r>
      <w:proofErr w:type="spellStart"/>
      <w:r w:rsidRPr="00D969F4">
        <w:rPr>
          <w:lang w:val="en-US"/>
        </w:rPr>
        <w:t>Kehnel</w:t>
      </w:r>
      <w:proofErr w:type="spellEnd"/>
      <w:r w:rsidRPr="00D969F4">
        <w:rPr>
          <w:lang w:val="en-US"/>
        </w:rPr>
        <w:t>)</w:t>
      </w:r>
    </w:p>
    <w:p w14:paraId="77B399FA" w14:textId="77777777" w:rsidR="00DE12DC" w:rsidRPr="00D969F4" w:rsidRDefault="00DE12DC" w:rsidP="00732E53">
      <w:pPr>
        <w:pStyle w:val="Normal1"/>
        <w:rPr>
          <w:b/>
          <w:lang w:val="en-US"/>
        </w:rPr>
      </w:pPr>
    </w:p>
    <w:p w14:paraId="067F24A6" w14:textId="77777777" w:rsidR="00732E53" w:rsidRDefault="00732E53" w:rsidP="00732E53">
      <w:pPr>
        <w:pStyle w:val="Normal1"/>
        <w:rPr>
          <w:lang w:val="en-US"/>
        </w:rPr>
      </w:pPr>
      <w:r w:rsidRPr="00D969F4">
        <w:rPr>
          <w:lang w:val="en-US"/>
        </w:rPr>
        <w:t>Liquid water is essential to life on our planet, and chemistry involving the characteristic ions of water, H</w:t>
      </w:r>
      <w:r w:rsidRPr="00D969F4">
        <w:rPr>
          <w:vertAlign w:val="superscript"/>
          <w:lang w:val="en-US"/>
        </w:rPr>
        <w:t>+</w:t>
      </w:r>
      <w:r w:rsidRPr="00D969F4">
        <w:rPr>
          <w:lang w:val="en-US"/>
        </w:rPr>
        <w:t xml:space="preserve"> and </w:t>
      </w:r>
      <w:proofErr w:type="spellStart"/>
      <w:r w:rsidRPr="00D969F4">
        <w:rPr>
          <w:lang w:val="en-US"/>
        </w:rPr>
        <w:t>OH</w:t>
      </w:r>
      <w:r w:rsidRPr="00D969F4">
        <w:rPr>
          <w:vertAlign w:val="superscript"/>
          <w:lang w:val="en-US"/>
        </w:rPr>
        <w:t>â</w:t>
      </w:r>
      <w:proofErr w:type="spellEnd"/>
      <w:r w:rsidRPr="00D969F4">
        <w:rPr>
          <w:vertAlign w:val="superscript"/>
          <w:lang w:val="en-US"/>
        </w:rPr>
        <w:t>ˆ’</w:t>
      </w:r>
      <w:r w:rsidRPr="00D969F4">
        <w:rPr>
          <w:lang w:val="en-US"/>
        </w:rPr>
        <w:t>, is widely encountered in nature and society. As introduced in another chapter of this text, acid-base chemistry involves the transfer of hydrogen ions from donors (acids) to acceptors (bases). These H+ transfer reactions are reversible, and the equilibria established by acid-base systems are essential aspects of phenomena ranging from sinkhole formation (Figure 14.1) to oxygen transport in the human body. This chapter will further explore acid-base chemistry with an emphasis on the equilibrium aspects of this important reaction class.</w:t>
      </w:r>
    </w:p>
    <w:p w14:paraId="56ADA934" w14:textId="77777777" w:rsidR="00732E53" w:rsidRPr="00D969F4" w:rsidRDefault="00732E53" w:rsidP="00732E53">
      <w:pPr>
        <w:pStyle w:val="Normal1"/>
        <w:rPr>
          <w:lang w:val="en-US"/>
        </w:rPr>
      </w:pPr>
    </w:p>
    <w:p w14:paraId="1E370F1A" w14:textId="77777777" w:rsidR="008C2C1D" w:rsidRDefault="008C2C1D" w:rsidP="00D218CD">
      <w:pPr>
        <w:spacing w:line="276" w:lineRule="auto"/>
        <w:jc w:val="left"/>
      </w:pPr>
    </w:p>
    <w:p w14:paraId="1B27B65D" w14:textId="77777777" w:rsidR="00732E53" w:rsidRDefault="00732E53" w:rsidP="00D218CD">
      <w:pPr>
        <w:spacing w:line="276" w:lineRule="auto"/>
        <w:jc w:val="left"/>
      </w:pPr>
    </w:p>
    <w:p w14:paraId="5D8BBCFD" w14:textId="77777777" w:rsidR="00732E53" w:rsidRDefault="00732E53" w:rsidP="00D218CD">
      <w:pPr>
        <w:spacing w:line="276" w:lineRule="auto"/>
        <w:jc w:val="left"/>
      </w:pPr>
    </w:p>
    <w:p w14:paraId="54DE2062" w14:textId="77777777" w:rsidR="00732E53" w:rsidRDefault="00732E53" w:rsidP="00D218CD">
      <w:pPr>
        <w:spacing w:line="276" w:lineRule="auto"/>
        <w:jc w:val="left"/>
      </w:pPr>
    </w:p>
    <w:p w14:paraId="688D2DB6" w14:textId="77777777" w:rsidR="00732E53" w:rsidRDefault="00732E53" w:rsidP="00D218CD">
      <w:pPr>
        <w:spacing w:line="276" w:lineRule="auto"/>
        <w:jc w:val="left"/>
      </w:pPr>
    </w:p>
    <w:p w14:paraId="0B1F7E5B" w14:textId="77777777" w:rsidR="00732E53" w:rsidRDefault="00732E53" w:rsidP="00D218CD">
      <w:pPr>
        <w:spacing w:line="276" w:lineRule="auto"/>
        <w:jc w:val="left"/>
      </w:pPr>
    </w:p>
    <w:p w14:paraId="523F175D" w14:textId="77777777" w:rsidR="00732E53" w:rsidRDefault="00732E53" w:rsidP="00D218CD">
      <w:pPr>
        <w:spacing w:line="276" w:lineRule="auto"/>
        <w:jc w:val="left"/>
      </w:pPr>
    </w:p>
    <w:p w14:paraId="59702E5D" w14:textId="77777777" w:rsidR="00732E53" w:rsidRDefault="00732E53" w:rsidP="00D218CD">
      <w:pPr>
        <w:spacing w:line="276" w:lineRule="auto"/>
        <w:jc w:val="left"/>
      </w:pPr>
    </w:p>
    <w:p w14:paraId="3FAF8EFC" w14:textId="77777777" w:rsidR="00732E53" w:rsidRDefault="00732E53" w:rsidP="00D218CD">
      <w:pPr>
        <w:spacing w:line="276" w:lineRule="auto"/>
        <w:jc w:val="left"/>
      </w:pPr>
    </w:p>
    <w:p w14:paraId="4D0D3449" w14:textId="77777777" w:rsidR="00732E53" w:rsidRDefault="00732E53" w:rsidP="00D218CD">
      <w:pPr>
        <w:spacing w:line="276" w:lineRule="auto"/>
        <w:jc w:val="left"/>
      </w:pPr>
    </w:p>
    <w:p w14:paraId="0E9BAD17" w14:textId="77777777" w:rsidR="00732E53" w:rsidRDefault="00732E53" w:rsidP="00D218CD">
      <w:pPr>
        <w:spacing w:line="276" w:lineRule="auto"/>
        <w:jc w:val="left"/>
      </w:pPr>
    </w:p>
    <w:p w14:paraId="054BF34C" w14:textId="77777777" w:rsidR="00732E53" w:rsidRDefault="00732E53" w:rsidP="00D218CD">
      <w:pPr>
        <w:spacing w:line="276" w:lineRule="auto"/>
        <w:jc w:val="left"/>
      </w:pPr>
    </w:p>
    <w:p w14:paraId="4DC156F7" w14:textId="77777777" w:rsidR="00732E53" w:rsidRDefault="00732E53" w:rsidP="00D218CD">
      <w:pPr>
        <w:spacing w:line="276" w:lineRule="auto"/>
        <w:jc w:val="left"/>
      </w:pPr>
    </w:p>
    <w:p w14:paraId="0D322FF4" w14:textId="77777777" w:rsidR="00732E53" w:rsidRDefault="00732E53" w:rsidP="00D218CD">
      <w:pPr>
        <w:spacing w:line="276" w:lineRule="auto"/>
        <w:jc w:val="left"/>
      </w:pPr>
    </w:p>
    <w:p w14:paraId="47457EC4" w14:textId="77777777" w:rsidR="00732E53" w:rsidRDefault="00732E53" w:rsidP="00D218CD">
      <w:pPr>
        <w:spacing w:line="276" w:lineRule="auto"/>
        <w:jc w:val="left"/>
      </w:pPr>
    </w:p>
    <w:p w14:paraId="501D0C9A" w14:textId="77777777" w:rsidR="00732E53" w:rsidRDefault="00732E53" w:rsidP="00D218CD">
      <w:pPr>
        <w:spacing w:line="276" w:lineRule="auto"/>
        <w:jc w:val="left"/>
      </w:pPr>
    </w:p>
    <w:p w14:paraId="05796344" w14:textId="77777777" w:rsidR="00732E53" w:rsidRDefault="00732E53" w:rsidP="00D218CD">
      <w:pPr>
        <w:spacing w:line="276" w:lineRule="auto"/>
        <w:jc w:val="left"/>
      </w:pPr>
    </w:p>
    <w:p w14:paraId="1CE1C9B9" w14:textId="77777777" w:rsidR="00732E53" w:rsidRDefault="00732E53" w:rsidP="00D218CD">
      <w:pPr>
        <w:spacing w:line="276" w:lineRule="auto"/>
        <w:jc w:val="left"/>
      </w:pPr>
    </w:p>
    <w:p w14:paraId="1D048385" w14:textId="77777777" w:rsidR="00732E53" w:rsidRDefault="00732E53" w:rsidP="00D218CD">
      <w:pPr>
        <w:spacing w:line="276" w:lineRule="auto"/>
        <w:jc w:val="left"/>
      </w:pPr>
    </w:p>
    <w:p w14:paraId="51363977" w14:textId="77777777" w:rsidR="00732E53" w:rsidRDefault="00732E53" w:rsidP="00D218CD">
      <w:pPr>
        <w:spacing w:line="276" w:lineRule="auto"/>
        <w:jc w:val="left"/>
      </w:pPr>
    </w:p>
    <w:p w14:paraId="28477441" w14:textId="77777777" w:rsidR="00732E53" w:rsidRDefault="00732E53" w:rsidP="00D218CD">
      <w:pPr>
        <w:spacing w:line="276" w:lineRule="auto"/>
        <w:jc w:val="left"/>
      </w:pPr>
    </w:p>
    <w:p w14:paraId="5843BC46" w14:textId="77777777" w:rsidR="00732E53" w:rsidRDefault="00732E53" w:rsidP="00D218CD">
      <w:pPr>
        <w:spacing w:line="276" w:lineRule="auto"/>
        <w:jc w:val="left"/>
      </w:pPr>
    </w:p>
    <w:p w14:paraId="399AC164" w14:textId="77777777" w:rsidR="00732E53" w:rsidRDefault="00732E53" w:rsidP="00D218CD">
      <w:pPr>
        <w:spacing w:line="276" w:lineRule="auto"/>
        <w:jc w:val="left"/>
      </w:pPr>
    </w:p>
    <w:p w14:paraId="00F9EBC1" w14:textId="77777777" w:rsidR="00732E53" w:rsidRDefault="00732E53" w:rsidP="00D218CD">
      <w:pPr>
        <w:spacing w:line="276" w:lineRule="auto"/>
        <w:jc w:val="left"/>
      </w:pPr>
    </w:p>
    <w:p w14:paraId="0ED5F719" w14:textId="77777777" w:rsidR="00732E53" w:rsidRDefault="00732E53" w:rsidP="00D218CD">
      <w:pPr>
        <w:spacing w:line="276" w:lineRule="auto"/>
        <w:jc w:val="left"/>
      </w:pPr>
    </w:p>
    <w:p w14:paraId="41754576" w14:textId="77777777" w:rsidR="00732E53" w:rsidRDefault="00732E53" w:rsidP="00D218CD">
      <w:pPr>
        <w:spacing w:line="276" w:lineRule="auto"/>
        <w:jc w:val="left"/>
      </w:pPr>
    </w:p>
    <w:p w14:paraId="4AF69ADE" w14:textId="77777777" w:rsidR="00732E53" w:rsidRDefault="00732E53" w:rsidP="00D218CD">
      <w:pPr>
        <w:spacing w:line="276" w:lineRule="auto"/>
        <w:jc w:val="left"/>
      </w:pPr>
    </w:p>
    <w:p w14:paraId="71A01475" w14:textId="77777777" w:rsidR="00732E53" w:rsidRDefault="00732E53" w:rsidP="00D218CD">
      <w:pPr>
        <w:spacing w:line="276" w:lineRule="auto"/>
        <w:jc w:val="left"/>
      </w:pPr>
    </w:p>
    <w:p w14:paraId="253DB63B" w14:textId="77777777" w:rsidR="00732E53" w:rsidRDefault="00732E53" w:rsidP="00D218CD">
      <w:pPr>
        <w:spacing w:line="276" w:lineRule="auto"/>
        <w:jc w:val="left"/>
      </w:pPr>
    </w:p>
    <w:p w14:paraId="4B84B44C" w14:textId="77777777" w:rsidR="00732E53" w:rsidRDefault="00732E53" w:rsidP="00D218CD">
      <w:pPr>
        <w:spacing w:line="276" w:lineRule="auto"/>
        <w:jc w:val="left"/>
      </w:pPr>
    </w:p>
    <w:p w14:paraId="3D05B0A9" w14:textId="77777777" w:rsidR="00732E53" w:rsidRDefault="00732E53" w:rsidP="00D218CD">
      <w:pPr>
        <w:spacing w:line="276" w:lineRule="auto"/>
        <w:jc w:val="left"/>
      </w:pPr>
    </w:p>
    <w:p w14:paraId="1E571033" w14:textId="77777777" w:rsidR="00732E53" w:rsidRDefault="00732E53" w:rsidP="00D218CD">
      <w:pPr>
        <w:spacing w:line="276" w:lineRule="auto"/>
        <w:jc w:val="left"/>
      </w:pPr>
    </w:p>
    <w:p w14:paraId="0D152EFA" w14:textId="77777777" w:rsidR="00732E53" w:rsidRDefault="00732E53" w:rsidP="00D218CD">
      <w:pPr>
        <w:spacing w:line="276" w:lineRule="auto"/>
        <w:jc w:val="left"/>
      </w:pPr>
    </w:p>
    <w:p w14:paraId="00B7D403" w14:textId="77777777" w:rsidR="00732E53" w:rsidRDefault="00732E53" w:rsidP="00D218CD">
      <w:pPr>
        <w:spacing w:line="276" w:lineRule="auto"/>
        <w:jc w:val="left"/>
      </w:pPr>
    </w:p>
    <w:p w14:paraId="274D2A7E" w14:textId="77777777" w:rsidR="00732E53" w:rsidRDefault="00732E53" w:rsidP="00D218CD">
      <w:pPr>
        <w:spacing w:line="276" w:lineRule="auto"/>
        <w:jc w:val="left"/>
      </w:pPr>
    </w:p>
    <w:p w14:paraId="5663EE7A" w14:textId="77777777" w:rsidR="00732E53" w:rsidRDefault="00732E53" w:rsidP="00D218CD">
      <w:pPr>
        <w:spacing w:line="276" w:lineRule="auto"/>
        <w:jc w:val="left"/>
      </w:pPr>
    </w:p>
    <w:p w14:paraId="52C0A755" w14:textId="77777777" w:rsidR="00732E53" w:rsidRDefault="00732E53" w:rsidP="00D218CD">
      <w:pPr>
        <w:spacing w:line="276" w:lineRule="auto"/>
        <w:jc w:val="left"/>
      </w:pPr>
    </w:p>
    <w:p w14:paraId="43E04457" w14:textId="77777777" w:rsidR="00732E53" w:rsidRDefault="00732E53" w:rsidP="00D218CD">
      <w:pPr>
        <w:spacing w:line="276" w:lineRule="auto"/>
        <w:jc w:val="left"/>
      </w:pPr>
    </w:p>
    <w:p w14:paraId="0DAA9CFE" w14:textId="77777777" w:rsidR="00732E53" w:rsidRDefault="00732E53" w:rsidP="00D218CD">
      <w:pPr>
        <w:spacing w:line="276" w:lineRule="auto"/>
        <w:jc w:val="left"/>
      </w:pPr>
    </w:p>
    <w:p w14:paraId="65557884" w14:textId="77777777" w:rsidR="00732E53" w:rsidRDefault="00732E53" w:rsidP="00D218CD">
      <w:pPr>
        <w:spacing w:line="276" w:lineRule="auto"/>
        <w:jc w:val="left"/>
      </w:pPr>
    </w:p>
    <w:p w14:paraId="7FD86FD4" w14:textId="77777777" w:rsidR="00732E53" w:rsidRDefault="00732E53" w:rsidP="00D218CD">
      <w:pPr>
        <w:spacing w:line="276" w:lineRule="auto"/>
        <w:jc w:val="left"/>
      </w:pPr>
    </w:p>
    <w:p w14:paraId="42F0CFDB" w14:textId="15687B6F" w:rsidR="007660BC" w:rsidRPr="009E6517" w:rsidRDefault="0089395B" w:rsidP="009E6517">
      <w:pPr>
        <w:pStyle w:val="Title"/>
        <w:keepNext w:val="0"/>
        <w:keepLines w:val="0"/>
        <w:spacing w:before="120" w:line="264" w:lineRule="auto"/>
        <w:ind w:right="864"/>
      </w:pPr>
      <w:bookmarkStart w:id="22" w:name="C_14_1"/>
      <w:r>
        <w:lastRenderedPageBreak/>
        <w:t>14</w:t>
      </w:r>
      <w:r w:rsidR="009E6517">
        <w:t xml:space="preserve">.1 </w:t>
      </w:r>
      <w:r>
        <w:t>Definitions of Acid and Base</w:t>
      </w:r>
      <w:r w:rsidR="009E6517">
        <w:t xml:space="preserve"> </w:t>
      </w:r>
    </w:p>
    <w:p w14:paraId="2B62EA2A" w14:textId="77777777" w:rsidR="007660BC" w:rsidRDefault="009E6517">
      <w:pPr>
        <w:pStyle w:val="Heading1"/>
      </w:pPr>
      <w:bookmarkStart w:id="23" w:name="_ezgmqg1opijr" w:colFirst="0" w:colLast="0"/>
      <w:bookmarkEnd w:id="22"/>
      <w:bookmarkEnd w:id="23"/>
      <w:r>
        <w:t>Learning Objectives</w:t>
      </w:r>
      <w:r>
        <w:tab/>
        <w:t xml:space="preserve"> </w:t>
      </w:r>
      <w:r>
        <w:tab/>
        <w:t xml:space="preserve"> </w:t>
      </w:r>
      <w:r>
        <w:tab/>
        <w:t xml:space="preserve"> </w:t>
      </w:r>
      <w:r>
        <w:tab/>
      </w:r>
      <w:r>
        <w:tab/>
      </w:r>
    </w:p>
    <w:p w14:paraId="6A59C179" w14:textId="77777777" w:rsidR="0089395B" w:rsidRPr="0089395B" w:rsidRDefault="0089395B" w:rsidP="0089395B">
      <w:pPr>
        <w:pStyle w:val="Normal1"/>
        <w:numPr>
          <w:ilvl w:val="0"/>
          <w:numId w:val="1"/>
        </w:numPr>
        <w:rPr>
          <w:color w:val="000000"/>
          <w:lang w:val="en-US"/>
        </w:rPr>
      </w:pPr>
      <w:r w:rsidRPr="0089395B">
        <w:rPr>
          <w:color w:val="000000"/>
          <w:lang w:val="en-US"/>
        </w:rPr>
        <w:t>Identify acids, bases, and conjugate acid-base pairs according to the Brønsted-Lowry definition</w:t>
      </w:r>
    </w:p>
    <w:p w14:paraId="106024A3" w14:textId="77777777" w:rsidR="0089395B" w:rsidRPr="0089395B" w:rsidRDefault="0089395B" w:rsidP="0089395B">
      <w:pPr>
        <w:pStyle w:val="Normal1"/>
        <w:numPr>
          <w:ilvl w:val="0"/>
          <w:numId w:val="1"/>
        </w:numPr>
        <w:rPr>
          <w:color w:val="000000"/>
          <w:lang w:val="en-US"/>
        </w:rPr>
      </w:pPr>
      <w:r w:rsidRPr="0089395B">
        <w:rPr>
          <w:color w:val="000000"/>
          <w:lang w:val="en-US"/>
        </w:rPr>
        <w:t xml:space="preserve">Write equations for acid and base ionization </w:t>
      </w:r>
      <w:proofErr w:type="gramStart"/>
      <w:r w:rsidRPr="0089395B">
        <w:rPr>
          <w:color w:val="000000"/>
          <w:lang w:val="en-US"/>
        </w:rPr>
        <w:t>reactions</w:t>
      </w:r>
      <w:proofErr w:type="gramEnd"/>
    </w:p>
    <w:p w14:paraId="0C5C5AEB" w14:textId="67804D45" w:rsidR="0089395B" w:rsidRDefault="0089395B" w:rsidP="009E6517">
      <w:pPr>
        <w:pStyle w:val="Normal1"/>
        <w:numPr>
          <w:ilvl w:val="0"/>
          <w:numId w:val="1"/>
        </w:numPr>
        <w:rPr>
          <w:color w:val="000000"/>
          <w:lang w:val="en-US"/>
        </w:rPr>
      </w:pPr>
      <w:r w:rsidRPr="0089395B">
        <w:rPr>
          <w:color w:val="000000"/>
          <w:lang w:val="en-US"/>
        </w:rPr>
        <w:t xml:space="preserve">Describe the acid-base behavior of amphiprotic </w:t>
      </w:r>
      <w:proofErr w:type="gramStart"/>
      <w:r w:rsidRPr="0089395B">
        <w:rPr>
          <w:color w:val="000000"/>
          <w:lang w:val="en-US"/>
        </w:rPr>
        <w:t>substances</w:t>
      </w:r>
      <w:proofErr w:type="gramEnd"/>
    </w:p>
    <w:p w14:paraId="0BC7BDBC" w14:textId="69A84FBA" w:rsidR="0053103F" w:rsidRPr="0053103F" w:rsidRDefault="0053103F" w:rsidP="0053103F">
      <w:pPr>
        <w:pStyle w:val="Normal1"/>
        <w:numPr>
          <w:ilvl w:val="0"/>
          <w:numId w:val="1"/>
        </w:numPr>
        <w:spacing w:line="240" w:lineRule="auto"/>
        <w:rPr>
          <w:color w:val="000000"/>
          <w:lang w:val="en-US"/>
        </w:rPr>
      </w:pPr>
      <w:r w:rsidRPr="0053103F">
        <w:rPr>
          <w:color w:val="000000"/>
          <w:lang w:val="en-US"/>
        </w:rPr>
        <w:t xml:space="preserve">Extend previously introduced equilibrium concepts to acids and bases that may donate or accept more than one </w:t>
      </w:r>
      <w:proofErr w:type="gramStart"/>
      <w:r w:rsidRPr="0053103F">
        <w:rPr>
          <w:color w:val="000000"/>
          <w:lang w:val="en-US"/>
        </w:rPr>
        <w:t>proton</w:t>
      </w:r>
      <w:proofErr w:type="gramEnd"/>
    </w:p>
    <w:p w14:paraId="1944A99E" w14:textId="77777777" w:rsidR="007660BC" w:rsidRDefault="009E6517">
      <w:pPr>
        <w:pStyle w:val="Heading1"/>
        <w:shd w:val="clear" w:color="auto" w:fill="FFFFFF"/>
        <w:spacing w:line="342" w:lineRule="auto"/>
      </w:pPr>
      <w:bookmarkStart w:id="24" w:name="_c0yowfmjqhm4" w:colFirst="0" w:colLast="0"/>
      <w:bookmarkEnd w:id="24"/>
      <w:r>
        <w:t>Introduction</w:t>
      </w:r>
    </w:p>
    <w:p w14:paraId="0496389A" w14:textId="2F1E3E28" w:rsidR="0089395B" w:rsidRDefault="0089395B" w:rsidP="0089395B">
      <w:pPr>
        <w:pStyle w:val="Normal1"/>
        <w:spacing w:line="343" w:lineRule="auto"/>
        <w:rPr>
          <w:lang w:val="en-US"/>
        </w:rPr>
      </w:pPr>
      <w:r w:rsidRPr="0089395B">
        <w:rPr>
          <w:lang w:val="en-US"/>
        </w:rPr>
        <w:t xml:space="preserve">The acid-base reaction class has been studied for quite some time. In 1680, Robert Boyle reported traits of acid solutions that included their ability to dissolve many substances, to change the colors of certain natural dyes, and to lose these traits after </w:t>
      </w:r>
      <w:proofErr w:type="gramStart"/>
      <w:r w:rsidRPr="0089395B">
        <w:rPr>
          <w:lang w:val="en-US"/>
        </w:rPr>
        <w:t>coming in contact with</w:t>
      </w:r>
      <w:proofErr w:type="gramEnd"/>
      <w:r w:rsidRPr="0089395B">
        <w:rPr>
          <w:lang w:val="en-US"/>
        </w:rPr>
        <w:t xml:space="preserve"> alkali (base) solutions. In the eighteenth century, it was recognized that acids have a sour taste, react with limestone to liberate a gaseous substance (now known to be CO</w:t>
      </w:r>
      <w:r w:rsidRPr="0089395B">
        <w:rPr>
          <w:vertAlign w:val="subscript"/>
          <w:lang w:val="en-US"/>
        </w:rPr>
        <w:t>2</w:t>
      </w:r>
      <w:r w:rsidRPr="0089395B">
        <w:rPr>
          <w:lang w:val="en-US"/>
        </w:rPr>
        <w:t>), and interact with alkalis to form neutral substances. In 1815, Humphry</w:t>
      </w:r>
      <w:r>
        <w:rPr>
          <w:lang w:val="en-US"/>
        </w:rPr>
        <w:t xml:space="preserve"> </w:t>
      </w:r>
      <w:r w:rsidRPr="0089395B">
        <w:rPr>
          <w:lang w:val="en-US"/>
        </w:rPr>
        <w:t>Davy contributed greatly to the development of the modern acid-base concept by demonstrating that hydrogen is the essential constituent of acids. Around that same time, Joseph Louis Gay-Lussac concluded that acids are substances that can neutralize bases and that these two classes of substances can be defined only in terms of each other. The significance of hydrogen was reemphasized in 1884 when Svante Arrhenius defined an acid as a compound that dissolves in water to yield hydrogen cations (now recognized to be hydronium ions) and a base as a compound that dissolves in water to yield hydroxide anions.</w:t>
      </w:r>
    </w:p>
    <w:p w14:paraId="163F0766" w14:textId="77777777" w:rsidR="0089395B" w:rsidRPr="0089395B" w:rsidRDefault="0089395B" w:rsidP="0089395B">
      <w:pPr>
        <w:pStyle w:val="Normal1"/>
        <w:spacing w:line="343" w:lineRule="auto"/>
        <w:rPr>
          <w:lang w:val="en-US"/>
        </w:rPr>
      </w:pPr>
    </w:p>
    <w:p w14:paraId="4D0CB5F2" w14:textId="77777777" w:rsidR="0047671B" w:rsidRDefault="0089395B" w:rsidP="0089395B">
      <w:pPr>
        <w:pStyle w:val="Normal1"/>
        <w:spacing w:line="343" w:lineRule="auto"/>
        <w:rPr>
          <w:lang w:val="en-US"/>
        </w:rPr>
      </w:pPr>
      <w:r w:rsidRPr="0089395B">
        <w:rPr>
          <w:lang w:val="en-US"/>
        </w:rPr>
        <w:t>Johannes Brønsted and Thomas Lowry proposed a more general description in 1923 in which acids and bases were defined in terms of the transfer of hydrogen ions, H</w:t>
      </w:r>
      <w:r w:rsidRPr="0089395B">
        <w:rPr>
          <w:vertAlign w:val="superscript"/>
          <w:lang w:val="en-US"/>
        </w:rPr>
        <w:t>+</w:t>
      </w:r>
      <w:r w:rsidRPr="0089395B">
        <w:rPr>
          <w:lang w:val="en-US"/>
        </w:rPr>
        <w:t>. (Note that these hydrogen ions are often referred to simply as </w:t>
      </w:r>
      <w:r w:rsidRPr="0089395B">
        <w:rPr>
          <w:i/>
          <w:iCs/>
          <w:lang w:val="en-US"/>
        </w:rPr>
        <w:t>protons</w:t>
      </w:r>
      <w:r w:rsidRPr="0089395B">
        <w:rPr>
          <w:lang w:val="en-US"/>
        </w:rPr>
        <w:t>, since that subatomic particle is the only component of cations derived from the most abundant hydrogen isotope, </w:t>
      </w:r>
      <w:r w:rsidRPr="0089395B">
        <w:rPr>
          <w:vertAlign w:val="superscript"/>
          <w:lang w:val="en-US"/>
        </w:rPr>
        <w:t>1</w:t>
      </w:r>
      <w:r w:rsidRPr="0089395B">
        <w:rPr>
          <w:lang w:val="en-US"/>
        </w:rPr>
        <w:t xml:space="preserve">H.) </w:t>
      </w:r>
    </w:p>
    <w:p w14:paraId="34FE005A" w14:textId="77777777" w:rsidR="0047671B" w:rsidRDefault="0047671B" w:rsidP="0089395B">
      <w:pPr>
        <w:pStyle w:val="Normal1"/>
        <w:spacing w:line="343" w:lineRule="auto"/>
        <w:rPr>
          <w:lang w:val="en-US"/>
        </w:rPr>
      </w:pPr>
    </w:p>
    <w:p w14:paraId="7B5534ED" w14:textId="1DDC9E4A" w:rsidR="0047671B" w:rsidRDefault="0047671B" w:rsidP="0047671B">
      <w:pPr>
        <w:pStyle w:val="Heading1"/>
        <w:rPr>
          <w:lang w:val="en-US"/>
        </w:rPr>
      </w:pPr>
      <w:r w:rsidRPr="0089395B">
        <w:rPr>
          <w:lang w:val="en-US"/>
        </w:rPr>
        <w:lastRenderedPageBreak/>
        <w:t xml:space="preserve">Brønsted-Lowry </w:t>
      </w:r>
      <w:r>
        <w:rPr>
          <w:lang w:val="en-US"/>
        </w:rPr>
        <w:t>A</w:t>
      </w:r>
      <w:r w:rsidRPr="0089395B">
        <w:rPr>
          <w:lang w:val="en-US"/>
        </w:rPr>
        <w:t>cid</w:t>
      </w:r>
      <w:r>
        <w:rPr>
          <w:lang w:val="en-US"/>
        </w:rPr>
        <w:t xml:space="preserve"> and Base Definition</w:t>
      </w:r>
    </w:p>
    <w:p w14:paraId="12061396" w14:textId="7BACF348" w:rsidR="0089395B" w:rsidRDefault="0089395B" w:rsidP="0089395B">
      <w:pPr>
        <w:pStyle w:val="Normal1"/>
        <w:spacing w:line="343" w:lineRule="auto"/>
        <w:rPr>
          <w:lang w:val="en-US"/>
        </w:rPr>
      </w:pPr>
      <w:r>
        <w:rPr>
          <w:lang w:val="en-US"/>
        </w:rPr>
        <w:t>A compound that donates H</w:t>
      </w:r>
      <w:r w:rsidRPr="0089395B">
        <w:rPr>
          <w:vertAlign w:val="superscript"/>
          <w:lang w:val="en-US"/>
        </w:rPr>
        <w:t>+</w:t>
      </w:r>
      <w:r>
        <w:rPr>
          <w:lang w:val="en-US"/>
        </w:rPr>
        <w:t xml:space="preserve"> </w:t>
      </w:r>
      <w:r w:rsidRPr="0089395B">
        <w:rPr>
          <w:lang w:val="en-US"/>
        </w:rPr>
        <w:t>to another compound is called a </w:t>
      </w:r>
      <w:r w:rsidRPr="0089395B">
        <w:rPr>
          <w:b/>
          <w:bCs/>
          <w:lang w:val="en-US"/>
        </w:rPr>
        <w:t>Brønsted-Lowry acid</w:t>
      </w:r>
      <w:r w:rsidRPr="0089395B">
        <w:rPr>
          <w:lang w:val="en-US"/>
        </w:rPr>
        <w:t xml:space="preserve">, and </w:t>
      </w:r>
      <w:r>
        <w:rPr>
          <w:lang w:val="en-US"/>
        </w:rPr>
        <w:t>a compound that accepts H</w:t>
      </w:r>
      <w:r w:rsidRPr="0089395B">
        <w:rPr>
          <w:vertAlign w:val="superscript"/>
          <w:lang w:val="en-US"/>
        </w:rPr>
        <w:t>+</w:t>
      </w:r>
      <w:r w:rsidRPr="0089395B">
        <w:rPr>
          <w:lang w:val="en-US"/>
        </w:rPr>
        <w:t xml:space="preserve"> is called a</w:t>
      </w:r>
      <w:r>
        <w:rPr>
          <w:lang w:val="en-US"/>
        </w:rPr>
        <w:t xml:space="preserve"> </w:t>
      </w:r>
      <w:r w:rsidRPr="0089395B">
        <w:rPr>
          <w:b/>
          <w:bCs/>
          <w:lang w:val="en-US"/>
        </w:rPr>
        <w:t>Brønsted-Lowry base</w:t>
      </w:r>
      <w:r w:rsidRPr="0089395B">
        <w:rPr>
          <w:lang w:val="en-US"/>
        </w:rPr>
        <w:t>. An acid-base reaction is, thus, the transfer of a proton from a donor (acid) to an acceptor (base).</w:t>
      </w:r>
    </w:p>
    <w:p w14:paraId="33B146B0" w14:textId="77777777" w:rsidR="0047671B" w:rsidRDefault="0047671B" w:rsidP="0089395B">
      <w:pPr>
        <w:pStyle w:val="Normal1"/>
        <w:spacing w:line="343" w:lineRule="auto"/>
        <w:rPr>
          <w:lang w:val="en-US"/>
        </w:rPr>
      </w:pPr>
    </w:p>
    <w:p w14:paraId="59FA8A09" w14:textId="3B36D5DA" w:rsidR="009E6517" w:rsidRDefault="0089395B" w:rsidP="0089395B">
      <w:pPr>
        <w:pStyle w:val="Normal1"/>
        <w:spacing w:line="343" w:lineRule="auto"/>
        <w:rPr>
          <w:lang w:val="en-US"/>
        </w:rPr>
      </w:pPr>
      <w:r w:rsidRPr="0089395B">
        <w:rPr>
          <w:lang w:val="en-US"/>
        </w:rPr>
        <w:t>The concept of </w:t>
      </w:r>
      <w:r w:rsidRPr="0089395B">
        <w:rPr>
          <w:i/>
          <w:iCs/>
          <w:lang w:val="en-US"/>
        </w:rPr>
        <w:t>conjugate pairs</w:t>
      </w:r>
      <w:r w:rsidRPr="0089395B">
        <w:rPr>
          <w:lang w:val="en-US"/>
        </w:rPr>
        <w:t> is useful in describing Brønsted-Lowry acid-base reactions (and other reversible reactions, as well). When an acid donates H</w:t>
      </w:r>
      <w:r w:rsidRPr="0089395B">
        <w:rPr>
          <w:vertAlign w:val="superscript"/>
          <w:lang w:val="en-US"/>
        </w:rPr>
        <w:t>+</w:t>
      </w:r>
      <w:r w:rsidRPr="0089395B">
        <w:rPr>
          <w:lang w:val="en-US"/>
        </w:rPr>
        <w:t>, the species that remains is called the </w:t>
      </w:r>
      <w:r w:rsidRPr="0089395B">
        <w:rPr>
          <w:b/>
          <w:bCs/>
          <w:lang w:val="en-US"/>
        </w:rPr>
        <w:t>conjugate base</w:t>
      </w:r>
      <w:r w:rsidRPr="0089395B">
        <w:rPr>
          <w:lang w:val="en-US"/>
        </w:rPr>
        <w:t> of the acid because it reacts as a proton acceptor in the reverse reaction. Likewise, when a base accepts H</w:t>
      </w:r>
      <w:r w:rsidRPr="0089395B">
        <w:rPr>
          <w:vertAlign w:val="superscript"/>
          <w:lang w:val="en-US"/>
        </w:rPr>
        <w:t>+</w:t>
      </w:r>
      <w:r w:rsidRPr="0089395B">
        <w:rPr>
          <w:lang w:val="en-US"/>
        </w:rPr>
        <w:t>, it is converted to its </w:t>
      </w:r>
      <w:r w:rsidRPr="0089395B">
        <w:rPr>
          <w:b/>
          <w:bCs/>
          <w:lang w:val="en-US"/>
        </w:rPr>
        <w:t>conjugate acid</w:t>
      </w:r>
      <w:r w:rsidRPr="0089395B">
        <w:rPr>
          <w:lang w:val="en-US"/>
        </w:rPr>
        <w:t>. The reaction between water and ammonia illustrates this idea. In the forward direction, water acts as an acid by donating a proton to ammonia and subsequently becoming a hydroxide ion, OH</w:t>
      </w:r>
      <w:r w:rsidRPr="0089395B">
        <w:rPr>
          <w:vertAlign w:val="superscript"/>
          <w:lang w:val="en-US"/>
        </w:rPr>
        <w:t>−</w:t>
      </w:r>
      <w:r w:rsidRPr="0089395B">
        <w:rPr>
          <w:lang w:val="en-US"/>
        </w:rPr>
        <w:t>, the conjugate base of water. The ammonia acts as a base in accepting this proton, becoming an ammonium ion, NH</w:t>
      </w:r>
      <w:r w:rsidRPr="0089395B">
        <w:rPr>
          <w:vertAlign w:val="subscript"/>
          <w:lang w:val="en-US"/>
        </w:rPr>
        <w:t>4</w:t>
      </w:r>
      <w:r w:rsidRPr="0089395B">
        <w:rPr>
          <w:vertAlign w:val="superscript"/>
          <w:lang w:val="en-US"/>
        </w:rPr>
        <w:t>+</w:t>
      </w:r>
      <w:r w:rsidRPr="0089395B">
        <w:rPr>
          <w:lang w:val="en-US"/>
        </w:rPr>
        <w:t>, the conjugate acid of ammonia. In the reverse direction, a hydroxide ion acts as a base in accepting a proton from ammonium ion, which acts as an acid.</w:t>
      </w:r>
    </w:p>
    <w:p w14:paraId="41B6DFE4" w14:textId="77777777" w:rsidR="0089395B" w:rsidRPr="0089395B" w:rsidRDefault="0089395B" w:rsidP="0089395B">
      <w:pPr>
        <w:pStyle w:val="Normal1"/>
        <w:spacing w:line="343" w:lineRule="auto"/>
        <w:rPr>
          <w:lang w:val="en-US"/>
        </w:rPr>
      </w:pPr>
    </w:p>
    <w:p w14:paraId="7B8E6271" w14:textId="1CCF84E7" w:rsidR="009E6517" w:rsidRDefault="0089395B">
      <w:pPr>
        <w:pStyle w:val="Normal1"/>
      </w:pPr>
      <w:r>
        <w:rPr>
          <w:noProof/>
          <w:lang w:val="en-US"/>
        </w:rPr>
        <w:drawing>
          <wp:inline distT="0" distB="0" distL="0" distR="0" wp14:anchorId="4F6C55CF" wp14:editId="4BBD8C06">
            <wp:extent cx="6126480" cy="2631561"/>
            <wp:effectExtent l="0" t="0" r="0" b="10160"/>
            <wp:docPr id="3" name="Picture 1" descr="This figure has two rows. In both rows, a chemical reaction is shown. In the first, structural formulas are provided. In this model, in red, an H atom is connected to an F atom with a single bond. The F atom has pairs of electron dots at the top, right, and bottom. This is followed by a plus sign, which is followed in blue by an O atom which has H atoms singly bonded above and to the right. The O atom has pairs of electron dots on its left and lower sides. A double arrow follows. To the right, in brackets is a structure with a central O atom in blue, with blue H atoms singly bonded above and to the right. A pair of blue electron dots is on the lower side of the O atom. To the left of the blue O atom, a red H atom is singly bonded. This is followed by a plus sign and an F atom in red with pairs of electron dots above, right, below, and to the left. This atom also has a superscript negative sign. The reaction is written in symbolic form below. H F is labeled in red below as “Acid.” This is followed by plus H subscript 2 O, which is labeled in blue below as “Base.” A double sided arrow follows. To the right is H subscript 3 O superscript plus, which is labeled in blue below as “Acid.” This is followed by plus and F superscript negative. The label below in red reads,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26480" cy="2631561"/>
                    </a:xfrm>
                    <a:prstGeom prst="rect">
                      <a:avLst/>
                    </a:prstGeom>
                    <a:noFill/>
                    <a:ln>
                      <a:noFill/>
                    </a:ln>
                  </pic:spPr>
                </pic:pic>
              </a:graphicData>
            </a:graphic>
          </wp:inline>
        </w:drawing>
      </w:r>
    </w:p>
    <w:p w14:paraId="7B42B486" w14:textId="77777777" w:rsidR="0047671B" w:rsidRDefault="0047671B">
      <w:pPr>
        <w:pStyle w:val="Normal1"/>
      </w:pPr>
    </w:p>
    <w:p w14:paraId="491469D2" w14:textId="6F97D82F" w:rsidR="0047671B" w:rsidRDefault="0047671B">
      <w:pPr>
        <w:pStyle w:val="Normal1"/>
      </w:pPr>
    </w:p>
    <w:p w14:paraId="281010A6" w14:textId="0B5B6A61" w:rsidR="0047671B" w:rsidRDefault="0047671B" w:rsidP="0047671B">
      <w:pPr>
        <w:pStyle w:val="Heading1"/>
        <w:rPr>
          <w:lang w:val="en-US"/>
        </w:rPr>
      </w:pPr>
      <w:r>
        <w:rPr>
          <w:lang w:val="en-US"/>
        </w:rPr>
        <w:lastRenderedPageBreak/>
        <w:t>Acid Ionization</w:t>
      </w:r>
    </w:p>
    <w:p w14:paraId="32014CC1" w14:textId="3EB7B10D" w:rsidR="0089395B" w:rsidRPr="0089395B" w:rsidRDefault="0089395B" w:rsidP="0089395B">
      <w:pPr>
        <w:pStyle w:val="Normal1"/>
        <w:spacing w:line="343" w:lineRule="auto"/>
        <w:rPr>
          <w:lang w:val="en-US"/>
        </w:rPr>
      </w:pPr>
      <w:r w:rsidRPr="0089395B">
        <w:rPr>
          <w:lang w:val="en-US"/>
        </w:rPr>
        <w:t>The reaction between a Brønsted-Lowry acid and water is called </w:t>
      </w:r>
      <w:r w:rsidRPr="0089395B">
        <w:rPr>
          <w:b/>
          <w:bCs/>
          <w:lang w:val="en-US"/>
        </w:rPr>
        <w:t>acid ionization</w:t>
      </w:r>
      <w:r w:rsidRPr="0089395B">
        <w:rPr>
          <w:lang w:val="en-US"/>
        </w:rPr>
        <w:t>. For example, when hydrogen fluoride dissolves in water and ionizes, protons</w:t>
      </w:r>
      <w:r w:rsidR="0047671B">
        <w:rPr>
          <w:lang w:val="en-US"/>
        </w:rPr>
        <w:t xml:space="preserve"> (H</w:t>
      </w:r>
      <w:r w:rsidR="0047671B" w:rsidRPr="0047671B">
        <w:rPr>
          <w:vertAlign w:val="superscript"/>
          <w:lang w:val="en-US"/>
        </w:rPr>
        <w:t>+</w:t>
      </w:r>
      <w:r w:rsidR="0047671B">
        <w:rPr>
          <w:lang w:val="en-US"/>
        </w:rPr>
        <w:t>)</w:t>
      </w:r>
      <w:r w:rsidRPr="0089395B">
        <w:rPr>
          <w:lang w:val="en-US"/>
        </w:rPr>
        <w:t xml:space="preserve"> are transferred from hydrogen fluoride molecules to water molecules, yielding hydronium ions and fluoride ions:</w:t>
      </w:r>
    </w:p>
    <w:p w14:paraId="6C3B2834" w14:textId="718A8575" w:rsidR="0089395B" w:rsidRDefault="0089395B" w:rsidP="0089395B">
      <w:pPr>
        <w:pStyle w:val="Normal1"/>
        <w:spacing w:line="343" w:lineRule="auto"/>
      </w:pPr>
      <w:r>
        <w:rPr>
          <w:noProof/>
          <w:lang w:val="en-US"/>
        </w:rPr>
        <w:drawing>
          <wp:inline distT="0" distB="0" distL="0" distR="0" wp14:anchorId="53B7D369" wp14:editId="41B1920E">
            <wp:extent cx="6126480" cy="1955126"/>
            <wp:effectExtent l="0" t="0" r="0" b="1270"/>
            <wp:docPr id="4" name="Picture 2" descr="This figure has two rows. In both rows, a chemical reaction is shown. In the first, structural formulas are provided. In this model, in red, is an O atom which has H atoms singly bonded above and to the right. The O atom has lone pairs of electron dots on its left and lower sides. This is followed by a plus sign. The plus sign is followed, in blue, by an N atom with one lone pair of electron dots. The N atom forms a double bond with a C atom, which forms a single bond with a C atom. The second C atom forms a double bond with another C atom, which forms a single bond with another C atom. The fourth C atom forms a double bond with a fifth C atom, which forms a single bond with the N atom. This creates a ring structure. Each C atom is also bonded to an H atom. An equilibrium arrow follows this structure. To the right, in brackets is a structure where an N atom bonded to an H atom, which is red, appears. The N atom forms a double bond with a C atom, which forms a single bond with a C atom. The second C atom forms a double bond with another C atom, which forms a single bond with another C atom. The fourth C atom forms a double bond with a fifth C atom, which forms a single bond with the N atom. This creates a ring structure. Each C atom is also bonded to an H atom. Outside the brackets, to the right, is a superscript positive sign. This structure is followed by a plus sign. Another structure that appears in brackets also appears. An O atom with three lone pairs of electron dots is bonded to an H atom. There is a superscript negative sign outside the brackets. Under the initial equation, is this equation: H subscript 2 plus C subscript 5 N H subscript 5 equilibrium arrow C subscript 5 N H subscript 6 superscript positive sign plus O H superscript negative sign. H subscript 2 O is labeled, “acid,” in red. C subscript 5 N H subscript 5 is labeled, “base,” in blue. C subscript 5 N H subscript 6 superscript positive sign is labeled, “acid” in blue. O H superscript negative sign is labeled, “base,”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6480" cy="1955126"/>
                    </a:xfrm>
                    <a:prstGeom prst="rect">
                      <a:avLst/>
                    </a:prstGeom>
                    <a:noFill/>
                    <a:ln>
                      <a:noFill/>
                    </a:ln>
                  </pic:spPr>
                </pic:pic>
              </a:graphicData>
            </a:graphic>
          </wp:inline>
        </w:drawing>
      </w:r>
    </w:p>
    <w:p w14:paraId="11AB9C41" w14:textId="77777777" w:rsidR="0089395B" w:rsidRDefault="0089395B" w:rsidP="0089395B">
      <w:pPr>
        <w:pStyle w:val="Normal1"/>
        <w:spacing w:line="343" w:lineRule="auto"/>
      </w:pPr>
    </w:p>
    <w:p w14:paraId="12AE95A8" w14:textId="1F33422E" w:rsidR="0047671B" w:rsidRPr="0047671B" w:rsidRDefault="0047671B" w:rsidP="0047671B">
      <w:pPr>
        <w:pStyle w:val="Heading1"/>
        <w:rPr>
          <w:lang w:val="en-US"/>
        </w:rPr>
      </w:pPr>
      <w:r>
        <w:rPr>
          <w:lang w:val="en-US"/>
        </w:rPr>
        <w:t>Base Ionization</w:t>
      </w:r>
    </w:p>
    <w:p w14:paraId="6E2823EC" w14:textId="77777777" w:rsidR="0089395B" w:rsidRDefault="0089395B" w:rsidP="0089395B">
      <w:pPr>
        <w:pStyle w:val="Normal1"/>
        <w:spacing w:line="343" w:lineRule="auto"/>
        <w:rPr>
          <w:lang w:val="en-US"/>
        </w:rPr>
      </w:pPr>
      <w:r w:rsidRPr="0089395B">
        <w:rPr>
          <w:b/>
          <w:bCs/>
          <w:lang w:val="en-US"/>
        </w:rPr>
        <w:t>Base ionization</w:t>
      </w:r>
      <w:r w:rsidRPr="0089395B">
        <w:rPr>
          <w:lang w:val="en-US"/>
        </w:rPr>
        <w:t> of a species occurs when it accepts protons from water molecules. In the example below, pyridine molecules, C</w:t>
      </w:r>
      <w:r w:rsidRPr="0089395B">
        <w:rPr>
          <w:vertAlign w:val="subscript"/>
          <w:lang w:val="en-US"/>
        </w:rPr>
        <w:t>5</w:t>
      </w:r>
      <w:r w:rsidRPr="0089395B">
        <w:rPr>
          <w:lang w:val="en-US"/>
        </w:rPr>
        <w:t>NH</w:t>
      </w:r>
      <w:r w:rsidRPr="0089395B">
        <w:rPr>
          <w:vertAlign w:val="subscript"/>
          <w:lang w:val="en-US"/>
        </w:rPr>
        <w:t>5</w:t>
      </w:r>
      <w:r w:rsidRPr="0089395B">
        <w:rPr>
          <w:lang w:val="en-US"/>
        </w:rPr>
        <w:t>, undergo base ionization when dissolved in water, yielding hydroxide and pyridinium ions:</w:t>
      </w:r>
    </w:p>
    <w:p w14:paraId="0C7E9EDA" w14:textId="77777777" w:rsidR="0047671B" w:rsidRPr="0089395B" w:rsidRDefault="0047671B" w:rsidP="0089395B">
      <w:pPr>
        <w:pStyle w:val="Normal1"/>
        <w:spacing w:line="343" w:lineRule="auto"/>
        <w:rPr>
          <w:lang w:val="en-US"/>
        </w:rPr>
      </w:pPr>
    </w:p>
    <w:p w14:paraId="7F961BA9" w14:textId="1E7CFEF2" w:rsidR="0089395B" w:rsidRDefault="0089395B" w:rsidP="0089395B">
      <w:pPr>
        <w:pStyle w:val="Normal1"/>
        <w:spacing w:line="343" w:lineRule="auto"/>
      </w:pPr>
      <w:r>
        <w:rPr>
          <w:noProof/>
          <w:lang w:val="en-US"/>
        </w:rPr>
        <w:drawing>
          <wp:inline distT="0" distB="0" distL="0" distR="0" wp14:anchorId="069A130C" wp14:editId="543CEEB0">
            <wp:extent cx="6126480" cy="2103067"/>
            <wp:effectExtent l="0" t="0" r="0" b="5715"/>
            <wp:docPr id="5" name="Picture 3" descr="This figure has two rows. In both rows, a chemical reaction is shown. In the first, structural formulas are provided. In this model, in red, is an O atom which has H atoms singly bonded above and to the right. The O atom has lone pairs of electron dots on its left and lower sides. This is followed by a plus sign. The plus sign is followed, in blue, by an N atom with one lone pair of electron dots. The N atom forms a double bond with a C atom, which forms a single bond with a C atom. The second C atom forms a double bond with another C atom, which forms a single bond with another C atom. The fourth C atom forms a double bond with a fifth C atom, which forms a single bond with the N atom. This creates a ring structure. Each C atom is also bonded to an H atom. An equilibrium arrow follows this structure. To the right, in brackets is a structure where an N atom bonded to an H atom, which is red, appears. The N atom forms a double bond with a C atom, which forms a single bond with a C atom. The second C atom forms a double bond with another C atom, which forms a single bond with another C atom. The fourth C atom forms a double bond with a fifth C atom, which forms a single bond with the N atom. This creates a ring structure. Each C atom is also bonded to an H atom. Outside the brackets, to the right, is a superscript positive sign. This structure is followed by a plus sign. Another structure that appears in brackets also appears. An O atom with three lone pairs of electron dots is bonded to an H atom. There is a superscript negative sign outside the brackets. To the right, is the equation: k equals [ C subscript 5 N H subscript 6 superscript positive sign ] [ O H superscript negative sign] all divided by [ C subscript 5 N H subscript 5 ]. Under the initial equation, is this equation: H subscript 2 plus C subscript 5 N H subscript 5 equilibrium arrow C subscript 5 N H subscript 6 superscript positive sign plus O H superscript negative sign. H subscript 2 O is labeled, “acid,” in red. C subscript 5 N H subscript 5 is labeled, “base,” in blue. C subscript 5 N H subscript 6 superscript positive sign is labeled, “acid” in blue. O H superscript negative sign is labeled, “base,”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26480" cy="2103067"/>
                    </a:xfrm>
                    <a:prstGeom prst="rect">
                      <a:avLst/>
                    </a:prstGeom>
                    <a:noFill/>
                    <a:ln>
                      <a:noFill/>
                    </a:ln>
                  </pic:spPr>
                </pic:pic>
              </a:graphicData>
            </a:graphic>
          </wp:inline>
        </w:drawing>
      </w:r>
    </w:p>
    <w:p w14:paraId="70A0D740" w14:textId="77777777" w:rsidR="0047671B" w:rsidRDefault="0047671B" w:rsidP="0089395B">
      <w:pPr>
        <w:pStyle w:val="Normal1"/>
        <w:spacing w:line="343" w:lineRule="auto"/>
      </w:pPr>
    </w:p>
    <w:p w14:paraId="61CC88F4" w14:textId="16938A6A" w:rsidR="0047671B" w:rsidRDefault="0047671B" w:rsidP="0047671B">
      <w:pPr>
        <w:pStyle w:val="Heading1"/>
        <w:rPr>
          <w:lang w:val="en-US"/>
        </w:rPr>
      </w:pPr>
      <w:r>
        <w:rPr>
          <w:lang w:val="en-US"/>
        </w:rPr>
        <w:lastRenderedPageBreak/>
        <w:t>Amphoteric Substance</w:t>
      </w:r>
    </w:p>
    <w:p w14:paraId="200FD7CB" w14:textId="77777777" w:rsidR="0089395B" w:rsidRDefault="0089395B" w:rsidP="0089395B">
      <w:pPr>
        <w:pStyle w:val="Normal1"/>
        <w:spacing w:line="343" w:lineRule="auto"/>
        <w:rPr>
          <w:lang w:val="en-US"/>
        </w:rPr>
      </w:pPr>
      <w:r w:rsidRPr="0089395B">
        <w:rPr>
          <w:lang w:val="en-US"/>
        </w:rPr>
        <w:t>The preceding ionization reactions suggest that water may function as both a base (as in its reaction with hydrogen fluoride) and an acid (as in its reaction with ammonia). Species capable of either donating or accepting protons are called </w:t>
      </w:r>
      <w:proofErr w:type="spellStart"/>
      <w:r w:rsidRPr="0089395B">
        <w:rPr>
          <w:b/>
          <w:bCs/>
          <w:lang w:val="en-US"/>
        </w:rPr>
        <w:t>amphiprotric</w:t>
      </w:r>
      <w:proofErr w:type="spellEnd"/>
      <w:r w:rsidRPr="0089395B">
        <w:rPr>
          <w:lang w:val="en-US"/>
        </w:rPr>
        <w:t>, or more generally, </w:t>
      </w:r>
      <w:r w:rsidRPr="0089395B">
        <w:rPr>
          <w:b/>
          <w:bCs/>
          <w:lang w:val="en-US"/>
        </w:rPr>
        <w:t>amphoteric</w:t>
      </w:r>
      <w:r w:rsidRPr="0089395B">
        <w:rPr>
          <w:lang w:val="en-US"/>
        </w:rPr>
        <w:t>, a term that may be used for acids and bases per definitions other than the Brønsted-Lowry one. The equations below show the two possible acid-base reactions for two amphiprotic species, bicarbonate ion and water:</w:t>
      </w:r>
    </w:p>
    <w:p w14:paraId="4C13D826" w14:textId="77777777" w:rsidR="0031520C" w:rsidRPr="0089395B" w:rsidRDefault="0031520C" w:rsidP="0089395B">
      <w:pPr>
        <w:pStyle w:val="Normal1"/>
        <w:spacing w:line="343" w:lineRule="auto"/>
        <w:rPr>
          <w:lang w:val="en-US"/>
        </w:rPr>
      </w:pPr>
    </w:p>
    <w:p w14:paraId="1AD64F5B" w14:textId="74BC05CA" w:rsidR="0089395B" w:rsidRDefault="0089395B" w:rsidP="0089395B">
      <w:pPr>
        <w:pStyle w:val="Normal1"/>
        <w:spacing w:line="343" w:lineRule="auto"/>
        <w:rPr>
          <w:lang w:val="en-US"/>
        </w:rPr>
      </w:pPr>
      <w:r w:rsidRPr="0089395B">
        <w:rPr>
          <w:lang w:val="en-US"/>
        </w:rPr>
        <w:t>HCO</w:t>
      </w:r>
      <w:r w:rsidRPr="0031520C">
        <w:rPr>
          <w:vertAlign w:val="subscript"/>
          <w:lang w:val="en-US"/>
        </w:rPr>
        <w:t>3</w:t>
      </w:r>
      <w:r w:rsidRPr="0031520C">
        <w:rPr>
          <w:vertAlign w:val="superscript"/>
          <w:lang w:val="en-US"/>
        </w:rPr>
        <w:t>–</w:t>
      </w:r>
      <w:r w:rsidR="0031520C">
        <w:rPr>
          <w:vertAlign w:val="superscript"/>
          <w:lang w:val="en-US"/>
        </w:rPr>
        <w:t xml:space="preserve"> </w:t>
      </w:r>
      <w:r w:rsidRPr="0031520C">
        <w:rPr>
          <w:i/>
          <w:sz w:val="22"/>
          <w:lang w:val="en-US"/>
        </w:rPr>
        <w:t>(</w:t>
      </w:r>
      <w:proofErr w:type="spellStart"/>
      <w:proofErr w:type="gramStart"/>
      <w:r w:rsidRPr="0031520C">
        <w:rPr>
          <w:i/>
          <w:sz w:val="22"/>
          <w:lang w:val="en-US"/>
        </w:rPr>
        <w:t>aq</w:t>
      </w:r>
      <w:proofErr w:type="spellEnd"/>
      <w:r w:rsidRPr="0031520C">
        <w:rPr>
          <w:i/>
          <w:sz w:val="22"/>
          <w:lang w:val="en-US"/>
        </w:rPr>
        <w:t>)</w:t>
      </w:r>
      <w:r w:rsidR="0031520C">
        <w:rPr>
          <w:lang w:val="en-US"/>
        </w:rPr>
        <w:t xml:space="preserve">   </w:t>
      </w:r>
      <w:proofErr w:type="gramEnd"/>
      <w:r w:rsidRPr="0089395B">
        <w:rPr>
          <w:lang w:val="en-US"/>
        </w:rPr>
        <w:t>+</w:t>
      </w:r>
      <w:r w:rsidR="0031520C">
        <w:rPr>
          <w:lang w:val="en-US"/>
        </w:rPr>
        <w:t xml:space="preserve">   </w:t>
      </w:r>
      <w:r w:rsidRPr="0089395B">
        <w:rPr>
          <w:lang w:val="en-US"/>
        </w:rPr>
        <w:t>H</w:t>
      </w:r>
      <w:r w:rsidRPr="0031520C">
        <w:rPr>
          <w:vertAlign w:val="subscript"/>
          <w:lang w:val="en-US"/>
        </w:rPr>
        <w:t>2</w:t>
      </w:r>
      <w:r w:rsidRPr="0089395B">
        <w:rPr>
          <w:lang w:val="en-US"/>
        </w:rPr>
        <w:t>O</w:t>
      </w:r>
      <w:r w:rsidR="0031520C">
        <w:rPr>
          <w:lang w:val="en-US"/>
        </w:rPr>
        <w:t xml:space="preserve"> </w:t>
      </w:r>
      <w:r w:rsidRPr="0031520C">
        <w:rPr>
          <w:sz w:val="22"/>
          <w:lang w:val="en-US"/>
        </w:rPr>
        <w:t>(l)</w:t>
      </w:r>
      <w:r w:rsidR="0031520C">
        <w:rPr>
          <w:lang w:val="en-US"/>
        </w:rPr>
        <w:t xml:space="preserve">   → </w:t>
      </w:r>
      <w:r w:rsidRPr="0089395B">
        <w:rPr>
          <w:lang w:val="en-US"/>
        </w:rPr>
        <w:t> </w:t>
      </w:r>
      <w:r w:rsidR="0031520C">
        <w:rPr>
          <w:lang w:val="en-US"/>
        </w:rPr>
        <w:t xml:space="preserve"> </w:t>
      </w:r>
      <w:r w:rsidRPr="0089395B">
        <w:rPr>
          <w:lang w:val="en-US"/>
        </w:rPr>
        <w:t>CO</w:t>
      </w:r>
      <w:r w:rsidRPr="0031520C">
        <w:rPr>
          <w:vertAlign w:val="subscript"/>
          <w:lang w:val="en-US"/>
        </w:rPr>
        <w:t>3</w:t>
      </w:r>
      <w:r w:rsidRPr="0031520C">
        <w:rPr>
          <w:vertAlign w:val="superscript"/>
          <w:lang w:val="en-US"/>
        </w:rPr>
        <w:t>2–</w:t>
      </w:r>
      <w:r w:rsidR="0031520C">
        <w:rPr>
          <w:vertAlign w:val="superscript"/>
          <w:lang w:val="en-US"/>
        </w:rPr>
        <w:t xml:space="preserve">  </w:t>
      </w:r>
      <w:r w:rsidRPr="0031520C">
        <w:rPr>
          <w:i/>
          <w:sz w:val="22"/>
          <w:lang w:val="en-US"/>
        </w:rPr>
        <w:t>(</w:t>
      </w:r>
      <w:proofErr w:type="spellStart"/>
      <w:r w:rsidRPr="0031520C">
        <w:rPr>
          <w:i/>
          <w:sz w:val="22"/>
          <w:lang w:val="en-US"/>
        </w:rPr>
        <w:t>aq</w:t>
      </w:r>
      <w:proofErr w:type="spellEnd"/>
      <w:r w:rsidRPr="0031520C">
        <w:rPr>
          <w:i/>
          <w:sz w:val="22"/>
          <w:lang w:val="en-US"/>
        </w:rPr>
        <w:t>)</w:t>
      </w:r>
      <w:r w:rsidR="0031520C">
        <w:rPr>
          <w:lang w:val="en-US"/>
        </w:rPr>
        <w:t xml:space="preserve">   </w:t>
      </w:r>
      <w:r w:rsidRPr="0089395B">
        <w:rPr>
          <w:lang w:val="en-US"/>
        </w:rPr>
        <w:t>+</w:t>
      </w:r>
      <w:r w:rsidR="0031520C">
        <w:rPr>
          <w:lang w:val="en-US"/>
        </w:rPr>
        <w:t xml:space="preserve">   </w:t>
      </w:r>
      <w:r w:rsidRPr="0089395B">
        <w:rPr>
          <w:lang w:val="en-US"/>
        </w:rPr>
        <w:t>H</w:t>
      </w:r>
      <w:r w:rsidRPr="0031520C">
        <w:rPr>
          <w:vertAlign w:val="subscript"/>
          <w:lang w:val="en-US"/>
        </w:rPr>
        <w:t>3</w:t>
      </w:r>
      <w:r w:rsidRPr="0089395B">
        <w:rPr>
          <w:lang w:val="en-US"/>
        </w:rPr>
        <w:t>O</w:t>
      </w:r>
      <w:r w:rsidRPr="0031520C">
        <w:rPr>
          <w:vertAlign w:val="superscript"/>
          <w:lang w:val="en-US"/>
        </w:rPr>
        <w:t>+</w:t>
      </w:r>
      <w:r w:rsidR="0031520C">
        <w:rPr>
          <w:vertAlign w:val="superscript"/>
          <w:lang w:val="en-US"/>
        </w:rPr>
        <w:t xml:space="preserve"> </w:t>
      </w:r>
      <w:r w:rsidRPr="0031520C">
        <w:rPr>
          <w:i/>
          <w:sz w:val="22"/>
          <w:lang w:val="en-US"/>
        </w:rPr>
        <w:t>(</w:t>
      </w:r>
      <w:proofErr w:type="spellStart"/>
      <w:r w:rsidRPr="0031520C">
        <w:rPr>
          <w:i/>
          <w:sz w:val="22"/>
          <w:lang w:val="en-US"/>
        </w:rPr>
        <w:t>aq</w:t>
      </w:r>
      <w:proofErr w:type="spellEnd"/>
      <w:r w:rsidRPr="0031520C">
        <w:rPr>
          <w:i/>
          <w:sz w:val="22"/>
          <w:lang w:val="en-US"/>
        </w:rPr>
        <w:t>)</w:t>
      </w:r>
    </w:p>
    <w:p w14:paraId="3B76C3C7" w14:textId="77777777" w:rsidR="0031520C" w:rsidRDefault="0031520C" w:rsidP="0089395B">
      <w:pPr>
        <w:pStyle w:val="Normal1"/>
        <w:spacing w:line="343" w:lineRule="auto"/>
        <w:rPr>
          <w:lang w:val="en-US"/>
        </w:rPr>
      </w:pPr>
    </w:p>
    <w:p w14:paraId="034D0B38" w14:textId="47756CF6" w:rsidR="0031520C" w:rsidRDefault="0031520C" w:rsidP="0031520C">
      <w:pPr>
        <w:pStyle w:val="Normal1"/>
        <w:spacing w:line="343" w:lineRule="auto"/>
        <w:rPr>
          <w:lang w:val="en-US"/>
        </w:rPr>
      </w:pPr>
      <w:r w:rsidRPr="0089395B">
        <w:rPr>
          <w:lang w:val="en-US"/>
        </w:rPr>
        <w:t>HCO</w:t>
      </w:r>
      <w:r w:rsidRPr="0031520C">
        <w:rPr>
          <w:vertAlign w:val="subscript"/>
          <w:lang w:val="en-US"/>
        </w:rPr>
        <w:t>3</w:t>
      </w:r>
      <w:r w:rsidRPr="0031520C">
        <w:rPr>
          <w:vertAlign w:val="superscript"/>
          <w:lang w:val="en-US"/>
        </w:rPr>
        <w:t>–</w:t>
      </w:r>
      <w:r>
        <w:rPr>
          <w:vertAlign w:val="superscript"/>
          <w:lang w:val="en-US"/>
        </w:rPr>
        <w:t xml:space="preserve"> </w:t>
      </w:r>
      <w:r w:rsidRPr="0031520C">
        <w:rPr>
          <w:i/>
          <w:sz w:val="22"/>
          <w:lang w:val="en-US"/>
        </w:rPr>
        <w:t>(</w:t>
      </w:r>
      <w:proofErr w:type="spellStart"/>
      <w:proofErr w:type="gramStart"/>
      <w:r w:rsidRPr="0031520C">
        <w:rPr>
          <w:i/>
          <w:sz w:val="22"/>
          <w:lang w:val="en-US"/>
        </w:rPr>
        <w:t>aq</w:t>
      </w:r>
      <w:proofErr w:type="spellEnd"/>
      <w:r w:rsidRPr="0031520C">
        <w:rPr>
          <w:i/>
          <w:sz w:val="22"/>
          <w:lang w:val="en-US"/>
        </w:rPr>
        <w:t>)</w:t>
      </w:r>
      <w:r>
        <w:rPr>
          <w:lang w:val="en-US"/>
        </w:rPr>
        <w:t xml:space="preserve">   </w:t>
      </w:r>
      <w:proofErr w:type="gramEnd"/>
      <w:r w:rsidRPr="0089395B">
        <w:rPr>
          <w:lang w:val="en-US"/>
        </w:rPr>
        <w:t>+</w:t>
      </w:r>
      <w:r>
        <w:rPr>
          <w:lang w:val="en-US"/>
        </w:rPr>
        <w:t xml:space="preserve">   </w:t>
      </w:r>
      <w:r w:rsidRPr="0089395B">
        <w:rPr>
          <w:lang w:val="en-US"/>
        </w:rPr>
        <w:t>H</w:t>
      </w:r>
      <w:r w:rsidRPr="0031520C">
        <w:rPr>
          <w:vertAlign w:val="subscript"/>
          <w:lang w:val="en-US"/>
        </w:rPr>
        <w:t>2</w:t>
      </w:r>
      <w:r w:rsidRPr="0089395B">
        <w:rPr>
          <w:lang w:val="en-US"/>
        </w:rPr>
        <w:t>O</w:t>
      </w:r>
      <w:r>
        <w:rPr>
          <w:lang w:val="en-US"/>
        </w:rPr>
        <w:t xml:space="preserve"> </w:t>
      </w:r>
      <w:r w:rsidRPr="0031520C">
        <w:rPr>
          <w:sz w:val="22"/>
          <w:lang w:val="en-US"/>
        </w:rPr>
        <w:t>(l)</w:t>
      </w:r>
      <w:r>
        <w:rPr>
          <w:lang w:val="en-US"/>
        </w:rPr>
        <w:t xml:space="preserve">   → </w:t>
      </w:r>
      <w:r w:rsidRPr="0089395B">
        <w:rPr>
          <w:lang w:val="en-US"/>
        </w:rPr>
        <w:t> </w:t>
      </w:r>
      <w:r>
        <w:rPr>
          <w:lang w:val="en-US"/>
        </w:rPr>
        <w:t xml:space="preserve"> H</w:t>
      </w:r>
      <w:r w:rsidRPr="0031520C">
        <w:rPr>
          <w:vertAlign w:val="subscript"/>
          <w:lang w:val="en-US"/>
        </w:rPr>
        <w:t>2</w:t>
      </w:r>
      <w:r w:rsidRPr="0089395B">
        <w:rPr>
          <w:lang w:val="en-US"/>
        </w:rPr>
        <w:t>CO</w:t>
      </w:r>
      <w:r w:rsidRPr="0031520C">
        <w:rPr>
          <w:vertAlign w:val="subscript"/>
          <w:lang w:val="en-US"/>
        </w:rPr>
        <w:t>3</w:t>
      </w:r>
      <w:r>
        <w:rPr>
          <w:vertAlign w:val="superscript"/>
          <w:lang w:val="en-US"/>
        </w:rPr>
        <w:t xml:space="preserve">  </w:t>
      </w:r>
      <w:r w:rsidRPr="0031520C">
        <w:rPr>
          <w:i/>
          <w:sz w:val="22"/>
          <w:lang w:val="en-US"/>
        </w:rPr>
        <w:t>(</w:t>
      </w:r>
      <w:proofErr w:type="spellStart"/>
      <w:r w:rsidRPr="0031520C">
        <w:rPr>
          <w:i/>
          <w:sz w:val="22"/>
          <w:lang w:val="en-US"/>
        </w:rPr>
        <w:t>aq</w:t>
      </w:r>
      <w:proofErr w:type="spellEnd"/>
      <w:r w:rsidRPr="0031520C">
        <w:rPr>
          <w:i/>
          <w:sz w:val="22"/>
          <w:lang w:val="en-US"/>
        </w:rPr>
        <w:t>)</w:t>
      </w:r>
      <w:r>
        <w:rPr>
          <w:lang w:val="en-US"/>
        </w:rPr>
        <w:t xml:space="preserve">   </w:t>
      </w:r>
      <w:r w:rsidRPr="0089395B">
        <w:rPr>
          <w:lang w:val="en-US"/>
        </w:rPr>
        <w:t>+</w:t>
      </w:r>
      <w:r>
        <w:rPr>
          <w:lang w:val="en-US"/>
        </w:rPr>
        <w:t xml:space="preserve">   OH</w:t>
      </w:r>
      <w:r w:rsidRPr="0031520C">
        <w:rPr>
          <w:sz w:val="32"/>
          <w:vertAlign w:val="superscript"/>
          <w:lang w:val="en-US"/>
        </w:rPr>
        <w:t>-</w:t>
      </w:r>
      <w:r>
        <w:rPr>
          <w:vertAlign w:val="superscript"/>
          <w:lang w:val="en-US"/>
        </w:rPr>
        <w:t xml:space="preserve"> </w:t>
      </w:r>
      <w:r w:rsidRPr="0031520C">
        <w:rPr>
          <w:i/>
          <w:sz w:val="22"/>
          <w:lang w:val="en-US"/>
        </w:rPr>
        <w:t>(</w:t>
      </w:r>
      <w:proofErr w:type="spellStart"/>
      <w:r w:rsidRPr="0031520C">
        <w:rPr>
          <w:i/>
          <w:sz w:val="22"/>
          <w:lang w:val="en-US"/>
        </w:rPr>
        <w:t>aq</w:t>
      </w:r>
      <w:proofErr w:type="spellEnd"/>
      <w:r w:rsidRPr="0031520C">
        <w:rPr>
          <w:i/>
          <w:sz w:val="22"/>
          <w:lang w:val="en-US"/>
        </w:rPr>
        <w:t>)</w:t>
      </w:r>
    </w:p>
    <w:p w14:paraId="305802F8" w14:textId="77777777" w:rsidR="0031520C" w:rsidRPr="0089395B" w:rsidRDefault="0031520C" w:rsidP="0089395B">
      <w:pPr>
        <w:pStyle w:val="Normal1"/>
        <w:spacing w:line="343" w:lineRule="auto"/>
        <w:rPr>
          <w:lang w:val="en-US"/>
        </w:rPr>
      </w:pPr>
    </w:p>
    <w:p w14:paraId="181BFDCC" w14:textId="77777777" w:rsidR="0089395B" w:rsidRPr="0089395B" w:rsidRDefault="0089395B" w:rsidP="0089395B">
      <w:pPr>
        <w:pStyle w:val="Normal1"/>
        <w:spacing w:line="343" w:lineRule="auto"/>
        <w:rPr>
          <w:lang w:val="en-US"/>
        </w:rPr>
      </w:pPr>
      <w:r w:rsidRPr="0089395B">
        <w:rPr>
          <w:lang w:val="en-US"/>
        </w:rPr>
        <w:t>The first equation represents the reaction of bicarbonate as an acid with water as a base, whereas the second represents reaction of bicarbonate as a base with water as an acid. When bicarbonate is added to water, both these equilibria are established simultaneously and the composition of the resulting solution may be determined through appropriate equilibrium calculations, as described later in this chapter.</w:t>
      </w:r>
    </w:p>
    <w:p w14:paraId="2644AC66" w14:textId="77777777" w:rsidR="009E6517" w:rsidRDefault="009E6517" w:rsidP="0089395B">
      <w:pPr>
        <w:pStyle w:val="Normal1"/>
        <w:spacing w:line="343" w:lineRule="auto"/>
      </w:pPr>
    </w:p>
    <w:p w14:paraId="1432A70D" w14:textId="6D30B26F" w:rsidR="0053103F" w:rsidRPr="0053103F" w:rsidRDefault="0053103F" w:rsidP="0053103F">
      <w:pPr>
        <w:pStyle w:val="Heading1"/>
        <w:rPr>
          <w:lang w:val="en-US"/>
        </w:rPr>
      </w:pPr>
      <w:bookmarkStart w:id="25" w:name="_2oqhi4t2bda4" w:colFirst="0" w:colLast="0"/>
      <w:bookmarkEnd w:id="25"/>
      <w:r>
        <w:rPr>
          <w:lang w:val="en-US"/>
        </w:rPr>
        <w:t xml:space="preserve">Monoprotic and </w:t>
      </w:r>
      <w:r w:rsidRPr="0053103F">
        <w:rPr>
          <w:lang w:val="en-US"/>
        </w:rPr>
        <w:t>Polyprotic Acids</w:t>
      </w:r>
    </w:p>
    <w:p w14:paraId="0E86D66F" w14:textId="65DD130C" w:rsidR="0053103F" w:rsidRDefault="0053103F" w:rsidP="0053103F">
      <w:pPr>
        <w:pStyle w:val="Heading2"/>
        <w:rPr>
          <w:lang w:val="en-US"/>
        </w:rPr>
      </w:pPr>
      <w:r>
        <w:rPr>
          <w:lang w:val="en-US"/>
        </w:rPr>
        <w:t>Monoprotic Acids</w:t>
      </w:r>
    </w:p>
    <w:p w14:paraId="65073439" w14:textId="77777777" w:rsidR="0053103F" w:rsidRPr="0053103F" w:rsidRDefault="0053103F" w:rsidP="0053103F">
      <w:pPr>
        <w:pStyle w:val="Normal1"/>
        <w:spacing w:line="343" w:lineRule="auto"/>
        <w:rPr>
          <w:lang w:val="en-US"/>
        </w:rPr>
      </w:pPr>
      <w:r w:rsidRPr="0053103F">
        <w:rPr>
          <w:lang w:val="en-US"/>
        </w:rPr>
        <w:t>Acids are classified by the number of protons per molecule that they can give up in a reaction. Acids such as HCl, HNO</w:t>
      </w:r>
      <w:r w:rsidRPr="0053103F">
        <w:rPr>
          <w:vertAlign w:val="subscript"/>
          <w:lang w:val="en-US"/>
        </w:rPr>
        <w:t>3</w:t>
      </w:r>
      <w:r w:rsidRPr="0053103F">
        <w:rPr>
          <w:lang w:val="en-US"/>
        </w:rPr>
        <w:t>, and HCN that contain one ionizable hydrogen atom in each molecule are called </w:t>
      </w:r>
      <w:r w:rsidRPr="0053103F">
        <w:rPr>
          <w:b/>
          <w:bCs/>
          <w:lang w:val="en-US"/>
        </w:rPr>
        <w:t>monoprotic acids</w:t>
      </w:r>
      <w:r w:rsidRPr="0053103F">
        <w:rPr>
          <w:lang w:val="en-US"/>
        </w:rPr>
        <w:t>. Their reactions with water are:</w:t>
      </w:r>
    </w:p>
    <w:p w14:paraId="24209915" w14:textId="5A57C634" w:rsidR="0053103F" w:rsidRDefault="0053103F" w:rsidP="00364257">
      <w:pPr>
        <w:pStyle w:val="Normal1"/>
        <w:spacing w:before="240" w:after="240" w:line="343" w:lineRule="auto"/>
        <w:jc w:val="center"/>
        <w:rPr>
          <w:lang w:val="en-US"/>
        </w:rPr>
      </w:pPr>
      <w:r w:rsidRPr="0053103F">
        <w:rPr>
          <w:lang w:val="en-US"/>
        </w:rPr>
        <w:t>HCl</w:t>
      </w:r>
      <w:r>
        <w:rPr>
          <w:lang w:val="en-US"/>
        </w:rPr>
        <w:t xml:space="preserve"> </w:t>
      </w:r>
      <w:r w:rsidRPr="0053103F">
        <w:rPr>
          <w:i/>
          <w:sz w:val="22"/>
          <w:lang w:val="en-US"/>
        </w:rPr>
        <w:t>(</w:t>
      </w:r>
      <w:proofErr w:type="spellStart"/>
      <w:proofErr w:type="gramStart"/>
      <w:r w:rsidRPr="0053103F">
        <w:rPr>
          <w:i/>
          <w:sz w:val="22"/>
          <w:lang w:val="en-US"/>
        </w:rPr>
        <w:t>aq</w:t>
      </w:r>
      <w:proofErr w:type="spellEnd"/>
      <w:r w:rsidRPr="0053103F">
        <w:rPr>
          <w:i/>
          <w:sz w:val="22"/>
          <w:lang w:val="en-US"/>
        </w:rPr>
        <w:t>)</w:t>
      </w:r>
      <w:r>
        <w:rPr>
          <w:lang w:val="en-US"/>
        </w:rPr>
        <w:t xml:space="preserve">  </w:t>
      </w:r>
      <w:r w:rsidRPr="0053103F">
        <w:rPr>
          <w:lang w:val="en-US"/>
        </w:rPr>
        <w:t>+</w:t>
      </w:r>
      <w:proofErr w:type="gramEnd"/>
      <w:r>
        <w:rPr>
          <w:lang w:val="en-US"/>
        </w:rPr>
        <w:t xml:space="preserve">  </w:t>
      </w:r>
      <w:r w:rsidRPr="0053103F">
        <w:rPr>
          <w:lang w:val="en-US"/>
        </w:rPr>
        <w:t>H</w:t>
      </w:r>
      <w:r w:rsidRPr="0053103F">
        <w:rPr>
          <w:vertAlign w:val="subscript"/>
          <w:lang w:val="en-US"/>
        </w:rPr>
        <w:t>2</w:t>
      </w:r>
      <w:r w:rsidRPr="0053103F">
        <w:rPr>
          <w:lang w:val="en-US"/>
        </w:rPr>
        <w:t>O</w:t>
      </w:r>
      <w:r>
        <w:rPr>
          <w:lang w:val="en-US"/>
        </w:rPr>
        <w:t xml:space="preserve"> </w:t>
      </w:r>
      <w:r w:rsidRPr="0053103F">
        <w:rPr>
          <w:i/>
          <w:sz w:val="22"/>
          <w:lang w:val="en-US"/>
        </w:rPr>
        <w:t>(</w:t>
      </w:r>
      <w:r>
        <w:rPr>
          <w:i/>
          <w:sz w:val="22"/>
          <w:lang w:val="en-US"/>
        </w:rPr>
        <w:t>l</w:t>
      </w:r>
      <w:r w:rsidRPr="0053103F">
        <w:rPr>
          <w:i/>
          <w:sz w:val="22"/>
          <w:lang w:val="en-US"/>
        </w:rPr>
        <w:t>)</w:t>
      </w:r>
      <w:r>
        <w:rPr>
          <w:lang w:val="en-US"/>
        </w:rPr>
        <w:t xml:space="preserve">   →   </w:t>
      </w:r>
      <w:r w:rsidRPr="0053103F">
        <w:rPr>
          <w:lang w:val="en-US"/>
        </w:rPr>
        <w:t>H</w:t>
      </w:r>
      <w:r w:rsidRPr="0053103F">
        <w:rPr>
          <w:vertAlign w:val="subscript"/>
          <w:lang w:val="en-US"/>
        </w:rPr>
        <w:t>3</w:t>
      </w:r>
      <w:r w:rsidRPr="0053103F">
        <w:rPr>
          <w:lang w:val="en-US"/>
        </w:rPr>
        <w:t>O</w:t>
      </w:r>
      <w:r w:rsidRPr="0053103F">
        <w:rPr>
          <w:vertAlign w:val="superscript"/>
          <w:lang w:val="en-US"/>
        </w:rPr>
        <w:t>+</w:t>
      </w:r>
      <w:r>
        <w:rPr>
          <w:lang w:val="en-US"/>
        </w:rPr>
        <w:t xml:space="preserve"> </w:t>
      </w:r>
      <w:r w:rsidRPr="0053103F">
        <w:rPr>
          <w:i/>
          <w:sz w:val="22"/>
          <w:lang w:val="en-US"/>
        </w:rPr>
        <w:t>(</w:t>
      </w:r>
      <w:proofErr w:type="spellStart"/>
      <w:r w:rsidRPr="0053103F">
        <w:rPr>
          <w:i/>
          <w:sz w:val="22"/>
          <w:lang w:val="en-US"/>
        </w:rPr>
        <w:t>aq</w:t>
      </w:r>
      <w:proofErr w:type="spellEnd"/>
      <w:r w:rsidRPr="0053103F">
        <w:rPr>
          <w:i/>
          <w:sz w:val="22"/>
          <w:lang w:val="en-US"/>
        </w:rPr>
        <w:t>)</w:t>
      </w:r>
      <w:r>
        <w:rPr>
          <w:lang w:val="en-US"/>
        </w:rPr>
        <w:t xml:space="preserve">  </w:t>
      </w:r>
      <w:r w:rsidRPr="0053103F">
        <w:rPr>
          <w:lang w:val="en-US"/>
        </w:rPr>
        <w:t>+</w:t>
      </w:r>
      <w:r>
        <w:rPr>
          <w:lang w:val="en-US"/>
        </w:rPr>
        <w:t xml:space="preserve">  </w:t>
      </w:r>
      <w:r w:rsidRPr="0053103F">
        <w:rPr>
          <w:lang w:val="en-US"/>
        </w:rPr>
        <w:t>Cl</w:t>
      </w:r>
      <w:r w:rsidRPr="0053103F">
        <w:rPr>
          <w:vertAlign w:val="superscript"/>
          <w:lang w:val="en-US"/>
        </w:rPr>
        <w:t>−</w:t>
      </w:r>
      <w:r>
        <w:rPr>
          <w:lang w:val="en-US"/>
        </w:rPr>
        <w:t xml:space="preserve"> </w:t>
      </w:r>
      <w:r w:rsidRPr="0053103F">
        <w:rPr>
          <w:i/>
          <w:sz w:val="22"/>
          <w:lang w:val="en-US"/>
        </w:rPr>
        <w:t>(</w:t>
      </w:r>
      <w:proofErr w:type="spellStart"/>
      <w:r w:rsidRPr="0053103F">
        <w:rPr>
          <w:i/>
          <w:sz w:val="22"/>
          <w:lang w:val="en-US"/>
        </w:rPr>
        <w:t>aq</w:t>
      </w:r>
      <w:proofErr w:type="spellEnd"/>
      <w:r w:rsidRPr="0053103F">
        <w:rPr>
          <w:i/>
          <w:sz w:val="22"/>
          <w:lang w:val="en-US"/>
        </w:rPr>
        <w:t>)</w:t>
      </w:r>
    </w:p>
    <w:p w14:paraId="64333E53" w14:textId="02B01798" w:rsidR="0053103F" w:rsidRDefault="0053103F" w:rsidP="00364257">
      <w:pPr>
        <w:pStyle w:val="Normal1"/>
        <w:spacing w:before="240" w:after="240" w:line="343" w:lineRule="auto"/>
        <w:jc w:val="center"/>
        <w:rPr>
          <w:lang w:val="en-US"/>
        </w:rPr>
      </w:pPr>
      <w:r w:rsidRPr="0053103F">
        <w:rPr>
          <w:lang w:val="en-US"/>
        </w:rPr>
        <w:t>HNO</w:t>
      </w:r>
      <w:r w:rsidRPr="0053103F">
        <w:rPr>
          <w:vertAlign w:val="subscript"/>
          <w:lang w:val="en-US"/>
        </w:rPr>
        <w:t>3</w:t>
      </w:r>
      <w:r>
        <w:rPr>
          <w:lang w:val="en-US"/>
        </w:rPr>
        <w:t xml:space="preserve"> </w:t>
      </w:r>
      <w:r w:rsidRPr="0053103F">
        <w:rPr>
          <w:i/>
          <w:sz w:val="22"/>
          <w:lang w:val="en-US"/>
        </w:rPr>
        <w:t>(</w:t>
      </w:r>
      <w:proofErr w:type="spellStart"/>
      <w:r w:rsidRPr="0053103F">
        <w:rPr>
          <w:i/>
          <w:sz w:val="22"/>
          <w:lang w:val="en-US"/>
        </w:rPr>
        <w:t>aq</w:t>
      </w:r>
      <w:proofErr w:type="spellEnd"/>
      <w:r w:rsidRPr="0053103F">
        <w:rPr>
          <w:i/>
          <w:sz w:val="22"/>
          <w:lang w:val="en-US"/>
        </w:rPr>
        <w:t>)</w:t>
      </w:r>
      <w:r>
        <w:rPr>
          <w:i/>
          <w:sz w:val="22"/>
          <w:lang w:val="en-US"/>
        </w:rPr>
        <w:t xml:space="preserve"> </w:t>
      </w:r>
      <w:r w:rsidRPr="0053103F">
        <w:rPr>
          <w:lang w:val="en-US"/>
        </w:rPr>
        <w:t>+H</w:t>
      </w:r>
      <w:r w:rsidRPr="0053103F">
        <w:rPr>
          <w:vertAlign w:val="subscript"/>
          <w:lang w:val="en-US"/>
        </w:rPr>
        <w:t>2</w:t>
      </w:r>
      <w:r w:rsidRPr="0053103F">
        <w:rPr>
          <w:lang w:val="en-US"/>
        </w:rPr>
        <w:t>O</w:t>
      </w:r>
      <w:r>
        <w:rPr>
          <w:lang w:val="en-US"/>
        </w:rPr>
        <w:t xml:space="preserve"> </w:t>
      </w:r>
      <w:r w:rsidRPr="0053103F">
        <w:rPr>
          <w:i/>
          <w:sz w:val="22"/>
          <w:lang w:val="en-US"/>
        </w:rPr>
        <w:t>(</w:t>
      </w:r>
      <w:r>
        <w:rPr>
          <w:i/>
          <w:sz w:val="22"/>
          <w:lang w:val="en-US"/>
        </w:rPr>
        <w:t>l</w:t>
      </w:r>
      <w:r w:rsidRPr="0053103F">
        <w:rPr>
          <w:i/>
          <w:sz w:val="22"/>
          <w:lang w:val="en-US"/>
        </w:rPr>
        <w:t>)</w:t>
      </w:r>
      <w:r>
        <w:rPr>
          <w:lang w:val="en-US"/>
        </w:rPr>
        <w:t xml:space="preserve">   →   </w:t>
      </w:r>
      <w:r w:rsidRPr="0053103F">
        <w:rPr>
          <w:lang w:val="en-US"/>
        </w:rPr>
        <w:t>H</w:t>
      </w:r>
      <w:r w:rsidRPr="0053103F">
        <w:rPr>
          <w:vertAlign w:val="subscript"/>
          <w:lang w:val="en-US"/>
        </w:rPr>
        <w:t>3</w:t>
      </w:r>
      <w:r w:rsidRPr="0053103F">
        <w:rPr>
          <w:lang w:val="en-US"/>
        </w:rPr>
        <w:t>O</w:t>
      </w:r>
      <w:r w:rsidRPr="0053103F">
        <w:rPr>
          <w:vertAlign w:val="superscript"/>
          <w:lang w:val="en-US"/>
        </w:rPr>
        <w:t>+</w:t>
      </w:r>
      <w:r>
        <w:rPr>
          <w:lang w:val="en-US"/>
        </w:rPr>
        <w:t xml:space="preserve"> </w:t>
      </w:r>
      <w:r w:rsidRPr="0053103F">
        <w:rPr>
          <w:i/>
          <w:sz w:val="22"/>
          <w:lang w:val="en-US"/>
        </w:rPr>
        <w:t>(</w:t>
      </w:r>
      <w:proofErr w:type="spellStart"/>
      <w:proofErr w:type="gramStart"/>
      <w:r w:rsidRPr="0053103F">
        <w:rPr>
          <w:i/>
          <w:sz w:val="22"/>
          <w:lang w:val="en-US"/>
        </w:rPr>
        <w:t>aq</w:t>
      </w:r>
      <w:proofErr w:type="spellEnd"/>
      <w:r w:rsidRPr="0053103F">
        <w:rPr>
          <w:i/>
          <w:sz w:val="22"/>
          <w:lang w:val="en-US"/>
        </w:rPr>
        <w:t>)</w:t>
      </w:r>
      <w:r>
        <w:rPr>
          <w:i/>
          <w:sz w:val="22"/>
          <w:lang w:val="en-US"/>
        </w:rPr>
        <w:t xml:space="preserve">  </w:t>
      </w:r>
      <w:r w:rsidRPr="0053103F">
        <w:rPr>
          <w:lang w:val="en-US"/>
        </w:rPr>
        <w:t>+</w:t>
      </w:r>
      <w:proofErr w:type="gramEnd"/>
      <w:r>
        <w:rPr>
          <w:lang w:val="en-US"/>
        </w:rPr>
        <w:t xml:space="preserve">  </w:t>
      </w:r>
      <w:r w:rsidRPr="0053103F">
        <w:rPr>
          <w:lang w:val="en-US"/>
        </w:rPr>
        <w:t>NO</w:t>
      </w:r>
      <w:r w:rsidRPr="0053103F">
        <w:rPr>
          <w:vertAlign w:val="subscript"/>
          <w:lang w:val="en-US"/>
        </w:rPr>
        <w:t>3</w:t>
      </w:r>
      <w:r w:rsidRPr="0053103F">
        <w:rPr>
          <w:vertAlign w:val="superscript"/>
          <w:lang w:val="en-US"/>
        </w:rPr>
        <w:t>−</w:t>
      </w:r>
      <w:r>
        <w:rPr>
          <w:lang w:val="en-US"/>
        </w:rPr>
        <w:t xml:space="preserve"> </w:t>
      </w:r>
      <w:r w:rsidRPr="0053103F">
        <w:rPr>
          <w:i/>
          <w:sz w:val="22"/>
          <w:lang w:val="en-US"/>
        </w:rPr>
        <w:t>(</w:t>
      </w:r>
      <w:proofErr w:type="spellStart"/>
      <w:r w:rsidRPr="0053103F">
        <w:rPr>
          <w:i/>
          <w:sz w:val="22"/>
          <w:lang w:val="en-US"/>
        </w:rPr>
        <w:t>aq</w:t>
      </w:r>
      <w:proofErr w:type="spellEnd"/>
      <w:r w:rsidRPr="0053103F">
        <w:rPr>
          <w:i/>
          <w:sz w:val="22"/>
          <w:lang w:val="en-US"/>
        </w:rPr>
        <w:t>)</w:t>
      </w:r>
    </w:p>
    <w:p w14:paraId="606B6252" w14:textId="603EB1A0" w:rsidR="0053103F" w:rsidRPr="0053103F" w:rsidRDefault="0053103F" w:rsidP="00364257">
      <w:pPr>
        <w:pStyle w:val="Normal1"/>
        <w:spacing w:before="240" w:after="240" w:line="343" w:lineRule="auto"/>
        <w:jc w:val="center"/>
        <w:rPr>
          <w:lang w:val="en-US"/>
        </w:rPr>
      </w:pPr>
      <w:r w:rsidRPr="0053103F">
        <w:rPr>
          <w:lang w:val="en-US"/>
        </w:rPr>
        <w:t>HCN</w:t>
      </w:r>
      <w:r>
        <w:rPr>
          <w:lang w:val="en-US"/>
        </w:rPr>
        <w:t xml:space="preserve"> </w:t>
      </w:r>
      <w:r w:rsidRPr="0053103F">
        <w:rPr>
          <w:i/>
          <w:sz w:val="22"/>
          <w:lang w:val="en-US"/>
        </w:rPr>
        <w:t>(</w:t>
      </w:r>
      <w:proofErr w:type="spellStart"/>
      <w:proofErr w:type="gramStart"/>
      <w:r w:rsidRPr="0053103F">
        <w:rPr>
          <w:i/>
          <w:sz w:val="22"/>
          <w:lang w:val="en-US"/>
        </w:rPr>
        <w:t>aq</w:t>
      </w:r>
      <w:proofErr w:type="spellEnd"/>
      <w:r w:rsidRPr="0053103F">
        <w:rPr>
          <w:i/>
          <w:sz w:val="22"/>
          <w:lang w:val="en-US"/>
        </w:rPr>
        <w:t>)</w:t>
      </w:r>
      <w:r>
        <w:rPr>
          <w:lang w:val="en-US"/>
        </w:rPr>
        <w:t xml:space="preserve">  </w:t>
      </w:r>
      <w:r w:rsidRPr="0053103F">
        <w:rPr>
          <w:lang w:val="en-US"/>
        </w:rPr>
        <w:t>+</w:t>
      </w:r>
      <w:proofErr w:type="gramEnd"/>
      <w:r>
        <w:rPr>
          <w:lang w:val="en-US"/>
        </w:rPr>
        <w:t xml:space="preserve">  </w:t>
      </w:r>
      <w:r w:rsidRPr="0053103F">
        <w:rPr>
          <w:lang w:val="en-US"/>
        </w:rPr>
        <w:t>H</w:t>
      </w:r>
      <w:r w:rsidRPr="0053103F">
        <w:rPr>
          <w:vertAlign w:val="subscript"/>
          <w:lang w:val="en-US"/>
        </w:rPr>
        <w:t>2</w:t>
      </w:r>
      <w:r w:rsidRPr="0053103F">
        <w:rPr>
          <w:lang w:val="en-US"/>
        </w:rPr>
        <w:t>O</w:t>
      </w:r>
      <w:r>
        <w:rPr>
          <w:lang w:val="en-US"/>
        </w:rPr>
        <w:t xml:space="preserve"> </w:t>
      </w:r>
      <w:r w:rsidRPr="0053103F">
        <w:rPr>
          <w:i/>
          <w:sz w:val="22"/>
          <w:lang w:val="en-US"/>
        </w:rPr>
        <w:t>(</w:t>
      </w:r>
      <w:r>
        <w:rPr>
          <w:i/>
          <w:sz w:val="22"/>
          <w:lang w:val="en-US"/>
        </w:rPr>
        <w:t>l</w:t>
      </w:r>
      <w:r w:rsidRPr="0053103F">
        <w:rPr>
          <w:i/>
          <w:sz w:val="22"/>
          <w:lang w:val="en-US"/>
        </w:rPr>
        <w:t>)</w:t>
      </w:r>
      <w:r>
        <w:rPr>
          <w:lang w:val="en-US"/>
        </w:rPr>
        <w:t xml:space="preserve">   </w:t>
      </w:r>
      <w:r w:rsidRPr="0053103F">
        <w:rPr>
          <w:rFonts w:ascii="Lucida Sans Unicode" w:hAnsi="Lucida Sans Unicode" w:cs="Lucida Sans Unicode"/>
          <w:lang w:val="en-US"/>
        </w:rPr>
        <w:t>⇌</w:t>
      </w:r>
      <w:r>
        <w:rPr>
          <w:rFonts w:ascii="Lucida Sans Unicode" w:hAnsi="Lucida Sans Unicode" w:cs="Lucida Sans Unicode"/>
          <w:lang w:val="en-US"/>
        </w:rPr>
        <w:t xml:space="preserve">   </w:t>
      </w:r>
      <w:r w:rsidRPr="0053103F">
        <w:rPr>
          <w:lang w:val="en-US"/>
        </w:rPr>
        <w:t>H</w:t>
      </w:r>
      <w:r w:rsidRPr="0053103F">
        <w:rPr>
          <w:vertAlign w:val="subscript"/>
          <w:lang w:val="en-US"/>
        </w:rPr>
        <w:t>3</w:t>
      </w:r>
      <w:r w:rsidRPr="0053103F">
        <w:rPr>
          <w:lang w:val="en-US"/>
        </w:rPr>
        <w:t>O</w:t>
      </w:r>
      <w:r w:rsidRPr="0053103F">
        <w:rPr>
          <w:vertAlign w:val="superscript"/>
          <w:lang w:val="en-US"/>
        </w:rPr>
        <w:t>+</w:t>
      </w:r>
      <w:r>
        <w:rPr>
          <w:lang w:val="en-US"/>
        </w:rPr>
        <w:t xml:space="preserve"> </w:t>
      </w:r>
      <w:r w:rsidRPr="0053103F">
        <w:rPr>
          <w:i/>
          <w:sz w:val="22"/>
          <w:lang w:val="en-US"/>
        </w:rPr>
        <w:t>(</w:t>
      </w:r>
      <w:proofErr w:type="spellStart"/>
      <w:r w:rsidRPr="0053103F">
        <w:rPr>
          <w:i/>
          <w:sz w:val="22"/>
          <w:lang w:val="en-US"/>
        </w:rPr>
        <w:t>aq</w:t>
      </w:r>
      <w:proofErr w:type="spellEnd"/>
      <w:r w:rsidRPr="0053103F">
        <w:rPr>
          <w:i/>
          <w:sz w:val="22"/>
          <w:lang w:val="en-US"/>
        </w:rPr>
        <w:t>)</w:t>
      </w:r>
      <w:r>
        <w:rPr>
          <w:lang w:val="en-US"/>
        </w:rPr>
        <w:t xml:space="preserve">  </w:t>
      </w:r>
      <w:r w:rsidRPr="0053103F">
        <w:rPr>
          <w:lang w:val="en-US"/>
        </w:rPr>
        <w:t>+</w:t>
      </w:r>
      <w:r>
        <w:rPr>
          <w:lang w:val="en-US"/>
        </w:rPr>
        <w:t xml:space="preserve">  </w:t>
      </w:r>
      <w:r w:rsidRPr="0053103F">
        <w:rPr>
          <w:lang w:val="en-US"/>
        </w:rPr>
        <w:t>CN</w:t>
      </w:r>
      <w:r w:rsidRPr="0053103F">
        <w:rPr>
          <w:vertAlign w:val="superscript"/>
          <w:lang w:val="en-US"/>
        </w:rPr>
        <w:t>−</w:t>
      </w:r>
      <w:r>
        <w:rPr>
          <w:lang w:val="en-US"/>
        </w:rPr>
        <w:t xml:space="preserve"> </w:t>
      </w:r>
      <w:r w:rsidRPr="0053103F">
        <w:rPr>
          <w:i/>
          <w:sz w:val="22"/>
          <w:lang w:val="en-US"/>
        </w:rPr>
        <w:t>(</w:t>
      </w:r>
      <w:proofErr w:type="spellStart"/>
      <w:r w:rsidRPr="0053103F">
        <w:rPr>
          <w:i/>
          <w:sz w:val="22"/>
          <w:lang w:val="en-US"/>
        </w:rPr>
        <w:t>aq</w:t>
      </w:r>
      <w:proofErr w:type="spellEnd"/>
      <w:r w:rsidRPr="0053103F">
        <w:rPr>
          <w:i/>
          <w:sz w:val="22"/>
          <w:lang w:val="en-US"/>
        </w:rPr>
        <w:t>)</w:t>
      </w:r>
    </w:p>
    <w:p w14:paraId="12A7C80C" w14:textId="77777777" w:rsidR="0053103F" w:rsidRDefault="0053103F" w:rsidP="0053103F">
      <w:pPr>
        <w:pStyle w:val="Normal1"/>
        <w:spacing w:line="343" w:lineRule="auto"/>
        <w:rPr>
          <w:lang w:val="en-US"/>
        </w:rPr>
      </w:pPr>
      <w:r w:rsidRPr="0053103F">
        <w:rPr>
          <w:lang w:val="en-US"/>
        </w:rPr>
        <w:lastRenderedPageBreak/>
        <w:t>Even though it contains four hydrogen atoms, acetic acid, CH</w:t>
      </w:r>
      <w:r w:rsidRPr="0053103F">
        <w:rPr>
          <w:vertAlign w:val="subscript"/>
          <w:lang w:val="en-US"/>
        </w:rPr>
        <w:t>3</w:t>
      </w:r>
      <w:r w:rsidRPr="0053103F">
        <w:rPr>
          <w:lang w:val="en-US"/>
        </w:rPr>
        <w:t>CO</w:t>
      </w:r>
      <w:r w:rsidRPr="0053103F">
        <w:rPr>
          <w:vertAlign w:val="subscript"/>
          <w:lang w:val="en-US"/>
        </w:rPr>
        <w:t>2</w:t>
      </w:r>
      <w:r w:rsidRPr="0053103F">
        <w:rPr>
          <w:lang w:val="en-US"/>
        </w:rPr>
        <w:t>H, is also monoprotic because only the hydrogen atom from the carboxyl group (COOH) reacts with bases:</w:t>
      </w:r>
    </w:p>
    <w:p w14:paraId="54287F09" w14:textId="77777777" w:rsidR="00364257" w:rsidRPr="0053103F" w:rsidRDefault="00364257" w:rsidP="0053103F">
      <w:pPr>
        <w:pStyle w:val="Normal1"/>
        <w:spacing w:line="343" w:lineRule="auto"/>
        <w:rPr>
          <w:lang w:val="en-US"/>
        </w:rPr>
      </w:pPr>
    </w:p>
    <w:p w14:paraId="6FFFEBAD" w14:textId="5A9A218F" w:rsidR="007660BC" w:rsidRDefault="0053103F">
      <w:pPr>
        <w:pStyle w:val="Normal1"/>
        <w:spacing w:line="343" w:lineRule="auto"/>
      </w:pPr>
      <w:r>
        <w:rPr>
          <w:noProof/>
          <w:lang w:val="en-US"/>
        </w:rPr>
        <w:drawing>
          <wp:inline distT="0" distB="0" distL="0" distR="0" wp14:anchorId="12A36A3F" wp14:editId="5300EAB1">
            <wp:extent cx="6126480" cy="1086979"/>
            <wp:effectExtent l="0" t="0" r="0" b="5715"/>
            <wp:docPr id="1" name="Picture 1" descr="This image contains two equilibrium reactions. The first shows a C atom bonded to three H atoms and another C atom. The second C atom is double bonded to an O atom and also forms a single bond to another O atom. The second O atom is bonded to an H atom. There is a plus sign and then the molecular formula H subscript 2 O. An equilibrium arrow follows the H subscript 2 O. To the right of the arrow is H subscript 3 O superscript positive sign. There is a plus sign. The final structure shows a C atom bonded the three H atoms and another C atom. This second C atom is double bonded to an O atom and single bonded to another O atom. The entire structure is in brackets and a superscript negative sign appears outside the brackets. The second reaction shows C H subscript 3 C O O H ( a q ) plus H subscript 2 O ( l ) equilibrium arrow H subscript 3 O ( a q ) plus C H subscript 3 C O O superscript negative sign ( a q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26480" cy="1086979"/>
                    </a:xfrm>
                    <a:prstGeom prst="rect">
                      <a:avLst/>
                    </a:prstGeom>
                    <a:noFill/>
                    <a:ln>
                      <a:noFill/>
                    </a:ln>
                  </pic:spPr>
                </pic:pic>
              </a:graphicData>
            </a:graphic>
          </wp:inline>
        </w:drawing>
      </w:r>
    </w:p>
    <w:p w14:paraId="309E6DB6" w14:textId="77777777" w:rsidR="00364257" w:rsidRDefault="00364257">
      <w:pPr>
        <w:pStyle w:val="Normal1"/>
        <w:spacing w:line="343" w:lineRule="auto"/>
      </w:pPr>
    </w:p>
    <w:p w14:paraId="163AB08C" w14:textId="77777777" w:rsidR="0053103F" w:rsidRPr="0053103F" w:rsidRDefault="0053103F" w:rsidP="0053103F">
      <w:pPr>
        <w:pStyle w:val="Normal1"/>
        <w:spacing w:line="343" w:lineRule="auto"/>
        <w:rPr>
          <w:lang w:val="en-US"/>
        </w:rPr>
      </w:pPr>
      <w:r w:rsidRPr="0053103F">
        <w:rPr>
          <w:lang w:val="en-US"/>
        </w:rPr>
        <w:t>Similarly, monoprotic bases are bases that will accept a single proton.</w:t>
      </w:r>
    </w:p>
    <w:p w14:paraId="630C5FA1" w14:textId="77777777" w:rsidR="0053103F" w:rsidRDefault="0053103F" w:rsidP="0053103F">
      <w:pPr>
        <w:pStyle w:val="Normal1"/>
        <w:spacing w:line="343" w:lineRule="auto"/>
        <w:rPr>
          <w:b/>
          <w:bCs/>
          <w:lang w:val="en-US"/>
        </w:rPr>
      </w:pPr>
    </w:p>
    <w:p w14:paraId="6CBD8C76" w14:textId="455E85BE" w:rsidR="0053103F" w:rsidRDefault="0053103F" w:rsidP="0053103F">
      <w:pPr>
        <w:pStyle w:val="Heading2"/>
        <w:rPr>
          <w:lang w:val="en-US"/>
        </w:rPr>
      </w:pPr>
      <w:r w:rsidRPr="0053103F">
        <w:rPr>
          <w:lang w:val="en-US"/>
        </w:rPr>
        <w:t>Diprotic acids</w:t>
      </w:r>
    </w:p>
    <w:p w14:paraId="60313352" w14:textId="5A8AB5B7" w:rsidR="0053103F" w:rsidRPr="0053103F" w:rsidRDefault="0053103F" w:rsidP="0053103F">
      <w:pPr>
        <w:pStyle w:val="Normal1"/>
        <w:spacing w:line="343" w:lineRule="auto"/>
        <w:rPr>
          <w:lang w:val="en-US"/>
        </w:rPr>
      </w:pPr>
      <w:r w:rsidRPr="0053103F">
        <w:rPr>
          <w:b/>
          <w:bCs/>
          <w:lang w:val="en-US"/>
        </w:rPr>
        <w:t>Diprotic acids</w:t>
      </w:r>
      <w:r w:rsidRPr="0053103F">
        <w:rPr>
          <w:lang w:val="en-US"/>
        </w:rPr>
        <w:t> contain two ionizable hydrogen atoms per molecule; ionization of such acids occurs in two steps. The first ionization always takes place to a greater extent than the second ionization. For example, sulfuric acid, a strong acid, ionizes as follows:</w:t>
      </w:r>
    </w:p>
    <w:p w14:paraId="11DA6624" w14:textId="5BB35583" w:rsidR="0053103F" w:rsidRDefault="0053103F" w:rsidP="00364257">
      <w:pPr>
        <w:pStyle w:val="Normal1"/>
        <w:spacing w:before="240" w:after="240" w:line="343" w:lineRule="auto"/>
        <w:rPr>
          <w:lang w:val="en-US"/>
        </w:rPr>
      </w:pPr>
      <w:r w:rsidRPr="0053103F">
        <w:rPr>
          <w:lang w:val="en-US"/>
        </w:rPr>
        <w:t>First ionization:</w:t>
      </w:r>
      <w:r w:rsidR="000A0DAD">
        <w:rPr>
          <w:lang w:val="en-US"/>
        </w:rPr>
        <w:t xml:space="preserve">  </w:t>
      </w:r>
      <w:r w:rsidRPr="0053103F">
        <w:rPr>
          <w:lang w:val="en-US"/>
        </w:rPr>
        <w:t>H</w:t>
      </w:r>
      <w:r w:rsidRPr="0053103F">
        <w:rPr>
          <w:vertAlign w:val="subscript"/>
          <w:lang w:val="en-US"/>
        </w:rPr>
        <w:t>2</w:t>
      </w:r>
      <w:r w:rsidRPr="0053103F">
        <w:rPr>
          <w:lang w:val="en-US"/>
        </w:rPr>
        <w:t>SO</w:t>
      </w:r>
      <w:r w:rsidRPr="0053103F">
        <w:rPr>
          <w:vertAlign w:val="subscript"/>
          <w:lang w:val="en-US"/>
        </w:rPr>
        <w:t>4</w:t>
      </w:r>
      <w:r>
        <w:rPr>
          <w:lang w:val="en-US"/>
        </w:rPr>
        <w:t xml:space="preserve"> </w:t>
      </w:r>
      <w:r w:rsidRPr="0053103F">
        <w:rPr>
          <w:i/>
          <w:sz w:val="22"/>
          <w:lang w:val="en-US"/>
        </w:rPr>
        <w:t>(</w:t>
      </w:r>
      <w:proofErr w:type="spellStart"/>
      <w:proofErr w:type="gramStart"/>
      <w:r w:rsidRPr="0053103F">
        <w:rPr>
          <w:i/>
          <w:sz w:val="22"/>
          <w:lang w:val="en-US"/>
        </w:rPr>
        <w:t>aq</w:t>
      </w:r>
      <w:proofErr w:type="spellEnd"/>
      <w:r w:rsidRPr="0053103F">
        <w:rPr>
          <w:i/>
          <w:sz w:val="22"/>
          <w:lang w:val="en-US"/>
        </w:rPr>
        <w:t>)</w:t>
      </w:r>
      <w:r>
        <w:rPr>
          <w:lang w:val="en-US"/>
        </w:rPr>
        <w:t xml:space="preserve">  </w:t>
      </w:r>
      <w:r w:rsidRPr="0053103F">
        <w:rPr>
          <w:lang w:val="en-US"/>
        </w:rPr>
        <w:t>+</w:t>
      </w:r>
      <w:proofErr w:type="gramEnd"/>
      <w:r>
        <w:rPr>
          <w:lang w:val="en-US"/>
        </w:rPr>
        <w:t xml:space="preserve">  </w:t>
      </w:r>
      <w:r w:rsidRPr="0053103F">
        <w:rPr>
          <w:lang w:val="en-US"/>
        </w:rPr>
        <w:t>H</w:t>
      </w:r>
      <w:r w:rsidRPr="0053103F">
        <w:rPr>
          <w:vertAlign w:val="subscript"/>
          <w:lang w:val="en-US"/>
        </w:rPr>
        <w:t>2</w:t>
      </w:r>
      <w:r w:rsidRPr="0053103F">
        <w:rPr>
          <w:lang w:val="en-US"/>
        </w:rPr>
        <w:t>O</w:t>
      </w:r>
      <w:r>
        <w:rPr>
          <w:lang w:val="en-US"/>
        </w:rPr>
        <w:t xml:space="preserve"> </w:t>
      </w:r>
      <w:r w:rsidRPr="0053103F">
        <w:rPr>
          <w:i/>
          <w:sz w:val="22"/>
          <w:lang w:val="en-US"/>
        </w:rPr>
        <w:t>(</w:t>
      </w:r>
      <w:r>
        <w:rPr>
          <w:i/>
          <w:sz w:val="22"/>
          <w:lang w:val="en-US"/>
        </w:rPr>
        <w:t>l</w:t>
      </w:r>
      <w:r w:rsidRPr="0053103F">
        <w:rPr>
          <w:i/>
          <w:sz w:val="22"/>
          <w:lang w:val="en-US"/>
        </w:rPr>
        <w:t>)</w:t>
      </w:r>
      <w:r>
        <w:rPr>
          <w:lang w:val="en-US"/>
        </w:rPr>
        <w:t xml:space="preserve">  </w:t>
      </w:r>
      <w:r w:rsidRPr="0053103F">
        <w:rPr>
          <w:rFonts w:ascii="Lucida Sans Unicode" w:hAnsi="Lucida Sans Unicode" w:cs="Lucida Sans Unicode"/>
          <w:lang w:val="en-US"/>
        </w:rPr>
        <w:t>⇌</w:t>
      </w:r>
      <w:r w:rsidR="000A0DAD">
        <w:rPr>
          <w:rFonts w:ascii="Lucida Sans Unicode" w:hAnsi="Lucida Sans Unicode" w:cs="Lucida Sans Unicode"/>
          <w:lang w:val="en-US"/>
        </w:rPr>
        <w:t xml:space="preserve"> </w:t>
      </w:r>
      <w:r>
        <w:rPr>
          <w:rFonts w:ascii="Lucida Sans Unicode" w:hAnsi="Lucida Sans Unicode" w:cs="Lucida Sans Unicode"/>
          <w:lang w:val="en-US"/>
        </w:rPr>
        <w:t xml:space="preserve"> </w:t>
      </w:r>
      <w:r w:rsidRPr="0053103F">
        <w:rPr>
          <w:lang w:val="en-US"/>
        </w:rPr>
        <w:t>H</w:t>
      </w:r>
      <w:r w:rsidRPr="0053103F">
        <w:rPr>
          <w:vertAlign w:val="subscript"/>
          <w:lang w:val="en-US"/>
        </w:rPr>
        <w:t>3</w:t>
      </w:r>
      <w:r w:rsidRPr="0053103F">
        <w:rPr>
          <w:lang w:val="en-US"/>
        </w:rPr>
        <w:t>O</w:t>
      </w:r>
      <w:r w:rsidRPr="0053103F">
        <w:rPr>
          <w:vertAlign w:val="superscript"/>
          <w:lang w:val="en-US"/>
        </w:rPr>
        <w:t>+</w:t>
      </w:r>
      <w:r>
        <w:rPr>
          <w:lang w:val="en-US"/>
        </w:rPr>
        <w:t xml:space="preserve"> </w:t>
      </w:r>
      <w:r w:rsidRPr="0053103F">
        <w:rPr>
          <w:i/>
          <w:sz w:val="22"/>
          <w:lang w:val="en-US"/>
        </w:rPr>
        <w:t>(</w:t>
      </w:r>
      <w:proofErr w:type="spellStart"/>
      <w:r w:rsidRPr="0053103F">
        <w:rPr>
          <w:i/>
          <w:sz w:val="22"/>
          <w:lang w:val="en-US"/>
        </w:rPr>
        <w:t>aq</w:t>
      </w:r>
      <w:proofErr w:type="spellEnd"/>
      <w:r w:rsidRPr="0053103F">
        <w:rPr>
          <w:i/>
          <w:sz w:val="22"/>
          <w:lang w:val="en-US"/>
        </w:rPr>
        <w:t>)</w:t>
      </w:r>
      <w:r>
        <w:rPr>
          <w:lang w:val="en-US"/>
        </w:rPr>
        <w:t xml:space="preserve">  </w:t>
      </w:r>
      <w:r w:rsidRPr="0053103F">
        <w:rPr>
          <w:lang w:val="en-US"/>
        </w:rPr>
        <w:t>+</w:t>
      </w:r>
      <w:r>
        <w:rPr>
          <w:lang w:val="en-US"/>
        </w:rPr>
        <w:t xml:space="preserve">  </w:t>
      </w:r>
      <w:r w:rsidRPr="0053103F">
        <w:rPr>
          <w:lang w:val="en-US"/>
        </w:rPr>
        <w:t>HSO</w:t>
      </w:r>
      <w:r w:rsidRPr="0053103F">
        <w:rPr>
          <w:vertAlign w:val="subscript"/>
          <w:lang w:val="en-US"/>
        </w:rPr>
        <w:t>4</w:t>
      </w:r>
      <w:r w:rsidRPr="0053103F">
        <w:rPr>
          <w:vertAlign w:val="superscript"/>
          <w:lang w:val="en-US"/>
        </w:rPr>
        <w:t>−</w:t>
      </w:r>
      <w:r>
        <w:rPr>
          <w:lang w:val="en-US"/>
        </w:rPr>
        <w:t xml:space="preserve"> </w:t>
      </w:r>
      <w:r w:rsidRPr="0053103F">
        <w:rPr>
          <w:i/>
          <w:sz w:val="22"/>
          <w:lang w:val="en-US"/>
        </w:rPr>
        <w:t>(</w:t>
      </w:r>
      <w:proofErr w:type="spellStart"/>
      <w:r w:rsidRPr="0053103F">
        <w:rPr>
          <w:i/>
          <w:sz w:val="22"/>
          <w:lang w:val="en-US"/>
        </w:rPr>
        <w:t>aq</w:t>
      </w:r>
      <w:proofErr w:type="spellEnd"/>
      <w:r w:rsidRPr="0053103F">
        <w:rPr>
          <w:i/>
          <w:sz w:val="22"/>
          <w:lang w:val="en-US"/>
        </w:rPr>
        <w:t>)</w:t>
      </w:r>
      <w:r>
        <w:rPr>
          <w:lang w:val="en-US"/>
        </w:rPr>
        <w:t xml:space="preserve"> </w:t>
      </w:r>
      <w:r w:rsidRPr="0053103F">
        <w:rPr>
          <w:lang w:val="en-US"/>
        </w:rPr>
        <w:t>; complete dissociation</w:t>
      </w:r>
    </w:p>
    <w:p w14:paraId="0A1E6EFC" w14:textId="4CA13241" w:rsidR="0053103F" w:rsidRPr="0053103F" w:rsidRDefault="0053103F" w:rsidP="00364257">
      <w:pPr>
        <w:pStyle w:val="Normal1"/>
        <w:spacing w:before="240" w:after="240" w:line="343" w:lineRule="auto"/>
        <w:rPr>
          <w:lang w:val="en-US"/>
        </w:rPr>
      </w:pPr>
      <w:r w:rsidRPr="0053103F">
        <w:rPr>
          <w:lang w:val="en-US"/>
        </w:rPr>
        <w:t>Second ionization:</w:t>
      </w:r>
      <w:r w:rsidR="000A0DAD">
        <w:rPr>
          <w:lang w:val="en-US"/>
        </w:rPr>
        <w:t xml:space="preserve">  </w:t>
      </w:r>
      <w:r w:rsidR="000A0DAD" w:rsidRPr="0053103F">
        <w:rPr>
          <w:lang w:val="en-US"/>
        </w:rPr>
        <w:t>HSO</w:t>
      </w:r>
      <w:r w:rsidR="000A0DAD" w:rsidRPr="0053103F">
        <w:rPr>
          <w:vertAlign w:val="subscript"/>
          <w:lang w:val="en-US"/>
        </w:rPr>
        <w:t>4</w:t>
      </w:r>
      <w:r w:rsidR="000A0DAD" w:rsidRPr="0053103F">
        <w:rPr>
          <w:vertAlign w:val="superscript"/>
          <w:lang w:val="en-US"/>
        </w:rPr>
        <w:t>−</w:t>
      </w:r>
      <w:r w:rsidR="000A0DAD">
        <w:rPr>
          <w:lang w:val="en-US"/>
        </w:rPr>
        <w:t xml:space="preserve"> </w:t>
      </w:r>
      <w:r w:rsidR="000A0DAD" w:rsidRPr="0053103F">
        <w:rPr>
          <w:i/>
          <w:sz w:val="22"/>
          <w:lang w:val="en-US"/>
        </w:rPr>
        <w:t>(</w:t>
      </w:r>
      <w:proofErr w:type="spellStart"/>
      <w:r w:rsidR="000A0DAD" w:rsidRPr="0053103F">
        <w:rPr>
          <w:i/>
          <w:sz w:val="22"/>
          <w:lang w:val="en-US"/>
        </w:rPr>
        <w:t>aq</w:t>
      </w:r>
      <w:proofErr w:type="spellEnd"/>
      <w:r w:rsidR="000A0DAD" w:rsidRPr="0053103F">
        <w:rPr>
          <w:i/>
          <w:sz w:val="22"/>
          <w:lang w:val="en-US"/>
        </w:rPr>
        <w:t>)</w:t>
      </w:r>
      <w:r w:rsidR="000A0DAD">
        <w:rPr>
          <w:lang w:val="en-US"/>
        </w:rPr>
        <w:t xml:space="preserve"> </w:t>
      </w:r>
      <w:proofErr w:type="gramStart"/>
      <w:r w:rsidR="000A0DAD" w:rsidRPr="0053103F">
        <w:rPr>
          <w:lang w:val="en-US"/>
        </w:rPr>
        <w:t>+</w:t>
      </w:r>
      <w:r w:rsidR="000A0DAD">
        <w:rPr>
          <w:lang w:val="en-US"/>
        </w:rPr>
        <w:t xml:space="preserve">  </w:t>
      </w:r>
      <w:r w:rsidR="000A0DAD" w:rsidRPr="0053103F">
        <w:rPr>
          <w:lang w:val="en-US"/>
        </w:rPr>
        <w:t>H</w:t>
      </w:r>
      <w:r w:rsidR="000A0DAD" w:rsidRPr="0053103F">
        <w:rPr>
          <w:vertAlign w:val="subscript"/>
          <w:lang w:val="en-US"/>
        </w:rPr>
        <w:t>2</w:t>
      </w:r>
      <w:r w:rsidR="000A0DAD" w:rsidRPr="0053103F">
        <w:rPr>
          <w:lang w:val="en-US"/>
        </w:rPr>
        <w:t>O</w:t>
      </w:r>
      <w:proofErr w:type="gramEnd"/>
      <w:r w:rsidR="000A0DAD">
        <w:rPr>
          <w:lang w:val="en-US"/>
        </w:rPr>
        <w:t xml:space="preserve"> </w:t>
      </w:r>
      <w:r w:rsidR="000A0DAD" w:rsidRPr="0053103F">
        <w:rPr>
          <w:i/>
          <w:sz w:val="22"/>
          <w:lang w:val="en-US"/>
        </w:rPr>
        <w:t>(</w:t>
      </w:r>
      <w:r w:rsidR="000A0DAD">
        <w:rPr>
          <w:i/>
          <w:sz w:val="22"/>
          <w:lang w:val="en-US"/>
        </w:rPr>
        <w:t>l</w:t>
      </w:r>
      <w:r w:rsidR="000A0DAD" w:rsidRPr="0053103F">
        <w:rPr>
          <w:i/>
          <w:sz w:val="22"/>
          <w:lang w:val="en-US"/>
        </w:rPr>
        <w:t>)</w:t>
      </w:r>
      <w:r w:rsidR="000A0DAD">
        <w:rPr>
          <w:lang w:val="en-US"/>
        </w:rPr>
        <w:t xml:space="preserve">  </w:t>
      </w:r>
      <w:r w:rsidR="000A0DAD" w:rsidRPr="0053103F">
        <w:rPr>
          <w:rFonts w:ascii="Lucida Sans Unicode" w:hAnsi="Lucida Sans Unicode" w:cs="Lucida Sans Unicode"/>
          <w:lang w:val="en-US"/>
        </w:rPr>
        <w:t>⇌</w:t>
      </w:r>
      <w:r w:rsidR="000A0DAD">
        <w:rPr>
          <w:rFonts w:ascii="Lucida Sans Unicode" w:hAnsi="Lucida Sans Unicode" w:cs="Lucida Sans Unicode"/>
          <w:lang w:val="en-US"/>
        </w:rPr>
        <w:t xml:space="preserve">  </w:t>
      </w:r>
      <w:r w:rsidR="000A0DAD" w:rsidRPr="0053103F">
        <w:rPr>
          <w:lang w:val="en-US"/>
        </w:rPr>
        <w:t>H</w:t>
      </w:r>
      <w:r w:rsidR="000A0DAD" w:rsidRPr="0053103F">
        <w:rPr>
          <w:vertAlign w:val="subscript"/>
          <w:lang w:val="en-US"/>
        </w:rPr>
        <w:t>3</w:t>
      </w:r>
      <w:r w:rsidR="000A0DAD" w:rsidRPr="0053103F">
        <w:rPr>
          <w:lang w:val="en-US"/>
        </w:rPr>
        <w:t>O</w:t>
      </w:r>
      <w:r w:rsidR="000A0DAD" w:rsidRPr="0053103F">
        <w:rPr>
          <w:vertAlign w:val="superscript"/>
          <w:lang w:val="en-US"/>
        </w:rPr>
        <w:t>+</w:t>
      </w:r>
      <w:r w:rsidR="000A0DAD">
        <w:rPr>
          <w:lang w:val="en-US"/>
        </w:rPr>
        <w:t xml:space="preserve"> </w:t>
      </w:r>
      <w:r w:rsidR="000A0DAD" w:rsidRPr="0053103F">
        <w:rPr>
          <w:i/>
          <w:sz w:val="22"/>
          <w:lang w:val="en-US"/>
        </w:rPr>
        <w:t>(</w:t>
      </w:r>
      <w:proofErr w:type="spellStart"/>
      <w:r w:rsidR="000A0DAD" w:rsidRPr="0053103F">
        <w:rPr>
          <w:i/>
          <w:sz w:val="22"/>
          <w:lang w:val="en-US"/>
        </w:rPr>
        <w:t>aq</w:t>
      </w:r>
      <w:proofErr w:type="spellEnd"/>
      <w:r w:rsidR="000A0DAD" w:rsidRPr="0053103F">
        <w:rPr>
          <w:i/>
          <w:sz w:val="22"/>
          <w:lang w:val="en-US"/>
        </w:rPr>
        <w:t>)</w:t>
      </w:r>
      <w:r w:rsidR="000A0DAD">
        <w:rPr>
          <w:lang w:val="en-US"/>
        </w:rPr>
        <w:t xml:space="preserve">  </w:t>
      </w:r>
      <w:r w:rsidR="000A0DAD" w:rsidRPr="0053103F">
        <w:rPr>
          <w:lang w:val="en-US"/>
        </w:rPr>
        <w:t>+</w:t>
      </w:r>
      <w:r w:rsidR="000A0DAD">
        <w:rPr>
          <w:lang w:val="en-US"/>
        </w:rPr>
        <w:t xml:space="preserve">  </w:t>
      </w:r>
      <w:r w:rsidR="000A0DAD" w:rsidRPr="0053103F">
        <w:rPr>
          <w:lang w:val="en-US"/>
        </w:rPr>
        <w:t>SO</w:t>
      </w:r>
      <w:r w:rsidR="000A0DAD" w:rsidRPr="0053103F">
        <w:rPr>
          <w:vertAlign w:val="subscript"/>
          <w:lang w:val="en-US"/>
        </w:rPr>
        <w:t>4</w:t>
      </w:r>
      <w:r w:rsidR="000A0DAD">
        <w:rPr>
          <w:vertAlign w:val="superscript"/>
          <w:lang w:val="en-US"/>
        </w:rPr>
        <w:t>2-</w:t>
      </w:r>
      <w:r w:rsidR="000A0DAD">
        <w:rPr>
          <w:lang w:val="en-US"/>
        </w:rPr>
        <w:t xml:space="preserve"> </w:t>
      </w:r>
      <w:r w:rsidR="000A0DAD" w:rsidRPr="0053103F">
        <w:rPr>
          <w:i/>
          <w:sz w:val="22"/>
          <w:lang w:val="en-US"/>
        </w:rPr>
        <w:t>(</w:t>
      </w:r>
      <w:proofErr w:type="spellStart"/>
      <w:r w:rsidR="000A0DAD" w:rsidRPr="0053103F">
        <w:rPr>
          <w:i/>
          <w:sz w:val="22"/>
          <w:lang w:val="en-US"/>
        </w:rPr>
        <w:t>aq</w:t>
      </w:r>
      <w:proofErr w:type="spellEnd"/>
      <w:r w:rsidR="000A0DAD" w:rsidRPr="0053103F">
        <w:rPr>
          <w:i/>
          <w:sz w:val="22"/>
          <w:lang w:val="en-US"/>
        </w:rPr>
        <w:t>)</w:t>
      </w:r>
      <w:r w:rsidR="000A0DAD">
        <w:rPr>
          <w:lang w:val="en-US"/>
        </w:rPr>
        <w:t xml:space="preserve"> </w:t>
      </w:r>
      <w:r w:rsidR="000A0DAD" w:rsidRPr="0053103F">
        <w:rPr>
          <w:lang w:val="en-US"/>
        </w:rPr>
        <w:t xml:space="preserve">; </w:t>
      </w:r>
      <w:r w:rsidR="000A0DAD">
        <w:rPr>
          <w:lang w:val="en-US"/>
        </w:rPr>
        <w:t>partially</w:t>
      </w:r>
      <w:r w:rsidR="000A0DAD" w:rsidRPr="0053103F">
        <w:rPr>
          <w:lang w:val="en-US"/>
        </w:rPr>
        <w:t xml:space="preserve"> dissociation</w:t>
      </w:r>
    </w:p>
    <w:p w14:paraId="4C945E30" w14:textId="77777777" w:rsidR="0053103F" w:rsidRPr="0053103F" w:rsidRDefault="0053103F" w:rsidP="0053103F">
      <w:pPr>
        <w:pStyle w:val="Normal1"/>
        <w:spacing w:line="343" w:lineRule="auto"/>
        <w:rPr>
          <w:lang w:val="en-US"/>
        </w:rPr>
      </w:pPr>
      <w:r w:rsidRPr="0053103F">
        <w:rPr>
          <w:lang w:val="en-US"/>
        </w:rPr>
        <w:t>This </w:t>
      </w:r>
      <w:r w:rsidRPr="0053103F">
        <w:rPr>
          <w:b/>
          <w:bCs/>
          <w:lang w:val="en-US"/>
        </w:rPr>
        <w:t>stepwise ionization</w:t>
      </w:r>
      <w:r w:rsidRPr="0053103F">
        <w:rPr>
          <w:lang w:val="en-US"/>
        </w:rPr>
        <w:t> process occurs for all polyprotic acids. Carbonic acid, H</w:t>
      </w:r>
      <w:r w:rsidRPr="0053103F">
        <w:rPr>
          <w:vertAlign w:val="subscript"/>
          <w:lang w:val="en-US"/>
        </w:rPr>
        <w:t>2</w:t>
      </w:r>
      <w:r w:rsidRPr="0053103F">
        <w:rPr>
          <w:lang w:val="en-US"/>
        </w:rPr>
        <w:t>CO</w:t>
      </w:r>
      <w:r w:rsidRPr="0053103F">
        <w:rPr>
          <w:vertAlign w:val="subscript"/>
          <w:lang w:val="en-US"/>
        </w:rPr>
        <w:t>3</w:t>
      </w:r>
      <w:r w:rsidRPr="0053103F">
        <w:rPr>
          <w:lang w:val="en-US"/>
        </w:rPr>
        <w:t>, is an example of a weak diprotic acid. The first ionization of carbonic acid yields hydronium ions and bicarbonate ions in small amounts.</w:t>
      </w:r>
    </w:p>
    <w:p w14:paraId="72EE35F5" w14:textId="51FD677A" w:rsidR="0053103F" w:rsidRPr="0053103F" w:rsidRDefault="000A0DAD" w:rsidP="00364257">
      <w:pPr>
        <w:pStyle w:val="Normal1"/>
        <w:spacing w:before="240" w:after="240" w:line="343" w:lineRule="auto"/>
        <w:rPr>
          <w:lang w:val="en-US"/>
        </w:rPr>
      </w:pPr>
      <w:r>
        <w:rPr>
          <w:lang w:val="en-US"/>
        </w:rPr>
        <w:t xml:space="preserve">First </w:t>
      </w:r>
      <w:r w:rsidR="0053103F" w:rsidRPr="0053103F">
        <w:rPr>
          <w:lang w:val="en-US"/>
        </w:rPr>
        <w:t>ionization:</w:t>
      </w:r>
      <w:r>
        <w:rPr>
          <w:lang w:val="en-US"/>
        </w:rPr>
        <w:t xml:space="preserve">  </w:t>
      </w:r>
      <w:r w:rsidR="0053103F" w:rsidRPr="0053103F">
        <w:rPr>
          <w:lang w:val="en-US"/>
        </w:rPr>
        <w:t>H</w:t>
      </w:r>
      <w:r w:rsidR="0053103F" w:rsidRPr="000A0DAD">
        <w:rPr>
          <w:vertAlign w:val="subscript"/>
          <w:lang w:val="en-US"/>
        </w:rPr>
        <w:t>2</w:t>
      </w:r>
      <w:r w:rsidR="0053103F" w:rsidRPr="0053103F">
        <w:rPr>
          <w:lang w:val="en-US"/>
        </w:rPr>
        <w:t>CO</w:t>
      </w:r>
      <w:r w:rsidR="0053103F" w:rsidRPr="000A0DAD">
        <w:rPr>
          <w:vertAlign w:val="subscript"/>
          <w:lang w:val="en-US"/>
        </w:rPr>
        <w:t>3</w:t>
      </w:r>
      <w:r>
        <w:rPr>
          <w:vertAlign w:val="subscript"/>
          <w:lang w:val="en-US"/>
        </w:rPr>
        <w:t xml:space="preserve"> </w:t>
      </w:r>
      <w:r w:rsidRPr="000A0DAD">
        <w:rPr>
          <w:i/>
          <w:sz w:val="22"/>
          <w:lang w:val="en-US"/>
        </w:rPr>
        <w:t>(</w:t>
      </w:r>
      <w:proofErr w:type="spellStart"/>
      <w:proofErr w:type="gramStart"/>
      <w:r w:rsidRPr="000A0DAD">
        <w:rPr>
          <w:i/>
          <w:sz w:val="22"/>
          <w:lang w:val="en-US"/>
        </w:rPr>
        <w:t>aq</w:t>
      </w:r>
      <w:proofErr w:type="spellEnd"/>
      <w:r w:rsidRPr="000A0DAD">
        <w:rPr>
          <w:i/>
          <w:sz w:val="22"/>
          <w:lang w:val="en-US"/>
        </w:rPr>
        <w:t>)</w:t>
      </w:r>
      <w:r>
        <w:rPr>
          <w:lang w:val="en-US"/>
        </w:rPr>
        <w:t xml:space="preserve">  </w:t>
      </w:r>
      <w:r w:rsidR="0053103F" w:rsidRPr="0053103F">
        <w:rPr>
          <w:lang w:val="en-US"/>
        </w:rPr>
        <w:t>+</w:t>
      </w:r>
      <w:proofErr w:type="gramEnd"/>
      <w:r>
        <w:rPr>
          <w:lang w:val="en-US"/>
        </w:rPr>
        <w:t xml:space="preserve">  </w:t>
      </w:r>
      <w:r w:rsidR="0053103F" w:rsidRPr="0053103F">
        <w:rPr>
          <w:lang w:val="en-US"/>
        </w:rPr>
        <w:t>H</w:t>
      </w:r>
      <w:r w:rsidR="0053103F" w:rsidRPr="000A0DAD">
        <w:rPr>
          <w:vertAlign w:val="subscript"/>
          <w:lang w:val="en-US"/>
        </w:rPr>
        <w:t>2</w:t>
      </w:r>
      <w:r w:rsidR="0053103F" w:rsidRPr="0053103F">
        <w:rPr>
          <w:lang w:val="en-US"/>
        </w:rPr>
        <w:t>O</w:t>
      </w:r>
      <w:r>
        <w:rPr>
          <w:lang w:val="en-US"/>
        </w:rPr>
        <w:t xml:space="preserve"> </w:t>
      </w:r>
      <w:r w:rsidRPr="000A0DAD">
        <w:rPr>
          <w:i/>
          <w:sz w:val="22"/>
          <w:lang w:val="en-US"/>
        </w:rPr>
        <w:t>(</w:t>
      </w:r>
      <w:r>
        <w:rPr>
          <w:i/>
          <w:sz w:val="22"/>
          <w:lang w:val="en-US"/>
        </w:rPr>
        <w:t>l</w:t>
      </w:r>
      <w:r w:rsidRPr="000A0DAD">
        <w:rPr>
          <w:i/>
          <w:sz w:val="22"/>
          <w:lang w:val="en-US"/>
        </w:rPr>
        <w:t>)</w:t>
      </w:r>
      <w:r>
        <w:rPr>
          <w:lang w:val="en-US"/>
        </w:rPr>
        <w:t xml:space="preserve">   </w:t>
      </w:r>
      <w:r w:rsidR="0053103F" w:rsidRPr="0053103F">
        <w:rPr>
          <w:rFonts w:ascii="Lucida Sans Unicode" w:hAnsi="Lucida Sans Unicode" w:cs="Lucida Sans Unicode"/>
          <w:lang w:val="en-US"/>
        </w:rPr>
        <w:t>⇌</w:t>
      </w:r>
      <w:r>
        <w:rPr>
          <w:rFonts w:ascii="Lucida Sans Unicode" w:hAnsi="Lucida Sans Unicode" w:cs="Lucida Sans Unicode"/>
          <w:lang w:val="en-US"/>
        </w:rPr>
        <w:t xml:space="preserve">   </w:t>
      </w:r>
      <w:r w:rsidR="0053103F" w:rsidRPr="0053103F">
        <w:rPr>
          <w:lang w:val="en-US"/>
        </w:rPr>
        <w:t>H</w:t>
      </w:r>
      <w:r w:rsidR="0053103F" w:rsidRPr="000A0DAD">
        <w:rPr>
          <w:vertAlign w:val="subscript"/>
          <w:lang w:val="en-US"/>
        </w:rPr>
        <w:t>3</w:t>
      </w:r>
      <w:r w:rsidR="0053103F" w:rsidRPr="0053103F">
        <w:rPr>
          <w:lang w:val="en-US"/>
        </w:rPr>
        <w:t>O</w:t>
      </w:r>
      <w:r w:rsidR="0053103F" w:rsidRPr="000A0DAD">
        <w:rPr>
          <w:vertAlign w:val="superscript"/>
          <w:lang w:val="en-US"/>
        </w:rPr>
        <w:t>+</w:t>
      </w:r>
      <w:r>
        <w:rPr>
          <w:lang w:val="en-US"/>
        </w:rPr>
        <w:t xml:space="preserve"> </w:t>
      </w:r>
      <w:r w:rsidRPr="000A0DAD">
        <w:rPr>
          <w:i/>
          <w:sz w:val="22"/>
          <w:lang w:val="en-US"/>
        </w:rPr>
        <w:t>(</w:t>
      </w:r>
      <w:proofErr w:type="spellStart"/>
      <w:r w:rsidRPr="000A0DAD">
        <w:rPr>
          <w:i/>
          <w:sz w:val="22"/>
          <w:lang w:val="en-US"/>
        </w:rPr>
        <w:t>aq</w:t>
      </w:r>
      <w:proofErr w:type="spellEnd"/>
      <w:r w:rsidRPr="000A0DAD">
        <w:rPr>
          <w:i/>
          <w:sz w:val="22"/>
          <w:lang w:val="en-US"/>
        </w:rPr>
        <w:t>)</w:t>
      </w:r>
      <w:r>
        <w:rPr>
          <w:lang w:val="en-US"/>
        </w:rPr>
        <w:t xml:space="preserve">  </w:t>
      </w:r>
      <w:r w:rsidR="0053103F" w:rsidRPr="0053103F">
        <w:rPr>
          <w:lang w:val="en-US"/>
        </w:rPr>
        <w:t>+</w:t>
      </w:r>
      <w:r>
        <w:rPr>
          <w:lang w:val="en-US"/>
        </w:rPr>
        <w:t xml:space="preserve">  </w:t>
      </w:r>
      <w:r w:rsidR="0053103F" w:rsidRPr="0053103F">
        <w:rPr>
          <w:lang w:val="en-US"/>
        </w:rPr>
        <w:t>HCO</w:t>
      </w:r>
      <w:r w:rsidR="0053103F" w:rsidRPr="000A0DAD">
        <w:rPr>
          <w:vertAlign w:val="subscript"/>
          <w:lang w:val="en-US"/>
        </w:rPr>
        <w:t>3</w:t>
      </w:r>
      <w:r w:rsidR="0053103F" w:rsidRPr="000A0DAD">
        <w:rPr>
          <w:vertAlign w:val="superscript"/>
          <w:lang w:val="en-US"/>
        </w:rPr>
        <w:t>−</w:t>
      </w:r>
      <w:r>
        <w:rPr>
          <w:lang w:val="en-US"/>
        </w:rPr>
        <w:t xml:space="preserve"> </w:t>
      </w:r>
      <w:r w:rsidR="0053103F" w:rsidRPr="000A0DAD">
        <w:rPr>
          <w:i/>
          <w:sz w:val="22"/>
          <w:lang w:val="en-US"/>
        </w:rPr>
        <w:t>(</w:t>
      </w:r>
      <w:proofErr w:type="spellStart"/>
      <w:r w:rsidR="0053103F" w:rsidRPr="000A0DAD">
        <w:rPr>
          <w:i/>
          <w:sz w:val="22"/>
          <w:lang w:val="en-US"/>
        </w:rPr>
        <w:t>aq</w:t>
      </w:r>
      <w:proofErr w:type="spellEnd"/>
      <w:r w:rsidR="0053103F" w:rsidRPr="000A0DAD">
        <w:rPr>
          <w:i/>
          <w:sz w:val="22"/>
          <w:lang w:val="en-US"/>
        </w:rPr>
        <w:t>)</w:t>
      </w:r>
      <w:r>
        <w:rPr>
          <w:lang w:val="en-US"/>
        </w:rPr>
        <w:t xml:space="preserve"> ; partially dissociation</w:t>
      </w:r>
    </w:p>
    <w:p w14:paraId="3798EA58" w14:textId="77777777" w:rsidR="0053103F" w:rsidRPr="0053103F" w:rsidRDefault="0053103F" w:rsidP="0053103F">
      <w:pPr>
        <w:pStyle w:val="Normal1"/>
        <w:spacing w:line="343" w:lineRule="auto"/>
        <w:rPr>
          <w:lang w:val="en-US"/>
        </w:rPr>
      </w:pPr>
      <w:r w:rsidRPr="0053103F">
        <w:rPr>
          <w:lang w:val="en-US"/>
        </w:rPr>
        <w:t>The bicarbonate ion can also act as an acid. It ionizes and forms hydronium ions and carbonate ions in even smaller quantities.</w:t>
      </w:r>
    </w:p>
    <w:p w14:paraId="00631301" w14:textId="7C90E306" w:rsidR="0053103F" w:rsidRPr="0053103F" w:rsidRDefault="000A0DAD" w:rsidP="00364257">
      <w:pPr>
        <w:pStyle w:val="Normal1"/>
        <w:spacing w:before="240" w:after="240" w:line="343" w:lineRule="auto"/>
        <w:rPr>
          <w:lang w:val="en-US"/>
        </w:rPr>
      </w:pPr>
      <w:r>
        <w:rPr>
          <w:lang w:val="en-US"/>
        </w:rPr>
        <w:t xml:space="preserve">Second </w:t>
      </w:r>
      <w:r w:rsidR="0053103F" w:rsidRPr="0053103F">
        <w:rPr>
          <w:lang w:val="en-US"/>
        </w:rPr>
        <w:t>ionization:</w:t>
      </w:r>
      <w:r>
        <w:rPr>
          <w:lang w:val="en-US"/>
        </w:rPr>
        <w:t xml:space="preserve">  </w:t>
      </w:r>
      <w:r w:rsidRPr="0053103F">
        <w:rPr>
          <w:lang w:val="en-US"/>
        </w:rPr>
        <w:t>HCO</w:t>
      </w:r>
      <w:r w:rsidRPr="000A0DAD">
        <w:rPr>
          <w:vertAlign w:val="subscript"/>
          <w:lang w:val="en-US"/>
        </w:rPr>
        <w:t>3</w:t>
      </w:r>
      <w:r w:rsidRPr="000A0DAD">
        <w:rPr>
          <w:vertAlign w:val="superscript"/>
          <w:lang w:val="en-US"/>
        </w:rPr>
        <w:t>−</w:t>
      </w:r>
      <w:r>
        <w:rPr>
          <w:vertAlign w:val="subscript"/>
          <w:lang w:val="en-US"/>
        </w:rPr>
        <w:t xml:space="preserve"> </w:t>
      </w:r>
      <w:r w:rsidRPr="000A0DAD">
        <w:rPr>
          <w:i/>
          <w:sz w:val="22"/>
          <w:lang w:val="en-US"/>
        </w:rPr>
        <w:t>(</w:t>
      </w:r>
      <w:proofErr w:type="spellStart"/>
      <w:proofErr w:type="gramStart"/>
      <w:r w:rsidRPr="000A0DAD">
        <w:rPr>
          <w:i/>
          <w:sz w:val="22"/>
          <w:lang w:val="en-US"/>
        </w:rPr>
        <w:t>aq</w:t>
      </w:r>
      <w:proofErr w:type="spellEnd"/>
      <w:r w:rsidRPr="000A0DAD">
        <w:rPr>
          <w:i/>
          <w:sz w:val="22"/>
          <w:lang w:val="en-US"/>
        </w:rPr>
        <w:t>)</w:t>
      </w:r>
      <w:r>
        <w:rPr>
          <w:lang w:val="en-US"/>
        </w:rPr>
        <w:t xml:space="preserve">  </w:t>
      </w:r>
      <w:r w:rsidRPr="0053103F">
        <w:rPr>
          <w:lang w:val="en-US"/>
        </w:rPr>
        <w:t>+</w:t>
      </w:r>
      <w:proofErr w:type="gramEnd"/>
      <w:r>
        <w:rPr>
          <w:lang w:val="en-US"/>
        </w:rPr>
        <w:t xml:space="preserve">  </w:t>
      </w:r>
      <w:r w:rsidRPr="0053103F">
        <w:rPr>
          <w:lang w:val="en-US"/>
        </w:rPr>
        <w:t>H</w:t>
      </w:r>
      <w:r w:rsidRPr="000A0DAD">
        <w:rPr>
          <w:vertAlign w:val="subscript"/>
          <w:lang w:val="en-US"/>
        </w:rPr>
        <w:t>2</w:t>
      </w:r>
      <w:r w:rsidRPr="0053103F">
        <w:rPr>
          <w:lang w:val="en-US"/>
        </w:rPr>
        <w:t>O</w:t>
      </w:r>
      <w:r>
        <w:rPr>
          <w:lang w:val="en-US"/>
        </w:rPr>
        <w:t xml:space="preserve"> </w:t>
      </w:r>
      <w:r w:rsidRPr="000A0DAD">
        <w:rPr>
          <w:i/>
          <w:sz w:val="22"/>
          <w:lang w:val="en-US"/>
        </w:rPr>
        <w:t>(</w:t>
      </w:r>
      <w:r>
        <w:rPr>
          <w:i/>
          <w:sz w:val="22"/>
          <w:lang w:val="en-US"/>
        </w:rPr>
        <w:t>l</w:t>
      </w:r>
      <w:r w:rsidRPr="000A0DAD">
        <w:rPr>
          <w:i/>
          <w:sz w:val="22"/>
          <w:lang w:val="en-US"/>
        </w:rPr>
        <w:t>)</w:t>
      </w:r>
      <w:r>
        <w:rPr>
          <w:lang w:val="en-US"/>
        </w:rPr>
        <w:t xml:space="preserve">  </w:t>
      </w:r>
      <w:r w:rsidRPr="0053103F">
        <w:rPr>
          <w:rFonts w:ascii="Lucida Sans Unicode" w:hAnsi="Lucida Sans Unicode" w:cs="Lucida Sans Unicode"/>
          <w:lang w:val="en-US"/>
        </w:rPr>
        <w:t>⇌</w:t>
      </w:r>
      <w:r>
        <w:rPr>
          <w:rFonts w:ascii="Lucida Sans Unicode" w:hAnsi="Lucida Sans Unicode" w:cs="Lucida Sans Unicode"/>
          <w:lang w:val="en-US"/>
        </w:rPr>
        <w:t xml:space="preserve">  </w:t>
      </w:r>
      <w:r w:rsidRPr="0053103F">
        <w:rPr>
          <w:lang w:val="en-US"/>
        </w:rPr>
        <w:t>H</w:t>
      </w:r>
      <w:r w:rsidRPr="000A0DAD">
        <w:rPr>
          <w:vertAlign w:val="subscript"/>
          <w:lang w:val="en-US"/>
        </w:rPr>
        <w:t>3</w:t>
      </w:r>
      <w:r w:rsidRPr="0053103F">
        <w:rPr>
          <w:lang w:val="en-US"/>
        </w:rPr>
        <w:t>O</w:t>
      </w:r>
      <w:r w:rsidRPr="000A0DAD">
        <w:rPr>
          <w:vertAlign w:val="superscript"/>
          <w:lang w:val="en-US"/>
        </w:rPr>
        <w:t>+</w:t>
      </w:r>
      <w:r>
        <w:rPr>
          <w:lang w:val="en-US"/>
        </w:rPr>
        <w:t xml:space="preserve"> </w:t>
      </w:r>
      <w:r w:rsidRPr="000A0DAD">
        <w:rPr>
          <w:i/>
          <w:sz w:val="22"/>
          <w:lang w:val="en-US"/>
        </w:rPr>
        <w:t>(</w:t>
      </w:r>
      <w:proofErr w:type="spellStart"/>
      <w:r w:rsidRPr="000A0DAD">
        <w:rPr>
          <w:i/>
          <w:sz w:val="22"/>
          <w:lang w:val="en-US"/>
        </w:rPr>
        <w:t>aq</w:t>
      </w:r>
      <w:proofErr w:type="spellEnd"/>
      <w:r w:rsidRPr="000A0DAD">
        <w:rPr>
          <w:i/>
          <w:sz w:val="22"/>
          <w:lang w:val="en-US"/>
        </w:rPr>
        <w:t>)</w:t>
      </w:r>
      <w:r>
        <w:rPr>
          <w:lang w:val="en-US"/>
        </w:rPr>
        <w:t xml:space="preserve"> </w:t>
      </w:r>
      <w:r w:rsidRPr="0053103F">
        <w:rPr>
          <w:lang w:val="en-US"/>
        </w:rPr>
        <w:t>+</w:t>
      </w:r>
      <w:r>
        <w:rPr>
          <w:lang w:val="en-US"/>
        </w:rPr>
        <w:t xml:space="preserve"> </w:t>
      </w:r>
      <w:r w:rsidRPr="0053103F">
        <w:rPr>
          <w:lang w:val="en-US"/>
        </w:rPr>
        <w:t>CO</w:t>
      </w:r>
      <w:r w:rsidRPr="000A0DAD">
        <w:rPr>
          <w:vertAlign w:val="subscript"/>
          <w:lang w:val="en-US"/>
        </w:rPr>
        <w:t>3</w:t>
      </w:r>
      <w:r>
        <w:rPr>
          <w:vertAlign w:val="superscript"/>
          <w:lang w:val="en-US"/>
        </w:rPr>
        <w:t>2</w:t>
      </w:r>
      <w:r w:rsidRPr="000A0DAD">
        <w:rPr>
          <w:vertAlign w:val="superscript"/>
          <w:lang w:val="en-US"/>
        </w:rPr>
        <w:t>−</w:t>
      </w:r>
      <w:r>
        <w:rPr>
          <w:lang w:val="en-US"/>
        </w:rPr>
        <w:t xml:space="preserve"> </w:t>
      </w:r>
      <w:r w:rsidRPr="000A0DAD">
        <w:rPr>
          <w:i/>
          <w:sz w:val="22"/>
          <w:lang w:val="en-US"/>
        </w:rPr>
        <w:t>(</w:t>
      </w:r>
      <w:proofErr w:type="spellStart"/>
      <w:r w:rsidRPr="000A0DAD">
        <w:rPr>
          <w:i/>
          <w:sz w:val="22"/>
          <w:lang w:val="en-US"/>
        </w:rPr>
        <w:t>aq</w:t>
      </w:r>
      <w:proofErr w:type="spellEnd"/>
      <w:r w:rsidRPr="000A0DAD">
        <w:rPr>
          <w:i/>
          <w:sz w:val="22"/>
          <w:lang w:val="en-US"/>
        </w:rPr>
        <w:t>)</w:t>
      </w:r>
      <w:r>
        <w:rPr>
          <w:lang w:val="en-US"/>
        </w:rPr>
        <w:t xml:space="preserve"> ; partially dissociation</w:t>
      </w:r>
    </w:p>
    <w:p w14:paraId="78295AE7" w14:textId="1CBB0872" w:rsidR="0053103F" w:rsidRPr="0053103F" w:rsidRDefault="0053103F" w:rsidP="0053103F">
      <w:pPr>
        <w:pStyle w:val="Normal1"/>
        <w:spacing w:line="343" w:lineRule="auto"/>
        <w:rPr>
          <w:lang w:val="en-US"/>
        </w:rPr>
      </w:pPr>
      <w:r w:rsidRPr="0053103F">
        <w:rPr>
          <w:lang w:val="en-US"/>
        </w:rPr>
        <w:t>If the first ionization constant of a weak diprotic acid is larger than the second by a factor of at least 20</w:t>
      </w:r>
      <w:r w:rsidR="000A0DAD">
        <w:rPr>
          <w:lang w:val="en-US"/>
        </w:rPr>
        <w:t>.</w:t>
      </w:r>
    </w:p>
    <w:p w14:paraId="6538583F" w14:textId="77777777" w:rsidR="0053103F" w:rsidRDefault="0053103F">
      <w:pPr>
        <w:pStyle w:val="Normal1"/>
        <w:spacing w:line="343" w:lineRule="auto"/>
      </w:pPr>
    </w:p>
    <w:p w14:paraId="76C3A670" w14:textId="4AD51983" w:rsidR="0053103F" w:rsidRDefault="0053103F" w:rsidP="0053103F">
      <w:pPr>
        <w:pStyle w:val="Heading2"/>
      </w:pPr>
      <w:r>
        <w:lastRenderedPageBreak/>
        <w:t>Triprotic Acids</w:t>
      </w:r>
    </w:p>
    <w:p w14:paraId="6D021BBC" w14:textId="77777777" w:rsidR="0053103F" w:rsidRPr="0053103F" w:rsidRDefault="0053103F" w:rsidP="0053103F">
      <w:pPr>
        <w:pStyle w:val="Normal1"/>
        <w:spacing w:line="343" w:lineRule="auto"/>
        <w:rPr>
          <w:lang w:val="en-US"/>
        </w:rPr>
      </w:pPr>
      <w:r w:rsidRPr="0053103F">
        <w:rPr>
          <w:lang w:val="en-US"/>
        </w:rPr>
        <w:t>A </w:t>
      </w:r>
      <w:r w:rsidRPr="0053103F">
        <w:rPr>
          <w:b/>
          <w:bCs/>
          <w:lang w:val="en-US"/>
        </w:rPr>
        <w:t>triprotic acid</w:t>
      </w:r>
      <w:r w:rsidRPr="0053103F">
        <w:rPr>
          <w:lang w:val="en-US"/>
        </w:rPr>
        <w:t> is an acid that has three ionizable H atoms. Phosphoric acid is one example:</w:t>
      </w:r>
    </w:p>
    <w:p w14:paraId="31D52201" w14:textId="3253526F" w:rsidR="000A0DAD" w:rsidRDefault="0053103F" w:rsidP="00364257">
      <w:pPr>
        <w:pStyle w:val="Normal1"/>
        <w:spacing w:before="240" w:after="240" w:line="343" w:lineRule="auto"/>
        <w:rPr>
          <w:lang w:val="en-US"/>
        </w:rPr>
      </w:pPr>
      <w:r w:rsidRPr="0053103F">
        <w:rPr>
          <w:lang w:val="en-US"/>
        </w:rPr>
        <w:t>First ionization:</w:t>
      </w:r>
      <w:r w:rsidR="0078775C">
        <w:rPr>
          <w:lang w:val="en-US"/>
        </w:rPr>
        <w:t xml:space="preserve">  </w:t>
      </w:r>
      <w:r w:rsidRPr="0053103F">
        <w:rPr>
          <w:lang w:val="en-US"/>
        </w:rPr>
        <w:t>H</w:t>
      </w:r>
      <w:r w:rsidRPr="0078775C">
        <w:rPr>
          <w:vertAlign w:val="subscript"/>
          <w:lang w:val="en-US"/>
        </w:rPr>
        <w:t>3</w:t>
      </w:r>
      <w:r w:rsidRPr="0053103F">
        <w:rPr>
          <w:lang w:val="en-US"/>
        </w:rPr>
        <w:t>PO</w:t>
      </w:r>
      <w:r w:rsidRPr="0078775C">
        <w:rPr>
          <w:vertAlign w:val="subscript"/>
          <w:lang w:val="en-US"/>
        </w:rPr>
        <w:t>4</w:t>
      </w:r>
      <w:r w:rsidR="0078775C">
        <w:rPr>
          <w:vertAlign w:val="subscript"/>
          <w:lang w:val="en-US"/>
        </w:rPr>
        <w:t xml:space="preserve"> </w:t>
      </w:r>
      <w:r w:rsidR="0005650E" w:rsidRPr="0005650E">
        <w:rPr>
          <w:i/>
          <w:sz w:val="22"/>
          <w:lang w:val="en-US"/>
        </w:rPr>
        <w:t>(</w:t>
      </w:r>
      <w:proofErr w:type="spellStart"/>
      <w:proofErr w:type="gramStart"/>
      <w:r w:rsidR="0005650E" w:rsidRPr="0005650E">
        <w:rPr>
          <w:i/>
          <w:sz w:val="22"/>
          <w:lang w:val="en-US"/>
        </w:rPr>
        <w:t>aq</w:t>
      </w:r>
      <w:proofErr w:type="spellEnd"/>
      <w:r w:rsidR="0005650E" w:rsidRPr="0005650E">
        <w:rPr>
          <w:i/>
          <w:sz w:val="22"/>
          <w:lang w:val="en-US"/>
        </w:rPr>
        <w:t>)</w:t>
      </w:r>
      <w:r w:rsidR="0078775C">
        <w:rPr>
          <w:lang w:val="en-US"/>
        </w:rPr>
        <w:t xml:space="preserve">  </w:t>
      </w:r>
      <w:r w:rsidRPr="0053103F">
        <w:rPr>
          <w:lang w:val="en-US"/>
        </w:rPr>
        <w:t>+</w:t>
      </w:r>
      <w:proofErr w:type="gramEnd"/>
      <w:r w:rsidR="0078775C">
        <w:rPr>
          <w:lang w:val="en-US"/>
        </w:rPr>
        <w:t xml:space="preserve">  </w:t>
      </w:r>
      <w:r w:rsidRPr="0053103F">
        <w:rPr>
          <w:lang w:val="en-US"/>
        </w:rPr>
        <w:t>H</w:t>
      </w:r>
      <w:r w:rsidRPr="0005650E">
        <w:rPr>
          <w:vertAlign w:val="subscript"/>
          <w:lang w:val="en-US"/>
        </w:rPr>
        <w:t>2</w:t>
      </w:r>
      <w:r w:rsidRPr="0053103F">
        <w:rPr>
          <w:lang w:val="en-US"/>
        </w:rPr>
        <w:t>O</w:t>
      </w:r>
      <w:r w:rsidR="0078775C">
        <w:rPr>
          <w:lang w:val="en-US"/>
        </w:rPr>
        <w:t xml:space="preserve"> </w:t>
      </w:r>
      <w:r w:rsidR="0005650E" w:rsidRPr="0005650E">
        <w:rPr>
          <w:i/>
          <w:sz w:val="22"/>
          <w:lang w:val="en-US"/>
        </w:rPr>
        <w:t>(</w:t>
      </w:r>
      <w:r w:rsidR="0005650E">
        <w:rPr>
          <w:i/>
          <w:sz w:val="22"/>
          <w:lang w:val="en-US"/>
        </w:rPr>
        <w:t>l</w:t>
      </w:r>
      <w:r w:rsidR="0005650E" w:rsidRPr="0005650E">
        <w:rPr>
          <w:i/>
          <w:sz w:val="22"/>
          <w:lang w:val="en-US"/>
        </w:rPr>
        <w:t>)</w:t>
      </w:r>
      <w:r w:rsidR="0078775C">
        <w:rPr>
          <w:lang w:val="en-US"/>
        </w:rPr>
        <w:t xml:space="preserve">   </w:t>
      </w:r>
      <w:r w:rsidRPr="0053103F">
        <w:rPr>
          <w:rFonts w:ascii="Lucida Sans Unicode" w:hAnsi="Lucida Sans Unicode" w:cs="Lucida Sans Unicode"/>
          <w:lang w:val="en-US"/>
        </w:rPr>
        <w:t>⇌</w:t>
      </w:r>
      <w:r w:rsidR="0078775C">
        <w:rPr>
          <w:rFonts w:ascii="Lucida Sans Unicode" w:hAnsi="Lucida Sans Unicode" w:cs="Lucida Sans Unicode"/>
          <w:lang w:val="en-US"/>
        </w:rPr>
        <w:t xml:space="preserve">   </w:t>
      </w:r>
      <w:r w:rsidRPr="0053103F">
        <w:rPr>
          <w:lang w:val="en-US"/>
        </w:rPr>
        <w:t>H</w:t>
      </w:r>
      <w:r w:rsidRPr="0005650E">
        <w:rPr>
          <w:vertAlign w:val="subscript"/>
          <w:lang w:val="en-US"/>
        </w:rPr>
        <w:t>3</w:t>
      </w:r>
      <w:r w:rsidRPr="0053103F">
        <w:rPr>
          <w:lang w:val="en-US"/>
        </w:rPr>
        <w:t>O</w:t>
      </w:r>
      <w:r w:rsidRPr="0005650E">
        <w:rPr>
          <w:vertAlign w:val="superscript"/>
          <w:lang w:val="en-US"/>
        </w:rPr>
        <w:t>+</w:t>
      </w:r>
      <w:r w:rsidR="0078775C">
        <w:rPr>
          <w:lang w:val="en-US"/>
        </w:rPr>
        <w:t xml:space="preserve"> </w:t>
      </w:r>
      <w:r w:rsidR="0005650E" w:rsidRPr="0005650E">
        <w:rPr>
          <w:i/>
          <w:sz w:val="22"/>
          <w:lang w:val="en-US"/>
        </w:rPr>
        <w:t>(</w:t>
      </w:r>
      <w:proofErr w:type="spellStart"/>
      <w:r w:rsidR="0005650E" w:rsidRPr="0005650E">
        <w:rPr>
          <w:i/>
          <w:sz w:val="22"/>
          <w:lang w:val="en-US"/>
        </w:rPr>
        <w:t>aq</w:t>
      </w:r>
      <w:proofErr w:type="spellEnd"/>
      <w:r w:rsidR="0005650E" w:rsidRPr="0005650E">
        <w:rPr>
          <w:i/>
          <w:sz w:val="22"/>
          <w:lang w:val="en-US"/>
        </w:rPr>
        <w:t>)</w:t>
      </w:r>
      <w:r w:rsidR="0078775C">
        <w:rPr>
          <w:lang w:val="en-US"/>
        </w:rPr>
        <w:t xml:space="preserve">  </w:t>
      </w:r>
      <w:r w:rsidRPr="0053103F">
        <w:rPr>
          <w:lang w:val="en-US"/>
        </w:rPr>
        <w:t>+</w:t>
      </w:r>
      <w:r w:rsidR="0078775C">
        <w:rPr>
          <w:lang w:val="en-US"/>
        </w:rPr>
        <w:t xml:space="preserve">  </w:t>
      </w:r>
      <w:r w:rsidRPr="0053103F">
        <w:rPr>
          <w:lang w:val="en-US"/>
        </w:rPr>
        <w:t>H</w:t>
      </w:r>
      <w:r w:rsidRPr="0005650E">
        <w:rPr>
          <w:vertAlign w:val="subscript"/>
          <w:lang w:val="en-US"/>
        </w:rPr>
        <w:t>2</w:t>
      </w:r>
      <w:r w:rsidRPr="0053103F">
        <w:rPr>
          <w:lang w:val="en-US"/>
        </w:rPr>
        <w:t>PO</w:t>
      </w:r>
      <w:r w:rsidRPr="0005650E">
        <w:rPr>
          <w:vertAlign w:val="subscript"/>
          <w:lang w:val="en-US"/>
        </w:rPr>
        <w:t>4</w:t>
      </w:r>
      <w:r w:rsidRPr="0005650E">
        <w:rPr>
          <w:vertAlign w:val="superscript"/>
          <w:lang w:val="en-US"/>
        </w:rPr>
        <w:t>−</w:t>
      </w:r>
      <w:r w:rsidR="0078775C">
        <w:rPr>
          <w:lang w:val="en-US"/>
        </w:rPr>
        <w:t xml:space="preserve"> </w:t>
      </w:r>
      <w:r w:rsidRPr="0005650E">
        <w:rPr>
          <w:i/>
          <w:sz w:val="22"/>
          <w:lang w:val="en-US"/>
        </w:rPr>
        <w:t>(</w:t>
      </w:r>
      <w:proofErr w:type="spellStart"/>
      <w:r w:rsidRPr="0005650E">
        <w:rPr>
          <w:i/>
          <w:sz w:val="22"/>
          <w:lang w:val="en-US"/>
        </w:rPr>
        <w:t>aq</w:t>
      </w:r>
      <w:proofErr w:type="spellEnd"/>
      <w:r w:rsidRPr="0005650E">
        <w:rPr>
          <w:i/>
          <w:sz w:val="22"/>
          <w:lang w:val="en-US"/>
        </w:rPr>
        <w:t>)</w:t>
      </w:r>
    </w:p>
    <w:p w14:paraId="0A72153A" w14:textId="66BB393F" w:rsidR="000A0DAD" w:rsidRDefault="000A0DAD" w:rsidP="00364257">
      <w:pPr>
        <w:pStyle w:val="Normal1"/>
        <w:spacing w:before="240" w:after="240" w:line="343" w:lineRule="auto"/>
        <w:rPr>
          <w:lang w:val="en-US"/>
        </w:rPr>
      </w:pPr>
      <w:r w:rsidRPr="0053103F">
        <w:rPr>
          <w:lang w:val="en-US"/>
        </w:rPr>
        <w:t xml:space="preserve"> </w:t>
      </w:r>
      <w:r w:rsidR="0053103F" w:rsidRPr="0053103F">
        <w:rPr>
          <w:lang w:val="en-US"/>
        </w:rPr>
        <w:t>Second ionization:</w:t>
      </w:r>
      <w:r w:rsidR="0005650E" w:rsidRPr="0005650E">
        <w:rPr>
          <w:lang w:val="en-US"/>
        </w:rPr>
        <w:t xml:space="preserve"> </w:t>
      </w:r>
      <w:r w:rsidR="0005650E">
        <w:rPr>
          <w:lang w:val="en-US"/>
        </w:rPr>
        <w:t xml:space="preserve"> </w:t>
      </w:r>
      <w:r w:rsidR="0005650E" w:rsidRPr="0053103F">
        <w:rPr>
          <w:lang w:val="en-US"/>
        </w:rPr>
        <w:t>H</w:t>
      </w:r>
      <w:r w:rsidR="0005650E" w:rsidRPr="0005650E">
        <w:rPr>
          <w:vertAlign w:val="subscript"/>
          <w:lang w:val="en-US"/>
        </w:rPr>
        <w:t>2</w:t>
      </w:r>
      <w:r w:rsidR="0005650E" w:rsidRPr="0053103F">
        <w:rPr>
          <w:lang w:val="en-US"/>
        </w:rPr>
        <w:t>PO</w:t>
      </w:r>
      <w:r w:rsidR="0005650E" w:rsidRPr="0005650E">
        <w:rPr>
          <w:vertAlign w:val="subscript"/>
          <w:lang w:val="en-US"/>
        </w:rPr>
        <w:t>4</w:t>
      </w:r>
      <w:proofErr w:type="gramStart"/>
      <w:r w:rsidR="0005650E" w:rsidRPr="0005650E">
        <w:rPr>
          <w:vertAlign w:val="superscript"/>
          <w:lang w:val="en-US"/>
        </w:rPr>
        <w:t>−</w:t>
      </w:r>
      <w:r w:rsidR="0005650E">
        <w:rPr>
          <w:lang w:val="en-US"/>
        </w:rPr>
        <w:t xml:space="preserve"> </w:t>
      </w:r>
      <w:r w:rsidR="0005650E">
        <w:rPr>
          <w:vertAlign w:val="subscript"/>
          <w:lang w:val="en-US"/>
        </w:rPr>
        <w:t xml:space="preserve"> </w:t>
      </w:r>
      <w:r w:rsidR="0005650E" w:rsidRPr="0005650E">
        <w:rPr>
          <w:i/>
          <w:sz w:val="22"/>
          <w:lang w:val="en-US"/>
        </w:rPr>
        <w:t>(</w:t>
      </w:r>
      <w:proofErr w:type="spellStart"/>
      <w:proofErr w:type="gramEnd"/>
      <w:r w:rsidR="0005650E" w:rsidRPr="0005650E">
        <w:rPr>
          <w:i/>
          <w:sz w:val="22"/>
          <w:lang w:val="en-US"/>
        </w:rPr>
        <w:t>aq</w:t>
      </w:r>
      <w:proofErr w:type="spellEnd"/>
      <w:r w:rsidR="0005650E" w:rsidRPr="0005650E">
        <w:rPr>
          <w:i/>
          <w:sz w:val="22"/>
          <w:lang w:val="en-US"/>
        </w:rPr>
        <w:t>)</w:t>
      </w:r>
      <w:r w:rsidR="0005650E">
        <w:rPr>
          <w:lang w:val="en-US"/>
        </w:rPr>
        <w:t xml:space="preserve">  </w:t>
      </w:r>
      <w:r w:rsidR="0005650E" w:rsidRPr="0053103F">
        <w:rPr>
          <w:lang w:val="en-US"/>
        </w:rPr>
        <w:t>+</w:t>
      </w:r>
      <w:r w:rsidR="0005650E">
        <w:rPr>
          <w:lang w:val="en-US"/>
        </w:rPr>
        <w:t xml:space="preserve">  </w:t>
      </w:r>
      <w:r w:rsidR="0005650E" w:rsidRPr="0053103F">
        <w:rPr>
          <w:lang w:val="en-US"/>
        </w:rPr>
        <w:t>H</w:t>
      </w:r>
      <w:r w:rsidR="0005650E" w:rsidRPr="0005650E">
        <w:rPr>
          <w:vertAlign w:val="subscript"/>
          <w:lang w:val="en-US"/>
        </w:rPr>
        <w:t>2</w:t>
      </w:r>
      <w:r w:rsidR="0005650E" w:rsidRPr="0053103F">
        <w:rPr>
          <w:lang w:val="en-US"/>
        </w:rPr>
        <w:t>O</w:t>
      </w:r>
      <w:r w:rsidR="0005650E">
        <w:rPr>
          <w:lang w:val="en-US"/>
        </w:rPr>
        <w:t xml:space="preserve"> </w:t>
      </w:r>
      <w:r w:rsidR="0005650E" w:rsidRPr="0005650E">
        <w:rPr>
          <w:i/>
          <w:sz w:val="22"/>
          <w:lang w:val="en-US"/>
        </w:rPr>
        <w:t>(</w:t>
      </w:r>
      <w:r w:rsidR="0005650E">
        <w:rPr>
          <w:i/>
          <w:sz w:val="22"/>
          <w:lang w:val="en-US"/>
        </w:rPr>
        <w:t>l</w:t>
      </w:r>
      <w:r w:rsidR="0005650E" w:rsidRPr="0005650E">
        <w:rPr>
          <w:i/>
          <w:sz w:val="22"/>
          <w:lang w:val="en-US"/>
        </w:rPr>
        <w:t>)</w:t>
      </w:r>
      <w:r w:rsidR="0005650E">
        <w:rPr>
          <w:lang w:val="en-US"/>
        </w:rPr>
        <w:t xml:space="preserve">   </w:t>
      </w:r>
      <w:r w:rsidR="0005650E" w:rsidRPr="0053103F">
        <w:rPr>
          <w:rFonts w:ascii="Lucida Sans Unicode" w:hAnsi="Lucida Sans Unicode" w:cs="Lucida Sans Unicode"/>
          <w:lang w:val="en-US"/>
        </w:rPr>
        <w:t>⇌</w:t>
      </w:r>
      <w:r w:rsidR="0005650E">
        <w:rPr>
          <w:rFonts w:ascii="Lucida Sans Unicode" w:hAnsi="Lucida Sans Unicode" w:cs="Lucida Sans Unicode"/>
          <w:lang w:val="en-US"/>
        </w:rPr>
        <w:t xml:space="preserve">   </w:t>
      </w:r>
      <w:r w:rsidR="0005650E" w:rsidRPr="0053103F">
        <w:rPr>
          <w:lang w:val="en-US"/>
        </w:rPr>
        <w:t>H</w:t>
      </w:r>
      <w:r w:rsidR="0005650E" w:rsidRPr="0005650E">
        <w:rPr>
          <w:vertAlign w:val="subscript"/>
          <w:lang w:val="en-US"/>
        </w:rPr>
        <w:t>3</w:t>
      </w:r>
      <w:r w:rsidR="0005650E" w:rsidRPr="0053103F">
        <w:rPr>
          <w:lang w:val="en-US"/>
        </w:rPr>
        <w:t>O</w:t>
      </w:r>
      <w:r w:rsidR="0005650E" w:rsidRPr="0005650E">
        <w:rPr>
          <w:vertAlign w:val="superscript"/>
          <w:lang w:val="en-US"/>
        </w:rPr>
        <w:t>+</w:t>
      </w:r>
      <w:r w:rsidR="0005650E">
        <w:rPr>
          <w:lang w:val="en-US"/>
        </w:rPr>
        <w:t xml:space="preserve"> </w:t>
      </w:r>
      <w:r w:rsidR="0005650E" w:rsidRPr="0005650E">
        <w:rPr>
          <w:i/>
          <w:sz w:val="22"/>
          <w:lang w:val="en-US"/>
        </w:rPr>
        <w:t>(</w:t>
      </w:r>
      <w:proofErr w:type="spellStart"/>
      <w:r w:rsidR="0005650E" w:rsidRPr="0005650E">
        <w:rPr>
          <w:i/>
          <w:sz w:val="22"/>
          <w:lang w:val="en-US"/>
        </w:rPr>
        <w:t>aq</w:t>
      </w:r>
      <w:proofErr w:type="spellEnd"/>
      <w:r w:rsidR="0005650E" w:rsidRPr="0005650E">
        <w:rPr>
          <w:i/>
          <w:sz w:val="22"/>
          <w:lang w:val="en-US"/>
        </w:rPr>
        <w:t>)</w:t>
      </w:r>
      <w:r w:rsidR="0005650E">
        <w:rPr>
          <w:lang w:val="en-US"/>
        </w:rPr>
        <w:t xml:space="preserve">  </w:t>
      </w:r>
      <w:r w:rsidR="0005650E" w:rsidRPr="0053103F">
        <w:rPr>
          <w:lang w:val="en-US"/>
        </w:rPr>
        <w:t>+</w:t>
      </w:r>
      <w:r w:rsidR="0005650E">
        <w:rPr>
          <w:lang w:val="en-US"/>
        </w:rPr>
        <w:t xml:space="preserve">  </w:t>
      </w:r>
      <w:r w:rsidR="0005650E" w:rsidRPr="0053103F">
        <w:rPr>
          <w:lang w:val="en-US"/>
        </w:rPr>
        <w:t>HPO</w:t>
      </w:r>
      <w:r w:rsidR="0005650E" w:rsidRPr="0005650E">
        <w:rPr>
          <w:vertAlign w:val="subscript"/>
          <w:lang w:val="en-US"/>
        </w:rPr>
        <w:t>4</w:t>
      </w:r>
      <w:r w:rsidR="0005650E">
        <w:rPr>
          <w:vertAlign w:val="superscript"/>
          <w:lang w:val="en-US"/>
        </w:rPr>
        <w:t>2</w:t>
      </w:r>
      <w:r w:rsidR="0005650E" w:rsidRPr="0005650E">
        <w:rPr>
          <w:vertAlign w:val="superscript"/>
          <w:lang w:val="en-US"/>
        </w:rPr>
        <w:t>−</w:t>
      </w:r>
      <w:r w:rsidR="0005650E">
        <w:rPr>
          <w:lang w:val="en-US"/>
        </w:rPr>
        <w:t xml:space="preserve"> </w:t>
      </w:r>
      <w:r w:rsidR="0005650E" w:rsidRPr="0005650E">
        <w:rPr>
          <w:i/>
          <w:sz w:val="22"/>
          <w:lang w:val="en-US"/>
        </w:rPr>
        <w:t>(</w:t>
      </w:r>
      <w:proofErr w:type="spellStart"/>
      <w:r w:rsidR="0005650E" w:rsidRPr="0005650E">
        <w:rPr>
          <w:i/>
          <w:sz w:val="22"/>
          <w:lang w:val="en-US"/>
        </w:rPr>
        <w:t>aq</w:t>
      </w:r>
      <w:proofErr w:type="spellEnd"/>
      <w:r w:rsidR="0005650E" w:rsidRPr="0005650E">
        <w:rPr>
          <w:i/>
          <w:sz w:val="22"/>
          <w:lang w:val="en-US"/>
        </w:rPr>
        <w:t>)</w:t>
      </w:r>
    </w:p>
    <w:p w14:paraId="04EEF25D" w14:textId="27D39080" w:rsidR="0053103F" w:rsidRPr="0053103F" w:rsidRDefault="0053103F" w:rsidP="00364257">
      <w:pPr>
        <w:pStyle w:val="Normal1"/>
        <w:spacing w:before="240" w:after="240" w:line="343" w:lineRule="auto"/>
        <w:rPr>
          <w:lang w:val="en-US"/>
        </w:rPr>
      </w:pPr>
      <w:r w:rsidRPr="0053103F">
        <w:rPr>
          <w:lang w:val="en-US"/>
        </w:rPr>
        <w:t>Third ionization:</w:t>
      </w:r>
      <w:r w:rsidR="0005650E">
        <w:rPr>
          <w:lang w:val="en-US"/>
        </w:rPr>
        <w:t xml:space="preserve"> </w:t>
      </w:r>
      <w:r w:rsidR="0005650E" w:rsidRPr="0005650E">
        <w:rPr>
          <w:lang w:val="en-US"/>
        </w:rPr>
        <w:t xml:space="preserve"> </w:t>
      </w:r>
      <w:r w:rsidR="0005650E" w:rsidRPr="0053103F">
        <w:rPr>
          <w:lang w:val="en-US"/>
        </w:rPr>
        <w:t>HPO</w:t>
      </w:r>
      <w:r w:rsidR="0005650E" w:rsidRPr="0005650E">
        <w:rPr>
          <w:vertAlign w:val="subscript"/>
          <w:lang w:val="en-US"/>
        </w:rPr>
        <w:t>4</w:t>
      </w:r>
      <w:r w:rsidR="0005650E">
        <w:rPr>
          <w:vertAlign w:val="superscript"/>
          <w:lang w:val="en-US"/>
        </w:rPr>
        <w:t>2</w:t>
      </w:r>
      <w:r w:rsidR="0005650E" w:rsidRPr="0005650E">
        <w:rPr>
          <w:vertAlign w:val="superscript"/>
          <w:lang w:val="en-US"/>
        </w:rPr>
        <w:t>−</w:t>
      </w:r>
      <w:r w:rsidR="0005650E">
        <w:rPr>
          <w:vertAlign w:val="subscript"/>
          <w:lang w:val="en-US"/>
        </w:rPr>
        <w:t xml:space="preserve"> </w:t>
      </w:r>
      <w:r w:rsidR="0005650E" w:rsidRPr="0005650E">
        <w:rPr>
          <w:i/>
          <w:sz w:val="22"/>
          <w:lang w:val="en-US"/>
        </w:rPr>
        <w:t>(</w:t>
      </w:r>
      <w:proofErr w:type="spellStart"/>
      <w:proofErr w:type="gramStart"/>
      <w:r w:rsidR="0005650E" w:rsidRPr="0005650E">
        <w:rPr>
          <w:i/>
          <w:sz w:val="22"/>
          <w:lang w:val="en-US"/>
        </w:rPr>
        <w:t>aq</w:t>
      </w:r>
      <w:proofErr w:type="spellEnd"/>
      <w:r w:rsidR="0005650E" w:rsidRPr="0005650E">
        <w:rPr>
          <w:i/>
          <w:sz w:val="22"/>
          <w:lang w:val="en-US"/>
        </w:rPr>
        <w:t>)</w:t>
      </w:r>
      <w:r w:rsidR="0005650E">
        <w:rPr>
          <w:lang w:val="en-US"/>
        </w:rPr>
        <w:t xml:space="preserve">  </w:t>
      </w:r>
      <w:r w:rsidR="0005650E" w:rsidRPr="0053103F">
        <w:rPr>
          <w:lang w:val="en-US"/>
        </w:rPr>
        <w:t>+</w:t>
      </w:r>
      <w:proofErr w:type="gramEnd"/>
      <w:r w:rsidR="0005650E">
        <w:rPr>
          <w:lang w:val="en-US"/>
        </w:rPr>
        <w:t xml:space="preserve">  </w:t>
      </w:r>
      <w:r w:rsidR="0005650E" w:rsidRPr="0053103F">
        <w:rPr>
          <w:lang w:val="en-US"/>
        </w:rPr>
        <w:t>H</w:t>
      </w:r>
      <w:r w:rsidR="0005650E" w:rsidRPr="0005650E">
        <w:rPr>
          <w:vertAlign w:val="subscript"/>
          <w:lang w:val="en-US"/>
        </w:rPr>
        <w:t>2</w:t>
      </w:r>
      <w:r w:rsidR="0005650E" w:rsidRPr="0053103F">
        <w:rPr>
          <w:lang w:val="en-US"/>
        </w:rPr>
        <w:t>O</w:t>
      </w:r>
      <w:r w:rsidR="0005650E">
        <w:rPr>
          <w:lang w:val="en-US"/>
        </w:rPr>
        <w:t xml:space="preserve"> </w:t>
      </w:r>
      <w:r w:rsidR="0005650E" w:rsidRPr="0005650E">
        <w:rPr>
          <w:i/>
          <w:sz w:val="22"/>
          <w:lang w:val="en-US"/>
        </w:rPr>
        <w:t>(</w:t>
      </w:r>
      <w:r w:rsidR="0005650E">
        <w:rPr>
          <w:i/>
          <w:sz w:val="22"/>
          <w:lang w:val="en-US"/>
        </w:rPr>
        <w:t>l</w:t>
      </w:r>
      <w:r w:rsidR="0005650E" w:rsidRPr="0005650E">
        <w:rPr>
          <w:i/>
          <w:sz w:val="22"/>
          <w:lang w:val="en-US"/>
        </w:rPr>
        <w:t>)</w:t>
      </w:r>
      <w:r w:rsidR="0005650E">
        <w:rPr>
          <w:lang w:val="en-US"/>
        </w:rPr>
        <w:t xml:space="preserve">   </w:t>
      </w:r>
      <w:r w:rsidR="0005650E" w:rsidRPr="0053103F">
        <w:rPr>
          <w:rFonts w:ascii="Lucida Sans Unicode" w:hAnsi="Lucida Sans Unicode" w:cs="Lucida Sans Unicode"/>
          <w:lang w:val="en-US"/>
        </w:rPr>
        <w:t>⇌</w:t>
      </w:r>
      <w:r w:rsidR="0005650E">
        <w:rPr>
          <w:rFonts w:ascii="Lucida Sans Unicode" w:hAnsi="Lucida Sans Unicode" w:cs="Lucida Sans Unicode"/>
          <w:lang w:val="en-US"/>
        </w:rPr>
        <w:t xml:space="preserve">   </w:t>
      </w:r>
      <w:r w:rsidR="0005650E" w:rsidRPr="0053103F">
        <w:rPr>
          <w:lang w:val="en-US"/>
        </w:rPr>
        <w:t>H</w:t>
      </w:r>
      <w:r w:rsidR="0005650E" w:rsidRPr="0005650E">
        <w:rPr>
          <w:vertAlign w:val="subscript"/>
          <w:lang w:val="en-US"/>
        </w:rPr>
        <w:t>3</w:t>
      </w:r>
      <w:r w:rsidR="0005650E" w:rsidRPr="0053103F">
        <w:rPr>
          <w:lang w:val="en-US"/>
        </w:rPr>
        <w:t>O</w:t>
      </w:r>
      <w:r w:rsidR="0005650E" w:rsidRPr="0005650E">
        <w:rPr>
          <w:vertAlign w:val="superscript"/>
          <w:lang w:val="en-US"/>
        </w:rPr>
        <w:t>+</w:t>
      </w:r>
      <w:r w:rsidR="0005650E">
        <w:rPr>
          <w:lang w:val="en-US"/>
        </w:rPr>
        <w:t xml:space="preserve"> </w:t>
      </w:r>
      <w:r w:rsidR="0005650E" w:rsidRPr="0005650E">
        <w:rPr>
          <w:i/>
          <w:sz w:val="22"/>
          <w:lang w:val="en-US"/>
        </w:rPr>
        <w:t>(</w:t>
      </w:r>
      <w:proofErr w:type="spellStart"/>
      <w:r w:rsidR="0005650E" w:rsidRPr="0005650E">
        <w:rPr>
          <w:i/>
          <w:sz w:val="22"/>
          <w:lang w:val="en-US"/>
        </w:rPr>
        <w:t>aq</w:t>
      </w:r>
      <w:proofErr w:type="spellEnd"/>
      <w:r w:rsidR="0005650E" w:rsidRPr="0005650E">
        <w:rPr>
          <w:i/>
          <w:sz w:val="22"/>
          <w:lang w:val="en-US"/>
        </w:rPr>
        <w:t>)</w:t>
      </w:r>
      <w:r w:rsidR="0005650E">
        <w:rPr>
          <w:lang w:val="en-US"/>
        </w:rPr>
        <w:t xml:space="preserve">  </w:t>
      </w:r>
      <w:r w:rsidR="0005650E" w:rsidRPr="0053103F">
        <w:rPr>
          <w:lang w:val="en-US"/>
        </w:rPr>
        <w:t>+</w:t>
      </w:r>
      <w:r w:rsidR="0005650E">
        <w:rPr>
          <w:lang w:val="en-US"/>
        </w:rPr>
        <w:t xml:space="preserve">  </w:t>
      </w:r>
      <w:r w:rsidR="0005650E" w:rsidRPr="0053103F">
        <w:rPr>
          <w:lang w:val="en-US"/>
        </w:rPr>
        <w:t>PO</w:t>
      </w:r>
      <w:r w:rsidR="0005650E" w:rsidRPr="0005650E">
        <w:rPr>
          <w:vertAlign w:val="subscript"/>
          <w:lang w:val="en-US"/>
        </w:rPr>
        <w:t>4</w:t>
      </w:r>
      <w:r w:rsidR="0005650E">
        <w:rPr>
          <w:vertAlign w:val="superscript"/>
          <w:lang w:val="en-US"/>
        </w:rPr>
        <w:t>3</w:t>
      </w:r>
      <w:r w:rsidR="0005650E" w:rsidRPr="0005650E">
        <w:rPr>
          <w:vertAlign w:val="superscript"/>
          <w:lang w:val="en-US"/>
        </w:rPr>
        <w:t>−</w:t>
      </w:r>
      <w:r w:rsidR="0005650E">
        <w:rPr>
          <w:lang w:val="en-US"/>
        </w:rPr>
        <w:t xml:space="preserve"> </w:t>
      </w:r>
      <w:r w:rsidR="0005650E" w:rsidRPr="0005650E">
        <w:rPr>
          <w:i/>
          <w:sz w:val="22"/>
          <w:lang w:val="en-US"/>
        </w:rPr>
        <w:t>(</w:t>
      </w:r>
      <w:proofErr w:type="spellStart"/>
      <w:r w:rsidR="0005650E" w:rsidRPr="0005650E">
        <w:rPr>
          <w:i/>
          <w:sz w:val="22"/>
          <w:lang w:val="en-US"/>
        </w:rPr>
        <w:t>aq</w:t>
      </w:r>
      <w:proofErr w:type="spellEnd"/>
      <w:r w:rsidR="0005650E" w:rsidRPr="0005650E">
        <w:rPr>
          <w:i/>
          <w:sz w:val="22"/>
          <w:lang w:val="en-US"/>
        </w:rPr>
        <w:t>)</w:t>
      </w:r>
    </w:p>
    <w:p w14:paraId="5DD47F06" w14:textId="6CBF01DC" w:rsidR="0053103F" w:rsidRPr="0053103F" w:rsidRDefault="0053103F" w:rsidP="0053103F">
      <w:pPr>
        <w:pStyle w:val="Normal1"/>
        <w:spacing w:line="343" w:lineRule="auto"/>
        <w:rPr>
          <w:lang w:val="en-US"/>
        </w:rPr>
      </w:pPr>
      <w:r w:rsidRPr="0053103F">
        <w:rPr>
          <w:lang w:val="en-US"/>
        </w:rPr>
        <w:t>As for the diprotic acid examples, each successive ionization reaction is less extensive than the former</w:t>
      </w:r>
      <w:r w:rsidR="0078775C">
        <w:rPr>
          <w:lang w:val="en-US"/>
        </w:rPr>
        <w:t>.</w:t>
      </w:r>
    </w:p>
    <w:p w14:paraId="1B122325" w14:textId="77777777" w:rsidR="0053103F" w:rsidRDefault="0053103F">
      <w:pPr>
        <w:pStyle w:val="Normal1"/>
        <w:spacing w:line="343" w:lineRule="auto"/>
      </w:pPr>
    </w:p>
    <w:p w14:paraId="35518791" w14:textId="77777777" w:rsidR="00290E94" w:rsidRDefault="00290E94">
      <w:pPr>
        <w:pStyle w:val="Normal1"/>
        <w:spacing w:line="343" w:lineRule="auto"/>
      </w:pPr>
    </w:p>
    <w:p w14:paraId="13CAA85C" w14:textId="77777777" w:rsidR="00290E94" w:rsidRDefault="00290E94">
      <w:pPr>
        <w:pStyle w:val="Normal1"/>
        <w:spacing w:line="343" w:lineRule="auto"/>
      </w:pPr>
    </w:p>
    <w:p w14:paraId="60A98D5D" w14:textId="77777777" w:rsidR="00290E94" w:rsidRDefault="00290E94">
      <w:pPr>
        <w:pStyle w:val="Normal1"/>
        <w:spacing w:line="343" w:lineRule="auto"/>
      </w:pPr>
    </w:p>
    <w:p w14:paraId="63A10E9C" w14:textId="77777777" w:rsidR="00290E94" w:rsidRDefault="00290E94">
      <w:pPr>
        <w:pStyle w:val="Normal1"/>
        <w:spacing w:line="343" w:lineRule="auto"/>
      </w:pPr>
    </w:p>
    <w:p w14:paraId="34BA711B" w14:textId="77777777" w:rsidR="00290E94" w:rsidRDefault="00290E94">
      <w:pPr>
        <w:pStyle w:val="Normal1"/>
        <w:spacing w:line="343" w:lineRule="auto"/>
      </w:pPr>
    </w:p>
    <w:p w14:paraId="6F91EB01" w14:textId="77777777" w:rsidR="00290E94" w:rsidRDefault="00290E94">
      <w:pPr>
        <w:pStyle w:val="Normal1"/>
        <w:spacing w:line="343" w:lineRule="auto"/>
      </w:pPr>
    </w:p>
    <w:p w14:paraId="4BF1692B" w14:textId="77777777" w:rsidR="00290E94" w:rsidRDefault="00290E94">
      <w:pPr>
        <w:pStyle w:val="Normal1"/>
        <w:spacing w:line="343" w:lineRule="auto"/>
      </w:pPr>
    </w:p>
    <w:p w14:paraId="075C6E5E" w14:textId="77777777" w:rsidR="00290E94" w:rsidRDefault="00290E94">
      <w:pPr>
        <w:pStyle w:val="Normal1"/>
        <w:spacing w:line="343" w:lineRule="auto"/>
      </w:pPr>
    </w:p>
    <w:p w14:paraId="0002B42A" w14:textId="77777777" w:rsidR="00290E94" w:rsidRDefault="00290E94">
      <w:pPr>
        <w:pStyle w:val="Normal1"/>
        <w:spacing w:line="343" w:lineRule="auto"/>
      </w:pPr>
    </w:p>
    <w:p w14:paraId="02C66296" w14:textId="77777777" w:rsidR="00290E94" w:rsidRDefault="00290E94">
      <w:pPr>
        <w:pStyle w:val="Normal1"/>
        <w:spacing w:line="343" w:lineRule="auto"/>
      </w:pPr>
    </w:p>
    <w:p w14:paraId="0FC0D83B" w14:textId="77777777" w:rsidR="00290E94" w:rsidRDefault="00290E94">
      <w:pPr>
        <w:pStyle w:val="Normal1"/>
        <w:spacing w:line="343" w:lineRule="auto"/>
      </w:pPr>
    </w:p>
    <w:p w14:paraId="74341889" w14:textId="77777777" w:rsidR="00290E94" w:rsidRDefault="00290E94">
      <w:pPr>
        <w:pStyle w:val="Normal1"/>
        <w:spacing w:line="343" w:lineRule="auto"/>
      </w:pPr>
    </w:p>
    <w:p w14:paraId="0D9E33FD" w14:textId="77777777" w:rsidR="00290E94" w:rsidRDefault="00290E94">
      <w:pPr>
        <w:pStyle w:val="Normal1"/>
        <w:spacing w:line="343" w:lineRule="auto"/>
      </w:pPr>
    </w:p>
    <w:p w14:paraId="093D19E6" w14:textId="77777777" w:rsidR="00290E94" w:rsidRDefault="00290E94">
      <w:pPr>
        <w:pStyle w:val="Normal1"/>
        <w:spacing w:line="343" w:lineRule="auto"/>
      </w:pPr>
    </w:p>
    <w:p w14:paraId="08174DBF" w14:textId="77777777" w:rsidR="00290E94" w:rsidRDefault="00290E94">
      <w:pPr>
        <w:pStyle w:val="Normal1"/>
        <w:spacing w:line="343" w:lineRule="auto"/>
      </w:pPr>
    </w:p>
    <w:p w14:paraId="010E4CEA" w14:textId="77777777" w:rsidR="00290E94" w:rsidRDefault="00290E94">
      <w:pPr>
        <w:pStyle w:val="Normal1"/>
        <w:spacing w:line="343" w:lineRule="auto"/>
      </w:pPr>
    </w:p>
    <w:p w14:paraId="1CA96D26" w14:textId="77777777" w:rsidR="00290E94" w:rsidRDefault="00290E94">
      <w:pPr>
        <w:pStyle w:val="Normal1"/>
        <w:spacing w:line="343" w:lineRule="auto"/>
      </w:pPr>
    </w:p>
    <w:p w14:paraId="2ACD10DE" w14:textId="77777777" w:rsidR="00290E94" w:rsidRDefault="00290E94">
      <w:pPr>
        <w:pStyle w:val="Normal1"/>
        <w:spacing w:line="343" w:lineRule="auto"/>
      </w:pPr>
    </w:p>
    <w:p w14:paraId="180CCD42" w14:textId="77777777" w:rsidR="00290E94" w:rsidRDefault="00290E94">
      <w:pPr>
        <w:pStyle w:val="Normal1"/>
        <w:spacing w:line="343" w:lineRule="auto"/>
      </w:pPr>
    </w:p>
    <w:p w14:paraId="3E2B2C70" w14:textId="77777777" w:rsidR="00290E94" w:rsidRDefault="00290E94">
      <w:pPr>
        <w:pStyle w:val="Normal1"/>
        <w:spacing w:line="343" w:lineRule="auto"/>
      </w:pPr>
    </w:p>
    <w:p w14:paraId="1954A383" w14:textId="77777777" w:rsidR="00290E94" w:rsidRDefault="00290E94">
      <w:pPr>
        <w:pStyle w:val="Normal1"/>
        <w:spacing w:line="343" w:lineRule="auto"/>
      </w:pPr>
    </w:p>
    <w:p w14:paraId="01225DDF" w14:textId="77777777" w:rsidR="00290E94" w:rsidRPr="009E6517" w:rsidRDefault="00290E94" w:rsidP="00290E94">
      <w:pPr>
        <w:pStyle w:val="Title"/>
        <w:keepNext w:val="0"/>
        <w:keepLines w:val="0"/>
        <w:spacing w:before="120" w:line="264" w:lineRule="auto"/>
        <w:ind w:right="864"/>
      </w:pPr>
      <w:bookmarkStart w:id="26" w:name="C_14_2"/>
      <w:r>
        <w:lastRenderedPageBreak/>
        <w:t xml:space="preserve">14.2 Acid and Base Strength and </w:t>
      </w:r>
      <w:bookmarkEnd w:id="26"/>
      <w:r>
        <w:t>Their Molecular Structures</w:t>
      </w:r>
    </w:p>
    <w:p w14:paraId="1E77D402" w14:textId="77777777" w:rsidR="00290E94" w:rsidRDefault="00290E94" w:rsidP="00290E94">
      <w:pPr>
        <w:pStyle w:val="Heading1"/>
      </w:pPr>
      <w:r>
        <w:t>Learning Objectives</w:t>
      </w:r>
      <w:r>
        <w:tab/>
        <w:t xml:space="preserve"> </w:t>
      </w:r>
      <w:r>
        <w:tab/>
        <w:t xml:space="preserve"> </w:t>
      </w:r>
      <w:r>
        <w:tab/>
        <w:t xml:space="preserve"> </w:t>
      </w:r>
      <w:r>
        <w:tab/>
      </w:r>
      <w:r>
        <w:tab/>
      </w:r>
    </w:p>
    <w:p w14:paraId="760D19B4" w14:textId="77777777" w:rsidR="00290E94" w:rsidRPr="008420A2" w:rsidRDefault="00290E94" w:rsidP="00290E94">
      <w:pPr>
        <w:pStyle w:val="Normal1"/>
        <w:numPr>
          <w:ilvl w:val="0"/>
          <w:numId w:val="1"/>
        </w:numPr>
        <w:rPr>
          <w:color w:val="000000"/>
          <w:lang w:val="en-US"/>
        </w:rPr>
      </w:pPr>
      <w:r>
        <w:rPr>
          <w:color w:val="000000"/>
          <w:lang w:val="en-US"/>
        </w:rPr>
        <w:t>Memorize</w:t>
      </w:r>
      <w:r w:rsidRPr="008420A2">
        <w:rPr>
          <w:color w:val="000000"/>
          <w:lang w:val="en-US"/>
        </w:rPr>
        <w:t xml:space="preserve"> the relative strengths of acids and bases according to their ionization </w:t>
      </w:r>
      <w:proofErr w:type="gramStart"/>
      <w:r w:rsidRPr="008420A2">
        <w:rPr>
          <w:color w:val="000000"/>
          <w:lang w:val="en-US"/>
        </w:rPr>
        <w:t>constants</w:t>
      </w:r>
      <w:proofErr w:type="gramEnd"/>
    </w:p>
    <w:p w14:paraId="6FA016F2" w14:textId="77777777" w:rsidR="00290E94" w:rsidRPr="008420A2" w:rsidRDefault="00290E94" w:rsidP="00290E94">
      <w:pPr>
        <w:pStyle w:val="Normal1"/>
        <w:numPr>
          <w:ilvl w:val="0"/>
          <w:numId w:val="1"/>
        </w:numPr>
        <w:rPr>
          <w:color w:val="000000"/>
          <w:lang w:val="en-US"/>
        </w:rPr>
      </w:pPr>
      <w:r w:rsidRPr="008420A2">
        <w:rPr>
          <w:color w:val="000000"/>
          <w:lang w:val="en-US"/>
        </w:rPr>
        <w:t xml:space="preserve">Rationalize trends in acid–base strength in relation to molecular </w:t>
      </w:r>
      <w:proofErr w:type="gramStart"/>
      <w:r w:rsidRPr="008420A2">
        <w:rPr>
          <w:color w:val="000000"/>
          <w:lang w:val="en-US"/>
        </w:rPr>
        <w:t>structure</w:t>
      </w:r>
      <w:proofErr w:type="gramEnd"/>
    </w:p>
    <w:p w14:paraId="6B9D3095" w14:textId="77777777" w:rsidR="00290E94" w:rsidRDefault="00290E94" w:rsidP="00290E94">
      <w:pPr>
        <w:pStyle w:val="Heading1"/>
        <w:shd w:val="clear" w:color="auto" w:fill="FFFFFF"/>
        <w:spacing w:line="342" w:lineRule="auto"/>
      </w:pPr>
      <w:r>
        <w:t>Strong Acids and Strong Bases</w:t>
      </w:r>
    </w:p>
    <w:p w14:paraId="085DA8E9" w14:textId="77777777" w:rsidR="00290E94" w:rsidRDefault="00290E94" w:rsidP="00290E94">
      <w:pPr>
        <w:pStyle w:val="Normal1"/>
        <w:spacing w:line="343" w:lineRule="auto"/>
        <w:rPr>
          <w:lang w:val="en-US"/>
        </w:rPr>
      </w:pPr>
      <w:r w:rsidRPr="008420A2">
        <w:rPr>
          <w:lang w:val="en-US"/>
        </w:rPr>
        <w:t>The relative strength of an acid or base is the extent to which it ionizes when dissolved in water. If the ionization reaction is essentially complete, the acid or base is termed </w:t>
      </w:r>
      <w:r w:rsidRPr="008420A2">
        <w:rPr>
          <w:i/>
          <w:iCs/>
          <w:lang w:val="en-US"/>
        </w:rPr>
        <w:t>strong</w:t>
      </w:r>
      <w:r w:rsidRPr="008420A2">
        <w:rPr>
          <w:lang w:val="en-US"/>
        </w:rPr>
        <w:t xml:space="preserve">; if relatively little ionization occurs, the acid or base is </w:t>
      </w:r>
      <w:r w:rsidRPr="00C712DA">
        <w:rPr>
          <w:i/>
          <w:lang w:val="en-US"/>
        </w:rPr>
        <w:t>weak</w:t>
      </w:r>
      <w:r w:rsidRPr="008420A2">
        <w:rPr>
          <w:lang w:val="en-US"/>
        </w:rPr>
        <w:t>. As will be evident throughout the remainder of this chapter, there are many more weak acids and bases than strong ones. The most common strong acids and bases are listed in Figure 14.</w:t>
      </w:r>
      <w:r>
        <w:rPr>
          <w:lang w:val="en-US"/>
        </w:rPr>
        <w:t>2</w:t>
      </w:r>
      <w:r w:rsidRPr="008420A2">
        <w:rPr>
          <w:lang w:val="en-US"/>
        </w:rPr>
        <w:t>.</w:t>
      </w:r>
    </w:p>
    <w:p w14:paraId="0C25B1F6" w14:textId="77777777" w:rsidR="00290E94" w:rsidRPr="008420A2" w:rsidRDefault="00290E94" w:rsidP="00290E94">
      <w:pPr>
        <w:pStyle w:val="Normal1"/>
        <w:spacing w:line="343" w:lineRule="auto"/>
        <w:rPr>
          <w:lang w:val="en-US"/>
        </w:rPr>
      </w:pPr>
    </w:p>
    <w:p w14:paraId="1D28F081" w14:textId="77777777" w:rsidR="00290E94" w:rsidRDefault="00290E94" w:rsidP="00290E94">
      <w:pPr>
        <w:pStyle w:val="Normal1"/>
        <w:spacing w:line="343" w:lineRule="auto"/>
        <w:jc w:val="center"/>
        <w:rPr>
          <w:lang w:val="en-US"/>
        </w:rPr>
      </w:pPr>
      <w:r>
        <w:rPr>
          <w:noProof/>
          <w:lang w:val="en-US"/>
        </w:rPr>
        <w:drawing>
          <wp:inline distT="0" distB="0" distL="0" distR="0" wp14:anchorId="40206876" wp14:editId="36544877">
            <wp:extent cx="5234545" cy="3154650"/>
            <wp:effectExtent l="0" t="0" r="0" b="0"/>
            <wp:docPr id="2" name="Picture 2" descr="This table has seven rows and two columns. The first row is a header row, and it labels each column, “6 Strong Acids,” and, “6 Strong Bases.” Under the “6 Strong Acids” column are the following: H C l O subscript 4 perchloric acid; H C l hydrochloric acid; H B r hydrobromic acid; H I hydroiodic acid; H N O subscript 3 nitric acid; H subscript 2 S O subscript 4 sulfuric acid. Under the “6 Strong Bases” column are the following: L i O H lithium hydroxide; N a O H sodium hydroxide; K O H potassium hydroxide; C a ( O H ) subscript 2 calcium hydroxide; S r ( O H ) subscript 2 strontium hydroxide; B a ( O H ) subscript 2 barium hydrox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2">
                      <a:extLst>
                        <a:ext uri="{28A0092B-C50C-407E-A947-70E740481C1C}">
                          <a14:useLocalDpi xmlns:a14="http://schemas.microsoft.com/office/drawing/2010/main" val="0"/>
                        </a:ext>
                      </a:extLst>
                    </a:blip>
                    <a:srcRect l="12994" r="10285"/>
                    <a:stretch/>
                  </pic:blipFill>
                  <pic:spPr bwMode="auto">
                    <a:xfrm>
                      <a:off x="0" y="0"/>
                      <a:ext cx="5237722" cy="315656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69F38F0" w14:textId="77777777" w:rsidR="00290E94" w:rsidRDefault="00290E94" w:rsidP="00290E94">
      <w:pPr>
        <w:pStyle w:val="Normal1"/>
        <w:spacing w:line="343" w:lineRule="auto"/>
        <w:rPr>
          <w:lang w:val="en-US"/>
        </w:rPr>
      </w:pPr>
    </w:p>
    <w:p w14:paraId="6558323E" w14:textId="77777777" w:rsidR="00290E94" w:rsidRPr="008420A2" w:rsidRDefault="00290E94" w:rsidP="00290E94">
      <w:pPr>
        <w:pStyle w:val="Normal1"/>
        <w:spacing w:line="343" w:lineRule="auto"/>
        <w:rPr>
          <w:lang w:val="en-US"/>
        </w:rPr>
      </w:pPr>
      <w:r w:rsidRPr="008420A2">
        <w:rPr>
          <w:b/>
          <w:bCs/>
          <w:lang w:val="en-US"/>
        </w:rPr>
        <w:t>Figure 14.</w:t>
      </w:r>
      <w:r>
        <w:rPr>
          <w:b/>
          <w:bCs/>
          <w:lang w:val="en-US"/>
        </w:rPr>
        <w:t>2</w:t>
      </w:r>
      <w:r w:rsidRPr="008420A2">
        <w:rPr>
          <w:lang w:val="en-US"/>
        </w:rPr>
        <w:t> Some of the common strong acids and bases are listed here.</w:t>
      </w:r>
    </w:p>
    <w:p w14:paraId="038C5350" w14:textId="77777777" w:rsidR="00290E94" w:rsidRPr="00691E7B" w:rsidRDefault="00290E94" w:rsidP="00290E94">
      <w:pPr>
        <w:pStyle w:val="Normal1"/>
        <w:spacing w:line="343" w:lineRule="auto"/>
        <w:rPr>
          <w:lang w:val="en-US"/>
        </w:rPr>
      </w:pPr>
      <w:r>
        <w:rPr>
          <w:lang w:val="en-US"/>
        </w:rPr>
        <w:lastRenderedPageBreak/>
        <w:t xml:space="preserve">The ionization equations of strong acid and base are represented using the </w:t>
      </w:r>
      <w:r w:rsidRPr="00691E7B">
        <w:rPr>
          <w:lang w:val="en-US"/>
        </w:rPr>
        <w:t>reaction arrow point</w:t>
      </w:r>
      <w:r>
        <w:rPr>
          <w:lang w:val="en-US"/>
        </w:rPr>
        <w:t>ed</w:t>
      </w:r>
      <w:r w:rsidRPr="00691E7B">
        <w:rPr>
          <w:lang w:val="en-US"/>
        </w:rPr>
        <w:t xml:space="preserve"> in one direction, </w:t>
      </w:r>
      <w:r>
        <w:rPr>
          <w:lang w:val="en-US"/>
        </w:rPr>
        <w:t xml:space="preserve">which </w:t>
      </w:r>
      <w:r w:rsidRPr="00691E7B">
        <w:rPr>
          <w:lang w:val="en-US"/>
        </w:rPr>
        <w:t xml:space="preserve">indicating that these compounds ionize completely. </w:t>
      </w:r>
    </w:p>
    <w:p w14:paraId="3964CEEC" w14:textId="77777777" w:rsidR="00290E94" w:rsidRDefault="00290E94" w:rsidP="00290E94">
      <w:pPr>
        <w:pStyle w:val="Normal1"/>
        <w:spacing w:line="343" w:lineRule="auto"/>
        <w:rPr>
          <w:b/>
          <w:bCs/>
          <w:lang w:val="en-US"/>
        </w:rPr>
      </w:pPr>
    </w:p>
    <w:p w14:paraId="6B6309AD" w14:textId="77777777" w:rsidR="00290E94" w:rsidRDefault="00290E94" w:rsidP="00290E94">
      <w:pPr>
        <w:pStyle w:val="Normal1"/>
        <w:spacing w:line="343" w:lineRule="auto"/>
        <w:rPr>
          <w:bCs/>
          <w:lang w:val="en-US"/>
        </w:rPr>
      </w:pPr>
      <w:r w:rsidRPr="00691E7B">
        <w:rPr>
          <w:bCs/>
          <w:lang w:val="en-US"/>
        </w:rPr>
        <w:t>For example, the ionization equation for hydrochloric acid (HCl) in water is</w:t>
      </w:r>
      <w:r>
        <w:rPr>
          <w:bCs/>
          <w:lang w:val="en-US"/>
        </w:rPr>
        <w:t xml:space="preserve"> as the following:</w:t>
      </w:r>
    </w:p>
    <w:p w14:paraId="517718CC" w14:textId="77777777" w:rsidR="00290E94" w:rsidRPr="00691E7B" w:rsidRDefault="00290E94" w:rsidP="00290E94">
      <w:pPr>
        <w:pStyle w:val="Normal1"/>
        <w:spacing w:line="343" w:lineRule="auto"/>
        <w:rPr>
          <w:bCs/>
          <w:lang w:val="en-US"/>
        </w:rPr>
      </w:pPr>
    </w:p>
    <w:p w14:paraId="60FF3A20" w14:textId="77777777" w:rsidR="00290E94" w:rsidRPr="00691E7B" w:rsidRDefault="00290E94" w:rsidP="00290E94">
      <w:pPr>
        <w:pStyle w:val="Normal1"/>
        <w:spacing w:line="343" w:lineRule="auto"/>
        <w:jc w:val="center"/>
        <w:rPr>
          <w:bCs/>
          <w:lang w:val="en-US"/>
        </w:rPr>
      </w:pPr>
      <w:r w:rsidRPr="00691E7B">
        <w:rPr>
          <w:lang w:val="en-US"/>
        </w:rPr>
        <w:t>HCl (</w:t>
      </w:r>
      <w:proofErr w:type="spellStart"/>
      <w:proofErr w:type="gramStart"/>
      <w:r w:rsidRPr="00691E7B">
        <w:rPr>
          <w:i/>
          <w:iCs/>
          <w:lang w:val="en-US"/>
        </w:rPr>
        <w:t>aq</w:t>
      </w:r>
      <w:proofErr w:type="spellEnd"/>
      <w:r w:rsidRPr="00691E7B">
        <w:rPr>
          <w:lang w:val="en-US"/>
        </w:rPr>
        <w:t xml:space="preserve">)   </w:t>
      </w:r>
      <w:proofErr w:type="gramEnd"/>
      <w:r w:rsidRPr="00691E7B">
        <w:rPr>
          <w:lang w:val="en-US"/>
        </w:rPr>
        <w:sym w:font="Wingdings 3" w:char="F092"/>
      </w:r>
      <w:r w:rsidRPr="00691E7B">
        <w:rPr>
          <w:lang w:val="en-US"/>
        </w:rPr>
        <w:t xml:space="preserve">   </w:t>
      </w:r>
      <w:r w:rsidRPr="00691E7B">
        <w:rPr>
          <w:bCs/>
          <w:lang w:val="en-US"/>
        </w:rPr>
        <w:t>H</w:t>
      </w:r>
      <w:r w:rsidRPr="00691E7B">
        <w:rPr>
          <w:bCs/>
          <w:vertAlign w:val="superscript"/>
          <w:lang w:val="en-US"/>
        </w:rPr>
        <w:t xml:space="preserve">+ </w:t>
      </w:r>
      <w:r w:rsidRPr="00691E7B">
        <w:rPr>
          <w:bCs/>
          <w:lang w:val="en-US"/>
        </w:rPr>
        <w:t>(</w:t>
      </w:r>
      <w:proofErr w:type="spellStart"/>
      <w:r w:rsidRPr="00691E7B">
        <w:rPr>
          <w:bCs/>
          <w:i/>
          <w:iCs/>
          <w:lang w:val="en-US"/>
        </w:rPr>
        <w:t>aq</w:t>
      </w:r>
      <w:proofErr w:type="spellEnd"/>
      <w:r w:rsidRPr="00691E7B">
        <w:rPr>
          <w:bCs/>
          <w:lang w:val="en-US"/>
        </w:rPr>
        <w:t>)</w:t>
      </w:r>
      <w:r w:rsidRPr="00691E7B">
        <w:rPr>
          <w:lang w:val="en-US"/>
        </w:rPr>
        <w:t xml:space="preserve">   +   Cl</w:t>
      </w:r>
      <w:r w:rsidRPr="00691E7B">
        <w:rPr>
          <w:vertAlign w:val="superscript"/>
          <w:lang w:val="en-US"/>
        </w:rPr>
        <w:t xml:space="preserve">- </w:t>
      </w:r>
      <w:r w:rsidRPr="00691E7B">
        <w:rPr>
          <w:lang w:val="en-US"/>
        </w:rPr>
        <w:t>(</w:t>
      </w:r>
      <w:proofErr w:type="spellStart"/>
      <w:r w:rsidRPr="00691E7B">
        <w:rPr>
          <w:i/>
          <w:iCs/>
          <w:lang w:val="en-US"/>
        </w:rPr>
        <w:t>aq</w:t>
      </w:r>
      <w:proofErr w:type="spellEnd"/>
      <w:r w:rsidRPr="00691E7B">
        <w:rPr>
          <w:lang w:val="en-US"/>
        </w:rPr>
        <w:t>)</w:t>
      </w:r>
    </w:p>
    <w:p w14:paraId="3A65CCAB" w14:textId="77777777" w:rsidR="00290E94" w:rsidRPr="00691E7B" w:rsidRDefault="00290E94" w:rsidP="00290E94">
      <w:pPr>
        <w:pStyle w:val="Normal1"/>
        <w:spacing w:line="343" w:lineRule="auto"/>
        <w:rPr>
          <w:bCs/>
          <w:lang w:val="en-US"/>
        </w:rPr>
      </w:pPr>
      <w:r w:rsidRPr="00691E7B">
        <w:rPr>
          <w:bCs/>
          <w:lang w:val="en-US"/>
        </w:rPr>
        <w:t xml:space="preserve">    </w:t>
      </w:r>
    </w:p>
    <w:p w14:paraId="6E699D4D" w14:textId="77777777" w:rsidR="00290E94" w:rsidRPr="00691E7B" w:rsidRDefault="00290E94" w:rsidP="00290E94">
      <w:pPr>
        <w:pStyle w:val="Normal1"/>
        <w:spacing w:line="343" w:lineRule="auto"/>
        <w:rPr>
          <w:lang w:val="en-US"/>
        </w:rPr>
      </w:pPr>
      <w:r>
        <w:rPr>
          <w:lang w:val="en-US"/>
        </w:rPr>
        <w:t xml:space="preserve">The </w:t>
      </w:r>
      <w:r w:rsidRPr="00691E7B">
        <w:rPr>
          <w:lang w:val="en-US"/>
        </w:rPr>
        <w:t>H</w:t>
      </w:r>
      <w:r w:rsidRPr="00691E7B">
        <w:rPr>
          <w:vertAlign w:val="superscript"/>
          <w:lang w:val="en-US"/>
        </w:rPr>
        <w:t>+</w:t>
      </w:r>
      <w:r>
        <w:rPr>
          <w:lang w:val="en-US"/>
        </w:rPr>
        <w:t xml:space="preserve"> ions</w:t>
      </w:r>
      <w:r w:rsidRPr="00691E7B">
        <w:rPr>
          <w:lang w:val="en-US"/>
        </w:rPr>
        <w:t xml:space="preserve"> do not exist in water. They covalently react with water to </w:t>
      </w:r>
      <w:r>
        <w:rPr>
          <w:lang w:val="en-US"/>
        </w:rPr>
        <w:t>form</w:t>
      </w:r>
      <w:r w:rsidRPr="00691E7B">
        <w:rPr>
          <w:lang w:val="en-US"/>
        </w:rPr>
        <w:t xml:space="preserve"> </w:t>
      </w:r>
      <w:r w:rsidRPr="00691E7B">
        <w:rPr>
          <w:bCs/>
          <w:lang w:val="en-US"/>
        </w:rPr>
        <w:t>hydronium ions</w:t>
      </w:r>
      <w:r w:rsidRPr="00691E7B">
        <w:rPr>
          <w:lang w:val="en-US"/>
        </w:rPr>
        <w:t xml:space="preserve">, </w:t>
      </w:r>
      <w:r w:rsidRPr="00691E7B">
        <w:rPr>
          <w:bCs/>
          <w:lang w:val="en-US"/>
        </w:rPr>
        <w:t>H</w:t>
      </w:r>
      <w:r w:rsidRPr="00691E7B">
        <w:rPr>
          <w:bCs/>
          <w:vertAlign w:val="subscript"/>
          <w:lang w:val="en-US"/>
        </w:rPr>
        <w:t>3</w:t>
      </w:r>
      <w:r w:rsidRPr="00691E7B">
        <w:rPr>
          <w:bCs/>
          <w:lang w:val="en-US"/>
        </w:rPr>
        <w:t>O</w:t>
      </w:r>
      <w:proofErr w:type="gramStart"/>
      <w:r w:rsidRPr="00691E7B">
        <w:rPr>
          <w:bCs/>
          <w:vertAlign w:val="superscript"/>
          <w:lang w:val="en-US"/>
        </w:rPr>
        <w:t>+</w:t>
      </w:r>
      <w:r>
        <w:rPr>
          <w:bCs/>
          <w:vertAlign w:val="superscript"/>
          <w:lang w:val="en-US"/>
        </w:rPr>
        <w:t xml:space="preserve"> </w:t>
      </w:r>
      <w:r>
        <w:rPr>
          <w:lang w:val="en-US"/>
        </w:rPr>
        <w:t xml:space="preserve"> as</w:t>
      </w:r>
      <w:proofErr w:type="gramEnd"/>
      <w:r>
        <w:rPr>
          <w:lang w:val="en-US"/>
        </w:rPr>
        <w:t xml:space="preserve"> described below:</w:t>
      </w:r>
    </w:p>
    <w:p w14:paraId="64C4835D" w14:textId="77777777" w:rsidR="00290E94" w:rsidRPr="00691E7B" w:rsidRDefault="00290E94" w:rsidP="00290E94">
      <w:pPr>
        <w:pStyle w:val="Normal1"/>
        <w:spacing w:line="343" w:lineRule="auto"/>
        <w:jc w:val="center"/>
        <w:rPr>
          <w:bCs/>
          <w:lang w:val="en-US"/>
        </w:rPr>
      </w:pPr>
      <w:r w:rsidRPr="00691E7B">
        <w:rPr>
          <w:lang w:val="en-US"/>
        </w:rPr>
        <w:t>H</w:t>
      </w:r>
      <w:r w:rsidRPr="00691E7B">
        <w:rPr>
          <w:vertAlign w:val="superscript"/>
          <w:lang w:val="en-US"/>
        </w:rPr>
        <w:t xml:space="preserve">+ </w:t>
      </w:r>
      <w:r w:rsidRPr="00691E7B">
        <w:rPr>
          <w:lang w:val="en-US"/>
        </w:rPr>
        <w:t>(</w:t>
      </w:r>
      <w:proofErr w:type="spellStart"/>
      <w:proofErr w:type="gramStart"/>
      <w:r w:rsidRPr="00691E7B">
        <w:rPr>
          <w:i/>
          <w:iCs/>
          <w:lang w:val="en-US"/>
        </w:rPr>
        <w:t>aq</w:t>
      </w:r>
      <w:proofErr w:type="spellEnd"/>
      <w:r w:rsidRPr="00691E7B">
        <w:rPr>
          <w:lang w:val="en-US"/>
        </w:rPr>
        <w:t xml:space="preserve">)   </w:t>
      </w:r>
      <w:proofErr w:type="gramEnd"/>
      <w:r w:rsidRPr="00691E7B">
        <w:rPr>
          <w:lang w:val="en-US"/>
        </w:rPr>
        <w:t>+   H</w:t>
      </w:r>
      <w:r w:rsidRPr="00691E7B">
        <w:rPr>
          <w:vertAlign w:val="subscript"/>
          <w:lang w:val="en-US"/>
        </w:rPr>
        <w:t>2</w:t>
      </w:r>
      <w:r w:rsidRPr="00691E7B">
        <w:rPr>
          <w:lang w:val="en-US"/>
        </w:rPr>
        <w:t>O (</w:t>
      </w:r>
      <w:r w:rsidRPr="00691E7B">
        <w:rPr>
          <w:i/>
          <w:iCs/>
          <w:lang w:val="en-US"/>
        </w:rPr>
        <w:t>l</w:t>
      </w:r>
      <w:r w:rsidRPr="00691E7B">
        <w:rPr>
          <w:lang w:val="en-US"/>
        </w:rPr>
        <w:t xml:space="preserve">)   </w:t>
      </w:r>
      <w:r w:rsidRPr="00691E7B">
        <w:rPr>
          <w:lang w:val="en-US"/>
        </w:rPr>
        <w:sym w:font="Wingdings 3" w:char="F092"/>
      </w:r>
      <w:r w:rsidRPr="00691E7B">
        <w:rPr>
          <w:lang w:val="en-US"/>
        </w:rPr>
        <w:t xml:space="preserve">   </w:t>
      </w:r>
      <w:r w:rsidRPr="00691E7B">
        <w:rPr>
          <w:bCs/>
          <w:lang w:val="en-US"/>
        </w:rPr>
        <w:t>H</w:t>
      </w:r>
      <w:r w:rsidRPr="00691E7B">
        <w:rPr>
          <w:bCs/>
          <w:vertAlign w:val="subscript"/>
          <w:lang w:val="en-US"/>
        </w:rPr>
        <w:t>3</w:t>
      </w:r>
      <w:r w:rsidRPr="00691E7B">
        <w:rPr>
          <w:bCs/>
          <w:lang w:val="en-US"/>
        </w:rPr>
        <w:t>O</w:t>
      </w:r>
      <w:r w:rsidRPr="00691E7B">
        <w:rPr>
          <w:bCs/>
          <w:vertAlign w:val="superscript"/>
          <w:lang w:val="en-US"/>
        </w:rPr>
        <w:t xml:space="preserve">+ </w:t>
      </w:r>
      <w:r w:rsidRPr="00691E7B">
        <w:rPr>
          <w:bCs/>
          <w:lang w:val="en-US"/>
        </w:rPr>
        <w:t>(</w:t>
      </w:r>
      <w:proofErr w:type="spellStart"/>
      <w:r w:rsidRPr="00691E7B">
        <w:rPr>
          <w:bCs/>
          <w:i/>
          <w:iCs/>
          <w:lang w:val="en-US"/>
        </w:rPr>
        <w:t>aq</w:t>
      </w:r>
      <w:proofErr w:type="spellEnd"/>
      <w:r w:rsidRPr="00691E7B">
        <w:rPr>
          <w:bCs/>
          <w:lang w:val="en-US"/>
        </w:rPr>
        <w:t>)</w:t>
      </w:r>
    </w:p>
    <w:p w14:paraId="61F0724E" w14:textId="77777777" w:rsidR="00290E94" w:rsidRDefault="00290E94" w:rsidP="00290E94">
      <w:pPr>
        <w:pStyle w:val="Normal1"/>
        <w:spacing w:line="343" w:lineRule="auto"/>
        <w:rPr>
          <w:lang w:val="en-US"/>
        </w:rPr>
      </w:pPr>
    </w:p>
    <w:p w14:paraId="605E0D46" w14:textId="77777777" w:rsidR="00290E94" w:rsidRDefault="00290E94" w:rsidP="00290E94">
      <w:pPr>
        <w:pStyle w:val="Normal1"/>
        <w:spacing w:line="343" w:lineRule="auto"/>
        <w:rPr>
          <w:lang w:val="en-US"/>
        </w:rPr>
      </w:pPr>
      <w:r>
        <w:rPr>
          <w:lang w:val="en-US"/>
        </w:rPr>
        <w:t>Thus, the true representation for the hydrochloric acid ionization in water is:</w:t>
      </w:r>
    </w:p>
    <w:p w14:paraId="133028B3" w14:textId="77777777" w:rsidR="00290E94" w:rsidRDefault="00290E94" w:rsidP="00290E94">
      <w:pPr>
        <w:pStyle w:val="Normal1"/>
        <w:spacing w:line="343" w:lineRule="auto"/>
        <w:rPr>
          <w:lang w:val="en-US"/>
        </w:rPr>
      </w:pPr>
    </w:p>
    <w:p w14:paraId="39960E94" w14:textId="77777777" w:rsidR="00290E94" w:rsidRPr="00691E7B" w:rsidRDefault="00290E94" w:rsidP="00290E94">
      <w:pPr>
        <w:pStyle w:val="Normal1"/>
        <w:spacing w:line="343" w:lineRule="auto"/>
        <w:jc w:val="center"/>
        <w:rPr>
          <w:bCs/>
          <w:lang w:val="en-US"/>
        </w:rPr>
      </w:pPr>
      <w:r w:rsidRPr="00691E7B">
        <w:rPr>
          <w:lang w:val="en-US"/>
        </w:rPr>
        <w:t>HCl (</w:t>
      </w:r>
      <w:proofErr w:type="spellStart"/>
      <w:proofErr w:type="gramStart"/>
      <w:r w:rsidRPr="00691E7B">
        <w:rPr>
          <w:i/>
          <w:iCs/>
          <w:lang w:val="en-US"/>
        </w:rPr>
        <w:t>aq</w:t>
      </w:r>
      <w:proofErr w:type="spellEnd"/>
      <w:r w:rsidRPr="00691E7B">
        <w:rPr>
          <w:lang w:val="en-US"/>
        </w:rPr>
        <w:t xml:space="preserve">)   </w:t>
      </w:r>
      <w:proofErr w:type="gramEnd"/>
      <w:r>
        <w:rPr>
          <w:lang w:val="en-US"/>
        </w:rPr>
        <w:t xml:space="preserve">+  </w:t>
      </w:r>
      <w:r w:rsidRPr="00691E7B">
        <w:rPr>
          <w:lang w:val="en-US"/>
        </w:rPr>
        <w:t>H</w:t>
      </w:r>
      <w:r w:rsidRPr="00691E7B">
        <w:rPr>
          <w:vertAlign w:val="subscript"/>
          <w:lang w:val="en-US"/>
        </w:rPr>
        <w:t>2</w:t>
      </w:r>
      <w:r w:rsidRPr="00691E7B">
        <w:rPr>
          <w:lang w:val="en-US"/>
        </w:rPr>
        <w:t>O (</w:t>
      </w:r>
      <w:r w:rsidRPr="00691E7B">
        <w:rPr>
          <w:i/>
          <w:iCs/>
          <w:lang w:val="en-US"/>
        </w:rPr>
        <w:t>l</w:t>
      </w:r>
      <w:r w:rsidRPr="00691E7B">
        <w:rPr>
          <w:lang w:val="en-US"/>
        </w:rPr>
        <w:t xml:space="preserve">)   </w:t>
      </w:r>
      <w:r w:rsidRPr="00691E7B">
        <w:rPr>
          <w:lang w:val="en-US"/>
        </w:rPr>
        <w:sym w:font="Wingdings 3" w:char="F092"/>
      </w:r>
      <w:r w:rsidRPr="00691E7B">
        <w:rPr>
          <w:lang w:val="en-US"/>
        </w:rPr>
        <w:t xml:space="preserve">   </w:t>
      </w:r>
      <w:r w:rsidRPr="00691E7B">
        <w:rPr>
          <w:bCs/>
          <w:lang w:val="en-US"/>
        </w:rPr>
        <w:t>H</w:t>
      </w:r>
      <w:r w:rsidRPr="00691E7B">
        <w:rPr>
          <w:bCs/>
          <w:vertAlign w:val="subscript"/>
          <w:lang w:val="en-US"/>
        </w:rPr>
        <w:t>3</w:t>
      </w:r>
      <w:r w:rsidRPr="00691E7B">
        <w:rPr>
          <w:bCs/>
          <w:lang w:val="en-US"/>
        </w:rPr>
        <w:t>O</w:t>
      </w:r>
      <w:r w:rsidRPr="00691E7B">
        <w:rPr>
          <w:bCs/>
          <w:vertAlign w:val="superscript"/>
          <w:lang w:val="en-US"/>
        </w:rPr>
        <w:t xml:space="preserve">+ </w:t>
      </w:r>
      <w:r w:rsidRPr="00691E7B">
        <w:rPr>
          <w:bCs/>
          <w:lang w:val="en-US"/>
        </w:rPr>
        <w:t>(</w:t>
      </w:r>
      <w:proofErr w:type="spellStart"/>
      <w:r w:rsidRPr="00691E7B">
        <w:rPr>
          <w:bCs/>
          <w:i/>
          <w:iCs/>
          <w:lang w:val="en-US"/>
        </w:rPr>
        <w:t>aq</w:t>
      </w:r>
      <w:proofErr w:type="spellEnd"/>
      <w:r w:rsidRPr="00691E7B">
        <w:rPr>
          <w:bCs/>
          <w:lang w:val="en-US"/>
        </w:rPr>
        <w:t>)</w:t>
      </w:r>
      <w:r w:rsidRPr="00691E7B">
        <w:rPr>
          <w:lang w:val="en-US"/>
        </w:rPr>
        <w:t xml:space="preserve"> +   Cl</w:t>
      </w:r>
      <w:r w:rsidRPr="00691E7B">
        <w:rPr>
          <w:vertAlign w:val="superscript"/>
          <w:lang w:val="en-US"/>
        </w:rPr>
        <w:t xml:space="preserve">- </w:t>
      </w:r>
      <w:r w:rsidRPr="00691E7B">
        <w:rPr>
          <w:lang w:val="en-US"/>
        </w:rPr>
        <w:t>(</w:t>
      </w:r>
      <w:proofErr w:type="spellStart"/>
      <w:r w:rsidRPr="00691E7B">
        <w:rPr>
          <w:i/>
          <w:iCs/>
          <w:lang w:val="en-US"/>
        </w:rPr>
        <w:t>aq</w:t>
      </w:r>
      <w:proofErr w:type="spellEnd"/>
      <w:r w:rsidRPr="00691E7B">
        <w:rPr>
          <w:lang w:val="en-US"/>
        </w:rPr>
        <w:t>)</w:t>
      </w:r>
    </w:p>
    <w:p w14:paraId="4CBA1C68" w14:textId="77777777" w:rsidR="00290E94" w:rsidRDefault="00290E94" w:rsidP="00290E94">
      <w:pPr>
        <w:pStyle w:val="Normal1"/>
        <w:spacing w:line="343" w:lineRule="auto"/>
        <w:rPr>
          <w:b/>
          <w:lang w:val="en-US"/>
        </w:rPr>
      </w:pPr>
    </w:p>
    <w:p w14:paraId="1AE0970D" w14:textId="77777777" w:rsidR="00290E94" w:rsidRDefault="00290E94" w:rsidP="00290E94">
      <w:pPr>
        <w:pStyle w:val="Normal1"/>
        <w:spacing w:line="343" w:lineRule="auto"/>
        <w:rPr>
          <w:b/>
          <w:lang w:val="en-US"/>
        </w:rPr>
      </w:pPr>
    </w:p>
    <w:p w14:paraId="350F9C53" w14:textId="77777777" w:rsidR="00290E94" w:rsidRPr="00691E7B" w:rsidRDefault="00290E94" w:rsidP="00290E94">
      <w:pPr>
        <w:pStyle w:val="Normal1"/>
        <w:spacing w:line="343" w:lineRule="auto"/>
        <w:rPr>
          <w:b/>
          <w:lang w:val="en-US"/>
        </w:rPr>
      </w:pPr>
    </w:p>
    <w:p w14:paraId="32ECE462" w14:textId="77777777" w:rsidR="00290E94" w:rsidRDefault="00290E94" w:rsidP="00290E94">
      <w:pPr>
        <w:pStyle w:val="Normal1"/>
        <w:spacing w:line="343" w:lineRule="auto"/>
        <w:rPr>
          <w:lang w:val="en-US"/>
        </w:rPr>
      </w:pPr>
      <w:r w:rsidRPr="00691E7B">
        <w:rPr>
          <w:lang w:val="en-US"/>
        </w:rPr>
        <w:t>For a strong polyprotic acid such as H</w:t>
      </w:r>
      <w:r w:rsidRPr="00691E7B">
        <w:rPr>
          <w:vertAlign w:val="subscript"/>
          <w:lang w:val="en-US"/>
        </w:rPr>
        <w:t>2</w:t>
      </w:r>
      <w:r w:rsidRPr="00691E7B">
        <w:rPr>
          <w:lang w:val="en-US"/>
        </w:rPr>
        <w:t>SO</w:t>
      </w:r>
      <w:r w:rsidRPr="00691E7B">
        <w:rPr>
          <w:vertAlign w:val="subscript"/>
          <w:lang w:val="en-US"/>
        </w:rPr>
        <w:t>4</w:t>
      </w:r>
      <w:r w:rsidRPr="00691E7B">
        <w:rPr>
          <w:lang w:val="en-US"/>
        </w:rPr>
        <w:t>, only the first dissociation is fully ionized.</w:t>
      </w:r>
    </w:p>
    <w:p w14:paraId="45026156" w14:textId="77777777" w:rsidR="00290E94" w:rsidRPr="00691E7B" w:rsidRDefault="00290E94" w:rsidP="00290E94">
      <w:pPr>
        <w:pStyle w:val="Normal1"/>
        <w:spacing w:line="343" w:lineRule="auto"/>
        <w:rPr>
          <w:lang w:val="en-US"/>
        </w:rPr>
      </w:pPr>
    </w:p>
    <w:p w14:paraId="075D0300" w14:textId="77777777" w:rsidR="00290E94" w:rsidRPr="00691E7B" w:rsidRDefault="00290E94" w:rsidP="00290E94">
      <w:pPr>
        <w:pStyle w:val="Normal1"/>
        <w:spacing w:line="343" w:lineRule="auto"/>
        <w:jc w:val="center"/>
        <w:rPr>
          <w:lang w:val="en-US"/>
        </w:rPr>
      </w:pPr>
      <w:r w:rsidRPr="00691E7B">
        <w:rPr>
          <w:noProof/>
          <w:lang w:val="en-US"/>
        </w:rPr>
        <w:drawing>
          <wp:inline distT="0" distB="0" distL="0" distR="0" wp14:anchorId="5A6CCFA6" wp14:editId="1B670C04">
            <wp:extent cx="4457700" cy="649657"/>
            <wp:effectExtent l="0" t="0" r="0" b="10795"/>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a:extLst>
                        <a:ext uri="{28A0092B-C50C-407E-A947-70E740481C1C}">
                          <a14:useLocalDpi xmlns:a14="http://schemas.microsoft.com/office/drawing/2010/main" val="0"/>
                        </a:ext>
                      </a:extLst>
                    </a:blip>
                    <a:srcRect t="8232" r="8372" b="15334"/>
                    <a:stretch/>
                  </pic:blipFill>
                  <pic:spPr bwMode="auto">
                    <a:xfrm>
                      <a:off x="0" y="0"/>
                      <a:ext cx="4466188" cy="650894"/>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648D9EA" w14:textId="77777777" w:rsidR="00290E94" w:rsidRDefault="00290E94" w:rsidP="00290E94">
      <w:pPr>
        <w:pStyle w:val="Normal1"/>
        <w:spacing w:line="343" w:lineRule="auto"/>
        <w:rPr>
          <w:b/>
          <w:lang w:val="en-US"/>
        </w:rPr>
      </w:pPr>
    </w:p>
    <w:p w14:paraId="03DCA15B" w14:textId="77777777" w:rsidR="00290E94" w:rsidRDefault="00290E94" w:rsidP="00290E94">
      <w:pPr>
        <w:pStyle w:val="Normal1"/>
        <w:spacing w:line="343" w:lineRule="auto"/>
        <w:rPr>
          <w:b/>
          <w:lang w:val="en-US"/>
        </w:rPr>
      </w:pPr>
    </w:p>
    <w:p w14:paraId="4226CE24" w14:textId="77777777" w:rsidR="00290E94" w:rsidRDefault="00290E94" w:rsidP="00290E94">
      <w:pPr>
        <w:pStyle w:val="Normal1"/>
        <w:spacing w:line="343" w:lineRule="auto"/>
        <w:rPr>
          <w:b/>
          <w:lang w:val="en-US"/>
        </w:rPr>
      </w:pPr>
    </w:p>
    <w:p w14:paraId="65BF09C0" w14:textId="77777777" w:rsidR="00290E94" w:rsidRDefault="00290E94" w:rsidP="00290E94">
      <w:pPr>
        <w:pStyle w:val="Normal1"/>
        <w:spacing w:line="343" w:lineRule="auto"/>
        <w:rPr>
          <w:bCs/>
          <w:lang w:val="en-US"/>
        </w:rPr>
      </w:pPr>
      <w:r w:rsidRPr="00691E7B">
        <w:rPr>
          <w:bCs/>
          <w:lang w:val="en-US"/>
        </w:rPr>
        <w:t>For the ionization</w:t>
      </w:r>
      <w:r>
        <w:rPr>
          <w:bCs/>
          <w:lang w:val="en-US"/>
        </w:rPr>
        <w:t xml:space="preserve"> of strong base, there is no need to include water in the equation. </w:t>
      </w:r>
    </w:p>
    <w:p w14:paraId="6CE6004F" w14:textId="77777777" w:rsidR="00290E94" w:rsidRDefault="00290E94" w:rsidP="00290E94">
      <w:pPr>
        <w:pStyle w:val="Normal1"/>
        <w:spacing w:line="343" w:lineRule="auto"/>
        <w:rPr>
          <w:bCs/>
          <w:lang w:val="en-US"/>
        </w:rPr>
      </w:pPr>
      <w:r>
        <w:rPr>
          <w:bCs/>
          <w:lang w:val="en-US"/>
        </w:rPr>
        <w:t>For example, ionization of calcium hydroxide (</w:t>
      </w:r>
      <w:proofErr w:type="gramStart"/>
      <w:r>
        <w:rPr>
          <w:bCs/>
          <w:lang w:val="en-US"/>
        </w:rPr>
        <w:t>Ca(</w:t>
      </w:r>
      <w:proofErr w:type="gramEnd"/>
      <w:r>
        <w:rPr>
          <w:bCs/>
          <w:lang w:val="en-US"/>
        </w:rPr>
        <w:t>OH)</w:t>
      </w:r>
      <w:r w:rsidRPr="00500D92">
        <w:rPr>
          <w:bCs/>
          <w:vertAlign w:val="subscript"/>
          <w:lang w:val="en-US"/>
        </w:rPr>
        <w:t>2</w:t>
      </w:r>
      <w:r>
        <w:rPr>
          <w:bCs/>
          <w:lang w:val="en-US"/>
        </w:rPr>
        <w:t>) in water:</w:t>
      </w:r>
    </w:p>
    <w:p w14:paraId="4EA6D6AD" w14:textId="77777777" w:rsidR="00290E94" w:rsidRPr="00691E7B" w:rsidRDefault="00290E94" w:rsidP="00290E94">
      <w:pPr>
        <w:pStyle w:val="Normal1"/>
        <w:spacing w:line="343" w:lineRule="auto"/>
        <w:rPr>
          <w:lang w:val="en-US"/>
        </w:rPr>
      </w:pPr>
    </w:p>
    <w:p w14:paraId="71868DFA" w14:textId="77777777" w:rsidR="00290E94" w:rsidRPr="00691E7B" w:rsidRDefault="00290E94" w:rsidP="00290E94">
      <w:pPr>
        <w:pStyle w:val="Normal1"/>
        <w:spacing w:line="343" w:lineRule="auto"/>
        <w:jc w:val="center"/>
        <w:rPr>
          <w:lang w:val="en-US"/>
        </w:rPr>
      </w:pPr>
      <w:proofErr w:type="gramStart"/>
      <w:r w:rsidRPr="00691E7B">
        <w:rPr>
          <w:lang w:val="en-US"/>
        </w:rPr>
        <w:t>Ca(</w:t>
      </w:r>
      <w:proofErr w:type="gramEnd"/>
      <w:r w:rsidRPr="00691E7B">
        <w:rPr>
          <w:lang w:val="en-US"/>
        </w:rPr>
        <w:t>OH)</w:t>
      </w:r>
      <w:r w:rsidRPr="00691E7B">
        <w:rPr>
          <w:vertAlign w:val="subscript"/>
          <w:lang w:val="en-US"/>
        </w:rPr>
        <w:t>2</w:t>
      </w:r>
      <w:r w:rsidRPr="00691E7B">
        <w:rPr>
          <w:lang w:val="en-US"/>
        </w:rPr>
        <w:t xml:space="preserve"> (</w:t>
      </w:r>
      <w:proofErr w:type="spellStart"/>
      <w:r w:rsidRPr="00691E7B">
        <w:rPr>
          <w:i/>
          <w:iCs/>
          <w:lang w:val="en-US"/>
        </w:rPr>
        <w:t>aq</w:t>
      </w:r>
      <w:proofErr w:type="spellEnd"/>
      <w:r w:rsidRPr="00691E7B">
        <w:rPr>
          <w:lang w:val="en-US"/>
        </w:rPr>
        <w:t>)</w:t>
      </w:r>
      <w:r w:rsidRPr="00691E7B">
        <w:rPr>
          <w:vertAlign w:val="subscript"/>
          <w:lang w:val="en-US"/>
        </w:rPr>
        <w:t xml:space="preserve">   </w:t>
      </w:r>
      <w:r w:rsidRPr="00691E7B">
        <w:rPr>
          <w:lang w:val="en-US"/>
        </w:rPr>
        <w:sym w:font="Wingdings 3" w:char="F022"/>
      </w:r>
      <w:r w:rsidRPr="00691E7B">
        <w:rPr>
          <w:lang w:val="en-US"/>
        </w:rPr>
        <w:t xml:space="preserve">   Ca</w:t>
      </w:r>
      <w:r w:rsidRPr="00691E7B">
        <w:rPr>
          <w:vertAlign w:val="superscript"/>
          <w:lang w:val="en-US"/>
        </w:rPr>
        <w:t xml:space="preserve">2+ </w:t>
      </w:r>
      <w:r w:rsidRPr="00691E7B">
        <w:rPr>
          <w:lang w:val="en-US"/>
        </w:rPr>
        <w:t>(</w:t>
      </w:r>
      <w:proofErr w:type="spellStart"/>
      <w:r w:rsidRPr="00691E7B">
        <w:rPr>
          <w:i/>
          <w:iCs/>
          <w:lang w:val="en-US"/>
        </w:rPr>
        <w:t>aq</w:t>
      </w:r>
      <w:proofErr w:type="spellEnd"/>
      <w:r w:rsidRPr="00691E7B">
        <w:rPr>
          <w:lang w:val="en-US"/>
        </w:rPr>
        <w:t>)   +   2OH</w:t>
      </w:r>
      <w:r w:rsidRPr="00691E7B">
        <w:rPr>
          <w:vertAlign w:val="superscript"/>
          <w:lang w:val="en-US"/>
        </w:rPr>
        <w:t xml:space="preserve">- </w:t>
      </w:r>
      <w:r w:rsidRPr="00691E7B">
        <w:rPr>
          <w:lang w:val="en-US"/>
        </w:rPr>
        <w:t>(</w:t>
      </w:r>
      <w:proofErr w:type="spellStart"/>
      <w:r w:rsidRPr="00691E7B">
        <w:rPr>
          <w:i/>
          <w:iCs/>
          <w:lang w:val="en-US"/>
        </w:rPr>
        <w:t>aq</w:t>
      </w:r>
      <w:proofErr w:type="spellEnd"/>
      <w:r w:rsidRPr="00691E7B">
        <w:rPr>
          <w:lang w:val="en-US"/>
        </w:rPr>
        <w:t>)</w:t>
      </w:r>
    </w:p>
    <w:p w14:paraId="52019592" w14:textId="77777777" w:rsidR="00290E94" w:rsidRPr="00691E7B" w:rsidRDefault="00290E94" w:rsidP="00290E94">
      <w:pPr>
        <w:pStyle w:val="Normal1"/>
        <w:spacing w:line="343" w:lineRule="auto"/>
        <w:rPr>
          <w:lang w:val="en-US"/>
        </w:rPr>
      </w:pPr>
    </w:p>
    <w:p w14:paraId="21D3F5A8" w14:textId="77777777" w:rsidR="00290E94" w:rsidRPr="00691E7B" w:rsidRDefault="00290E94" w:rsidP="00290E94">
      <w:pPr>
        <w:pStyle w:val="Normal1"/>
        <w:spacing w:line="343" w:lineRule="auto"/>
        <w:rPr>
          <w:lang w:val="en-US"/>
        </w:rPr>
      </w:pPr>
    </w:p>
    <w:p w14:paraId="5B83EBEC" w14:textId="77777777" w:rsidR="00290E94" w:rsidRPr="00691E7B" w:rsidRDefault="00290E94" w:rsidP="00290E94">
      <w:pPr>
        <w:pStyle w:val="Normal1"/>
        <w:spacing w:line="343" w:lineRule="auto"/>
        <w:rPr>
          <w:lang w:val="en-US"/>
        </w:rPr>
      </w:pPr>
    </w:p>
    <w:p w14:paraId="6EFE97EB" w14:textId="77777777" w:rsidR="00290E94" w:rsidRDefault="00290E94" w:rsidP="00290E94">
      <w:pPr>
        <w:pStyle w:val="Normal1"/>
        <w:spacing w:line="343" w:lineRule="auto"/>
        <w:rPr>
          <w:lang w:val="en-US"/>
        </w:rPr>
      </w:pPr>
    </w:p>
    <w:p w14:paraId="381714BF" w14:textId="77777777" w:rsidR="00290E94" w:rsidRDefault="00290E94" w:rsidP="00290E94">
      <w:pPr>
        <w:pStyle w:val="Normal1"/>
        <w:spacing w:line="343" w:lineRule="auto"/>
        <w:rPr>
          <w:lang w:val="en-US"/>
        </w:rPr>
      </w:pPr>
    </w:p>
    <w:p w14:paraId="6883BF52" w14:textId="77777777" w:rsidR="00290E94" w:rsidRPr="00691E7B" w:rsidRDefault="00290E94" w:rsidP="00290E94">
      <w:pPr>
        <w:pStyle w:val="Heading1"/>
        <w:rPr>
          <w:lang w:val="en-US"/>
        </w:rPr>
      </w:pPr>
      <w:r>
        <w:rPr>
          <w:lang w:val="en-US"/>
        </w:rPr>
        <w:lastRenderedPageBreak/>
        <w:t>Weak Acids and Weak Bases</w:t>
      </w:r>
    </w:p>
    <w:p w14:paraId="214FA820" w14:textId="77777777" w:rsidR="00290E94" w:rsidRPr="00833CF2" w:rsidRDefault="00290E94" w:rsidP="00290E94">
      <w:pPr>
        <w:pStyle w:val="Normal1"/>
        <w:spacing w:line="343" w:lineRule="auto"/>
        <w:rPr>
          <w:bCs/>
          <w:lang w:val="en-US"/>
        </w:rPr>
      </w:pPr>
      <w:r w:rsidRPr="00833CF2">
        <w:rPr>
          <w:lang w:val="en-US"/>
        </w:rPr>
        <w:t>Acids and bases that partially ionize when dissolved in water are called </w:t>
      </w:r>
      <w:r w:rsidRPr="00833CF2">
        <w:rPr>
          <w:bCs/>
          <w:lang w:val="en-US"/>
        </w:rPr>
        <w:t>weak acids</w:t>
      </w:r>
      <w:r w:rsidRPr="00833CF2">
        <w:rPr>
          <w:lang w:val="en-US"/>
        </w:rPr>
        <w:t> and </w:t>
      </w:r>
      <w:r w:rsidRPr="00833CF2">
        <w:rPr>
          <w:bCs/>
          <w:lang w:val="en-US"/>
        </w:rPr>
        <w:t xml:space="preserve">weak bases.  All acids and bases that are not “strong” are considered “weak”. </w:t>
      </w:r>
    </w:p>
    <w:p w14:paraId="07F1865B" w14:textId="77777777" w:rsidR="00290E94" w:rsidRPr="00833CF2" w:rsidRDefault="00290E94" w:rsidP="00290E94">
      <w:pPr>
        <w:pStyle w:val="Heading2"/>
        <w:rPr>
          <w:lang w:val="en-US"/>
        </w:rPr>
      </w:pPr>
      <w:r w:rsidRPr="00833CF2">
        <w:rPr>
          <w:lang w:val="en-US"/>
        </w:rPr>
        <w:t>Weak acids react with water to produce a small amount of H</w:t>
      </w:r>
      <w:r w:rsidRPr="00833CF2">
        <w:rPr>
          <w:vertAlign w:val="superscript"/>
          <w:lang w:val="en-US"/>
        </w:rPr>
        <w:t>+</w:t>
      </w:r>
      <w:r w:rsidRPr="00833CF2">
        <w:rPr>
          <w:lang w:val="en-US"/>
        </w:rPr>
        <w:t>.</w:t>
      </w:r>
    </w:p>
    <w:p w14:paraId="57BC0369" w14:textId="77777777" w:rsidR="00290E94" w:rsidRPr="00833CF2" w:rsidRDefault="00290E94" w:rsidP="00290E94">
      <w:pPr>
        <w:pStyle w:val="Normal1"/>
        <w:spacing w:line="343" w:lineRule="auto"/>
        <w:rPr>
          <w:bCs/>
          <w:lang w:val="en-US"/>
        </w:rPr>
      </w:pPr>
      <w:r w:rsidRPr="00833CF2">
        <w:rPr>
          <w:bCs/>
          <w:lang w:val="en-US"/>
        </w:rPr>
        <w:t>For example, look at the dissoci</w:t>
      </w:r>
      <w:r>
        <w:rPr>
          <w:bCs/>
          <w:lang w:val="en-US"/>
        </w:rPr>
        <w:t xml:space="preserve">ation of acetic acid in water: </w:t>
      </w:r>
    </w:p>
    <w:p w14:paraId="62DBAF61" w14:textId="77777777" w:rsidR="00290E94" w:rsidRPr="00833CF2" w:rsidRDefault="00290E94" w:rsidP="00290E94">
      <w:pPr>
        <w:pStyle w:val="Normal1"/>
        <w:spacing w:before="120" w:after="120" w:line="343" w:lineRule="auto"/>
        <w:jc w:val="center"/>
        <w:rPr>
          <w:lang w:val="en-US"/>
        </w:rPr>
      </w:pPr>
      <w:r w:rsidRPr="00833CF2">
        <w:rPr>
          <w:b/>
          <w:bCs/>
          <w:lang w:val="en-US"/>
        </w:rPr>
        <w:t>H</w:t>
      </w:r>
      <w:r w:rsidRPr="00833CF2">
        <w:rPr>
          <w:bCs/>
          <w:lang w:val="en-US"/>
        </w:rPr>
        <w:t>CH</w:t>
      </w:r>
      <w:r w:rsidRPr="00833CF2">
        <w:rPr>
          <w:bCs/>
          <w:vertAlign w:val="subscript"/>
          <w:lang w:val="en-US"/>
        </w:rPr>
        <w:t>3</w:t>
      </w:r>
      <w:r w:rsidRPr="00833CF2">
        <w:rPr>
          <w:bCs/>
          <w:lang w:val="en-US"/>
        </w:rPr>
        <w:t>CO</w:t>
      </w:r>
      <w:r w:rsidRPr="00833CF2">
        <w:rPr>
          <w:bCs/>
          <w:vertAlign w:val="subscript"/>
          <w:lang w:val="en-US"/>
        </w:rPr>
        <w:t>2</w:t>
      </w:r>
      <w:r w:rsidRPr="00833CF2">
        <w:rPr>
          <w:bCs/>
          <w:lang w:val="en-US"/>
        </w:rPr>
        <w:t xml:space="preserve"> (</w:t>
      </w:r>
      <w:proofErr w:type="spellStart"/>
      <w:r w:rsidRPr="00833CF2">
        <w:rPr>
          <w:bCs/>
          <w:lang w:val="en-US"/>
        </w:rPr>
        <w:t>aq</w:t>
      </w:r>
      <w:proofErr w:type="spellEnd"/>
      <w:r w:rsidRPr="00833CF2">
        <w:rPr>
          <w:bCs/>
          <w:lang w:val="en-US"/>
        </w:rPr>
        <w:t>) + H</w:t>
      </w:r>
      <w:r w:rsidRPr="00833CF2">
        <w:rPr>
          <w:bCs/>
          <w:vertAlign w:val="subscript"/>
          <w:lang w:val="en-US"/>
        </w:rPr>
        <w:t>2</w:t>
      </w:r>
      <w:r w:rsidRPr="00833CF2">
        <w:rPr>
          <w:bCs/>
          <w:lang w:val="en-US"/>
        </w:rPr>
        <w:t>O (l</w:t>
      </w:r>
      <w:proofErr w:type="gramStart"/>
      <w:r w:rsidRPr="00833CF2">
        <w:rPr>
          <w:bCs/>
          <w:lang w:val="en-US"/>
        </w:rPr>
        <w:t xml:space="preserve">)  </w:t>
      </w:r>
      <w:r w:rsidRPr="00833CF2">
        <w:rPr>
          <w:rFonts w:ascii="MS Reference Sans Serif" w:hAnsi="MS Reference Sans Serif" w:cs="MS Reference Sans Serif"/>
          <w:lang w:val="en-US"/>
        </w:rPr>
        <w:t>⇄</w:t>
      </w:r>
      <w:proofErr w:type="gramEnd"/>
      <w:r w:rsidRPr="00833CF2">
        <w:rPr>
          <w:lang w:val="en-US"/>
        </w:rPr>
        <w:t xml:space="preserve"> CH</w:t>
      </w:r>
      <w:r w:rsidRPr="00833CF2">
        <w:rPr>
          <w:vertAlign w:val="subscript"/>
          <w:lang w:val="en-US"/>
        </w:rPr>
        <w:t>3</w:t>
      </w:r>
      <w:r w:rsidRPr="00833CF2">
        <w:rPr>
          <w:lang w:val="en-US"/>
        </w:rPr>
        <w:t>CO</w:t>
      </w:r>
      <w:r w:rsidRPr="00833CF2">
        <w:rPr>
          <w:vertAlign w:val="subscript"/>
          <w:lang w:val="en-US"/>
        </w:rPr>
        <w:t>2</w:t>
      </w:r>
      <w:r w:rsidRPr="00833CF2">
        <w:rPr>
          <w:vertAlign w:val="superscript"/>
          <w:lang w:val="en-US"/>
        </w:rPr>
        <w:t>-</w:t>
      </w:r>
      <w:r w:rsidRPr="00833CF2">
        <w:rPr>
          <w:lang w:val="en-US"/>
        </w:rPr>
        <w:t xml:space="preserve"> (</w:t>
      </w:r>
      <w:proofErr w:type="spellStart"/>
      <w:r w:rsidRPr="00833CF2">
        <w:rPr>
          <w:lang w:val="en-US"/>
        </w:rPr>
        <w:t>aq</w:t>
      </w:r>
      <w:proofErr w:type="spellEnd"/>
      <w:r w:rsidRPr="00833CF2">
        <w:rPr>
          <w:lang w:val="en-US"/>
        </w:rPr>
        <w:t>) + H</w:t>
      </w:r>
      <w:r w:rsidRPr="00833CF2">
        <w:rPr>
          <w:vertAlign w:val="subscript"/>
          <w:lang w:val="en-US"/>
        </w:rPr>
        <w:t>3</w:t>
      </w:r>
      <w:r w:rsidRPr="00833CF2">
        <w:rPr>
          <w:lang w:val="en-US"/>
        </w:rPr>
        <w:t>O</w:t>
      </w:r>
      <w:r w:rsidRPr="00833CF2">
        <w:rPr>
          <w:vertAlign w:val="superscript"/>
          <w:lang w:val="en-US"/>
        </w:rPr>
        <w:t xml:space="preserve">+ </w:t>
      </w:r>
      <w:r w:rsidRPr="00833CF2">
        <w:rPr>
          <w:lang w:val="en-US"/>
        </w:rPr>
        <w:t>(</w:t>
      </w:r>
      <w:proofErr w:type="spellStart"/>
      <w:r w:rsidRPr="00833CF2">
        <w:rPr>
          <w:lang w:val="en-US"/>
        </w:rPr>
        <w:t>aq</w:t>
      </w:r>
      <w:proofErr w:type="spellEnd"/>
      <w:r w:rsidRPr="00833CF2">
        <w:rPr>
          <w:lang w:val="en-US"/>
        </w:rPr>
        <w:t>)</w:t>
      </w:r>
    </w:p>
    <w:p w14:paraId="20E40D15" w14:textId="77777777" w:rsidR="00290E94" w:rsidRPr="00D52155" w:rsidRDefault="00290E94" w:rsidP="00290E94">
      <w:pPr>
        <w:pStyle w:val="Normal1"/>
        <w:spacing w:line="343" w:lineRule="auto"/>
        <w:rPr>
          <w:lang w:val="en-US"/>
        </w:rPr>
      </w:pPr>
      <w:r w:rsidRPr="00833CF2">
        <w:rPr>
          <w:lang w:val="en-US"/>
        </w:rPr>
        <w:t xml:space="preserve">The reaction arrows </w:t>
      </w:r>
      <w:proofErr w:type="gramStart"/>
      <w:r w:rsidRPr="00833CF2">
        <w:rPr>
          <w:lang w:val="en-US"/>
        </w:rPr>
        <w:t>points</w:t>
      </w:r>
      <w:proofErr w:type="gramEnd"/>
      <w:r w:rsidRPr="00833CF2">
        <w:rPr>
          <w:lang w:val="en-US"/>
        </w:rPr>
        <w:t xml:space="preserve"> in both directions, indicating that acetic acid only partially ionizes with water to form </w:t>
      </w:r>
      <w:r w:rsidRPr="00833CF2">
        <w:rPr>
          <w:bCs/>
          <w:lang w:val="en-US"/>
        </w:rPr>
        <w:t>H</w:t>
      </w:r>
      <w:r w:rsidRPr="00833CF2">
        <w:rPr>
          <w:bCs/>
          <w:vertAlign w:val="subscript"/>
          <w:lang w:val="en-US"/>
        </w:rPr>
        <w:t>3</w:t>
      </w:r>
      <w:r w:rsidRPr="00833CF2">
        <w:rPr>
          <w:bCs/>
          <w:lang w:val="en-US"/>
        </w:rPr>
        <w:t>O</w:t>
      </w:r>
      <w:r w:rsidRPr="00833CF2">
        <w:rPr>
          <w:bCs/>
          <w:vertAlign w:val="superscript"/>
          <w:lang w:val="en-US"/>
        </w:rPr>
        <w:t>+</w:t>
      </w:r>
      <w:r w:rsidRPr="00833CF2">
        <w:rPr>
          <w:lang w:val="en-US"/>
        </w:rPr>
        <w:t xml:space="preserve"> ions. Therefore, acetic acid is a weak acid. </w:t>
      </w:r>
    </w:p>
    <w:tbl>
      <w:tblPr>
        <w:tblStyle w:val="TableGrid"/>
        <w:tblW w:w="0" w:type="auto"/>
        <w:jc w:val="center"/>
        <w:tblLook w:val="04A0" w:firstRow="1" w:lastRow="0" w:firstColumn="1" w:lastColumn="0" w:noHBand="0" w:noVBand="1"/>
      </w:tblPr>
      <w:tblGrid>
        <w:gridCol w:w="4819"/>
        <w:gridCol w:w="4819"/>
      </w:tblGrid>
      <w:tr w:rsidR="00290E94" w:rsidRPr="00833CF2" w14:paraId="30DA8303" w14:textId="77777777" w:rsidTr="00F177F5">
        <w:trPr>
          <w:trHeight w:val="442"/>
          <w:jc w:val="center"/>
        </w:trPr>
        <w:tc>
          <w:tcPr>
            <w:tcW w:w="9678" w:type="dxa"/>
            <w:gridSpan w:val="2"/>
            <w:vAlign w:val="center"/>
          </w:tcPr>
          <w:p w14:paraId="67D6A73B" w14:textId="77777777" w:rsidR="00290E94" w:rsidRPr="00833CF2" w:rsidRDefault="00290E94" w:rsidP="00F177F5">
            <w:pPr>
              <w:pStyle w:val="Normal1"/>
              <w:spacing w:line="343" w:lineRule="auto"/>
              <w:jc w:val="center"/>
              <w:rPr>
                <w:rFonts w:ascii="Arial" w:hAnsi="Arial" w:cs="Arial"/>
                <w:b/>
                <w:bCs/>
              </w:rPr>
            </w:pPr>
            <w:r w:rsidRPr="00833CF2">
              <w:rPr>
                <w:rFonts w:ascii="Arial" w:hAnsi="Arial" w:cs="Arial"/>
                <w:b/>
                <w:bCs/>
              </w:rPr>
              <w:t>Some Common Weak Acids</w:t>
            </w:r>
          </w:p>
        </w:tc>
      </w:tr>
      <w:tr w:rsidR="00290E94" w:rsidRPr="00833CF2" w14:paraId="6157B1CC" w14:textId="77777777" w:rsidTr="00F177F5">
        <w:trPr>
          <w:trHeight w:val="442"/>
          <w:jc w:val="center"/>
        </w:trPr>
        <w:tc>
          <w:tcPr>
            <w:tcW w:w="4839" w:type="dxa"/>
            <w:vAlign w:val="center"/>
          </w:tcPr>
          <w:p w14:paraId="49E0D83D" w14:textId="77777777" w:rsidR="00290E94" w:rsidRPr="00833CF2" w:rsidRDefault="00290E94" w:rsidP="00F177F5">
            <w:pPr>
              <w:pStyle w:val="Normal1"/>
              <w:spacing w:line="343" w:lineRule="auto"/>
              <w:jc w:val="center"/>
              <w:rPr>
                <w:rFonts w:ascii="Arial" w:hAnsi="Arial" w:cs="Arial"/>
                <w:bCs/>
              </w:rPr>
            </w:pPr>
            <w:r w:rsidRPr="00833CF2">
              <w:rPr>
                <w:rFonts w:ascii="Arial" w:hAnsi="Arial" w:cs="Arial"/>
                <w:bCs/>
              </w:rPr>
              <w:t>Hydrofluoric Acid (</w:t>
            </w:r>
            <w:r w:rsidRPr="00833CF2">
              <w:rPr>
                <w:rFonts w:ascii="Arial" w:hAnsi="Arial" w:cs="Arial"/>
                <w:b/>
                <w:bCs/>
              </w:rPr>
              <w:t>H</w:t>
            </w:r>
            <w:r w:rsidRPr="00833CF2">
              <w:rPr>
                <w:rFonts w:ascii="Arial" w:hAnsi="Arial" w:cs="Arial"/>
                <w:bCs/>
              </w:rPr>
              <w:t>F)</w:t>
            </w:r>
          </w:p>
        </w:tc>
        <w:tc>
          <w:tcPr>
            <w:tcW w:w="4839" w:type="dxa"/>
            <w:vAlign w:val="center"/>
          </w:tcPr>
          <w:p w14:paraId="51D4874F" w14:textId="77777777" w:rsidR="00290E94" w:rsidRPr="00833CF2" w:rsidRDefault="00290E94" w:rsidP="00F177F5">
            <w:pPr>
              <w:pStyle w:val="Normal1"/>
              <w:spacing w:line="343" w:lineRule="auto"/>
              <w:jc w:val="center"/>
              <w:rPr>
                <w:rFonts w:ascii="Arial" w:hAnsi="Arial" w:cs="Arial"/>
                <w:bCs/>
              </w:rPr>
            </w:pPr>
            <w:r w:rsidRPr="00833CF2">
              <w:rPr>
                <w:rFonts w:ascii="Arial" w:hAnsi="Arial" w:cs="Arial"/>
                <w:bCs/>
              </w:rPr>
              <w:t>Sulfurous Acid (</w:t>
            </w:r>
            <w:r w:rsidRPr="00833CF2">
              <w:rPr>
                <w:rFonts w:ascii="Arial" w:hAnsi="Arial" w:cs="Arial"/>
                <w:b/>
                <w:bCs/>
              </w:rPr>
              <w:t>H</w:t>
            </w:r>
            <w:r w:rsidRPr="00833CF2">
              <w:rPr>
                <w:rFonts w:ascii="Arial" w:hAnsi="Arial" w:cs="Arial"/>
                <w:bCs/>
                <w:vertAlign w:val="subscript"/>
              </w:rPr>
              <w:t>2</w:t>
            </w:r>
            <w:r w:rsidRPr="00833CF2">
              <w:rPr>
                <w:rFonts w:ascii="Arial" w:hAnsi="Arial" w:cs="Arial"/>
                <w:bCs/>
              </w:rPr>
              <w:t>SO</w:t>
            </w:r>
            <w:r w:rsidRPr="00833CF2">
              <w:rPr>
                <w:rFonts w:ascii="Arial" w:hAnsi="Arial" w:cs="Arial"/>
                <w:bCs/>
                <w:vertAlign w:val="subscript"/>
              </w:rPr>
              <w:t>3</w:t>
            </w:r>
            <w:proofErr w:type="gramStart"/>
            <w:r w:rsidRPr="00833CF2">
              <w:rPr>
                <w:rFonts w:ascii="Arial" w:hAnsi="Arial" w:cs="Arial"/>
                <w:bCs/>
              </w:rPr>
              <w:t xml:space="preserve">)  </w:t>
            </w:r>
            <w:r w:rsidRPr="00833CF2">
              <w:rPr>
                <w:rFonts w:ascii="Arial" w:hAnsi="Arial" w:cs="Arial"/>
                <w:bCs/>
                <w:i/>
              </w:rPr>
              <w:t>(</w:t>
            </w:r>
            <w:proofErr w:type="gramEnd"/>
            <w:r w:rsidRPr="00833CF2">
              <w:rPr>
                <w:rFonts w:ascii="Arial" w:hAnsi="Arial" w:cs="Arial"/>
                <w:bCs/>
                <w:i/>
              </w:rPr>
              <w:t>diprotic)</w:t>
            </w:r>
          </w:p>
        </w:tc>
      </w:tr>
      <w:tr w:rsidR="00290E94" w:rsidRPr="00833CF2" w14:paraId="2564FB03" w14:textId="77777777" w:rsidTr="00F177F5">
        <w:trPr>
          <w:trHeight w:val="442"/>
          <w:jc w:val="center"/>
        </w:trPr>
        <w:tc>
          <w:tcPr>
            <w:tcW w:w="4839" w:type="dxa"/>
            <w:vAlign w:val="center"/>
          </w:tcPr>
          <w:p w14:paraId="7C4CBF9D" w14:textId="77777777" w:rsidR="00290E94" w:rsidRPr="00833CF2" w:rsidRDefault="00290E94" w:rsidP="00F177F5">
            <w:pPr>
              <w:pStyle w:val="Normal1"/>
              <w:spacing w:line="343" w:lineRule="auto"/>
              <w:jc w:val="center"/>
              <w:rPr>
                <w:rFonts w:ascii="Arial" w:hAnsi="Arial" w:cs="Arial"/>
                <w:bCs/>
              </w:rPr>
            </w:pPr>
            <w:r w:rsidRPr="00833CF2">
              <w:rPr>
                <w:rFonts w:ascii="Arial" w:hAnsi="Arial" w:cs="Arial"/>
                <w:bCs/>
              </w:rPr>
              <w:t>Acetic Acid (</w:t>
            </w:r>
            <w:r w:rsidRPr="00833CF2">
              <w:rPr>
                <w:rFonts w:ascii="Arial" w:hAnsi="Arial" w:cs="Arial"/>
                <w:b/>
                <w:bCs/>
              </w:rPr>
              <w:t>H</w:t>
            </w:r>
            <w:r w:rsidRPr="00833CF2">
              <w:rPr>
                <w:rFonts w:ascii="Arial" w:hAnsi="Arial" w:cs="Arial"/>
                <w:bCs/>
              </w:rPr>
              <w:t>CH</w:t>
            </w:r>
            <w:r w:rsidRPr="00833CF2">
              <w:rPr>
                <w:rFonts w:ascii="Arial" w:hAnsi="Arial" w:cs="Arial"/>
                <w:bCs/>
                <w:vertAlign w:val="subscript"/>
              </w:rPr>
              <w:t>3</w:t>
            </w:r>
            <w:proofErr w:type="gramStart"/>
            <w:r w:rsidRPr="00833CF2">
              <w:rPr>
                <w:rFonts w:ascii="Arial" w:hAnsi="Arial" w:cs="Arial"/>
                <w:bCs/>
              </w:rPr>
              <w:t>CO</w:t>
            </w:r>
            <w:r w:rsidRPr="00833CF2">
              <w:rPr>
                <w:rFonts w:ascii="Arial" w:hAnsi="Arial" w:cs="Arial"/>
                <w:bCs/>
                <w:vertAlign w:val="subscript"/>
              </w:rPr>
              <w:t xml:space="preserve">2  </w:t>
            </w:r>
            <w:r w:rsidRPr="00833CF2">
              <w:rPr>
                <w:rFonts w:ascii="Arial" w:hAnsi="Arial" w:cs="Arial"/>
                <w:bCs/>
              </w:rPr>
              <w:t>or</w:t>
            </w:r>
            <w:proofErr w:type="gramEnd"/>
            <w:r w:rsidRPr="00833CF2">
              <w:rPr>
                <w:rFonts w:ascii="Arial" w:hAnsi="Arial" w:cs="Arial"/>
                <w:bCs/>
              </w:rPr>
              <w:t xml:space="preserve"> </w:t>
            </w:r>
            <w:r w:rsidRPr="00833CF2">
              <w:rPr>
                <w:rFonts w:ascii="Arial" w:hAnsi="Arial" w:cs="Arial"/>
                <w:b/>
                <w:bCs/>
              </w:rPr>
              <w:t xml:space="preserve"> H</w:t>
            </w:r>
            <w:r w:rsidRPr="00833CF2">
              <w:rPr>
                <w:rFonts w:ascii="Arial" w:hAnsi="Arial" w:cs="Arial"/>
                <w:bCs/>
              </w:rPr>
              <w:t>C</w:t>
            </w:r>
            <w:r w:rsidRPr="00833CF2">
              <w:rPr>
                <w:rFonts w:ascii="Arial" w:hAnsi="Arial" w:cs="Arial"/>
                <w:bCs/>
                <w:vertAlign w:val="subscript"/>
              </w:rPr>
              <w:t>2</w:t>
            </w:r>
            <w:r w:rsidRPr="00833CF2">
              <w:rPr>
                <w:rFonts w:ascii="Arial" w:hAnsi="Arial" w:cs="Arial"/>
                <w:bCs/>
              </w:rPr>
              <w:t>H</w:t>
            </w:r>
            <w:r w:rsidRPr="00833CF2">
              <w:rPr>
                <w:rFonts w:ascii="Arial" w:hAnsi="Arial" w:cs="Arial"/>
                <w:bCs/>
                <w:vertAlign w:val="subscript"/>
              </w:rPr>
              <w:t>3</w:t>
            </w:r>
            <w:r w:rsidRPr="00833CF2">
              <w:rPr>
                <w:rFonts w:ascii="Arial" w:hAnsi="Arial" w:cs="Arial"/>
                <w:bCs/>
              </w:rPr>
              <w:t>O</w:t>
            </w:r>
            <w:r w:rsidRPr="00833CF2">
              <w:rPr>
                <w:rFonts w:ascii="Arial" w:hAnsi="Arial" w:cs="Arial"/>
                <w:bCs/>
                <w:vertAlign w:val="subscript"/>
              </w:rPr>
              <w:t>2</w:t>
            </w:r>
            <w:r w:rsidRPr="00833CF2">
              <w:rPr>
                <w:rFonts w:ascii="Arial" w:hAnsi="Arial" w:cs="Arial"/>
                <w:bCs/>
              </w:rPr>
              <w:t>)</w:t>
            </w:r>
          </w:p>
        </w:tc>
        <w:tc>
          <w:tcPr>
            <w:tcW w:w="4839" w:type="dxa"/>
            <w:vAlign w:val="center"/>
          </w:tcPr>
          <w:p w14:paraId="275FE871" w14:textId="77777777" w:rsidR="00290E94" w:rsidRPr="00833CF2" w:rsidRDefault="00290E94" w:rsidP="00F177F5">
            <w:pPr>
              <w:pStyle w:val="Normal1"/>
              <w:spacing w:line="343" w:lineRule="auto"/>
              <w:jc w:val="center"/>
              <w:rPr>
                <w:rFonts w:ascii="Arial" w:hAnsi="Arial" w:cs="Arial"/>
                <w:bCs/>
              </w:rPr>
            </w:pPr>
            <w:r w:rsidRPr="00833CF2">
              <w:rPr>
                <w:rFonts w:ascii="Arial" w:hAnsi="Arial" w:cs="Arial"/>
                <w:bCs/>
              </w:rPr>
              <w:t>Carbonic Acid (</w:t>
            </w:r>
            <w:r w:rsidRPr="00833CF2">
              <w:rPr>
                <w:rFonts w:ascii="Arial" w:hAnsi="Arial" w:cs="Arial"/>
                <w:b/>
                <w:bCs/>
              </w:rPr>
              <w:t>H</w:t>
            </w:r>
            <w:r w:rsidRPr="00833CF2">
              <w:rPr>
                <w:rFonts w:ascii="Arial" w:hAnsi="Arial" w:cs="Arial"/>
                <w:bCs/>
                <w:vertAlign w:val="subscript"/>
              </w:rPr>
              <w:t>2</w:t>
            </w:r>
            <w:r w:rsidRPr="00833CF2">
              <w:rPr>
                <w:rFonts w:ascii="Arial" w:hAnsi="Arial" w:cs="Arial"/>
                <w:bCs/>
              </w:rPr>
              <w:t>CO</w:t>
            </w:r>
            <w:r w:rsidRPr="00833CF2">
              <w:rPr>
                <w:rFonts w:ascii="Arial" w:hAnsi="Arial" w:cs="Arial"/>
                <w:bCs/>
                <w:vertAlign w:val="subscript"/>
              </w:rPr>
              <w:t>3</w:t>
            </w:r>
            <w:r w:rsidRPr="00833CF2">
              <w:rPr>
                <w:rFonts w:ascii="Arial" w:hAnsi="Arial" w:cs="Arial"/>
                <w:bCs/>
              </w:rPr>
              <w:t>)</w:t>
            </w:r>
            <w:proofErr w:type="gramStart"/>
            <w:r w:rsidRPr="00833CF2">
              <w:rPr>
                <w:rFonts w:ascii="Arial" w:hAnsi="Arial" w:cs="Arial"/>
                <w:bCs/>
              </w:rPr>
              <w:t xml:space="preserve">   </w:t>
            </w:r>
            <w:r w:rsidRPr="00833CF2">
              <w:rPr>
                <w:rFonts w:ascii="Arial" w:hAnsi="Arial" w:cs="Arial"/>
                <w:bCs/>
                <w:i/>
              </w:rPr>
              <w:t>(</w:t>
            </w:r>
            <w:proofErr w:type="gramEnd"/>
            <w:r w:rsidRPr="00833CF2">
              <w:rPr>
                <w:rFonts w:ascii="Arial" w:hAnsi="Arial" w:cs="Arial"/>
                <w:bCs/>
                <w:i/>
              </w:rPr>
              <w:t>diprotic)</w:t>
            </w:r>
          </w:p>
        </w:tc>
      </w:tr>
      <w:tr w:rsidR="00290E94" w:rsidRPr="00833CF2" w14:paraId="5F3934D8" w14:textId="77777777" w:rsidTr="00F177F5">
        <w:trPr>
          <w:trHeight w:val="442"/>
          <w:jc w:val="center"/>
        </w:trPr>
        <w:tc>
          <w:tcPr>
            <w:tcW w:w="4839" w:type="dxa"/>
            <w:vAlign w:val="center"/>
          </w:tcPr>
          <w:p w14:paraId="2DFE7244" w14:textId="77777777" w:rsidR="00290E94" w:rsidRPr="00833CF2" w:rsidRDefault="00290E94" w:rsidP="00F177F5">
            <w:pPr>
              <w:pStyle w:val="Normal1"/>
              <w:spacing w:line="343" w:lineRule="auto"/>
              <w:jc w:val="center"/>
              <w:rPr>
                <w:rFonts w:ascii="Arial" w:hAnsi="Arial" w:cs="Arial"/>
                <w:bCs/>
              </w:rPr>
            </w:pPr>
            <w:r w:rsidRPr="00833CF2">
              <w:rPr>
                <w:rFonts w:ascii="Arial" w:hAnsi="Arial" w:cs="Arial"/>
                <w:bCs/>
              </w:rPr>
              <w:t>Formic Acid (</w:t>
            </w:r>
            <w:r w:rsidRPr="00833CF2">
              <w:rPr>
                <w:rFonts w:ascii="Arial" w:hAnsi="Arial" w:cs="Arial"/>
                <w:b/>
                <w:bCs/>
              </w:rPr>
              <w:t>H</w:t>
            </w:r>
            <w:r w:rsidRPr="00833CF2">
              <w:rPr>
                <w:rFonts w:ascii="Arial" w:hAnsi="Arial" w:cs="Arial"/>
                <w:bCs/>
              </w:rPr>
              <w:t>CHO</w:t>
            </w:r>
            <w:r w:rsidRPr="00833CF2">
              <w:rPr>
                <w:rFonts w:ascii="Arial" w:hAnsi="Arial" w:cs="Arial"/>
                <w:bCs/>
                <w:vertAlign w:val="subscript"/>
              </w:rPr>
              <w:t>2</w:t>
            </w:r>
            <w:r w:rsidRPr="00833CF2">
              <w:rPr>
                <w:rFonts w:ascii="Arial" w:hAnsi="Arial" w:cs="Arial"/>
                <w:bCs/>
              </w:rPr>
              <w:t>)</w:t>
            </w:r>
          </w:p>
        </w:tc>
        <w:tc>
          <w:tcPr>
            <w:tcW w:w="4839" w:type="dxa"/>
            <w:vAlign w:val="center"/>
          </w:tcPr>
          <w:p w14:paraId="15725BD2" w14:textId="77777777" w:rsidR="00290E94" w:rsidRPr="00833CF2" w:rsidRDefault="00290E94" w:rsidP="00F177F5">
            <w:pPr>
              <w:pStyle w:val="Normal1"/>
              <w:spacing w:line="343" w:lineRule="auto"/>
              <w:jc w:val="center"/>
              <w:rPr>
                <w:rFonts w:ascii="Arial" w:hAnsi="Arial" w:cs="Arial"/>
                <w:bCs/>
              </w:rPr>
            </w:pPr>
            <w:r w:rsidRPr="00833CF2">
              <w:rPr>
                <w:rFonts w:ascii="Arial" w:hAnsi="Arial" w:cs="Arial"/>
                <w:bCs/>
              </w:rPr>
              <w:t>Phosphoric Acid (H</w:t>
            </w:r>
            <w:r w:rsidRPr="00833CF2">
              <w:rPr>
                <w:rFonts w:ascii="Arial" w:hAnsi="Arial" w:cs="Arial"/>
                <w:bCs/>
                <w:vertAlign w:val="subscript"/>
              </w:rPr>
              <w:t>3</w:t>
            </w:r>
            <w:r w:rsidRPr="00833CF2">
              <w:rPr>
                <w:rFonts w:ascii="Arial" w:hAnsi="Arial" w:cs="Arial"/>
                <w:bCs/>
              </w:rPr>
              <w:t>PO</w:t>
            </w:r>
            <w:r w:rsidRPr="00833CF2">
              <w:rPr>
                <w:rFonts w:ascii="Arial" w:hAnsi="Arial" w:cs="Arial"/>
                <w:bCs/>
                <w:vertAlign w:val="subscript"/>
              </w:rPr>
              <w:t>4</w:t>
            </w:r>
            <w:proofErr w:type="gramStart"/>
            <w:r w:rsidRPr="00833CF2">
              <w:rPr>
                <w:rFonts w:ascii="Arial" w:hAnsi="Arial" w:cs="Arial"/>
                <w:bCs/>
              </w:rPr>
              <w:t xml:space="preserve">)  </w:t>
            </w:r>
            <w:r w:rsidRPr="00833CF2">
              <w:rPr>
                <w:rFonts w:ascii="Arial" w:hAnsi="Arial" w:cs="Arial"/>
                <w:bCs/>
                <w:i/>
              </w:rPr>
              <w:t>(</w:t>
            </w:r>
            <w:proofErr w:type="gramEnd"/>
            <w:r w:rsidRPr="00833CF2">
              <w:rPr>
                <w:rFonts w:ascii="Arial" w:hAnsi="Arial" w:cs="Arial"/>
                <w:bCs/>
                <w:i/>
              </w:rPr>
              <w:t>triprotic)</w:t>
            </w:r>
          </w:p>
        </w:tc>
      </w:tr>
    </w:tbl>
    <w:p w14:paraId="30AD2D18" w14:textId="77777777" w:rsidR="00290E94" w:rsidRPr="00833CF2" w:rsidRDefault="00290E94" w:rsidP="00290E94">
      <w:pPr>
        <w:pStyle w:val="Heading2"/>
        <w:rPr>
          <w:lang w:val="en-US"/>
        </w:rPr>
      </w:pPr>
      <w:r w:rsidRPr="00833CF2">
        <w:rPr>
          <w:lang w:val="en-US"/>
        </w:rPr>
        <w:t>Weak bases react with water to produce a small amount of OH</w:t>
      </w:r>
      <w:r w:rsidRPr="00833CF2">
        <w:rPr>
          <w:vertAlign w:val="superscript"/>
          <w:lang w:val="en-US"/>
        </w:rPr>
        <w:t>-</w:t>
      </w:r>
      <w:r w:rsidRPr="00833CF2">
        <w:rPr>
          <w:lang w:val="en-US"/>
        </w:rPr>
        <w:t xml:space="preserve">. </w:t>
      </w:r>
    </w:p>
    <w:p w14:paraId="7EA7B766" w14:textId="77777777" w:rsidR="00290E94" w:rsidRPr="00833CF2" w:rsidRDefault="00290E94" w:rsidP="00290E94">
      <w:pPr>
        <w:pStyle w:val="Normal1"/>
        <w:spacing w:line="343" w:lineRule="auto"/>
        <w:rPr>
          <w:lang w:val="en-US"/>
        </w:rPr>
      </w:pPr>
      <w:r w:rsidRPr="00833CF2">
        <w:rPr>
          <w:lang w:val="en-US"/>
        </w:rPr>
        <w:t>For example, look at the r</w:t>
      </w:r>
      <w:r>
        <w:rPr>
          <w:lang w:val="en-US"/>
        </w:rPr>
        <w:t xml:space="preserve">eaction of ammonia with water. </w:t>
      </w:r>
    </w:p>
    <w:p w14:paraId="0333C16A" w14:textId="77777777" w:rsidR="00290E94" w:rsidRPr="00833CF2" w:rsidRDefault="00290E94" w:rsidP="00290E94">
      <w:pPr>
        <w:pStyle w:val="Normal1"/>
        <w:spacing w:before="120" w:after="120" w:line="343" w:lineRule="auto"/>
        <w:jc w:val="center"/>
        <w:rPr>
          <w:lang w:val="en-US"/>
        </w:rPr>
      </w:pPr>
      <w:r w:rsidRPr="00833CF2">
        <w:rPr>
          <w:lang w:val="en-US"/>
        </w:rPr>
        <w:t>NH</w:t>
      </w:r>
      <w:r w:rsidRPr="00833CF2">
        <w:rPr>
          <w:vertAlign w:val="subscript"/>
          <w:lang w:val="en-US"/>
        </w:rPr>
        <w:t>3</w:t>
      </w:r>
      <w:r w:rsidRPr="00833CF2">
        <w:rPr>
          <w:lang w:val="en-US"/>
        </w:rPr>
        <w:t xml:space="preserve"> (</w:t>
      </w:r>
      <w:proofErr w:type="spellStart"/>
      <w:r w:rsidRPr="00833CF2">
        <w:rPr>
          <w:lang w:val="en-US"/>
        </w:rPr>
        <w:t>aq</w:t>
      </w:r>
      <w:proofErr w:type="spellEnd"/>
      <w:r w:rsidRPr="00833CF2">
        <w:rPr>
          <w:lang w:val="en-US"/>
        </w:rPr>
        <w:t>) + H</w:t>
      </w:r>
      <w:r w:rsidRPr="00833CF2">
        <w:rPr>
          <w:vertAlign w:val="subscript"/>
          <w:lang w:val="en-US"/>
        </w:rPr>
        <w:t>2</w:t>
      </w:r>
      <w:r w:rsidRPr="00833CF2">
        <w:rPr>
          <w:lang w:val="en-US"/>
        </w:rPr>
        <w:t>O (l</w:t>
      </w:r>
      <w:proofErr w:type="gramStart"/>
      <w:r w:rsidRPr="00833CF2">
        <w:rPr>
          <w:lang w:val="en-US"/>
        </w:rPr>
        <w:t xml:space="preserve">)  </w:t>
      </w:r>
      <w:r w:rsidRPr="00833CF2">
        <w:rPr>
          <w:rFonts w:ascii="MS Reference Sans Serif" w:hAnsi="MS Reference Sans Serif" w:cs="MS Reference Sans Serif"/>
          <w:lang w:val="en-US"/>
        </w:rPr>
        <w:t>⇄</w:t>
      </w:r>
      <w:proofErr w:type="gramEnd"/>
      <w:r w:rsidRPr="00833CF2">
        <w:rPr>
          <w:lang w:val="en-US"/>
        </w:rPr>
        <w:t xml:space="preserve">  OH</w:t>
      </w:r>
      <w:r w:rsidRPr="00833CF2">
        <w:rPr>
          <w:vertAlign w:val="superscript"/>
          <w:lang w:val="en-US"/>
        </w:rPr>
        <w:t xml:space="preserve">- </w:t>
      </w:r>
      <w:r w:rsidRPr="00833CF2">
        <w:rPr>
          <w:lang w:val="en-US"/>
        </w:rPr>
        <w:t>(</w:t>
      </w:r>
      <w:proofErr w:type="spellStart"/>
      <w:r w:rsidRPr="00833CF2">
        <w:rPr>
          <w:lang w:val="en-US"/>
        </w:rPr>
        <w:t>aq</w:t>
      </w:r>
      <w:proofErr w:type="spellEnd"/>
      <w:r w:rsidRPr="00833CF2">
        <w:rPr>
          <w:lang w:val="en-US"/>
        </w:rPr>
        <w:t>) + NH</w:t>
      </w:r>
      <w:r w:rsidRPr="00833CF2">
        <w:rPr>
          <w:vertAlign w:val="subscript"/>
          <w:lang w:val="en-US"/>
        </w:rPr>
        <w:t>4</w:t>
      </w:r>
      <w:r w:rsidRPr="00833CF2">
        <w:rPr>
          <w:vertAlign w:val="superscript"/>
          <w:lang w:val="en-US"/>
        </w:rPr>
        <w:t>+</w:t>
      </w:r>
      <w:r w:rsidRPr="00833CF2">
        <w:rPr>
          <w:lang w:val="en-US"/>
        </w:rPr>
        <w:t xml:space="preserve"> (</w:t>
      </w:r>
      <w:proofErr w:type="spellStart"/>
      <w:r w:rsidRPr="00833CF2">
        <w:rPr>
          <w:lang w:val="en-US"/>
        </w:rPr>
        <w:t>aq</w:t>
      </w:r>
      <w:proofErr w:type="spellEnd"/>
      <w:r w:rsidRPr="00833CF2">
        <w:rPr>
          <w:lang w:val="en-US"/>
        </w:rPr>
        <w:t>)</w:t>
      </w:r>
    </w:p>
    <w:p w14:paraId="738FAEA3" w14:textId="77777777" w:rsidR="00290E94" w:rsidRPr="00833CF2" w:rsidRDefault="00290E94" w:rsidP="00290E94">
      <w:pPr>
        <w:pStyle w:val="Normal1"/>
        <w:spacing w:line="343" w:lineRule="auto"/>
        <w:rPr>
          <w:lang w:val="en-US"/>
        </w:rPr>
      </w:pPr>
      <w:r w:rsidRPr="00833CF2">
        <w:rPr>
          <w:lang w:val="en-US"/>
        </w:rPr>
        <w:t>Ammonia only partially reacts with water to form OH</w:t>
      </w:r>
      <w:r w:rsidRPr="00833CF2">
        <w:rPr>
          <w:vertAlign w:val="superscript"/>
          <w:lang w:val="en-US"/>
        </w:rPr>
        <w:t>-</w:t>
      </w:r>
      <w:r w:rsidRPr="00833CF2">
        <w:rPr>
          <w:lang w:val="en-US"/>
        </w:rPr>
        <w:t xml:space="preserve"> ions in solution. Therefore, ammonia is a weak base.</w:t>
      </w:r>
    </w:p>
    <w:tbl>
      <w:tblPr>
        <w:tblStyle w:val="TableGrid"/>
        <w:tblW w:w="0" w:type="auto"/>
        <w:tblLook w:val="04A0" w:firstRow="1" w:lastRow="0" w:firstColumn="1" w:lastColumn="0" w:noHBand="0" w:noVBand="1"/>
      </w:tblPr>
      <w:tblGrid>
        <w:gridCol w:w="4819"/>
        <w:gridCol w:w="4819"/>
      </w:tblGrid>
      <w:tr w:rsidR="00290E94" w:rsidRPr="00D52155" w14:paraId="22DC3A28" w14:textId="77777777" w:rsidTr="00F177F5">
        <w:trPr>
          <w:trHeight w:val="442"/>
        </w:trPr>
        <w:tc>
          <w:tcPr>
            <w:tcW w:w="9678" w:type="dxa"/>
            <w:gridSpan w:val="2"/>
            <w:vAlign w:val="center"/>
          </w:tcPr>
          <w:p w14:paraId="6A2B86B8" w14:textId="77777777" w:rsidR="00290E94" w:rsidRPr="00D52155" w:rsidRDefault="00290E94" w:rsidP="00F177F5">
            <w:pPr>
              <w:pStyle w:val="Normal1"/>
              <w:spacing w:line="343" w:lineRule="auto"/>
              <w:jc w:val="center"/>
              <w:rPr>
                <w:rFonts w:ascii="Arial" w:hAnsi="Arial" w:cs="Arial"/>
                <w:b/>
                <w:bCs/>
              </w:rPr>
            </w:pPr>
            <w:r w:rsidRPr="00D52155">
              <w:rPr>
                <w:rFonts w:ascii="Arial" w:hAnsi="Arial" w:cs="Arial"/>
                <w:b/>
                <w:bCs/>
              </w:rPr>
              <w:t>Some Common Weak Bases</w:t>
            </w:r>
          </w:p>
        </w:tc>
      </w:tr>
      <w:tr w:rsidR="00290E94" w:rsidRPr="00D52155" w14:paraId="14C30E42" w14:textId="77777777" w:rsidTr="00F177F5">
        <w:trPr>
          <w:trHeight w:val="442"/>
        </w:trPr>
        <w:tc>
          <w:tcPr>
            <w:tcW w:w="4839" w:type="dxa"/>
            <w:vAlign w:val="center"/>
          </w:tcPr>
          <w:p w14:paraId="75AFC6ED" w14:textId="77777777" w:rsidR="00290E94" w:rsidRPr="00D52155" w:rsidRDefault="00290E94" w:rsidP="00F177F5">
            <w:pPr>
              <w:pStyle w:val="Normal1"/>
              <w:spacing w:line="343" w:lineRule="auto"/>
              <w:jc w:val="center"/>
              <w:rPr>
                <w:rFonts w:ascii="Arial" w:hAnsi="Arial" w:cs="Arial"/>
                <w:bCs/>
              </w:rPr>
            </w:pPr>
            <w:r w:rsidRPr="00D52155">
              <w:rPr>
                <w:rFonts w:ascii="Arial" w:hAnsi="Arial" w:cs="Arial"/>
                <w:bCs/>
              </w:rPr>
              <w:t xml:space="preserve">Carbonate ion             </w:t>
            </w:r>
            <w:proofErr w:type="gramStart"/>
            <w:r w:rsidRPr="00D52155">
              <w:rPr>
                <w:rFonts w:ascii="Arial" w:hAnsi="Arial" w:cs="Arial"/>
                <w:bCs/>
              </w:rPr>
              <w:t xml:space="preserve">   (</w:t>
            </w:r>
            <w:proofErr w:type="gramEnd"/>
            <w:r w:rsidRPr="00D52155">
              <w:rPr>
                <w:rFonts w:ascii="Arial" w:hAnsi="Arial" w:cs="Arial"/>
                <w:bCs/>
              </w:rPr>
              <w:t>CO</w:t>
            </w:r>
            <w:r w:rsidRPr="00D52155">
              <w:rPr>
                <w:rFonts w:ascii="Arial" w:hAnsi="Arial" w:cs="Arial"/>
                <w:bCs/>
                <w:vertAlign w:val="subscript"/>
              </w:rPr>
              <w:t>3</w:t>
            </w:r>
            <w:r w:rsidRPr="00D52155">
              <w:rPr>
                <w:rFonts w:ascii="Arial" w:hAnsi="Arial" w:cs="Arial"/>
                <w:bCs/>
                <w:vertAlign w:val="superscript"/>
              </w:rPr>
              <w:t>2-</w:t>
            </w:r>
            <w:r w:rsidRPr="00D52155">
              <w:rPr>
                <w:rFonts w:ascii="Arial" w:hAnsi="Arial" w:cs="Arial"/>
                <w:bCs/>
              </w:rPr>
              <w:t>)*</w:t>
            </w:r>
          </w:p>
        </w:tc>
        <w:tc>
          <w:tcPr>
            <w:tcW w:w="4839" w:type="dxa"/>
            <w:vAlign w:val="center"/>
          </w:tcPr>
          <w:p w14:paraId="736F6D5A" w14:textId="77777777" w:rsidR="00290E94" w:rsidRPr="00D52155" w:rsidRDefault="00290E94" w:rsidP="00F177F5">
            <w:pPr>
              <w:pStyle w:val="Normal1"/>
              <w:spacing w:line="343" w:lineRule="auto"/>
              <w:jc w:val="center"/>
              <w:rPr>
                <w:rFonts w:ascii="Arial" w:hAnsi="Arial" w:cs="Arial"/>
                <w:bCs/>
              </w:rPr>
            </w:pPr>
            <w:r w:rsidRPr="00D52155">
              <w:rPr>
                <w:rFonts w:ascii="Arial" w:hAnsi="Arial" w:cs="Arial"/>
                <w:bCs/>
              </w:rPr>
              <w:t xml:space="preserve">Methylamine                </w:t>
            </w:r>
            <w:proofErr w:type="gramStart"/>
            <w:r w:rsidRPr="00D52155">
              <w:rPr>
                <w:rFonts w:ascii="Arial" w:hAnsi="Arial" w:cs="Arial"/>
                <w:bCs/>
              </w:rPr>
              <w:t xml:space="preserve">   (</w:t>
            </w:r>
            <w:proofErr w:type="gramEnd"/>
            <w:r w:rsidRPr="00D52155">
              <w:rPr>
                <w:rFonts w:ascii="Arial" w:hAnsi="Arial" w:cs="Arial"/>
                <w:bCs/>
              </w:rPr>
              <w:t>CH</w:t>
            </w:r>
            <w:r w:rsidRPr="00D52155">
              <w:rPr>
                <w:rFonts w:ascii="Arial" w:hAnsi="Arial" w:cs="Arial"/>
                <w:bCs/>
                <w:vertAlign w:val="subscript"/>
              </w:rPr>
              <w:t>3</w:t>
            </w:r>
            <w:r w:rsidRPr="00D52155">
              <w:rPr>
                <w:rFonts w:ascii="Arial" w:hAnsi="Arial" w:cs="Arial"/>
                <w:bCs/>
              </w:rPr>
              <w:t>NH</w:t>
            </w:r>
            <w:r w:rsidRPr="00D52155">
              <w:rPr>
                <w:rFonts w:ascii="Arial" w:hAnsi="Arial" w:cs="Arial"/>
                <w:bCs/>
                <w:vertAlign w:val="subscript"/>
              </w:rPr>
              <w:t>2</w:t>
            </w:r>
            <w:r w:rsidRPr="00D52155">
              <w:rPr>
                <w:rFonts w:ascii="Arial" w:hAnsi="Arial" w:cs="Arial"/>
                <w:bCs/>
              </w:rPr>
              <w:t>)</w:t>
            </w:r>
          </w:p>
        </w:tc>
      </w:tr>
      <w:tr w:rsidR="00290E94" w:rsidRPr="00D52155" w14:paraId="305F3A0A" w14:textId="77777777" w:rsidTr="00F177F5">
        <w:trPr>
          <w:trHeight w:val="442"/>
        </w:trPr>
        <w:tc>
          <w:tcPr>
            <w:tcW w:w="4839" w:type="dxa"/>
            <w:vAlign w:val="center"/>
          </w:tcPr>
          <w:p w14:paraId="1A06B77F" w14:textId="77777777" w:rsidR="00290E94" w:rsidRPr="00D52155" w:rsidRDefault="00290E94" w:rsidP="00F177F5">
            <w:pPr>
              <w:pStyle w:val="Normal1"/>
              <w:spacing w:line="343" w:lineRule="auto"/>
              <w:jc w:val="center"/>
              <w:rPr>
                <w:rFonts w:ascii="Arial" w:hAnsi="Arial" w:cs="Arial"/>
                <w:bCs/>
              </w:rPr>
            </w:pPr>
            <w:r w:rsidRPr="00D52155">
              <w:rPr>
                <w:rFonts w:ascii="Arial" w:hAnsi="Arial" w:cs="Arial"/>
                <w:bCs/>
              </w:rPr>
              <w:t xml:space="preserve">Bicarbonate ion           </w:t>
            </w:r>
            <w:proofErr w:type="gramStart"/>
            <w:r w:rsidRPr="00D52155">
              <w:rPr>
                <w:rFonts w:ascii="Arial" w:hAnsi="Arial" w:cs="Arial"/>
                <w:bCs/>
              </w:rPr>
              <w:t xml:space="preserve">   (</w:t>
            </w:r>
            <w:proofErr w:type="gramEnd"/>
            <w:r w:rsidRPr="00D52155">
              <w:rPr>
                <w:rFonts w:ascii="Arial" w:hAnsi="Arial" w:cs="Arial"/>
                <w:bCs/>
              </w:rPr>
              <w:t>HCO</w:t>
            </w:r>
            <w:r w:rsidRPr="00D52155">
              <w:rPr>
                <w:rFonts w:ascii="Arial" w:hAnsi="Arial" w:cs="Arial"/>
                <w:bCs/>
                <w:vertAlign w:val="subscript"/>
              </w:rPr>
              <w:t>3</w:t>
            </w:r>
            <w:r w:rsidRPr="00D52155">
              <w:rPr>
                <w:rFonts w:ascii="Arial" w:hAnsi="Arial" w:cs="Arial"/>
                <w:bCs/>
                <w:vertAlign w:val="superscript"/>
              </w:rPr>
              <w:t>-</w:t>
            </w:r>
            <w:r w:rsidRPr="00D52155">
              <w:rPr>
                <w:rFonts w:ascii="Arial" w:hAnsi="Arial" w:cs="Arial"/>
                <w:bCs/>
              </w:rPr>
              <w:t>)*</w:t>
            </w:r>
          </w:p>
          <w:p w14:paraId="0EBA3B7C" w14:textId="77777777" w:rsidR="00290E94" w:rsidRPr="00D52155" w:rsidRDefault="00290E94" w:rsidP="00F177F5">
            <w:pPr>
              <w:pStyle w:val="Normal1"/>
              <w:spacing w:line="343" w:lineRule="auto"/>
              <w:jc w:val="center"/>
              <w:rPr>
                <w:rFonts w:ascii="Arial" w:hAnsi="Arial" w:cs="Arial"/>
                <w:bCs/>
              </w:rPr>
            </w:pPr>
            <w:r w:rsidRPr="00D52155">
              <w:rPr>
                <w:rFonts w:ascii="Arial" w:hAnsi="Arial" w:cs="Arial"/>
                <w:bCs/>
              </w:rPr>
              <w:t>or hydrogen carbonate ion</w:t>
            </w:r>
          </w:p>
        </w:tc>
        <w:tc>
          <w:tcPr>
            <w:tcW w:w="4839" w:type="dxa"/>
            <w:vAlign w:val="center"/>
          </w:tcPr>
          <w:p w14:paraId="1988CE4E" w14:textId="77777777" w:rsidR="00290E94" w:rsidRPr="00D52155" w:rsidRDefault="00290E94" w:rsidP="00F177F5">
            <w:pPr>
              <w:pStyle w:val="Normal1"/>
              <w:spacing w:line="343" w:lineRule="auto"/>
              <w:jc w:val="center"/>
              <w:rPr>
                <w:rFonts w:ascii="Arial" w:hAnsi="Arial" w:cs="Arial"/>
                <w:bCs/>
              </w:rPr>
            </w:pPr>
            <w:r w:rsidRPr="00D52155">
              <w:rPr>
                <w:rFonts w:ascii="Arial" w:hAnsi="Arial" w:cs="Arial"/>
                <w:bCs/>
              </w:rPr>
              <w:t xml:space="preserve">Ethylamine                  </w:t>
            </w:r>
            <w:proofErr w:type="gramStart"/>
            <w:r w:rsidRPr="00D52155">
              <w:rPr>
                <w:rFonts w:ascii="Arial" w:hAnsi="Arial" w:cs="Arial"/>
                <w:bCs/>
              </w:rPr>
              <w:t xml:space="preserve">   (</w:t>
            </w:r>
            <w:proofErr w:type="gramEnd"/>
            <w:r w:rsidRPr="00D52155">
              <w:rPr>
                <w:rFonts w:ascii="Arial" w:hAnsi="Arial" w:cs="Arial"/>
                <w:bCs/>
              </w:rPr>
              <w:t>C</w:t>
            </w:r>
            <w:r w:rsidRPr="00D52155">
              <w:rPr>
                <w:rFonts w:ascii="Arial" w:hAnsi="Arial" w:cs="Arial"/>
                <w:bCs/>
                <w:vertAlign w:val="subscript"/>
              </w:rPr>
              <w:t>2</w:t>
            </w:r>
            <w:r w:rsidRPr="00D52155">
              <w:rPr>
                <w:rFonts w:ascii="Arial" w:hAnsi="Arial" w:cs="Arial"/>
                <w:bCs/>
              </w:rPr>
              <w:t>H</w:t>
            </w:r>
            <w:r w:rsidRPr="00D52155">
              <w:rPr>
                <w:rFonts w:ascii="Arial" w:hAnsi="Arial" w:cs="Arial"/>
                <w:bCs/>
                <w:vertAlign w:val="subscript"/>
              </w:rPr>
              <w:t>5</w:t>
            </w:r>
            <w:r w:rsidRPr="00D52155">
              <w:rPr>
                <w:rFonts w:ascii="Arial" w:hAnsi="Arial" w:cs="Arial"/>
                <w:bCs/>
              </w:rPr>
              <w:t>NH</w:t>
            </w:r>
            <w:r w:rsidRPr="00D52155">
              <w:rPr>
                <w:rFonts w:ascii="Arial" w:hAnsi="Arial" w:cs="Arial"/>
                <w:bCs/>
                <w:vertAlign w:val="subscript"/>
              </w:rPr>
              <w:t>2</w:t>
            </w:r>
            <w:r w:rsidRPr="00D52155">
              <w:rPr>
                <w:rFonts w:ascii="Arial" w:hAnsi="Arial" w:cs="Arial"/>
                <w:bCs/>
              </w:rPr>
              <w:t>)</w:t>
            </w:r>
          </w:p>
        </w:tc>
      </w:tr>
      <w:tr w:rsidR="00290E94" w:rsidRPr="00D52155" w14:paraId="1D88CD46" w14:textId="77777777" w:rsidTr="00F177F5">
        <w:trPr>
          <w:trHeight w:val="442"/>
        </w:trPr>
        <w:tc>
          <w:tcPr>
            <w:tcW w:w="4839" w:type="dxa"/>
            <w:vAlign w:val="center"/>
          </w:tcPr>
          <w:p w14:paraId="504251D8" w14:textId="77777777" w:rsidR="00290E94" w:rsidRPr="00D52155" w:rsidRDefault="00290E94" w:rsidP="00F177F5">
            <w:pPr>
              <w:pStyle w:val="Normal1"/>
              <w:spacing w:line="343" w:lineRule="auto"/>
              <w:jc w:val="center"/>
              <w:rPr>
                <w:rFonts w:ascii="Arial" w:hAnsi="Arial" w:cs="Arial"/>
                <w:bCs/>
              </w:rPr>
            </w:pPr>
            <w:r w:rsidRPr="00D52155">
              <w:rPr>
                <w:rFonts w:ascii="Arial" w:hAnsi="Arial" w:cs="Arial"/>
                <w:bCs/>
              </w:rPr>
              <w:t xml:space="preserve">Phosphate ion              </w:t>
            </w:r>
            <w:proofErr w:type="gramStart"/>
            <w:r w:rsidRPr="00D52155">
              <w:rPr>
                <w:rFonts w:ascii="Arial" w:hAnsi="Arial" w:cs="Arial"/>
                <w:bCs/>
              </w:rPr>
              <w:t xml:space="preserve">   (</w:t>
            </w:r>
            <w:proofErr w:type="gramEnd"/>
            <w:r w:rsidRPr="00D52155">
              <w:rPr>
                <w:rFonts w:ascii="Arial" w:hAnsi="Arial" w:cs="Arial"/>
                <w:bCs/>
              </w:rPr>
              <w:t>PO</w:t>
            </w:r>
            <w:r w:rsidRPr="00D52155">
              <w:rPr>
                <w:rFonts w:ascii="Arial" w:hAnsi="Arial" w:cs="Arial"/>
                <w:bCs/>
                <w:vertAlign w:val="subscript"/>
              </w:rPr>
              <w:t>4</w:t>
            </w:r>
            <w:r w:rsidRPr="00D52155">
              <w:rPr>
                <w:rFonts w:ascii="Arial" w:hAnsi="Arial" w:cs="Arial"/>
                <w:bCs/>
                <w:vertAlign w:val="superscript"/>
              </w:rPr>
              <w:t>3-</w:t>
            </w:r>
            <w:r w:rsidRPr="00D52155">
              <w:rPr>
                <w:rFonts w:ascii="Arial" w:hAnsi="Arial" w:cs="Arial"/>
                <w:bCs/>
              </w:rPr>
              <w:t>)*</w:t>
            </w:r>
          </w:p>
        </w:tc>
        <w:tc>
          <w:tcPr>
            <w:tcW w:w="4839" w:type="dxa"/>
            <w:vAlign w:val="center"/>
          </w:tcPr>
          <w:p w14:paraId="1B4ABEDC" w14:textId="77777777" w:rsidR="00290E94" w:rsidRPr="00D52155" w:rsidRDefault="00290E94" w:rsidP="00F177F5">
            <w:pPr>
              <w:pStyle w:val="Normal1"/>
              <w:spacing w:line="343" w:lineRule="auto"/>
              <w:jc w:val="center"/>
              <w:rPr>
                <w:rFonts w:ascii="Arial" w:hAnsi="Arial" w:cs="Arial"/>
                <w:bCs/>
              </w:rPr>
            </w:pPr>
            <w:r w:rsidRPr="00D52155">
              <w:rPr>
                <w:rFonts w:ascii="Arial" w:hAnsi="Arial" w:cs="Arial"/>
                <w:bCs/>
              </w:rPr>
              <w:t xml:space="preserve">Pyridine                       </w:t>
            </w:r>
            <w:proofErr w:type="gramStart"/>
            <w:r w:rsidRPr="00D52155">
              <w:rPr>
                <w:rFonts w:ascii="Arial" w:hAnsi="Arial" w:cs="Arial"/>
                <w:bCs/>
              </w:rPr>
              <w:t xml:space="preserve">   (</w:t>
            </w:r>
            <w:proofErr w:type="gramEnd"/>
            <w:r w:rsidRPr="00D52155">
              <w:rPr>
                <w:rFonts w:ascii="Arial" w:hAnsi="Arial" w:cs="Arial"/>
                <w:bCs/>
              </w:rPr>
              <w:t>C</w:t>
            </w:r>
            <w:r w:rsidRPr="00D52155">
              <w:rPr>
                <w:rFonts w:ascii="Arial" w:hAnsi="Arial" w:cs="Arial"/>
                <w:bCs/>
                <w:vertAlign w:val="subscript"/>
              </w:rPr>
              <w:t>5</w:t>
            </w:r>
            <w:r w:rsidRPr="00D52155">
              <w:rPr>
                <w:rFonts w:ascii="Arial" w:hAnsi="Arial" w:cs="Arial"/>
                <w:bCs/>
              </w:rPr>
              <w:t>H</w:t>
            </w:r>
            <w:r w:rsidRPr="00D52155">
              <w:rPr>
                <w:rFonts w:ascii="Arial" w:hAnsi="Arial" w:cs="Arial"/>
                <w:bCs/>
                <w:vertAlign w:val="subscript"/>
              </w:rPr>
              <w:t>5</w:t>
            </w:r>
            <w:r w:rsidRPr="00D52155">
              <w:rPr>
                <w:rFonts w:ascii="Arial" w:hAnsi="Arial" w:cs="Arial"/>
                <w:bCs/>
              </w:rPr>
              <w:t>N)</w:t>
            </w:r>
          </w:p>
        </w:tc>
      </w:tr>
      <w:tr w:rsidR="00290E94" w:rsidRPr="00D52155" w14:paraId="7E66EE05" w14:textId="77777777" w:rsidTr="00F177F5">
        <w:trPr>
          <w:trHeight w:val="442"/>
        </w:trPr>
        <w:tc>
          <w:tcPr>
            <w:tcW w:w="4839" w:type="dxa"/>
            <w:vAlign w:val="center"/>
          </w:tcPr>
          <w:p w14:paraId="2437B79F" w14:textId="77777777" w:rsidR="00290E94" w:rsidRPr="00D52155" w:rsidRDefault="00290E94" w:rsidP="00F177F5">
            <w:pPr>
              <w:pStyle w:val="Normal1"/>
              <w:spacing w:line="343" w:lineRule="auto"/>
              <w:jc w:val="center"/>
              <w:rPr>
                <w:rFonts w:ascii="Arial" w:hAnsi="Arial" w:cs="Arial"/>
                <w:bCs/>
              </w:rPr>
            </w:pPr>
            <w:r w:rsidRPr="00D52155">
              <w:rPr>
                <w:rFonts w:ascii="Arial" w:hAnsi="Arial" w:cs="Arial"/>
                <w:bCs/>
              </w:rPr>
              <w:t xml:space="preserve">Ammonia                     </w:t>
            </w:r>
            <w:proofErr w:type="gramStart"/>
            <w:r w:rsidRPr="00D52155">
              <w:rPr>
                <w:rFonts w:ascii="Arial" w:hAnsi="Arial" w:cs="Arial"/>
                <w:bCs/>
              </w:rPr>
              <w:t xml:space="preserve">   (</w:t>
            </w:r>
            <w:proofErr w:type="gramEnd"/>
            <w:r w:rsidRPr="00D52155">
              <w:rPr>
                <w:rFonts w:ascii="Arial" w:hAnsi="Arial" w:cs="Arial"/>
                <w:bCs/>
              </w:rPr>
              <w:t>NH</w:t>
            </w:r>
            <w:r w:rsidRPr="00D52155">
              <w:rPr>
                <w:rFonts w:ascii="Arial" w:hAnsi="Arial" w:cs="Arial"/>
                <w:bCs/>
                <w:vertAlign w:val="subscript"/>
              </w:rPr>
              <w:t>3</w:t>
            </w:r>
            <w:r w:rsidRPr="00D52155">
              <w:rPr>
                <w:rFonts w:ascii="Arial" w:hAnsi="Arial" w:cs="Arial"/>
                <w:bCs/>
              </w:rPr>
              <w:t>)</w:t>
            </w:r>
          </w:p>
        </w:tc>
        <w:tc>
          <w:tcPr>
            <w:tcW w:w="4839" w:type="dxa"/>
            <w:vAlign w:val="center"/>
          </w:tcPr>
          <w:p w14:paraId="088C034A" w14:textId="77777777" w:rsidR="00290E94" w:rsidRPr="00D52155" w:rsidRDefault="00290E94" w:rsidP="00F177F5">
            <w:pPr>
              <w:pStyle w:val="Normal1"/>
              <w:spacing w:line="343" w:lineRule="auto"/>
              <w:jc w:val="center"/>
              <w:rPr>
                <w:rFonts w:ascii="Arial" w:hAnsi="Arial" w:cs="Arial"/>
                <w:bCs/>
              </w:rPr>
            </w:pPr>
            <w:r w:rsidRPr="00D52155">
              <w:rPr>
                <w:rFonts w:ascii="Arial" w:hAnsi="Arial" w:cs="Arial"/>
                <w:bCs/>
              </w:rPr>
              <w:t xml:space="preserve">Aniline                         </w:t>
            </w:r>
            <w:proofErr w:type="gramStart"/>
            <w:r w:rsidRPr="00D52155">
              <w:rPr>
                <w:rFonts w:ascii="Arial" w:hAnsi="Arial" w:cs="Arial"/>
                <w:bCs/>
              </w:rPr>
              <w:t xml:space="preserve">   (</w:t>
            </w:r>
            <w:proofErr w:type="gramEnd"/>
            <w:r w:rsidRPr="00D52155">
              <w:rPr>
                <w:rFonts w:ascii="Arial" w:hAnsi="Arial" w:cs="Arial"/>
                <w:bCs/>
              </w:rPr>
              <w:t>C</w:t>
            </w:r>
            <w:r w:rsidRPr="00D52155">
              <w:rPr>
                <w:rFonts w:ascii="Arial" w:hAnsi="Arial" w:cs="Arial"/>
                <w:bCs/>
                <w:vertAlign w:val="subscript"/>
              </w:rPr>
              <w:t>6</w:t>
            </w:r>
            <w:r w:rsidRPr="00D52155">
              <w:rPr>
                <w:rFonts w:ascii="Arial" w:hAnsi="Arial" w:cs="Arial"/>
                <w:bCs/>
              </w:rPr>
              <w:t>H</w:t>
            </w:r>
            <w:r w:rsidRPr="00D52155">
              <w:rPr>
                <w:rFonts w:ascii="Arial" w:hAnsi="Arial" w:cs="Arial"/>
                <w:bCs/>
                <w:vertAlign w:val="subscript"/>
              </w:rPr>
              <w:t>5</w:t>
            </w:r>
            <w:r w:rsidRPr="00D52155">
              <w:rPr>
                <w:rFonts w:ascii="Arial" w:hAnsi="Arial" w:cs="Arial"/>
                <w:bCs/>
              </w:rPr>
              <w:t>NH</w:t>
            </w:r>
            <w:r w:rsidRPr="00D52155">
              <w:rPr>
                <w:rFonts w:ascii="Arial" w:hAnsi="Arial" w:cs="Arial"/>
                <w:bCs/>
                <w:vertAlign w:val="subscript"/>
              </w:rPr>
              <w:t>2</w:t>
            </w:r>
            <w:r w:rsidRPr="00D52155">
              <w:rPr>
                <w:rFonts w:ascii="Arial" w:hAnsi="Arial" w:cs="Arial"/>
                <w:bCs/>
              </w:rPr>
              <w:t>)</w:t>
            </w:r>
          </w:p>
        </w:tc>
      </w:tr>
    </w:tbl>
    <w:p w14:paraId="4DC6223D" w14:textId="77777777" w:rsidR="00290E94" w:rsidRPr="00833CF2" w:rsidRDefault="00290E94" w:rsidP="00290E94">
      <w:pPr>
        <w:pStyle w:val="Normal1"/>
        <w:spacing w:line="343" w:lineRule="auto"/>
        <w:rPr>
          <w:lang w:val="en-US"/>
        </w:rPr>
      </w:pPr>
      <w:r w:rsidRPr="00833CF2">
        <w:rPr>
          <w:lang w:val="en-US"/>
        </w:rPr>
        <w:t>*The carbonate, bicarbonate, and phosphate ions must occur with a positively charged ion such as Na</w:t>
      </w:r>
      <w:r w:rsidRPr="00833CF2">
        <w:rPr>
          <w:vertAlign w:val="superscript"/>
          <w:lang w:val="en-US"/>
        </w:rPr>
        <w:t>+</w:t>
      </w:r>
      <w:r w:rsidRPr="00833CF2">
        <w:rPr>
          <w:lang w:val="en-US"/>
        </w:rPr>
        <w:t xml:space="preserve"> that serves to balance the charge but does not have any part in the ionization reaction. For example, it is the bicarbonate ion that makes sodium bicarbonate (NaHCO</w:t>
      </w:r>
      <w:r w:rsidRPr="00833CF2">
        <w:rPr>
          <w:vertAlign w:val="subscript"/>
          <w:lang w:val="en-US"/>
        </w:rPr>
        <w:t>3</w:t>
      </w:r>
      <w:r w:rsidRPr="00833CF2">
        <w:rPr>
          <w:lang w:val="en-US"/>
        </w:rPr>
        <w:t>) basic.</w:t>
      </w:r>
    </w:p>
    <w:p w14:paraId="451C51B5" w14:textId="77777777" w:rsidR="00290E94" w:rsidRDefault="00290E94" w:rsidP="00290E94">
      <w:pPr>
        <w:pStyle w:val="Heading1"/>
        <w:rPr>
          <w:lang w:val="en-US"/>
        </w:rPr>
      </w:pPr>
      <w:r>
        <w:rPr>
          <w:lang w:val="en-US"/>
        </w:rPr>
        <w:lastRenderedPageBreak/>
        <w:t>Acid-Base Strength and Their Molecular Structures</w:t>
      </w:r>
    </w:p>
    <w:p w14:paraId="6A775488" w14:textId="77777777" w:rsidR="00290E94" w:rsidRPr="00766530" w:rsidRDefault="00290E94" w:rsidP="00290E94">
      <w:pPr>
        <w:pStyle w:val="Heading2"/>
        <w:rPr>
          <w:lang w:val="en-US"/>
        </w:rPr>
      </w:pPr>
      <w:r>
        <w:rPr>
          <w:lang w:val="en-US"/>
        </w:rPr>
        <w:t>Binary Acids</w:t>
      </w:r>
    </w:p>
    <w:p w14:paraId="7EF2E60E" w14:textId="77777777" w:rsidR="00290E94" w:rsidRPr="00766530" w:rsidRDefault="00290E94" w:rsidP="00290E94">
      <w:pPr>
        <w:pStyle w:val="Normal1"/>
        <w:spacing w:line="343" w:lineRule="auto"/>
        <w:rPr>
          <w:lang w:val="en-US"/>
        </w:rPr>
      </w:pPr>
      <w:r w:rsidRPr="00766530">
        <w:rPr>
          <w:lang w:val="en-US"/>
        </w:rPr>
        <w:t>In the absence of any leveling effect, the acid strength of binary compounds of hydrogen with nonmetals (A) increases as the H-A bond strength decreases down a group in the periodic table. For group 17, the order of increasing acidity is HF &lt; HCl &lt; HBr &lt; HI. Likewise, for group 16, the order of increasing acid strength is H</w:t>
      </w:r>
      <w:r w:rsidRPr="00766530">
        <w:rPr>
          <w:vertAlign w:val="subscript"/>
          <w:lang w:val="en-US"/>
        </w:rPr>
        <w:t>2</w:t>
      </w:r>
      <w:r w:rsidRPr="00766530">
        <w:rPr>
          <w:lang w:val="en-US"/>
        </w:rPr>
        <w:t>O &lt; H</w:t>
      </w:r>
      <w:r w:rsidRPr="00766530">
        <w:rPr>
          <w:vertAlign w:val="subscript"/>
          <w:lang w:val="en-US"/>
        </w:rPr>
        <w:t>2</w:t>
      </w:r>
      <w:r w:rsidRPr="00766530">
        <w:rPr>
          <w:lang w:val="en-US"/>
        </w:rPr>
        <w:t>S &lt; H</w:t>
      </w:r>
      <w:r w:rsidRPr="00766530">
        <w:rPr>
          <w:vertAlign w:val="subscript"/>
          <w:lang w:val="en-US"/>
        </w:rPr>
        <w:t>2</w:t>
      </w:r>
      <w:r w:rsidRPr="00766530">
        <w:rPr>
          <w:lang w:val="en-US"/>
        </w:rPr>
        <w:t>Se &lt; H</w:t>
      </w:r>
      <w:r w:rsidRPr="00766530">
        <w:rPr>
          <w:vertAlign w:val="subscript"/>
          <w:lang w:val="en-US"/>
        </w:rPr>
        <w:t>2</w:t>
      </w:r>
      <w:r w:rsidRPr="00766530">
        <w:rPr>
          <w:lang w:val="en-US"/>
        </w:rPr>
        <w:t>Te.</w:t>
      </w:r>
    </w:p>
    <w:p w14:paraId="4770A291" w14:textId="77777777" w:rsidR="00290E94" w:rsidRPr="00766530" w:rsidRDefault="00290E94" w:rsidP="00290E94">
      <w:pPr>
        <w:pStyle w:val="Normal1"/>
        <w:spacing w:line="343" w:lineRule="auto"/>
        <w:rPr>
          <w:lang w:val="en-US"/>
        </w:rPr>
      </w:pPr>
      <w:r w:rsidRPr="00766530">
        <w:rPr>
          <w:lang w:val="en-US"/>
        </w:rPr>
        <w:t>Across a row in the periodic table, the acid strength of binary hydrogen compounds increases with increasing electronegativity of the nonmetal atom because the polarity of the H-A bond increases. Thus, the order of increasing acidity (for removal of one proton) across the second row is CH</w:t>
      </w:r>
      <w:r w:rsidRPr="00766530">
        <w:rPr>
          <w:vertAlign w:val="subscript"/>
          <w:lang w:val="en-US"/>
        </w:rPr>
        <w:t>4</w:t>
      </w:r>
      <w:r w:rsidRPr="00766530">
        <w:rPr>
          <w:lang w:val="en-US"/>
        </w:rPr>
        <w:t> &lt; NH</w:t>
      </w:r>
      <w:r w:rsidRPr="00766530">
        <w:rPr>
          <w:vertAlign w:val="subscript"/>
          <w:lang w:val="en-US"/>
        </w:rPr>
        <w:t>3</w:t>
      </w:r>
      <w:r w:rsidRPr="00766530">
        <w:rPr>
          <w:lang w:val="en-US"/>
        </w:rPr>
        <w:t> &lt; H</w:t>
      </w:r>
      <w:r w:rsidRPr="00766530">
        <w:rPr>
          <w:vertAlign w:val="subscript"/>
          <w:lang w:val="en-US"/>
        </w:rPr>
        <w:t>2</w:t>
      </w:r>
      <w:r w:rsidRPr="00766530">
        <w:rPr>
          <w:lang w:val="en-US"/>
        </w:rPr>
        <w:t>O &lt; HF; across the third row, it is SiH</w:t>
      </w:r>
      <w:r w:rsidRPr="00766530">
        <w:rPr>
          <w:vertAlign w:val="subscript"/>
          <w:lang w:val="en-US"/>
        </w:rPr>
        <w:t>4</w:t>
      </w:r>
      <w:r w:rsidRPr="00766530">
        <w:rPr>
          <w:lang w:val="en-US"/>
        </w:rPr>
        <w:t> &lt; PH</w:t>
      </w:r>
      <w:r w:rsidRPr="00766530">
        <w:rPr>
          <w:vertAlign w:val="subscript"/>
          <w:lang w:val="en-US"/>
        </w:rPr>
        <w:t>3</w:t>
      </w:r>
      <w:r w:rsidRPr="00766530">
        <w:rPr>
          <w:lang w:val="en-US"/>
        </w:rPr>
        <w:t> &lt; H</w:t>
      </w:r>
      <w:r w:rsidRPr="00766530">
        <w:rPr>
          <w:vertAlign w:val="subscript"/>
          <w:lang w:val="en-US"/>
        </w:rPr>
        <w:t>2</w:t>
      </w:r>
      <w:r w:rsidRPr="00766530">
        <w:rPr>
          <w:lang w:val="en-US"/>
        </w:rPr>
        <w:t>S &lt; HCl (see Figure 14.</w:t>
      </w:r>
      <w:r>
        <w:rPr>
          <w:lang w:val="en-US"/>
        </w:rPr>
        <w:t>3</w:t>
      </w:r>
      <w:r w:rsidRPr="00766530">
        <w:rPr>
          <w:lang w:val="en-US"/>
        </w:rPr>
        <w:t>).</w:t>
      </w:r>
    </w:p>
    <w:p w14:paraId="47197BB4" w14:textId="77777777" w:rsidR="00290E94" w:rsidRPr="00766530" w:rsidRDefault="00290E94" w:rsidP="00290E94">
      <w:pPr>
        <w:pStyle w:val="Normal1"/>
        <w:spacing w:line="343" w:lineRule="auto"/>
        <w:rPr>
          <w:lang w:val="en-US"/>
        </w:rPr>
      </w:pPr>
      <w:r>
        <w:rPr>
          <w:noProof/>
          <w:lang w:val="en-US"/>
        </w:rPr>
        <w:drawing>
          <wp:inline distT="0" distB="0" distL="0" distR="0" wp14:anchorId="5B44C0D4" wp14:editId="77A67AE0">
            <wp:extent cx="6126480" cy="3882281"/>
            <wp:effectExtent l="0" t="0" r="0" b="4445"/>
            <wp:docPr id="23" name="Picture 23" descr="This diagram has two rows and four columns. Red arrows point left across the bottom of the figure and down at the right side and are labeled “Increasing acid strength.” Blue arrows point left across the bottom and up at the right side of the figure and are labeled “Increasing base strength.” The first column is labeled 14 at the top and two white squares are beneath it. The first has the number 6 in the upper left corner and the formula C H subscript 4 in the center along with designation Neither acid nor base. The second square contains the number 14 in the upper left corner, the formula C H subscript 4 at the center and the designation Neither acid nor base. The second column is labeled 15 at the top and two blue squares are beneath it. The first has the number 7 in the upper left corner and the formula N H subscript 3 in the center along with the designation Weak base and K subscript b equals 1.8 times 10 superscript negative 5. The second square contains the number 15 in the upper left corner, the formula P H subscript 3 at the center and the designation Very weak base and K subscript b equals 4 times 10 superscript negative 28. The third column is labeled 16 at the top and two squares are beneath it. The first is shaded tan and has the number 8 in the upper left corner and the formula H subscript 2 O in the center along with the designation neutral. The second square is shaded pink, contains the number 16 in the upper left corner, the formula H subscript 2 S at the center and the designation Weak acid and K subscript a equals 9.5 times 10 superscript negative 8. The fourth column is labeled 17 at the top and two squares are beneath it. The first is shaded pink, has the number 9 in the upper left corner and the formula H F in the center along with the designation Weak acid and K subscript a equals 6.8 times 10 superscript negative 4. The second square is shaded a deeper pink, contains the number 17 in the upper left corner, the formula H C l at the center, and the designation Strong ac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6480" cy="3882281"/>
                    </a:xfrm>
                    <a:prstGeom prst="rect">
                      <a:avLst/>
                    </a:prstGeom>
                    <a:noFill/>
                    <a:ln>
                      <a:noFill/>
                    </a:ln>
                  </pic:spPr>
                </pic:pic>
              </a:graphicData>
            </a:graphic>
          </wp:inline>
        </w:drawing>
      </w:r>
    </w:p>
    <w:p w14:paraId="37AB78DD" w14:textId="77777777" w:rsidR="00290E94" w:rsidRPr="00766530" w:rsidRDefault="00290E94" w:rsidP="00290E94">
      <w:pPr>
        <w:pStyle w:val="Normal1"/>
        <w:spacing w:line="343" w:lineRule="auto"/>
        <w:rPr>
          <w:lang w:val="en-US"/>
        </w:rPr>
      </w:pPr>
      <w:r w:rsidRPr="00766530">
        <w:rPr>
          <w:b/>
          <w:bCs/>
          <w:lang w:val="en-US"/>
        </w:rPr>
        <w:t>Figure 14.</w:t>
      </w:r>
      <w:r>
        <w:rPr>
          <w:b/>
          <w:bCs/>
          <w:lang w:val="en-US"/>
        </w:rPr>
        <w:t>3</w:t>
      </w:r>
      <w:r w:rsidRPr="00766530">
        <w:rPr>
          <w:lang w:val="en-US"/>
        </w:rPr>
        <w:t> The figure shows trends in the strengths of binary acids and bases.</w:t>
      </w:r>
    </w:p>
    <w:p w14:paraId="48489345" w14:textId="77777777" w:rsidR="00290E94" w:rsidRPr="00833CF2" w:rsidRDefault="00290E94" w:rsidP="00290E94">
      <w:pPr>
        <w:pStyle w:val="Normal1"/>
        <w:spacing w:line="343" w:lineRule="auto"/>
        <w:rPr>
          <w:lang w:val="en-US"/>
        </w:rPr>
      </w:pPr>
    </w:p>
    <w:p w14:paraId="2346A7DE" w14:textId="77777777" w:rsidR="00290E94" w:rsidRDefault="00290E94" w:rsidP="00290E94">
      <w:pPr>
        <w:pStyle w:val="Normal1"/>
        <w:spacing w:line="343" w:lineRule="auto"/>
        <w:rPr>
          <w:lang w:val="en-US"/>
        </w:rPr>
      </w:pPr>
    </w:p>
    <w:p w14:paraId="68A2B568" w14:textId="77777777" w:rsidR="00290E94" w:rsidRDefault="00290E94" w:rsidP="00290E94">
      <w:pPr>
        <w:pStyle w:val="Normal1"/>
        <w:spacing w:line="343" w:lineRule="auto"/>
        <w:rPr>
          <w:lang w:val="en-US"/>
        </w:rPr>
      </w:pPr>
    </w:p>
    <w:p w14:paraId="451634BE" w14:textId="77777777" w:rsidR="00290E94" w:rsidRDefault="00290E94" w:rsidP="00290E94">
      <w:pPr>
        <w:pStyle w:val="Normal1"/>
        <w:spacing w:line="343" w:lineRule="auto"/>
      </w:pPr>
    </w:p>
    <w:p w14:paraId="7FF22E51" w14:textId="77777777" w:rsidR="00290E94" w:rsidRDefault="00290E94" w:rsidP="00290E94">
      <w:pPr>
        <w:pStyle w:val="Heading2"/>
        <w:rPr>
          <w:lang w:val="en-US"/>
        </w:rPr>
      </w:pPr>
      <w:r>
        <w:rPr>
          <w:lang w:val="en-US"/>
        </w:rPr>
        <w:lastRenderedPageBreak/>
        <w:t>Ternary Molecules</w:t>
      </w:r>
    </w:p>
    <w:p w14:paraId="08E7DCB4" w14:textId="77777777" w:rsidR="00290E94" w:rsidRPr="00766530" w:rsidRDefault="00290E94" w:rsidP="00290E94">
      <w:pPr>
        <w:pStyle w:val="Normal1"/>
        <w:spacing w:line="343" w:lineRule="auto"/>
        <w:rPr>
          <w:lang w:val="en-US"/>
        </w:rPr>
      </w:pPr>
      <w:r w:rsidRPr="00766530">
        <w:rPr>
          <w:lang w:val="en-US"/>
        </w:rPr>
        <w:t xml:space="preserve">Ternary compounds composed of hydrogen, oxygen, and some third element (“E”) may be structured as depicted in the image below. In these compounds, the central E atom is bonded to one or more O atoms, and at least one of the O atoms is also bonded to an H atom, corresponding to the general molecular formula </w:t>
      </w:r>
      <w:proofErr w:type="gramStart"/>
      <w:r w:rsidRPr="00766530">
        <w:rPr>
          <w:lang w:val="en-US"/>
        </w:rPr>
        <w:t>O</w:t>
      </w:r>
      <w:r w:rsidRPr="00766530">
        <w:rPr>
          <w:vertAlign w:val="subscript"/>
          <w:lang w:val="en-US"/>
        </w:rPr>
        <w:t>m</w:t>
      </w:r>
      <w:r w:rsidRPr="00766530">
        <w:rPr>
          <w:lang w:val="en-US"/>
        </w:rPr>
        <w:t>E(</w:t>
      </w:r>
      <w:proofErr w:type="gramEnd"/>
      <w:r w:rsidRPr="00766530">
        <w:rPr>
          <w:lang w:val="en-US"/>
        </w:rPr>
        <w:t>OH)</w:t>
      </w:r>
      <w:r w:rsidRPr="00766530">
        <w:rPr>
          <w:vertAlign w:val="subscript"/>
          <w:lang w:val="en-US"/>
        </w:rPr>
        <w:t>n</w:t>
      </w:r>
      <w:r w:rsidRPr="00766530">
        <w:rPr>
          <w:lang w:val="en-US"/>
        </w:rPr>
        <w:t>. These compounds may be acidic, basic, or amphoteric depending on the properties of the central E atom. Examples of such compounds include sulfuric acid, O</w:t>
      </w:r>
      <w:r w:rsidRPr="00766530">
        <w:rPr>
          <w:vertAlign w:val="subscript"/>
          <w:lang w:val="en-US"/>
        </w:rPr>
        <w:t>2</w:t>
      </w:r>
      <w:r w:rsidRPr="00766530">
        <w:rPr>
          <w:lang w:val="en-US"/>
        </w:rPr>
        <w:t>S(OH)</w:t>
      </w:r>
      <w:r w:rsidRPr="00766530">
        <w:rPr>
          <w:vertAlign w:val="subscript"/>
          <w:lang w:val="en-US"/>
        </w:rPr>
        <w:t>2</w:t>
      </w:r>
      <w:r w:rsidRPr="00766530">
        <w:rPr>
          <w:lang w:val="en-US"/>
        </w:rPr>
        <w:t>, sulfurous acid, OS(OH)</w:t>
      </w:r>
      <w:r w:rsidRPr="00766530">
        <w:rPr>
          <w:vertAlign w:val="subscript"/>
          <w:lang w:val="en-US"/>
        </w:rPr>
        <w:t>2</w:t>
      </w:r>
      <w:r w:rsidRPr="00766530">
        <w:rPr>
          <w:lang w:val="en-US"/>
        </w:rPr>
        <w:t>, nitric acid, O</w:t>
      </w:r>
      <w:r w:rsidRPr="00766530">
        <w:rPr>
          <w:vertAlign w:val="subscript"/>
          <w:lang w:val="en-US"/>
        </w:rPr>
        <w:t>2</w:t>
      </w:r>
      <w:r w:rsidRPr="00766530">
        <w:rPr>
          <w:lang w:val="en-US"/>
        </w:rPr>
        <w:t>NOH, perchloric acid, O</w:t>
      </w:r>
      <w:r w:rsidRPr="00766530">
        <w:rPr>
          <w:vertAlign w:val="subscript"/>
          <w:lang w:val="en-US"/>
        </w:rPr>
        <w:t>3</w:t>
      </w:r>
      <w:r w:rsidRPr="00766530">
        <w:rPr>
          <w:lang w:val="en-US"/>
        </w:rPr>
        <w:t xml:space="preserve">ClOH, aluminum hydroxide, </w:t>
      </w:r>
      <w:proofErr w:type="gramStart"/>
      <w:r w:rsidRPr="00766530">
        <w:rPr>
          <w:lang w:val="en-US"/>
        </w:rPr>
        <w:t>Al(</w:t>
      </w:r>
      <w:proofErr w:type="gramEnd"/>
      <w:r w:rsidRPr="00766530">
        <w:rPr>
          <w:lang w:val="en-US"/>
        </w:rPr>
        <w:t>OH)</w:t>
      </w:r>
      <w:r w:rsidRPr="00766530">
        <w:rPr>
          <w:vertAlign w:val="subscript"/>
          <w:lang w:val="en-US"/>
        </w:rPr>
        <w:t>3</w:t>
      </w:r>
      <w:r w:rsidRPr="00766530">
        <w:rPr>
          <w:lang w:val="en-US"/>
        </w:rPr>
        <w:t>, calcium hydroxide, Ca(OH)</w:t>
      </w:r>
      <w:r w:rsidRPr="00766530">
        <w:rPr>
          <w:vertAlign w:val="subscript"/>
          <w:lang w:val="en-US"/>
        </w:rPr>
        <w:t>2</w:t>
      </w:r>
      <w:r w:rsidRPr="00766530">
        <w:rPr>
          <w:lang w:val="en-US"/>
        </w:rPr>
        <w:t>, and potassium hydroxide, KOH:</w:t>
      </w:r>
    </w:p>
    <w:p w14:paraId="420AA1DC" w14:textId="77777777" w:rsidR="00290E94" w:rsidRPr="00795739" w:rsidRDefault="00290E94" w:rsidP="00290E94">
      <w:pPr>
        <w:pStyle w:val="Normal1"/>
        <w:spacing w:line="343" w:lineRule="auto"/>
        <w:jc w:val="center"/>
      </w:pPr>
      <w:r>
        <w:rPr>
          <w:noProof/>
          <w:lang w:val="en-US"/>
        </w:rPr>
        <w:drawing>
          <wp:inline distT="0" distB="0" distL="0" distR="0" wp14:anchorId="48C4D8DD" wp14:editId="42C068EE">
            <wp:extent cx="3490679" cy="1460452"/>
            <wp:effectExtent l="0" t="0" r="0" b="0"/>
            <wp:docPr id="24" name="Picture 24" descr="A diagram is shown that includes a central atom designated with the letter E. Single bonds extend above, below, left, and right of the E. An O atom is bonded to the right of the E, and an arrow points to the bond labeling it, “Bond a.” An H atom is single bonded to the right of the O atom. An arrow pointing to this bond connects it to the label, “Bond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90679" cy="1460452"/>
                    </a:xfrm>
                    <a:prstGeom prst="rect">
                      <a:avLst/>
                    </a:prstGeom>
                    <a:noFill/>
                    <a:ln>
                      <a:noFill/>
                    </a:ln>
                  </pic:spPr>
                </pic:pic>
              </a:graphicData>
            </a:graphic>
          </wp:inline>
        </w:drawing>
      </w:r>
    </w:p>
    <w:p w14:paraId="2CF03ECD" w14:textId="77777777" w:rsidR="00290E94" w:rsidRPr="00766530" w:rsidRDefault="00290E94" w:rsidP="00290E94">
      <w:pPr>
        <w:pStyle w:val="Heading2"/>
        <w:spacing w:before="120"/>
        <w:rPr>
          <w:lang w:val="en-US"/>
        </w:rPr>
      </w:pPr>
      <w:proofErr w:type="spellStart"/>
      <w:r>
        <w:rPr>
          <w:lang w:val="en-US"/>
        </w:rPr>
        <w:t>Oxyacids</w:t>
      </w:r>
      <w:proofErr w:type="spellEnd"/>
    </w:p>
    <w:p w14:paraId="17A61C10" w14:textId="77777777" w:rsidR="00290E94" w:rsidRPr="00766530" w:rsidRDefault="00290E94" w:rsidP="00290E94">
      <w:pPr>
        <w:pStyle w:val="Normal1"/>
        <w:spacing w:line="343" w:lineRule="auto"/>
        <w:rPr>
          <w:lang w:val="en-US"/>
        </w:rPr>
      </w:pPr>
      <w:r>
        <w:rPr>
          <w:lang w:val="en-US"/>
        </w:rPr>
        <w:t>If</w:t>
      </w:r>
      <w:r w:rsidRPr="00766530">
        <w:rPr>
          <w:lang w:val="en-US"/>
        </w:rPr>
        <w:t xml:space="preserve"> the</w:t>
      </w:r>
      <w:r>
        <w:rPr>
          <w:lang w:val="en-US"/>
        </w:rPr>
        <w:t xml:space="preserve"> central</w:t>
      </w:r>
      <w:r w:rsidRPr="00766530">
        <w:rPr>
          <w:lang w:val="en-US"/>
        </w:rPr>
        <w:t xml:space="preserve"> atom</w:t>
      </w:r>
      <w:r>
        <w:rPr>
          <w:lang w:val="en-US"/>
        </w:rPr>
        <w:t>,</w:t>
      </w:r>
      <w:r w:rsidRPr="00766530">
        <w:rPr>
          <w:lang w:val="en-US"/>
        </w:rPr>
        <w:t xml:space="preserve"> E has a relatively high electronegativity, it strongly attracts the electrons it shares with the oxygen atom, making bond </w:t>
      </w:r>
      <w:r w:rsidRPr="00766530">
        <w:rPr>
          <w:i/>
          <w:iCs/>
          <w:lang w:val="en-US"/>
        </w:rPr>
        <w:t>a</w:t>
      </w:r>
      <w:r w:rsidRPr="00766530">
        <w:rPr>
          <w:lang w:val="en-US"/>
        </w:rPr>
        <w:t> relatively strongly covalent. The oxygen-hydrogen bond, bond </w:t>
      </w:r>
      <w:r w:rsidRPr="00766530">
        <w:rPr>
          <w:i/>
          <w:iCs/>
          <w:lang w:val="en-US"/>
        </w:rPr>
        <w:t>b</w:t>
      </w:r>
      <w:r w:rsidRPr="00766530">
        <w:rPr>
          <w:lang w:val="en-US"/>
        </w:rPr>
        <w:t>, is thereby weakened because electrons are displaced toward E. Bond </w:t>
      </w:r>
      <w:r w:rsidRPr="00766530">
        <w:rPr>
          <w:i/>
          <w:iCs/>
          <w:lang w:val="en-US"/>
        </w:rPr>
        <w:t>b</w:t>
      </w:r>
      <w:r w:rsidRPr="00766530">
        <w:rPr>
          <w:lang w:val="en-US"/>
        </w:rPr>
        <w:t> is polar and readily releases hydrogen ions to the solution, so the material behaves as an acid. High electronegativities are characteristic of the more nonmetallic elements. Thus, nonmetallic elements form covalent compounds containing acidic −OH groups that are called </w:t>
      </w:r>
      <w:proofErr w:type="spellStart"/>
      <w:r w:rsidRPr="00766530">
        <w:rPr>
          <w:b/>
          <w:bCs/>
          <w:lang w:val="en-US"/>
        </w:rPr>
        <w:t>oxyacids</w:t>
      </w:r>
      <w:proofErr w:type="spellEnd"/>
      <w:r w:rsidRPr="00766530">
        <w:rPr>
          <w:lang w:val="en-US"/>
        </w:rPr>
        <w:t>.</w:t>
      </w:r>
    </w:p>
    <w:p w14:paraId="5A8F4044" w14:textId="77777777" w:rsidR="00290E94" w:rsidRDefault="00290E94" w:rsidP="00290E94">
      <w:pPr>
        <w:pStyle w:val="Heading2"/>
        <w:rPr>
          <w:lang w:val="en-US"/>
        </w:rPr>
      </w:pPr>
      <w:r>
        <w:rPr>
          <w:lang w:val="en-US"/>
        </w:rPr>
        <w:t>Bases</w:t>
      </w:r>
    </w:p>
    <w:p w14:paraId="44A16238" w14:textId="77777777" w:rsidR="00290E94" w:rsidRDefault="00290E94" w:rsidP="00290E94">
      <w:pPr>
        <w:pStyle w:val="Normal1"/>
        <w:spacing w:line="343" w:lineRule="auto"/>
        <w:rPr>
          <w:lang w:val="en-US"/>
        </w:rPr>
      </w:pPr>
      <w:r>
        <w:rPr>
          <w:lang w:val="en-US"/>
        </w:rPr>
        <w:t>On the other hand,</w:t>
      </w:r>
      <w:r w:rsidRPr="00766530">
        <w:rPr>
          <w:lang w:val="en-US"/>
        </w:rPr>
        <w:t xml:space="preserve"> </w:t>
      </w:r>
      <w:r>
        <w:rPr>
          <w:lang w:val="en-US"/>
        </w:rPr>
        <w:t>if the central atom, E</w:t>
      </w:r>
      <w:r w:rsidRPr="00766530">
        <w:rPr>
          <w:lang w:val="en-US"/>
        </w:rPr>
        <w:t xml:space="preserve"> has a low electronegativity, its attraction for electrons is low. Little tendency exists for the central atom to form a strong covalent bond with the oxygen atom, and bond </w:t>
      </w:r>
      <w:r w:rsidRPr="00766530">
        <w:rPr>
          <w:i/>
          <w:iCs/>
          <w:lang w:val="en-US"/>
        </w:rPr>
        <w:t>a</w:t>
      </w:r>
      <w:r w:rsidRPr="00766530">
        <w:rPr>
          <w:lang w:val="en-US"/>
        </w:rPr>
        <w:t> between the element and oxygen is more readily broken than bond </w:t>
      </w:r>
      <w:r w:rsidRPr="00766530">
        <w:rPr>
          <w:i/>
          <w:iCs/>
          <w:lang w:val="en-US"/>
        </w:rPr>
        <w:t>b</w:t>
      </w:r>
      <w:r>
        <w:rPr>
          <w:i/>
          <w:iCs/>
          <w:lang w:val="en-US"/>
        </w:rPr>
        <w:t xml:space="preserve"> </w:t>
      </w:r>
      <w:r w:rsidRPr="00766530">
        <w:rPr>
          <w:lang w:val="en-US"/>
        </w:rPr>
        <w:t>between oxygen and hydrogen. Hence bond </w:t>
      </w:r>
      <w:r w:rsidRPr="00766530">
        <w:rPr>
          <w:i/>
          <w:iCs/>
          <w:lang w:val="en-US"/>
        </w:rPr>
        <w:t>a</w:t>
      </w:r>
      <w:r w:rsidRPr="00766530">
        <w:rPr>
          <w:lang w:val="en-US"/>
        </w:rPr>
        <w:t xml:space="preserve"> is ionic, hydroxide ions are released to the solution, and the material behaves as a base—this is the case with </w:t>
      </w:r>
      <w:proofErr w:type="gramStart"/>
      <w:r w:rsidRPr="00766530">
        <w:rPr>
          <w:lang w:val="en-US"/>
        </w:rPr>
        <w:t>Ca(</w:t>
      </w:r>
      <w:proofErr w:type="gramEnd"/>
      <w:r w:rsidRPr="00766530">
        <w:rPr>
          <w:lang w:val="en-US"/>
        </w:rPr>
        <w:t>OH)</w:t>
      </w:r>
      <w:r w:rsidRPr="00766530">
        <w:rPr>
          <w:vertAlign w:val="subscript"/>
          <w:lang w:val="en-US"/>
        </w:rPr>
        <w:t>2</w:t>
      </w:r>
      <w:r w:rsidRPr="00766530">
        <w:rPr>
          <w:lang w:val="en-US"/>
        </w:rPr>
        <w:t xml:space="preserve"> and KOH. Lower electronegativity is characteristic of the more metallic elements; hence, the metallic elements form ionic hydroxides that are </w:t>
      </w:r>
      <w:proofErr w:type="gramStart"/>
      <w:r w:rsidRPr="00766530">
        <w:rPr>
          <w:lang w:val="en-US"/>
        </w:rPr>
        <w:t>by definition basic</w:t>
      </w:r>
      <w:proofErr w:type="gramEnd"/>
      <w:r w:rsidRPr="00766530">
        <w:rPr>
          <w:lang w:val="en-US"/>
        </w:rPr>
        <w:t xml:space="preserve"> compounds.</w:t>
      </w:r>
    </w:p>
    <w:p w14:paraId="34025B0C" w14:textId="77777777" w:rsidR="00290E94" w:rsidRPr="009E6517" w:rsidRDefault="00290E94" w:rsidP="00290E94">
      <w:pPr>
        <w:pStyle w:val="Title"/>
        <w:keepNext w:val="0"/>
        <w:keepLines w:val="0"/>
        <w:spacing w:before="120" w:line="264" w:lineRule="auto"/>
        <w:ind w:right="864"/>
      </w:pPr>
      <w:bookmarkStart w:id="27" w:name="C_14_3"/>
      <w:r>
        <w:lastRenderedPageBreak/>
        <w:t>14.3 Acid Ionization Constant</w:t>
      </w:r>
    </w:p>
    <w:bookmarkEnd w:id="27"/>
    <w:p w14:paraId="596B98A6" w14:textId="77777777" w:rsidR="00290E94" w:rsidRDefault="00290E94" w:rsidP="00290E94">
      <w:pPr>
        <w:pStyle w:val="Heading1"/>
      </w:pPr>
      <w:r>
        <w:t>Learning Objectives</w:t>
      </w:r>
      <w:r>
        <w:tab/>
        <w:t xml:space="preserve"> </w:t>
      </w:r>
      <w:r>
        <w:tab/>
        <w:t xml:space="preserve"> </w:t>
      </w:r>
      <w:r>
        <w:tab/>
        <w:t xml:space="preserve"> </w:t>
      </w:r>
      <w:r>
        <w:tab/>
      </w:r>
      <w:r>
        <w:tab/>
      </w:r>
    </w:p>
    <w:p w14:paraId="0FCC087A" w14:textId="77777777" w:rsidR="00290E94" w:rsidRPr="00874DFA" w:rsidRDefault="00290E94" w:rsidP="00290E94">
      <w:pPr>
        <w:pStyle w:val="Normal1"/>
        <w:numPr>
          <w:ilvl w:val="0"/>
          <w:numId w:val="1"/>
        </w:numPr>
        <w:rPr>
          <w:color w:val="000000"/>
          <w:lang w:val="en-US"/>
        </w:rPr>
      </w:pPr>
      <w:r w:rsidRPr="00874DFA">
        <w:rPr>
          <w:color w:val="000000"/>
          <w:lang w:val="en-US"/>
        </w:rPr>
        <w:t xml:space="preserve">Assess the </w:t>
      </w:r>
      <w:r>
        <w:rPr>
          <w:color w:val="000000"/>
          <w:lang w:val="en-US"/>
        </w:rPr>
        <w:t xml:space="preserve">relative strengths of acids </w:t>
      </w:r>
      <w:r w:rsidRPr="00874DFA">
        <w:rPr>
          <w:color w:val="000000"/>
          <w:lang w:val="en-US"/>
        </w:rPr>
        <w:t xml:space="preserve">according to their ionization </w:t>
      </w:r>
      <w:proofErr w:type="gramStart"/>
      <w:r w:rsidRPr="00874DFA">
        <w:rPr>
          <w:color w:val="000000"/>
          <w:lang w:val="en-US"/>
        </w:rPr>
        <w:t>constants</w:t>
      </w:r>
      <w:proofErr w:type="gramEnd"/>
    </w:p>
    <w:p w14:paraId="216DE094" w14:textId="77777777" w:rsidR="00290E94" w:rsidRDefault="00290E94" w:rsidP="00290E94">
      <w:pPr>
        <w:pStyle w:val="Normal1"/>
        <w:numPr>
          <w:ilvl w:val="0"/>
          <w:numId w:val="1"/>
        </w:numPr>
        <w:rPr>
          <w:color w:val="000000"/>
          <w:lang w:val="en-US"/>
        </w:rPr>
      </w:pPr>
      <w:r w:rsidRPr="00874DFA">
        <w:rPr>
          <w:color w:val="000000"/>
          <w:lang w:val="en-US"/>
        </w:rPr>
        <w:t xml:space="preserve">Carry out </w:t>
      </w:r>
      <w:r>
        <w:rPr>
          <w:color w:val="000000"/>
          <w:lang w:val="en-US"/>
        </w:rPr>
        <w:t xml:space="preserve">simple </w:t>
      </w:r>
      <w:r w:rsidRPr="00874DFA">
        <w:rPr>
          <w:color w:val="000000"/>
          <w:lang w:val="en-US"/>
        </w:rPr>
        <w:t>equilibrium</w:t>
      </w:r>
      <w:r>
        <w:rPr>
          <w:color w:val="000000"/>
          <w:lang w:val="en-US"/>
        </w:rPr>
        <w:t xml:space="preserve"> calculations for weak acid </w:t>
      </w:r>
      <w:proofErr w:type="gramStart"/>
      <w:r>
        <w:rPr>
          <w:color w:val="000000"/>
          <w:lang w:val="en-US"/>
        </w:rPr>
        <w:t>solutions</w:t>
      </w:r>
      <w:proofErr w:type="gramEnd"/>
    </w:p>
    <w:p w14:paraId="0F4D4058" w14:textId="77777777" w:rsidR="00290E94" w:rsidRPr="00874DFA" w:rsidRDefault="00290E94" w:rsidP="00290E94">
      <w:pPr>
        <w:pStyle w:val="Normal1"/>
        <w:numPr>
          <w:ilvl w:val="0"/>
          <w:numId w:val="1"/>
        </w:numPr>
        <w:rPr>
          <w:color w:val="000000"/>
          <w:lang w:val="en-US"/>
        </w:rPr>
      </w:pPr>
      <w:r w:rsidRPr="00874DFA">
        <w:rPr>
          <w:color w:val="000000"/>
          <w:lang w:val="en-US"/>
        </w:rPr>
        <w:t xml:space="preserve">Carry out </w:t>
      </w:r>
      <w:r>
        <w:rPr>
          <w:color w:val="000000"/>
          <w:lang w:val="en-US"/>
        </w:rPr>
        <w:t xml:space="preserve">percent ionization calculations for weak acid </w:t>
      </w:r>
      <w:proofErr w:type="gramStart"/>
      <w:r>
        <w:rPr>
          <w:color w:val="000000"/>
          <w:lang w:val="en-US"/>
        </w:rPr>
        <w:t>solutions</w:t>
      </w:r>
      <w:proofErr w:type="gramEnd"/>
    </w:p>
    <w:p w14:paraId="21AA3AC0" w14:textId="77777777" w:rsidR="00290E94" w:rsidRDefault="00290E94" w:rsidP="00290E94">
      <w:pPr>
        <w:pStyle w:val="Heading1"/>
        <w:shd w:val="clear" w:color="auto" w:fill="FFFFFF"/>
        <w:spacing w:line="342" w:lineRule="auto"/>
      </w:pPr>
      <w:r>
        <w:t xml:space="preserve">Acid-Ionization Constant, </w:t>
      </w:r>
      <w:r w:rsidRPr="00874DFA">
        <w:rPr>
          <w:i/>
        </w:rPr>
        <w:t>K</w:t>
      </w:r>
      <w:r w:rsidRPr="00874DFA">
        <w:rPr>
          <w:i/>
          <w:vertAlign w:val="subscript"/>
        </w:rPr>
        <w:t>a</w:t>
      </w:r>
    </w:p>
    <w:p w14:paraId="1A9C95DE" w14:textId="77777777" w:rsidR="00290E94" w:rsidRDefault="00290E94" w:rsidP="00290E94">
      <w:pPr>
        <w:pStyle w:val="Normal1"/>
        <w:spacing w:line="343" w:lineRule="auto"/>
        <w:rPr>
          <w:lang w:val="en-US"/>
        </w:rPr>
      </w:pPr>
      <w:r w:rsidRPr="00874DFA">
        <w:rPr>
          <w:lang w:val="en-US"/>
        </w:rPr>
        <w:t>The relative strengths of acids may be quantified by measuring their equilibrium constants in aqueous solutions. In solutions of the same concentration, stronger acids ionize to a greater extent, and so yield higher concentrations of hydronium ions than do weaker acids. The equilibrium constant for an acid is called the </w:t>
      </w:r>
      <w:r w:rsidRPr="00874DFA">
        <w:rPr>
          <w:b/>
          <w:bCs/>
          <w:lang w:val="en-US"/>
        </w:rPr>
        <w:t>acid-ionization constant, </w:t>
      </w:r>
      <w:r w:rsidRPr="00874DFA">
        <w:rPr>
          <w:b/>
          <w:bCs/>
          <w:i/>
          <w:iCs/>
          <w:lang w:val="en-US"/>
        </w:rPr>
        <w:t>K</w:t>
      </w:r>
      <w:r w:rsidRPr="00874DFA">
        <w:rPr>
          <w:b/>
          <w:bCs/>
          <w:vertAlign w:val="subscript"/>
          <w:lang w:val="en-US"/>
        </w:rPr>
        <w:t>a</w:t>
      </w:r>
      <w:r w:rsidRPr="00874DFA">
        <w:rPr>
          <w:lang w:val="en-US"/>
        </w:rPr>
        <w:t xml:space="preserve">. </w:t>
      </w:r>
    </w:p>
    <w:p w14:paraId="042E2F62" w14:textId="77777777" w:rsidR="00290E94" w:rsidRDefault="00290E94" w:rsidP="00290E94">
      <w:pPr>
        <w:pStyle w:val="Normal1"/>
        <w:spacing w:line="343" w:lineRule="auto"/>
        <w:rPr>
          <w:lang w:val="en-US"/>
        </w:rPr>
      </w:pPr>
    </w:p>
    <w:p w14:paraId="7ADC6BE2" w14:textId="77777777" w:rsidR="00290E94" w:rsidRDefault="00290E94" w:rsidP="00290E94">
      <w:pPr>
        <w:pStyle w:val="Normal1"/>
        <w:spacing w:line="343" w:lineRule="auto"/>
        <w:rPr>
          <w:lang w:val="en-US"/>
        </w:rPr>
      </w:pPr>
      <w:r w:rsidRPr="00874DFA">
        <w:rPr>
          <w:lang w:val="en-US"/>
        </w:rPr>
        <w:t>For the reaction of an acid HA:</w:t>
      </w:r>
    </w:p>
    <w:p w14:paraId="7523C086" w14:textId="77777777" w:rsidR="00290E94" w:rsidRPr="00874DFA" w:rsidRDefault="00290E94" w:rsidP="00290E94">
      <w:pPr>
        <w:pStyle w:val="Normal1"/>
        <w:spacing w:line="343" w:lineRule="auto"/>
        <w:rPr>
          <w:lang w:val="en-US"/>
        </w:rPr>
      </w:pPr>
    </w:p>
    <w:p w14:paraId="779DC598" w14:textId="77777777" w:rsidR="00290E94" w:rsidRDefault="00290E94" w:rsidP="00290E94">
      <w:pPr>
        <w:pStyle w:val="Normal1"/>
        <w:spacing w:line="343" w:lineRule="auto"/>
        <w:jc w:val="center"/>
        <w:rPr>
          <w:lang w:val="en-US"/>
        </w:rPr>
      </w:pPr>
      <w:r w:rsidRPr="00874DFA">
        <w:rPr>
          <w:lang w:val="en-US"/>
        </w:rPr>
        <w:t>HA</w:t>
      </w:r>
      <w:r>
        <w:rPr>
          <w:lang w:val="en-US"/>
        </w:rPr>
        <w:t xml:space="preserve"> </w:t>
      </w:r>
      <w:r w:rsidRPr="00874DFA">
        <w:rPr>
          <w:i/>
          <w:sz w:val="22"/>
          <w:lang w:val="en-US"/>
        </w:rPr>
        <w:t>(</w:t>
      </w:r>
      <w:proofErr w:type="spellStart"/>
      <w:proofErr w:type="gramStart"/>
      <w:r w:rsidRPr="00874DFA">
        <w:rPr>
          <w:i/>
          <w:sz w:val="22"/>
          <w:lang w:val="en-US"/>
        </w:rPr>
        <w:t>aq</w:t>
      </w:r>
      <w:proofErr w:type="spellEnd"/>
      <w:r w:rsidRPr="00874DFA">
        <w:rPr>
          <w:i/>
          <w:sz w:val="22"/>
          <w:lang w:val="en-US"/>
        </w:rPr>
        <w:t>)</w:t>
      </w:r>
      <w:r>
        <w:rPr>
          <w:lang w:val="en-US"/>
        </w:rPr>
        <w:t xml:space="preserve">  </w:t>
      </w:r>
      <w:r w:rsidRPr="00874DFA">
        <w:rPr>
          <w:lang w:val="en-US"/>
        </w:rPr>
        <w:t>+</w:t>
      </w:r>
      <w:proofErr w:type="gramEnd"/>
      <w:r>
        <w:rPr>
          <w:lang w:val="en-US"/>
        </w:rPr>
        <w:t xml:space="preserve">  </w:t>
      </w:r>
      <w:r w:rsidRPr="00874DFA">
        <w:rPr>
          <w:lang w:val="en-US"/>
        </w:rPr>
        <w:t>H</w:t>
      </w:r>
      <w:r w:rsidRPr="00874DFA">
        <w:rPr>
          <w:vertAlign w:val="subscript"/>
          <w:lang w:val="en-US"/>
        </w:rPr>
        <w:t>2</w:t>
      </w:r>
      <w:r w:rsidRPr="00874DFA">
        <w:rPr>
          <w:lang w:val="en-US"/>
        </w:rPr>
        <w:t>O</w:t>
      </w:r>
      <w:r>
        <w:rPr>
          <w:lang w:val="en-US"/>
        </w:rPr>
        <w:t xml:space="preserve"> </w:t>
      </w:r>
      <w:r w:rsidRPr="00874DFA">
        <w:rPr>
          <w:i/>
          <w:sz w:val="22"/>
          <w:lang w:val="en-US"/>
        </w:rPr>
        <w:t>(l)</w:t>
      </w:r>
      <w:r>
        <w:rPr>
          <w:rFonts w:ascii="Menlo Italic" w:hAnsi="Menlo Italic" w:cs="Menlo Italic"/>
          <w:lang w:val="en-US"/>
        </w:rPr>
        <w:t xml:space="preserve">   </w:t>
      </w:r>
      <w:r w:rsidRPr="00874DFA">
        <w:rPr>
          <w:rFonts w:ascii="Menlo Italic" w:hAnsi="Menlo Italic" w:cs="Menlo Italic"/>
          <w:lang w:val="en-US"/>
        </w:rPr>
        <w:t>⇌</w:t>
      </w:r>
      <w:r>
        <w:rPr>
          <w:rFonts w:ascii="Menlo Italic" w:hAnsi="Menlo Italic" w:cs="Menlo Italic"/>
          <w:lang w:val="en-US"/>
        </w:rPr>
        <w:t xml:space="preserve">   </w:t>
      </w:r>
      <w:r w:rsidRPr="00874DFA">
        <w:rPr>
          <w:lang w:val="en-US"/>
        </w:rPr>
        <w:t>H</w:t>
      </w:r>
      <w:r w:rsidRPr="00874DFA">
        <w:rPr>
          <w:vertAlign w:val="subscript"/>
          <w:lang w:val="en-US"/>
        </w:rPr>
        <w:t>3</w:t>
      </w:r>
      <w:r w:rsidRPr="00874DFA">
        <w:rPr>
          <w:lang w:val="en-US"/>
        </w:rPr>
        <w:t>O</w:t>
      </w:r>
      <w:r w:rsidRPr="00874DFA">
        <w:rPr>
          <w:vertAlign w:val="superscript"/>
          <w:lang w:val="en-US"/>
        </w:rPr>
        <w:t>+</w:t>
      </w:r>
      <w:r>
        <w:rPr>
          <w:vertAlign w:val="superscript"/>
          <w:lang w:val="en-US"/>
        </w:rPr>
        <w:t xml:space="preserve"> </w:t>
      </w:r>
      <w:r w:rsidRPr="00874DFA">
        <w:rPr>
          <w:i/>
          <w:sz w:val="22"/>
          <w:lang w:val="en-US"/>
        </w:rPr>
        <w:t>(</w:t>
      </w:r>
      <w:proofErr w:type="spellStart"/>
      <w:r w:rsidRPr="00874DFA">
        <w:rPr>
          <w:i/>
          <w:sz w:val="22"/>
          <w:lang w:val="en-US"/>
        </w:rPr>
        <w:t>aq</w:t>
      </w:r>
      <w:proofErr w:type="spellEnd"/>
      <w:r w:rsidRPr="00874DFA">
        <w:rPr>
          <w:i/>
          <w:sz w:val="22"/>
          <w:lang w:val="en-US"/>
        </w:rPr>
        <w:t>)</w:t>
      </w:r>
      <w:r>
        <w:rPr>
          <w:i/>
          <w:sz w:val="22"/>
          <w:lang w:val="en-US"/>
        </w:rPr>
        <w:t xml:space="preserve">  </w:t>
      </w:r>
      <w:r w:rsidRPr="00874DFA">
        <w:rPr>
          <w:lang w:val="en-US"/>
        </w:rPr>
        <w:t>+</w:t>
      </w:r>
      <w:r>
        <w:rPr>
          <w:lang w:val="en-US"/>
        </w:rPr>
        <w:t xml:space="preserve">  </w:t>
      </w:r>
      <w:r w:rsidRPr="00874DFA">
        <w:rPr>
          <w:lang w:val="en-US"/>
        </w:rPr>
        <w:t>A</w:t>
      </w:r>
      <w:r w:rsidRPr="00874DFA">
        <w:rPr>
          <w:vertAlign w:val="superscript"/>
          <w:lang w:val="en-US"/>
        </w:rPr>
        <w:t>−</w:t>
      </w:r>
      <w:r>
        <w:rPr>
          <w:vertAlign w:val="superscript"/>
          <w:lang w:val="en-US"/>
        </w:rPr>
        <w:t xml:space="preserve"> </w:t>
      </w:r>
      <w:r w:rsidRPr="00874DFA">
        <w:rPr>
          <w:i/>
          <w:sz w:val="22"/>
          <w:lang w:val="en-US"/>
        </w:rPr>
        <w:t>(</w:t>
      </w:r>
      <w:proofErr w:type="spellStart"/>
      <w:r w:rsidRPr="00874DFA">
        <w:rPr>
          <w:i/>
          <w:sz w:val="22"/>
          <w:lang w:val="en-US"/>
        </w:rPr>
        <w:t>aq</w:t>
      </w:r>
      <w:proofErr w:type="spellEnd"/>
      <w:r w:rsidRPr="00874DFA">
        <w:rPr>
          <w:i/>
          <w:sz w:val="22"/>
          <w:lang w:val="en-US"/>
        </w:rPr>
        <w:t>)</w:t>
      </w:r>
    </w:p>
    <w:p w14:paraId="7AB24E3A" w14:textId="77777777" w:rsidR="00290E94" w:rsidRPr="00874DFA" w:rsidRDefault="00290E94" w:rsidP="00290E94">
      <w:pPr>
        <w:pStyle w:val="Normal1"/>
        <w:spacing w:line="343" w:lineRule="auto"/>
        <w:rPr>
          <w:lang w:val="en-US"/>
        </w:rPr>
      </w:pPr>
    </w:p>
    <w:p w14:paraId="25700A92" w14:textId="77777777" w:rsidR="00290E94" w:rsidRPr="00874DFA" w:rsidRDefault="00290E94" w:rsidP="00290E94">
      <w:pPr>
        <w:pStyle w:val="Normal1"/>
        <w:spacing w:line="343" w:lineRule="auto"/>
        <w:rPr>
          <w:lang w:val="en-US"/>
        </w:rPr>
      </w:pPr>
      <w:r>
        <w:rPr>
          <w:lang w:val="en-US"/>
        </w:rPr>
        <w:t>T</w:t>
      </w:r>
      <w:r w:rsidRPr="00874DFA">
        <w:rPr>
          <w:lang w:val="en-US"/>
        </w:rPr>
        <w:t>he acid ionization constant is written</w:t>
      </w:r>
      <w:r>
        <w:rPr>
          <w:lang w:val="en-US"/>
        </w:rPr>
        <w:t>:</w:t>
      </w:r>
    </w:p>
    <w:p w14:paraId="5652547C" w14:textId="77777777" w:rsidR="00290E94" w:rsidRDefault="00290E94" w:rsidP="00290E94">
      <w:pPr>
        <w:pStyle w:val="Normal1"/>
        <w:spacing w:line="343" w:lineRule="auto"/>
        <w:jc w:val="center"/>
        <w:rPr>
          <w:sz w:val="36"/>
          <w:lang w:val="en-US"/>
        </w:rPr>
      </w:pPr>
      <w:proofErr w:type="gramStart"/>
      <w:r w:rsidRPr="00874DFA">
        <w:rPr>
          <w:i/>
          <w:lang w:val="en-US"/>
        </w:rPr>
        <w:t>K</w:t>
      </w:r>
      <w:r w:rsidRPr="00874DFA">
        <w:rPr>
          <w:i/>
          <w:vertAlign w:val="subscript"/>
          <w:lang w:val="en-US"/>
        </w:rPr>
        <w:t>a</w:t>
      </w:r>
      <w:r>
        <w:rPr>
          <w:lang w:val="en-US"/>
        </w:rPr>
        <w:t xml:space="preserve">  </w:t>
      </w:r>
      <w:r w:rsidRPr="00874DFA">
        <w:rPr>
          <w:lang w:val="en-US"/>
        </w:rPr>
        <w:t>=</w:t>
      </w:r>
      <w:proofErr w:type="gramEnd"/>
      <w:r>
        <w:rPr>
          <w:lang w:val="en-US"/>
        </w:rPr>
        <w:t xml:space="preserve"> </w:t>
      </w:r>
      <w:r w:rsidRPr="00874DFA">
        <w:rPr>
          <w:sz w:val="36"/>
          <w:lang w:val="en-US"/>
        </w:rPr>
        <w:t xml:space="preserve"> </w:t>
      </w:r>
      <m:oMath>
        <m:f>
          <m:fPr>
            <m:ctrlPr>
              <w:rPr>
                <w:rFonts w:ascii="Cambria Math" w:hAnsi="Cambria Math"/>
                <w:i/>
                <w:sz w:val="36"/>
                <w:lang w:val="en-US"/>
              </w:rPr>
            </m:ctrlPr>
          </m:fPr>
          <m:num>
            <m:d>
              <m:dPr>
                <m:begChr m:val="["/>
                <m:endChr m:val="]"/>
                <m:ctrlPr>
                  <w:rPr>
                    <w:rFonts w:ascii="Cambria Math" w:hAnsi="Cambria Math"/>
                    <w:i/>
                    <w:sz w:val="36"/>
                    <w:lang w:val="en-US"/>
                  </w:rPr>
                </m:ctrlPr>
              </m:dPr>
              <m:e>
                <m:sSub>
                  <m:sSubPr>
                    <m:ctrlPr>
                      <w:rPr>
                        <w:rFonts w:ascii="Cambria Math" w:hAnsi="Cambria Math"/>
                        <w:i/>
                        <w:sz w:val="36"/>
                        <w:lang w:val="en-US"/>
                      </w:rPr>
                    </m:ctrlPr>
                  </m:sSubPr>
                  <m:e>
                    <m:r>
                      <w:rPr>
                        <w:rFonts w:ascii="Cambria Math" w:hAnsi="Cambria Math"/>
                        <w:sz w:val="36"/>
                        <w:lang w:val="en-US"/>
                      </w:rPr>
                      <m:t>H</m:t>
                    </m:r>
                  </m:e>
                  <m:sub>
                    <m:r>
                      <w:rPr>
                        <w:rFonts w:ascii="Cambria Math" w:hAnsi="Cambria Math"/>
                        <w:sz w:val="36"/>
                        <w:lang w:val="en-US"/>
                      </w:rPr>
                      <m:t>3</m:t>
                    </m:r>
                  </m:sub>
                </m:sSub>
                <m:sSup>
                  <m:sSupPr>
                    <m:ctrlPr>
                      <w:rPr>
                        <w:rFonts w:ascii="Cambria Math" w:hAnsi="Cambria Math"/>
                        <w:i/>
                        <w:sz w:val="36"/>
                        <w:lang w:val="en-US"/>
                      </w:rPr>
                    </m:ctrlPr>
                  </m:sSupPr>
                  <m:e>
                    <m:r>
                      <w:rPr>
                        <w:rFonts w:ascii="Cambria Math" w:hAnsi="Cambria Math"/>
                        <w:sz w:val="36"/>
                        <w:lang w:val="en-US"/>
                      </w:rPr>
                      <m:t>O</m:t>
                    </m:r>
                  </m:e>
                  <m:sup>
                    <m:r>
                      <w:rPr>
                        <w:rFonts w:ascii="Cambria Math" w:hAnsi="Cambria Math"/>
                        <w:sz w:val="36"/>
                        <w:lang w:val="en-US"/>
                      </w:rPr>
                      <m:t>+</m:t>
                    </m:r>
                  </m:sup>
                </m:sSup>
              </m:e>
            </m:d>
            <m:d>
              <m:dPr>
                <m:begChr m:val="["/>
                <m:endChr m:val="]"/>
                <m:ctrlPr>
                  <w:rPr>
                    <w:rFonts w:ascii="Cambria Math" w:hAnsi="Cambria Math"/>
                    <w:i/>
                    <w:sz w:val="36"/>
                    <w:lang w:val="en-US"/>
                  </w:rPr>
                </m:ctrlPr>
              </m:dPr>
              <m:e>
                <m:sSup>
                  <m:sSupPr>
                    <m:ctrlPr>
                      <w:rPr>
                        <w:rFonts w:ascii="Cambria Math" w:hAnsi="Cambria Math"/>
                        <w:i/>
                        <w:sz w:val="36"/>
                        <w:lang w:val="en-US"/>
                      </w:rPr>
                    </m:ctrlPr>
                  </m:sSupPr>
                  <m:e>
                    <m:r>
                      <w:rPr>
                        <w:rFonts w:ascii="Cambria Math" w:hAnsi="Cambria Math"/>
                        <w:sz w:val="36"/>
                        <w:lang w:val="en-US"/>
                      </w:rPr>
                      <m:t>A</m:t>
                    </m:r>
                  </m:e>
                  <m:sup>
                    <m:r>
                      <w:rPr>
                        <w:rFonts w:ascii="Cambria Math" w:hAnsi="Cambria Math"/>
                        <w:sz w:val="36"/>
                        <w:lang w:val="en-US"/>
                      </w:rPr>
                      <m:t>-</m:t>
                    </m:r>
                  </m:sup>
                </m:sSup>
              </m:e>
            </m:d>
          </m:num>
          <m:den>
            <m:d>
              <m:dPr>
                <m:begChr m:val="["/>
                <m:endChr m:val="]"/>
                <m:ctrlPr>
                  <w:rPr>
                    <w:rFonts w:ascii="Cambria Math" w:hAnsi="Cambria Math"/>
                    <w:i/>
                    <w:sz w:val="36"/>
                    <w:lang w:val="en-US"/>
                  </w:rPr>
                </m:ctrlPr>
              </m:dPr>
              <m:e>
                <m:r>
                  <w:rPr>
                    <w:rFonts w:ascii="Cambria Math" w:hAnsi="Cambria Math"/>
                    <w:sz w:val="36"/>
                    <w:lang w:val="en-US"/>
                  </w:rPr>
                  <m:t>HA</m:t>
                </m:r>
              </m:e>
            </m:d>
          </m:den>
        </m:f>
      </m:oMath>
    </w:p>
    <w:p w14:paraId="2F8003E5" w14:textId="77777777" w:rsidR="00290E94" w:rsidRPr="00874DFA" w:rsidRDefault="00290E94" w:rsidP="00290E94">
      <w:pPr>
        <w:pStyle w:val="Normal1"/>
        <w:spacing w:line="343" w:lineRule="auto"/>
        <w:jc w:val="center"/>
        <w:rPr>
          <w:lang w:val="en-US"/>
        </w:rPr>
      </w:pPr>
    </w:p>
    <w:p w14:paraId="5D2242C7" w14:textId="77777777" w:rsidR="00290E94" w:rsidRDefault="00290E94" w:rsidP="00290E94">
      <w:pPr>
        <w:pStyle w:val="Normal1"/>
        <w:spacing w:line="343" w:lineRule="auto"/>
        <w:rPr>
          <w:lang w:val="en-US"/>
        </w:rPr>
      </w:pPr>
      <w:r>
        <w:rPr>
          <w:lang w:val="en-US"/>
        </w:rPr>
        <w:t>W</w:t>
      </w:r>
      <w:r w:rsidRPr="00874DFA">
        <w:rPr>
          <w:lang w:val="en-US"/>
        </w:rPr>
        <w:t xml:space="preserve">here the concentrations are those at equilibrium. </w:t>
      </w:r>
    </w:p>
    <w:p w14:paraId="0668BD4A" w14:textId="77777777" w:rsidR="00290E94" w:rsidRDefault="00290E94" w:rsidP="00290E94">
      <w:pPr>
        <w:pStyle w:val="Normal1"/>
        <w:spacing w:line="343" w:lineRule="auto"/>
        <w:rPr>
          <w:lang w:val="en-US"/>
        </w:rPr>
      </w:pPr>
    </w:p>
    <w:p w14:paraId="7B32700F" w14:textId="414D60D4" w:rsidR="00290E94" w:rsidRDefault="00290E94" w:rsidP="00290E94">
      <w:pPr>
        <w:pStyle w:val="Normal1"/>
        <w:spacing w:line="343" w:lineRule="auto"/>
        <w:rPr>
          <w:lang w:val="en-US"/>
        </w:rPr>
      </w:pPr>
      <w:r w:rsidRPr="00874DFA">
        <w:rPr>
          <w:lang w:val="en-US"/>
        </w:rPr>
        <w:t>Although water is a reactant in the reaction, it is the solvent as well, so we do not include [H</w:t>
      </w:r>
      <w:r w:rsidRPr="00874DFA">
        <w:rPr>
          <w:vertAlign w:val="subscript"/>
          <w:lang w:val="en-US"/>
        </w:rPr>
        <w:t>2</w:t>
      </w:r>
      <w:r w:rsidRPr="00874DFA">
        <w:rPr>
          <w:lang w:val="en-US"/>
        </w:rPr>
        <w:t>O] in the equation. The larger the</w:t>
      </w:r>
      <w:r>
        <w:rPr>
          <w:lang w:val="en-US"/>
        </w:rPr>
        <w:t xml:space="preserve"> </w:t>
      </w:r>
      <w:r w:rsidRPr="00874DFA">
        <w:rPr>
          <w:i/>
          <w:iCs/>
          <w:lang w:val="en-US"/>
        </w:rPr>
        <w:t>K</w:t>
      </w:r>
      <w:r w:rsidRPr="00874DFA">
        <w:rPr>
          <w:vertAlign w:val="subscript"/>
          <w:lang w:val="en-US"/>
        </w:rPr>
        <w:t>a</w:t>
      </w:r>
      <w:r>
        <w:rPr>
          <w:lang w:val="en-US"/>
        </w:rPr>
        <w:t xml:space="preserve"> </w:t>
      </w:r>
      <w:r w:rsidRPr="00874DFA">
        <w:rPr>
          <w:lang w:val="en-US"/>
        </w:rPr>
        <w:t>of an acid, the larger the concentration of</w:t>
      </w:r>
      <w:r>
        <w:rPr>
          <w:lang w:val="en-US"/>
        </w:rPr>
        <w:t xml:space="preserve"> </w:t>
      </w:r>
      <w:r w:rsidRPr="00874DFA">
        <w:rPr>
          <w:lang w:val="en-US"/>
        </w:rPr>
        <w:t>H</w:t>
      </w:r>
      <w:r w:rsidRPr="00DE23F0">
        <w:rPr>
          <w:vertAlign w:val="subscript"/>
          <w:lang w:val="en-US"/>
        </w:rPr>
        <w:t>3</w:t>
      </w:r>
      <w:r w:rsidRPr="00874DFA">
        <w:rPr>
          <w:lang w:val="en-US"/>
        </w:rPr>
        <w:t>O</w:t>
      </w:r>
      <w:r w:rsidRPr="00DE23F0">
        <w:rPr>
          <w:vertAlign w:val="superscript"/>
          <w:lang w:val="en-US"/>
        </w:rPr>
        <w:t>+</w:t>
      </w:r>
      <w:r>
        <w:rPr>
          <w:lang w:val="en-US"/>
        </w:rPr>
        <w:t xml:space="preserve"> </w:t>
      </w:r>
      <w:r w:rsidRPr="00874DFA">
        <w:rPr>
          <w:lang w:val="en-US"/>
        </w:rPr>
        <w:t>and A</w:t>
      </w:r>
      <w:r w:rsidRPr="00874DFA">
        <w:rPr>
          <w:vertAlign w:val="superscript"/>
          <w:lang w:val="en-US"/>
        </w:rPr>
        <w:t>−</w:t>
      </w:r>
      <w:r>
        <w:rPr>
          <w:lang w:val="en-US"/>
        </w:rPr>
        <w:t xml:space="preserve"> </w:t>
      </w:r>
      <w:r w:rsidRPr="00874DFA">
        <w:rPr>
          <w:lang w:val="en-US"/>
        </w:rPr>
        <w:t>relative to the concentration of the nonionized acid, HA, in an equilibrium mixture, and the stronger the acid. An acid is classified as “strong” when it undergoes complete ionization, in which case the concentration of HA is zero and the acid ionization constant is immeasurably large (</w:t>
      </w:r>
      <w:r w:rsidRPr="00874DFA">
        <w:rPr>
          <w:i/>
          <w:iCs/>
          <w:lang w:val="en-US"/>
        </w:rPr>
        <w:t>K</w:t>
      </w:r>
      <w:r w:rsidRPr="00874DFA">
        <w:rPr>
          <w:vertAlign w:val="subscript"/>
          <w:lang w:val="en-US"/>
        </w:rPr>
        <w:t>a</w:t>
      </w:r>
      <w:r>
        <w:rPr>
          <w:lang w:val="en-US"/>
        </w:rPr>
        <w:t xml:space="preserve"> </w:t>
      </w:r>
      <w:r w:rsidRPr="00874DFA">
        <w:rPr>
          <w:lang w:val="en-US"/>
        </w:rPr>
        <w:t>≈ ∞). Acids that are partially ionized are called “weak,” and their acid ionization constants may be experimentally measured. A table of ionization constants for weak acids is provided in</w:t>
      </w:r>
      <w:r>
        <w:rPr>
          <w:lang w:val="en-US"/>
        </w:rPr>
        <w:t xml:space="preserve"> </w:t>
      </w:r>
      <w:hyperlink w:anchor="App_14_3" w:history="1">
        <w:r w:rsidRPr="00DE12DC">
          <w:rPr>
            <w:rStyle w:val="Hyperlink"/>
            <w:lang w:val="en-US"/>
          </w:rPr>
          <w:t>Appendix 14.3.</w:t>
        </w:r>
      </w:hyperlink>
    </w:p>
    <w:p w14:paraId="3925D912" w14:textId="77777777" w:rsidR="00290E94" w:rsidRDefault="00290E94" w:rsidP="00290E94">
      <w:pPr>
        <w:pStyle w:val="Normal1"/>
        <w:spacing w:line="343" w:lineRule="auto"/>
        <w:rPr>
          <w:lang w:val="en-US"/>
        </w:rPr>
      </w:pPr>
      <w:r w:rsidRPr="00874DFA">
        <w:rPr>
          <w:lang w:val="en-US"/>
        </w:rPr>
        <w:lastRenderedPageBreak/>
        <w:t>To illustrate this idea, three acid ionization equations and</w:t>
      </w:r>
      <w:r>
        <w:rPr>
          <w:lang w:val="en-US"/>
        </w:rPr>
        <w:t xml:space="preserve"> </w:t>
      </w:r>
      <w:r w:rsidRPr="00874DFA">
        <w:rPr>
          <w:i/>
          <w:iCs/>
          <w:lang w:val="en-US"/>
        </w:rPr>
        <w:t>K</w:t>
      </w:r>
      <w:r w:rsidRPr="00874DFA">
        <w:rPr>
          <w:vertAlign w:val="subscript"/>
          <w:lang w:val="en-US"/>
        </w:rPr>
        <w:t>a</w:t>
      </w:r>
      <w:r>
        <w:rPr>
          <w:lang w:val="en-US"/>
        </w:rPr>
        <w:t xml:space="preserve"> </w:t>
      </w:r>
      <w:r w:rsidRPr="00874DFA">
        <w:rPr>
          <w:lang w:val="en-US"/>
        </w:rPr>
        <w:t>values are shown below. The ionization constants increase from first to last of the listed equations, indicating the relative acid strength increases in the order CH</w:t>
      </w:r>
      <w:r w:rsidRPr="00874DFA">
        <w:rPr>
          <w:vertAlign w:val="subscript"/>
          <w:lang w:val="en-US"/>
        </w:rPr>
        <w:t>3</w:t>
      </w:r>
      <w:r w:rsidRPr="00874DFA">
        <w:rPr>
          <w:lang w:val="en-US"/>
        </w:rPr>
        <w:t>CO</w:t>
      </w:r>
      <w:r w:rsidRPr="00874DFA">
        <w:rPr>
          <w:vertAlign w:val="subscript"/>
          <w:lang w:val="en-US"/>
        </w:rPr>
        <w:t>2</w:t>
      </w:r>
      <w:r w:rsidRPr="00874DFA">
        <w:rPr>
          <w:lang w:val="en-US"/>
        </w:rPr>
        <w:t>H &lt; HNO</w:t>
      </w:r>
      <w:r w:rsidRPr="00874DFA">
        <w:rPr>
          <w:vertAlign w:val="subscript"/>
          <w:lang w:val="en-US"/>
        </w:rPr>
        <w:t>2</w:t>
      </w:r>
      <w:r>
        <w:rPr>
          <w:lang w:val="en-US"/>
        </w:rPr>
        <w:t xml:space="preserve"> </w:t>
      </w:r>
      <w:r w:rsidRPr="00874DFA">
        <w:rPr>
          <w:lang w:val="en-US"/>
        </w:rPr>
        <w:t>&lt;</w:t>
      </w:r>
      <w:r>
        <w:rPr>
          <w:lang w:val="en-US"/>
        </w:rPr>
        <w:t xml:space="preserve"> </w:t>
      </w:r>
      <w:r w:rsidRPr="00874DFA">
        <w:rPr>
          <w:lang w:val="en-US"/>
        </w:rPr>
        <w:t>HSO</w:t>
      </w:r>
      <w:r w:rsidRPr="00087CF1">
        <w:rPr>
          <w:vertAlign w:val="subscript"/>
          <w:lang w:val="en-US"/>
        </w:rPr>
        <w:t>4</w:t>
      </w:r>
      <w:r w:rsidRPr="00087CF1">
        <w:rPr>
          <w:vertAlign w:val="superscript"/>
          <w:lang w:val="en-US"/>
        </w:rPr>
        <w:t>−</w:t>
      </w:r>
      <w:r w:rsidRPr="00874DFA">
        <w:rPr>
          <w:lang w:val="en-US"/>
        </w:rPr>
        <w:t>:</w:t>
      </w:r>
    </w:p>
    <w:p w14:paraId="7C055337" w14:textId="77777777" w:rsidR="00290E94" w:rsidRPr="00874DFA" w:rsidRDefault="00290E94" w:rsidP="00290E94">
      <w:pPr>
        <w:pStyle w:val="Normal1"/>
        <w:spacing w:line="343" w:lineRule="auto"/>
        <w:rPr>
          <w:lang w:val="en-US"/>
        </w:rPr>
      </w:pPr>
    </w:p>
    <w:p w14:paraId="7356505A" w14:textId="77777777" w:rsidR="00290E94" w:rsidRDefault="00290E94" w:rsidP="00290E94">
      <w:pPr>
        <w:pStyle w:val="Normal1"/>
        <w:spacing w:before="120" w:after="120" w:line="480" w:lineRule="auto"/>
        <w:jc w:val="left"/>
        <w:rPr>
          <w:vertAlign w:val="superscript"/>
          <w:lang w:val="en-US"/>
        </w:rPr>
      </w:pPr>
      <w:r w:rsidRPr="00087CF1">
        <w:rPr>
          <w:lang w:val="en-US"/>
        </w:rPr>
        <w:t>CH</w:t>
      </w:r>
      <w:r w:rsidRPr="00087CF1">
        <w:rPr>
          <w:vertAlign w:val="subscript"/>
          <w:lang w:val="en-US"/>
        </w:rPr>
        <w:t>3</w:t>
      </w:r>
      <w:r w:rsidRPr="00087CF1">
        <w:rPr>
          <w:lang w:val="en-US"/>
        </w:rPr>
        <w:t>CO</w:t>
      </w:r>
      <w:r w:rsidRPr="00087CF1">
        <w:rPr>
          <w:vertAlign w:val="subscript"/>
          <w:lang w:val="en-US"/>
        </w:rPr>
        <w:t>2</w:t>
      </w:r>
      <w:r w:rsidRPr="00087CF1">
        <w:rPr>
          <w:lang w:val="en-US"/>
        </w:rPr>
        <w:t xml:space="preserve">H </w:t>
      </w:r>
      <w:r w:rsidRPr="00087CF1">
        <w:rPr>
          <w:i/>
          <w:sz w:val="22"/>
          <w:lang w:val="en-US"/>
        </w:rPr>
        <w:t>(</w:t>
      </w:r>
      <w:proofErr w:type="spellStart"/>
      <w:proofErr w:type="gramStart"/>
      <w:r w:rsidRPr="00087CF1">
        <w:rPr>
          <w:i/>
          <w:sz w:val="22"/>
          <w:lang w:val="en-US"/>
        </w:rPr>
        <w:t>aq</w:t>
      </w:r>
      <w:proofErr w:type="spellEnd"/>
      <w:r w:rsidRPr="00087CF1">
        <w:rPr>
          <w:i/>
          <w:sz w:val="22"/>
          <w:lang w:val="en-US"/>
        </w:rPr>
        <w:t>)</w:t>
      </w:r>
      <w:r w:rsidRPr="00087CF1">
        <w:rPr>
          <w:lang w:val="en-US"/>
        </w:rPr>
        <w:t xml:space="preserve">  +</w:t>
      </w:r>
      <w:proofErr w:type="gramEnd"/>
      <w:r w:rsidRPr="00087CF1">
        <w:rPr>
          <w:lang w:val="en-US"/>
        </w:rPr>
        <w:t xml:space="preserve">  H</w:t>
      </w:r>
      <w:r w:rsidRPr="00087CF1">
        <w:rPr>
          <w:vertAlign w:val="subscript"/>
          <w:lang w:val="en-US"/>
        </w:rPr>
        <w:t>2</w:t>
      </w:r>
      <w:r w:rsidRPr="00087CF1">
        <w:rPr>
          <w:lang w:val="en-US"/>
        </w:rPr>
        <w:t xml:space="preserve">O </w:t>
      </w:r>
      <w:r w:rsidRPr="00087CF1">
        <w:rPr>
          <w:i/>
          <w:sz w:val="22"/>
          <w:lang w:val="en-US"/>
        </w:rPr>
        <w:t xml:space="preserve">(l)   </w:t>
      </w:r>
      <w:r w:rsidRPr="00087CF1">
        <w:rPr>
          <w:rFonts w:ascii="Menlo Italic" w:hAnsi="Menlo Italic" w:cs="Menlo Italic"/>
          <w:lang w:val="en-US"/>
        </w:rPr>
        <w:t>⇌</w:t>
      </w:r>
      <w:r w:rsidRPr="00087CF1">
        <w:rPr>
          <w:lang w:val="en-US"/>
        </w:rPr>
        <w:t xml:space="preserve">   H</w:t>
      </w:r>
      <w:r w:rsidRPr="00087CF1">
        <w:rPr>
          <w:vertAlign w:val="subscript"/>
          <w:lang w:val="en-US"/>
        </w:rPr>
        <w:t>3</w:t>
      </w:r>
      <w:r w:rsidRPr="00087CF1">
        <w:rPr>
          <w:lang w:val="en-US"/>
        </w:rPr>
        <w:t>O</w:t>
      </w:r>
      <w:r w:rsidRPr="00087CF1">
        <w:rPr>
          <w:vertAlign w:val="superscript"/>
          <w:lang w:val="en-US"/>
        </w:rPr>
        <w:t>+</w:t>
      </w:r>
      <w:r>
        <w:rPr>
          <w:vertAlign w:val="superscript"/>
          <w:lang w:val="en-US"/>
        </w:rPr>
        <w:t xml:space="preserve"> </w:t>
      </w:r>
      <w:r w:rsidRPr="00087CF1">
        <w:rPr>
          <w:i/>
          <w:sz w:val="22"/>
          <w:lang w:val="en-US"/>
        </w:rPr>
        <w:t>(</w:t>
      </w:r>
      <w:proofErr w:type="spellStart"/>
      <w:r w:rsidRPr="00087CF1">
        <w:rPr>
          <w:i/>
          <w:sz w:val="22"/>
          <w:lang w:val="en-US"/>
        </w:rPr>
        <w:t>aq</w:t>
      </w:r>
      <w:proofErr w:type="spellEnd"/>
      <w:r w:rsidRPr="00087CF1">
        <w:rPr>
          <w:i/>
          <w:sz w:val="22"/>
          <w:lang w:val="en-US"/>
        </w:rPr>
        <w:t>)</w:t>
      </w:r>
      <w:r>
        <w:rPr>
          <w:lang w:val="en-US"/>
        </w:rPr>
        <w:t xml:space="preserve">  </w:t>
      </w:r>
      <w:r w:rsidRPr="00087CF1">
        <w:rPr>
          <w:lang w:val="en-US"/>
        </w:rPr>
        <w:t>+</w:t>
      </w:r>
      <w:r>
        <w:rPr>
          <w:lang w:val="en-US"/>
        </w:rPr>
        <w:t xml:space="preserve">  </w:t>
      </w:r>
      <w:r w:rsidRPr="00087CF1">
        <w:rPr>
          <w:lang w:val="en-US"/>
        </w:rPr>
        <w:t>CH</w:t>
      </w:r>
      <w:r w:rsidRPr="00087CF1">
        <w:rPr>
          <w:vertAlign w:val="subscript"/>
          <w:lang w:val="en-US"/>
        </w:rPr>
        <w:t>3</w:t>
      </w:r>
      <w:r w:rsidRPr="00087CF1">
        <w:rPr>
          <w:lang w:val="en-US"/>
        </w:rPr>
        <w:t>CO</w:t>
      </w:r>
      <w:r w:rsidRPr="00087CF1">
        <w:rPr>
          <w:vertAlign w:val="subscript"/>
          <w:lang w:val="en-US"/>
        </w:rPr>
        <w:t>2</w:t>
      </w:r>
      <w:r w:rsidRPr="00087CF1">
        <w:rPr>
          <w:vertAlign w:val="superscript"/>
          <w:lang w:val="en-US"/>
        </w:rPr>
        <w:t>−</w:t>
      </w:r>
      <w:r>
        <w:rPr>
          <w:vertAlign w:val="superscript"/>
          <w:lang w:val="en-US"/>
        </w:rPr>
        <w:t xml:space="preserve"> </w:t>
      </w:r>
      <w:r w:rsidRPr="00087CF1">
        <w:rPr>
          <w:i/>
          <w:sz w:val="22"/>
          <w:lang w:val="en-US"/>
        </w:rPr>
        <w:t>(</w:t>
      </w:r>
      <w:proofErr w:type="spellStart"/>
      <w:r w:rsidRPr="00087CF1">
        <w:rPr>
          <w:i/>
          <w:sz w:val="22"/>
          <w:lang w:val="en-US"/>
        </w:rPr>
        <w:t>aq</w:t>
      </w:r>
      <w:proofErr w:type="spellEnd"/>
      <w:r w:rsidRPr="00087CF1">
        <w:rPr>
          <w:i/>
          <w:sz w:val="22"/>
          <w:lang w:val="en-US"/>
        </w:rPr>
        <w:t>)</w:t>
      </w:r>
      <w:r>
        <w:rPr>
          <w:i/>
          <w:sz w:val="22"/>
          <w:lang w:val="en-US"/>
        </w:rPr>
        <w:tab/>
      </w:r>
      <w:r w:rsidRPr="00087CF1">
        <w:rPr>
          <w:i/>
          <w:lang w:val="en-US"/>
        </w:rPr>
        <w:t>K</w:t>
      </w:r>
      <w:r w:rsidRPr="00087CF1">
        <w:rPr>
          <w:i/>
          <w:vertAlign w:val="subscript"/>
          <w:lang w:val="en-US"/>
        </w:rPr>
        <w:t>a</w:t>
      </w:r>
      <w:r>
        <w:rPr>
          <w:lang w:val="en-US"/>
        </w:rPr>
        <w:t xml:space="preserve">  </w:t>
      </w:r>
      <w:r w:rsidRPr="00087CF1">
        <w:rPr>
          <w:lang w:val="en-US"/>
        </w:rPr>
        <w:t>=</w:t>
      </w:r>
      <w:r>
        <w:rPr>
          <w:lang w:val="en-US"/>
        </w:rPr>
        <w:t xml:space="preserve">  </w:t>
      </w:r>
      <w:r w:rsidRPr="00087CF1">
        <w:rPr>
          <w:lang w:val="en-US"/>
        </w:rPr>
        <w:t>1.8</w:t>
      </w:r>
      <w:r>
        <w:rPr>
          <w:lang w:val="en-US"/>
        </w:rPr>
        <w:t xml:space="preserve"> </w:t>
      </w:r>
      <w:r w:rsidRPr="00087CF1">
        <w:rPr>
          <w:lang w:val="en-US"/>
        </w:rPr>
        <w:t>×</w:t>
      </w:r>
      <w:r>
        <w:rPr>
          <w:lang w:val="en-US"/>
        </w:rPr>
        <w:t xml:space="preserve"> </w:t>
      </w:r>
      <w:r w:rsidRPr="00087CF1">
        <w:rPr>
          <w:lang w:val="en-US"/>
        </w:rPr>
        <w:t>10</w:t>
      </w:r>
      <w:r w:rsidRPr="00087CF1">
        <w:rPr>
          <w:vertAlign w:val="superscript"/>
          <w:lang w:val="en-US"/>
        </w:rPr>
        <w:t>−5</w:t>
      </w:r>
    </w:p>
    <w:p w14:paraId="515571C6" w14:textId="77777777" w:rsidR="00290E94" w:rsidRDefault="00290E94" w:rsidP="00290E94">
      <w:pPr>
        <w:pStyle w:val="Normal1"/>
        <w:spacing w:before="120" w:after="120" w:line="480" w:lineRule="auto"/>
        <w:jc w:val="left"/>
        <w:rPr>
          <w:vertAlign w:val="superscript"/>
          <w:lang w:val="en-US"/>
        </w:rPr>
      </w:pPr>
      <w:r>
        <w:rPr>
          <w:lang w:val="en-US"/>
        </w:rPr>
        <w:t>HNO</w:t>
      </w:r>
      <w:r>
        <w:rPr>
          <w:vertAlign w:val="subscript"/>
          <w:lang w:val="en-US"/>
        </w:rPr>
        <w:t>2</w:t>
      </w:r>
      <w:r w:rsidRPr="00087CF1">
        <w:rPr>
          <w:lang w:val="en-US"/>
        </w:rPr>
        <w:t xml:space="preserve"> </w:t>
      </w:r>
      <w:r w:rsidRPr="00087CF1">
        <w:rPr>
          <w:i/>
          <w:sz w:val="22"/>
          <w:lang w:val="en-US"/>
        </w:rPr>
        <w:t>(</w:t>
      </w:r>
      <w:proofErr w:type="spellStart"/>
      <w:proofErr w:type="gramStart"/>
      <w:r w:rsidRPr="00087CF1">
        <w:rPr>
          <w:i/>
          <w:sz w:val="22"/>
          <w:lang w:val="en-US"/>
        </w:rPr>
        <w:t>aq</w:t>
      </w:r>
      <w:proofErr w:type="spellEnd"/>
      <w:r w:rsidRPr="00087CF1">
        <w:rPr>
          <w:i/>
          <w:sz w:val="22"/>
          <w:lang w:val="en-US"/>
        </w:rPr>
        <w:t>)</w:t>
      </w:r>
      <w:r w:rsidRPr="00087CF1">
        <w:rPr>
          <w:lang w:val="en-US"/>
        </w:rPr>
        <w:t xml:space="preserve">  +</w:t>
      </w:r>
      <w:proofErr w:type="gramEnd"/>
      <w:r w:rsidRPr="00087CF1">
        <w:rPr>
          <w:lang w:val="en-US"/>
        </w:rPr>
        <w:t xml:space="preserve">  H</w:t>
      </w:r>
      <w:r w:rsidRPr="00087CF1">
        <w:rPr>
          <w:vertAlign w:val="subscript"/>
          <w:lang w:val="en-US"/>
        </w:rPr>
        <w:t>2</w:t>
      </w:r>
      <w:r w:rsidRPr="00087CF1">
        <w:rPr>
          <w:lang w:val="en-US"/>
        </w:rPr>
        <w:t xml:space="preserve">O </w:t>
      </w:r>
      <w:r w:rsidRPr="00087CF1">
        <w:rPr>
          <w:i/>
          <w:sz w:val="22"/>
          <w:lang w:val="en-US"/>
        </w:rPr>
        <w:t xml:space="preserve">(l)   </w:t>
      </w:r>
      <w:r w:rsidRPr="00087CF1">
        <w:rPr>
          <w:rFonts w:ascii="Menlo Italic" w:hAnsi="Menlo Italic" w:cs="Menlo Italic"/>
          <w:lang w:val="en-US"/>
        </w:rPr>
        <w:t>⇌</w:t>
      </w:r>
      <w:r w:rsidRPr="00087CF1">
        <w:rPr>
          <w:lang w:val="en-US"/>
        </w:rPr>
        <w:t xml:space="preserve">   H</w:t>
      </w:r>
      <w:r w:rsidRPr="00087CF1">
        <w:rPr>
          <w:vertAlign w:val="subscript"/>
          <w:lang w:val="en-US"/>
        </w:rPr>
        <w:t>3</w:t>
      </w:r>
      <w:r w:rsidRPr="00087CF1">
        <w:rPr>
          <w:lang w:val="en-US"/>
        </w:rPr>
        <w:t>O</w:t>
      </w:r>
      <w:r w:rsidRPr="00087CF1">
        <w:rPr>
          <w:vertAlign w:val="superscript"/>
          <w:lang w:val="en-US"/>
        </w:rPr>
        <w:t>+</w:t>
      </w:r>
      <w:r>
        <w:rPr>
          <w:vertAlign w:val="superscript"/>
          <w:lang w:val="en-US"/>
        </w:rPr>
        <w:t xml:space="preserve"> </w:t>
      </w:r>
      <w:r w:rsidRPr="00087CF1">
        <w:rPr>
          <w:i/>
          <w:sz w:val="22"/>
          <w:lang w:val="en-US"/>
        </w:rPr>
        <w:t>(</w:t>
      </w:r>
      <w:proofErr w:type="spellStart"/>
      <w:r w:rsidRPr="00087CF1">
        <w:rPr>
          <w:i/>
          <w:sz w:val="22"/>
          <w:lang w:val="en-US"/>
        </w:rPr>
        <w:t>aq</w:t>
      </w:r>
      <w:proofErr w:type="spellEnd"/>
      <w:r w:rsidRPr="00087CF1">
        <w:rPr>
          <w:i/>
          <w:sz w:val="22"/>
          <w:lang w:val="en-US"/>
        </w:rPr>
        <w:t>)</w:t>
      </w:r>
      <w:r>
        <w:rPr>
          <w:lang w:val="en-US"/>
        </w:rPr>
        <w:t xml:space="preserve">  </w:t>
      </w:r>
      <w:r w:rsidRPr="00087CF1">
        <w:rPr>
          <w:lang w:val="en-US"/>
        </w:rPr>
        <w:t>+</w:t>
      </w:r>
      <w:r>
        <w:rPr>
          <w:lang w:val="en-US"/>
        </w:rPr>
        <w:t xml:space="preserve">  NO</w:t>
      </w:r>
      <w:r w:rsidRPr="00087CF1">
        <w:rPr>
          <w:vertAlign w:val="subscript"/>
          <w:lang w:val="en-US"/>
        </w:rPr>
        <w:t>2</w:t>
      </w:r>
      <w:r w:rsidRPr="00087CF1">
        <w:rPr>
          <w:vertAlign w:val="superscript"/>
          <w:lang w:val="en-US"/>
        </w:rPr>
        <w:t>−</w:t>
      </w:r>
      <w:r>
        <w:rPr>
          <w:vertAlign w:val="superscript"/>
          <w:lang w:val="en-US"/>
        </w:rPr>
        <w:t xml:space="preserve"> </w:t>
      </w:r>
      <w:r w:rsidRPr="00087CF1">
        <w:rPr>
          <w:i/>
          <w:sz w:val="22"/>
          <w:lang w:val="en-US"/>
        </w:rPr>
        <w:t>(</w:t>
      </w:r>
      <w:proofErr w:type="spellStart"/>
      <w:r w:rsidRPr="00087CF1">
        <w:rPr>
          <w:i/>
          <w:sz w:val="22"/>
          <w:lang w:val="en-US"/>
        </w:rPr>
        <w:t>aq</w:t>
      </w:r>
      <w:proofErr w:type="spellEnd"/>
      <w:r w:rsidRPr="00087CF1">
        <w:rPr>
          <w:i/>
          <w:sz w:val="22"/>
          <w:lang w:val="en-US"/>
        </w:rPr>
        <w:t>)</w:t>
      </w:r>
      <w:r>
        <w:rPr>
          <w:i/>
          <w:sz w:val="22"/>
          <w:lang w:val="en-US"/>
        </w:rPr>
        <w:tab/>
      </w:r>
      <w:r>
        <w:rPr>
          <w:i/>
          <w:sz w:val="22"/>
          <w:lang w:val="en-US"/>
        </w:rPr>
        <w:tab/>
      </w:r>
      <w:r w:rsidRPr="00087CF1">
        <w:rPr>
          <w:i/>
          <w:lang w:val="en-US"/>
        </w:rPr>
        <w:t>K</w:t>
      </w:r>
      <w:r w:rsidRPr="00087CF1">
        <w:rPr>
          <w:i/>
          <w:vertAlign w:val="subscript"/>
          <w:lang w:val="en-US"/>
        </w:rPr>
        <w:t>a</w:t>
      </w:r>
      <w:r>
        <w:rPr>
          <w:lang w:val="en-US"/>
        </w:rPr>
        <w:t xml:space="preserve">  </w:t>
      </w:r>
      <w:r w:rsidRPr="00087CF1">
        <w:rPr>
          <w:lang w:val="en-US"/>
        </w:rPr>
        <w:t>=</w:t>
      </w:r>
      <w:r>
        <w:rPr>
          <w:lang w:val="en-US"/>
        </w:rPr>
        <w:t xml:space="preserve">  4.6 </w:t>
      </w:r>
      <w:r w:rsidRPr="00087CF1">
        <w:rPr>
          <w:lang w:val="en-US"/>
        </w:rPr>
        <w:t>×</w:t>
      </w:r>
      <w:r>
        <w:rPr>
          <w:lang w:val="en-US"/>
        </w:rPr>
        <w:t xml:space="preserve"> </w:t>
      </w:r>
      <w:r w:rsidRPr="00087CF1">
        <w:rPr>
          <w:lang w:val="en-US"/>
        </w:rPr>
        <w:t>10</w:t>
      </w:r>
      <w:r w:rsidRPr="00087CF1">
        <w:rPr>
          <w:vertAlign w:val="superscript"/>
          <w:lang w:val="en-US"/>
        </w:rPr>
        <w:t>−</w:t>
      </w:r>
      <w:r>
        <w:rPr>
          <w:vertAlign w:val="superscript"/>
          <w:lang w:val="en-US"/>
        </w:rPr>
        <w:t>4</w:t>
      </w:r>
    </w:p>
    <w:p w14:paraId="55FA941E" w14:textId="77777777" w:rsidR="00290E94" w:rsidRPr="00087CF1" w:rsidRDefault="00290E94" w:rsidP="00290E94">
      <w:pPr>
        <w:pStyle w:val="Normal1"/>
        <w:spacing w:before="120" w:after="120" w:line="480" w:lineRule="auto"/>
        <w:jc w:val="left"/>
        <w:rPr>
          <w:vertAlign w:val="superscript"/>
          <w:lang w:val="en-US"/>
        </w:rPr>
      </w:pPr>
      <w:r>
        <w:rPr>
          <w:lang w:val="en-US"/>
        </w:rPr>
        <w:t>HSO</w:t>
      </w:r>
      <w:r>
        <w:rPr>
          <w:vertAlign w:val="subscript"/>
          <w:lang w:val="en-US"/>
        </w:rPr>
        <w:t>4</w:t>
      </w:r>
      <w:r w:rsidRPr="00087CF1">
        <w:rPr>
          <w:sz w:val="36"/>
          <w:vertAlign w:val="superscript"/>
          <w:lang w:val="en-US"/>
        </w:rPr>
        <w:t>-</w:t>
      </w:r>
      <w:r w:rsidRPr="00087CF1">
        <w:rPr>
          <w:lang w:val="en-US"/>
        </w:rPr>
        <w:t xml:space="preserve"> </w:t>
      </w:r>
      <w:r w:rsidRPr="00087CF1">
        <w:rPr>
          <w:i/>
          <w:sz w:val="22"/>
          <w:lang w:val="en-US"/>
        </w:rPr>
        <w:t>(</w:t>
      </w:r>
      <w:proofErr w:type="spellStart"/>
      <w:proofErr w:type="gramStart"/>
      <w:r w:rsidRPr="00087CF1">
        <w:rPr>
          <w:i/>
          <w:sz w:val="22"/>
          <w:lang w:val="en-US"/>
        </w:rPr>
        <w:t>aq</w:t>
      </w:r>
      <w:proofErr w:type="spellEnd"/>
      <w:r w:rsidRPr="00087CF1">
        <w:rPr>
          <w:i/>
          <w:sz w:val="22"/>
          <w:lang w:val="en-US"/>
        </w:rPr>
        <w:t>)</w:t>
      </w:r>
      <w:r w:rsidRPr="00087CF1">
        <w:rPr>
          <w:lang w:val="en-US"/>
        </w:rPr>
        <w:t xml:space="preserve">  +</w:t>
      </w:r>
      <w:proofErr w:type="gramEnd"/>
      <w:r w:rsidRPr="00087CF1">
        <w:rPr>
          <w:lang w:val="en-US"/>
        </w:rPr>
        <w:t xml:space="preserve">  H</w:t>
      </w:r>
      <w:r w:rsidRPr="00087CF1">
        <w:rPr>
          <w:vertAlign w:val="subscript"/>
          <w:lang w:val="en-US"/>
        </w:rPr>
        <w:t>2</w:t>
      </w:r>
      <w:r w:rsidRPr="00087CF1">
        <w:rPr>
          <w:lang w:val="en-US"/>
        </w:rPr>
        <w:t xml:space="preserve">O </w:t>
      </w:r>
      <w:r w:rsidRPr="00087CF1">
        <w:rPr>
          <w:i/>
          <w:sz w:val="22"/>
          <w:lang w:val="en-US"/>
        </w:rPr>
        <w:t xml:space="preserve">(l)   </w:t>
      </w:r>
      <w:r w:rsidRPr="00087CF1">
        <w:rPr>
          <w:rFonts w:ascii="Menlo Italic" w:hAnsi="Menlo Italic" w:cs="Menlo Italic"/>
          <w:lang w:val="en-US"/>
        </w:rPr>
        <w:t>⇌</w:t>
      </w:r>
      <w:r w:rsidRPr="00087CF1">
        <w:rPr>
          <w:lang w:val="en-US"/>
        </w:rPr>
        <w:t xml:space="preserve">   H</w:t>
      </w:r>
      <w:r w:rsidRPr="00087CF1">
        <w:rPr>
          <w:vertAlign w:val="subscript"/>
          <w:lang w:val="en-US"/>
        </w:rPr>
        <w:t>3</w:t>
      </w:r>
      <w:r w:rsidRPr="00087CF1">
        <w:rPr>
          <w:lang w:val="en-US"/>
        </w:rPr>
        <w:t>O</w:t>
      </w:r>
      <w:r w:rsidRPr="00087CF1">
        <w:rPr>
          <w:vertAlign w:val="superscript"/>
          <w:lang w:val="en-US"/>
        </w:rPr>
        <w:t>+</w:t>
      </w:r>
      <w:r>
        <w:rPr>
          <w:vertAlign w:val="superscript"/>
          <w:lang w:val="en-US"/>
        </w:rPr>
        <w:t xml:space="preserve"> </w:t>
      </w:r>
      <w:r w:rsidRPr="00087CF1">
        <w:rPr>
          <w:i/>
          <w:sz w:val="22"/>
          <w:lang w:val="en-US"/>
        </w:rPr>
        <w:t>(</w:t>
      </w:r>
      <w:proofErr w:type="spellStart"/>
      <w:r w:rsidRPr="00087CF1">
        <w:rPr>
          <w:i/>
          <w:sz w:val="22"/>
          <w:lang w:val="en-US"/>
        </w:rPr>
        <w:t>aq</w:t>
      </w:r>
      <w:proofErr w:type="spellEnd"/>
      <w:r w:rsidRPr="00087CF1">
        <w:rPr>
          <w:i/>
          <w:sz w:val="22"/>
          <w:lang w:val="en-US"/>
        </w:rPr>
        <w:t>)</w:t>
      </w:r>
      <w:r>
        <w:rPr>
          <w:lang w:val="en-US"/>
        </w:rPr>
        <w:t xml:space="preserve">  </w:t>
      </w:r>
      <w:r w:rsidRPr="00087CF1">
        <w:rPr>
          <w:lang w:val="en-US"/>
        </w:rPr>
        <w:t>+</w:t>
      </w:r>
      <w:r>
        <w:rPr>
          <w:lang w:val="en-US"/>
        </w:rPr>
        <w:t xml:space="preserve">  SO</w:t>
      </w:r>
      <w:r>
        <w:rPr>
          <w:vertAlign w:val="subscript"/>
          <w:lang w:val="en-US"/>
        </w:rPr>
        <w:t>4</w:t>
      </w:r>
      <w:r>
        <w:rPr>
          <w:vertAlign w:val="superscript"/>
          <w:lang w:val="en-US"/>
        </w:rPr>
        <w:t>2</w:t>
      </w:r>
      <w:r w:rsidRPr="00087CF1">
        <w:rPr>
          <w:sz w:val="32"/>
          <w:vertAlign w:val="superscript"/>
          <w:lang w:val="en-US"/>
        </w:rPr>
        <w:t>-</w:t>
      </w:r>
      <w:r>
        <w:rPr>
          <w:vertAlign w:val="superscript"/>
          <w:lang w:val="en-US"/>
        </w:rPr>
        <w:t xml:space="preserve"> </w:t>
      </w:r>
      <w:r w:rsidRPr="00087CF1">
        <w:rPr>
          <w:i/>
          <w:sz w:val="22"/>
          <w:lang w:val="en-US"/>
        </w:rPr>
        <w:t>(</w:t>
      </w:r>
      <w:proofErr w:type="spellStart"/>
      <w:r w:rsidRPr="00087CF1">
        <w:rPr>
          <w:i/>
          <w:sz w:val="22"/>
          <w:lang w:val="en-US"/>
        </w:rPr>
        <w:t>aq</w:t>
      </w:r>
      <w:proofErr w:type="spellEnd"/>
      <w:r w:rsidRPr="00087CF1">
        <w:rPr>
          <w:i/>
          <w:sz w:val="22"/>
          <w:lang w:val="en-US"/>
        </w:rPr>
        <w:t>)</w:t>
      </w:r>
      <w:r>
        <w:rPr>
          <w:i/>
          <w:sz w:val="22"/>
          <w:lang w:val="en-US"/>
        </w:rPr>
        <w:tab/>
      </w:r>
      <w:r>
        <w:rPr>
          <w:i/>
          <w:sz w:val="22"/>
          <w:lang w:val="en-US"/>
        </w:rPr>
        <w:tab/>
      </w:r>
      <w:r w:rsidRPr="00087CF1">
        <w:rPr>
          <w:i/>
          <w:lang w:val="en-US"/>
        </w:rPr>
        <w:t>K</w:t>
      </w:r>
      <w:r w:rsidRPr="00087CF1">
        <w:rPr>
          <w:i/>
          <w:vertAlign w:val="subscript"/>
          <w:lang w:val="en-US"/>
        </w:rPr>
        <w:t>a</w:t>
      </w:r>
      <w:r>
        <w:rPr>
          <w:lang w:val="en-US"/>
        </w:rPr>
        <w:t xml:space="preserve">  </w:t>
      </w:r>
      <w:r w:rsidRPr="00087CF1">
        <w:rPr>
          <w:lang w:val="en-US"/>
        </w:rPr>
        <w:t>=</w:t>
      </w:r>
      <w:r>
        <w:rPr>
          <w:lang w:val="en-US"/>
        </w:rPr>
        <w:t xml:space="preserve">  1.2 </w:t>
      </w:r>
      <w:r w:rsidRPr="00087CF1">
        <w:rPr>
          <w:lang w:val="en-US"/>
        </w:rPr>
        <w:t>×</w:t>
      </w:r>
      <w:r>
        <w:rPr>
          <w:lang w:val="en-US"/>
        </w:rPr>
        <w:t xml:space="preserve"> </w:t>
      </w:r>
      <w:r w:rsidRPr="00087CF1">
        <w:rPr>
          <w:lang w:val="en-US"/>
        </w:rPr>
        <w:t>10</w:t>
      </w:r>
      <w:r w:rsidRPr="00087CF1">
        <w:rPr>
          <w:vertAlign w:val="superscript"/>
          <w:lang w:val="en-US"/>
        </w:rPr>
        <w:t>−</w:t>
      </w:r>
      <w:r>
        <w:rPr>
          <w:vertAlign w:val="superscript"/>
          <w:lang w:val="en-US"/>
        </w:rPr>
        <w:t>2</w:t>
      </w:r>
    </w:p>
    <w:p w14:paraId="09111EEA" w14:textId="77777777" w:rsidR="00290E94" w:rsidRDefault="00290E94" w:rsidP="00290E94">
      <w:pPr>
        <w:pStyle w:val="Normal1"/>
        <w:spacing w:line="343" w:lineRule="auto"/>
        <w:rPr>
          <w:lang w:val="en-US"/>
        </w:rPr>
      </w:pPr>
      <w:r w:rsidRPr="00874DFA">
        <w:rPr>
          <w:lang w:val="en-US"/>
        </w:rPr>
        <w:t xml:space="preserve">Another measure of the strength of an acid is its percent ionization. </w:t>
      </w:r>
    </w:p>
    <w:p w14:paraId="70DBAC94" w14:textId="77777777" w:rsidR="00290E94" w:rsidRDefault="00290E94" w:rsidP="00290E94">
      <w:pPr>
        <w:pStyle w:val="Normal1"/>
        <w:spacing w:line="343" w:lineRule="auto"/>
        <w:rPr>
          <w:lang w:val="en-US"/>
        </w:rPr>
      </w:pPr>
      <w:r w:rsidRPr="00874DFA">
        <w:rPr>
          <w:lang w:val="en-US"/>
        </w:rPr>
        <w:t>The</w:t>
      </w:r>
      <w:r>
        <w:rPr>
          <w:lang w:val="en-US"/>
        </w:rPr>
        <w:t xml:space="preserve"> </w:t>
      </w:r>
      <w:r w:rsidRPr="00874DFA">
        <w:rPr>
          <w:b/>
          <w:bCs/>
          <w:lang w:val="en-US"/>
        </w:rPr>
        <w:t>percent ionization</w:t>
      </w:r>
      <w:r>
        <w:rPr>
          <w:lang w:val="en-US"/>
        </w:rPr>
        <w:t xml:space="preserve"> </w:t>
      </w:r>
      <w:r w:rsidRPr="00874DFA">
        <w:rPr>
          <w:lang w:val="en-US"/>
        </w:rPr>
        <w:t>of a weak acid is defined in terms of the composition of an equilibrium mixture:</w:t>
      </w:r>
    </w:p>
    <w:p w14:paraId="3678A519" w14:textId="77777777" w:rsidR="00290E94" w:rsidRDefault="00290E94" w:rsidP="00290E94">
      <w:pPr>
        <w:pStyle w:val="Normal1"/>
        <w:spacing w:line="343" w:lineRule="auto"/>
        <w:jc w:val="center"/>
        <w:rPr>
          <w:lang w:val="en-US"/>
        </w:rPr>
      </w:pPr>
      <w:r w:rsidRPr="00874DFA">
        <w:rPr>
          <w:lang w:val="en-US"/>
        </w:rPr>
        <w:t xml:space="preserve">% </w:t>
      </w:r>
      <w:proofErr w:type="gramStart"/>
      <w:r w:rsidRPr="00874DFA">
        <w:rPr>
          <w:lang w:val="en-US"/>
        </w:rPr>
        <w:t>ionization</w:t>
      </w:r>
      <w:r>
        <w:rPr>
          <w:lang w:val="en-US"/>
        </w:rPr>
        <w:t xml:space="preserve">  </w:t>
      </w:r>
      <w:r w:rsidRPr="00874DFA">
        <w:rPr>
          <w:lang w:val="en-US"/>
        </w:rPr>
        <w:t>=</w:t>
      </w:r>
      <w:proofErr w:type="gramEnd"/>
      <w:r>
        <w:rPr>
          <w:lang w:val="en-US"/>
        </w:rPr>
        <w:t xml:space="preserve"> </w:t>
      </w:r>
      <w:r w:rsidRPr="00874DFA">
        <w:rPr>
          <w:sz w:val="36"/>
          <w:lang w:val="en-US"/>
        </w:rPr>
        <w:t xml:space="preserve"> </w:t>
      </w:r>
      <m:oMath>
        <m:f>
          <m:fPr>
            <m:ctrlPr>
              <w:rPr>
                <w:rFonts w:ascii="Cambria Math" w:hAnsi="Cambria Math"/>
                <w:i/>
                <w:sz w:val="36"/>
                <w:lang w:val="en-US"/>
              </w:rPr>
            </m:ctrlPr>
          </m:fPr>
          <m:num>
            <m:d>
              <m:dPr>
                <m:begChr m:val="["/>
                <m:endChr m:val="]"/>
                <m:ctrlPr>
                  <w:rPr>
                    <w:rFonts w:ascii="Cambria Math" w:hAnsi="Cambria Math"/>
                    <w:i/>
                    <w:sz w:val="36"/>
                    <w:lang w:val="en-US"/>
                  </w:rPr>
                </m:ctrlPr>
              </m:dPr>
              <m:e>
                <m:sSub>
                  <m:sSubPr>
                    <m:ctrlPr>
                      <w:rPr>
                        <w:rFonts w:ascii="Cambria Math" w:hAnsi="Cambria Math"/>
                        <w:i/>
                        <w:sz w:val="36"/>
                        <w:lang w:val="en-US"/>
                      </w:rPr>
                    </m:ctrlPr>
                  </m:sSubPr>
                  <m:e>
                    <m:r>
                      <w:rPr>
                        <w:rFonts w:ascii="Cambria Math" w:hAnsi="Cambria Math"/>
                        <w:sz w:val="36"/>
                        <w:lang w:val="en-US"/>
                      </w:rPr>
                      <m:t>H</m:t>
                    </m:r>
                  </m:e>
                  <m:sub>
                    <m:r>
                      <w:rPr>
                        <w:rFonts w:ascii="Cambria Math" w:hAnsi="Cambria Math"/>
                        <w:sz w:val="36"/>
                        <w:lang w:val="en-US"/>
                      </w:rPr>
                      <m:t>3</m:t>
                    </m:r>
                  </m:sub>
                </m:sSub>
                <m:sSup>
                  <m:sSupPr>
                    <m:ctrlPr>
                      <w:rPr>
                        <w:rFonts w:ascii="Cambria Math" w:hAnsi="Cambria Math"/>
                        <w:i/>
                        <w:sz w:val="36"/>
                        <w:lang w:val="en-US"/>
                      </w:rPr>
                    </m:ctrlPr>
                  </m:sSupPr>
                  <m:e>
                    <m:r>
                      <w:rPr>
                        <w:rFonts w:ascii="Cambria Math" w:hAnsi="Cambria Math"/>
                        <w:sz w:val="36"/>
                        <w:lang w:val="en-US"/>
                      </w:rPr>
                      <m:t>O</m:t>
                    </m:r>
                  </m:e>
                  <m:sup>
                    <m:r>
                      <w:rPr>
                        <w:rFonts w:ascii="Cambria Math" w:hAnsi="Cambria Math"/>
                        <w:sz w:val="36"/>
                        <w:lang w:val="en-US"/>
                      </w:rPr>
                      <m:t>+</m:t>
                    </m:r>
                  </m:sup>
                </m:sSup>
              </m:e>
            </m:d>
          </m:num>
          <m:den>
            <m:d>
              <m:dPr>
                <m:begChr m:val="["/>
                <m:endChr m:val="]"/>
                <m:ctrlPr>
                  <w:rPr>
                    <w:rFonts w:ascii="Cambria Math" w:hAnsi="Cambria Math"/>
                    <w:i/>
                    <w:sz w:val="36"/>
                    <w:lang w:val="en-US"/>
                  </w:rPr>
                </m:ctrlPr>
              </m:dPr>
              <m:e>
                <m:r>
                  <w:rPr>
                    <w:rFonts w:ascii="Cambria Math" w:hAnsi="Cambria Math"/>
                    <w:sz w:val="36"/>
                    <w:lang w:val="en-US"/>
                  </w:rPr>
                  <m:t>HA</m:t>
                </m:r>
              </m:e>
            </m:d>
          </m:den>
        </m:f>
      </m:oMath>
      <w:r>
        <w:rPr>
          <w:sz w:val="36"/>
          <w:lang w:val="en-US"/>
        </w:rPr>
        <w:t xml:space="preserve"> </w:t>
      </w:r>
      <w:r w:rsidRPr="00874DFA">
        <w:rPr>
          <w:lang w:val="en-US"/>
        </w:rPr>
        <w:t>x 100</w:t>
      </w:r>
    </w:p>
    <w:p w14:paraId="4D628952" w14:textId="77777777" w:rsidR="00290E94" w:rsidRPr="00874DFA" w:rsidRDefault="00290E94" w:rsidP="00290E94">
      <w:pPr>
        <w:pStyle w:val="Normal1"/>
        <w:spacing w:line="343" w:lineRule="auto"/>
        <w:jc w:val="center"/>
        <w:rPr>
          <w:lang w:val="en-US"/>
        </w:rPr>
      </w:pPr>
    </w:p>
    <w:p w14:paraId="583AF571" w14:textId="77777777" w:rsidR="00290E94" w:rsidRDefault="00290E94" w:rsidP="00290E94">
      <w:pPr>
        <w:pStyle w:val="Normal1"/>
        <w:spacing w:line="343" w:lineRule="auto"/>
        <w:rPr>
          <w:lang w:val="en-US"/>
        </w:rPr>
      </w:pPr>
      <w:r w:rsidRPr="00874DFA">
        <w:rPr>
          <w:lang w:val="en-US"/>
        </w:rPr>
        <w:t>where the numerator is equivalent to the concentration of the acid's conjugate base (per stoichiometry, [A</w:t>
      </w:r>
      <w:r w:rsidRPr="00874DFA">
        <w:rPr>
          <w:vertAlign w:val="superscript"/>
          <w:lang w:val="en-US"/>
        </w:rPr>
        <w:t>−</w:t>
      </w:r>
      <w:r w:rsidRPr="00874DFA">
        <w:rPr>
          <w:lang w:val="en-US"/>
        </w:rPr>
        <w:t>] = [H</w:t>
      </w:r>
      <w:r w:rsidRPr="00874DFA">
        <w:rPr>
          <w:vertAlign w:val="subscript"/>
          <w:lang w:val="en-US"/>
        </w:rPr>
        <w:t>3</w:t>
      </w:r>
      <w:r w:rsidRPr="00874DFA">
        <w:rPr>
          <w:lang w:val="en-US"/>
        </w:rPr>
        <w:t>O</w:t>
      </w:r>
      <w:r w:rsidRPr="00874DFA">
        <w:rPr>
          <w:vertAlign w:val="superscript"/>
          <w:lang w:val="en-US"/>
        </w:rPr>
        <w:t>+</w:t>
      </w:r>
      <w:r w:rsidRPr="00874DFA">
        <w:rPr>
          <w:lang w:val="en-US"/>
        </w:rPr>
        <w:t xml:space="preserve">]). </w:t>
      </w:r>
    </w:p>
    <w:p w14:paraId="68E6C40B" w14:textId="77777777" w:rsidR="00290E94" w:rsidRDefault="00290E94" w:rsidP="00290E94">
      <w:pPr>
        <w:pStyle w:val="Normal1"/>
        <w:spacing w:line="343" w:lineRule="auto"/>
        <w:rPr>
          <w:lang w:val="en-US"/>
        </w:rPr>
      </w:pPr>
    </w:p>
    <w:p w14:paraId="77FBCB96" w14:textId="77777777" w:rsidR="00290E94" w:rsidRPr="00874DFA" w:rsidRDefault="00290E94" w:rsidP="00290E94">
      <w:pPr>
        <w:pStyle w:val="Normal1"/>
        <w:spacing w:line="343" w:lineRule="auto"/>
        <w:rPr>
          <w:lang w:val="en-US"/>
        </w:rPr>
      </w:pPr>
      <w:r w:rsidRPr="00874DFA">
        <w:rPr>
          <w:lang w:val="en-US"/>
        </w:rPr>
        <w:t>Unlike the </w:t>
      </w:r>
      <w:r w:rsidRPr="00874DFA">
        <w:rPr>
          <w:i/>
          <w:iCs/>
          <w:lang w:val="en-US"/>
        </w:rPr>
        <w:t>K</w:t>
      </w:r>
      <w:r w:rsidRPr="00874DFA">
        <w:rPr>
          <w:vertAlign w:val="subscript"/>
          <w:lang w:val="en-US"/>
        </w:rPr>
        <w:t>a</w:t>
      </w:r>
      <w:r>
        <w:rPr>
          <w:vertAlign w:val="subscript"/>
          <w:lang w:val="en-US"/>
        </w:rPr>
        <w:t xml:space="preserve"> </w:t>
      </w:r>
      <w:r w:rsidRPr="00874DFA">
        <w:rPr>
          <w:lang w:val="en-US"/>
        </w:rPr>
        <w:t>value, the percent ionization of a weak acid varies with the initial concentration of acid, typically decreasing as concentration increases. Equilibrium calculations of the sort described later in this chapter can be used to confirm this behavior.</w:t>
      </w:r>
    </w:p>
    <w:p w14:paraId="11BE216C" w14:textId="77777777" w:rsidR="00290E94" w:rsidRPr="00874DFA" w:rsidRDefault="00290E94" w:rsidP="00290E94">
      <w:pPr>
        <w:pStyle w:val="Normal1"/>
        <w:spacing w:line="343" w:lineRule="auto"/>
        <w:rPr>
          <w:lang w:val="en-US"/>
        </w:rPr>
      </w:pPr>
    </w:p>
    <w:p w14:paraId="4614DD50" w14:textId="77777777" w:rsidR="00290E94" w:rsidRDefault="00290E94" w:rsidP="00290E94">
      <w:pPr>
        <w:pStyle w:val="Normal1"/>
        <w:spacing w:line="343" w:lineRule="auto"/>
        <w:rPr>
          <w:lang w:val="en-US"/>
        </w:rPr>
      </w:pPr>
    </w:p>
    <w:p w14:paraId="297B1EEE" w14:textId="77777777" w:rsidR="00290E94" w:rsidRDefault="00290E94" w:rsidP="00290E94">
      <w:pPr>
        <w:pStyle w:val="Normal1"/>
        <w:spacing w:line="343" w:lineRule="auto"/>
        <w:rPr>
          <w:lang w:val="en-US"/>
        </w:rPr>
      </w:pPr>
    </w:p>
    <w:p w14:paraId="735E5445" w14:textId="77777777" w:rsidR="00290E94" w:rsidRDefault="00290E94" w:rsidP="00290E94">
      <w:pPr>
        <w:pStyle w:val="Normal1"/>
        <w:spacing w:line="343" w:lineRule="auto"/>
        <w:rPr>
          <w:lang w:val="en-US"/>
        </w:rPr>
      </w:pPr>
    </w:p>
    <w:p w14:paraId="04D3C3AC" w14:textId="77777777" w:rsidR="00290E94" w:rsidRDefault="00290E94" w:rsidP="00290E94">
      <w:pPr>
        <w:pStyle w:val="Normal1"/>
        <w:spacing w:line="343" w:lineRule="auto"/>
        <w:rPr>
          <w:lang w:val="en-US"/>
        </w:rPr>
      </w:pPr>
    </w:p>
    <w:p w14:paraId="4B06407A" w14:textId="77777777" w:rsidR="00290E94" w:rsidRDefault="00290E94" w:rsidP="00290E94">
      <w:pPr>
        <w:pStyle w:val="Normal1"/>
        <w:spacing w:line="343" w:lineRule="auto"/>
        <w:rPr>
          <w:lang w:val="en-US"/>
        </w:rPr>
      </w:pPr>
    </w:p>
    <w:p w14:paraId="49E45B7E" w14:textId="77777777" w:rsidR="00290E94" w:rsidRDefault="00290E94" w:rsidP="00290E94">
      <w:pPr>
        <w:pStyle w:val="Normal1"/>
        <w:spacing w:line="343" w:lineRule="auto"/>
        <w:rPr>
          <w:lang w:val="en-US"/>
        </w:rPr>
      </w:pPr>
    </w:p>
    <w:p w14:paraId="5896BC13" w14:textId="77777777" w:rsidR="00290E94" w:rsidRDefault="00290E94" w:rsidP="00290E94">
      <w:pPr>
        <w:pStyle w:val="Normal1"/>
        <w:spacing w:line="343" w:lineRule="auto"/>
        <w:rPr>
          <w:lang w:val="en-US"/>
        </w:rPr>
      </w:pPr>
    </w:p>
    <w:p w14:paraId="29BA13CC" w14:textId="77777777" w:rsidR="00290E94" w:rsidRDefault="00290E94" w:rsidP="00290E94">
      <w:pPr>
        <w:pStyle w:val="Normal1"/>
        <w:spacing w:line="343" w:lineRule="auto"/>
        <w:rPr>
          <w:lang w:val="en-US"/>
        </w:rPr>
      </w:pPr>
    </w:p>
    <w:p w14:paraId="62964C5A" w14:textId="77777777" w:rsidR="00290E94" w:rsidRPr="00DF4011" w:rsidRDefault="00290E94" w:rsidP="00290E94">
      <w:pPr>
        <w:pStyle w:val="Heading1"/>
        <w:rPr>
          <w:b/>
          <w:lang w:val="en-US"/>
        </w:rPr>
      </w:pPr>
      <w:bookmarkStart w:id="28" w:name="App_14_3"/>
      <w:r w:rsidRPr="00DF4011">
        <w:rPr>
          <w:lang w:val="en-US"/>
        </w:rPr>
        <w:lastRenderedPageBreak/>
        <w:t xml:space="preserve">Appendix </w:t>
      </w:r>
      <w:r>
        <w:rPr>
          <w:lang w:val="en-US"/>
        </w:rPr>
        <w:t>14.3</w:t>
      </w:r>
    </w:p>
    <w:tbl>
      <w:tblPr>
        <w:tblW w:w="10420" w:type="dxa"/>
        <w:shd w:val="clear" w:color="auto" w:fill="FFFFFF"/>
        <w:tblCellMar>
          <w:top w:w="15" w:type="dxa"/>
          <w:left w:w="15" w:type="dxa"/>
          <w:bottom w:w="15" w:type="dxa"/>
          <w:right w:w="15" w:type="dxa"/>
        </w:tblCellMar>
        <w:tblLook w:val="04A0" w:firstRow="1" w:lastRow="0" w:firstColumn="1" w:lastColumn="0" w:noHBand="0" w:noVBand="1"/>
      </w:tblPr>
      <w:tblGrid>
        <w:gridCol w:w="2257"/>
        <w:gridCol w:w="1538"/>
        <w:gridCol w:w="1845"/>
        <w:gridCol w:w="2398"/>
        <w:gridCol w:w="2382"/>
      </w:tblGrid>
      <w:tr w:rsidR="00290E94" w:rsidRPr="00826C02" w14:paraId="7331AE49" w14:textId="77777777" w:rsidTr="00F177F5">
        <w:trPr>
          <w:gridAfter w:val="1"/>
          <w:tblHeader/>
        </w:trPr>
        <w:tc>
          <w:tcPr>
            <w:tcW w:w="8030" w:type="dxa"/>
            <w:gridSpan w:val="4"/>
            <w:shd w:val="clear" w:color="auto" w:fill="FFFFFF"/>
            <w:tcMar>
              <w:top w:w="120" w:type="dxa"/>
              <w:left w:w="240" w:type="dxa"/>
              <w:bottom w:w="120" w:type="dxa"/>
              <w:right w:w="240" w:type="dxa"/>
            </w:tcMar>
            <w:vAlign w:val="bottom"/>
            <w:hideMark/>
          </w:tcPr>
          <w:bookmarkEnd w:id="28"/>
          <w:p w14:paraId="3AFC1155" w14:textId="77777777" w:rsidR="00290E94" w:rsidRPr="00826C02" w:rsidRDefault="00290E94" w:rsidP="00F177F5">
            <w:pPr>
              <w:tabs>
                <w:tab w:val="left" w:pos="5040"/>
              </w:tabs>
              <w:jc w:val="left"/>
              <w:rPr>
                <w:b/>
                <w:lang w:val="en-US"/>
              </w:rPr>
            </w:pPr>
            <w:r w:rsidRPr="00826C02">
              <w:rPr>
                <w:b/>
                <w:lang w:val="en-US"/>
              </w:rPr>
              <w:t>Ionization Constants of Weak Acids</w:t>
            </w:r>
          </w:p>
        </w:tc>
      </w:tr>
      <w:tr w:rsidR="00290E94" w:rsidRPr="00C13C0F" w14:paraId="6B0046D8" w14:textId="77777777" w:rsidTr="00F177F5">
        <w:trPr>
          <w:tblHeader/>
        </w:trPr>
        <w:tc>
          <w:tcPr>
            <w:tcW w:w="2285" w:type="dxa"/>
            <w:shd w:val="clear" w:color="auto" w:fill="FFFFFF"/>
            <w:tcMar>
              <w:top w:w="120" w:type="dxa"/>
              <w:left w:w="240" w:type="dxa"/>
              <w:bottom w:w="120" w:type="dxa"/>
              <w:right w:w="240" w:type="dxa"/>
            </w:tcMar>
            <w:vAlign w:val="bottom"/>
            <w:hideMark/>
          </w:tcPr>
          <w:p w14:paraId="53F82080" w14:textId="77777777" w:rsidR="00290E94" w:rsidRPr="00C13C0F" w:rsidRDefault="00290E94" w:rsidP="00F177F5">
            <w:pPr>
              <w:rPr>
                <w:lang w:val="en-US"/>
              </w:rPr>
            </w:pPr>
            <w:r w:rsidRPr="00C13C0F">
              <w:rPr>
                <w:lang w:val="en-US"/>
              </w:rPr>
              <w:t>Acid</w:t>
            </w:r>
          </w:p>
        </w:tc>
        <w:tc>
          <w:tcPr>
            <w:tcW w:w="0" w:type="auto"/>
            <w:shd w:val="clear" w:color="auto" w:fill="FFFFFF"/>
            <w:tcMar>
              <w:top w:w="120" w:type="dxa"/>
              <w:left w:w="240" w:type="dxa"/>
              <w:bottom w:w="120" w:type="dxa"/>
              <w:right w:w="240" w:type="dxa"/>
            </w:tcMar>
            <w:vAlign w:val="bottom"/>
            <w:hideMark/>
          </w:tcPr>
          <w:p w14:paraId="7103C39C" w14:textId="77777777" w:rsidR="00290E94" w:rsidRPr="00C13C0F" w:rsidRDefault="00290E94" w:rsidP="00F177F5">
            <w:pPr>
              <w:rPr>
                <w:lang w:val="en-US"/>
              </w:rPr>
            </w:pPr>
            <w:r w:rsidRPr="00C13C0F">
              <w:rPr>
                <w:lang w:val="en-US"/>
              </w:rPr>
              <w:t>Formula</w:t>
            </w:r>
          </w:p>
        </w:tc>
        <w:tc>
          <w:tcPr>
            <w:tcW w:w="1817" w:type="dxa"/>
            <w:shd w:val="clear" w:color="auto" w:fill="FFFFFF"/>
            <w:tcMar>
              <w:top w:w="120" w:type="dxa"/>
              <w:left w:w="240" w:type="dxa"/>
              <w:bottom w:w="120" w:type="dxa"/>
              <w:right w:w="240" w:type="dxa"/>
            </w:tcMar>
            <w:vAlign w:val="bottom"/>
            <w:hideMark/>
          </w:tcPr>
          <w:p w14:paraId="38743434" w14:textId="77777777" w:rsidR="00290E94" w:rsidRPr="00C13C0F" w:rsidRDefault="00290E94" w:rsidP="00F177F5">
            <w:pPr>
              <w:jc w:val="left"/>
              <w:rPr>
                <w:lang w:val="en-US"/>
              </w:rPr>
            </w:pPr>
            <w:r w:rsidRPr="00C13C0F">
              <w:rPr>
                <w:i/>
                <w:iCs/>
                <w:lang w:val="en-US"/>
              </w:rPr>
              <w:t>K</w:t>
            </w:r>
            <w:r w:rsidRPr="00C13C0F">
              <w:rPr>
                <w:i/>
                <w:iCs/>
                <w:vertAlign w:val="subscript"/>
                <w:lang w:val="en-US"/>
              </w:rPr>
              <w:t>a</w:t>
            </w:r>
            <w:r>
              <w:rPr>
                <w:lang w:val="en-US"/>
              </w:rPr>
              <w:t xml:space="preserve"> </w:t>
            </w:r>
            <w:r w:rsidRPr="00C13C0F">
              <w:rPr>
                <w:lang w:val="en-US"/>
              </w:rPr>
              <w:t>at 25 °C</w:t>
            </w:r>
          </w:p>
        </w:tc>
        <w:tc>
          <w:tcPr>
            <w:tcW w:w="0" w:type="auto"/>
            <w:gridSpan w:val="2"/>
            <w:shd w:val="clear" w:color="auto" w:fill="FFFFFF"/>
            <w:tcMar>
              <w:top w:w="120" w:type="dxa"/>
              <w:left w:w="240" w:type="dxa"/>
              <w:bottom w:w="120" w:type="dxa"/>
              <w:right w:w="240" w:type="dxa"/>
            </w:tcMar>
            <w:vAlign w:val="bottom"/>
            <w:hideMark/>
          </w:tcPr>
          <w:p w14:paraId="5D038488" w14:textId="77777777" w:rsidR="00290E94" w:rsidRPr="00C13C0F" w:rsidRDefault="00290E94" w:rsidP="00F177F5">
            <w:pPr>
              <w:rPr>
                <w:lang w:val="en-US"/>
              </w:rPr>
            </w:pPr>
            <w:r w:rsidRPr="00C13C0F">
              <w:rPr>
                <w:lang w:val="en-US"/>
              </w:rPr>
              <w:t>Lewis Structure</w:t>
            </w:r>
          </w:p>
        </w:tc>
      </w:tr>
      <w:tr w:rsidR="00290E94" w:rsidRPr="00C13C0F" w14:paraId="442C9A0F" w14:textId="77777777" w:rsidTr="00F177F5">
        <w:tc>
          <w:tcPr>
            <w:tcW w:w="2285" w:type="dxa"/>
            <w:shd w:val="clear" w:color="auto" w:fill="FFFFFF"/>
            <w:tcMar>
              <w:top w:w="120" w:type="dxa"/>
              <w:left w:w="240" w:type="dxa"/>
              <w:bottom w:w="120" w:type="dxa"/>
              <w:right w:w="240" w:type="dxa"/>
            </w:tcMar>
            <w:vAlign w:val="center"/>
            <w:hideMark/>
          </w:tcPr>
          <w:p w14:paraId="04AACCD3" w14:textId="77777777" w:rsidR="00290E94" w:rsidRPr="00C13C0F" w:rsidRDefault="00290E94" w:rsidP="00F177F5">
            <w:pPr>
              <w:rPr>
                <w:lang w:val="en-US"/>
              </w:rPr>
            </w:pPr>
            <w:r w:rsidRPr="00C13C0F">
              <w:rPr>
                <w:lang w:val="en-US"/>
              </w:rPr>
              <w:t>acetic</w:t>
            </w:r>
          </w:p>
        </w:tc>
        <w:tc>
          <w:tcPr>
            <w:tcW w:w="0" w:type="auto"/>
            <w:shd w:val="clear" w:color="auto" w:fill="FFFFFF"/>
            <w:tcMar>
              <w:top w:w="120" w:type="dxa"/>
              <w:left w:w="240" w:type="dxa"/>
              <w:bottom w:w="120" w:type="dxa"/>
              <w:right w:w="240" w:type="dxa"/>
            </w:tcMar>
            <w:vAlign w:val="center"/>
            <w:hideMark/>
          </w:tcPr>
          <w:p w14:paraId="278073F9" w14:textId="77777777" w:rsidR="00290E94" w:rsidRPr="00C13C0F" w:rsidRDefault="00290E94" w:rsidP="00F177F5">
            <w:pPr>
              <w:rPr>
                <w:lang w:val="en-US"/>
              </w:rPr>
            </w:pPr>
            <w:r w:rsidRPr="00C13C0F">
              <w:rPr>
                <w:lang w:val="en-US"/>
              </w:rPr>
              <w:t>CH</w:t>
            </w:r>
            <w:r w:rsidRPr="00C13C0F">
              <w:rPr>
                <w:vertAlign w:val="subscript"/>
                <w:lang w:val="en-US"/>
              </w:rPr>
              <w:t>3</w:t>
            </w:r>
            <w:r w:rsidRPr="00C13C0F">
              <w:rPr>
                <w:lang w:val="en-US"/>
              </w:rPr>
              <w:t>CO</w:t>
            </w:r>
            <w:r w:rsidRPr="00C13C0F">
              <w:rPr>
                <w:vertAlign w:val="subscript"/>
                <w:lang w:val="en-US"/>
              </w:rPr>
              <w:t>2</w:t>
            </w:r>
            <w:r w:rsidRPr="00C13C0F">
              <w:rPr>
                <w:lang w:val="en-US"/>
              </w:rPr>
              <w:t>H</w:t>
            </w:r>
          </w:p>
        </w:tc>
        <w:tc>
          <w:tcPr>
            <w:tcW w:w="1817" w:type="dxa"/>
            <w:shd w:val="clear" w:color="auto" w:fill="FFFFFF"/>
            <w:tcMar>
              <w:top w:w="120" w:type="dxa"/>
              <w:left w:w="240" w:type="dxa"/>
              <w:bottom w:w="120" w:type="dxa"/>
              <w:right w:w="240" w:type="dxa"/>
            </w:tcMar>
            <w:vAlign w:val="center"/>
            <w:hideMark/>
          </w:tcPr>
          <w:p w14:paraId="05EDEF94" w14:textId="77777777" w:rsidR="00290E94" w:rsidRPr="00C13C0F" w:rsidRDefault="00290E94" w:rsidP="00F177F5">
            <w:pPr>
              <w:rPr>
                <w:lang w:val="en-US"/>
              </w:rPr>
            </w:pPr>
            <w:r w:rsidRPr="00C13C0F">
              <w:rPr>
                <w:lang w:val="en-US"/>
              </w:rPr>
              <w:t>1.8 ×10</w:t>
            </w:r>
            <w:r w:rsidRPr="00C13C0F">
              <w:rPr>
                <w:vertAlign w:val="superscript"/>
                <w:lang w:val="en-US"/>
              </w:rPr>
              <w:t>−5</w:t>
            </w:r>
          </w:p>
        </w:tc>
        <w:tc>
          <w:tcPr>
            <w:tcW w:w="0" w:type="auto"/>
            <w:gridSpan w:val="2"/>
            <w:shd w:val="clear" w:color="auto" w:fill="FFFFFF"/>
            <w:tcMar>
              <w:top w:w="120" w:type="dxa"/>
              <w:left w:w="240" w:type="dxa"/>
              <w:bottom w:w="120" w:type="dxa"/>
              <w:right w:w="240" w:type="dxa"/>
            </w:tcMar>
            <w:vAlign w:val="center"/>
            <w:hideMark/>
          </w:tcPr>
          <w:p w14:paraId="140CA542" w14:textId="77777777" w:rsidR="00290E94" w:rsidRPr="00C13C0F" w:rsidRDefault="00290E94" w:rsidP="00F177F5">
            <w:pPr>
              <w:rPr>
                <w:lang w:val="en-US"/>
              </w:rPr>
            </w:pPr>
            <w:r>
              <w:rPr>
                <w:noProof/>
                <w:lang w:val="en-US"/>
              </w:rPr>
              <w:drawing>
                <wp:inline distT="0" distB="0" distL="0" distR="0" wp14:anchorId="6AEAEEE3" wp14:editId="51DB6E87">
                  <wp:extent cx="946990" cy="700144"/>
                  <wp:effectExtent l="0" t="0" r="0" b="114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47325" cy="700391"/>
                          </a:xfrm>
                          <a:prstGeom prst="rect">
                            <a:avLst/>
                          </a:prstGeom>
                          <a:noFill/>
                          <a:ln>
                            <a:noFill/>
                          </a:ln>
                        </pic:spPr>
                      </pic:pic>
                    </a:graphicData>
                  </a:graphic>
                </wp:inline>
              </w:drawing>
            </w:r>
          </w:p>
        </w:tc>
      </w:tr>
      <w:tr w:rsidR="00290E94" w:rsidRPr="00C13C0F" w14:paraId="5782E368" w14:textId="77777777" w:rsidTr="00F177F5">
        <w:tc>
          <w:tcPr>
            <w:tcW w:w="2285" w:type="dxa"/>
            <w:vMerge w:val="restart"/>
            <w:shd w:val="clear" w:color="auto" w:fill="FFFFFF"/>
            <w:tcMar>
              <w:top w:w="120" w:type="dxa"/>
              <w:left w:w="240" w:type="dxa"/>
              <w:bottom w:w="120" w:type="dxa"/>
              <w:right w:w="240" w:type="dxa"/>
            </w:tcMar>
            <w:vAlign w:val="center"/>
            <w:hideMark/>
          </w:tcPr>
          <w:p w14:paraId="7E1F1D6B" w14:textId="77777777" w:rsidR="00290E94" w:rsidRPr="00C13C0F" w:rsidRDefault="00290E94" w:rsidP="00F177F5">
            <w:pPr>
              <w:rPr>
                <w:lang w:val="en-US"/>
              </w:rPr>
            </w:pPr>
            <w:r w:rsidRPr="00C13C0F">
              <w:rPr>
                <w:lang w:val="en-US"/>
              </w:rPr>
              <w:t>arsenic</w:t>
            </w:r>
          </w:p>
        </w:tc>
        <w:tc>
          <w:tcPr>
            <w:tcW w:w="0" w:type="auto"/>
            <w:shd w:val="clear" w:color="auto" w:fill="FFFFFF"/>
            <w:tcMar>
              <w:top w:w="120" w:type="dxa"/>
              <w:left w:w="240" w:type="dxa"/>
              <w:bottom w:w="120" w:type="dxa"/>
              <w:right w:w="240" w:type="dxa"/>
            </w:tcMar>
            <w:vAlign w:val="center"/>
            <w:hideMark/>
          </w:tcPr>
          <w:p w14:paraId="0AB88843" w14:textId="77777777" w:rsidR="00290E94" w:rsidRPr="00C13C0F" w:rsidRDefault="00290E94" w:rsidP="00F177F5">
            <w:pPr>
              <w:rPr>
                <w:lang w:val="en-US"/>
              </w:rPr>
            </w:pPr>
            <w:r w:rsidRPr="00826C02">
              <w:rPr>
                <w:color w:val="FF0000"/>
                <w:lang w:val="en-US"/>
              </w:rPr>
              <w:t>H</w:t>
            </w:r>
            <w:r w:rsidRPr="00826C02">
              <w:rPr>
                <w:color w:val="FF0000"/>
                <w:vertAlign w:val="subscript"/>
                <w:lang w:val="en-US"/>
              </w:rPr>
              <w:t>3</w:t>
            </w:r>
            <w:r w:rsidRPr="00C13C0F">
              <w:rPr>
                <w:lang w:val="en-US"/>
              </w:rPr>
              <w:t>AsO</w:t>
            </w:r>
            <w:r w:rsidRPr="00C13C0F">
              <w:rPr>
                <w:vertAlign w:val="subscript"/>
                <w:lang w:val="en-US"/>
              </w:rPr>
              <w:t>4</w:t>
            </w:r>
          </w:p>
        </w:tc>
        <w:tc>
          <w:tcPr>
            <w:tcW w:w="1817" w:type="dxa"/>
            <w:shd w:val="clear" w:color="auto" w:fill="FFFFFF"/>
            <w:tcMar>
              <w:top w:w="120" w:type="dxa"/>
              <w:left w:w="240" w:type="dxa"/>
              <w:bottom w:w="120" w:type="dxa"/>
              <w:right w:w="240" w:type="dxa"/>
            </w:tcMar>
            <w:vAlign w:val="center"/>
            <w:hideMark/>
          </w:tcPr>
          <w:p w14:paraId="64502584" w14:textId="77777777" w:rsidR="00290E94" w:rsidRPr="00C13C0F" w:rsidRDefault="00290E94" w:rsidP="00F177F5">
            <w:pPr>
              <w:rPr>
                <w:lang w:val="en-US"/>
              </w:rPr>
            </w:pPr>
            <w:r w:rsidRPr="00C13C0F">
              <w:rPr>
                <w:lang w:val="en-US"/>
              </w:rPr>
              <w:t>5.5 ×10</w:t>
            </w:r>
            <w:r w:rsidRPr="00C13C0F">
              <w:rPr>
                <w:vertAlign w:val="superscript"/>
                <w:lang w:val="en-US"/>
              </w:rPr>
              <w:t>−3</w:t>
            </w:r>
          </w:p>
        </w:tc>
        <w:tc>
          <w:tcPr>
            <w:tcW w:w="0" w:type="auto"/>
            <w:gridSpan w:val="2"/>
            <w:vMerge w:val="restart"/>
            <w:shd w:val="clear" w:color="auto" w:fill="FFFFFF"/>
            <w:tcMar>
              <w:top w:w="120" w:type="dxa"/>
              <w:left w:w="240" w:type="dxa"/>
              <w:bottom w:w="120" w:type="dxa"/>
              <w:right w:w="240" w:type="dxa"/>
            </w:tcMar>
            <w:vAlign w:val="center"/>
            <w:hideMark/>
          </w:tcPr>
          <w:p w14:paraId="71BC151D" w14:textId="77777777" w:rsidR="00290E94" w:rsidRPr="00C13C0F" w:rsidRDefault="00290E94" w:rsidP="00F177F5">
            <w:pPr>
              <w:rPr>
                <w:lang w:val="en-US"/>
              </w:rPr>
            </w:pPr>
            <w:r>
              <w:rPr>
                <w:noProof/>
                <w:lang w:val="en-US"/>
              </w:rPr>
              <w:drawing>
                <wp:inline distT="0" distB="0" distL="0" distR="0" wp14:anchorId="6A2C18D1" wp14:editId="38C0F9B8">
                  <wp:extent cx="1036699" cy="972633"/>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37760" cy="973628"/>
                          </a:xfrm>
                          <a:prstGeom prst="rect">
                            <a:avLst/>
                          </a:prstGeom>
                          <a:noFill/>
                          <a:ln>
                            <a:noFill/>
                          </a:ln>
                        </pic:spPr>
                      </pic:pic>
                    </a:graphicData>
                  </a:graphic>
                </wp:inline>
              </w:drawing>
            </w:r>
          </w:p>
        </w:tc>
      </w:tr>
      <w:tr w:rsidR="00290E94" w:rsidRPr="00C13C0F" w14:paraId="0C10EA3B" w14:textId="77777777" w:rsidTr="00F177F5">
        <w:tc>
          <w:tcPr>
            <w:tcW w:w="2285" w:type="dxa"/>
            <w:vMerge/>
            <w:shd w:val="clear" w:color="auto" w:fill="FFFFFF"/>
            <w:vAlign w:val="center"/>
            <w:hideMark/>
          </w:tcPr>
          <w:p w14:paraId="535AFFF2" w14:textId="77777777" w:rsidR="00290E94" w:rsidRPr="00C13C0F" w:rsidRDefault="00290E94" w:rsidP="00F177F5">
            <w:pPr>
              <w:rPr>
                <w:lang w:val="en-US"/>
              </w:rPr>
            </w:pPr>
          </w:p>
        </w:tc>
        <w:tc>
          <w:tcPr>
            <w:tcW w:w="0" w:type="auto"/>
            <w:shd w:val="clear" w:color="auto" w:fill="FFFFFF"/>
            <w:tcMar>
              <w:top w:w="120" w:type="dxa"/>
              <w:left w:w="240" w:type="dxa"/>
              <w:bottom w:w="120" w:type="dxa"/>
              <w:right w:w="240" w:type="dxa"/>
            </w:tcMar>
            <w:vAlign w:val="center"/>
            <w:hideMark/>
          </w:tcPr>
          <w:p w14:paraId="6519C7B8" w14:textId="77777777" w:rsidR="00290E94" w:rsidRPr="00C13C0F" w:rsidRDefault="00290E94" w:rsidP="00F177F5">
            <w:pPr>
              <w:rPr>
                <w:lang w:val="en-US"/>
              </w:rPr>
            </w:pPr>
            <w:r w:rsidRPr="00826C02">
              <w:rPr>
                <w:color w:val="FF0000"/>
                <w:lang w:val="en-US"/>
              </w:rPr>
              <w:t>H</w:t>
            </w:r>
            <w:r w:rsidRPr="00826C02">
              <w:rPr>
                <w:color w:val="FF0000"/>
                <w:vertAlign w:val="subscript"/>
                <w:lang w:val="en-US"/>
              </w:rPr>
              <w:t>2</w:t>
            </w:r>
            <w:r w:rsidRPr="00C13C0F">
              <w:rPr>
                <w:lang w:val="en-US"/>
              </w:rPr>
              <w:t>AsO</w:t>
            </w:r>
            <w:r w:rsidRPr="00C13C0F">
              <w:rPr>
                <w:vertAlign w:val="subscript"/>
                <w:lang w:val="en-US"/>
              </w:rPr>
              <w:t>4</w:t>
            </w:r>
            <w:r w:rsidRPr="00826C02">
              <w:rPr>
                <w:sz w:val="32"/>
                <w:vertAlign w:val="superscript"/>
                <w:lang w:val="en-US"/>
              </w:rPr>
              <w:t>-</w:t>
            </w:r>
          </w:p>
        </w:tc>
        <w:tc>
          <w:tcPr>
            <w:tcW w:w="1817" w:type="dxa"/>
            <w:shd w:val="clear" w:color="auto" w:fill="FFFFFF"/>
            <w:tcMar>
              <w:top w:w="120" w:type="dxa"/>
              <w:left w:w="240" w:type="dxa"/>
              <w:bottom w:w="120" w:type="dxa"/>
              <w:right w:w="240" w:type="dxa"/>
            </w:tcMar>
            <w:vAlign w:val="center"/>
            <w:hideMark/>
          </w:tcPr>
          <w:p w14:paraId="290FD1C2" w14:textId="77777777" w:rsidR="00290E94" w:rsidRPr="00C13C0F" w:rsidRDefault="00290E94" w:rsidP="00F177F5">
            <w:pPr>
              <w:rPr>
                <w:lang w:val="en-US"/>
              </w:rPr>
            </w:pPr>
            <w:r w:rsidRPr="00C13C0F">
              <w:rPr>
                <w:lang w:val="en-US"/>
              </w:rPr>
              <w:t>1.7 ×10</w:t>
            </w:r>
            <w:r w:rsidRPr="00C13C0F">
              <w:rPr>
                <w:vertAlign w:val="superscript"/>
                <w:lang w:val="en-US"/>
              </w:rPr>
              <w:t>−7</w:t>
            </w:r>
          </w:p>
        </w:tc>
        <w:tc>
          <w:tcPr>
            <w:tcW w:w="0" w:type="auto"/>
            <w:gridSpan w:val="2"/>
            <w:vMerge/>
            <w:shd w:val="clear" w:color="auto" w:fill="FFFFFF"/>
            <w:vAlign w:val="center"/>
            <w:hideMark/>
          </w:tcPr>
          <w:p w14:paraId="5EEED93D" w14:textId="77777777" w:rsidR="00290E94" w:rsidRPr="00C13C0F" w:rsidRDefault="00290E94" w:rsidP="00F177F5">
            <w:pPr>
              <w:rPr>
                <w:lang w:val="en-US"/>
              </w:rPr>
            </w:pPr>
          </w:p>
        </w:tc>
      </w:tr>
      <w:tr w:rsidR="00290E94" w:rsidRPr="00C13C0F" w14:paraId="67FEBAE4" w14:textId="77777777" w:rsidTr="00F177F5">
        <w:tc>
          <w:tcPr>
            <w:tcW w:w="2285" w:type="dxa"/>
            <w:vMerge/>
            <w:shd w:val="clear" w:color="auto" w:fill="FFFFFF"/>
            <w:vAlign w:val="center"/>
            <w:hideMark/>
          </w:tcPr>
          <w:p w14:paraId="7FF69094" w14:textId="77777777" w:rsidR="00290E94" w:rsidRPr="00C13C0F" w:rsidRDefault="00290E94" w:rsidP="00F177F5">
            <w:pPr>
              <w:rPr>
                <w:lang w:val="en-US"/>
              </w:rPr>
            </w:pPr>
          </w:p>
        </w:tc>
        <w:tc>
          <w:tcPr>
            <w:tcW w:w="0" w:type="auto"/>
            <w:shd w:val="clear" w:color="auto" w:fill="FFFFFF"/>
            <w:tcMar>
              <w:top w:w="120" w:type="dxa"/>
              <w:left w:w="240" w:type="dxa"/>
              <w:bottom w:w="120" w:type="dxa"/>
              <w:right w:w="240" w:type="dxa"/>
            </w:tcMar>
            <w:vAlign w:val="center"/>
            <w:hideMark/>
          </w:tcPr>
          <w:p w14:paraId="311571FB" w14:textId="77777777" w:rsidR="00290E94" w:rsidRPr="00C13C0F" w:rsidRDefault="00290E94" w:rsidP="00F177F5">
            <w:pPr>
              <w:rPr>
                <w:lang w:val="en-US"/>
              </w:rPr>
            </w:pPr>
            <w:r w:rsidRPr="00826C02">
              <w:rPr>
                <w:color w:val="FF0000"/>
                <w:lang w:val="en-US"/>
              </w:rPr>
              <w:t>H</w:t>
            </w:r>
            <w:r w:rsidRPr="00C13C0F">
              <w:rPr>
                <w:lang w:val="en-US"/>
              </w:rPr>
              <w:t>AsO</w:t>
            </w:r>
            <w:r w:rsidRPr="00C13C0F">
              <w:rPr>
                <w:vertAlign w:val="subscript"/>
                <w:lang w:val="en-US"/>
              </w:rPr>
              <w:t>4</w:t>
            </w:r>
            <w:r w:rsidRPr="00826C02">
              <w:rPr>
                <w:sz w:val="28"/>
                <w:vertAlign w:val="superscript"/>
                <w:lang w:val="en-US"/>
              </w:rPr>
              <w:t>2-</w:t>
            </w:r>
          </w:p>
        </w:tc>
        <w:tc>
          <w:tcPr>
            <w:tcW w:w="1817" w:type="dxa"/>
            <w:shd w:val="clear" w:color="auto" w:fill="FFFFFF"/>
            <w:tcMar>
              <w:top w:w="120" w:type="dxa"/>
              <w:left w:w="240" w:type="dxa"/>
              <w:bottom w:w="120" w:type="dxa"/>
              <w:right w:w="240" w:type="dxa"/>
            </w:tcMar>
            <w:vAlign w:val="center"/>
            <w:hideMark/>
          </w:tcPr>
          <w:p w14:paraId="1EC27989" w14:textId="77777777" w:rsidR="00290E94" w:rsidRPr="00C13C0F" w:rsidRDefault="00290E94" w:rsidP="00F177F5">
            <w:pPr>
              <w:rPr>
                <w:lang w:val="en-US"/>
              </w:rPr>
            </w:pPr>
            <w:r w:rsidRPr="00C13C0F">
              <w:rPr>
                <w:lang w:val="en-US"/>
              </w:rPr>
              <w:t>3.0 ×10</w:t>
            </w:r>
            <w:r w:rsidRPr="00C13C0F">
              <w:rPr>
                <w:vertAlign w:val="superscript"/>
                <w:lang w:val="en-US"/>
              </w:rPr>
              <w:t>−12</w:t>
            </w:r>
          </w:p>
        </w:tc>
        <w:tc>
          <w:tcPr>
            <w:tcW w:w="0" w:type="auto"/>
            <w:gridSpan w:val="2"/>
            <w:vMerge/>
            <w:shd w:val="clear" w:color="auto" w:fill="FFFFFF"/>
            <w:vAlign w:val="center"/>
            <w:hideMark/>
          </w:tcPr>
          <w:p w14:paraId="25BD3DF6" w14:textId="77777777" w:rsidR="00290E94" w:rsidRPr="00C13C0F" w:rsidRDefault="00290E94" w:rsidP="00F177F5">
            <w:pPr>
              <w:rPr>
                <w:lang w:val="en-US"/>
              </w:rPr>
            </w:pPr>
          </w:p>
        </w:tc>
      </w:tr>
      <w:tr w:rsidR="00290E94" w:rsidRPr="00C13C0F" w14:paraId="53160A67" w14:textId="77777777" w:rsidTr="00F177F5">
        <w:tc>
          <w:tcPr>
            <w:tcW w:w="2285" w:type="dxa"/>
            <w:shd w:val="clear" w:color="auto" w:fill="FFFFFF"/>
            <w:tcMar>
              <w:top w:w="120" w:type="dxa"/>
              <w:left w:w="240" w:type="dxa"/>
              <w:bottom w:w="120" w:type="dxa"/>
              <w:right w:w="240" w:type="dxa"/>
            </w:tcMar>
            <w:vAlign w:val="center"/>
            <w:hideMark/>
          </w:tcPr>
          <w:p w14:paraId="3254A355" w14:textId="77777777" w:rsidR="00290E94" w:rsidRPr="00C13C0F" w:rsidRDefault="00290E94" w:rsidP="00F177F5">
            <w:pPr>
              <w:rPr>
                <w:lang w:val="en-US"/>
              </w:rPr>
            </w:pPr>
            <w:r w:rsidRPr="00C13C0F">
              <w:rPr>
                <w:lang w:val="en-US"/>
              </w:rPr>
              <w:t>arsenous</w:t>
            </w:r>
          </w:p>
        </w:tc>
        <w:tc>
          <w:tcPr>
            <w:tcW w:w="0" w:type="auto"/>
            <w:shd w:val="clear" w:color="auto" w:fill="FFFFFF"/>
            <w:tcMar>
              <w:top w:w="120" w:type="dxa"/>
              <w:left w:w="240" w:type="dxa"/>
              <w:bottom w:w="120" w:type="dxa"/>
              <w:right w:w="240" w:type="dxa"/>
            </w:tcMar>
            <w:vAlign w:val="center"/>
            <w:hideMark/>
          </w:tcPr>
          <w:p w14:paraId="740AB9EF" w14:textId="77777777" w:rsidR="00290E94" w:rsidRPr="00C13C0F" w:rsidRDefault="00290E94" w:rsidP="00F177F5">
            <w:pPr>
              <w:rPr>
                <w:lang w:val="en-US"/>
              </w:rPr>
            </w:pPr>
            <w:r w:rsidRPr="00826C02">
              <w:rPr>
                <w:color w:val="FF0000"/>
                <w:lang w:val="en-US"/>
              </w:rPr>
              <w:t>H</w:t>
            </w:r>
            <w:r w:rsidRPr="00826C02">
              <w:rPr>
                <w:color w:val="FF0000"/>
                <w:vertAlign w:val="subscript"/>
                <w:lang w:val="en-US"/>
              </w:rPr>
              <w:t>3</w:t>
            </w:r>
            <w:r w:rsidRPr="00C13C0F">
              <w:rPr>
                <w:lang w:val="en-US"/>
              </w:rPr>
              <w:t>AsO</w:t>
            </w:r>
            <w:r w:rsidRPr="00C13C0F">
              <w:rPr>
                <w:vertAlign w:val="subscript"/>
                <w:lang w:val="en-US"/>
              </w:rPr>
              <w:t>3</w:t>
            </w:r>
          </w:p>
        </w:tc>
        <w:tc>
          <w:tcPr>
            <w:tcW w:w="1817" w:type="dxa"/>
            <w:shd w:val="clear" w:color="auto" w:fill="FFFFFF"/>
            <w:tcMar>
              <w:top w:w="120" w:type="dxa"/>
              <w:left w:w="240" w:type="dxa"/>
              <w:bottom w:w="120" w:type="dxa"/>
              <w:right w:w="240" w:type="dxa"/>
            </w:tcMar>
            <w:vAlign w:val="center"/>
            <w:hideMark/>
          </w:tcPr>
          <w:p w14:paraId="5A8BFFA8" w14:textId="77777777" w:rsidR="00290E94" w:rsidRPr="00C13C0F" w:rsidRDefault="00290E94" w:rsidP="00F177F5">
            <w:pPr>
              <w:rPr>
                <w:lang w:val="en-US"/>
              </w:rPr>
            </w:pPr>
            <w:r w:rsidRPr="00C13C0F">
              <w:rPr>
                <w:lang w:val="en-US"/>
              </w:rPr>
              <w:t>5.1 ×10</w:t>
            </w:r>
            <w:r w:rsidRPr="00C13C0F">
              <w:rPr>
                <w:vertAlign w:val="superscript"/>
                <w:lang w:val="en-US"/>
              </w:rPr>
              <w:t>−10</w:t>
            </w:r>
          </w:p>
        </w:tc>
        <w:tc>
          <w:tcPr>
            <w:tcW w:w="0" w:type="auto"/>
            <w:gridSpan w:val="2"/>
            <w:shd w:val="clear" w:color="auto" w:fill="FFFFFF"/>
            <w:tcMar>
              <w:top w:w="120" w:type="dxa"/>
              <w:left w:w="240" w:type="dxa"/>
              <w:bottom w:w="120" w:type="dxa"/>
              <w:right w:w="240" w:type="dxa"/>
            </w:tcMar>
            <w:vAlign w:val="center"/>
            <w:hideMark/>
          </w:tcPr>
          <w:p w14:paraId="47DBB75B" w14:textId="77777777" w:rsidR="00290E94" w:rsidRPr="00C13C0F" w:rsidRDefault="00290E94" w:rsidP="00F177F5">
            <w:pPr>
              <w:rPr>
                <w:lang w:val="en-US"/>
              </w:rPr>
            </w:pPr>
            <w:r>
              <w:rPr>
                <w:noProof/>
                <w:lang w:val="en-US"/>
              </w:rPr>
              <w:drawing>
                <wp:inline distT="0" distB="0" distL="0" distR="0" wp14:anchorId="5E38E1FB" wp14:editId="474247BB">
                  <wp:extent cx="894519" cy="836295"/>
                  <wp:effectExtent l="0" t="0" r="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95051" cy="836792"/>
                          </a:xfrm>
                          <a:prstGeom prst="rect">
                            <a:avLst/>
                          </a:prstGeom>
                          <a:noFill/>
                          <a:ln>
                            <a:noFill/>
                          </a:ln>
                        </pic:spPr>
                      </pic:pic>
                    </a:graphicData>
                  </a:graphic>
                </wp:inline>
              </w:drawing>
            </w:r>
          </w:p>
        </w:tc>
      </w:tr>
      <w:tr w:rsidR="00290E94" w:rsidRPr="00C13C0F" w14:paraId="29BDEAD4" w14:textId="77777777" w:rsidTr="00F177F5">
        <w:tc>
          <w:tcPr>
            <w:tcW w:w="2285" w:type="dxa"/>
            <w:shd w:val="clear" w:color="auto" w:fill="FFFFFF"/>
            <w:tcMar>
              <w:top w:w="120" w:type="dxa"/>
              <w:left w:w="240" w:type="dxa"/>
              <w:bottom w:w="120" w:type="dxa"/>
              <w:right w:w="240" w:type="dxa"/>
            </w:tcMar>
            <w:vAlign w:val="center"/>
            <w:hideMark/>
          </w:tcPr>
          <w:p w14:paraId="0F9A0449" w14:textId="77777777" w:rsidR="00290E94" w:rsidRPr="00C13C0F" w:rsidRDefault="00290E94" w:rsidP="00F177F5">
            <w:pPr>
              <w:rPr>
                <w:lang w:val="en-US"/>
              </w:rPr>
            </w:pPr>
            <w:r w:rsidRPr="00C13C0F">
              <w:rPr>
                <w:lang w:val="en-US"/>
              </w:rPr>
              <w:t>boric</w:t>
            </w:r>
          </w:p>
        </w:tc>
        <w:tc>
          <w:tcPr>
            <w:tcW w:w="0" w:type="auto"/>
            <w:shd w:val="clear" w:color="auto" w:fill="FFFFFF"/>
            <w:tcMar>
              <w:top w:w="120" w:type="dxa"/>
              <w:left w:w="240" w:type="dxa"/>
              <w:bottom w:w="120" w:type="dxa"/>
              <w:right w:w="240" w:type="dxa"/>
            </w:tcMar>
            <w:vAlign w:val="center"/>
            <w:hideMark/>
          </w:tcPr>
          <w:p w14:paraId="22A32975" w14:textId="77777777" w:rsidR="00290E94" w:rsidRPr="00C13C0F" w:rsidRDefault="00290E94" w:rsidP="00F177F5">
            <w:pPr>
              <w:rPr>
                <w:lang w:val="en-US"/>
              </w:rPr>
            </w:pPr>
            <w:r w:rsidRPr="00C13C0F">
              <w:rPr>
                <w:lang w:val="en-US"/>
              </w:rPr>
              <w:t>H</w:t>
            </w:r>
            <w:r w:rsidRPr="00C13C0F">
              <w:rPr>
                <w:vertAlign w:val="subscript"/>
                <w:lang w:val="en-US"/>
              </w:rPr>
              <w:t>3</w:t>
            </w:r>
            <w:r w:rsidRPr="00C13C0F">
              <w:rPr>
                <w:lang w:val="en-US"/>
              </w:rPr>
              <w:t>BO</w:t>
            </w:r>
            <w:r w:rsidRPr="00C13C0F">
              <w:rPr>
                <w:vertAlign w:val="subscript"/>
                <w:lang w:val="en-US"/>
              </w:rPr>
              <w:t>3</w:t>
            </w:r>
          </w:p>
        </w:tc>
        <w:tc>
          <w:tcPr>
            <w:tcW w:w="1817" w:type="dxa"/>
            <w:shd w:val="clear" w:color="auto" w:fill="FFFFFF"/>
            <w:tcMar>
              <w:top w:w="120" w:type="dxa"/>
              <w:left w:w="240" w:type="dxa"/>
              <w:bottom w:w="120" w:type="dxa"/>
              <w:right w:w="240" w:type="dxa"/>
            </w:tcMar>
            <w:vAlign w:val="center"/>
            <w:hideMark/>
          </w:tcPr>
          <w:p w14:paraId="687A252C" w14:textId="77777777" w:rsidR="00290E94" w:rsidRPr="00C13C0F" w:rsidRDefault="00290E94" w:rsidP="00F177F5">
            <w:pPr>
              <w:rPr>
                <w:lang w:val="en-US"/>
              </w:rPr>
            </w:pPr>
            <w:r w:rsidRPr="00C13C0F">
              <w:rPr>
                <w:lang w:val="en-US"/>
              </w:rPr>
              <w:t>5.4 ×10</w:t>
            </w:r>
            <w:r w:rsidRPr="00C13C0F">
              <w:rPr>
                <w:vertAlign w:val="superscript"/>
                <w:lang w:val="en-US"/>
              </w:rPr>
              <w:t>−10</w:t>
            </w:r>
          </w:p>
        </w:tc>
        <w:tc>
          <w:tcPr>
            <w:tcW w:w="0" w:type="auto"/>
            <w:gridSpan w:val="2"/>
            <w:shd w:val="clear" w:color="auto" w:fill="FFFFFF"/>
            <w:tcMar>
              <w:top w:w="120" w:type="dxa"/>
              <w:left w:w="240" w:type="dxa"/>
              <w:bottom w:w="120" w:type="dxa"/>
              <w:right w:w="240" w:type="dxa"/>
            </w:tcMar>
            <w:vAlign w:val="center"/>
            <w:hideMark/>
          </w:tcPr>
          <w:p w14:paraId="30F1079D" w14:textId="77777777" w:rsidR="00290E94" w:rsidRPr="00C13C0F" w:rsidRDefault="00290E94" w:rsidP="00F177F5">
            <w:pPr>
              <w:rPr>
                <w:lang w:val="en-US"/>
              </w:rPr>
            </w:pPr>
            <w:r>
              <w:rPr>
                <w:noProof/>
                <w:lang w:val="en-US"/>
              </w:rPr>
              <w:drawing>
                <wp:inline distT="0" distB="0" distL="0" distR="0" wp14:anchorId="54C699D6" wp14:editId="62089CD4">
                  <wp:extent cx="725986" cy="815715"/>
                  <wp:effectExtent l="0" t="0" r="1079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26568" cy="816369"/>
                          </a:xfrm>
                          <a:prstGeom prst="rect">
                            <a:avLst/>
                          </a:prstGeom>
                          <a:noFill/>
                          <a:ln>
                            <a:noFill/>
                          </a:ln>
                        </pic:spPr>
                      </pic:pic>
                    </a:graphicData>
                  </a:graphic>
                </wp:inline>
              </w:drawing>
            </w:r>
          </w:p>
        </w:tc>
      </w:tr>
      <w:tr w:rsidR="00290E94" w:rsidRPr="00C13C0F" w14:paraId="26569495" w14:textId="77777777" w:rsidTr="00F177F5">
        <w:tc>
          <w:tcPr>
            <w:tcW w:w="2285" w:type="dxa"/>
            <w:vMerge w:val="restart"/>
            <w:shd w:val="clear" w:color="auto" w:fill="FFFFFF"/>
            <w:tcMar>
              <w:top w:w="120" w:type="dxa"/>
              <w:left w:w="240" w:type="dxa"/>
              <w:bottom w:w="120" w:type="dxa"/>
              <w:right w:w="240" w:type="dxa"/>
            </w:tcMar>
            <w:vAlign w:val="center"/>
            <w:hideMark/>
          </w:tcPr>
          <w:p w14:paraId="75E683DB" w14:textId="77777777" w:rsidR="00290E94" w:rsidRPr="00C13C0F" w:rsidRDefault="00290E94" w:rsidP="00F177F5">
            <w:pPr>
              <w:rPr>
                <w:lang w:val="en-US"/>
              </w:rPr>
            </w:pPr>
            <w:r w:rsidRPr="00C13C0F">
              <w:rPr>
                <w:lang w:val="en-US"/>
              </w:rPr>
              <w:t>carbonic</w:t>
            </w:r>
          </w:p>
        </w:tc>
        <w:tc>
          <w:tcPr>
            <w:tcW w:w="0" w:type="auto"/>
            <w:shd w:val="clear" w:color="auto" w:fill="FFFFFF"/>
            <w:tcMar>
              <w:top w:w="120" w:type="dxa"/>
              <w:left w:w="240" w:type="dxa"/>
              <w:bottom w:w="120" w:type="dxa"/>
              <w:right w:w="240" w:type="dxa"/>
            </w:tcMar>
            <w:vAlign w:val="center"/>
            <w:hideMark/>
          </w:tcPr>
          <w:p w14:paraId="275D5548" w14:textId="77777777" w:rsidR="00290E94" w:rsidRPr="00C13C0F" w:rsidRDefault="00290E94" w:rsidP="00F177F5">
            <w:pPr>
              <w:rPr>
                <w:lang w:val="en-US"/>
              </w:rPr>
            </w:pPr>
            <w:r w:rsidRPr="000756DE">
              <w:rPr>
                <w:color w:val="FF0000"/>
                <w:lang w:val="en-US"/>
              </w:rPr>
              <w:t>H</w:t>
            </w:r>
            <w:r w:rsidRPr="000756DE">
              <w:rPr>
                <w:color w:val="FF0000"/>
                <w:vertAlign w:val="subscript"/>
                <w:lang w:val="en-US"/>
              </w:rPr>
              <w:t>2</w:t>
            </w:r>
            <w:r w:rsidRPr="00C13C0F">
              <w:rPr>
                <w:lang w:val="en-US"/>
              </w:rPr>
              <w:t>CO</w:t>
            </w:r>
            <w:r w:rsidRPr="00C13C0F">
              <w:rPr>
                <w:vertAlign w:val="subscript"/>
                <w:lang w:val="en-US"/>
              </w:rPr>
              <w:t>3</w:t>
            </w:r>
          </w:p>
        </w:tc>
        <w:tc>
          <w:tcPr>
            <w:tcW w:w="1817" w:type="dxa"/>
            <w:shd w:val="clear" w:color="auto" w:fill="FFFFFF"/>
            <w:tcMar>
              <w:top w:w="120" w:type="dxa"/>
              <w:left w:w="240" w:type="dxa"/>
              <w:bottom w:w="120" w:type="dxa"/>
              <w:right w:w="240" w:type="dxa"/>
            </w:tcMar>
            <w:vAlign w:val="center"/>
            <w:hideMark/>
          </w:tcPr>
          <w:p w14:paraId="429D7436" w14:textId="77777777" w:rsidR="00290E94" w:rsidRPr="00C13C0F" w:rsidRDefault="00290E94" w:rsidP="00F177F5">
            <w:pPr>
              <w:rPr>
                <w:lang w:val="en-US"/>
              </w:rPr>
            </w:pPr>
            <w:r w:rsidRPr="00C13C0F">
              <w:rPr>
                <w:lang w:val="en-US"/>
              </w:rPr>
              <w:t>4.3 ×10</w:t>
            </w:r>
            <w:r w:rsidRPr="00C13C0F">
              <w:rPr>
                <w:vertAlign w:val="superscript"/>
                <w:lang w:val="en-US"/>
              </w:rPr>
              <w:t>−7</w:t>
            </w:r>
          </w:p>
        </w:tc>
        <w:tc>
          <w:tcPr>
            <w:tcW w:w="0" w:type="auto"/>
            <w:gridSpan w:val="2"/>
            <w:vMerge w:val="restart"/>
            <w:shd w:val="clear" w:color="auto" w:fill="FFFFFF"/>
            <w:tcMar>
              <w:top w:w="120" w:type="dxa"/>
              <w:left w:w="240" w:type="dxa"/>
              <w:bottom w:w="120" w:type="dxa"/>
              <w:right w:w="240" w:type="dxa"/>
            </w:tcMar>
            <w:vAlign w:val="center"/>
            <w:hideMark/>
          </w:tcPr>
          <w:p w14:paraId="2D801947" w14:textId="77777777" w:rsidR="00290E94" w:rsidRPr="00C13C0F" w:rsidRDefault="00290E94" w:rsidP="00F177F5">
            <w:pPr>
              <w:rPr>
                <w:lang w:val="en-US"/>
              </w:rPr>
            </w:pPr>
            <w:r>
              <w:rPr>
                <w:noProof/>
                <w:lang w:val="en-US"/>
              </w:rPr>
              <w:drawing>
                <wp:inline distT="0" distB="0" distL="0" distR="0" wp14:anchorId="7F75550B" wp14:editId="534C73A4">
                  <wp:extent cx="787000" cy="600339"/>
                  <wp:effectExtent l="0" t="0" r="63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87307" cy="600573"/>
                          </a:xfrm>
                          <a:prstGeom prst="rect">
                            <a:avLst/>
                          </a:prstGeom>
                          <a:noFill/>
                          <a:ln>
                            <a:noFill/>
                          </a:ln>
                        </pic:spPr>
                      </pic:pic>
                    </a:graphicData>
                  </a:graphic>
                </wp:inline>
              </w:drawing>
            </w:r>
          </w:p>
        </w:tc>
      </w:tr>
      <w:tr w:rsidR="00290E94" w:rsidRPr="00C13C0F" w14:paraId="15AF788E" w14:textId="77777777" w:rsidTr="00F177F5">
        <w:tc>
          <w:tcPr>
            <w:tcW w:w="2285" w:type="dxa"/>
            <w:vMerge/>
            <w:shd w:val="clear" w:color="auto" w:fill="FFFFFF"/>
            <w:vAlign w:val="center"/>
            <w:hideMark/>
          </w:tcPr>
          <w:p w14:paraId="628EDF29" w14:textId="77777777" w:rsidR="00290E94" w:rsidRPr="00C13C0F" w:rsidRDefault="00290E94" w:rsidP="00F177F5">
            <w:pPr>
              <w:rPr>
                <w:lang w:val="en-US"/>
              </w:rPr>
            </w:pPr>
          </w:p>
        </w:tc>
        <w:tc>
          <w:tcPr>
            <w:tcW w:w="0" w:type="auto"/>
            <w:shd w:val="clear" w:color="auto" w:fill="FFFFFF"/>
            <w:tcMar>
              <w:top w:w="120" w:type="dxa"/>
              <w:left w:w="240" w:type="dxa"/>
              <w:bottom w:w="120" w:type="dxa"/>
              <w:right w:w="240" w:type="dxa"/>
            </w:tcMar>
            <w:vAlign w:val="center"/>
            <w:hideMark/>
          </w:tcPr>
          <w:p w14:paraId="1E14093B" w14:textId="77777777" w:rsidR="00290E94" w:rsidRPr="00C13C0F" w:rsidRDefault="00290E94" w:rsidP="00F177F5">
            <w:pPr>
              <w:rPr>
                <w:lang w:val="en-US"/>
              </w:rPr>
            </w:pPr>
            <w:r w:rsidRPr="000756DE">
              <w:rPr>
                <w:color w:val="FF0000"/>
                <w:lang w:val="en-US"/>
              </w:rPr>
              <w:t>H</w:t>
            </w:r>
            <w:r w:rsidRPr="00C13C0F">
              <w:rPr>
                <w:lang w:val="en-US"/>
              </w:rPr>
              <w:t>CO</w:t>
            </w:r>
            <w:r w:rsidRPr="00C13C0F">
              <w:rPr>
                <w:vertAlign w:val="subscript"/>
                <w:lang w:val="en-US"/>
              </w:rPr>
              <w:t>3</w:t>
            </w:r>
            <w:r w:rsidRPr="000756DE">
              <w:rPr>
                <w:sz w:val="32"/>
                <w:vertAlign w:val="superscript"/>
                <w:lang w:val="en-US"/>
              </w:rPr>
              <w:t>-</w:t>
            </w:r>
          </w:p>
        </w:tc>
        <w:tc>
          <w:tcPr>
            <w:tcW w:w="1817" w:type="dxa"/>
            <w:shd w:val="clear" w:color="auto" w:fill="FFFFFF"/>
            <w:tcMar>
              <w:top w:w="120" w:type="dxa"/>
              <w:left w:w="240" w:type="dxa"/>
              <w:bottom w:w="120" w:type="dxa"/>
              <w:right w:w="240" w:type="dxa"/>
            </w:tcMar>
            <w:vAlign w:val="center"/>
            <w:hideMark/>
          </w:tcPr>
          <w:p w14:paraId="01B2CE0A" w14:textId="77777777" w:rsidR="00290E94" w:rsidRPr="00C13C0F" w:rsidRDefault="00290E94" w:rsidP="00F177F5">
            <w:pPr>
              <w:rPr>
                <w:lang w:val="en-US"/>
              </w:rPr>
            </w:pPr>
            <w:r w:rsidRPr="00C13C0F">
              <w:rPr>
                <w:lang w:val="en-US"/>
              </w:rPr>
              <w:t>4.7 ×10</w:t>
            </w:r>
            <w:r w:rsidRPr="00C13C0F">
              <w:rPr>
                <w:vertAlign w:val="superscript"/>
                <w:lang w:val="en-US"/>
              </w:rPr>
              <w:t>−11</w:t>
            </w:r>
          </w:p>
        </w:tc>
        <w:tc>
          <w:tcPr>
            <w:tcW w:w="0" w:type="auto"/>
            <w:gridSpan w:val="2"/>
            <w:vMerge/>
            <w:shd w:val="clear" w:color="auto" w:fill="FFFFFF"/>
            <w:vAlign w:val="center"/>
            <w:hideMark/>
          </w:tcPr>
          <w:p w14:paraId="4397128D" w14:textId="77777777" w:rsidR="00290E94" w:rsidRPr="00C13C0F" w:rsidRDefault="00290E94" w:rsidP="00F177F5">
            <w:pPr>
              <w:rPr>
                <w:lang w:val="en-US"/>
              </w:rPr>
            </w:pPr>
          </w:p>
        </w:tc>
      </w:tr>
      <w:tr w:rsidR="00290E94" w:rsidRPr="00C13C0F" w14:paraId="0F9E85BA" w14:textId="77777777" w:rsidTr="00F177F5">
        <w:tc>
          <w:tcPr>
            <w:tcW w:w="2285" w:type="dxa"/>
            <w:shd w:val="clear" w:color="auto" w:fill="FFFFFF"/>
            <w:tcMar>
              <w:top w:w="120" w:type="dxa"/>
              <w:left w:w="240" w:type="dxa"/>
              <w:bottom w:w="120" w:type="dxa"/>
              <w:right w:w="240" w:type="dxa"/>
            </w:tcMar>
            <w:vAlign w:val="center"/>
            <w:hideMark/>
          </w:tcPr>
          <w:p w14:paraId="07B09517" w14:textId="77777777" w:rsidR="00290E94" w:rsidRPr="00C13C0F" w:rsidRDefault="00290E94" w:rsidP="00F177F5">
            <w:pPr>
              <w:rPr>
                <w:lang w:val="en-US"/>
              </w:rPr>
            </w:pPr>
            <w:r w:rsidRPr="00C13C0F">
              <w:rPr>
                <w:lang w:val="en-US"/>
              </w:rPr>
              <w:t>cyanic</w:t>
            </w:r>
          </w:p>
        </w:tc>
        <w:tc>
          <w:tcPr>
            <w:tcW w:w="0" w:type="auto"/>
            <w:shd w:val="clear" w:color="auto" w:fill="FFFFFF"/>
            <w:tcMar>
              <w:top w:w="120" w:type="dxa"/>
              <w:left w:w="240" w:type="dxa"/>
              <w:bottom w:w="120" w:type="dxa"/>
              <w:right w:w="240" w:type="dxa"/>
            </w:tcMar>
            <w:vAlign w:val="center"/>
            <w:hideMark/>
          </w:tcPr>
          <w:p w14:paraId="1C543AFF" w14:textId="77777777" w:rsidR="00290E94" w:rsidRPr="00C13C0F" w:rsidRDefault="00290E94" w:rsidP="00F177F5">
            <w:pPr>
              <w:rPr>
                <w:lang w:val="en-US"/>
              </w:rPr>
            </w:pPr>
            <w:r w:rsidRPr="00C13C0F">
              <w:rPr>
                <w:lang w:val="en-US"/>
              </w:rPr>
              <w:t>HCNO</w:t>
            </w:r>
          </w:p>
        </w:tc>
        <w:tc>
          <w:tcPr>
            <w:tcW w:w="1817" w:type="dxa"/>
            <w:shd w:val="clear" w:color="auto" w:fill="FFFFFF"/>
            <w:tcMar>
              <w:top w:w="120" w:type="dxa"/>
              <w:left w:w="240" w:type="dxa"/>
              <w:bottom w:w="120" w:type="dxa"/>
              <w:right w:w="240" w:type="dxa"/>
            </w:tcMar>
            <w:vAlign w:val="center"/>
            <w:hideMark/>
          </w:tcPr>
          <w:p w14:paraId="6667FF7B" w14:textId="77777777" w:rsidR="00290E94" w:rsidRPr="00C13C0F" w:rsidRDefault="00290E94" w:rsidP="00F177F5">
            <w:pPr>
              <w:rPr>
                <w:lang w:val="en-US"/>
              </w:rPr>
            </w:pPr>
            <w:r w:rsidRPr="00C13C0F">
              <w:rPr>
                <w:lang w:val="en-US"/>
              </w:rPr>
              <w:t>2 × 10</w:t>
            </w:r>
            <w:r w:rsidRPr="00C13C0F">
              <w:rPr>
                <w:vertAlign w:val="superscript"/>
                <w:lang w:val="en-US"/>
              </w:rPr>
              <w:t>−4</w:t>
            </w:r>
          </w:p>
        </w:tc>
        <w:tc>
          <w:tcPr>
            <w:tcW w:w="0" w:type="auto"/>
            <w:gridSpan w:val="2"/>
            <w:shd w:val="clear" w:color="auto" w:fill="FFFFFF"/>
            <w:tcMar>
              <w:top w:w="120" w:type="dxa"/>
              <w:left w:w="240" w:type="dxa"/>
              <w:bottom w:w="120" w:type="dxa"/>
              <w:right w:w="240" w:type="dxa"/>
            </w:tcMar>
            <w:vAlign w:val="center"/>
            <w:hideMark/>
          </w:tcPr>
          <w:p w14:paraId="3EC11063" w14:textId="77777777" w:rsidR="00290E94" w:rsidRPr="00C13C0F" w:rsidRDefault="00290E94" w:rsidP="00F177F5">
            <w:pPr>
              <w:rPr>
                <w:lang w:val="en-US"/>
              </w:rPr>
            </w:pPr>
            <w:r>
              <w:rPr>
                <w:noProof/>
                <w:lang w:val="en-US"/>
              </w:rPr>
              <w:drawing>
                <wp:inline distT="0" distB="0" distL="0" distR="0" wp14:anchorId="36FD431B" wp14:editId="2D042532">
                  <wp:extent cx="926354" cy="478790"/>
                  <wp:effectExtent l="0" t="0" r="0"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26940" cy="479093"/>
                          </a:xfrm>
                          <a:prstGeom prst="rect">
                            <a:avLst/>
                          </a:prstGeom>
                          <a:noFill/>
                          <a:ln>
                            <a:noFill/>
                          </a:ln>
                        </pic:spPr>
                      </pic:pic>
                    </a:graphicData>
                  </a:graphic>
                </wp:inline>
              </w:drawing>
            </w:r>
          </w:p>
        </w:tc>
      </w:tr>
      <w:tr w:rsidR="00290E94" w:rsidRPr="00C13C0F" w14:paraId="3C86347A" w14:textId="77777777" w:rsidTr="00F177F5">
        <w:tc>
          <w:tcPr>
            <w:tcW w:w="2285" w:type="dxa"/>
            <w:shd w:val="clear" w:color="auto" w:fill="FFFFFF"/>
            <w:tcMar>
              <w:top w:w="120" w:type="dxa"/>
              <w:left w:w="240" w:type="dxa"/>
              <w:bottom w:w="120" w:type="dxa"/>
              <w:right w:w="240" w:type="dxa"/>
            </w:tcMar>
            <w:vAlign w:val="center"/>
            <w:hideMark/>
          </w:tcPr>
          <w:p w14:paraId="4F7CE94A" w14:textId="77777777" w:rsidR="00290E94" w:rsidRPr="00C13C0F" w:rsidRDefault="00290E94" w:rsidP="00F177F5">
            <w:pPr>
              <w:rPr>
                <w:lang w:val="en-US"/>
              </w:rPr>
            </w:pPr>
            <w:r w:rsidRPr="00C13C0F">
              <w:rPr>
                <w:lang w:val="en-US"/>
              </w:rPr>
              <w:t>formic</w:t>
            </w:r>
          </w:p>
        </w:tc>
        <w:tc>
          <w:tcPr>
            <w:tcW w:w="0" w:type="auto"/>
            <w:shd w:val="clear" w:color="auto" w:fill="FFFFFF"/>
            <w:tcMar>
              <w:top w:w="120" w:type="dxa"/>
              <w:left w:w="240" w:type="dxa"/>
              <w:bottom w:w="120" w:type="dxa"/>
              <w:right w:w="240" w:type="dxa"/>
            </w:tcMar>
            <w:vAlign w:val="center"/>
            <w:hideMark/>
          </w:tcPr>
          <w:p w14:paraId="060EA8FB" w14:textId="77777777" w:rsidR="00290E94" w:rsidRPr="00C13C0F" w:rsidRDefault="00290E94" w:rsidP="00F177F5">
            <w:pPr>
              <w:rPr>
                <w:lang w:val="en-US"/>
              </w:rPr>
            </w:pPr>
            <w:r w:rsidRPr="00C13C0F">
              <w:rPr>
                <w:lang w:val="en-US"/>
              </w:rPr>
              <w:t>HCO</w:t>
            </w:r>
            <w:r w:rsidRPr="00C13C0F">
              <w:rPr>
                <w:vertAlign w:val="subscript"/>
                <w:lang w:val="en-US"/>
              </w:rPr>
              <w:t>2</w:t>
            </w:r>
            <w:r w:rsidRPr="00C13C0F">
              <w:rPr>
                <w:lang w:val="en-US"/>
              </w:rPr>
              <w:t>H</w:t>
            </w:r>
          </w:p>
        </w:tc>
        <w:tc>
          <w:tcPr>
            <w:tcW w:w="1817" w:type="dxa"/>
            <w:shd w:val="clear" w:color="auto" w:fill="FFFFFF"/>
            <w:tcMar>
              <w:top w:w="120" w:type="dxa"/>
              <w:left w:w="240" w:type="dxa"/>
              <w:bottom w:w="120" w:type="dxa"/>
              <w:right w:w="240" w:type="dxa"/>
            </w:tcMar>
            <w:vAlign w:val="center"/>
            <w:hideMark/>
          </w:tcPr>
          <w:p w14:paraId="7B756AA4" w14:textId="77777777" w:rsidR="00290E94" w:rsidRPr="00C13C0F" w:rsidRDefault="00290E94" w:rsidP="00F177F5">
            <w:pPr>
              <w:rPr>
                <w:lang w:val="en-US"/>
              </w:rPr>
            </w:pPr>
            <w:r w:rsidRPr="00C13C0F">
              <w:rPr>
                <w:lang w:val="en-US"/>
              </w:rPr>
              <w:t>1.8 ×10</w:t>
            </w:r>
            <w:r w:rsidRPr="00C13C0F">
              <w:rPr>
                <w:vertAlign w:val="superscript"/>
                <w:lang w:val="en-US"/>
              </w:rPr>
              <w:t>−4</w:t>
            </w:r>
          </w:p>
        </w:tc>
        <w:tc>
          <w:tcPr>
            <w:tcW w:w="0" w:type="auto"/>
            <w:gridSpan w:val="2"/>
            <w:shd w:val="clear" w:color="auto" w:fill="FFFFFF"/>
            <w:tcMar>
              <w:top w:w="120" w:type="dxa"/>
              <w:left w:w="240" w:type="dxa"/>
              <w:bottom w:w="120" w:type="dxa"/>
              <w:right w:w="240" w:type="dxa"/>
            </w:tcMar>
            <w:vAlign w:val="center"/>
            <w:hideMark/>
          </w:tcPr>
          <w:p w14:paraId="6288FE07" w14:textId="77777777" w:rsidR="00290E94" w:rsidRPr="00C13C0F" w:rsidRDefault="00290E94" w:rsidP="00F177F5">
            <w:pPr>
              <w:rPr>
                <w:lang w:val="en-US"/>
              </w:rPr>
            </w:pPr>
            <w:r>
              <w:rPr>
                <w:noProof/>
                <w:lang w:val="en-US"/>
              </w:rPr>
              <w:drawing>
                <wp:inline distT="0" distB="0" distL="0" distR="0" wp14:anchorId="1313C675" wp14:editId="78B1416E">
                  <wp:extent cx="927004" cy="575086"/>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28139" cy="575790"/>
                          </a:xfrm>
                          <a:prstGeom prst="rect">
                            <a:avLst/>
                          </a:prstGeom>
                          <a:noFill/>
                          <a:ln>
                            <a:noFill/>
                          </a:ln>
                        </pic:spPr>
                      </pic:pic>
                    </a:graphicData>
                  </a:graphic>
                </wp:inline>
              </w:drawing>
            </w:r>
          </w:p>
        </w:tc>
      </w:tr>
      <w:tr w:rsidR="00290E94" w:rsidRPr="00C13C0F" w14:paraId="05EB3DA1" w14:textId="77777777" w:rsidTr="00F177F5">
        <w:tc>
          <w:tcPr>
            <w:tcW w:w="2285" w:type="dxa"/>
            <w:shd w:val="clear" w:color="auto" w:fill="FFFFFF"/>
            <w:tcMar>
              <w:top w:w="120" w:type="dxa"/>
              <w:left w:w="240" w:type="dxa"/>
              <w:bottom w:w="120" w:type="dxa"/>
              <w:right w:w="240" w:type="dxa"/>
            </w:tcMar>
            <w:vAlign w:val="center"/>
            <w:hideMark/>
          </w:tcPr>
          <w:p w14:paraId="0397EF4F" w14:textId="77777777" w:rsidR="00290E94" w:rsidRPr="00C13C0F" w:rsidRDefault="00290E94" w:rsidP="00F177F5">
            <w:pPr>
              <w:rPr>
                <w:lang w:val="en-US"/>
              </w:rPr>
            </w:pPr>
            <w:r w:rsidRPr="00C13C0F">
              <w:rPr>
                <w:lang w:val="en-US"/>
              </w:rPr>
              <w:lastRenderedPageBreak/>
              <w:t>hydrazoic</w:t>
            </w:r>
          </w:p>
        </w:tc>
        <w:tc>
          <w:tcPr>
            <w:tcW w:w="0" w:type="auto"/>
            <w:shd w:val="clear" w:color="auto" w:fill="FFFFFF"/>
            <w:tcMar>
              <w:top w:w="120" w:type="dxa"/>
              <w:left w:w="240" w:type="dxa"/>
              <w:bottom w:w="120" w:type="dxa"/>
              <w:right w:w="240" w:type="dxa"/>
            </w:tcMar>
            <w:vAlign w:val="center"/>
            <w:hideMark/>
          </w:tcPr>
          <w:p w14:paraId="76C46C02" w14:textId="77777777" w:rsidR="00290E94" w:rsidRPr="00C13C0F" w:rsidRDefault="00290E94" w:rsidP="00F177F5">
            <w:pPr>
              <w:rPr>
                <w:lang w:val="en-US"/>
              </w:rPr>
            </w:pPr>
            <w:r w:rsidRPr="00C13C0F">
              <w:rPr>
                <w:lang w:val="en-US"/>
              </w:rPr>
              <w:t>HN</w:t>
            </w:r>
            <w:r w:rsidRPr="00C13C0F">
              <w:rPr>
                <w:vertAlign w:val="subscript"/>
                <w:lang w:val="en-US"/>
              </w:rPr>
              <w:t>3</w:t>
            </w:r>
          </w:p>
        </w:tc>
        <w:tc>
          <w:tcPr>
            <w:tcW w:w="1817" w:type="dxa"/>
            <w:shd w:val="clear" w:color="auto" w:fill="FFFFFF"/>
            <w:tcMar>
              <w:top w:w="120" w:type="dxa"/>
              <w:left w:w="240" w:type="dxa"/>
              <w:bottom w:w="120" w:type="dxa"/>
              <w:right w:w="240" w:type="dxa"/>
            </w:tcMar>
            <w:vAlign w:val="center"/>
            <w:hideMark/>
          </w:tcPr>
          <w:p w14:paraId="68707F69" w14:textId="77777777" w:rsidR="00290E94" w:rsidRPr="00C13C0F" w:rsidRDefault="00290E94" w:rsidP="00F177F5">
            <w:pPr>
              <w:rPr>
                <w:lang w:val="en-US"/>
              </w:rPr>
            </w:pPr>
            <w:r w:rsidRPr="00C13C0F">
              <w:rPr>
                <w:lang w:val="en-US"/>
              </w:rPr>
              <w:t>2.5 ×10</w:t>
            </w:r>
            <w:r w:rsidRPr="00C13C0F">
              <w:rPr>
                <w:vertAlign w:val="superscript"/>
                <w:lang w:val="en-US"/>
              </w:rPr>
              <w:t>−5</w:t>
            </w:r>
          </w:p>
        </w:tc>
        <w:tc>
          <w:tcPr>
            <w:tcW w:w="0" w:type="auto"/>
            <w:gridSpan w:val="2"/>
            <w:shd w:val="clear" w:color="auto" w:fill="FFFFFF"/>
            <w:tcMar>
              <w:top w:w="120" w:type="dxa"/>
              <w:left w:w="240" w:type="dxa"/>
              <w:bottom w:w="120" w:type="dxa"/>
              <w:right w:w="240" w:type="dxa"/>
            </w:tcMar>
            <w:vAlign w:val="center"/>
            <w:hideMark/>
          </w:tcPr>
          <w:p w14:paraId="3ED4D48F" w14:textId="77777777" w:rsidR="00290E94" w:rsidRPr="00C13C0F" w:rsidRDefault="00290E94" w:rsidP="00F177F5">
            <w:pPr>
              <w:jc w:val="left"/>
              <w:rPr>
                <w:lang w:val="en-US"/>
              </w:rPr>
            </w:pPr>
            <w:r>
              <w:rPr>
                <w:noProof/>
                <w:lang w:val="en-US"/>
              </w:rPr>
              <w:drawing>
                <wp:inline distT="0" distB="0" distL="0" distR="0" wp14:anchorId="43280B60" wp14:editId="724949CC">
                  <wp:extent cx="2730500" cy="61683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37103" cy="618330"/>
                          </a:xfrm>
                          <a:prstGeom prst="rect">
                            <a:avLst/>
                          </a:prstGeom>
                          <a:noFill/>
                          <a:ln>
                            <a:noFill/>
                          </a:ln>
                        </pic:spPr>
                      </pic:pic>
                    </a:graphicData>
                  </a:graphic>
                </wp:inline>
              </w:drawing>
            </w:r>
          </w:p>
        </w:tc>
      </w:tr>
      <w:tr w:rsidR="00290E94" w:rsidRPr="00C13C0F" w14:paraId="7DA611B1" w14:textId="77777777" w:rsidTr="00F177F5">
        <w:tc>
          <w:tcPr>
            <w:tcW w:w="2285" w:type="dxa"/>
            <w:shd w:val="clear" w:color="auto" w:fill="FFFFFF"/>
            <w:tcMar>
              <w:top w:w="120" w:type="dxa"/>
              <w:left w:w="240" w:type="dxa"/>
              <w:bottom w:w="120" w:type="dxa"/>
              <w:right w:w="240" w:type="dxa"/>
            </w:tcMar>
            <w:vAlign w:val="center"/>
            <w:hideMark/>
          </w:tcPr>
          <w:p w14:paraId="2CA80E80" w14:textId="77777777" w:rsidR="00290E94" w:rsidRPr="00C13C0F" w:rsidRDefault="00290E94" w:rsidP="00F177F5">
            <w:pPr>
              <w:rPr>
                <w:lang w:val="en-US"/>
              </w:rPr>
            </w:pPr>
            <w:r w:rsidRPr="00C13C0F">
              <w:rPr>
                <w:lang w:val="en-US"/>
              </w:rPr>
              <w:t>hydrocyanic</w:t>
            </w:r>
          </w:p>
        </w:tc>
        <w:tc>
          <w:tcPr>
            <w:tcW w:w="0" w:type="auto"/>
            <w:shd w:val="clear" w:color="auto" w:fill="FFFFFF"/>
            <w:tcMar>
              <w:top w:w="120" w:type="dxa"/>
              <w:left w:w="240" w:type="dxa"/>
              <w:bottom w:w="120" w:type="dxa"/>
              <w:right w:w="240" w:type="dxa"/>
            </w:tcMar>
            <w:vAlign w:val="center"/>
            <w:hideMark/>
          </w:tcPr>
          <w:p w14:paraId="46410324" w14:textId="77777777" w:rsidR="00290E94" w:rsidRPr="00C13C0F" w:rsidRDefault="00290E94" w:rsidP="00F177F5">
            <w:pPr>
              <w:rPr>
                <w:lang w:val="en-US"/>
              </w:rPr>
            </w:pPr>
            <w:r w:rsidRPr="00C13C0F">
              <w:rPr>
                <w:lang w:val="en-US"/>
              </w:rPr>
              <w:t>HCN</w:t>
            </w:r>
          </w:p>
        </w:tc>
        <w:tc>
          <w:tcPr>
            <w:tcW w:w="1817" w:type="dxa"/>
            <w:shd w:val="clear" w:color="auto" w:fill="FFFFFF"/>
            <w:tcMar>
              <w:top w:w="120" w:type="dxa"/>
              <w:left w:w="240" w:type="dxa"/>
              <w:bottom w:w="120" w:type="dxa"/>
              <w:right w:w="240" w:type="dxa"/>
            </w:tcMar>
            <w:vAlign w:val="center"/>
            <w:hideMark/>
          </w:tcPr>
          <w:p w14:paraId="47225039" w14:textId="77777777" w:rsidR="00290E94" w:rsidRPr="00C13C0F" w:rsidRDefault="00290E94" w:rsidP="00F177F5">
            <w:pPr>
              <w:rPr>
                <w:lang w:val="en-US"/>
              </w:rPr>
            </w:pPr>
            <w:r w:rsidRPr="00C13C0F">
              <w:rPr>
                <w:lang w:val="en-US"/>
              </w:rPr>
              <w:t>4.9 ×10</w:t>
            </w:r>
            <w:r w:rsidRPr="00C13C0F">
              <w:rPr>
                <w:vertAlign w:val="superscript"/>
                <w:lang w:val="en-US"/>
              </w:rPr>
              <w:t>−10</w:t>
            </w:r>
          </w:p>
        </w:tc>
        <w:tc>
          <w:tcPr>
            <w:tcW w:w="0" w:type="auto"/>
            <w:gridSpan w:val="2"/>
            <w:shd w:val="clear" w:color="auto" w:fill="FFFFFF"/>
            <w:tcMar>
              <w:top w:w="120" w:type="dxa"/>
              <w:left w:w="240" w:type="dxa"/>
              <w:bottom w:w="120" w:type="dxa"/>
              <w:right w:w="240" w:type="dxa"/>
            </w:tcMar>
            <w:vAlign w:val="center"/>
            <w:hideMark/>
          </w:tcPr>
          <w:p w14:paraId="0A6C73E0" w14:textId="77777777" w:rsidR="00290E94" w:rsidRPr="00C13C0F" w:rsidRDefault="00290E94" w:rsidP="00F177F5">
            <w:pPr>
              <w:jc w:val="left"/>
              <w:rPr>
                <w:lang w:val="en-US"/>
              </w:rPr>
            </w:pPr>
          </w:p>
        </w:tc>
      </w:tr>
      <w:tr w:rsidR="00290E94" w:rsidRPr="00C13C0F" w14:paraId="181D6888" w14:textId="77777777" w:rsidTr="00F177F5">
        <w:tc>
          <w:tcPr>
            <w:tcW w:w="2285" w:type="dxa"/>
            <w:shd w:val="clear" w:color="auto" w:fill="FFFFFF"/>
            <w:tcMar>
              <w:top w:w="120" w:type="dxa"/>
              <w:left w:w="240" w:type="dxa"/>
              <w:bottom w:w="120" w:type="dxa"/>
              <w:right w:w="240" w:type="dxa"/>
            </w:tcMar>
            <w:vAlign w:val="center"/>
            <w:hideMark/>
          </w:tcPr>
          <w:p w14:paraId="6701B1C7" w14:textId="77777777" w:rsidR="00290E94" w:rsidRPr="00C13C0F" w:rsidRDefault="00290E94" w:rsidP="00F177F5">
            <w:pPr>
              <w:rPr>
                <w:lang w:val="en-US"/>
              </w:rPr>
            </w:pPr>
            <w:r w:rsidRPr="00C13C0F">
              <w:rPr>
                <w:lang w:val="en-US"/>
              </w:rPr>
              <w:t>hydrofluoric</w:t>
            </w:r>
          </w:p>
        </w:tc>
        <w:tc>
          <w:tcPr>
            <w:tcW w:w="0" w:type="auto"/>
            <w:shd w:val="clear" w:color="auto" w:fill="FFFFFF"/>
            <w:tcMar>
              <w:top w:w="120" w:type="dxa"/>
              <w:left w:w="240" w:type="dxa"/>
              <w:bottom w:w="120" w:type="dxa"/>
              <w:right w:w="240" w:type="dxa"/>
            </w:tcMar>
            <w:vAlign w:val="center"/>
            <w:hideMark/>
          </w:tcPr>
          <w:p w14:paraId="470E1082" w14:textId="77777777" w:rsidR="00290E94" w:rsidRPr="00C13C0F" w:rsidRDefault="00290E94" w:rsidP="00F177F5">
            <w:pPr>
              <w:rPr>
                <w:lang w:val="en-US"/>
              </w:rPr>
            </w:pPr>
            <w:r w:rsidRPr="00C13C0F">
              <w:rPr>
                <w:lang w:val="en-US"/>
              </w:rPr>
              <w:t>HF</w:t>
            </w:r>
          </w:p>
        </w:tc>
        <w:tc>
          <w:tcPr>
            <w:tcW w:w="1817" w:type="dxa"/>
            <w:shd w:val="clear" w:color="auto" w:fill="FFFFFF"/>
            <w:tcMar>
              <w:top w:w="120" w:type="dxa"/>
              <w:left w:w="240" w:type="dxa"/>
              <w:bottom w:w="120" w:type="dxa"/>
              <w:right w:w="240" w:type="dxa"/>
            </w:tcMar>
            <w:vAlign w:val="center"/>
            <w:hideMark/>
          </w:tcPr>
          <w:p w14:paraId="019C36AE" w14:textId="77777777" w:rsidR="00290E94" w:rsidRPr="00C13C0F" w:rsidRDefault="00290E94" w:rsidP="00F177F5">
            <w:pPr>
              <w:rPr>
                <w:lang w:val="en-US"/>
              </w:rPr>
            </w:pPr>
            <w:r w:rsidRPr="00C13C0F">
              <w:rPr>
                <w:lang w:val="en-US"/>
              </w:rPr>
              <w:t>6.4 ×10</w:t>
            </w:r>
            <w:r w:rsidRPr="00C13C0F">
              <w:rPr>
                <w:vertAlign w:val="superscript"/>
                <w:lang w:val="en-US"/>
              </w:rPr>
              <w:t>−4</w:t>
            </w:r>
          </w:p>
        </w:tc>
        <w:tc>
          <w:tcPr>
            <w:tcW w:w="0" w:type="auto"/>
            <w:gridSpan w:val="2"/>
            <w:shd w:val="clear" w:color="auto" w:fill="FFFFFF"/>
            <w:tcMar>
              <w:top w:w="120" w:type="dxa"/>
              <w:left w:w="240" w:type="dxa"/>
              <w:bottom w:w="120" w:type="dxa"/>
              <w:right w:w="240" w:type="dxa"/>
            </w:tcMar>
            <w:vAlign w:val="center"/>
            <w:hideMark/>
          </w:tcPr>
          <w:p w14:paraId="60EA5074" w14:textId="77777777" w:rsidR="00290E94" w:rsidRPr="00C13C0F" w:rsidRDefault="00290E94" w:rsidP="00F177F5">
            <w:pPr>
              <w:rPr>
                <w:lang w:val="en-US"/>
              </w:rPr>
            </w:pPr>
          </w:p>
        </w:tc>
      </w:tr>
      <w:tr w:rsidR="00290E94" w:rsidRPr="00C13C0F" w14:paraId="4A33EB30" w14:textId="77777777" w:rsidTr="00F177F5">
        <w:tc>
          <w:tcPr>
            <w:tcW w:w="2285" w:type="dxa"/>
            <w:shd w:val="clear" w:color="auto" w:fill="FFFFFF"/>
            <w:tcMar>
              <w:top w:w="120" w:type="dxa"/>
              <w:left w:w="240" w:type="dxa"/>
              <w:bottom w:w="120" w:type="dxa"/>
              <w:right w:w="240" w:type="dxa"/>
            </w:tcMar>
            <w:vAlign w:val="center"/>
            <w:hideMark/>
          </w:tcPr>
          <w:p w14:paraId="3B3FE80C" w14:textId="77777777" w:rsidR="00290E94" w:rsidRPr="00C13C0F" w:rsidRDefault="00290E94" w:rsidP="00F177F5">
            <w:pPr>
              <w:rPr>
                <w:lang w:val="en-US"/>
              </w:rPr>
            </w:pPr>
            <w:r w:rsidRPr="00C13C0F">
              <w:rPr>
                <w:lang w:val="en-US"/>
              </w:rPr>
              <w:t>hydrogen peroxide</w:t>
            </w:r>
          </w:p>
        </w:tc>
        <w:tc>
          <w:tcPr>
            <w:tcW w:w="0" w:type="auto"/>
            <w:shd w:val="clear" w:color="auto" w:fill="FFFFFF"/>
            <w:tcMar>
              <w:top w:w="120" w:type="dxa"/>
              <w:left w:w="240" w:type="dxa"/>
              <w:bottom w:w="120" w:type="dxa"/>
              <w:right w:w="240" w:type="dxa"/>
            </w:tcMar>
            <w:vAlign w:val="center"/>
            <w:hideMark/>
          </w:tcPr>
          <w:p w14:paraId="1DB5E882" w14:textId="77777777" w:rsidR="00290E94" w:rsidRPr="00C13C0F" w:rsidRDefault="00290E94" w:rsidP="00F177F5">
            <w:pPr>
              <w:rPr>
                <w:lang w:val="en-US"/>
              </w:rPr>
            </w:pPr>
            <w:r w:rsidRPr="00C13C0F">
              <w:rPr>
                <w:lang w:val="en-US"/>
              </w:rPr>
              <w:t>H</w:t>
            </w:r>
            <w:r w:rsidRPr="00C13C0F">
              <w:rPr>
                <w:vertAlign w:val="subscript"/>
                <w:lang w:val="en-US"/>
              </w:rPr>
              <w:t>2</w:t>
            </w:r>
            <w:r w:rsidRPr="00C13C0F">
              <w:rPr>
                <w:lang w:val="en-US"/>
              </w:rPr>
              <w:t>O</w:t>
            </w:r>
            <w:r w:rsidRPr="00C13C0F">
              <w:rPr>
                <w:vertAlign w:val="subscript"/>
                <w:lang w:val="en-US"/>
              </w:rPr>
              <w:t>2</w:t>
            </w:r>
          </w:p>
        </w:tc>
        <w:tc>
          <w:tcPr>
            <w:tcW w:w="1817" w:type="dxa"/>
            <w:shd w:val="clear" w:color="auto" w:fill="FFFFFF"/>
            <w:tcMar>
              <w:top w:w="120" w:type="dxa"/>
              <w:left w:w="240" w:type="dxa"/>
              <w:bottom w:w="120" w:type="dxa"/>
              <w:right w:w="240" w:type="dxa"/>
            </w:tcMar>
            <w:vAlign w:val="center"/>
            <w:hideMark/>
          </w:tcPr>
          <w:p w14:paraId="66A57607" w14:textId="77777777" w:rsidR="00290E94" w:rsidRPr="00C13C0F" w:rsidRDefault="00290E94" w:rsidP="00F177F5">
            <w:pPr>
              <w:rPr>
                <w:lang w:val="en-US"/>
              </w:rPr>
            </w:pPr>
            <w:r w:rsidRPr="00C13C0F">
              <w:rPr>
                <w:lang w:val="en-US"/>
              </w:rPr>
              <w:t>2.4 ×10</w:t>
            </w:r>
            <w:r w:rsidRPr="00C13C0F">
              <w:rPr>
                <w:vertAlign w:val="superscript"/>
                <w:lang w:val="en-US"/>
              </w:rPr>
              <w:t>−12</w:t>
            </w:r>
          </w:p>
        </w:tc>
        <w:tc>
          <w:tcPr>
            <w:tcW w:w="0" w:type="auto"/>
            <w:gridSpan w:val="2"/>
            <w:shd w:val="clear" w:color="auto" w:fill="FFFFFF"/>
            <w:tcMar>
              <w:top w:w="120" w:type="dxa"/>
              <w:left w:w="240" w:type="dxa"/>
              <w:bottom w:w="120" w:type="dxa"/>
              <w:right w:w="240" w:type="dxa"/>
            </w:tcMar>
            <w:vAlign w:val="center"/>
            <w:hideMark/>
          </w:tcPr>
          <w:p w14:paraId="74ADCA39" w14:textId="77777777" w:rsidR="00290E94" w:rsidRPr="00C13C0F" w:rsidRDefault="00290E94" w:rsidP="00F177F5">
            <w:pPr>
              <w:rPr>
                <w:lang w:val="en-US"/>
              </w:rPr>
            </w:pPr>
            <w:r>
              <w:rPr>
                <w:noProof/>
                <w:lang w:val="en-US"/>
              </w:rPr>
              <w:drawing>
                <wp:inline distT="0" distB="0" distL="0" distR="0" wp14:anchorId="00A114D8" wp14:editId="3EA94E27">
                  <wp:extent cx="1247812" cy="386379"/>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49372" cy="386862"/>
                          </a:xfrm>
                          <a:prstGeom prst="rect">
                            <a:avLst/>
                          </a:prstGeom>
                          <a:noFill/>
                          <a:ln>
                            <a:noFill/>
                          </a:ln>
                        </pic:spPr>
                      </pic:pic>
                    </a:graphicData>
                  </a:graphic>
                </wp:inline>
              </w:drawing>
            </w:r>
          </w:p>
        </w:tc>
      </w:tr>
      <w:tr w:rsidR="00290E94" w:rsidRPr="00C13C0F" w14:paraId="5F9761DD" w14:textId="77777777" w:rsidTr="00F177F5">
        <w:tc>
          <w:tcPr>
            <w:tcW w:w="2285" w:type="dxa"/>
            <w:vMerge w:val="restart"/>
            <w:shd w:val="clear" w:color="auto" w:fill="FFFFFF"/>
            <w:tcMar>
              <w:top w:w="120" w:type="dxa"/>
              <w:left w:w="240" w:type="dxa"/>
              <w:bottom w:w="120" w:type="dxa"/>
              <w:right w:w="240" w:type="dxa"/>
            </w:tcMar>
            <w:vAlign w:val="center"/>
            <w:hideMark/>
          </w:tcPr>
          <w:p w14:paraId="44D25B4A" w14:textId="77777777" w:rsidR="00290E94" w:rsidRPr="00C13C0F" w:rsidRDefault="00290E94" w:rsidP="00F177F5">
            <w:pPr>
              <w:rPr>
                <w:lang w:val="en-US"/>
              </w:rPr>
            </w:pPr>
            <w:r w:rsidRPr="00C13C0F">
              <w:rPr>
                <w:lang w:val="en-US"/>
              </w:rPr>
              <w:t>hydrogen selenide</w:t>
            </w:r>
          </w:p>
        </w:tc>
        <w:tc>
          <w:tcPr>
            <w:tcW w:w="0" w:type="auto"/>
            <w:shd w:val="clear" w:color="auto" w:fill="FFFFFF"/>
            <w:tcMar>
              <w:top w:w="120" w:type="dxa"/>
              <w:left w:w="240" w:type="dxa"/>
              <w:bottom w:w="120" w:type="dxa"/>
              <w:right w:w="240" w:type="dxa"/>
            </w:tcMar>
            <w:vAlign w:val="center"/>
            <w:hideMark/>
          </w:tcPr>
          <w:p w14:paraId="55051154" w14:textId="77777777" w:rsidR="00290E94" w:rsidRPr="00C13C0F" w:rsidRDefault="00290E94" w:rsidP="00F177F5">
            <w:pPr>
              <w:rPr>
                <w:lang w:val="en-US"/>
              </w:rPr>
            </w:pPr>
            <w:r w:rsidRPr="00C13C0F">
              <w:rPr>
                <w:lang w:val="en-US"/>
              </w:rPr>
              <w:t>H</w:t>
            </w:r>
            <w:r w:rsidRPr="00C13C0F">
              <w:rPr>
                <w:vertAlign w:val="subscript"/>
                <w:lang w:val="en-US"/>
              </w:rPr>
              <w:t>2</w:t>
            </w:r>
            <w:r w:rsidRPr="00C13C0F">
              <w:rPr>
                <w:lang w:val="en-US"/>
              </w:rPr>
              <w:t>Se</w:t>
            </w:r>
          </w:p>
        </w:tc>
        <w:tc>
          <w:tcPr>
            <w:tcW w:w="1817" w:type="dxa"/>
            <w:shd w:val="clear" w:color="auto" w:fill="FFFFFF"/>
            <w:tcMar>
              <w:top w:w="120" w:type="dxa"/>
              <w:left w:w="240" w:type="dxa"/>
              <w:bottom w:w="120" w:type="dxa"/>
              <w:right w:w="240" w:type="dxa"/>
            </w:tcMar>
            <w:vAlign w:val="center"/>
            <w:hideMark/>
          </w:tcPr>
          <w:p w14:paraId="3E76AF7D" w14:textId="77777777" w:rsidR="00290E94" w:rsidRPr="00C13C0F" w:rsidRDefault="00290E94" w:rsidP="00F177F5">
            <w:pPr>
              <w:rPr>
                <w:lang w:val="en-US"/>
              </w:rPr>
            </w:pPr>
            <w:r w:rsidRPr="00C13C0F">
              <w:rPr>
                <w:lang w:val="en-US"/>
              </w:rPr>
              <w:t>1.29 ×10</w:t>
            </w:r>
            <w:r w:rsidRPr="00C13C0F">
              <w:rPr>
                <w:vertAlign w:val="superscript"/>
                <w:lang w:val="en-US"/>
              </w:rPr>
              <w:t>−4</w:t>
            </w:r>
          </w:p>
        </w:tc>
        <w:tc>
          <w:tcPr>
            <w:tcW w:w="0" w:type="auto"/>
            <w:gridSpan w:val="2"/>
            <w:shd w:val="clear" w:color="auto" w:fill="FFFFFF"/>
            <w:tcMar>
              <w:top w:w="120" w:type="dxa"/>
              <w:left w:w="240" w:type="dxa"/>
              <w:bottom w:w="120" w:type="dxa"/>
              <w:right w:w="240" w:type="dxa"/>
            </w:tcMar>
            <w:vAlign w:val="center"/>
            <w:hideMark/>
          </w:tcPr>
          <w:p w14:paraId="6A371E6E" w14:textId="77777777" w:rsidR="00290E94" w:rsidRPr="00C13C0F" w:rsidRDefault="00290E94" w:rsidP="00F177F5">
            <w:pPr>
              <w:rPr>
                <w:lang w:val="en-US"/>
              </w:rPr>
            </w:pPr>
          </w:p>
        </w:tc>
      </w:tr>
      <w:tr w:rsidR="00290E94" w:rsidRPr="00C13C0F" w14:paraId="498BA243" w14:textId="77777777" w:rsidTr="00F177F5">
        <w:tc>
          <w:tcPr>
            <w:tcW w:w="2285" w:type="dxa"/>
            <w:vMerge/>
            <w:shd w:val="clear" w:color="auto" w:fill="FFFFFF"/>
            <w:vAlign w:val="center"/>
            <w:hideMark/>
          </w:tcPr>
          <w:p w14:paraId="4D923772" w14:textId="77777777" w:rsidR="00290E94" w:rsidRPr="00C13C0F" w:rsidRDefault="00290E94" w:rsidP="00F177F5">
            <w:pPr>
              <w:rPr>
                <w:lang w:val="en-US"/>
              </w:rPr>
            </w:pPr>
          </w:p>
        </w:tc>
        <w:tc>
          <w:tcPr>
            <w:tcW w:w="0" w:type="auto"/>
            <w:shd w:val="clear" w:color="auto" w:fill="FFFFFF"/>
            <w:tcMar>
              <w:top w:w="120" w:type="dxa"/>
              <w:left w:w="240" w:type="dxa"/>
              <w:bottom w:w="120" w:type="dxa"/>
              <w:right w:w="240" w:type="dxa"/>
            </w:tcMar>
            <w:vAlign w:val="center"/>
            <w:hideMark/>
          </w:tcPr>
          <w:p w14:paraId="7D65FA49" w14:textId="77777777" w:rsidR="00290E94" w:rsidRPr="00C13C0F" w:rsidRDefault="00290E94" w:rsidP="00F177F5">
            <w:pPr>
              <w:rPr>
                <w:lang w:val="en-US"/>
              </w:rPr>
            </w:pPr>
            <w:proofErr w:type="spellStart"/>
            <w:r w:rsidRPr="00C13C0F">
              <w:rPr>
                <w:lang w:val="en-US"/>
              </w:rPr>
              <w:t>HSe</w:t>
            </w:r>
            <w:proofErr w:type="spellEnd"/>
            <w:r w:rsidRPr="00C13C0F">
              <w:rPr>
                <w:vertAlign w:val="superscript"/>
                <w:lang w:val="en-US"/>
              </w:rPr>
              <w:t>–</w:t>
            </w:r>
          </w:p>
        </w:tc>
        <w:tc>
          <w:tcPr>
            <w:tcW w:w="1817" w:type="dxa"/>
            <w:shd w:val="clear" w:color="auto" w:fill="FFFFFF"/>
            <w:tcMar>
              <w:top w:w="120" w:type="dxa"/>
              <w:left w:w="240" w:type="dxa"/>
              <w:bottom w:w="120" w:type="dxa"/>
              <w:right w:w="240" w:type="dxa"/>
            </w:tcMar>
            <w:vAlign w:val="center"/>
            <w:hideMark/>
          </w:tcPr>
          <w:p w14:paraId="4C3FB59C" w14:textId="77777777" w:rsidR="00290E94" w:rsidRPr="00C13C0F" w:rsidRDefault="00290E94" w:rsidP="00F177F5">
            <w:pPr>
              <w:rPr>
                <w:lang w:val="en-US"/>
              </w:rPr>
            </w:pPr>
            <w:r w:rsidRPr="00C13C0F">
              <w:rPr>
                <w:lang w:val="en-US"/>
              </w:rPr>
              <w:t>1 × 10</w:t>
            </w:r>
            <w:r w:rsidRPr="00C13C0F">
              <w:rPr>
                <w:vertAlign w:val="superscript"/>
                <w:lang w:val="en-US"/>
              </w:rPr>
              <w:t>−12</w:t>
            </w:r>
          </w:p>
        </w:tc>
        <w:tc>
          <w:tcPr>
            <w:tcW w:w="0" w:type="auto"/>
            <w:gridSpan w:val="2"/>
            <w:shd w:val="clear" w:color="auto" w:fill="FFFFFF"/>
            <w:tcMar>
              <w:top w:w="120" w:type="dxa"/>
              <w:left w:w="240" w:type="dxa"/>
              <w:bottom w:w="120" w:type="dxa"/>
              <w:right w:w="240" w:type="dxa"/>
            </w:tcMar>
            <w:vAlign w:val="center"/>
            <w:hideMark/>
          </w:tcPr>
          <w:p w14:paraId="4326FB83" w14:textId="77777777" w:rsidR="00290E94" w:rsidRPr="00C13C0F" w:rsidRDefault="00290E94" w:rsidP="00F177F5">
            <w:pPr>
              <w:rPr>
                <w:lang w:val="en-US"/>
              </w:rPr>
            </w:pPr>
          </w:p>
        </w:tc>
      </w:tr>
      <w:tr w:rsidR="00290E94" w:rsidRPr="00C13C0F" w14:paraId="760B0809" w14:textId="77777777" w:rsidTr="00F177F5">
        <w:tc>
          <w:tcPr>
            <w:tcW w:w="2285" w:type="dxa"/>
            <w:shd w:val="clear" w:color="auto" w:fill="FFFFFF"/>
            <w:tcMar>
              <w:top w:w="120" w:type="dxa"/>
              <w:left w:w="240" w:type="dxa"/>
              <w:bottom w:w="120" w:type="dxa"/>
              <w:right w:w="240" w:type="dxa"/>
            </w:tcMar>
            <w:vAlign w:val="center"/>
            <w:hideMark/>
          </w:tcPr>
          <w:p w14:paraId="0CDCBDBC" w14:textId="77777777" w:rsidR="00290E94" w:rsidRPr="00C13C0F" w:rsidRDefault="00290E94" w:rsidP="00F177F5">
            <w:pPr>
              <w:rPr>
                <w:lang w:val="en-US"/>
              </w:rPr>
            </w:pPr>
            <w:r w:rsidRPr="00C13C0F">
              <w:rPr>
                <w:lang w:val="en-US"/>
              </w:rPr>
              <w:t>hydrogen sulfate ion</w:t>
            </w:r>
          </w:p>
        </w:tc>
        <w:tc>
          <w:tcPr>
            <w:tcW w:w="0" w:type="auto"/>
            <w:shd w:val="clear" w:color="auto" w:fill="FFFFFF"/>
            <w:tcMar>
              <w:top w:w="120" w:type="dxa"/>
              <w:left w:w="240" w:type="dxa"/>
              <w:bottom w:w="120" w:type="dxa"/>
              <w:right w:w="240" w:type="dxa"/>
            </w:tcMar>
            <w:vAlign w:val="center"/>
            <w:hideMark/>
          </w:tcPr>
          <w:p w14:paraId="0B677D2A" w14:textId="77777777" w:rsidR="00290E94" w:rsidRPr="00C13C0F" w:rsidRDefault="00290E94" w:rsidP="00F177F5">
            <w:pPr>
              <w:rPr>
                <w:lang w:val="en-US"/>
              </w:rPr>
            </w:pPr>
          </w:p>
        </w:tc>
        <w:tc>
          <w:tcPr>
            <w:tcW w:w="1817" w:type="dxa"/>
            <w:shd w:val="clear" w:color="auto" w:fill="FFFFFF"/>
            <w:tcMar>
              <w:top w:w="120" w:type="dxa"/>
              <w:left w:w="240" w:type="dxa"/>
              <w:bottom w:w="120" w:type="dxa"/>
              <w:right w:w="240" w:type="dxa"/>
            </w:tcMar>
            <w:vAlign w:val="center"/>
            <w:hideMark/>
          </w:tcPr>
          <w:p w14:paraId="1C3959A6" w14:textId="77777777" w:rsidR="00290E94" w:rsidRPr="00C13C0F" w:rsidRDefault="00290E94" w:rsidP="00F177F5">
            <w:pPr>
              <w:rPr>
                <w:lang w:val="en-US"/>
              </w:rPr>
            </w:pPr>
            <w:r w:rsidRPr="00C13C0F">
              <w:rPr>
                <w:lang w:val="en-US"/>
              </w:rPr>
              <w:t>1.2 ×10</w:t>
            </w:r>
            <w:r w:rsidRPr="00C13C0F">
              <w:rPr>
                <w:vertAlign w:val="superscript"/>
                <w:lang w:val="en-US"/>
              </w:rPr>
              <w:t>−2</w:t>
            </w:r>
          </w:p>
        </w:tc>
        <w:tc>
          <w:tcPr>
            <w:tcW w:w="0" w:type="auto"/>
            <w:gridSpan w:val="2"/>
            <w:shd w:val="clear" w:color="auto" w:fill="FFFFFF"/>
            <w:tcMar>
              <w:top w:w="120" w:type="dxa"/>
              <w:left w:w="240" w:type="dxa"/>
              <w:bottom w:w="120" w:type="dxa"/>
              <w:right w:w="240" w:type="dxa"/>
            </w:tcMar>
            <w:vAlign w:val="center"/>
            <w:hideMark/>
          </w:tcPr>
          <w:p w14:paraId="5F310148" w14:textId="77777777" w:rsidR="00290E94" w:rsidRPr="00C13C0F" w:rsidRDefault="00290E94" w:rsidP="00F177F5">
            <w:pPr>
              <w:rPr>
                <w:lang w:val="en-US"/>
              </w:rPr>
            </w:pPr>
            <w:r>
              <w:rPr>
                <w:noProof/>
                <w:lang w:val="en-US"/>
              </w:rPr>
              <w:drawing>
                <wp:inline distT="0" distB="0" distL="0" distR="0" wp14:anchorId="0028040B" wp14:editId="1A2FB8B8">
                  <wp:extent cx="984635" cy="919779"/>
                  <wp:effectExtent l="0" t="0" r="635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85184" cy="920292"/>
                          </a:xfrm>
                          <a:prstGeom prst="rect">
                            <a:avLst/>
                          </a:prstGeom>
                          <a:noFill/>
                          <a:ln>
                            <a:noFill/>
                          </a:ln>
                        </pic:spPr>
                      </pic:pic>
                    </a:graphicData>
                  </a:graphic>
                </wp:inline>
              </w:drawing>
            </w:r>
          </w:p>
        </w:tc>
      </w:tr>
      <w:tr w:rsidR="00290E94" w:rsidRPr="00C13C0F" w14:paraId="3C25B649" w14:textId="77777777" w:rsidTr="00F177F5">
        <w:tc>
          <w:tcPr>
            <w:tcW w:w="2285" w:type="dxa"/>
            <w:vMerge w:val="restart"/>
            <w:shd w:val="clear" w:color="auto" w:fill="FFFFFF"/>
            <w:tcMar>
              <w:top w:w="120" w:type="dxa"/>
              <w:left w:w="240" w:type="dxa"/>
              <w:bottom w:w="120" w:type="dxa"/>
              <w:right w:w="240" w:type="dxa"/>
            </w:tcMar>
            <w:vAlign w:val="center"/>
            <w:hideMark/>
          </w:tcPr>
          <w:p w14:paraId="20403C27" w14:textId="77777777" w:rsidR="00290E94" w:rsidRPr="00C13C0F" w:rsidRDefault="00290E94" w:rsidP="00F177F5">
            <w:pPr>
              <w:rPr>
                <w:lang w:val="en-US"/>
              </w:rPr>
            </w:pPr>
            <w:r w:rsidRPr="00C13C0F">
              <w:rPr>
                <w:lang w:val="en-US"/>
              </w:rPr>
              <w:t>hydrogen sulfide</w:t>
            </w:r>
          </w:p>
        </w:tc>
        <w:tc>
          <w:tcPr>
            <w:tcW w:w="0" w:type="auto"/>
            <w:shd w:val="clear" w:color="auto" w:fill="FFFFFF"/>
            <w:tcMar>
              <w:top w:w="120" w:type="dxa"/>
              <w:left w:w="240" w:type="dxa"/>
              <w:bottom w:w="120" w:type="dxa"/>
              <w:right w:w="240" w:type="dxa"/>
            </w:tcMar>
            <w:vAlign w:val="center"/>
            <w:hideMark/>
          </w:tcPr>
          <w:p w14:paraId="5B5079CF" w14:textId="77777777" w:rsidR="00290E94" w:rsidRPr="00C13C0F" w:rsidRDefault="00290E94" w:rsidP="00F177F5">
            <w:pPr>
              <w:rPr>
                <w:lang w:val="en-US"/>
              </w:rPr>
            </w:pPr>
            <w:r w:rsidRPr="00C13C0F">
              <w:rPr>
                <w:lang w:val="en-US"/>
              </w:rPr>
              <w:t>H</w:t>
            </w:r>
            <w:r w:rsidRPr="00C13C0F">
              <w:rPr>
                <w:vertAlign w:val="subscript"/>
                <w:lang w:val="en-US"/>
              </w:rPr>
              <w:t>2</w:t>
            </w:r>
            <w:r w:rsidRPr="00C13C0F">
              <w:rPr>
                <w:lang w:val="en-US"/>
              </w:rPr>
              <w:t>S</w:t>
            </w:r>
          </w:p>
        </w:tc>
        <w:tc>
          <w:tcPr>
            <w:tcW w:w="1817" w:type="dxa"/>
            <w:shd w:val="clear" w:color="auto" w:fill="FFFFFF"/>
            <w:tcMar>
              <w:top w:w="120" w:type="dxa"/>
              <w:left w:w="240" w:type="dxa"/>
              <w:bottom w:w="120" w:type="dxa"/>
              <w:right w:w="240" w:type="dxa"/>
            </w:tcMar>
            <w:vAlign w:val="center"/>
            <w:hideMark/>
          </w:tcPr>
          <w:p w14:paraId="395DEBA4" w14:textId="77777777" w:rsidR="00290E94" w:rsidRPr="00C13C0F" w:rsidRDefault="00290E94" w:rsidP="00F177F5">
            <w:pPr>
              <w:rPr>
                <w:lang w:val="en-US"/>
              </w:rPr>
            </w:pPr>
            <w:r w:rsidRPr="00C13C0F">
              <w:rPr>
                <w:lang w:val="en-US"/>
              </w:rPr>
              <w:t>8.9 ×10</w:t>
            </w:r>
            <w:r w:rsidRPr="00C13C0F">
              <w:rPr>
                <w:vertAlign w:val="superscript"/>
                <w:lang w:val="en-US"/>
              </w:rPr>
              <w:t>−8</w:t>
            </w:r>
          </w:p>
        </w:tc>
        <w:tc>
          <w:tcPr>
            <w:tcW w:w="0" w:type="auto"/>
            <w:gridSpan w:val="2"/>
            <w:shd w:val="clear" w:color="auto" w:fill="FFFFFF"/>
            <w:tcMar>
              <w:top w:w="120" w:type="dxa"/>
              <w:left w:w="240" w:type="dxa"/>
              <w:bottom w:w="120" w:type="dxa"/>
              <w:right w:w="240" w:type="dxa"/>
            </w:tcMar>
            <w:vAlign w:val="center"/>
            <w:hideMark/>
          </w:tcPr>
          <w:p w14:paraId="6325CC91" w14:textId="77777777" w:rsidR="00290E94" w:rsidRPr="00C13C0F" w:rsidRDefault="00290E94" w:rsidP="00F177F5">
            <w:pPr>
              <w:rPr>
                <w:lang w:val="en-US"/>
              </w:rPr>
            </w:pPr>
          </w:p>
        </w:tc>
      </w:tr>
      <w:tr w:rsidR="00290E94" w:rsidRPr="00C13C0F" w14:paraId="7E5B6F00" w14:textId="77777777" w:rsidTr="00F177F5">
        <w:tc>
          <w:tcPr>
            <w:tcW w:w="2285" w:type="dxa"/>
            <w:vMerge/>
            <w:shd w:val="clear" w:color="auto" w:fill="FFFFFF"/>
            <w:vAlign w:val="center"/>
            <w:hideMark/>
          </w:tcPr>
          <w:p w14:paraId="0DCEDFAC" w14:textId="77777777" w:rsidR="00290E94" w:rsidRPr="00C13C0F" w:rsidRDefault="00290E94" w:rsidP="00F177F5">
            <w:pPr>
              <w:rPr>
                <w:lang w:val="en-US"/>
              </w:rPr>
            </w:pPr>
          </w:p>
        </w:tc>
        <w:tc>
          <w:tcPr>
            <w:tcW w:w="0" w:type="auto"/>
            <w:shd w:val="clear" w:color="auto" w:fill="FFFFFF"/>
            <w:tcMar>
              <w:top w:w="120" w:type="dxa"/>
              <w:left w:w="240" w:type="dxa"/>
              <w:bottom w:w="120" w:type="dxa"/>
              <w:right w:w="240" w:type="dxa"/>
            </w:tcMar>
            <w:vAlign w:val="center"/>
            <w:hideMark/>
          </w:tcPr>
          <w:p w14:paraId="54677218" w14:textId="77777777" w:rsidR="00290E94" w:rsidRPr="00C13C0F" w:rsidRDefault="00290E94" w:rsidP="00F177F5">
            <w:pPr>
              <w:rPr>
                <w:lang w:val="en-US"/>
              </w:rPr>
            </w:pPr>
            <w:r w:rsidRPr="00C13C0F">
              <w:rPr>
                <w:lang w:val="en-US"/>
              </w:rPr>
              <w:t>HS</w:t>
            </w:r>
            <w:r w:rsidRPr="00C13C0F">
              <w:rPr>
                <w:vertAlign w:val="superscript"/>
                <w:lang w:val="en-US"/>
              </w:rPr>
              <w:t>–</w:t>
            </w:r>
          </w:p>
        </w:tc>
        <w:tc>
          <w:tcPr>
            <w:tcW w:w="1817" w:type="dxa"/>
            <w:shd w:val="clear" w:color="auto" w:fill="FFFFFF"/>
            <w:tcMar>
              <w:top w:w="120" w:type="dxa"/>
              <w:left w:w="240" w:type="dxa"/>
              <w:bottom w:w="120" w:type="dxa"/>
              <w:right w:w="240" w:type="dxa"/>
            </w:tcMar>
            <w:vAlign w:val="center"/>
            <w:hideMark/>
          </w:tcPr>
          <w:p w14:paraId="1F90EDCB" w14:textId="77777777" w:rsidR="00290E94" w:rsidRPr="00C13C0F" w:rsidRDefault="00290E94" w:rsidP="00F177F5">
            <w:pPr>
              <w:rPr>
                <w:lang w:val="en-US"/>
              </w:rPr>
            </w:pPr>
            <w:r w:rsidRPr="00C13C0F">
              <w:rPr>
                <w:lang w:val="en-US"/>
              </w:rPr>
              <w:t>1.0 ×10</w:t>
            </w:r>
            <w:r w:rsidRPr="00C13C0F">
              <w:rPr>
                <w:vertAlign w:val="superscript"/>
                <w:lang w:val="en-US"/>
              </w:rPr>
              <w:t>−19</w:t>
            </w:r>
          </w:p>
        </w:tc>
        <w:tc>
          <w:tcPr>
            <w:tcW w:w="0" w:type="auto"/>
            <w:gridSpan w:val="2"/>
            <w:shd w:val="clear" w:color="auto" w:fill="FFFFFF"/>
            <w:tcMar>
              <w:top w:w="120" w:type="dxa"/>
              <w:left w:w="240" w:type="dxa"/>
              <w:bottom w:w="120" w:type="dxa"/>
              <w:right w:w="240" w:type="dxa"/>
            </w:tcMar>
            <w:vAlign w:val="center"/>
            <w:hideMark/>
          </w:tcPr>
          <w:p w14:paraId="15FF4DE1" w14:textId="77777777" w:rsidR="00290E94" w:rsidRPr="00C13C0F" w:rsidRDefault="00290E94" w:rsidP="00F177F5">
            <w:pPr>
              <w:rPr>
                <w:lang w:val="en-US"/>
              </w:rPr>
            </w:pPr>
          </w:p>
        </w:tc>
      </w:tr>
      <w:tr w:rsidR="00290E94" w:rsidRPr="00C13C0F" w14:paraId="4A1062DB" w14:textId="77777777" w:rsidTr="00F177F5">
        <w:tc>
          <w:tcPr>
            <w:tcW w:w="2285" w:type="dxa"/>
            <w:vMerge w:val="restart"/>
            <w:shd w:val="clear" w:color="auto" w:fill="FFFFFF"/>
            <w:tcMar>
              <w:top w:w="120" w:type="dxa"/>
              <w:left w:w="240" w:type="dxa"/>
              <w:bottom w:w="120" w:type="dxa"/>
              <w:right w:w="240" w:type="dxa"/>
            </w:tcMar>
            <w:vAlign w:val="center"/>
            <w:hideMark/>
          </w:tcPr>
          <w:p w14:paraId="14BE5108" w14:textId="77777777" w:rsidR="00290E94" w:rsidRPr="00C13C0F" w:rsidRDefault="00290E94" w:rsidP="00F177F5">
            <w:pPr>
              <w:rPr>
                <w:lang w:val="en-US"/>
              </w:rPr>
            </w:pPr>
            <w:r w:rsidRPr="00C13C0F">
              <w:rPr>
                <w:lang w:val="en-US"/>
              </w:rPr>
              <w:t>hydrogen telluride</w:t>
            </w:r>
          </w:p>
        </w:tc>
        <w:tc>
          <w:tcPr>
            <w:tcW w:w="0" w:type="auto"/>
            <w:shd w:val="clear" w:color="auto" w:fill="FFFFFF"/>
            <w:tcMar>
              <w:top w:w="120" w:type="dxa"/>
              <w:left w:w="240" w:type="dxa"/>
              <w:bottom w:w="120" w:type="dxa"/>
              <w:right w:w="240" w:type="dxa"/>
            </w:tcMar>
            <w:vAlign w:val="center"/>
            <w:hideMark/>
          </w:tcPr>
          <w:p w14:paraId="64376776" w14:textId="77777777" w:rsidR="00290E94" w:rsidRPr="00C13C0F" w:rsidRDefault="00290E94" w:rsidP="00F177F5">
            <w:pPr>
              <w:rPr>
                <w:lang w:val="en-US"/>
              </w:rPr>
            </w:pPr>
            <w:r w:rsidRPr="00C13C0F">
              <w:rPr>
                <w:lang w:val="en-US"/>
              </w:rPr>
              <w:t>H</w:t>
            </w:r>
            <w:r w:rsidRPr="00C13C0F">
              <w:rPr>
                <w:vertAlign w:val="subscript"/>
                <w:lang w:val="en-US"/>
              </w:rPr>
              <w:t>2</w:t>
            </w:r>
            <w:r w:rsidRPr="00C13C0F">
              <w:rPr>
                <w:lang w:val="en-US"/>
              </w:rPr>
              <w:t>Te</w:t>
            </w:r>
          </w:p>
        </w:tc>
        <w:tc>
          <w:tcPr>
            <w:tcW w:w="1817" w:type="dxa"/>
            <w:shd w:val="clear" w:color="auto" w:fill="FFFFFF"/>
            <w:tcMar>
              <w:top w:w="120" w:type="dxa"/>
              <w:left w:w="240" w:type="dxa"/>
              <w:bottom w:w="120" w:type="dxa"/>
              <w:right w:w="240" w:type="dxa"/>
            </w:tcMar>
            <w:vAlign w:val="center"/>
            <w:hideMark/>
          </w:tcPr>
          <w:p w14:paraId="3C89059D" w14:textId="77777777" w:rsidR="00290E94" w:rsidRPr="00C13C0F" w:rsidRDefault="00290E94" w:rsidP="00F177F5">
            <w:pPr>
              <w:rPr>
                <w:lang w:val="en-US"/>
              </w:rPr>
            </w:pPr>
            <w:r w:rsidRPr="00C13C0F">
              <w:rPr>
                <w:lang w:val="en-US"/>
              </w:rPr>
              <w:t>2.3 ×10</w:t>
            </w:r>
            <w:r w:rsidRPr="00C13C0F">
              <w:rPr>
                <w:vertAlign w:val="superscript"/>
                <w:lang w:val="en-US"/>
              </w:rPr>
              <w:t>−3</w:t>
            </w:r>
          </w:p>
        </w:tc>
        <w:tc>
          <w:tcPr>
            <w:tcW w:w="0" w:type="auto"/>
            <w:gridSpan w:val="2"/>
            <w:shd w:val="clear" w:color="auto" w:fill="FFFFFF"/>
            <w:tcMar>
              <w:top w:w="120" w:type="dxa"/>
              <w:left w:w="240" w:type="dxa"/>
              <w:bottom w:w="120" w:type="dxa"/>
              <w:right w:w="240" w:type="dxa"/>
            </w:tcMar>
            <w:vAlign w:val="center"/>
            <w:hideMark/>
          </w:tcPr>
          <w:p w14:paraId="6FA93984" w14:textId="77777777" w:rsidR="00290E94" w:rsidRPr="00C13C0F" w:rsidRDefault="00290E94" w:rsidP="00F177F5">
            <w:pPr>
              <w:rPr>
                <w:lang w:val="en-US"/>
              </w:rPr>
            </w:pPr>
          </w:p>
        </w:tc>
      </w:tr>
      <w:tr w:rsidR="00290E94" w:rsidRPr="00C13C0F" w14:paraId="5C104AA8" w14:textId="77777777" w:rsidTr="00F177F5">
        <w:tc>
          <w:tcPr>
            <w:tcW w:w="2285" w:type="dxa"/>
            <w:vMerge/>
            <w:shd w:val="clear" w:color="auto" w:fill="FFFFFF"/>
            <w:vAlign w:val="center"/>
            <w:hideMark/>
          </w:tcPr>
          <w:p w14:paraId="71AD4698" w14:textId="77777777" w:rsidR="00290E94" w:rsidRPr="00C13C0F" w:rsidRDefault="00290E94" w:rsidP="00F177F5">
            <w:pPr>
              <w:rPr>
                <w:lang w:val="en-US"/>
              </w:rPr>
            </w:pPr>
          </w:p>
        </w:tc>
        <w:tc>
          <w:tcPr>
            <w:tcW w:w="0" w:type="auto"/>
            <w:shd w:val="clear" w:color="auto" w:fill="FFFFFF"/>
            <w:tcMar>
              <w:top w:w="120" w:type="dxa"/>
              <w:left w:w="240" w:type="dxa"/>
              <w:bottom w:w="120" w:type="dxa"/>
              <w:right w:w="240" w:type="dxa"/>
            </w:tcMar>
            <w:vAlign w:val="center"/>
            <w:hideMark/>
          </w:tcPr>
          <w:p w14:paraId="1F7A29A9" w14:textId="77777777" w:rsidR="00290E94" w:rsidRPr="00C13C0F" w:rsidRDefault="00290E94" w:rsidP="00F177F5">
            <w:pPr>
              <w:rPr>
                <w:lang w:val="en-US"/>
              </w:rPr>
            </w:pPr>
            <w:proofErr w:type="spellStart"/>
            <w:r w:rsidRPr="00C13C0F">
              <w:rPr>
                <w:lang w:val="en-US"/>
              </w:rPr>
              <w:t>HTe</w:t>
            </w:r>
            <w:proofErr w:type="spellEnd"/>
            <w:r w:rsidRPr="00C13C0F">
              <w:rPr>
                <w:vertAlign w:val="superscript"/>
                <w:lang w:val="en-US"/>
              </w:rPr>
              <w:t>–</w:t>
            </w:r>
          </w:p>
        </w:tc>
        <w:tc>
          <w:tcPr>
            <w:tcW w:w="1817" w:type="dxa"/>
            <w:shd w:val="clear" w:color="auto" w:fill="FFFFFF"/>
            <w:tcMar>
              <w:top w:w="120" w:type="dxa"/>
              <w:left w:w="240" w:type="dxa"/>
              <w:bottom w:w="120" w:type="dxa"/>
              <w:right w:w="240" w:type="dxa"/>
            </w:tcMar>
            <w:vAlign w:val="center"/>
            <w:hideMark/>
          </w:tcPr>
          <w:p w14:paraId="2C9CF65D" w14:textId="77777777" w:rsidR="00290E94" w:rsidRPr="00C13C0F" w:rsidRDefault="00290E94" w:rsidP="00F177F5">
            <w:pPr>
              <w:rPr>
                <w:lang w:val="en-US"/>
              </w:rPr>
            </w:pPr>
            <w:r w:rsidRPr="00C13C0F">
              <w:rPr>
                <w:lang w:val="en-US"/>
              </w:rPr>
              <w:t>1.6 ×10</w:t>
            </w:r>
            <w:r w:rsidRPr="00C13C0F">
              <w:rPr>
                <w:vertAlign w:val="superscript"/>
                <w:lang w:val="en-US"/>
              </w:rPr>
              <w:t>−11</w:t>
            </w:r>
          </w:p>
        </w:tc>
        <w:tc>
          <w:tcPr>
            <w:tcW w:w="0" w:type="auto"/>
            <w:gridSpan w:val="2"/>
            <w:shd w:val="clear" w:color="auto" w:fill="FFFFFF"/>
            <w:tcMar>
              <w:top w:w="120" w:type="dxa"/>
              <w:left w:w="240" w:type="dxa"/>
              <w:bottom w:w="120" w:type="dxa"/>
              <w:right w:w="240" w:type="dxa"/>
            </w:tcMar>
            <w:vAlign w:val="center"/>
            <w:hideMark/>
          </w:tcPr>
          <w:p w14:paraId="1CA40995" w14:textId="77777777" w:rsidR="00290E94" w:rsidRPr="00C13C0F" w:rsidRDefault="00290E94" w:rsidP="00F177F5">
            <w:pPr>
              <w:rPr>
                <w:lang w:val="en-US"/>
              </w:rPr>
            </w:pPr>
          </w:p>
        </w:tc>
      </w:tr>
      <w:tr w:rsidR="00290E94" w:rsidRPr="00C13C0F" w14:paraId="10F252FA" w14:textId="77777777" w:rsidTr="00F177F5">
        <w:tc>
          <w:tcPr>
            <w:tcW w:w="2285" w:type="dxa"/>
            <w:shd w:val="clear" w:color="auto" w:fill="FFFFFF"/>
            <w:tcMar>
              <w:top w:w="120" w:type="dxa"/>
              <w:left w:w="240" w:type="dxa"/>
              <w:bottom w:w="120" w:type="dxa"/>
              <w:right w:w="240" w:type="dxa"/>
            </w:tcMar>
            <w:vAlign w:val="center"/>
            <w:hideMark/>
          </w:tcPr>
          <w:p w14:paraId="780CEB57" w14:textId="77777777" w:rsidR="00290E94" w:rsidRPr="00C13C0F" w:rsidRDefault="00290E94" w:rsidP="00F177F5">
            <w:pPr>
              <w:rPr>
                <w:lang w:val="en-US"/>
              </w:rPr>
            </w:pPr>
            <w:proofErr w:type="spellStart"/>
            <w:r w:rsidRPr="00C13C0F">
              <w:rPr>
                <w:lang w:val="en-US"/>
              </w:rPr>
              <w:t>hypobromous</w:t>
            </w:r>
            <w:proofErr w:type="spellEnd"/>
          </w:p>
        </w:tc>
        <w:tc>
          <w:tcPr>
            <w:tcW w:w="0" w:type="auto"/>
            <w:shd w:val="clear" w:color="auto" w:fill="FFFFFF"/>
            <w:tcMar>
              <w:top w:w="120" w:type="dxa"/>
              <w:left w:w="240" w:type="dxa"/>
              <w:bottom w:w="120" w:type="dxa"/>
              <w:right w:w="240" w:type="dxa"/>
            </w:tcMar>
            <w:vAlign w:val="center"/>
            <w:hideMark/>
          </w:tcPr>
          <w:p w14:paraId="22AD606B" w14:textId="77777777" w:rsidR="00290E94" w:rsidRPr="00C13C0F" w:rsidRDefault="00290E94" w:rsidP="00F177F5">
            <w:pPr>
              <w:rPr>
                <w:lang w:val="en-US"/>
              </w:rPr>
            </w:pPr>
            <w:proofErr w:type="spellStart"/>
            <w:r w:rsidRPr="00C13C0F">
              <w:rPr>
                <w:lang w:val="en-US"/>
              </w:rPr>
              <w:t>HBrO</w:t>
            </w:r>
            <w:proofErr w:type="spellEnd"/>
          </w:p>
        </w:tc>
        <w:tc>
          <w:tcPr>
            <w:tcW w:w="1817" w:type="dxa"/>
            <w:shd w:val="clear" w:color="auto" w:fill="FFFFFF"/>
            <w:tcMar>
              <w:top w:w="120" w:type="dxa"/>
              <w:left w:w="240" w:type="dxa"/>
              <w:bottom w:w="120" w:type="dxa"/>
              <w:right w:w="240" w:type="dxa"/>
            </w:tcMar>
            <w:vAlign w:val="center"/>
            <w:hideMark/>
          </w:tcPr>
          <w:p w14:paraId="7058AD6E" w14:textId="77777777" w:rsidR="00290E94" w:rsidRPr="00C13C0F" w:rsidRDefault="00290E94" w:rsidP="00F177F5">
            <w:pPr>
              <w:rPr>
                <w:lang w:val="en-US"/>
              </w:rPr>
            </w:pPr>
            <w:r w:rsidRPr="00C13C0F">
              <w:rPr>
                <w:lang w:val="en-US"/>
              </w:rPr>
              <w:t>2.8 ×10</w:t>
            </w:r>
            <w:r w:rsidRPr="00C13C0F">
              <w:rPr>
                <w:vertAlign w:val="superscript"/>
                <w:lang w:val="en-US"/>
              </w:rPr>
              <w:t>−9</w:t>
            </w:r>
          </w:p>
        </w:tc>
        <w:tc>
          <w:tcPr>
            <w:tcW w:w="0" w:type="auto"/>
            <w:gridSpan w:val="2"/>
            <w:shd w:val="clear" w:color="auto" w:fill="FFFFFF"/>
            <w:tcMar>
              <w:top w:w="120" w:type="dxa"/>
              <w:left w:w="240" w:type="dxa"/>
              <w:bottom w:w="120" w:type="dxa"/>
              <w:right w:w="240" w:type="dxa"/>
            </w:tcMar>
            <w:vAlign w:val="center"/>
            <w:hideMark/>
          </w:tcPr>
          <w:p w14:paraId="15023685" w14:textId="77777777" w:rsidR="00290E94" w:rsidRPr="00C13C0F" w:rsidRDefault="00290E94" w:rsidP="00F177F5">
            <w:pPr>
              <w:rPr>
                <w:lang w:val="en-US"/>
              </w:rPr>
            </w:pPr>
          </w:p>
        </w:tc>
      </w:tr>
      <w:tr w:rsidR="00290E94" w:rsidRPr="00C13C0F" w14:paraId="41B6FFFD" w14:textId="77777777" w:rsidTr="00F177F5">
        <w:tc>
          <w:tcPr>
            <w:tcW w:w="2285" w:type="dxa"/>
            <w:shd w:val="clear" w:color="auto" w:fill="FFFFFF"/>
            <w:tcMar>
              <w:top w:w="120" w:type="dxa"/>
              <w:left w:w="240" w:type="dxa"/>
              <w:bottom w:w="120" w:type="dxa"/>
              <w:right w:w="240" w:type="dxa"/>
            </w:tcMar>
            <w:vAlign w:val="center"/>
            <w:hideMark/>
          </w:tcPr>
          <w:p w14:paraId="3B65FF50" w14:textId="77777777" w:rsidR="00290E94" w:rsidRPr="00C13C0F" w:rsidRDefault="00290E94" w:rsidP="00F177F5">
            <w:pPr>
              <w:rPr>
                <w:lang w:val="en-US"/>
              </w:rPr>
            </w:pPr>
            <w:r w:rsidRPr="00C13C0F">
              <w:rPr>
                <w:lang w:val="en-US"/>
              </w:rPr>
              <w:t>hypochlorous</w:t>
            </w:r>
          </w:p>
        </w:tc>
        <w:tc>
          <w:tcPr>
            <w:tcW w:w="0" w:type="auto"/>
            <w:shd w:val="clear" w:color="auto" w:fill="FFFFFF"/>
            <w:tcMar>
              <w:top w:w="120" w:type="dxa"/>
              <w:left w:w="240" w:type="dxa"/>
              <w:bottom w:w="120" w:type="dxa"/>
              <w:right w:w="240" w:type="dxa"/>
            </w:tcMar>
            <w:vAlign w:val="center"/>
            <w:hideMark/>
          </w:tcPr>
          <w:p w14:paraId="53006645" w14:textId="77777777" w:rsidR="00290E94" w:rsidRPr="00C13C0F" w:rsidRDefault="00290E94" w:rsidP="00F177F5">
            <w:pPr>
              <w:rPr>
                <w:lang w:val="en-US"/>
              </w:rPr>
            </w:pPr>
            <w:proofErr w:type="spellStart"/>
            <w:r w:rsidRPr="00C13C0F">
              <w:rPr>
                <w:lang w:val="en-US"/>
              </w:rPr>
              <w:t>HClO</w:t>
            </w:r>
            <w:proofErr w:type="spellEnd"/>
          </w:p>
        </w:tc>
        <w:tc>
          <w:tcPr>
            <w:tcW w:w="1817" w:type="dxa"/>
            <w:shd w:val="clear" w:color="auto" w:fill="FFFFFF"/>
            <w:tcMar>
              <w:top w:w="120" w:type="dxa"/>
              <w:left w:w="240" w:type="dxa"/>
              <w:bottom w:w="120" w:type="dxa"/>
              <w:right w:w="240" w:type="dxa"/>
            </w:tcMar>
            <w:vAlign w:val="center"/>
            <w:hideMark/>
          </w:tcPr>
          <w:p w14:paraId="51604679" w14:textId="77777777" w:rsidR="00290E94" w:rsidRPr="00C13C0F" w:rsidRDefault="00290E94" w:rsidP="00F177F5">
            <w:pPr>
              <w:rPr>
                <w:lang w:val="en-US"/>
              </w:rPr>
            </w:pPr>
            <w:r w:rsidRPr="00C13C0F">
              <w:rPr>
                <w:lang w:val="en-US"/>
              </w:rPr>
              <w:t>2.9 ×10</w:t>
            </w:r>
            <w:r w:rsidRPr="00C13C0F">
              <w:rPr>
                <w:vertAlign w:val="superscript"/>
                <w:lang w:val="en-US"/>
              </w:rPr>
              <w:t>−8</w:t>
            </w:r>
          </w:p>
        </w:tc>
        <w:tc>
          <w:tcPr>
            <w:tcW w:w="0" w:type="auto"/>
            <w:gridSpan w:val="2"/>
            <w:shd w:val="clear" w:color="auto" w:fill="FFFFFF"/>
            <w:tcMar>
              <w:top w:w="120" w:type="dxa"/>
              <w:left w:w="240" w:type="dxa"/>
              <w:bottom w:w="120" w:type="dxa"/>
              <w:right w:w="240" w:type="dxa"/>
            </w:tcMar>
            <w:vAlign w:val="center"/>
            <w:hideMark/>
          </w:tcPr>
          <w:p w14:paraId="757C6EE3" w14:textId="77777777" w:rsidR="00290E94" w:rsidRPr="00C13C0F" w:rsidRDefault="00290E94" w:rsidP="00F177F5">
            <w:pPr>
              <w:rPr>
                <w:lang w:val="en-US"/>
              </w:rPr>
            </w:pPr>
          </w:p>
        </w:tc>
      </w:tr>
      <w:tr w:rsidR="00290E94" w:rsidRPr="00C13C0F" w14:paraId="00B2B65C" w14:textId="77777777" w:rsidTr="00F177F5">
        <w:tc>
          <w:tcPr>
            <w:tcW w:w="2285" w:type="dxa"/>
            <w:shd w:val="clear" w:color="auto" w:fill="FFFFFF"/>
            <w:tcMar>
              <w:top w:w="120" w:type="dxa"/>
              <w:left w:w="240" w:type="dxa"/>
              <w:bottom w:w="120" w:type="dxa"/>
              <w:right w:w="240" w:type="dxa"/>
            </w:tcMar>
            <w:vAlign w:val="center"/>
            <w:hideMark/>
          </w:tcPr>
          <w:p w14:paraId="24875AC3" w14:textId="77777777" w:rsidR="00290E94" w:rsidRPr="00C13C0F" w:rsidRDefault="00290E94" w:rsidP="00F177F5">
            <w:pPr>
              <w:rPr>
                <w:lang w:val="en-US"/>
              </w:rPr>
            </w:pPr>
            <w:r w:rsidRPr="00C13C0F">
              <w:rPr>
                <w:lang w:val="en-US"/>
              </w:rPr>
              <w:t>nitrous</w:t>
            </w:r>
          </w:p>
        </w:tc>
        <w:tc>
          <w:tcPr>
            <w:tcW w:w="0" w:type="auto"/>
            <w:shd w:val="clear" w:color="auto" w:fill="FFFFFF"/>
            <w:tcMar>
              <w:top w:w="120" w:type="dxa"/>
              <w:left w:w="240" w:type="dxa"/>
              <w:bottom w:w="120" w:type="dxa"/>
              <w:right w:w="240" w:type="dxa"/>
            </w:tcMar>
            <w:vAlign w:val="center"/>
            <w:hideMark/>
          </w:tcPr>
          <w:p w14:paraId="77B1BA1C" w14:textId="77777777" w:rsidR="00290E94" w:rsidRPr="00C13C0F" w:rsidRDefault="00290E94" w:rsidP="00F177F5">
            <w:pPr>
              <w:rPr>
                <w:lang w:val="en-US"/>
              </w:rPr>
            </w:pPr>
            <w:r w:rsidRPr="00C13C0F">
              <w:rPr>
                <w:lang w:val="en-US"/>
              </w:rPr>
              <w:t>HNO</w:t>
            </w:r>
            <w:r w:rsidRPr="00C13C0F">
              <w:rPr>
                <w:vertAlign w:val="subscript"/>
                <w:lang w:val="en-US"/>
              </w:rPr>
              <w:t>2</w:t>
            </w:r>
          </w:p>
        </w:tc>
        <w:tc>
          <w:tcPr>
            <w:tcW w:w="1817" w:type="dxa"/>
            <w:shd w:val="clear" w:color="auto" w:fill="FFFFFF"/>
            <w:tcMar>
              <w:top w:w="120" w:type="dxa"/>
              <w:left w:w="240" w:type="dxa"/>
              <w:bottom w:w="120" w:type="dxa"/>
              <w:right w:w="240" w:type="dxa"/>
            </w:tcMar>
            <w:vAlign w:val="center"/>
            <w:hideMark/>
          </w:tcPr>
          <w:p w14:paraId="783DCB1D" w14:textId="77777777" w:rsidR="00290E94" w:rsidRPr="00C13C0F" w:rsidRDefault="00290E94" w:rsidP="00F177F5">
            <w:pPr>
              <w:rPr>
                <w:lang w:val="en-US"/>
              </w:rPr>
            </w:pPr>
            <w:r w:rsidRPr="00C13C0F">
              <w:rPr>
                <w:lang w:val="en-US"/>
              </w:rPr>
              <w:t>4.6 ×10</w:t>
            </w:r>
            <w:r w:rsidRPr="00C13C0F">
              <w:rPr>
                <w:vertAlign w:val="superscript"/>
                <w:lang w:val="en-US"/>
              </w:rPr>
              <w:t>−4</w:t>
            </w:r>
          </w:p>
        </w:tc>
        <w:tc>
          <w:tcPr>
            <w:tcW w:w="0" w:type="auto"/>
            <w:gridSpan w:val="2"/>
            <w:shd w:val="clear" w:color="auto" w:fill="FFFFFF"/>
            <w:tcMar>
              <w:top w:w="120" w:type="dxa"/>
              <w:left w:w="240" w:type="dxa"/>
              <w:bottom w:w="120" w:type="dxa"/>
              <w:right w:w="240" w:type="dxa"/>
            </w:tcMar>
            <w:vAlign w:val="center"/>
            <w:hideMark/>
          </w:tcPr>
          <w:p w14:paraId="75A61CFB" w14:textId="77777777" w:rsidR="00290E94" w:rsidRPr="00C13C0F" w:rsidRDefault="00290E94" w:rsidP="00F177F5">
            <w:pPr>
              <w:rPr>
                <w:lang w:val="en-US"/>
              </w:rPr>
            </w:pPr>
            <w:r>
              <w:rPr>
                <w:noProof/>
                <w:lang w:val="en-US"/>
              </w:rPr>
              <w:drawing>
                <wp:inline distT="0" distB="0" distL="0" distR="0" wp14:anchorId="33CE3074" wp14:editId="0825B089">
                  <wp:extent cx="1040037" cy="585844"/>
                  <wp:effectExtent l="0" t="0" r="190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040839" cy="586296"/>
                          </a:xfrm>
                          <a:prstGeom prst="rect">
                            <a:avLst/>
                          </a:prstGeom>
                          <a:noFill/>
                          <a:ln>
                            <a:noFill/>
                          </a:ln>
                        </pic:spPr>
                      </pic:pic>
                    </a:graphicData>
                  </a:graphic>
                </wp:inline>
              </w:drawing>
            </w:r>
          </w:p>
        </w:tc>
      </w:tr>
      <w:tr w:rsidR="00290E94" w:rsidRPr="00C13C0F" w14:paraId="6C4ED80F" w14:textId="77777777" w:rsidTr="00F177F5">
        <w:tc>
          <w:tcPr>
            <w:tcW w:w="2285" w:type="dxa"/>
            <w:vMerge w:val="restart"/>
            <w:shd w:val="clear" w:color="auto" w:fill="FFFFFF"/>
            <w:tcMar>
              <w:top w:w="120" w:type="dxa"/>
              <w:left w:w="240" w:type="dxa"/>
              <w:bottom w:w="120" w:type="dxa"/>
              <w:right w:w="240" w:type="dxa"/>
            </w:tcMar>
            <w:vAlign w:val="center"/>
            <w:hideMark/>
          </w:tcPr>
          <w:p w14:paraId="630A8D8F" w14:textId="77777777" w:rsidR="00290E94" w:rsidRPr="00C13C0F" w:rsidRDefault="00290E94" w:rsidP="00F177F5">
            <w:pPr>
              <w:rPr>
                <w:lang w:val="en-US"/>
              </w:rPr>
            </w:pPr>
            <w:r w:rsidRPr="00C13C0F">
              <w:rPr>
                <w:lang w:val="en-US"/>
              </w:rPr>
              <w:lastRenderedPageBreak/>
              <w:t>oxalic</w:t>
            </w:r>
          </w:p>
        </w:tc>
        <w:tc>
          <w:tcPr>
            <w:tcW w:w="0" w:type="auto"/>
            <w:shd w:val="clear" w:color="auto" w:fill="FFFFFF"/>
            <w:tcMar>
              <w:top w:w="120" w:type="dxa"/>
              <w:left w:w="240" w:type="dxa"/>
              <w:bottom w:w="120" w:type="dxa"/>
              <w:right w:w="240" w:type="dxa"/>
            </w:tcMar>
            <w:vAlign w:val="center"/>
            <w:hideMark/>
          </w:tcPr>
          <w:p w14:paraId="26E59240" w14:textId="77777777" w:rsidR="00290E94" w:rsidRPr="00C13C0F" w:rsidRDefault="00290E94" w:rsidP="00F177F5">
            <w:pPr>
              <w:rPr>
                <w:lang w:val="en-US"/>
              </w:rPr>
            </w:pPr>
            <w:r w:rsidRPr="00555E40">
              <w:rPr>
                <w:color w:val="FF0000"/>
                <w:lang w:val="en-US"/>
              </w:rPr>
              <w:t>H</w:t>
            </w:r>
            <w:r w:rsidRPr="00555E40">
              <w:rPr>
                <w:color w:val="FF0000"/>
                <w:vertAlign w:val="subscript"/>
                <w:lang w:val="en-US"/>
              </w:rPr>
              <w:t>2</w:t>
            </w:r>
            <w:r w:rsidRPr="00C13C0F">
              <w:rPr>
                <w:lang w:val="en-US"/>
              </w:rPr>
              <w:t>C</w:t>
            </w:r>
            <w:r w:rsidRPr="00C13C0F">
              <w:rPr>
                <w:vertAlign w:val="subscript"/>
                <w:lang w:val="en-US"/>
              </w:rPr>
              <w:t>2</w:t>
            </w:r>
            <w:r w:rsidRPr="00C13C0F">
              <w:rPr>
                <w:lang w:val="en-US"/>
              </w:rPr>
              <w:t>O</w:t>
            </w:r>
            <w:r w:rsidRPr="00C13C0F">
              <w:rPr>
                <w:vertAlign w:val="subscript"/>
                <w:lang w:val="en-US"/>
              </w:rPr>
              <w:t>4</w:t>
            </w:r>
          </w:p>
        </w:tc>
        <w:tc>
          <w:tcPr>
            <w:tcW w:w="1817" w:type="dxa"/>
            <w:shd w:val="clear" w:color="auto" w:fill="FFFFFF"/>
            <w:tcMar>
              <w:top w:w="120" w:type="dxa"/>
              <w:left w:w="240" w:type="dxa"/>
              <w:bottom w:w="120" w:type="dxa"/>
              <w:right w:w="240" w:type="dxa"/>
            </w:tcMar>
            <w:vAlign w:val="center"/>
            <w:hideMark/>
          </w:tcPr>
          <w:p w14:paraId="50286463" w14:textId="77777777" w:rsidR="00290E94" w:rsidRPr="00C13C0F" w:rsidRDefault="00290E94" w:rsidP="00F177F5">
            <w:pPr>
              <w:rPr>
                <w:lang w:val="en-US"/>
              </w:rPr>
            </w:pPr>
            <w:r w:rsidRPr="00C13C0F">
              <w:rPr>
                <w:lang w:val="en-US"/>
              </w:rPr>
              <w:t>6.0 ×10</w:t>
            </w:r>
            <w:r w:rsidRPr="00C13C0F">
              <w:rPr>
                <w:vertAlign w:val="superscript"/>
                <w:lang w:val="en-US"/>
              </w:rPr>
              <w:t>−2</w:t>
            </w:r>
          </w:p>
        </w:tc>
        <w:tc>
          <w:tcPr>
            <w:tcW w:w="0" w:type="auto"/>
            <w:gridSpan w:val="2"/>
            <w:vMerge w:val="restart"/>
            <w:shd w:val="clear" w:color="auto" w:fill="FFFFFF"/>
            <w:tcMar>
              <w:top w:w="120" w:type="dxa"/>
              <w:left w:w="240" w:type="dxa"/>
              <w:bottom w:w="120" w:type="dxa"/>
              <w:right w:w="240" w:type="dxa"/>
            </w:tcMar>
            <w:vAlign w:val="center"/>
            <w:hideMark/>
          </w:tcPr>
          <w:p w14:paraId="389FFA37" w14:textId="77777777" w:rsidR="00290E94" w:rsidRPr="00C13C0F" w:rsidRDefault="00290E94" w:rsidP="00F177F5">
            <w:pPr>
              <w:rPr>
                <w:lang w:val="en-US"/>
              </w:rPr>
            </w:pPr>
            <w:r>
              <w:rPr>
                <w:noProof/>
                <w:lang w:val="en-US"/>
              </w:rPr>
              <w:drawing>
                <wp:inline distT="0" distB="0" distL="0" distR="0" wp14:anchorId="28F22E05" wp14:editId="6DDC3CC5">
                  <wp:extent cx="1751844" cy="585844"/>
                  <wp:effectExtent l="0" t="0" r="127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52990" cy="586227"/>
                          </a:xfrm>
                          <a:prstGeom prst="rect">
                            <a:avLst/>
                          </a:prstGeom>
                          <a:noFill/>
                          <a:ln>
                            <a:noFill/>
                          </a:ln>
                        </pic:spPr>
                      </pic:pic>
                    </a:graphicData>
                  </a:graphic>
                </wp:inline>
              </w:drawing>
            </w:r>
          </w:p>
        </w:tc>
      </w:tr>
      <w:tr w:rsidR="00290E94" w:rsidRPr="00C13C0F" w14:paraId="517D03CB" w14:textId="77777777" w:rsidTr="00F177F5">
        <w:tc>
          <w:tcPr>
            <w:tcW w:w="2285" w:type="dxa"/>
            <w:vMerge/>
            <w:shd w:val="clear" w:color="auto" w:fill="FFFFFF"/>
            <w:vAlign w:val="center"/>
            <w:hideMark/>
          </w:tcPr>
          <w:p w14:paraId="27C3AD9D" w14:textId="77777777" w:rsidR="00290E94" w:rsidRPr="00C13C0F" w:rsidRDefault="00290E94" w:rsidP="00F177F5">
            <w:pPr>
              <w:rPr>
                <w:lang w:val="en-US"/>
              </w:rPr>
            </w:pPr>
          </w:p>
        </w:tc>
        <w:tc>
          <w:tcPr>
            <w:tcW w:w="0" w:type="auto"/>
            <w:shd w:val="clear" w:color="auto" w:fill="FFFFFF"/>
            <w:tcMar>
              <w:top w:w="120" w:type="dxa"/>
              <w:left w:w="240" w:type="dxa"/>
              <w:bottom w:w="120" w:type="dxa"/>
              <w:right w:w="240" w:type="dxa"/>
            </w:tcMar>
            <w:vAlign w:val="center"/>
            <w:hideMark/>
          </w:tcPr>
          <w:p w14:paraId="18E824BF" w14:textId="77777777" w:rsidR="00290E94" w:rsidRPr="00C13C0F" w:rsidRDefault="00290E94" w:rsidP="00F177F5">
            <w:pPr>
              <w:rPr>
                <w:lang w:val="en-US"/>
              </w:rPr>
            </w:pPr>
            <w:r w:rsidRPr="00555E40">
              <w:rPr>
                <w:color w:val="FF0000"/>
                <w:lang w:val="en-US"/>
              </w:rPr>
              <w:t>H</w:t>
            </w:r>
            <w:r w:rsidRPr="00C13C0F">
              <w:rPr>
                <w:lang w:val="en-US"/>
              </w:rPr>
              <w:t>C</w:t>
            </w:r>
            <w:r w:rsidRPr="00C13C0F">
              <w:rPr>
                <w:vertAlign w:val="subscript"/>
                <w:lang w:val="en-US"/>
              </w:rPr>
              <w:t>2</w:t>
            </w:r>
            <w:r w:rsidRPr="00C13C0F">
              <w:rPr>
                <w:lang w:val="en-US"/>
              </w:rPr>
              <w:t>O</w:t>
            </w:r>
            <w:r w:rsidRPr="00C13C0F">
              <w:rPr>
                <w:vertAlign w:val="subscript"/>
                <w:lang w:val="en-US"/>
              </w:rPr>
              <w:t>4</w:t>
            </w:r>
            <w:r w:rsidRPr="00555E40">
              <w:rPr>
                <w:sz w:val="32"/>
                <w:vertAlign w:val="superscript"/>
                <w:lang w:val="en-US"/>
              </w:rPr>
              <w:t>-</w:t>
            </w:r>
          </w:p>
        </w:tc>
        <w:tc>
          <w:tcPr>
            <w:tcW w:w="1817" w:type="dxa"/>
            <w:shd w:val="clear" w:color="auto" w:fill="FFFFFF"/>
            <w:tcMar>
              <w:top w:w="120" w:type="dxa"/>
              <w:left w:w="240" w:type="dxa"/>
              <w:bottom w:w="120" w:type="dxa"/>
              <w:right w:w="240" w:type="dxa"/>
            </w:tcMar>
            <w:vAlign w:val="center"/>
            <w:hideMark/>
          </w:tcPr>
          <w:p w14:paraId="1CD67C85" w14:textId="77777777" w:rsidR="00290E94" w:rsidRPr="00C13C0F" w:rsidRDefault="00290E94" w:rsidP="00F177F5">
            <w:pPr>
              <w:rPr>
                <w:lang w:val="en-US"/>
              </w:rPr>
            </w:pPr>
            <w:r w:rsidRPr="00C13C0F">
              <w:rPr>
                <w:lang w:val="en-US"/>
              </w:rPr>
              <w:t>6.1 ×10</w:t>
            </w:r>
            <w:r w:rsidRPr="00C13C0F">
              <w:rPr>
                <w:vertAlign w:val="superscript"/>
                <w:lang w:val="en-US"/>
              </w:rPr>
              <w:t>−5</w:t>
            </w:r>
          </w:p>
        </w:tc>
        <w:tc>
          <w:tcPr>
            <w:tcW w:w="0" w:type="auto"/>
            <w:gridSpan w:val="2"/>
            <w:vMerge/>
            <w:shd w:val="clear" w:color="auto" w:fill="FFFFFF"/>
            <w:vAlign w:val="center"/>
            <w:hideMark/>
          </w:tcPr>
          <w:p w14:paraId="6B73B894" w14:textId="77777777" w:rsidR="00290E94" w:rsidRPr="00C13C0F" w:rsidRDefault="00290E94" w:rsidP="00F177F5">
            <w:pPr>
              <w:rPr>
                <w:lang w:val="en-US"/>
              </w:rPr>
            </w:pPr>
          </w:p>
        </w:tc>
      </w:tr>
      <w:tr w:rsidR="00290E94" w:rsidRPr="00C13C0F" w14:paraId="7EBB95EB" w14:textId="77777777" w:rsidTr="00F177F5">
        <w:tc>
          <w:tcPr>
            <w:tcW w:w="2285" w:type="dxa"/>
            <w:vMerge w:val="restart"/>
            <w:shd w:val="clear" w:color="auto" w:fill="FFFFFF"/>
            <w:tcMar>
              <w:top w:w="120" w:type="dxa"/>
              <w:left w:w="240" w:type="dxa"/>
              <w:bottom w:w="120" w:type="dxa"/>
              <w:right w:w="240" w:type="dxa"/>
            </w:tcMar>
            <w:vAlign w:val="center"/>
            <w:hideMark/>
          </w:tcPr>
          <w:p w14:paraId="440770AA" w14:textId="77777777" w:rsidR="00290E94" w:rsidRPr="00C13C0F" w:rsidRDefault="00290E94" w:rsidP="00F177F5">
            <w:pPr>
              <w:rPr>
                <w:lang w:val="en-US"/>
              </w:rPr>
            </w:pPr>
            <w:r w:rsidRPr="00C13C0F">
              <w:rPr>
                <w:lang w:val="en-US"/>
              </w:rPr>
              <w:t>phosphoric</w:t>
            </w:r>
          </w:p>
        </w:tc>
        <w:tc>
          <w:tcPr>
            <w:tcW w:w="0" w:type="auto"/>
            <w:shd w:val="clear" w:color="auto" w:fill="FFFFFF"/>
            <w:tcMar>
              <w:top w:w="120" w:type="dxa"/>
              <w:left w:w="240" w:type="dxa"/>
              <w:bottom w:w="120" w:type="dxa"/>
              <w:right w:w="240" w:type="dxa"/>
            </w:tcMar>
            <w:vAlign w:val="center"/>
            <w:hideMark/>
          </w:tcPr>
          <w:p w14:paraId="6C7A1581" w14:textId="77777777" w:rsidR="00290E94" w:rsidRPr="00C13C0F" w:rsidRDefault="00290E94" w:rsidP="00F177F5">
            <w:pPr>
              <w:rPr>
                <w:lang w:val="en-US"/>
              </w:rPr>
            </w:pPr>
            <w:r w:rsidRPr="00555E40">
              <w:rPr>
                <w:color w:val="FF0000"/>
                <w:lang w:val="en-US"/>
              </w:rPr>
              <w:t>H</w:t>
            </w:r>
            <w:r w:rsidRPr="00555E40">
              <w:rPr>
                <w:color w:val="FF0000"/>
                <w:vertAlign w:val="subscript"/>
                <w:lang w:val="en-US"/>
              </w:rPr>
              <w:t>3</w:t>
            </w:r>
            <w:r w:rsidRPr="00C13C0F">
              <w:rPr>
                <w:lang w:val="en-US"/>
              </w:rPr>
              <w:t>PO</w:t>
            </w:r>
            <w:r w:rsidRPr="00C13C0F">
              <w:rPr>
                <w:vertAlign w:val="subscript"/>
                <w:lang w:val="en-US"/>
              </w:rPr>
              <w:t>4</w:t>
            </w:r>
          </w:p>
        </w:tc>
        <w:tc>
          <w:tcPr>
            <w:tcW w:w="1817" w:type="dxa"/>
            <w:shd w:val="clear" w:color="auto" w:fill="FFFFFF"/>
            <w:tcMar>
              <w:top w:w="120" w:type="dxa"/>
              <w:left w:w="240" w:type="dxa"/>
              <w:bottom w:w="120" w:type="dxa"/>
              <w:right w:w="240" w:type="dxa"/>
            </w:tcMar>
            <w:vAlign w:val="center"/>
            <w:hideMark/>
          </w:tcPr>
          <w:p w14:paraId="2297D759" w14:textId="77777777" w:rsidR="00290E94" w:rsidRPr="00C13C0F" w:rsidRDefault="00290E94" w:rsidP="00F177F5">
            <w:pPr>
              <w:rPr>
                <w:lang w:val="en-US"/>
              </w:rPr>
            </w:pPr>
            <w:r w:rsidRPr="00C13C0F">
              <w:rPr>
                <w:lang w:val="en-US"/>
              </w:rPr>
              <w:t>7.5 ×10</w:t>
            </w:r>
            <w:r w:rsidRPr="00C13C0F">
              <w:rPr>
                <w:vertAlign w:val="superscript"/>
                <w:lang w:val="en-US"/>
              </w:rPr>
              <w:t>−3</w:t>
            </w:r>
          </w:p>
        </w:tc>
        <w:tc>
          <w:tcPr>
            <w:tcW w:w="0" w:type="auto"/>
            <w:gridSpan w:val="2"/>
            <w:vMerge w:val="restart"/>
            <w:shd w:val="clear" w:color="auto" w:fill="FFFFFF"/>
            <w:tcMar>
              <w:top w:w="120" w:type="dxa"/>
              <w:left w:w="240" w:type="dxa"/>
              <w:bottom w:w="120" w:type="dxa"/>
              <w:right w:w="240" w:type="dxa"/>
            </w:tcMar>
            <w:vAlign w:val="center"/>
            <w:hideMark/>
          </w:tcPr>
          <w:p w14:paraId="362D30F2" w14:textId="77777777" w:rsidR="00290E94" w:rsidRPr="00C13C0F" w:rsidRDefault="00290E94" w:rsidP="00F177F5">
            <w:pPr>
              <w:rPr>
                <w:lang w:val="en-US"/>
              </w:rPr>
            </w:pPr>
            <w:r>
              <w:rPr>
                <w:noProof/>
                <w:lang w:val="en-US"/>
              </w:rPr>
              <w:drawing>
                <wp:inline distT="0" distB="0" distL="0" distR="0" wp14:anchorId="3514524B" wp14:editId="67A5E37B">
                  <wp:extent cx="1216660" cy="1253714"/>
                  <wp:effectExtent l="0" t="0" r="254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217521" cy="1254601"/>
                          </a:xfrm>
                          <a:prstGeom prst="rect">
                            <a:avLst/>
                          </a:prstGeom>
                          <a:noFill/>
                          <a:ln>
                            <a:noFill/>
                          </a:ln>
                        </pic:spPr>
                      </pic:pic>
                    </a:graphicData>
                  </a:graphic>
                </wp:inline>
              </w:drawing>
            </w:r>
          </w:p>
        </w:tc>
      </w:tr>
      <w:tr w:rsidR="00290E94" w:rsidRPr="00C13C0F" w14:paraId="0C632394" w14:textId="77777777" w:rsidTr="00F177F5">
        <w:tc>
          <w:tcPr>
            <w:tcW w:w="2285" w:type="dxa"/>
            <w:vMerge/>
            <w:shd w:val="clear" w:color="auto" w:fill="FFFFFF"/>
            <w:vAlign w:val="center"/>
            <w:hideMark/>
          </w:tcPr>
          <w:p w14:paraId="7D7348AF" w14:textId="77777777" w:rsidR="00290E94" w:rsidRPr="00C13C0F" w:rsidRDefault="00290E94" w:rsidP="00F177F5">
            <w:pPr>
              <w:rPr>
                <w:lang w:val="en-US"/>
              </w:rPr>
            </w:pPr>
          </w:p>
        </w:tc>
        <w:tc>
          <w:tcPr>
            <w:tcW w:w="0" w:type="auto"/>
            <w:shd w:val="clear" w:color="auto" w:fill="FFFFFF"/>
            <w:tcMar>
              <w:top w:w="120" w:type="dxa"/>
              <w:left w:w="240" w:type="dxa"/>
              <w:bottom w:w="120" w:type="dxa"/>
              <w:right w:w="240" w:type="dxa"/>
            </w:tcMar>
            <w:vAlign w:val="center"/>
            <w:hideMark/>
          </w:tcPr>
          <w:p w14:paraId="4AB86C91" w14:textId="77777777" w:rsidR="00290E94" w:rsidRPr="00C13C0F" w:rsidRDefault="00290E94" w:rsidP="00F177F5">
            <w:pPr>
              <w:rPr>
                <w:lang w:val="en-US"/>
              </w:rPr>
            </w:pPr>
            <w:r w:rsidRPr="00555E40">
              <w:rPr>
                <w:color w:val="FF0000"/>
                <w:lang w:val="en-US"/>
              </w:rPr>
              <w:t>H</w:t>
            </w:r>
            <w:r>
              <w:rPr>
                <w:color w:val="FF0000"/>
                <w:vertAlign w:val="subscript"/>
                <w:lang w:val="en-US"/>
              </w:rPr>
              <w:t>2</w:t>
            </w:r>
            <w:r w:rsidRPr="00C13C0F">
              <w:rPr>
                <w:lang w:val="en-US"/>
              </w:rPr>
              <w:t>PO</w:t>
            </w:r>
            <w:r w:rsidRPr="00C13C0F">
              <w:rPr>
                <w:vertAlign w:val="subscript"/>
                <w:lang w:val="en-US"/>
              </w:rPr>
              <w:t>4</w:t>
            </w:r>
            <w:r w:rsidRPr="00555E40">
              <w:rPr>
                <w:sz w:val="32"/>
                <w:vertAlign w:val="superscript"/>
                <w:lang w:val="en-US"/>
              </w:rPr>
              <w:t>-</w:t>
            </w:r>
          </w:p>
        </w:tc>
        <w:tc>
          <w:tcPr>
            <w:tcW w:w="1817" w:type="dxa"/>
            <w:shd w:val="clear" w:color="auto" w:fill="FFFFFF"/>
            <w:tcMar>
              <w:top w:w="120" w:type="dxa"/>
              <w:left w:w="240" w:type="dxa"/>
              <w:bottom w:w="120" w:type="dxa"/>
              <w:right w:w="240" w:type="dxa"/>
            </w:tcMar>
            <w:vAlign w:val="center"/>
            <w:hideMark/>
          </w:tcPr>
          <w:p w14:paraId="2029CE6B" w14:textId="77777777" w:rsidR="00290E94" w:rsidRPr="00C13C0F" w:rsidRDefault="00290E94" w:rsidP="00F177F5">
            <w:pPr>
              <w:rPr>
                <w:lang w:val="en-US"/>
              </w:rPr>
            </w:pPr>
            <w:r w:rsidRPr="00C13C0F">
              <w:rPr>
                <w:lang w:val="en-US"/>
              </w:rPr>
              <w:t>6.2 ×10</w:t>
            </w:r>
            <w:r w:rsidRPr="00C13C0F">
              <w:rPr>
                <w:vertAlign w:val="superscript"/>
                <w:lang w:val="en-US"/>
              </w:rPr>
              <w:t>−8</w:t>
            </w:r>
          </w:p>
        </w:tc>
        <w:tc>
          <w:tcPr>
            <w:tcW w:w="0" w:type="auto"/>
            <w:gridSpan w:val="2"/>
            <w:vMerge/>
            <w:shd w:val="clear" w:color="auto" w:fill="FFFFFF"/>
            <w:vAlign w:val="center"/>
            <w:hideMark/>
          </w:tcPr>
          <w:p w14:paraId="7EE0AD3E" w14:textId="77777777" w:rsidR="00290E94" w:rsidRPr="00C13C0F" w:rsidRDefault="00290E94" w:rsidP="00F177F5">
            <w:pPr>
              <w:rPr>
                <w:lang w:val="en-US"/>
              </w:rPr>
            </w:pPr>
          </w:p>
        </w:tc>
      </w:tr>
      <w:tr w:rsidR="00290E94" w:rsidRPr="00C13C0F" w14:paraId="1BA0F1C2" w14:textId="77777777" w:rsidTr="00F177F5">
        <w:tc>
          <w:tcPr>
            <w:tcW w:w="2285" w:type="dxa"/>
            <w:vMerge/>
            <w:shd w:val="clear" w:color="auto" w:fill="FFFFFF"/>
            <w:vAlign w:val="center"/>
            <w:hideMark/>
          </w:tcPr>
          <w:p w14:paraId="5258A893" w14:textId="77777777" w:rsidR="00290E94" w:rsidRPr="00C13C0F" w:rsidRDefault="00290E94" w:rsidP="00F177F5">
            <w:pPr>
              <w:rPr>
                <w:lang w:val="en-US"/>
              </w:rPr>
            </w:pPr>
          </w:p>
        </w:tc>
        <w:tc>
          <w:tcPr>
            <w:tcW w:w="0" w:type="auto"/>
            <w:shd w:val="clear" w:color="auto" w:fill="FFFFFF"/>
            <w:tcMar>
              <w:top w:w="120" w:type="dxa"/>
              <w:left w:w="240" w:type="dxa"/>
              <w:bottom w:w="120" w:type="dxa"/>
              <w:right w:w="240" w:type="dxa"/>
            </w:tcMar>
            <w:vAlign w:val="center"/>
            <w:hideMark/>
          </w:tcPr>
          <w:p w14:paraId="2E47F801" w14:textId="77777777" w:rsidR="00290E94" w:rsidRPr="00C13C0F" w:rsidRDefault="00290E94" w:rsidP="00F177F5">
            <w:pPr>
              <w:rPr>
                <w:lang w:val="en-US"/>
              </w:rPr>
            </w:pPr>
            <w:r w:rsidRPr="00555E40">
              <w:rPr>
                <w:color w:val="FF0000"/>
                <w:lang w:val="en-US"/>
              </w:rPr>
              <w:t>H</w:t>
            </w:r>
            <w:r w:rsidRPr="00C13C0F">
              <w:rPr>
                <w:lang w:val="en-US"/>
              </w:rPr>
              <w:t>PO</w:t>
            </w:r>
            <w:r w:rsidRPr="00C13C0F">
              <w:rPr>
                <w:vertAlign w:val="subscript"/>
                <w:lang w:val="en-US"/>
              </w:rPr>
              <w:t>4</w:t>
            </w:r>
            <w:r w:rsidRPr="00555E40">
              <w:rPr>
                <w:vertAlign w:val="superscript"/>
                <w:lang w:val="en-US"/>
              </w:rPr>
              <w:t>2</w:t>
            </w:r>
            <w:r w:rsidRPr="00555E40">
              <w:rPr>
                <w:sz w:val="32"/>
                <w:vertAlign w:val="superscript"/>
                <w:lang w:val="en-US"/>
              </w:rPr>
              <w:t>-</w:t>
            </w:r>
          </w:p>
        </w:tc>
        <w:tc>
          <w:tcPr>
            <w:tcW w:w="1817" w:type="dxa"/>
            <w:shd w:val="clear" w:color="auto" w:fill="FFFFFF"/>
            <w:tcMar>
              <w:top w:w="120" w:type="dxa"/>
              <w:left w:w="240" w:type="dxa"/>
              <w:bottom w:w="120" w:type="dxa"/>
              <w:right w:w="240" w:type="dxa"/>
            </w:tcMar>
            <w:vAlign w:val="center"/>
            <w:hideMark/>
          </w:tcPr>
          <w:p w14:paraId="1A0207B9" w14:textId="77777777" w:rsidR="00290E94" w:rsidRPr="00C13C0F" w:rsidRDefault="00290E94" w:rsidP="00F177F5">
            <w:pPr>
              <w:rPr>
                <w:lang w:val="en-US"/>
              </w:rPr>
            </w:pPr>
            <w:r w:rsidRPr="00C13C0F">
              <w:rPr>
                <w:lang w:val="en-US"/>
              </w:rPr>
              <w:t>4.2 ×10</w:t>
            </w:r>
            <w:r w:rsidRPr="00C13C0F">
              <w:rPr>
                <w:vertAlign w:val="superscript"/>
                <w:lang w:val="en-US"/>
              </w:rPr>
              <w:t>−13</w:t>
            </w:r>
          </w:p>
        </w:tc>
        <w:tc>
          <w:tcPr>
            <w:tcW w:w="0" w:type="auto"/>
            <w:gridSpan w:val="2"/>
            <w:vMerge/>
            <w:shd w:val="clear" w:color="auto" w:fill="FFFFFF"/>
            <w:vAlign w:val="center"/>
            <w:hideMark/>
          </w:tcPr>
          <w:p w14:paraId="5AEEF103" w14:textId="77777777" w:rsidR="00290E94" w:rsidRPr="00C13C0F" w:rsidRDefault="00290E94" w:rsidP="00F177F5">
            <w:pPr>
              <w:rPr>
                <w:lang w:val="en-US"/>
              </w:rPr>
            </w:pPr>
          </w:p>
        </w:tc>
      </w:tr>
      <w:tr w:rsidR="00290E94" w:rsidRPr="00C13C0F" w14:paraId="0E1BB198" w14:textId="77777777" w:rsidTr="00F177F5">
        <w:tc>
          <w:tcPr>
            <w:tcW w:w="2285" w:type="dxa"/>
            <w:vMerge w:val="restart"/>
            <w:shd w:val="clear" w:color="auto" w:fill="FFFFFF"/>
            <w:tcMar>
              <w:top w:w="120" w:type="dxa"/>
              <w:left w:w="240" w:type="dxa"/>
              <w:bottom w:w="120" w:type="dxa"/>
              <w:right w:w="240" w:type="dxa"/>
            </w:tcMar>
            <w:vAlign w:val="center"/>
            <w:hideMark/>
          </w:tcPr>
          <w:p w14:paraId="08676803" w14:textId="77777777" w:rsidR="00290E94" w:rsidRPr="00C13C0F" w:rsidRDefault="00290E94" w:rsidP="00F177F5">
            <w:pPr>
              <w:rPr>
                <w:lang w:val="en-US"/>
              </w:rPr>
            </w:pPr>
            <w:r w:rsidRPr="00C13C0F">
              <w:rPr>
                <w:lang w:val="en-US"/>
              </w:rPr>
              <w:t>phosphorous</w:t>
            </w:r>
          </w:p>
        </w:tc>
        <w:tc>
          <w:tcPr>
            <w:tcW w:w="0" w:type="auto"/>
            <w:shd w:val="clear" w:color="auto" w:fill="FFFFFF"/>
            <w:tcMar>
              <w:top w:w="120" w:type="dxa"/>
              <w:left w:w="240" w:type="dxa"/>
              <w:bottom w:w="120" w:type="dxa"/>
              <w:right w:w="240" w:type="dxa"/>
            </w:tcMar>
            <w:vAlign w:val="center"/>
            <w:hideMark/>
          </w:tcPr>
          <w:p w14:paraId="020DE7FA" w14:textId="77777777" w:rsidR="00290E94" w:rsidRPr="00C13C0F" w:rsidRDefault="00290E94" w:rsidP="00F177F5">
            <w:pPr>
              <w:rPr>
                <w:lang w:val="en-US"/>
              </w:rPr>
            </w:pPr>
            <w:r w:rsidRPr="00555E40">
              <w:rPr>
                <w:color w:val="FF0000"/>
                <w:lang w:val="en-US"/>
              </w:rPr>
              <w:t>H</w:t>
            </w:r>
            <w:r w:rsidRPr="00555E40">
              <w:rPr>
                <w:color w:val="FF0000"/>
                <w:vertAlign w:val="subscript"/>
                <w:lang w:val="en-US"/>
              </w:rPr>
              <w:t>3</w:t>
            </w:r>
            <w:r w:rsidRPr="00C13C0F">
              <w:rPr>
                <w:lang w:val="en-US"/>
              </w:rPr>
              <w:t>PO</w:t>
            </w:r>
            <w:r w:rsidRPr="00C13C0F">
              <w:rPr>
                <w:vertAlign w:val="subscript"/>
                <w:lang w:val="en-US"/>
              </w:rPr>
              <w:t>3</w:t>
            </w:r>
          </w:p>
        </w:tc>
        <w:tc>
          <w:tcPr>
            <w:tcW w:w="1817" w:type="dxa"/>
            <w:shd w:val="clear" w:color="auto" w:fill="FFFFFF"/>
            <w:tcMar>
              <w:top w:w="120" w:type="dxa"/>
              <w:left w:w="240" w:type="dxa"/>
              <w:bottom w:w="120" w:type="dxa"/>
              <w:right w:w="240" w:type="dxa"/>
            </w:tcMar>
            <w:vAlign w:val="center"/>
            <w:hideMark/>
          </w:tcPr>
          <w:p w14:paraId="6A890DBA" w14:textId="77777777" w:rsidR="00290E94" w:rsidRPr="00C13C0F" w:rsidRDefault="00290E94" w:rsidP="00F177F5">
            <w:pPr>
              <w:rPr>
                <w:lang w:val="en-US"/>
              </w:rPr>
            </w:pPr>
            <w:r w:rsidRPr="00C13C0F">
              <w:rPr>
                <w:lang w:val="en-US"/>
              </w:rPr>
              <w:t>5 × 10</w:t>
            </w:r>
            <w:r w:rsidRPr="00C13C0F">
              <w:rPr>
                <w:vertAlign w:val="superscript"/>
                <w:lang w:val="en-US"/>
              </w:rPr>
              <w:t>−2</w:t>
            </w:r>
          </w:p>
        </w:tc>
        <w:tc>
          <w:tcPr>
            <w:tcW w:w="0" w:type="auto"/>
            <w:gridSpan w:val="2"/>
            <w:vMerge w:val="restart"/>
            <w:shd w:val="clear" w:color="auto" w:fill="FFFFFF"/>
            <w:tcMar>
              <w:top w:w="120" w:type="dxa"/>
              <w:left w:w="240" w:type="dxa"/>
              <w:bottom w:w="120" w:type="dxa"/>
              <w:right w:w="240" w:type="dxa"/>
            </w:tcMar>
            <w:vAlign w:val="center"/>
            <w:hideMark/>
          </w:tcPr>
          <w:p w14:paraId="26E08359" w14:textId="77777777" w:rsidR="00290E94" w:rsidRPr="00C13C0F" w:rsidRDefault="00290E94" w:rsidP="00F177F5">
            <w:pPr>
              <w:rPr>
                <w:lang w:val="en-US"/>
              </w:rPr>
            </w:pPr>
            <w:r>
              <w:rPr>
                <w:noProof/>
                <w:lang w:val="en-US"/>
              </w:rPr>
              <w:drawing>
                <wp:inline distT="0" distB="0" distL="0" distR="0" wp14:anchorId="6214D686" wp14:editId="5476C1A6">
                  <wp:extent cx="1208381" cy="794273"/>
                  <wp:effectExtent l="0" t="0" r="1143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09104" cy="794748"/>
                          </a:xfrm>
                          <a:prstGeom prst="rect">
                            <a:avLst/>
                          </a:prstGeom>
                          <a:noFill/>
                          <a:ln>
                            <a:noFill/>
                          </a:ln>
                        </pic:spPr>
                      </pic:pic>
                    </a:graphicData>
                  </a:graphic>
                </wp:inline>
              </w:drawing>
            </w:r>
          </w:p>
        </w:tc>
      </w:tr>
      <w:tr w:rsidR="00290E94" w:rsidRPr="00C13C0F" w14:paraId="6C3463AF" w14:textId="77777777" w:rsidTr="00F177F5">
        <w:tc>
          <w:tcPr>
            <w:tcW w:w="2285" w:type="dxa"/>
            <w:vMerge/>
            <w:shd w:val="clear" w:color="auto" w:fill="FFFFFF"/>
            <w:vAlign w:val="center"/>
            <w:hideMark/>
          </w:tcPr>
          <w:p w14:paraId="5778D9E7" w14:textId="77777777" w:rsidR="00290E94" w:rsidRPr="00C13C0F" w:rsidRDefault="00290E94" w:rsidP="00F177F5">
            <w:pPr>
              <w:rPr>
                <w:lang w:val="en-US"/>
              </w:rPr>
            </w:pPr>
          </w:p>
        </w:tc>
        <w:tc>
          <w:tcPr>
            <w:tcW w:w="0" w:type="auto"/>
            <w:shd w:val="clear" w:color="auto" w:fill="FFFFFF"/>
            <w:tcMar>
              <w:top w:w="120" w:type="dxa"/>
              <w:left w:w="240" w:type="dxa"/>
              <w:bottom w:w="120" w:type="dxa"/>
              <w:right w:w="240" w:type="dxa"/>
            </w:tcMar>
            <w:vAlign w:val="center"/>
            <w:hideMark/>
          </w:tcPr>
          <w:p w14:paraId="524C49E9" w14:textId="77777777" w:rsidR="00290E94" w:rsidRPr="00C13C0F" w:rsidRDefault="00290E94" w:rsidP="00F177F5">
            <w:pPr>
              <w:rPr>
                <w:lang w:val="en-US"/>
              </w:rPr>
            </w:pPr>
            <w:r w:rsidRPr="00555E40">
              <w:rPr>
                <w:color w:val="FF0000"/>
                <w:lang w:val="en-US"/>
              </w:rPr>
              <w:t>H</w:t>
            </w:r>
            <w:r>
              <w:rPr>
                <w:color w:val="FF0000"/>
                <w:vertAlign w:val="subscript"/>
                <w:lang w:val="en-US"/>
              </w:rPr>
              <w:t>2</w:t>
            </w:r>
            <w:r w:rsidRPr="00C13C0F">
              <w:rPr>
                <w:lang w:val="en-US"/>
              </w:rPr>
              <w:t>PO</w:t>
            </w:r>
            <w:r w:rsidRPr="00C13C0F">
              <w:rPr>
                <w:vertAlign w:val="subscript"/>
                <w:lang w:val="en-US"/>
              </w:rPr>
              <w:t>3</w:t>
            </w:r>
            <w:r w:rsidRPr="00555E40">
              <w:rPr>
                <w:sz w:val="32"/>
                <w:vertAlign w:val="superscript"/>
                <w:lang w:val="en-US"/>
              </w:rPr>
              <w:t>-</w:t>
            </w:r>
          </w:p>
        </w:tc>
        <w:tc>
          <w:tcPr>
            <w:tcW w:w="1817" w:type="dxa"/>
            <w:shd w:val="clear" w:color="auto" w:fill="FFFFFF"/>
            <w:tcMar>
              <w:top w:w="120" w:type="dxa"/>
              <w:left w:w="240" w:type="dxa"/>
              <w:bottom w:w="120" w:type="dxa"/>
              <w:right w:w="240" w:type="dxa"/>
            </w:tcMar>
            <w:vAlign w:val="center"/>
            <w:hideMark/>
          </w:tcPr>
          <w:p w14:paraId="53BC4510" w14:textId="77777777" w:rsidR="00290E94" w:rsidRPr="00C13C0F" w:rsidRDefault="00290E94" w:rsidP="00F177F5">
            <w:pPr>
              <w:rPr>
                <w:lang w:val="en-US"/>
              </w:rPr>
            </w:pPr>
            <w:r w:rsidRPr="00C13C0F">
              <w:rPr>
                <w:lang w:val="en-US"/>
              </w:rPr>
              <w:t>2.0 ×10</w:t>
            </w:r>
            <w:r w:rsidRPr="00C13C0F">
              <w:rPr>
                <w:vertAlign w:val="superscript"/>
                <w:lang w:val="en-US"/>
              </w:rPr>
              <w:t>−7</w:t>
            </w:r>
          </w:p>
        </w:tc>
        <w:tc>
          <w:tcPr>
            <w:tcW w:w="0" w:type="auto"/>
            <w:gridSpan w:val="2"/>
            <w:vMerge/>
            <w:shd w:val="clear" w:color="auto" w:fill="FFFFFF"/>
            <w:vAlign w:val="center"/>
            <w:hideMark/>
          </w:tcPr>
          <w:p w14:paraId="78B25359" w14:textId="77777777" w:rsidR="00290E94" w:rsidRPr="00C13C0F" w:rsidRDefault="00290E94" w:rsidP="00F177F5">
            <w:pPr>
              <w:rPr>
                <w:lang w:val="en-US"/>
              </w:rPr>
            </w:pPr>
          </w:p>
        </w:tc>
      </w:tr>
      <w:tr w:rsidR="00290E94" w:rsidRPr="00C13C0F" w14:paraId="31009D0E" w14:textId="77777777" w:rsidTr="00F177F5">
        <w:tc>
          <w:tcPr>
            <w:tcW w:w="2285" w:type="dxa"/>
            <w:vMerge w:val="restart"/>
            <w:shd w:val="clear" w:color="auto" w:fill="FFFFFF"/>
            <w:tcMar>
              <w:top w:w="120" w:type="dxa"/>
              <w:left w:w="240" w:type="dxa"/>
              <w:bottom w:w="120" w:type="dxa"/>
              <w:right w:w="240" w:type="dxa"/>
            </w:tcMar>
            <w:vAlign w:val="center"/>
            <w:hideMark/>
          </w:tcPr>
          <w:p w14:paraId="30E10F36" w14:textId="77777777" w:rsidR="00290E94" w:rsidRPr="00C13C0F" w:rsidRDefault="00290E94" w:rsidP="00F177F5">
            <w:pPr>
              <w:rPr>
                <w:lang w:val="en-US"/>
              </w:rPr>
            </w:pPr>
            <w:r w:rsidRPr="00C13C0F">
              <w:rPr>
                <w:lang w:val="en-US"/>
              </w:rPr>
              <w:t>sulfurous</w:t>
            </w:r>
          </w:p>
        </w:tc>
        <w:tc>
          <w:tcPr>
            <w:tcW w:w="0" w:type="auto"/>
            <w:shd w:val="clear" w:color="auto" w:fill="FFFFFF"/>
            <w:tcMar>
              <w:top w:w="120" w:type="dxa"/>
              <w:left w:w="240" w:type="dxa"/>
              <w:bottom w:w="120" w:type="dxa"/>
              <w:right w:w="240" w:type="dxa"/>
            </w:tcMar>
            <w:vAlign w:val="center"/>
            <w:hideMark/>
          </w:tcPr>
          <w:p w14:paraId="45114DFA" w14:textId="77777777" w:rsidR="00290E94" w:rsidRPr="00C13C0F" w:rsidRDefault="00290E94" w:rsidP="00F177F5">
            <w:pPr>
              <w:rPr>
                <w:lang w:val="en-US"/>
              </w:rPr>
            </w:pPr>
            <w:r w:rsidRPr="00555E40">
              <w:rPr>
                <w:color w:val="FF0000"/>
                <w:lang w:val="en-US"/>
              </w:rPr>
              <w:t>H</w:t>
            </w:r>
            <w:r w:rsidRPr="00555E40">
              <w:rPr>
                <w:color w:val="FF0000"/>
                <w:vertAlign w:val="subscript"/>
                <w:lang w:val="en-US"/>
              </w:rPr>
              <w:t>2</w:t>
            </w:r>
            <w:r w:rsidRPr="00C13C0F">
              <w:rPr>
                <w:lang w:val="en-US"/>
              </w:rPr>
              <w:t>SO</w:t>
            </w:r>
            <w:r w:rsidRPr="00C13C0F">
              <w:rPr>
                <w:vertAlign w:val="subscript"/>
                <w:lang w:val="en-US"/>
              </w:rPr>
              <w:t>3</w:t>
            </w:r>
          </w:p>
        </w:tc>
        <w:tc>
          <w:tcPr>
            <w:tcW w:w="1817" w:type="dxa"/>
            <w:shd w:val="clear" w:color="auto" w:fill="FFFFFF"/>
            <w:tcMar>
              <w:top w:w="120" w:type="dxa"/>
              <w:left w:w="240" w:type="dxa"/>
              <w:bottom w:w="120" w:type="dxa"/>
              <w:right w:w="240" w:type="dxa"/>
            </w:tcMar>
            <w:vAlign w:val="center"/>
            <w:hideMark/>
          </w:tcPr>
          <w:p w14:paraId="43E954F9" w14:textId="77777777" w:rsidR="00290E94" w:rsidRPr="00C13C0F" w:rsidRDefault="00290E94" w:rsidP="00F177F5">
            <w:pPr>
              <w:rPr>
                <w:lang w:val="en-US"/>
              </w:rPr>
            </w:pPr>
            <w:r w:rsidRPr="00C13C0F">
              <w:rPr>
                <w:lang w:val="en-US"/>
              </w:rPr>
              <w:t>1.6 ×10</w:t>
            </w:r>
            <w:r w:rsidRPr="00C13C0F">
              <w:rPr>
                <w:vertAlign w:val="superscript"/>
                <w:lang w:val="en-US"/>
              </w:rPr>
              <w:t>−2</w:t>
            </w:r>
          </w:p>
        </w:tc>
        <w:tc>
          <w:tcPr>
            <w:tcW w:w="0" w:type="auto"/>
            <w:gridSpan w:val="2"/>
            <w:vMerge w:val="restart"/>
            <w:shd w:val="clear" w:color="auto" w:fill="FFFFFF"/>
            <w:tcMar>
              <w:top w:w="120" w:type="dxa"/>
              <w:left w:w="240" w:type="dxa"/>
              <w:bottom w:w="120" w:type="dxa"/>
              <w:right w:w="240" w:type="dxa"/>
            </w:tcMar>
            <w:vAlign w:val="center"/>
            <w:hideMark/>
          </w:tcPr>
          <w:p w14:paraId="696DB689" w14:textId="77777777" w:rsidR="00290E94" w:rsidRPr="00C13C0F" w:rsidRDefault="00290E94" w:rsidP="00F177F5">
            <w:pPr>
              <w:rPr>
                <w:lang w:val="en-US"/>
              </w:rPr>
            </w:pPr>
            <w:r>
              <w:rPr>
                <w:noProof/>
                <w:lang w:val="en-US"/>
              </w:rPr>
              <w:drawing>
                <wp:inline distT="0" distB="0" distL="0" distR="0" wp14:anchorId="6AEFD784" wp14:editId="0E2BD778">
                  <wp:extent cx="1297034" cy="897367"/>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97268" cy="897529"/>
                          </a:xfrm>
                          <a:prstGeom prst="rect">
                            <a:avLst/>
                          </a:prstGeom>
                          <a:noFill/>
                          <a:ln>
                            <a:noFill/>
                          </a:ln>
                        </pic:spPr>
                      </pic:pic>
                    </a:graphicData>
                  </a:graphic>
                </wp:inline>
              </w:drawing>
            </w:r>
          </w:p>
        </w:tc>
      </w:tr>
      <w:tr w:rsidR="00290E94" w:rsidRPr="00C13C0F" w14:paraId="721A3270" w14:textId="77777777" w:rsidTr="00F177F5">
        <w:tc>
          <w:tcPr>
            <w:tcW w:w="2285" w:type="dxa"/>
            <w:vMerge/>
            <w:shd w:val="clear" w:color="auto" w:fill="FFFFFF"/>
            <w:vAlign w:val="center"/>
            <w:hideMark/>
          </w:tcPr>
          <w:p w14:paraId="7F960284" w14:textId="77777777" w:rsidR="00290E94" w:rsidRPr="00C13C0F" w:rsidRDefault="00290E94" w:rsidP="00F177F5">
            <w:pPr>
              <w:rPr>
                <w:lang w:val="en-US"/>
              </w:rPr>
            </w:pPr>
          </w:p>
        </w:tc>
        <w:tc>
          <w:tcPr>
            <w:tcW w:w="0" w:type="auto"/>
            <w:shd w:val="clear" w:color="auto" w:fill="FFFFFF"/>
            <w:vAlign w:val="center"/>
            <w:hideMark/>
          </w:tcPr>
          <w:p w14:paraId="38EB7964" w14:textId="77777777" w:rsidR="00290E94" w:rsidRPr="00C13C0F" w:rsidRDefault="00290E94" w:rsidP="00F177F5">
            <w:pPr>
              <w:rPr>
                <w:lang w:val="en-US"/>
              </w:rPr>
            </w:pPr>
            <w:r w:rsidRPr="00555E40">
              <w:rPr>
                <w:color w:val="FF0000"/>
                <w:lang w:val="en-US"/>
              </w:rPr>
              <w:t>H</w:t>
            </w:r>
            <w:r w:rsidRPr="00C13C0F">
              <w:rPr>
                <w:lang w:val="en-US"/>
              </w:rPr>
              <w:t>SO</w:t>
            </w:r>
            <w:r w:rsidRPr="00C13C0F">
              <w:rPr>
                <w:vertAlign w:val="subscript"/>
                <w:lang w:val="en-US"/>
              </w:rPr>
              <w:t>3</w:t>
            </w:r>
            <w:r w:rsidRPr="00555E40">
              <w:rPr>
                <w:sz w:val="32"/>
                <w:vertAlign w:val="superscript"/>
                <w:lang w:val="en-US"/>
              </w:rPr>
              <w:t>-</w:t>
            </w:r>
          </w:p>
        </w:tc>
        <w:tc>
          <w:tcPr>
            <w:tcW w:w="1817" w:type="dxa"/>
            <w:shd w:val="clear" w:color="auto" w:fill="FFFFFF"/>
            <w:vAlign w:val="center"/>
            <w:hideMark/>
          </w:tcPr>
          <w:p w14:paraId="3C9CB97C" w14:textId="77777777" w:rsidR="00290E94" w:rsidRPr="00C13C0F" w:rsidRDefault="00290E94" w:rsidP="00F177F5">
            <w:pPr>
              <w:rPr>
                <w:lang w:val="en-US"/>
              </w:rPr>
            </w:pPr>
            <w:r>
              <w:rPr>
                <w:lang w:val="en-US"/>
              </w:rPr>
              <w:t>6.4</w:t>
            </w:r>
            <w:r w:rsidRPr="00C13C0F">
              <w:rPr>
                <w:lang w:val="en-US"/>
              </w:rPr>
              <w:t> ×10</w:t>
            </w:r>
            <w:r w:rsidRPr="00C13C0F">
              <w:rPr>
                <w:vertAlign w:val="superscript"/>
                <w:lang w:val="en-US"/>
              </w:rPr>
              <w:t>−</w:t>
            </w:r>
            <w:r>
              <w:rPr>
                <w:vertAlign w:val="superscript"/>
                <w:lang w:val="en-US"/>
              </w:rPr>
              <w:t>8</w:t>
            </w:r>
          </w:p>
        </w:tc>
        <w:tc>
          <w:tcPr>
            <w:tcW w:w="0" w:type="auto"/>
            <w:gridSpan w:val="2"/>
            <w:vMerge/>
            <w:shd w:val="clear" w:color="auto" w:fill="FFFFFF"/>
            <w:vAlign w:val="center"/>
            <w:hideMark/>
          </w:tcPr>
          <w:p w14:paraId="6384A0D0" w14:textId="77777777" w:rsidR="00290E94" w:rsidRPr="00C13C0F" w:rsidRDefault="00290E94" w:rsidP="00F177F5">
            <w:pPr>
              <w:rPr>
                <w:lang w:val="en-US"/>
              </w:rPr>
            </w:pPr>
          </w:p>
        </w:tc>
      </w:tr>
    </w:tbl>
    <w:p w14:paraId="720DDB96" w14:textId="77777777" w:rsidR="00290E94" w:rsidRDefault="00290E94" w:rsidP="00290E94">
      <w:pPr>
        <w:rPr>
          <w:lang w:val="en-US"/>
        </w:rPr>
      </w:pPr>
    </w:p>
    <w:p w14:paraId="18ADEEB9" w14:textId="77777777" w:rsidR="00290E94" w:rsidRDefault="00290E94" w:rsidP="00290E94">
      <w:pPr>
        <w:rPr>
          <w:lang w:val="en-US"/>
        </w:rPr>
      </w:pPr>
    </w:p>
    <w:p w14:paraId="63ABF1F7" w14:textId="77777777" w:rsidR="00290E94" w:rsidRDefault="00290E94" w:rsidP="00290E94">
      <w:pPr>
        <w:rPr>
          <w:lang w:val="en-US"/>
        </w:rPr>
      </w:pPr>
    </w:p>
    <w:p w14:paraId="566E8ADD" w14:textId="77777777" w:rsidR="00290E94" w:rsidRDefault="00290E94" w:rsidP="00290E94">
      <w:pPr>
        <w:rPr>
          <w:lang w:val="en-US"/>
        </w:rPr>
      </w:pPr>
    </w:p>
    <w:p w14:paraId="69D21CF8" w14:textId="77777777" w:rsidR="00290E94" w:rsidRDefault="00290E94" w:rsidP="00290E94">
      <w:pPr>
        <w:rPr>
          <w:lang w:val="en-US"/>
        </w:rPr>
      </w:pPr>
    </w:p>
    <w:p w14:paraId="3CAE4A62" w14:textId="77777777" w:rsidR="00290E94" w:rsidRDefault="00290E94" w:rsidP="00290E94">
      <w:pPr>
        <w:rPr>
          <w:lang w:val="en-US"/>
        </w:rPr>
      </w:pPr>
    </w:p>
    <w:p w14:paraId="056867D9" w14:textId="77777777" w:rsidR="00290E94" w:rsidRDefault="00290E94" w:rsidP="00290E94">
      <w:pPr>
        <w:rPr>
          <w:lang w:val="en-US"/>
        </w:rPr>
      </w:pPr>
    </w:p>
    <w:p w14:paraId="1164A5EF" w14:textId="77777777" w:rsidR="00290E94" w:rsidRDefault="00290E94" w:rsidP="00290E94">
      <w:pPr>
        <w:rPr>
          <w:lang w:val="en-US"/>
        </w:rPr>
      </w:pPr>
    </w:p>
    <w:p w14:paraId="5D3E7AD8" w14:textId="77777777" w:rsidR="00290E94" w:rsidRDefault="00290E94" w:rsidP="00290E94">
      <w:pPr>
        <w:rPr>
          <w:lang w:val="en-US"/>
        </w:rPr>
      </w:pPr>
    </w:p>
    <w:p w14:paraId="40FB9313" w14:textId="77777777" w:rsidR="00290E94" w:rsidRDefault="00290E94" w:rsidP="00290E94">
      <w:pPr>
        <w:rPr>
          <w:lang w:val="en-US"/>
        </w:rPr>
      </w:pPr>
    </w:p>
    <w:p w14:paraId="0E461B3E" w14:textId="77777777" w:rsidR="00290E94" w:rsidRDefault="00290E94" w:rsidP="00290E94">
      <w:pPr>
        <w:rPr>
          <w:lang w:val="en-US"/>
        </w:rPr>
      </w:pPr>
    </w:p>
    <w:p w14:paraId="328FDD1C" w14:textId="77777777" w:rsidR="00290E94" w:rsidRDefault="00290E94" w:rsidP="00290E94">
      <w:pPr>
        <w:rPr>
          <w:lang w:val="en-US"/>
        </w:rPr>
      </w:pPr>
    </w:p>
    <w:p w14:paraId="6BE7B417" w14:textId="77777777" w:rsidR="003C0CD6" w:rsidRPr="006510A5" w:rsidRDefault="003C0CD6" w:rsidP="003C0CD6">
      <w:pPr>
        <w:pStyle w:val="Title"/>
        <w:keepNext w:val="0"/>
        <w:keepLines w:val="0"/>
        <w:spacing w:before="120" w:line="264" w:lineRule="auto"/>
        <w:ind w:right="864"/>
        <w:rPr>
          <w:sz w:val="46"/>
          <w:szCs w:val="46"/>
        </w:rPr>
      </w:pPr>
      <w:bookmarkStart w:id="29" w:name="C_14_4"/>
      <w:r w:rsidRPr="006510A5">
        <w:rPr>
          <w:sz w:val="46"/>
          <w:szCs w:val="46"/>
        </w:rPr>
        <w:lastRenderedPageBreak/>
        <w:t>14.4 Autoionization of Water, pH, and pOH</w:t>
      </w:r>
    </w:p>
    <w:bookmarkEnd w:id="29"/>
    <w:p w14:paraId="32F4D031" w14:textId="77777777" w:rsidR="003C0CD6" w:rsidRDefault="003C0CD6" w:rsidP="003C0CD6">
      <w:pPr>
        <w:pStyle w:val="Heading1"/>
      </w:pPr>
      <w:r>
        <w:t>Learning Objectives</w:t>
      </w:r>
      <w:r>
        <w:tab/>
        <w:t xml:space="preserve"> </w:t>
      </w:r>
      <w:r>
        <w:tab/>
        <w:t xml:space="preserve"> </w:t>
      </w:r>
      <w:r>
        <w:tab/>
        <w:t xml:space="preserve"> </w:t>
      </w:r>
      <w:r>
        <w:tab/>
      </w:r>
      <w:r>
        <w:tab/>
      </w:r>
    </w:p>
    <w:p w14:paraId="74E3BFB0" w14:textId="77777777" w:rsidR="003C0CD6" w:rsidRDefault="003C0CD6" w:rsidP="003C0CD6">
      <w:pPr>
        <w:pStyle w:val="Normal1"/>
        <w:numPr>
          <w:ilvl w:val="0"/>
          <w:numId w:val="1"/>
        </w:numPr>
        <w:rPr>
          <w:color w:val="000000"/>
          <w:lang w:val="en-US"/>
        </w:rPr>
      </w:pPr>
      <w:r w:rsidRPr="00E15BF2">
        <w:rPr>
          <w:color w:val="000000"/>
          <w:lang w:val="en-US"/>
        </w:rPr>
        <w:t xml:space="preserve">Use the ion-product constant for water to calculate </w:t>
      </w:r>
      <w:r>
        <w:rPr>
          <w:color w:val="000000"/>
          <w:lang w:val="en-US"/>
        </w:rPr>
        <w:t>[H</w:t>
      </w:r>
      <w:r w:rsidRPr="00C27B08">
        <w:rPr>
          <w:color w:val="000000"/>
          <w:vertAlign w:val="subscript"/>
          <w:lang w:val="en-US"/>
        </w:rPr>
        <w:t>3</w:t>
      </w:r>
      <w:r>
        <w:rPr>
          <w:color w:val="000000"/>
          <w:lang w:val="en-US"/>
        </w:rPr>
        <w:t>O</w:t>
      </w:r>
      <w:r w:rsidRPr="00C27B08">
        <w:rPr>
          <w:color w:val="000000"/>
          <w:vertAlign w:val="superscript"/>
          <w:lang w:val="en-US"/>
        </w:rPr>
        <w:t>+</w:t>
      </w:r>
      <w:r>
        <w:rPr>
          <w:color w:val="000000"/>
          <w:lang w:val="en-US"/>
        </w:rPr>
        <w:t>]</w:t>
      </w:r>
      <w:r w:rsidRPr="00E15BF2">
        <w:rPr>
          <w:color w:val="000000"/>
          <w:lang w:val="en-US"/>
        </w:rPr>
        <w:t xml:space="preserve"> and </w:t>
      </w:r>
      <w:r>
        <w:rPr>
          <w:color w:val="000000"/>
          <w:lang w:val="en-US"/>
        </w:rPr>
        <w:t>[HO</w:t>
      </w:r>
      <w:r>
        <w:rPr>
          <w:color w:val="000000"/>
          <w:vertAlign w:val="superscript"/>
          <w:lang w:val="en-US"/>
        </w:rPr>
        <w:t>-</w:t>
      </w:r>
      <w:r>
        <w:rPr>
          <w:color w:val="000000"/>
          <w:lang w:val="en-US"/>
        </w:rPr>
        <w:t>]</w:t>
      </w:r>
    </w:p>
    <w:p w14:paraId="603DC59C" w14:textId="77777777" w:rsidR="003C0CD6" w:rsidRPr="00474FCA" w:rsidRDefault="003C0CD6" w:rsidP="003C0CD6">
      <w:pPr>
        <w:pStyle w:val="Normal1"/>
        <w:numPr>
          <w:ilvl w:val="0"/>
          <w:numId w:val="1"/>
        </w:numPr>
        <w:rPr>
          <w:color w:val="000000"/>
          <w:lang w:val="en-US"/>
        </w:rPr>
      </w:pPr>
      <w:r w:rsidRPr="00474FCA">
        <w:rPr>
          <w:color w:val="000000"/>
          <w:lang w:val="en-US"/>
        </w:rPr>
        <w:t xml:space="preserve">Explain the characterization of aqueous solutions as acidic, basic, or </w:t>
      </w:r>
      <w:proofErr w:type="gramStart"/>
      <w:r w:rsidRPr="00474FCA">
        <w:rPr>
          <w:color w:val="000000"/>
          <w:lang w:val="en-US"/>
        </w:rPr>
        <w:t>neutral</w:t>
      </w:r>
      <w:proofErr w:type="gramEnd"/>
    </w:p>
    <w:p w14:paraId="3CD2E97C" w14:textId="77777777" w:rsidR="003C0CD6" w:rsidRPr="00474FCA" w:rsidRDefault="003C0CD6" w:rsidP="003C0CD6">
      <w:pPr>
        <w:pStyle w:val="Normal1"/>
        <w:numPr>
          <w:ilvl w:val="0"/>
          <w:numId w:val="1"/>
        </w:numPr>
        <w:rPr>
          <w:color w:val="000000"/>
          <w:lang w:val="en-US"/>
        </w:rPr>
      </w:pPr>
      <w:r w:rsidRPr="00474FCA">
        <w:rPr>
          <w:color w:val="000000"/>
          <w:lang w:val="en-US"/>
        </w:rPr>
        <w:t>Express hydronium and hydroxide ion concentrations on the pH and pOH scales</w:t>
      </w:r>
    </w:p>
    <w:p w14:paraId="0253FE89" w14:textId="77777777" w:rsidR="003C0CD6" w:rsidRPr="00276740" w:rsidRDefault="003C0CD6" w:rsidP="003C0CD6">
      <w:pPr>
        <w:pStyle w:val="Heading1"/>
        <w:shd w:val="clear" w:color="auto" w:fill="FFFFFF"/>
        <w:spacing w:line="342" w:lineRule="auto"/>
      </w:pPr>
      <w:r>
        <w:t>Autoionization of Water</w:t>
      </w:r>
    </w:p>
    <w:p w14:paraId="6B5881FE" w14:textId="77777777" w:rsidR="003C0CD6" w:rsidRDefault="003C0CD6" w:rsidP="003C0CD6">
      <w:pPr>
        <w:pStyle w:val="Normal1"/>
        <w:spacing w:line="343" w:lineRule="auto"/>
        <w:rPr>
          <w:lang w:val="en-US"/>
        </w:rPr>
      </w:pPr>
      <w:r w:rsidRPr="00E72284">
        <w:rPr>
          <w:lang w:val="en-US"/>
        </w:rPr>
        <w:t>In the liquid state, molecules of an amphiprotic substance can react with one another as illustrated for water in the equations below:</w:t>
      </w:r>
    </w:p>
    <w:p w14:paraId="3D7FDE45" w14:textId="77777777" w:rsidR="003C0CD6" w:rsidRDefault="003C0CD6" w:rsidP="003C0CD6">
      <w:pPr>
        <w:pStyle w:val="Normal1"/>
        <w:spacing w:line="343" w:lineRule="auto"/>
        <w:rPr>
          <w:lang w:val="en-US"/>
        </w:rPr>
      </w:pPr>
      <w:r>
        <w:rPr>
          <w:noProof/>
          <w:lang w:val="en-US"/>
        </w:rPr>
        <w:drawing>
          <wp:inline distT="0" distB="0" distL="0" distR="0" wp14:anchorId="6BE790E7" wp14:editId="2DAECECD">
            <wp:extent cx="5668902" cy="1468435"/>
            <wp:effectExtent l="0" t="0" r="0" b="5080"/>
            <wp:docPr id="8" name="Picture 8" descr="This figure has two rows. In both rows, a chemical reaction is shown. In the first, structural formulas are provided. In this model, in purple, O atom which has H atoms singly bonded above and to the right. The O atom has pairs of electron dots on its left and lower sides. This is followed by a plus sign, which is followed in green by an O atom which has H atoms singly bonded above and to the right. The O atom has pairs of electron dots on its left and lower sides. A double arrow follows. To the right, in brackets is a structure with a central O atom in green, with green H atoms singly bonded above and to the right. A pair of green electron dots is on the lower side of the O atom. To the left of the green O atom, a purple H atom is singly bonded. Outside the brackets to the right is a superscript plus. This is followed by a plus sign and an O atom in purple with pairs of electron dots above, left, and below. An H atom is singly bonded to the right. This atom has a superscript negative sign. The reaction is written in symbolic form below. H subscript 2 O is labeled in purple below as “Acid subscript 1.” This is followed by plus H subscript 2 O, which is labeled in green below as “Base subscript 2.” A double sided arrow follows. To the right is H subscript 3 O superscript plus, which is labeled in green as below in as “Acid subscript 2.” This is followed by plus and O with pairs of dots above, below, and to the left with a singly bonded H on the right with a superscript negative. The label below in purple reads, “ Base subscrip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69252" cy="1468526"/>
                    </a:xfrm>
                    <a:prstGeom prst="rect">
                      <a:avLst/>
                    </a:prstGeom>
                    <a:noFill/>
                    <a:ln>
                      <a:noFill/>
                    </a:ln>
                  </pic:spPr>
                </pic:pic>
              </a:graphicData>
            </a:graphic>
          </wp:inline>
        </w:drawing>
      </w:r>
    </w:p>
    <w:p w14:paraId="6D7EC452" w14:textId="77777777" w:rsidR="003C0CD6" w:rsidRDefault="003C0CD6" w:rsidP="003C0CD6">
      <w:pPr>
        <w:pStyle w:val="Normal1"/>
        <w:spacing w:line="343" w:lineRule="auto"/>
        <w:rPr>
          <w:lang w:val="en-US"/>
        </w:rPr>
      </w:pPr>
      <w:r w:rsidRPr="00474FCA">
        <w:rPr>
          <w:lang w:val="en-US"/>
        </w:rPr>
        <w:t>The process in which like molecules react to yield ions is called </w:t>
      </w:r>
      <w:r w:rsidRPr="00474FCA">
        <w:rPr>
          <w:b/>
          <w:bCs/>
          <w:lang w:val="en-US"/>
        </w:rPr>
        <w:t>autoionization</w:t>
      </w:r>
      <w:r w:rsidRPr="00474FCA">
        <w:rPr>
          <w:lang w:val="en-US"/>
        </w:rPr>
        <w:t xml:space="preserve">. Liquid water undergoes autoionization to a very slight extent; at 25 °C, approximately two out of every billion water molecules are ionized. </w:t>
      </w:r>
    </w:p>
    <w:p w14:paraId="333E7407" w14:textId="77777777" w:rsidR="003C0CD6" w:rsidRDefault="003C0CD6" w:rsidP="003C0CD6">
      <w:pPr>
        <w:pStyle w:val="Normal1"/>
        <w:spacing w:line="343" w:lineRule="auto"/>
        <w:rPr>
          <w:lang w:val="en-US"/>
        </w:rPr>
      </w:pPr>
    </w:p>
    <w:p w14:paraId="7DF5FC4B" w14:textId="77777777" w:rsidR="003C0CD6" w:rsidRDefault="003C0CD6" w:rsidP="003C0CD6">
      <w:pPr>
        <w:pStyle w:val="Normal1"/>
        <w:spacing w:line="343" w:lineRule="auto"/>
        <w:rPr>
          <w:lang w:val="en-US"/>
        </w:rPr>
      </w:pPr>
      <w:r w:rsidRPr="00474FCA">
        <w:rPr>
          <w:lang w:val="en-US"/>
        </w:rPr>
        <w:t>The extent of the water autoionization process is reflected in the value of its equilibrium constant, the </w:t>
      </w:r>
      <w:r w:rsidRPr="00474FCA">
        <w:rPr>
          <w:b/>
          <w:bCs/>
          <w:lang w:val="en-US"/>
        </w:rPr>
        <w:t>ion-product constant for water, </w:t>
      </w:r>
      <w:r w:rsidRPr="00474FCA">
        <w:rPr>
          <w:b/>
          <w:bCs/>
          <w:i/>
          <w:iCs/>
          <w:lang w:val="en-US"/>
        </w:rPr>
        <w:t>K</w:t>
      </w:r>
      <w:r w:rsidRPr="00474FCA">
        <w:rPr>
          <w:b/>
          <w:bCs/>
          <w:vertAlign w:val="subscript"/>
          <w:lang w:val="en-US"/>
        </w:rPr>
        <w:t>w</w:t>
      </w:r>
      <w:r w:rsidRPr="00474FCA">
        <w:rPr>
          <w:lang w:val="en-US"/>
        </w:rPr>
        <w:t>:</w:t>
      </w:r>
    </w:p>
    <w:p w14:paraId="60DCBB96" w14:textId="77777777" w:rsidR="003C0CD6" w:rsidRPr="00474FCA" w:rsidRDefault="003C0CD6" w:rsidP="003C0CD6">
      <w:pPr>
        <w:pStyle w:val="Normal1"/>
        <w:spacing w:line="343" w:lineRule="auto"/>
        <w:rPr>
          <w:lang w:val="en-US"/>
        </w:rPr>
      </w:pPr>
    </w:p>
    <w:p w14:paraId="0F154A87" w14:textId="77777777" w:rsidR="003C0CD6" w:rsidRPr="00474FCA" w:rsidRDefault="003C0CD6" w:rsidP="003C0CD6">
      <w:pPr>
        <w:pStyle w:val="Normal1"/>
        <w:spacing w:line="343" w:lineRule="auto"/>
        <w:jc w:val="center"/>
        <w:rPr>
          <w:lang w:val="en-US"/>
        </w:rPr>
      </w:pPr>
      <w:r w:rsidRPr="00474FCA">
        <w:rPr>
          <w:lang w:val="en-US"/>
        </w:rPr>
        <w:t>H</w:t>
      </w:r>
      <w:r w:rsidRPr="00C27B08">
        <w:rPr>
          <w:vertAlign w:val="subscript"/>
          <w:lang w:val="en-US"/>
        </w:rPr>
        <w:t>2</w:t>
      </w:r>
      <w:r w:rsidRPr="00474FCA">
        <w:rPr>
          <w:lang w:val="en-US"/>
        </w:rPr>
        <w:t>O</w:t>
      </w:r>
      <w:r>
        <w:rPr>
          <w:lang w:val="en-US"/>
        </w:rPr>
        <w:t xml:space="preserve"> </w:t>
      </w:r>
      <w:r w:rsidRPr="00C27B08">
        <w:rPr>
          <w:i/>
          <w:sz w:val="22"/>
          <w:lang w:val="en-US"/>
        </w:rPr>
        <w:t>(l</w:t>
      </w:r>
      <w:proofErr w:type="gramStart"/>
      <w:r w:rsidRPr="00C27B08">
        <w:rPr>
          <w:i/>
          <w:sz w:val="22"/>
          <w:lang w:val="en-US"/>
        </w:rPr>
        <w:t>)</w:t>
      </w:r>
      <w:r>
        <w:rPr>
          <w:lang w:val="en-US"/>
        </w:rPr>
        <w:t xml:space="preserve">  </w:t>
      </w:r>
      <w:r w:rsidRPr="00474FCA">
        <w:rPr>
          <w:lang w:val="en-US"/>
        </w:rPr>
        <w:t>+</w:t>
      </w:r>
      <w:proofErr w:type="gramEnd"/>
      <w:r>
        <w:rPr>
          <w:lang w:val="en-US"/>
        </w:rPr>
        <w:t xml:space="preserve">  </w:t>
      </w:r>
      <w:r w:rsidRPr="00474FCA">
        <w:rPr>
          <w:lang w:val="en-US"/>
        </w:rPr>
        <w:t>H</w:t>
      </w:r>
      <w:r w:rsidRPr="00C27B08">
        <w:rPr>
          <w:vertAlign w:val="subscript"/>
          <w:lang w:val="en-US"/>
        </w:rPr>
        <w:t>2</w:t>
      </w:r>
      <w:r w:rsidRPr="00474FCA">
        <w:rPr>
          <w:lang w:val="en-US"/>
        </w:rPr>
        <w:t>O</w:t>
      </w:r>
      <w:r>
        <w:rPr>
          <w:lang w:val="en-US"/>
        </w:rPr>
        <w:t xml:space="preserve"> </w:t>
      </w:r>
      <w:r w:rsidRPr="00C27B08">
        <w:rPr>
          <w:i/>
          <w:sz w:val="22"/>
          <w:lang w:val="en-US"/>
        </w:rPr>
        <w:t>(l)</w:t>
      </w:r>
      <w:r>
        <w:rPr>
          <w:lang w:val="en-US"/>
        </w:rPr>
        <w:t xml:space="preserve">   </w:t>
      </w:r>
      <w:r w:rsidRPr="00474FCA">
        <w:rPr>
          <w:rFonts w:ascii="Menlo Italic" w:hAnsi="Menlo Italic" w:cs="Menlo Italic"/>
          <w:lang w:val="en-US"/>
        </w:rPr>
        <w:t>⇌</w:t>
      </w:r>
      <w:r>
        <w:rPr>
          <w:rFonts w:ascii="Menlo Italic" w:hAnsi="Menlo Italic" w:cs="Menlo Italic"/>
          <w:lang w:val="en-US"/>
        </w:rPr>
        <w:t xml:space="preserve">   </w:t>
      </w:r>
      <w:r w:rsidRPr="00474FCA">
        <w:rPr>
          <w:lang w:val="en-US"/>
        </w:rPr>
        <w:t>H</w:t>
      </w:r>
      <w:r w:rsidRPr="00C27B08">
        <w:rPr>
          <w:vertAlign w:val="subscript"/>
          <w:lang w:val="en-US"/>
        </w:rPr>
        <w:t>3</w:t>
      </w:r>
      <w:r w:rsidRPr="00474FCA">
        <w:rPr>
          <w:lang w:val="en-US"/>
        </w:rPr>
        <w:t>O</w:t>
      </w:r>
      <w:r w:rsidRPr="00C27B08">
        <w:rPr>
          <w:vertAlign w:val="superscript"/>
          <w:lang w:val="en-US"/>
        </w:rPr>
        <w:t>+</w:t>
      </w:r>
      <w:r>
        <w:rPr>
          <w:lang w:val="en-US"/>
        </w:rPr>
        <w:t xml:space="preserve"> </w:t>
      </w:r>
      <w:r w:rsidRPr="00C27B08">
        <w:rPr>
          <w:i/>
          <w:sz w:val="22"/>
          <w:lang w:val="en-US"/>
        </w:rPr>
        <w:t>(</w:t>
      </w:r>
      <w:proofErr w:type="spellStart"/>
      <w:r w:rsidRPr="00C27B08">
        <w:rPr>
          <w:i/>
          <w:sz w:val="22"/>
          <w:lang w:val="en-US"/>
        </w:rPr>
        <w:t>aq</w:t>
      </w:r>
      <w:proofErr w:type="spellEnd"/>
      <w:r w:rsidRPr="00C27B08">
        <w:rPr>
          <w:i/>
          <w:sz w:val="22"/>
          <w:lang w:val="en-US"/>
        </w:rPr>
        <w:t>)</w:t>
      </w:r>
      <w:r>
        <w:rPr>
          <w:lang w:val="en-US"/>
        </w:rPr>
        <w:t xml:space="preserve">  </w:t>
      </w:r>
      <w:r w:rsidRPr="00474FCA">
        <w:rPr>
          <w:lang w:val="en-US"/>
        </w:rPr>
        <w:t>+</w:t>
      </w:r>
      <w:r>
        <w:rPr>
          <w:lang w:val="en-US"/>
        </w:rPr>
        <w:t xml:space="preserve">  </w:t>
      </w:r>
      <w:r w:rsidRPr="00474FCA">
        <w:rPr>
          <w:lang w:val="en-US"/>
        </w:rPr>
        <w:t>OH−</w:t>
      </w:r>
      <w:r>
        <w:rPr>
          <w:lang w:val="en-US"/>
        </w:rPr>
        <w:t xml:space="preserve"> </w:t>
      </w:r>
      <w:r w:rsidRPr="00C27B08">
        <w:rPr>
          <w:i/>
          <w:sz w:val="22"/>
          <w:lang w:val="en-US"/>
        </w:rPr>
        <w:t>(</w:t>
      </w:r>
      <w:proofErr w:type="spellStart"/>
      <w:r w:rsidRPr="00C27B08">
        <w:rPr>
          <w:i/>
          <w:sz w:val="22"/>
          <w:lang w:val="en-US"/>
        </w:rPr>
        <w:t>aq</w:t>
      </w:r>
      <w:proofErr w:type="spellEnd"/>
      <w:r w:rsidRPr="00C27B08">
        <w:rPr>
          <w:i/>
          <w:sz w:val="22"/>
          <w:lang w:val="en-US"/>
        </w:rPr>
        <w:t>)</w:t>
      </w:r>
      <w:r>
        <w:rPr>
          <w:lang w:val="en-US"/>
        </w:rPr>
        <w:tab/>
      </w:r>
      <w:r>
        <w:rPr>
          <w:lang w:val="en-US"/>
        </w:rPr>
        <w:tab/>
      </w:r>
      <w:r w:rsidRPr="000C3248">
        <w:rPr>
          <w:i/>
          <w:lang w:val="en-US"/>
        </w:rPr>
        <w:t>K</w:t>
      </w:r>
      <w:r w:rsidRPr="000C3248">
        <w:rPr>
          <w:i/>
          <w:vertAlign w:val="subscript"/>
          <w:lang w:val="en-US"/>
        </w:rPr>
        <w:t>w</w:t>
      </w:r>
      <w:r>
        <w:rPr>
          <w:lang w:val="en-US"/>
        </w:rPr>
        <w:t xml:space="preserve">  </w:t>
      </w:r>
      <w:r w:rsidRPr="00474FCA">
        <w:rPr>
          <w:lang w:val="en-US"/>
        </w:rPr>
        <w:t>=</w:t>
      </w:r>
      <w:r>
        <w:rPr>
          <w:lang w:val="en-US"/>
        </w:rPr>
        <w:t xml:space="preserve">  </w:t>
      </w:r>
      <w:r w:rsidRPr="00474FCA">
        <w:rPr>
          <w:lang w:val="en-US"/>
        </w:rPr>
        <w:t>[H</w:t>
      </w:r>
      <w:r w:rsidRPr="00C27B08">
        <w:rPr>
          <w:vertAlign w:val="subscript"/>
          <w:lang w:val="en-US"/>
        </w:rPr>
        <w:t>3</w:t>
      </w:r>
      <w:r w:rsidRPr="00474FCA">
        <w:rPr>
          <w:lang w:val="en-US"/>
        </w:rPr>
        <w:t>O</w:t>
      </w:r>
      <w:r w:rsidRPr="00C27B08">
        <w:rPr>
          <w:vertAlign w:val="superscript"/>
          <w:lang w:val="en-US"/>
        </w:rPr>
        <w:t>+</w:t>
      </w:r>
      <w:r w:rsidRPr="00474FCA">
        <w:rPr>
          <w:lang w:val="en-US"/>
        </w:rPr>
        <w:t>][OH</w:t>
      </w:r>
      <w:r w:rsidRPr="00C27B08">
        <w:rPr>
          <w:vertAlign w:val="superscript"/>
          <w:lang w:val="en-US"/>
        </w:rPr>
        <w:t>−</w:t>
      </w:r>
      <w:r w:rsidRPr="00474FCA">
        <w:rPr>
          <w:lang w:val="en-US"/>
        </w:rPr>
        <w:t>]</w:t>
      </w:r>
    </w:p>
    <w:p w14:paraId="3ED8D923" w14:textId="77777777" w:rsidR="003C0CD6" w:rsidRDefault="003C0CD6" w:rsidP="003C0CD6">
      <w:pPr>
        <w:pStyle w:val="Normal1"/>
        <w:spacing w:line="343" w:lineRule="auto"/>
        <w:rPr>
          <w:lang w:val="en-US"/>
        </w:rPr>
      </w:pPr>
    </w:p>
    <w:p w14:paraId="200EE11E" w14:textId="77777777" w:rsidR="003C0CD6" w:rsidRPr="00474FCA" w:rsidRDefault="003C0CD6" w:rsidP="003C0CD6">
      <w:pPr>
        <w:pStyle w:val="Normal1"/>
        <w:spacing w:line="343" w:lineRule="auto"/>
        <w:rPr>
          <w:lang w:val="en-US"/>
        </w:rPr>
      </w:pPr>
      <w:r w:rsidRPr="00474FCA">
        <w:rPr>
          <w:lang w:val="en-US"/>
        </w:rPr>
        <w:t>The slight ionization of pure water is reflected in the small value of the equilibrium constant; at 25 °C, </w:t>
      </w:r>
      <w:r w:rsidRPr="00474FCA">
        <w:rPr>
          <w:i/>
          <w:iCs/>
          <w:lang w:val="en-US"/>
        </w:rPr>
        <w:t>K</w:t>
      </w:r>
      <w:r w:rsidRPr="00474FCA">
        <w:rPr>
          <w:vertAlign w:val="subscript"/>
          <w:lang w:val="en-US"/>
        </w:rPr>
        <w:t>w</w:t>
      </w:r>
      <w:r w:rsidRPr="00474FCA">
        <w:rPr>
          <w:lang w:val="en-US"/>
        </w:rPr>
        <w:t> has a value of 1.0 × 10</w:t>
      </w:r>
      <w:r w:rsidRPr="00474FCA">
        <w:rPr>
          <w:vertAlign w:val="superscript"/>
          <w:lang w:val="en-US"/>
        </w:rPr>
        <w:t>−14</w:t>
      </w:r>
      <w:r w:rsidRPr="00474FCA">
        <w:rPr>
          <w:lang w:val="en-US"/>
        </w:rPr>
        <w:t>. The process is endothermic, and so the extent of ionization and the resulting concentrations of hydronium ion and hydroxide ion increase with temperature. For example, at 100 °C, the value for </w:t>
      </w:r>
      <w:r w:rsidRPr="00474FCA">
        <w:rPr>
          <w:i/>
          <w:iCs/>
          <w:lang w:val="en-US"/>
        </w:rPr>
        <w:t>K</w:t>
      </w:r>
      <w:r w:rsidRPr="00474FCA">
        <w:rPr>
          <w:vertAlign w:val="subscript"/>
          <w:lang w:val="en-US"/>
        </w:rPr>
        <w:t>w</w:t>
      </w:r>
      <w:r w:rsidRPr="00474FCA">
        <w:rPr>
          <w:lang w:val="en-US"/>
        </w:rPr>
        <w:t> is about 5.6 × 10</w:t>
      </w:r>
      <w:r w:rsidRPr="00474FCA">
        <w:rPr>
          <w:vertAlign w:val="superscript"/>
          <w:lang w:val="en-US"/>
        </w:rPr>
        <w:t>−13</w:t>
      </w:r>
      <w:r w:rsidRPr="00474FCA">
        <w:rPr>
          <w:lang w:val="en-US"/>
        </w:rPr>
        <w:t>, roughly 50 times larger than the value at 25 °C.</w:t>
      </w:r>
    </w:p>
    <w:p w14:paraId="75DF07B9" w14:textId="77777777" w:rsidR="003C0CD6" w:rsidRDefault="003C0CD6" w:rsidP="003C0CD6">
      <w:pPr>
        <w:pStyle w:val="Heading1"/>
        <w:rPr>
          <w:lang w:val="en-US"/>
        </w:rPr>
      </w:pPr>
      <w:r>
        <w:rPr>
          <w:lang w:val="en-US"/>
        </w:rPr>
        <w:lastRenderedPageBreak/>
        <w:t>pH and pOH Scales</w:t>
      </w:r>
    </w:p>
    <w:p w14:paraId="08383D85" w14:textId="77777777" w:rsidR="003C0CD6" w:rsidRDefault="003C0CD6" w:rsidP="003C0CD6">
      <w:pPr>
        <w:pStyle w:val="Normal1"/>
        <w:spacing w:line="343" w:lineRule="auto"/>
        <w:rPr>
          <w:lang w:val="en-US"/>
        </w:rPr>
      </w:pPr>
      <w:r w:rsidRPr="00571D67">
        <w:rPr>
          <w:lang w:val="en-US"/>
        </w:rPr>
        <w:t>As discussed earlier, hydronium and hydroxide ions are present both in pure water and in all aqueous solutions, and their concentrations are inversely proportional as determined by the ion product of water (</w:t>
      </w:r>
      <w:r w:rsidRPr="00571D67">
        <w:rPr>
          <w:i/>
          <w:iCs/>
          <w:lang w:val="en-US"/>
        </w:rPr>
        <w:t>K</w:t>
      </w:r>
      <w:r w:rsidRPr="00571D67">
        <w:rPr>
          <w:vertAlign w:val="subscript"/>
          <w:lang w:val="en-US"/>
        </w:rPr>
        <w:t>w</w:t>
      </w:r>
      <w:r w:rsidRPr="00571D67">
        <w:rPr>
          <w:lang w:val="en-US"/>
        </w:rPr>
        <w:t xml:space="preserve">). The concentrations of these ions in a solution are often critical determinants of the solution’s properties and the chemical behaviors of its other solutes, and specific vocabulary has been developed to describe these concentrations in relative terms. </w:t>
      </w:r>
    </w:p>
    <w:p w14:paraId="709CCDC9" w14:textId="77777777" w:rsidR="003C0CD6" w:rsidRDefault="003C0CD6" w:rsidP="003C0CD6">
      <w:pPr>
        <w:pStyle w:val="Normal1"/>
        <w:spacing w:line="343" w:lineRule="auto"/>
        <w:rPr>
          <w:lang w:val="en-US"/>
        </w:rPr>
      </w:pPr>
    </w:p>
    <w:p w14:paraId="4A8F9A3F" w14:textId="77777777" w:rsidR="003C0CD6" w:rsidRDefault="003C0CD6" w:rsidP="003C0CD6">
      <w:pPr>
        <w:pStyle w:val="Normal1"/>
        <w:spacing w:line="343" w:lineRule="auto"/>
        <w:rPr>
          <w:lang w:val="en-US"/>
        </w:rPr>
      </w:pPr>
      <w:r w:rsidRPr="00571D67">
        <w:rPr>
          <w:lang w:val="en-US"/>
        </w:rPr>
        <w:t>A solution is </w:t>
      </w:r>
      <w:r w:rsidRPr="00571D67">
        <w:rPr>
          <w:b/>
          <w:bCs/>
          <w:lang w:val="en-US"/>
        </w:rPr>
        <w:t>neutral</w:t>
      </w:r>
      <w:r w:rsidRPr="00571D67">
        <w:rPr>
          <w:lang w:val="en-US"/>
        </w:rPr>
        <w:t> if it contains equal concentrations of hydronium and hydroxide ion</w:t>
      </w:r>
      <w:r>
        <w:rPr>
          <w:lang w:val="en-US"/>
        </w:rPr>
        <w:t>s.</w:t>
      </w:r>
    </w:p>
    <w:p w14:paraId="021D310B" w14:textId="77777777" w:rsidR="003C0CD6" w:rsidRDefault="003C0CD6" w:rsidP="003C0CD6">
      <w:pPr>
        <w:pStyle w:val="Normal1"/>
        <w:spacing w:line="343" w:lineRule="auto"/>
        <w:rPr>
          <w:lang w:val="en-US"/>
        </w:rPr>
      </w:pPr>
      <w:r>
        <w:rPr>
          <w:lang w:val="en-US"/>
        </w:rPr>
        <w:t xml:space="preserve">A solution is </w:t>
      </w:r>
      <w:r w:rsidRPr="00571D67">
        <w:rPr>
          <w:b/>
          <w:bCs/>
          <w:lang w:val="en-US"/>
        </w:rPr>
        <w:t>acidic</w:t>
      </w:r>
      <w:r w:rsidRPr="00571D67">
        <w:rPr>
          <w:lang w:val="en-US"/>
        </w:rPr>
        <w:t xml:space="preserve"> if </w:t>
      </w:r>
      <w:r>
        <w:rPr>
          <w:lang w:val="en-US"/>
        </w:rPr>
        <w:t xml:space="preserve">hydronium ion </w:t>
      </w:r>
      <w:r w:rsidRPr="00571D67">
        <w:rPr>
          <w:lang w:val="en-US"/>
        </w:rPr>
        <w:t>concentration</w:t>
      </w:r>
      <w:r>
        <w:rPr>
          <w:lang w:val="en-US"/>
        </w:rPr>
        <w:t xml:space="preserve"> is greater than hydroxide ions.</w:t>
      </w:r>
    </w:p>
    <w:p w14:paraId="34EF116B" w14:textId="77777777" w:rsidR="003C0CD6" w:rsidRDefault="003C0CD6" w:rsidP="003C0CD6">
      <w:pPr>
        <w:pStyle w:val="Normal1"/>
        <w:spacing w:line="343" w:lineRule="auto"/>
        <w:rPr>
          <w:lang w:val="en-US"/>
        </w:rPr>
      </w:pPr>
      <w:r>
        <w:rPr>
          <w:lang w:val="en-US"/>
        </w:rPr>
        <w:t xml:space="preserve">A solution is </w:t>
      </w:r>
      <w:r w:rsidRPr="00571D67">
        <w:rPr>
          <w:b/>
          <w:bCs/>
          <w:lang w:val="en-US"/>
        </w:rPr>
        <w:t>basic</w:t>
      </w:r>
      <w:r w:rsidRPr="00571D67">
        <w:rPr>
          <w:lang w:val="en-US"/>
        </w:rPr>
        <w:t xml:space="preserve"> if </w:t>
      </w:r>
      <w:r>
        <w:rPr>
          <w:lang w:val="en-US"/>
        </w:rPr>
        <w:t xml:space="preserve">hydronium ion concentration is less than </w:t>
      </w:r>
      <w:r w:rsidRPr="00571D67">
        <w:rPr>
          <w:lang w:val="en-US"/>
        </w:rPr>
        <w:t>hydroxide ions.</w:t>
      </w:r>
    </w:p>
    <w:p w14:paraId="527C05F9" w14:textId="77777777" w:rsidR="003C0CD6" w:rsidRPr="00571D67" w:rsidRDefault="003C0CD6" w:rsidP="003C0CD6">
      <w:pPr>
        <w:pStyle w:val="Normal1"/>
        <w:spacing w:line="343" w:lineRule="auto"/>
        <w:rPr>
          <w:lang w:val="en-US"/>
        </w:rPr>
      </w:pPr>
    </w:p>
    <w:p w14:paraId="7AFDF29A" w14:textId="77777777" w:rsidR="003C0CD6" w:rsidRDefault="003C0CD6" w:rsidP="003C0CD6">
      <w:pPr>
        <w:pStyle w:val="Normal1"/>
        <w:spacing w:line="343" w:lineRule="auto"/>
        <w:rPr>
          <w:lang w:val="en-US"/>
        </w:rPr>
      </w:pPr>
      <w:r w:rsidRPr="00571D67">
        <w:rPr>
          <w:lang w:val="en-US"/>
        </w:rPr>
        <w:t>A common means of expressing quantities that may span many orders of magnitude is to use a logarithmic scale. One such scale that is very popular for chemical concentrations and equilibrium constants is based on the p-function, defined as shown where “X” is the quantity of interest and “log” is the base-10 logarithm:</w:t>
      </w:r>
    </w:p>
    <w:p w14:paraId="7B50F348" w14:textId="77777777" w:rsidR="003C0CD6" w:rsidRPr="0001583B" w:rsidRDefault="003C0CD6" w:rsidP="003C0CD6">
      <w:pPr>
        <w:pStyle w:val="Normal1"/>
        <w:spacing w:before="240" w:after="240" w:line="343" w:lineRule="auto"/>
        <w:jc w:val="center"/>
        <w:rPr>
          <w:sz w:val="32"/>
          <w:lang w:val="en-US"/>
        </w:rPr>
      </w:pPr>
      <w:proofErr w:type="spellStart"/>
      <w:proofErr w:type="gramStart"/>
      <w:r w:rsidRPr="0001583B">
        <w:rPr>
          <w:sz w:val="32"/>
          <w:lang w:val="en-US"/>
        </w:rPr>
        <w:t>pX</w:t>
      </w:r>
      <w:proofErr w:type="spellEnd"/>
      <w:r w:rsidRPr="0001583B">
        <w:rPr>
          <w:sz w:val="32"/>
          <w:lang w:val="en-US"/>
        </w:rPr>
        <w:t xml:space="preserve">  =</w:t>
      </w:r>
      <w:proofErr w:type="gramEnd"/>
      <w:r w:rsidRPr="0001583B">
        <w:rPr>
          <w:sz w:val="32"/>
          <w:lang w:val="en-US"/>
        </w:rPr>
        <w:t xml:space="preserve">  −log X</w:t>
      </w:r>
    </w:p>
    <w:p w14:paraId="6B91FC60" w14:textId="77777777" w:rsidR="003C0CD6" w:rsidRDefault="003C0CD6" w:rsidP="003C0CD6">
      <w:pPr>
        <w:pStyle w:val="Normal1"/>
        <w:spacing w:line="343" w:lineRule="auto"/>
        <w:rPr>
          <w:lang w:val="en-US"/>
        </w:rPr>
      </w:pPr>
      <w:r w:rsidRPr="00571D67">
        <w:rPr>
          <w:lang w:val="en-US"/>
        </w:rPr>
        <w:t>The </w:t>
      </w:r>
      <w:r w:rsidRPr="00571D67">
        <w:rPr>
          <w:b/>
          <w:bCs/>
          <w:lang w:val="en-US"/>
        </w:rPr>
        <w:t>pH</w:t>
      </w:r>
      <w:r w:rsidRPr="00571D67">
        <w:rPr>
          <w:lang w:val="en-US"/>
        </w:rPr>
        <w:t> of a solution is therefore defined as shown here, where [H</w:t>
      </w:r>
      <w:r w:rsidRPr="00571D67">
        <w:rPr>
          <w:vertAlign w:val="subscript"/>
          <w:lang w:val="en-US"/>
        </w:rPr>
        <w:t>3</w:t>
      </w:r>
      <w:r w:rsidRPr="00571D67">
        <w:rPr>
          <w:lang w:val="en-US"/>
        </w:rPr>
        <w:t>O</w:t>
      </w:r>
      <w:r w:rsidRPr="00571D67">
        <w:rPr>
          <w:vertAlign w:val="superscript"/>
          <w:lang w:val="en-US"/>
        </w:rPr>
        <w:t>+</w:t>
      </w:r>
      <w:r w:rsidRPr="00571D67">
        <w:rPr>
          <w:lang w:val="en-US"/>
        </w:rPr>
        <w:t>] is the molar concentration of hydronium ion in the solution:</w:t>
      </w:r>
    </w:p>
    <w:p w14:paraId="5A8BEC61" w14:textId="77777777" w:rsidR="003C0CD6" w:rsidRPr="0001583B" w:rsidRDefault="003C0CD6" w:rsidP="003C0CD6">
      <w:pPr>
        <w:pStyle w:val="Normal1"/>
        <w:spacing w:before="240" w:after="240" w:line="343" w:lineRule="auto"/>
        <w:jc w:val="center"/>
        <w:rPr>
          <w:sz w:val="32"/>
          <w:lang w:val="en-US"/>
        </w:rPr>
      </w:pPr>
      <w:proofErr w:type="gramStart"/>
      <w:r w:rsidRPr="0001583B">
        <w:rPr>
          <w:sz w:val="32"/>
          <w:lang w:val="en-US"/>
        </w:rPr>
        <w:t>pH  =</w:t>
      </w:r>
      <w:proofErr w:type="gramEnd"/>
      <w:r w:rsidRPr="0001583B">
        <w:rPr>
          <w:sz w:val="32"/>
          <w:lang w:val="en-US"/>
        </w:rPr>
        <w:t xml:space="preserve">  −log [H</w:t>
      </w:r>
      <w:r w:rsidRPr="0001583B">
        <w:rPr>
          <w:sz w:val="32"/>
          <w:vertAlign w:val="subscript"/>
          <w:lang w:val="en-US"/>
        </w:rPr>
        <w:t>3</w:t>
      </w:r>
      <w:r w:rsidRPr="0001583B">
        <w:rPr>
          <w:sz w:val="32"/>
          <w:lang w:val="en-US"/>
        </w:rPr>
        <w:t>O</w:t>
      </w:r>
      <w:r w:rsidRPr="0001583B">
        <w:rPr>
          <w:sz w:val="32"/>
          <w:vertAlign w:val="superscript"/>
          <w:lang w:val="en-US"/>
        </w:rPr>
        <w:t>+</w:t>
      </w:r>
      <w:r w:rsidRPr="0001583B">
        <w:rPr>
          <w:sz w:val="32"/>
          <w:lang w:val="en-US"/>
        </w:rPr>
        <w:t>]</w:t>
      </w:r>
    </w:p>
    <w:p w14:paraId="44F828AB" w14:textId="77777777" w:rsidR="003C0CD6" w:rsidRPr="00571D67" w:rsidRDefault="003C0CD6" w:rsidP="003C0CD6">
      <w:pPr>
        <w:pStyle w:val="Normal1"/>
        <w:spacing w:line="343" w:lineRule="auto"/>
        <w:rPr>
          <w:lang w:val="en-US"/>
        </w:rPr>
      </w:pPr>
      <w:r w:rsidRPr="00571D67">
        <w:rPr>
          <w:lang w:val="en-US"/>
        </w:rPr>
        <w:t>Rearranging this equation to isolate the hydronium ion molarity yields the equivalent expression:</w:t>
      </w:r>
    </w:p>
    <w:p w14:paraId="7F3D0361" w14:textId="77777777" w:rsidR="003C0CD6" w:rsidRPr="0001583B" w:rsidRDefault="003C0CD6" w:rsidP="003C0CD6">
      <w:pPr>
        <w:pStyle w:val="Normal1"/>
        <w:spacing w:after="240" w:line="343" w:lineRule="auto"/>
        <w:jc w:val="center"/>
        <w:rPr>
          <w:sz w:val="32"/>
          <w:lang w:val="en-US"/>
        </w:rPr>
      </w:pPr>
      <w:r w:rsidRPr="0001583B">
        <w:rPr>
          <w:sz w:val="32"/>
          <w:lang w:val="en-US"/>
        </w:rPr>
        <w:t>[H</w:t>
      </w:r>
      <w:r w:rsidRPr="0001583B">
        <w:rPr>
          <w:sz w:val="32"/>
          <w:vertAlign w:val="subscript"/>
          <w:lang w:val="en-US"/>
        </w:rPr>
        <w:t>3</w:t>
      </w:r>
      <w:r w:rsidRPr="0001583B">
        <w:rPr>
          <w:sz w:val="32"/>
          <w:lang w:val="en-US"/>
        </w:rPr>
        <w:t>O</w:t>
      </w:r>
      <w:r w:rsidRPr="0001583B">
        <w:rPr>
          <w:sz w:val="32"/>
          <w:vertAlign w:val="superscript"/>
          <w:lang w:val="en-US"/>
        </w:rPr>
        <w:t>+</w:t>
      </w:r>
      <w:proofErr w:type="gramStart"/>
      <w:r w:rsidRPr="0001583B">
        <w:rPr>
          <w:sz w:val="32"/>
          <w:lang w:val="en-US"/>
        </w:rPr>
        <w:t>]  =</w:t>
      </w:r>
      <w:proofErr w:type="gramEnd"/>
      <w:r w:rsidRPr="0001583B">
        <w:rPr>
          <w:sz w:val="32"/>
          <w:lang w:val="en-US"/>
        </w:rPr>
        <w:t xml:space="preserve">  10</w:t>
      </w:r>
      <w:r w:rsidRPr="0001583B">
        <w:rPr>
          <w:sz w:val="44"/>
          <w:vertAlign w:val="superscript"/>
          <w:lang w:val="en-US"/>
        </w:rPr>
        <w:t>−pH</w:t>
      </w:r>
    </w:p>
    <w:p w14:paraId="62B7A994" w14:textId="77777777" w:rsidR="003C0CD6" w:rsidRDefault="003C0CD6" w:rsidP="003C0CD6">
      <w:pPr>
        <w:pStyle w:val="Normal1"/>
        <w:spacing w:line="343" w:lineRule="auto"/>
        <w:rPr>
          <w:lang w:val="en-US"/>
        </w:rPr>
      </w:pPr>
      <w:r w:rsidRPr="00571D67">
        <w:rPr>
          <w:lang w:val="en-US"/>
        </w:rPr>
        <w:t>Likewise, the hydroxide ion molarity may be expressed as a p-function, or </w:t>
      </w:r>
      <w:r w:rsidRPr="00571D67">
        <w:rPr>
          <w:b/>
          <w:bCs/>
          <w:lang w:val="en-US"/>
        </w:rPr>
        <w:t>pOH</w:t>
      </w:r>
      <w:r w:rsidRPr="00571D67">
        <w:rPr>
          <w:lang w:val="en-US"/>
        </w:rPr>
        <w:t>:</w:t>
      </w:r>
    </w:p>
    <w:p w14:paraId="3AF19105" w14:textId="77777777" w:rsidR="003C0CD6" w:rsidRPr="0001583B" w:rsidRDefault="003C0CD6" w:rsidP="003C0CD6">
      <w:pPr>
        <w:pStyle w:val="Normal1"/>
        <w:spacing w:before="240" w:after="240" w:line="343" w:lineRule="auto"/>
        <w:jc w:val="center"/>
        <w:rPr>
          <w:sz w:val="32"/>
          <w:lang w:val="en-US"/>
        </w:rPr>
      </w:pPr>
      <w:proofErr w:type="gramStart"/>
      <w:r w:rsidRPr="0001583B">
        <w:rPr>
          <w:sz w:val="32"/>
          <w:lang w:val="en-US"/>
        </w:rPr>
        <w:t>pOH  =</w:t>
      </w:r>
      <w:proofErr w:type="gramEnd"/>
      <w:r w:rsidRPr="0001583B">
        <w:rPr>
          <w:sz w:val="32"/>
          <w:lang w:val="en-US"/>
        </w:rPr>
        <w:t xml:space="preserve">  −log [OH</w:t>
      </w:r>
      <w:r w:rsidRPr="0001583B">
        <w:rPr>
          <w:sz w:val="32"/>
          <w:vertAlign w:val="superscript"/>
          <w:lang w:val="en-US"/>
        </w:rPr>
        <w:t>−</w:t>
      </w:r>
      <w:r w:rsidRPr="0001583B">
        <w:rPr>
          <w:sz w:val="32"/>
          <w:lang w:val="en-US"/>
        </w:rPr>
        <w:t xml:space="preserve">]     </w:t>
      </w:r>
      <w:r w:rsidRPr="0001583B">
        <w:rPr>
          <w:lang w:val="en-US"/>
        </w:rPr>
        <w:t>or</w:t>
      </w:r>
      <w:r w:rsidRPr="0001583B">
        <w:rPr>
          <w:sz w:val="32"/>
          <w:lang w:val="en-US"/>
        </w:rPr>
        <w:t xml:space="preserve">     [OH</w:t>
      </w:r>
      <w:r w:rsidRPr="0001583B">
        <w:rPr>
          <w:sz w:val="32"/>
          <w:vertAlign w:val="superscript"/>
          <w:lang w:val="en-US"/>
        </w:rPr>
        <w:t>−</w:t>
      </w:r>
      <w:r w:rsidRPr="0001583B">
        <w:rPr>
          <w:sz w:val="32"/>
          <w:lang w:val="en-US"/>
        </w:rPr>
        <w:t>]  =  10</w:t>
      </w:r>
      <w:r w:rsidRPr="0001583B">
        <w:rPr>
          <w:sz w:val="40"/>
          <w:vertAlign w:val="superscript"/>
          <w:lang w:val="en-US"/>
        </w:rPr>
        <w:t>−pOH</w:t>
      </w:r>
    </w:p>
    <w:p w14:paraId="60554920" w14:textId="77777777" w:rsidR="003C0CD6" w:rsidRDefault="003C0CD6" w:rsidP="003C0CD6">
      <w:pPr>
        <w:pStyle w:val="Normal1"/>
        <w:spacing w:line="343" w:lineRule="auto"/>
        <w:rPr>
          <w:lang w:val="en-US"/>
        </w:rPr>
      </w:pPr>
      <w:r w:rsidRPr="00571D67">
        <w:rPr>
          <w:lang w:val="en-US"/>
        </w:rPr>
        <w:t xml:space="preserve">Finally, the relation between these </w:t>
      </w:r>
      <w:proofErr w:type="gramStart"/>
      <w:r w:rsidRPr="00571D67">
        <w:rPr>
          <w:lang w:val="en-US"/>
        </w:rPr>
        <w:t>two ion</w:t>
      </w:r>
      <w:proofErr w:type="gramEnd"/>
      <w:r w:rsidRPr="00571D67">
        <w:rPr>
          <w:lang w:val="en-US"/>
        </w:rPr>
        <w:t xml:space="preserve"> concentration expressed as p-functions is easily derived from the </w:t>
      </w:r>
      <w:r w:rsidRPr="00571D67">
        <w:rPr>
          <w:i/>
          <w:iCs/>
          <w:lang w:val="en-US"/>
        </w:rPr>
        <w:t>K</w:t>
      </w:r>
      <w:r w:rsidRPr="00571D67">
        <w:rPr>
          <w:vertAlign w:val="subscript"/>
          <w:lang w:val="en-US"/>
        </w:rPr>
        <w:t>w</w:t>
      </w:r>
      <w:r w:rsidRPr="00571D67">
        <w:rPr>
          <w:lang w:val="en-US"/>
        </w:rPr>
        <w:t> expression:</w:t>
      </w:r>
    </w:p>
    <w:p w14:paraId="42E3486F" w14:textId="77777777" w:rsidR="003C0CD6" w:rsidRPr="0001583B" w:rsidRDefault="003C0CD6" w:rsidP="003C0CD6">
      <w:pPr>
        <w:pStyle w:val="Normal1"/>
        <w:spacing w:after="120" w:line="343" w:lineRule="auto"/>
        <w:rPr>
          <w:sz w:val="20"/>
          <w:lang w:val="en-US"/>
        </w:rPr>
      </w:pPr>
      <w:r w:rsidRPr="0001583B">
        <w:rPr>
          <w:sz w:val="20"/>
          <w:lang w:val="en-US"/>
        </w:rPr>
        <w:lastRenderedPageBreak/>
        <w:tab/>
      </w:r>
      <w:r w:rsidRPr="0001583B">
        <w:rPr>
          <w:sz w:val="20"/>
          <w:lang w:val="en-US"/>
        </w:rPr>
        <w:tab/>
      </w:r>
      <w:r w:rsidRPr="0001583B">
        <w:rPr>
          <w:sz w:val="20"/>
          <w:lang w:val="en-US"/>
        </w:rPr>
        <w:tab/>
        <w:t xml:space="preserve"> </w:t>
      </w:r>
      <w:r w:rsidRPr="0001583B">
        <w:rPr>
          <w:sz w:val="20"/>
          <w:lang w:val="en-US"/>
        </w:rPr>
        <w:tab/>
        <w:t xml:space="preserve">  </w:t>
      </w:r>
      <w:proofErr w:type="gramStart"/>
      <w:r w:rsidRPr="0001583B">
        <w:rPr>
          <w:i/>
          <w:sz w:val="32"/>
          <w:lang w:val="en-US"/>
        </w:rPr>
        <w:t>K</w:t>
      </w:r>
      <w:r w:rsidRPr="0001583B">
        <w:rPr>
          <w:i/>
          <w:sz w:val="32"/>
          <w:vertAlign w:val="subscript"/>
          <w:lang w:val="en-US"/>
        </w:rPr>
        <w:t>w</w:t>
      </w:r>
      <w:r w:rsidRPr="0001583B">
        <w:rPr>
          <w:sz w:val="32"/>
          <w:lang w:val="en-US"/>
        </w:rPr>
        <w:t xml:space="preserve">  =</w:t>
      </w:r>
      <w:proofErr w:type="gramEnd"/>
      <w:r w:rsidRPr="0001583B">
        <w:rPr>
          <w:sz w:val="32"/>
          <w:lang w:val="en-US"/>
        </w:rPr>
        <w:t xml:space="preserve">  [H</w:t>
      </w:r>
      <w:r w:rsidRPr="0001583B">
        <w:rPr>
          <w:sz w:val="32"/>
          <w:vertAlign w:val="subscript"/>
          <w:lang w:val="en-US"/>
        </w:rPr>
        <w:t>3</w:t>
      </w:r>
      <w:r w:rsidRPr="0001583B">
        <w:rPr>
          <w:sz w:val="32"/>
          <w:lang w:val="en-US"/>
        </w:rPr>
        <w:t>O</w:t>
      </w:r>
      <w:r w:rsidRPr="0001583B">
        <w:rPr>
          <w:sz w:val="32"/>
          <w:vertAlign w:val="superscript"/>
          <w:lang w:val="en-US"/>
        </w:rPr>
        <w:t>+</w:t>
      </w:r>
      <w:r w:rsidRPr="0001583B">
        <w:rPr>
          <w:sz w:val="32"/>
          <w:lang w:val="en-US"/>
        </w:rPr>
        <w:t>][OH</w:t>
      </w:r>
      <w:r w:rsidRPr="0001583B">
        <w:rPr>
          <w:sz w:val="32"/>
          <w:vertAlign w:val="superscript"/>
          <w:lang w:val="en-US"/>
        </w:rPr>
        <w:t>−</w:t>
      </w:r>
      <w:r w:rsidRPr="0001583B">
        <w:rPr>
          <w:sz w:val="32"/>
          <w:lang w:val="en-US"/>
        </w:rPr>
        <w:t>]</w:t>
      </w:r>
    </w:p>
    <w:p w14:paraId="245EB52D" w14:textId="77777777" w:rsidR="003C0CD6" w:rsidRPr="0001583B" w:rsidRDefault="003C0CD6" w:rsidP="003C0CD6">
      <w:pPr>
        <w:pStyle w:val="Normal1"/>
        <w:spacing w:after="120" w:line="343" w:lineRule="auto"/>
        <w:jc w:val="left"/>
        <w:rPr>
          <w:sz w:val="32"/>
          <w:lang w:val="en-US"/>
        </w:rPr>
      </w:pPr>
      <w:r w:rsidRPr="0001583B">
        <w:rPr>
          <w:sz w:val="32"/>
          <w:lang w:val="en-US"/>
        </w:rPr>
        <w:tab/>
      </w:r>
      <w:r w:rsidRPr="0001583B">
        <w:rPr>
          <w:sz w:val="32"/>
          <w:lang w:val="en-US"/>
        </w:rPr>
        <w:tab/>
      </w:r>
      <w:r w:rsidRPr="0001583B">
        <w:rPr>
          <w:sz w:val="32"/>
          <w:lang w:val="en-US"/>
        </w:rPr>
        <w:tab/>
        <w:t xml:space="preserve">−log </w:t>
      </w:r>
      <w:proofErr w:type="gramStart"/>
      <w:r w:rsidRPr="0001583B">
        <w:rPr>
          <w:i/>
          <w:sz w:val="32"/>
          <w:lang w:val="en-US"/>
        </w:rPr>
        <w:t>K</w:t>
      </w:r>
      <w:r w:rsidRPr="0001583B">
        <w:rPr>
          <w:i/>
          <w:sz w:val="32"/>
          <w:vertAlign w:val="subscript"/>
          <w:lang w:val="en-US"/>
        </w:rPr>
        <w:t>w</w:t>
      </w:r>
      <w:r w:rsidRPr="0001583B">
        <w:rPr>
          <w:sz w:val="32"/>
          <w:lang w:val="en-US"/>
        </w:rPr>
        <w:t xml:space="preserve">  =</w:t>
      </w:r>
      <w:proofErr w:type="gramEnd"/>
      <w:r w:rsidRPr="0001583B">
        <w:rPr>
          <w:sz w:val="32"/>
          <w:lang w:val="en-US"/>
        </w:rPr>
        <w:t xml:space="preserve">  −log ([H</w:t>
      </w:r>
      <w:r w:rsidRPr="0001583B">
        <w:rPr>
          <w:sz w:val="32"/>
          <w:vertAlign w:val="subscript"/>
          <w:lang w:val="en-US"/>
        </w:rPr>
        <w:t>3</w:t>
      </w:r>
      <w:r w:rsidRPr="0001583B">
        <w:rPr>
          <w:sz w:val="32"/>
          <w:lang w:val="en-US"/>
        </w:rPr>
        <w:t>O</w:t>
      </w:r>
      <w:r w:rsidRPr="0001583B">
        <w:rPr>
          <w:sz w:val="32"/>
          <w:vertAlign w:val="superscript"/>
          <w:lang w:val="en-US"/>
        </w:rPr>
        <w:t>+</w:t>
      </w:r>
      <w:r w:rsidRPr="0001583B">
        <w:rPr>
          <w:sz w:val="32"/>
          <w:lang w:val="en-US"/>
        </w:rPr>
        <w:t>][OH</w:t>
      </w:r>
      <w:r w:rsidRPr="0001583B">
        <w:rPr>
          <w:sz w:val="32"/>
          <w:vertAlign w:val="superscript"/>
          <w:lang w:val="en-US"/>
        </w:rPr>
        <w:t>−</w:t>
      </w:r>
      <w:r w:rsidRPr="0001583B">
        <w:rPr>
          <w:sz w:val="32"/>
          <w:lang w:val="en-US"/>
        </w:rPr>
        <w:t xml:space="preserve">])   </w:t>
      </w:r>
    </w:p>
    <w:p w14:paraId="60593392" w14:textId="77777777" w:rsidR="003C0CD6" w:rsidRPr="0001583B" w:rsidRDefault="003C0CD6" w:rsidP="003C0CD6">
      <w:pPr>
        <w:pStyle w:val="Normal1"/>
        <w:spacing w:after="120" w:line="343" w:lineRule="auto"/>
        <w:jc w:val="left"/>
        <w:rPr>
          <w:sz w:val="32"/>
          <w:lang w:val="en-US"/>
        </w:rPr>
      </w:pPr>
      <w:r w:rsidRPr="0001583B">
        <w:rPr>
          <w:sz w:val="32"/>
          <w:lang w:val="en-US"/>
        </w:rPr>
        <w:tab/>
      </w:r>
      <w:r w:rsidRPr="0001583B">
        <w:rPr>
          <w:sz w:val="32"/>
          <w:lang w:val="en-US"/>
        </w:rPr>
        <w:tab/>
      </w:r>
      <w:r w:rsidRPr="0001583B">
        <w:rPr>
          <w:sz w:val="32"/>
          <w:lang w:val="en-US"/>
        </w:rPr>
        <w:tab/>
        <w:t xml:space="preserve">−log </w:t>
      </w:r>
      <w:proofErr w:type="gramStart"/>
      <w:r w:rsidRPr="0001583B">
        <w:rPr>
          <w:i/>
          <w:sz w:val="32"/>
          <w:lang w:val="en-US"/>
        </w:rPr>
        <w:t>K</w:t>
      </w:r>
      <w:r w:rsidRPr="0001583B">
        <w:rPr>
          <w:i/>
          <w:sz w:val="32"/>
          <w:vertAlign w:val="subscript"/>
          <w:lang w:val="en-US"/>
        </w:rPr>
        <w:t>w</w:t>
      </w:r>
      <w:r w:rsidRPr="0001583B">
        <w:rPr>
          <w:sz w:val="32"/>
          <w:lang w:val="en-US"/>
        </w:rPr>
        <w:t xml:space="preserve">  =</w:t>
      </w:r>
      <w:proofErr w:type="gramEnd"/>
      <w:r w:rsidRPr="0001583B">
        <w:rPr>
          <w:sz w:val="32"/>
          <w:lang w:val="en-US"/>
        </w:rPr>
        <w:t xml:space="preserve">   −log [H</w:t>
      </w:r>
      <w:r w:rsidRPr="0001583B">
        <w:rPr>
          <w:sz w:val="32"/>
          <w:vertAlign w:val="subscript"/>
          <w:lang w:val="en-US"/>
        </w:rPr>
        <w:t>3</w:t>
      </w:r>
      <w:r w:rsidRPr="0001583B">
        <w:rPr>
          <w:sz w:val="32"/>
          <w:lang w:val="en-US"/>
        </w:rPr>
        <w:t>O</w:t>
      </w:r>
      <w:r w:rsidRPr="0001583B">
        <w:rPr>
          <w:sz w:val="32"/>
          <w:vertAlign w:val="superscript"/>
          <w:lang w:val="en-US"/>
        </w:rPr>
        <w:t>+</w:t>
      </w:r>
      <w:r w:rsidRPr="0001583B">
        <w:rPr>
          <w:sz w:val="32"/>
          <w:lang w:val="en-US"/>
        </w:rPr>
        <w:t>]  +  −log [OH</w:t>
      </w:r>
      <w:r w:rsidRPr="0001583B">
        <w:rPr>
          <w:sz w:val="32"/>
          <w:vertAlign w:val="superscript"/>
          <w:lang w:val="en-US"/>
        </w:rPr>
        <w:t>−</w:t>
      </w:r>
      <w:r w:rsidRPr="0001583B">
        <w:rPr>
          <w:sz w:val="32"/>
          <w:lang w:val="en-US"/>
        </w:rPr>
        <w:t>]</w:t>
      </w:r>
    </w:p>
    <w:p w14:paraId="591C5908" w14:textId="77777777" w:rsidR="003C0CD6" w:rsidRDefault="003C0CD6" w:rsidP="003C0CD6">
      <w:pPr>
        <w:pStyle w:val="Normal1"/>
        <w:spacing w:before="240" w:after="240" w:line="343" w:lineRule="auto"/>
        <w:jc w:val="left"/>
        <w:rPr>
          <w:sz w:val="32"/>
          <w:lang w:val="en-US"/>
        </w:rPr>
      </w:pPr>
      <w:r w:rsidRPr="0001583B">
        <w:rPr>
          <w:sz w:val="32"/>
          <w:lang w:val="en-US"/>
        </w:rPr>
        <w:tab/>
      </w:r>
      <w:r w:rsidRPr="0001583B">
        <w:rPr>
          <w:sz w:val="32"/>
          <w:lang w:val="en-US"/>
        </w:rPr>
        <w:tab/>
      </w:r>
      <w:r w:rsidRPr="0001583B">
        <w:rPr>
          <w:sz w:val="32"/>
          <w:lang w:val="en-US"/>
        </w:rPr>
        <w:tab/>
        <w:t xml:space="preserve">     </w:t>
      </w:r>
      <w:proofErr w:type="spellStart"/>
      <w:proofErr w:type="gramStart"/>
      <w:r w:rsidRPr="0001583B">
        <w:rPr>
          <w:sz w:val="32"/>
          <w:lang w:val="en-US"/>
        </w:rPr>
        <w:t>p</w:t>
      </w:r>
      <w:r w:rsidRPr="0001583B">
        <w:rPr>
          <w:i/>
          <w:sz w:val="32"/>
          <w:lang w:val="en-US"/>
        </w:rPr>
        <w:t>K</w:t>
      </w:r>
      <w:r w:rsidRPr="0001583B">
        <w:rPr>
          <w:i/>
          <w:sz w:val="32"/>
          <w:vertAlign w:val="subscript"/>
          <w:lang w:val="en-US"/>
        </w:rPr>
        <w:t>w</w:t>
      </w:r>
      <w:proofErr w:type="spellEnd"/>
      <w:r w:rsidRPr="0001583B">
        <w:rPr>
          <w:i/>
          <w:sz w:val="32"/>
          <w:vertAlign w:val="subscript"/>
          <w:lang w:val="en-US"/>
        </w:rPr>
        <w:t xml:space="preserve">  </w:t>
      </w:r>
      <w:r w:rsidRPr="0001583B">
        <w:rPr>
          <w:sz w:val="32"/>
          <w:lang w:val="en-US"/>
        </w:rPr>
        <w:t>=</w:t>
      </w:r>
      <w:proofErr w:type="gramEnd"/>
      <w:r w:rsidRPr="0001583B">
        <w:rPr>
          <w:sz w:val="32"/>
          <w:lang w:val="en-US"/>
        </w:rPr>
        <w:t xml:space="preserve">  pH + pOH</w:t>
      </w:r>
    </w:p>
    <w:p w14:paraId="2F905E73" w14:textId="77777777" w:rsidR="003C0CD6" w:rsidRPr="00571D67" w:rsidRDefault="003C0CD6" w:rsidP="003C0CD6">
      <w:pPr>
        <w:pStyle w:val="Normal1"/>
        <w:spacing w:line="343" w:lineRule="auto"/>
        <w:rPr>
          <w:lang w:val="en-US"/>
        </w:rPr>
      </w:pPr>
      <w:r w:rsidRPr="00571D67">
        <w:rPr>
          <w:lang w:val="en-US"/>
        </w:rPr>
        <w:t>At 25 °C, the value of </w:t>
      </w:r>
      <w:r w:rsidRPr="00571D67">
        <w:rPr>
          <w:i/>
          <w:iCs/>
          <w:lang w:val="en-US"/>
        </w:rPr>
        <w:t>K</w:t>
      </w:r>
      <w:r w:rsidRPr="00571D67">
        <w:rPr>
          <w:vertAlign w:val="subscript"/>
          <w:lang w:val="en-US"/>
        </w:rPr>
        <w:t>w</w:t>
      </w:r>
      <w:r w:rsidRPr="00571D67">
        <w:rPr>
          <w:lang w:val="en-US"/>
        </w:rPr>
        <w:t> is 1.0 × 10</w:t>
      </w:r>
      <w:r w:rsidRPr="00571D67">
        <w:rPr>
          <w:vertAlign w:val="superscript"/>
          <w:lang w:val="en-US"/>
        </w:rPr>
        <w:t>−14</w:t>
      </w:r>
      <w:r w:rsidRPr="00571D67">
        <w:rPr>
          <w:lang w:val="en-US"/>
        </w:rPr>
        <w:t>, and so:</w:t>
      </w:r>
    </w:p>
    <w:p w14:paraId="508433C0" w14:textId="77777777" w:rsidR="003C0CD6" w:rsidRPr="0001583B" w:rsidRDefault="003C0CD6" w:rsidP="003C0CD6">
      <w:pPr>
        <w:pStyle w:val="Normal1"/>
        <w:spacing w:before="240" w:after="240" w:line="343" w:lineRule="auto"/>
        <w:jc w:val="left"/>
        <w:rPr>
          <w:sz w:val="32"/>
          <w:lang w:val="en-US"/>
        </w:rPr>
      </w:pPr>
      <w:r w:rsidRPr="0001583B">
        <w:rPr>
          <w:sz w:val="32"/>
          <w:lang w:val="en-US"/>
        </w:rPr>
        <w:tab/>
      </w:r>
      <w:r w:rsidRPr="0001583B">
        <w:rPr>
          <w:sz w:val="32"/>
          <w:lang w:val="en-US"/>
        </w:rPr>
        <w:tab/>
      </w:r>
      <w:r w:rsidRPr="0001583B">
        <w:rPr>
          <w:sz w:val="32"/>
          <w:lang w:val="en-US"/>
        </w:rPr>
        <w:tab/>
      </w:r>
      <w:proofErr w:type="gramStart"/>
      <w:r w:rsidRPr="0001583B">
        <w:rPr>
          <w:sz w:val="32"/>
          <w:lang w:val="en-US"/>
        </w:rPr>
        <w:t>14.00  =</w:t>
      </w:r>
      <w:proofErr w:type="gramEnd"/>
      <w:r w:rsidRPr="0001583B">
        <w:rPr>
          <w:sz w:val="32"/>
          <w:lang w:val="en-US"/>
        </w:rPr>
        <w:t xml:space="preserve">  pH + pOH</w:t>
      </w:r>
    </w:p>
    <w:p w14:paraId="7AC21BA5" w14:textId="77777777" w:rsidR="003C0CD6" w:rsidRDefault="003C0CD6" w:rsidP="003C0CD6">
      <w:pPr>
        <w:pStyle w:val="Normal1"/>
        <w:spacing w:line="343" w:lineRule="auto"/>
        <w:rPr>
          <w:lang w:val="en-US"/>
        </w:rPr>
      </w:pPr>
      <w:r>
        <w:rPr>
          <w:lang w:val="en-US"/>
        </w:rPr>
        <w:t>The</w:t>
      </w:r>
      <w:r w:rsidRPr="00571D67">
        <w:rPr>
          <w:lang w:val="en-US"/>
        </w:rPr>
        <w:t xml:space="preserve"> hydronium ion molarity in pure water (</w:t>
      </w:r>
      <w:r>
        <w:rPr>
          <w:lang w:val="en-US"/>
        </w:rPr>
        <w:t xml:space="preserve">or any neutral solution) is 1.0 × </w:t>
      </w:r>
      <w:r w:rsidRPr="00571D67">
        <w:rPr>
          <w:lang w:val="en-US"/>
        </w:rPr>
        <w:t>10</w:t>
      </w:r>
      <w:r w:rsidRPr="00571D67">
        <w:rPr>
          <w:vertAlign w:val="superscript"/>
          <w:lang w:val="en-US"/>
        </w:rPr>
        <w:t>−7</w:t>
      </w:r>
      <w:r>
        <w:rPr>
          <w:lang w:val="en-US"/>
        </w:rPr>
        <w:t xml:space="preserve"> </w:t>
      </w:r>
      <w:r w:rsidRPr="00571D67">
        <w:rPr>
          <w:i/>
          <w:iCs/>
          <w:lang w:val="en-US"/>
        </w:rPr>
        <w:t>M</w:t>
      </w:r>
      <w:r>
        <w:rPr>
          <w:lang w:val="en-US"/>
        </w:rPr>
        <w:t xml:space="preserve"> </w:t>
      </w:r>
      <w:r w:rsidRPr="00571D67">
        <w:rPr>
          <w:lang w:val="en-US"/>
        </w:rPr>
        <w:t>at 25 °C. The pH and pOH of a neutral solution at this temperature are therefore:</w:t>
      </w:r>
    </w:p>
    <w:p w14:paraId="03AB936A" w14:textId="77777777" w:rsidR="003C0CD6" w:rsidRPr="00D65684" w:rsidRDefault="003C0CD6" w:rsidP="003C0CD6">
      <w:pPr>
        <w:pStyle w:val="Normal1"/>
        <w:spacing w:before="240" w:after="240" w:line="343" w:lineRule="auto"/>
        <w:jc w:val="center"/>
        <w:rPr>
          <w:sz w:val="32"/>
          <w:lang w:val="en-US"/>
        </w:rPr>
      </w:pPr>
      <w:proofErr w:type="gramStart"/>
      <w:r w:rsidRPr="00D65684">
        <w:rPr>
          <w:sz w:val="32"/>
          <w:lang w:val="en-US"/>
        </w:rPr>
        <w:t>pH</w:t>
      </w:r>
      <w:r>
        <w:rPr>
          <w:sz w:val="32"/>
          <w:lang w:val="en-US"/>
        </w:rPr>
        <w:t xml:space="preserve">  </w:t>
      </w:r>
      <w:r w:rsidRPr="00D65684">
        <w:rPr>
          <w:sz w:val="32"/>
          <w:lang w:val="en-US"/>
        </w:rPr>
        <w:t>=</w:t>
      </w:r>
      <w:proofErr w:type="gramEnd"/>
      <w:r>
        <w:rPr>
          <w:sz w:val="32"/>
          <w:lang w:val="en-US"/>
        </w:rPr>
        <w:t xml:space="preserve">  </w:t>
      </w:r>
      <w:r w:rsidRPr="00D65684">
        <w:rPr>
          <w:sz w:val="32"/>
          <w:lang w:val="en-US"/>
        </w:rPr>
        <w:t>−log</w:t>
      </w:r>
      <w:r>
        <w:rPr>
          <w:sz w:val="32"/>
          <w:lang w:val="en-US"/>
        </w:rPr>
        <w:t xml:space="preserve"> </w:t>
      </w:r>
      <w:r w:rsidRPr="00D65684">
        <w:rPr>
          <w:sz w:val="32"/>
          <w:lang w:val="en-US"/>
        </w:rPr>
        <w:t>[H</w:t>
      </w:r>
      <w:r w:rsidRPr="00D65684">
        <w:rPr>
          <w:sz w:val="32"/>
          <w:vertAlign w:val="subscript"/>
          <w:lang w:val="en-US"/>
        </w:rPr>
        <w:t>3</w:t>
      </w:r>
      <w:r w:rsidRPr="00D65684">
        <w:rPr>
          <w:sz w:val="32"/>
          <w:lang w:val="en-US"/>
        </w:rPr>
        <w:t>O</w:t>
      </w:r>
      <w:r w:rsidRPr="00D65684">
        <w:rPr>
          <w:sz w:val="32"/>
          <w:vertAlign w:val="superscript"/>
          <w:lang w:val="en-US"/>
        </w:rPr>
        <w:t>+</w:t>
      </w:r>
      <w:r w:rsidRPr="00D65684">
        <w:rPr>
          <w:sz w:val="32"/>
          <w:lang w:val="en-US"/>
        </w:rPr>
        <w:t>]</w:t>
      </w:r>
      <w:r>
        <w:rPr>
          <w:sz w:val="32"/>
          <w:lang w:val="en-US"/>
        </w:rPr>
        <w:t xml:space="preserve">  </w:t>
      </w:r>
      <w:r w:rsidRPr="00D65684">
        <w:rPr>
          <w:sz w:val="32"/>
          <w:lang w:val="en-US"/>
        </w:rPr>
        <w:t>=</w:t>
      </w:r>
      <w:r>
        <w:rPr>
          <w:sz w:val="32"/>
          <w:lang w:val="en-US"/>
        </w:rPr>
        <w:t xml:space="preserve">  </w:t>
      </w:r>
      <w:r w:rsidRPr="00D65684">
        <w:rPr>
          <w:sz w:val="32"/>
          <w:lang w:val="en-US"/>
        </w:rPr>
        <w:t>−log</w:t>
      </w:r>
      <w:r>
        <w:rPr>
          <w:sz w:val="32"/>
          <w:lang w:val="en-US"/>
        </w:rPr>
        <w:t xml:space="preserve"> </w:t>
      </w:r>
      <w:r w:rsidRPr="00D65684">
        <w:rPr>
          <w:sz w:val="32"/>
          <w:lang w:val="en-US"/>
        </w:rPr>
        <w:t>(1.0</w:t>
      </w:r>
      <w:r>
        <w:rPr>
          <w:sz w:val="32"/>
          <w:lang w:val="en-US"/>
        </w:rPr>
        <w:t xml:space="preserve"> </w:t>
      </w:r>
      <w:r w:rsidRPr="00D65684">
        <w:rPr>
          <w:sz w:val="32"/>
          <w:lang w:val="en-US"/>
        </w:rPr>
        <w:t>×</w:t>
      </w:r>
      <w:r>
        <w:rPr>
          <w:sz w:val="32"/>
          <w:lang w:val="en-US"/>
        </w:rPr>
        <w:t xml:space="preserve"> </w:t>
      </w:r>
      <w:r w:rsidRPr="00D65684">
        <w:rPr>
          <w:sz w:val="32"/>
          <w:lang w:val="en-US"/>
        </w:rPr>
        <w:t>10</w:t>
      </w:r>
      <w:r w:rsidRPr="00D65684">
        <w:rPr>
          <w:sz w:val="32"/>
          <w:vertAlign w:val="superscript"/>
          <w:lang w:val="en-US"/>
        </w:rPr>
        <w:t>−7</w:t>
      </w:r>
      <w:r w:rsidRPr="00D65684">
        <w:rPr>
          <w:sz w:val="32"/>
          <w:lang w:val="en-US"/>
        </w:rPr>
        <w:t>)</w:t>
      </w:r>
      <w:r>
        <w:rPr>
          <w:sz w:val="32"/>
          <w:lang w:val="en-US"/>
        </w:rPr>
        <w:t xml:space="preserve">  </w:t>
      </w:r>
      <w:r w:rsidRPr="00D65684">
        <w:rPr>
          <w:sz w:val="32"/>
          <w:lang w:val="en-US"/>
        </w:rPr>
        <w:t>=</w:t>
      </w:r>
      <w:r>
        <w:rPr>
          <w:sz w:val="32"/>
          <w:lang w:val="en-US"/>
        </w:rPr>
        <w:t xml:space="preserve">  </w:t>
      </w:r>
      <w:r w:rsidRPr="00D65684">
        <w:rPr>
          <w:sz w:val="32"/>
          <w:lang w:val="en-US"/>
        </w:rPr>
        <w:t>7.00</w:t>
      </w:r>
    </w:p>
    <w:p w14:paraId="6842F065" w14:textId="77777777" w:rsidR="003C0CD6" w:rsidRPr="00D65684" w:rsidRDefault="003C0CD6" w:rsidP="003C0CD6">
      <w:pPr>
        <w:pStyle w:val="Normal1"/>
        <w:spacing w:before="240" w:after="240" w:line="343" w:lineRule="auto"/>
        <w:jc w:val="center"/>
        <w:rPr>
          <w:sz w:val="32"/>
          <w:lang w:val="en-US"/>
        </w:rPr>
      </w:pPr>
      <w:proofErr w:type="gramStart"/>
      <w:r w:rsidRPr="00D65684">
        <w:rPr>
          <w:sz w:val="32"/>
          <w:lang w:val="en-US"/>
        </w:rPr>
        <w:t>pOH</w:t>
      </w:r>
      <w:r>
        <w:rPr>
          <w:sz w:val="32"/>
          <w:lang w:val="en-US"/>
        </w:rPr>
        <w:t xml:space="preserve">  </w:t>
      </w:r>
      <w:r w:rsidRPr="00D65684">
        <w:rPr>
          <w:sz w:val="32"/>
          <w:lang w:val="en-US"/>
        </w:rPr>
        <w:t>=</w:t>
      </w:r>
      <w:proofErr w:type="gramEnd"/>
      <w:r>
        <w:rPr>
          <w:sz w:val="32"/>
          <w:lang w:val="en-US"/>
        </w:rPr>
        <w:t xml:space="preserve">  </w:t>
      </w:r>
      <w:r w:rsidRPr="00D65684">
        <w:rPr>
          <w:sz w:val="32"/>
          <w:lang w:val="en-US"/>
        </w:rPr>
        <w:t>−log</w:t>
      </w:r>
      <w:r>
        <w:rPr>
          <w:sz w:val="32"/>
          <w:lang w:val="en-US"/>
        </w:rPr>
        <w:t xml:space="preserve"> </w:t>
      </w:r>
      <w:r w:rsidRPr="00D65684">
        <w:rPr>
          <w:sz w:val="32"/>
          <w:lang w:val="en-US"/>
        </w:rPr>
        <w:t>[OH</w:t>
      </w:r>
      <w:r w:rsidRPr="00D65684">
        <w:rPr>
          <w:sz w:val="32"/>
          <w:vertAlign w:val="superscript"/>
          <w:lang w:val="en-US"/>
        </w:rPr>
        <w:t>−</w:t>
      </w:r>
      <w:r w:rsidRPr="00D65684">
        <w:rPr>
          <w:sz w:val="32"/>
          <w:lang w:val="en-US"/>
        </w:rPr>
        <w:t>]</w:t>
      </w:r>
      <w:r>
        <w:rPr>
          <w:sz w:val="32"/>
          <w:lang w:val="en-US"/>
        </w:rPr>
        <w:t xml:space="preserve">  </w:t>
      </w:r>
      <w:r w:rsidRPr="00D65684">
        <w:rPr>
          <w:sz w:val="32"/>
          <w:lang w:val="en-US"/>
        </w:rPr>
        <w:t>=</w:t>
      </w:r>
      <w:r>
        <w:rPr>
          <w:sz w:val="32"/>
          <w:lang w:val="en-US"/>
        </w:rPr>
        <w:t xml:space="preserve">  </w:t>
      </w:r>
      <w:r w:rsidRPr="00D65684">
        <w:rPr>
          <w:sz w:val="32"/>
          <w:lang w:val="en-US"/>
        </w:rPr>
        <w:t>−log</w:t>
      </w:r>
      <w:r>
        <w:rPr>
          <w:sz w:val="32"/>
          <w:lang w:val="en-US"/>
        </w:rPr>
        <w:t xml:space="preserve"> </w:t>
      </w:r>
      <w:r w:rsidRPr="00D65684">
        <w:rPr>
          <w:sz w:val="32"/>
          <w:lang w:val="en-US"/>
        </w:rPr>
        <w:t>(1.0</w:t>
      </w:r>
      <w:r>
        <w:rPr>
          <w:sz w:val="32"/>
          <w:lang w:val="en-US"/>
        </w:rPr>
        <w:t xml:space="preserve"> </w:t>
      </w:r>
      <w:r w:rsidRPr="00D65684">
        <w:rPr>
          <w:sz w:val="32"/>
          <w:lang w:val="en-US"/>
        </w:rPr>
        <w:t>×</w:t>
      </w:r>
      <w:r>
        <w:rPr>
          <w:sz w:val="32"/>
          <w:lang w:val="en-US"/>
        </w:rPr>
        <w:t xml:space="preserve"> </w:t>
      </w:r>
      <w:r w:rsidRPr="00D65684">
        <w:rPr>
          <w:sz w:val="32"/>
          <w:lang w:val="en-US"/>
        </w:rPr>
        <w:t>10</w:t>
      </w:r>
      <w:r w:rsidRPr="00D65684">
        <w:rPr>
          <w:sz w:val="32"/>
          <w:vertAlign w:val="superscript"/>
          <w:lang w:val="en-US"/>
        </w:rPr>
        <w:t>−7</w:t>
      </w:r>
      <w:r w:rsidRPr="00D65684">
        <w:rPr>
          <w:sz w:val="32"/>
          <w:lang w:val="en-US"/>
        </w:rPr>
        <w:t>)</w:t>
      </w:r>
      <w:r>
        <w:rPr>
          <w:sz w:val="32"/>
          <w:lang w:val="en-US"/>
        </w:rPr>
        <w:t xml:space="preserve">  </w:t>
      </w:r>
      <w:r w:rsidRPr="00D65684">
        <w:rPr>
          <w:sz w:val="32"/>
          <w:lang w:val="en-US"/>
        </w:rPr>
        <w:t>=</w:t>
      </w:r>
      <w:r>
        <w:rPr>
          <w:sz w:val="32"/>
          <w:lang w:val="en-US"/>
        </w:rPr>
        <w:t xml:space="preserve">  </w:t>
      </w:r>
      <w:r w:rsidRPr="00D65684">
        <w:rPr>
          <w:sz w:val="32"/>
          <w:lang w:val="en-US"/>
        </w:rPr>
        <w:t>7.00</w:t>
      </w:r>
    </w:p>
    <w:p w14:paraId="6B0D36F1" w14:textId="77777777" w:rsidR="003C0CD6" w:rsidRDefault="003C0CD6" w:rsidP="003C0CD6">
      <w:pPr>
        <w:pStyle w:val="Normal1"/>
        <w:spacing w:line="343" w:lineRule="auto"/>
        <w:rPr>
          <w:lang w:val="en-US"/>
        </w:rPr>
      </w:pPr>
      <w:r>
        <w:rPr>
          <w:lang w:val="en-US"/>
        </w:rPr>
        <w:t xml:space="preserve">And so, </w:t>
      </w:r>
      <w:r w:rsidRPr="00571D67">
        <w:rPr>
          <w:i/>
          <w:iCs/>
          <w:lang w:val="en-US"/>
        </w:rPr>
        <w:t>at this temperature</w:t>
      </w:r>
      <w:r w:rsidRPr="00571D67">
        <w:rPr>
          <w:lang w:val="en-US"/>
        </w:rPr>
        <w:t xml:space="preserve">, acidic solutions are those with hydronium </w:t>
      </w:r>
      <w:r>
        <w:rPr>
          <w:lang w:val="en-US"/>
        </w:rPr>
        <w:t xml:space="preserve">ion molarities greater than 1.0 × </w:t>
      </w:r>
      <w:r w:rsidRPr="00571D67">
        <w:rPr>
          <w:lang w:val="en-US"/>
        </w:rPr>
        <w:t>10</w:t>
      </w:r>
      <w:r w:rsidRPr="00571D67">
        <w:rPr>
          <w:vertAlign w:val="superscript"/>
          <w:lang w:val="en-US"/>
        </w:rPr>
        <w:t>−7</w:t>
      </w:r>
      <w:r>
        <w:rPr>
          <w:lang w:val="en-US"/>
        </w:rPr>
        <w:t xml:space="preserve"> </w:t>
      </w:r>
      <w:r w:rsidRPr="00571D67">
        <w:rPr>
          <w:i/>
          <w:iCs/>
          <w:lang w:val="en-US"/>
        </w:rPr>
        <w:t>M</w:t>
      </w:r>
      <w:r>
        <w:rPr>
          <w:lang w:val="en-US"/>
        </w:rPr>
        <w:t xml:space="preserve"> </w:t>
      </w:r>
      <w:r w:rsidRPr="00571D67">
        <w:rPr>
          <w:lang w:val="en-US"/>
        </w:rPr>
        <w:t>and hydroxi</w:t>
      </w:r>
      <w:r>
        <w:rPr>
          <w:lang w:val="en-US"/>
        </w:rPr>
        <w:t xml:space="preserve">de ion molarities less than 1.0 × </w:t>
      </w:r>
      <w:r w:rsidRPr="00571D67">
        <w:rPr>
          <w:lang w:val="en-US"/>
        </w:rPr>
        <w:t>10</w:t>
      </w:r>
      <w:r w:rsidRPr="00571D67">
        <w:rPr>
          <w:vertAlign w:val="superscript"/>
          <w:lang w:val="en-US"/>
        </w:rPr>
        <w:t>−7</w:t>
      </w:r>
      <w:r>
        <w:rPr>
          <w:lang w:val="en-US"/>
        </w:rPr>
        <w:t xml:space="preserve"> </w:t>
      </w:r>
      <w:r w:rsidRPr="00571D67">
        <w:rPr>
          <w:i/>
          <w:iCs/>
          <w:lang w:val="en-US"/>
        </w:rPr>
        <w:t>M</w:t>
      </w:r>
      <w:r>
        <w:rPr>
          <w:lang w:val="en-US"/>
        </w:rPr>
        <w:t xml:space="preserve"> </w:t>
      </w:r>
      <w:r w:rsidRPr="00571D67">
        <w:rPr>
          <w:lang w:val="en-US"/>
        </w:rPr>
        <w:t xml:space="preserve">(corresponding to pH values less than 7.00 and pOH values greater than 7.00). </w:t>
      </w:r>
    </w:p>
    <w:p w14:paraId="7501BD19" w14:textId="77777777" w:rsidR="003C0CD6" w:rsidRPr="0001583B" w:rsidRDefault="003C0CD6" w:rsidP="003C0CD6">
      <w:pPr>
        <w:pStyle w:val="Normal1"/>
        <w:spacing w:line="343" w:lineRule="auto"/>
        <w:rPr>
          <w:sz w:val="20"/>
          <w:lang w:val="en-US"/>
        </w:rPr>
      </w:pPr>
    </w:p>
    <w:p w14:paraId="5EC06A88" w14:textId="77777777" w:rsidR="003C0CD6" w:rsidRDefault="003C0CD6" w:rsidP="003C0CD6">
      <w:pPr>
        <w:pStyle w:val="Normal1"/>
        <w:spacing w:line="343" w:lineRule="auto"/>
        <w:rPr>
          <w:lang w:val="en-US"/>
        </w:rPr>
      </w:pPr>
      <w:r w:rsidRPr="00571D67">
        <w:rPr>
          <w:lang w:val="en-US"/>
        </w:rPr>
        <w:t>Basic solutions are those with hydroni</w:t>
      </w:r>
      <w:r>
        <w:rPr>
          <w:lang w:val="en-US"/>
        </w:rPr>
        <w:t xml:space="preserve">um ion molarities less than 1.0 × </w:t>
      </w:r>
      <w:r w:rsidRPr="00571D67">
        <w:rPr>
          <w:lang w:val="en-US"/>
        </w:rPr>
        <w:t>10</w:t>
      </w:r>
      <w:r w:rsidRPr="00571D67">
        <w:rPr>
          <w:vertAlign w:val="superscript"/>
          <w:lang w:val="en-US"/>
        </w:rPr>
        <w:t>−7</w:t>
      </w:r>
      <w:r>
        <w:rPr>
          <w:lang w:val="en-US"/>
        </w:rPr>
        <w:t xml:space="preserve"> </w:t>
      </w:r>
      <w:r w:rsidRPr="00571D67">
        <w:rPr>
          <w:i/>
          <w:iCs/>
          <w:lang w:val="en-US"/>
        </w:rPr>
        <w:t>M</w:t>
      </w:r>
      <w:r>
        <w:rPr>
          <w:lang w:val="en-US"/>
        </w:rPr>
        <w:t xml:space="preserve"> </w:t>
      </w:r>
      <w:r w:rsidRPr="00571D67">
        <w:rPr>
          <w:lang w:val="en-US"/>
        </w:rPr>
        <w:t xml:space="preserve">and hydroxide </w:t>
      </w:r>
      <w:r>
        <w:rPr>
          <w:lang w:val="en-US"/>
        </w:rPr>
        <w:t xml:space="preserve">ion molarities greater than 1.0 × </w:t>
      </w:r>
      <w:r w:rsidRPr="00571D67">
        <w:rPr>
          <w:lang w:val="en-US"/>
        </w:rPr>
        <w:t>10</w:t>
      </w:r>
      <w:r w:rsidRPr="00571D67">
        <w:rPr>
          <w:vertAlign w:val="superscript"/>
          <w:lang w:val="en-US"/>
        </w:rPr>
        <w:t>−7</w:t>
      </w:r>
      <w:r>
        <w:rPr>
          <w:lang w:val="en-US"/>
        </w:rPr>
        <w:t xml:space="preserve"> </w:t>
      </w:r>
      <w:r w:rsidRPr="00571D67">
        <w:rPr>
          <w:i/>
          <w:iCs/>
          <w:lang w:val="en-US"/>
        </w:rPr>
        <w:t>M</w:t>
      </w:r>
      <w:r>
        <w:rPr>
          <w:lang w:val="en-US"/>
        </w:rPr>
        <w:t xml:space="preserve"> </w:t>
      </w:r>
      <w:r w:rsidRPr="00571D67">
        <w:rPr>
          <w:lang w:val="en-US"/>
        </w:rPr>
        <w:t>(corresponding to pH values greater than 7.00 and pOH values less than 7.00).</w:t>
      </w:r>
    </w:p>
    <w:p w14:paraId="16C3C664" w14:textId="77777777" w:rsidR="003C0CD6" w:rsidRPr="0001583B" w:rsidRDefault="003C0CD6" w:rsidP="003C0CD6">
      <w:pPr>
        <w:pStyle w:val="Normal1"/>
        <w:spacing w:line="343" w:lineRule="auto"/>
        <w:rPr>
          <w:sz w:val="20"/>
          <w:lang w:val="en-US"/>
        </w:rPr>
      </w:pPr>
    </w:p>
    <w:p w14:paraId="6F9E9BC7" w14:textId="77777777" w:rsidR="003C0CD6" w:rsidRDefault="003C0CD6" w:rsidP="003C0CD6">
      <w:pPr>
        <w:pStyle w:val="Normal1"/>
        <w:spacing w:line="343" w:lineRule="auto"/>
        <w:rPr>
          <w:lang w:val="en-US"/>
        </w:rPr>
      </w:pPr>
      <w:r w:rsidRPr="00571D67">
        <w:rPr>
          <w:lang w:val="en-US"/>
        </w:rPr>
        <w:t>Si</w:t>
      </w:r>
      <w:r>
        <w:rPr>
          <w:lang w:val="en-US"/>
        </w:rPr>
        <w:t xml:space="preserve">nce the autoionization constant </w:t>
      </w:r>
      <w:r w:rsidRPr="00571D67">
        <w:rPr>
          <w:i/>
          <w:iCs/>
          <w:lang w:val="en-US"/>
        </w:rPr>
        <w:t>K</w:t>
      </w:r>
      <w:r w:rsidRPr="00571D67">
        <w:rPr>
          <w:vertAlign w:val="subscript"/>
          <w:lang w:val="en-US"/>
        </w:rPr>
        <w:t>w</w:t>
      </w:r>
      <w:r>
        <w:rPr>
          <w:lang w:val="en-US"/>
        </w:rPr>
        <w:t xml:space="preserve"> </w:t>
      </w:r>
      <w:r w:rsidRPr="00571D67">
        <w:rPr>
          <w:lang w:val="en-US"/>
        </w:rPr>
        <w:t xml:space="preserve">is temperature dependent, these correlations between pH values and the acidic/neutral/basic adjectives will be different at temperatures other than 25 °C. </w:t>
      </w:r>
    </w:p>
    <w:p w14:paraId="32CB1D00" w14:textId="77777777" w:rsidR="003C0CD6" w:rsidRPr="0001583B" w:rsidRDefault="003C0CD6" w:rsidP="003C0CD6">
      <w:pPr>
        <w:pStyle w:val="Normal1"/>
        <w:spacing w:line="343" w:lineRule="auto"/>
        <w:rPr>
          <w:sz w:val="20"/>
          <w:lang w:val="en-US"/>
        </w:rPr>
      </w:pPr>
    </w:p>
    <w:p w14:paraId="35245EA5" w14:textId="77777777" w:rsidR="003C0CD6" w:rsidRDefault="003C0CD6" w:rsidP="003C0CD6">
      <w:pPr>
        <w:pStyle w:val="Normal1"/>
        <w:spacing w:line="343" w:lineRule="auto"/>
        <w:rPr>
          <w:lang w:val="en-US"/>
        </w:rPr>
      </w:pPr>
      <w:r w:rsidRPr="00571D67">
        <w:rPr>
          <w:lang w:val="en-US"/>
        </w:rPr>
        <w:t>For example, the hydronium molarit</w:t>
      </w:r>
      <w:r>
        <w:rPr>
          <w:lang w:val="en-US"/>
        </w:rPr>
        <w:t xml:space="preserve">y of pure water at 80 °C is 4.9 × </w:t>
      </w:r>
      <w:r w:rsidRPr="00571D67">
        <w:rPr>
          <w:lang w:val="en-US"/>
        </w:rPr>
        <w:t>10</w:t>
      </w:r>
      <w:r w:rsidRPr="00571D67">
        <w:rPr>
          <w:vertAlign w:val="superscript"/>
          <w:lang w:val="en-US"/>
        </w:rPr>
        <w:t>−7</w:t>
      </w:r>
      <w:r>
        <w:rPr>
          <w:lang w:val="en-US"/>
        </w:rPr>
        <w:t xml:space="preserve"> </w:t>
      </w:r>
      <w:r w:rsidRPr="00571D67">
        <w:rPr>
          <w:i/>
          <w:iCs/>
          <w:lang w:val="en-US"/>
        </w:rPr>
        <w:t>M</w:t>
      </w:r>
      <w:r w:rsidRPr="00571D67">
        <w:rPr>
          <w:lang w:val="en-US"/>
        </w:rPr>
        <w:t>, which corresponds to pH and pOH values of:</w:t>
      </w:r>
    </w:p>
    <w:p w14:paraId="4F4FAB05" w14:textId="77777777" w:rsidR="003C0CD6" w:rsidRPr="00D65684" w:rsidRDefault="003C0CD6" w:rsidP="003C0CD6">
      <w:pPr>
        <w:pStyle w:val="Normal1"/>
        <w:spacing w:before="240" w:after="240" w:line="343" w:lineRule="auto"/>
        <w:jc w:val="center"/>
        <w:rPr>
          <w:sz w:val="32"/>
          <w:lang w:val="en-US"/>
        </w:rPr>
      </w:pPr>
      <w:proofErr w:type="gramStart"/>
      <w:r w:rsidRPr="00D65684">
        <w:rPr>
          <w:sz w:val="32"/>
          <w:lang w:val="en-US"/>
        </w:rPr>
        <w:t>pH</w:t>
      </w:r>
      <w:r>
        <w:rPr>
          <w:sz w:val="32"/>
          <w:lang w:val="en-US"/>
        </w:rPr>
        <w:t xml:space="preserve">  </w:t>
      </w:r>
      <w:r w:rsidRPr="00D65684">
        <w:rPr>
          <w:sz w:val="32"/>
          <w:lang w:val="en-US"/>
        </w:rPr>
        <w:t>=</w:t>
      </w:r>
      <w:proofErr w:type="gramEnd"/>
      <w:r>
        <w:rPr>
          <w:sz w:val="32"/>
          <w:lang w:val="en-US"/>
        </w:rPr>
        <w:t xml:space="preserve">  </w:t>
      </w:r>
      <w:r w:rsidRPr="00D65684">
        <w:rPr>
          <w:sz w:val="32"/>
          <w:lang w:val="en-US"/>
        </w:rPr>
        <w:t>−log</w:t>
      </w:r>
      <w:r>
        <w:rPr>
          <w:sz w:val="32"/>
          <w:lang w:val="en-US"/>
        </w:rPr>
        <w:t xml:space="preserve"> </w:t>
      </w:r>
      <w:r w:rsidRPr="00D65684">
        <w:rPr>
          <w:sz w:val="32"/>
          <w:lang w:val="en-US"/>
        </w:rPr>
        <w:t>[H</w:t>
      </w:r>
      <w:r w:rsidRPr="00D65684">
        <w:rPr>
          <w:sz w:val="32"/>
          <w:vertAlign w:val="subscript"/>
          <w:lang w:val="en-US"/>
        </w:rPr>
        <w:t>3</w:t>
      </w:r>
      <w:r w:rsidRPr="00D65684">
        <w:rPr>
          <w:sz w:val="32"/>
          <w:lang w:val="en-US"/>
        </w:rPr>
        <w:t>O</w:t>
      </w:r>
      <w:r w:rsidRPr="00D65684">
        <w:rPr>
          <w:sz w:val="32"/>
          <w:vertAlign w:val="superscript"/>
          <w:lang w:val="en-US"/>
        </w:rPr>
        <w:t>+</w:t>
      </w:r>
      <w:r w:rsidRPr="00D65684">
        <w:rPr>
          <w:sz w:val="32"/>
          <w:lang w:val="en-US"/>
        </w:rPr>
        <w:t>]</w:t>
      </w:r>
      <w:r>
        <w:rPr>
          <w:sz w:val="32"/>
          <w:lang w:val="en-US"/>
        </w:rPr>
        <w:t xml:space="preserve">  </w:t>
      </w:r>
      <w:r w:rsidRPr="00D65684">
        <w:rPr>
          <w:sz w:val="32"/>
          <w:lang w:val="en-US"/>
        </w:rPr>
        <w:t>=</w:t>
      </w:r>
      <w:r>
        <w:rPr>
          <w:sz w:val="32"/>
          <w:lang w:val="en-US"/>
        </w:rPr>
        <w:t xml:space="preserve">  </w:t>
      </w:r>
      <w:r w:rsidRPr="00D65684">
        <w:rPr>
          <w:sz w:val="32"/>
          <w:lang w:val="en-US"/>
        </w:rPr>
        <w:t>−log</w:t>
      </w:r>
      <w:r>
        <w:rPr>
          <w:sz w:val="32"/>
          <w:lang w:val="en-US"/>
        </w:rPr>
        <w:t xml:space="preserve"> </w:t>
      </w:r>
      <w:r w:rsidRPr="00D65684">
        <w:rPr>
          <w:sz w:val="32"/>
          <w:lang w:val="en-US"/>
        </w:rPr>
        <w:t>(</w:t>
      </w:r>
      <w:r>
        <w:rPr>
          <w:sz w:val="32"/>
          <w:lang w:val="en-US"/>
        </w:rPr>
        <w:t>4</w:t>
      </w:r>
      <w:r w:rsidRPr="00D65684">
        <w:rPr>
          <w:sz w:val="32"/>
          <w:lang w:val="en-US"/>
        </w:rPr>
        <w:t>.</w:t>
      </w:r>
      <w:r>
        <w:rPr>
          <w:sz w:val="32"/>
          <w:lang w:val="en-US"/>
        </w:rPr>
        <w:t xml:space="preserve">9 </w:t>
      </w:r>
      <w:r w:rsidRPr="00D65684">
        <w:rPr>
          <w:sz w:val="32"/>
          <w:lang w:val="en-US"/>
        </w:rPr>
        <w:t>×</w:t>
      </w:r>
      <w:r>
        <w:rPr>
          <w:sz w:val="32"/>
          <w:lang w:val="en-US"/>
        </w:rPr>
        <w:t xml:space="preserve"> </w:t>
      </w:r>
      <w:r w:rsidRPr="00D65684">
        <w:rPr>
          <w:sz w:val="32"/>
          <w:lang w:val="en-US"/>
        </w:rPr>
        <w:t>10</w:t>
      </w:r>
      <w:r w:rsidRPr="00D65684">
        <w:rPr>
          <w:sz w:val="32"/>
          <w:vertAlign w:val="superscript"/>
          <w:lang w:val="en-US"/>
        </w:rPr>
        <w:t>−7</w:t>
      </w:r>
      <w:r w:rsidRPr="00D65684">
        <w:rPr>
          <w:sz w:val="32"/>
          <w:lang w:val="en-US"/>
        </w:rPr>
        <w:t>)</w:t>
      </w:r>
      <w:r>
        <w:rPr>
          <w:sz w:val="32"/>
          <w:lang w:val="en-US"/>
        </w:rPr>
        <w:t xml:space="preserve">  </w:t>
      </w:r>
      <w:r w:rsidRPr="00D65684">
        <w:rPr>
          <w:sz w:val="32"/>
          <w:lang w:val="en-US"/>
        </w:rPr>
        <w:t>=</w:t>
      </w:r>
      <w:r>
        <w:rPr>
          <w:sz w:val="32"/>
          <w:lang w:val="en-US"/>
        </w:rPr>
        <w:t xml:space="preserve">  6.31</w:t>
      </w:r>
    </w:p>
    <w:p w14:paraId="3E60B8CE" w14:textId="77777777" w:rsidR="003C0CD6" w:rsidRPr="00B24819" w:rsidRDefault="003C0CD6" w:rsidP="003C0CD6">
      <w:pPr>
        <w:pStyle w:val="Normal1"/>
        <w:spacing w:before="240" w:after="240" w:line="343" w:lineRule="auto"/>
        <w:jc w:val="center"/>
        <w:rPr>
          <w:sz w:val="32"/>
          <w:lang w:val="en-US"/>
        </w:rPr>
      </w:pPr>
      <w:proofErr w:type="gramStart"/>
      <w:r w:rsidRPr="00D65684">
        <w:rPr>
          <w:sz w:val="32"/>
          <w:lang w:val="en-US"/>
        </w:rPr>
        <w:t>pOH</w:t>
      </w:r>
      <w:r>
        <w:rPr>
          <w:sz w:val="32"/>
          <w:lang w:val="en-US"/>
        </w:rPr>
        <w:t xml:space="preserve">  </w:t>
      </w:r>
      <w:r w:rsidRPr="00D65684">
        <w:rPr>
          <w:sz w:val="32"/>
          <w:lang w:val="en-US"/>
        </w:rPr>
        <w:t>=</w:t>
      </w:r>
      <w:proofErr w:type="gramEnd"/>
      <w:r>
        <w:rPr>
          <w:sz w:val="32"/>
          <w:lang w:val="en-US"/>
        </w:rPr>
        <w:t xml:space="preserve">  </w:t>
      </w:r>
      <w:r w:rsidRPr="00D65684">
        <w:rPr>
          <w:sz w:val="32"/>
          <w:lang w:val="en-US"/>
        </w:rPr>
        <w:t>−log</w:t>
      </w:r>
      <w:r>
        <w:rPr>
          <w:sz w:val="32"/>
          <w:lang w:val="en-US"/>
        </w:rPr>
        <w:t xml:space="preserve"> </w:t>
      </w:r>
      <w:r w:rsidRPr="00D65684">
        <w:rPr>
          <w:sz w:val="32"/>
          <w:lang w:val="en-US"/>
        </w:rPr>
        <w:t>[OH</w:t>
      </w:r>
      <w:r w:rsidRPr="00D65684">
        <w:rPr>
          <w:sz w:val="32"/>
          <w:vertAlign w:val="superscript"/>
          <w:lang w:val="en-US"/>
        </w:rPr>
        <w:t>−</w:t>
      </w:r>
      <w:r w:rsidRPr="00D65684">
        <w:rPr>
          <w:sz w:val="32"/>
          <w:lang w:val="en-US"/>
        </w:rPr>
        <w:t>]</w:t>
      </w:r>
      <w:r>
        <w:rPr>
          <w:sz w:val="32"/>
          <w:lang w:val="en-US"/>
        </w:rPr>
        <w:t xml:space="preserve">  </w:t>
      </w:r>
      <w:r w:rsidRPr="00D65684">
        <w:rPr>
          <w:sz w:val="32"/>
          <w:lang w:val="en-US"/>
        </w:rPr>
        <w:t>=</w:t>
      </w:r>
      <w:r>
        <w:rPr>
          <w:sz w:val="32"/>
          <w:lang w:val="en-US"/>
        </w:rPr>
        <w:t xml:space="preserve">  </w:t>
      </w:r>
      <w:r w:rsidRPr="00D65684">
        <w:rPr>
          <w:sz w:val="32"/>
          <w:lang w:val="en-US"/>
        </w:rPr>
        <w:t>−log</w:t>
      </w:r>
      <w:r>
        <w:rPr>
          <w:sz w:val="32"/>
          <w:lang w:val="en-US"/>
        </w:rPr>
        <w:t xml:space="preserve"> </w:t>
      </w:r>
      <w:r w:rsidRPr="00D65684">
        <w:rPr>
          <w:sz w:val="32"/>
          <w:lang w:val="en-US"/>
        </w:rPr>
        <w:t>(</w:t>
      </w:r>
      <w:r>
        <w:rPr>
          <w:sz w:val="32"/>
          <w:lang w:val="en-US"/>
        </w:rPr>
        <w:t>4</w:t>
      </w:r>
      <w:r w:rsidRPr="00D65684">
        <w:rPr>
          <w:sz w:val="32"/>
          <w:lang w:val="en-US"/>
        </w:rPr>
        <w:t>.</w:t>
      </w:r>
      <w:r>
        <w:rPr>
          <w:sz w:val="32"/>
          <w:lang w:val="en-US"/>
        </w:rPr>
        <w:t xml:space="preserve">9 </w:t>
      </w:r>
      <w:r w:rsidRPr="00D65684">
        <w:rPr>
          <w:sz w:val="32"/>
          <w:lang w:val="en-US"/>
        </w:rPr>
        <w:t>×</w:t>
      </w:r>
      <w:r>
        <w:rPr>
          <w:sz w:val="32"/>
          <w:lang w:val="en-US"/>
        </w:rPr>
        <w:t xml:space="preserve"> </w:t>
      </w:r>
      <w:r w:rsidRPr="00D65684">
        <w:rPr>
          <w:sz w:val="32"/>
          <w:lang w:val="en-US"/>
        </w:rPr>
        <w:t>10</w:t>
      </w:r>
      <w:r w:rsidRPr="00D65684">
        <w:rPr>
          <w:sz w:val="32"/>
          <w:vertAlign w:val="superscript"/>
          <w:lang w:val="en-US"/>
        </w:rPr>
        <w:t>−7</w:t>
      </w:r>
      <w:r w:rsidRPr="00D65684">
        <w:rPr>
          <w:sz w:val="32"/>
          <w:lang w:val="en-US"/>
        </w:rPr>
        <w:t>)</w:t>
      </w:r>
      <w:r>
        <w:rPr>
          <w:sz w:val="32"/>
          <w:lang w:val="en-US"/>
        </w:rPr>
        <w:t xml:space="preserve">  </w:t>
      </w:r>
      <w:r w:rsidRPr="00D65684">
        <w:rPr>
          <w:sz w:val="32"/>
          <w:lang w:val="en-US"/>
        </w:rPr>
        <w:t>=</w:t>
      </w:r>
      <w:r>
        <w:rPr>
          <w:sz w:val="32"/>
          <w:lang w:val="en-US"/>
        </w:rPr>
        <w:t xml:space="preserve">  6.31</w:t>
      </w:r>
    </w:p>
    <w:p w14:paraId="1F9E9672" w14:textId="77777777" w:rsidR="003C0CD6" w:rsidRDefault="003C0CD6" w:rsidP="003C0CD6">
      <w:pPr>
        <w:pStyle w:val="Normal1"/>
        <w:spacing w:line="343" w:lineRule="auto"/>
        <w:rPr>
          <w:lang w:val="en-US"/>
        </w:rPr>
      </w:pPr>
      <w:r w:rsidRPr="00571D67">
        <w:rPr>
          <w:lang w:val="en-US"/>
        </w:rPr>
        <w:lastRenderedPageBreak/>
        <w:t>At this temperature, then, neutral solutions exhibit pH = pOH = 6.31, acidic solutions exhibit pH less than 6.31 and pOH greater than 6.31, whereas basic solutions exhibit pH greater than 6.31 and pOH less than 6.31. This distinction can be important when studying certain processes that occur at other temperatures, such as enzyme reactions in warm-blooded organisms at a temperature around 36–40 °C. Unless otherwise noted, references to pH values are presumed to be those at 25 °C (</w:t>
      </w:r>
      <w:r w:rsidRPr="00B73D9F">
        <w:rPr>
          <w:lang w:val="en-US"/>
        </w:rPr>
        <w:t>Table 14.1</w:t>
      </w:r>
      <w:r w:rsidRPr="00571D67">
        <w:rPr>
          <w:lang w:val="en-US"/>
        </w:rPr>
        <w:t>).</w:t>
      </w:r>
      <w:r>
        <w:rPr>
          <w:lang w:val="en-US"/>
        </w:rPr>
        <w:t xml:space="preserve"> </w:t>
      </w:r>
    </w:p>
    <w:p w14:paraId="21FE6490" w14:textId="77777777" w:rsidR="003C0CD6" w:rsidRPr="0001583B" w:rsidRDefault="003C0CD6" w:rsidP="003C0CD6">
      <w:pPr>
        <w:pStyle w:val="Normal1"/>
        <w:spacing w:line="240" w:lineRule="auto"/>
        <w:rPr>
          <w:sz w:val="20"/>
          <w:lang w:val="en-US"/>
        </w:rPr>
      </w:pPr>
    </w:p>
    <w:p w14:paraId="3764B74A" w14:textId="77777777" w:rsidR="003C0CD6" w:rsidRPr="00622CB5" w:rsidRDefault="003C0CD6" w:rsidP="003C0CD6">
      <w:pPr>
        <w:pStyle w:val="Normal1"/>
        <w:spacing w:line="240" w:lineRule="auto"/>
        <w:rPr>
          <w:lang w:val="en-US"/>
        </w:rPr>
      </w:pPr>
      <w:r w:rsidRPr="00622CB5">
        <w:rPr>
          <w:b/>
          <w:lang w:val="en-US"/>
        </w:rPr>
        <w:t>Table 14.1:</w:t>
      </w:r>
      <w:r w:rsidRPr="00622CB5">
        <w:rPr>
          <w:lang w:val="en-US"/>
        </w:rPr>
        <w:t xml:space="preserve"> </w:t>
      </w:r>
      <w:r w:rsidRPr="00622CB5">
        <w:rPr>
          <w:bCs/>
          <w:lang w:val="en-US"/>
        </w:rPr>
        <w:t>Summary of Relations for Acidic, Basic and Neutral Solutions</w:t>
      </w:r>
    </w:p>
    <w:tbl>
      <w:tblPr>
        <w:tblW w:w="8908" w:type="dxa"/>
        <w:jc w:val="center"/>
        <w:tblBorders>
          <w:insideH w:val="single" w:sz="4" w:space="0" w:color="auto"/>
        </w:tblBorders>
        <w:tblCellMar>
          <w:top w:w="15" w:type="dxa"/>
          <w:left w:w="15" w:type="dxa"/>
          <w:bottom w:w="15" w:type="dxa"/>
          <w:right w:w="15" w:type="dxa"/>
        </w:tblCellMar>
        <w:tblLook w:val="04A0" w:firstRow="1" w:lastRow="0" w:firstColumn="1" w:lastColumn="0" w:noHBand="0" w:noVBand="1"/>
      </w:tblPr>
      <w:tblGrid>
        <w:gridCol w:w="2041"/>
        <w:gridCol w:w="3959"/>
        <w:gridCol w:w="2908"/>
      </w:tblGrid>
      <w:tr w:rsidR="003C0CD6" w:rsidRPr="003D522A" w14:paraId="22FA8509" w14:textId="77777777" w:rsidTr="00F177F5">
        <w:trPr>
          <w:tblHeader/>
          <w:jc w:val="center"/>
        </w:trPr>
        <w:tc>
          <w:tcPr>
            <w:tcW w:w="2041" w:type="dxa"/>
            <w:tcBorders>
              <w:top w:val="single" w:sz="4" w:space="0" w:color="auto"/>
              <w:bottom w:val="single" w:sz="4" w:space="0" w:color="auto"/>
            </w:tcBorders>
            <w:tcMar>
              <w:top w:w="120" w:type="dxa"/>
              <w:left w:w="240" w:type="dxa"/>
              <w:bottom w:w="120" w:type="dxa"/>
              <w:right w:w="240" w:type="dxa"/>
            </w:tcMar>
            <w:vAlign w:val="bottom"/>
            <w:hideMark/>
          </w:tcPr>
          <w:p w14:paraId="2DD85698" w14:textId="77777777" w:rsidR="003C0CD6" w:rsidRPr="003D522A" w:rsidRDefault="003C0CD6" w:rsidP="00F177F5">
            <w:pPr>
              <w:pStyle w:val="Normal1"/>
              <w:spacing w:line="240" w:lineRule="auto"/>
              <w:rPr>
                <w:b/>
                <w:bCs/>
                <w:sz w:val="22"/>
                <w:szCs w:val="23"/>
                <w:lang w:val="en-US"/>
              </w:rPr>
            </w:pPr>
            <w:r w:rsidRPr="003D522A">
              <w:rPr>
                <w:b/>
                <w:bCs/>
                <w:sz w:val="22"/>
                <w:szCs w:val="23"/>
                <w:lang w:val="en-US"/>
              </w:rPr>
              <w:t>Classification</w:t>
            </w:r>
          </w:p>
        </w:tc>
        <w:tc>
          <w:tcPr>
            <w:tcW w:w="3959" w:type="dxa"/>
            <w:tcBorders>
              <w:top w:val="single" w:sz="4" w:space="0" w:color="auto"/>
              <w:bottom w:val="single" w:sz="4" w:space="0" w:color="auto"/>
            </w:tcBorders>
            <w:tcMar>
              <w:top w:w="120" w:type="dxa"/>
              <w:left w:w="240" w:type="dxa"/>
              <w:bottom w:w="120" w:type="dxa"/>
              <w:right w:w="240" w:type="dxa"/>
            </w:tcMar>
            <w:vAlign w:val="bottom"/>
            <w:hideMark/>
          </w:tcPr>
          <w:p w14:paraId="5F7ECE59" w14:textId="77777777" w:rsidR="003C0CD6" w:rsidRPr="003D522A" w:rsidRDefault="003C0CD6" w:rsidP="00F177F5">
            <w:pPr>
              <w:pStyle w:val="Normal1"/>
              <w:spacing w:line="240" w:lineRule="auto"/>
              <w:rPr>
                <w:b/>
                <w:bCs/>
                <w:sz w:val="22"/>
                <w:szCs w:val="23"/>
                <w:lang w:val="en-US"/>
              </w:rPr>
            </w:pPr>
            <w:r w:rsidRPr="003D522A">
              <w:rPr>
                <w:b/>
                <w:bCs/>
                <w:sz w:val="22"/>
                <w:szCs w:val="23"/>
                <w:lang w:val="en-US"/>
              </w:rPr>
              <w:t>Relative Ion Concentrations</w:t>
            </w:r>
          </w:p>
        </w:tc>
        <w:tc>
          <w:tcPr>
            <w:tcW w:w="0" w:type="auto"/>
            <w:tcBorders>
              <w:top w:val="single" w:sz="4" w:space="0" w:color="auto"/>
              <w:bottom w:val="single" w:sz="4" w:space="0" w:color="auto"/>
            </w:tcBorders>
            <w:tcMar>
              <w:top w:w="120" w:type="dxa"/>
              <w:left w:w="240" w:type="dxa"/>
              <w:bottom w:w="120" w:type="dxa"/>
              <w:right w:w="240" w:type="dxa"/>
            </w:tcMar>
            <w:vAlign w:val="bottom"/>
            <w:hideMark/>
          </w:tcPr>
          <w:p w14:paraId="1EBF10F7" w14:textId="77777777" w:rsidR="003C0CD6" w:rsidRPr="003D522A" w:rsidRDefault="003C0CD6" w:rsidP="00F177F5">
            <w:pPr>
              <w:pStyle w:val="Normal1"/>
              <w:spacing w:line="240" w:lineRule="auto"/>
              <w:rPr>
                <w:b/>
                <w:bCs/>
                <w:sz w:val="22"/>
                <w:szCs w:val="23"/>
                <w:lang w:val="en-US"/>
              </w:rPr>
            </w:pPr>
            <w:r w:rsidRPr="003D522A">
              <w:rPr>
                <w:b/>
                <w:bCs/>
                <w:sz w:val="22"/>
                <w:szCs w:val="23"/>
                <w:lang w:val="en-US"/>
              </w:rPr>
              <w:t>pH at 25 °C</w:t>
            </w:r>
          </w:p>
        </w:tc>
      </w:tr>
      <w:tr w:rsidR="003C0CD6" w:rsidRPr="003D522A" w14:paraId="342A9E44" w14:textId="77777777" w:rsidTr="00F177F5">
        <w:trPr>
          <w:jc w:val="center"/>
        </w:trPr>
        <w:tc>
          <w:tcPr>
            <w:tcW w:w="2041" w:type="dxa"/>
            <w:tcBorders>
              <w:top w:val="single" w:sz="4" w:space="0" w:color="auto"/>
            </w:tcBorders>
            <w:tcMar>
              <w:top w:w="120" w:type="dxa"/>
              <w:left w:w="240" w:type="dxa"/>
              <w:bottom w:w="120" w:type="dxa"/>
              <w:right w:w="240" w:type="dxa"/>
            </w:tcMar>
            <w:vAlign w:val="center"/>
            <w:hideMark/>
          </w:tcPr>
          <w:p w14:paraId="7FCE71AC" w14:textId="77777777" w:rsidR="003C0CD6" w:rsidRPr="003D522A" w:rsidRDefault="003C0CD6" w:rsidP="00F177F5">
            <w:pPr>
              <w:pStyle w:val="Normal1"/>
              <w:spacing w:line="240" w:lineRule="auto"/>
              <w:rPr>
                <w:sz w:val="22"/>
                <w:szCs w:val="23"/>
                <w:lang w:val="en-US"/>
              </w:rPr>
            </w:pPr>
            <w:r w:rsidRPr="003D522A">
              <w:rPr>
                <w:sz w:val="22"/>
                <w:szCs w:val="23"/>
                <w:lang w:val="en-US"/>
              </w:rPr>
              <w:t>acidic</w:t>
            </w:r>
          </w:p>
        </w:tc>
        <w:tc>
          <w:tcPr>
            <w:tcW w:w="3959" w:type="dxa"/>
            <w:tcBorders>
              <w:top w:val="single" w:sz="4" w:space="0" w:color="auto"/>
            </w:tcBorders>
            <w:tcMar>
              <w:top w:w="120" w:type="dxa"/>
              <w:left w:w="240" w:type="dxa"/>
              <w:bottom w:w="120" w:type="dxa"/>
              <w:right w:w="240" w:type="dxa"/>
            </w:tcMar>
            <w:vAlign w:val="center"/>
            <w:hideMark/>
          </w:tcPr>
          <w:p w14:paraId="2DEBD7A9" w14:textId="77777777" w:rsidR="003C0CD6" w:rsidRPr="003D522A" w:rsidRDefault="003C0CD6" w:rsidP="00F177F5">
            <w:pPr>
              <w:pStyle w:val="Normal1"/>
              <w:spacing w:line="240" w:lineRule="auto"/>
              <w:rPr>
                <w:sz w:val="22"/>
                <w:szCs w:val="23"/>
                <w:lang w:val="en-US"/>
              </w:rPr>
            </w:pPr>
            <w:r w:rsidRPr="003D522A">
              <w:rPr>
                <w:sz w:val="22"/>
                <w:szCs w:val="23"/>
                <w:lang w:val="en-US"/>
              </w:rPr>
              <w:t>[H</w:t>
            </w:r>
            <w:r w:rsidRPr="003D522A">
              <w:rPr>
                <w:sz w:val="22"/>
                <w:szCs w:val="23"/>
                <w:vertAlign w:val="subscript"/>
                <w:lang w:val="en-US"/>
              </w:rPr>
              <w:t>3</w:t>
            </w:r>
            <w:r w:rsidRPr="003D522A">
              <w:rPr>
                <w:sz w:val="22"/>
                <w:szCs w:val="23"/>
                <w:lang w:val="en-US"/>
              </w:rPr>
              <w:t>O</w:t>
            </w:r>
            <w:r w:rsidRPr="003D522A">
              <w:rPr>
                <w:sz w:val="22"/>
                <w:szCs w:val="23"/>
                <w:vertAlign w:val="superscript"/>
                <w:lang w:val="en-US"/>
              </w:rPr>
              <w:t>+</w:t>
            </w:r>
            <w:r w:rsidRPr="003D522A">
              <w:rPr>
                <w:sz w:val="22"/>
                <w:szCs w:val="23"/>
                <w:lang w:val="en-US"/>
              </w:rPr>
              <w:t>] &gt; [OH</w:t>
            </w:r>
            <w:r w:rsidRPr="003D522A">
              <w:rPr>
                <w:sz w:val="22"/>
                <w:szCs w:val="23"/>
                <w:vertAlign w:val="superscript"/>
                <w:lang w:val="en-US"/>
              </w:rPr>
              <w:t>−</w:t>
            </w:r>
            <w:r w:rsidRPr="003D522A">
              <w:rPr>
                <w:sz w:val="22"/>
                <w:szCs w:val="23"/>
                <w:lang w:val="en-US"/>
              </w:rPr>
              <w:t>]</w:t>
            </w:r>
          </w:p>
        </w:tc>
        <w:tc>
          <w:tcPr>
            <w:tcW w:w="0" w:type="auto"/>
            <w:tcBorders>
              <w:top w:val="single" w:sz="4" w:space="0" w:color="auto"/>
            </w:tcBorders>
            <w:tcMar>
              <w:top w:w="120" w:type="dxa"/>
              <w:left w:w="240" w:type="dxa"/>
              <w:bottom w:w="120" w:type="dxa"/>
              <w:right w:w="240" w:type="dxa"/>
            </w:tcMar>
            <w:vAlign w:val="center"/>
            <w:hideMark/>
          </w:tcPr>
          <w:p w14:paraId="4BBD31C1" w14:textId="77777777" w:rsidR="003C0CD6" w:rsidRPr="003D522A" w:rsidRDefault="003C0CD6" w:rsidP="00F177F5">
            <w:pPr>
              <w:pStyle w:val="Normal1"/>
              <w:spacing w:line="240" w:lineRule="auto"/>
              <w:rPr>
                <w:sz w:val="22"/>
                <w:szCs w:val="23"/>
                <w:lang w:val="en-US"/>
              </w:rPr>
            </w:pPr>
            <w:r w:rsidRPr="003D522A">
              <w:rPr>
                <w:sz w:val="22"/>
                <w:szCs w:val="23"/>
                <w:lang w:val="en-US"/>
              </w:rPr>
              <w:t>pH &lt; 7</w:t>
            </w:r>
          </w:p>
        </w:tc>
      </w:tr>
      <w:tr w:rsidR="003C0CD6" w:rsidRPr="003D522A" w14:paraId="79957C9E" w14:textId="77777777" w:rsidTr="00F177F5">
        <w:trPr>
          <w:jc w:val="center"/>
        </w:trPr>
        <w:tc>
          <w:tcPr>
            <w:tcW w:w="2041" w:type="dxa"/>
            <w:tcMar>
              <w:top w:w="120" w:type="dxa"/>
              <w:left w:w="240" w:type="dxa"/>
              <w:bottom w:w="120" w:type="dxa"/>
              <w:right w:w="240" w:type="dxa"/>
            </w:tcMar>
            <w:vAlign w:val="center"/>
            <w:hideMark/>
          </w:tcPr>
          <w:p w14:paraId="620678C8" w14:textId="77777777" w:rsidR="003C0CD6" w:rsidRPr="003D522A" w:rsidRDefault="003C0CD6" w:rsidP="00F177F5">
            <w:pPr>
              <w:pStyle w:val="Normal1"/>
              <w:spacing w:line="240" w:lineRule="auto"/>
              <w:rPr>
                <w:sz w:val="22"/>
                <w:szCs w:val="23"/>
                <w:lang w:val="en-US"/>
              </w:rPr>
            </w:pPr>
            <w:r w:rsidRPr="003D522A">
              <w:rPr>
                <w:sz w:val="22"/>
                <w:szCs w:val="23"/>
                <w:lang w:val="en-US"/>
              </w:rPr>
              <w:t>neutral</w:t>
            </w:r>
          </w:p>
        </w:tc>
        <w:tc>
          <w:tcPr>
            <w:tcW w:w="3959" w:type="dxa"/>
            <w:tcMar>
              <w:top w:w="120" w:type="dxa"/>
              <w:left w:w="240" w:type="dxa"/>
              <w:bottom w:w="120" w:type="dxa"/>
              <w:right w:w="240" w:type="dxa"/>
            </w:tcMar>
            <w:vAlign w:val="center"/>
            <w:hideMark/>
          </w:tcPr>
          <w:p w14:paraId="2D5487F2" w14:textId="77777777" w:rsidR="003C0CD6" w:rsidRPr="003D522A" w:rsidRDefault="003C0CD6" w:rsidP="00F177F5">
            <w:pPr>
              <w:pStyle w:val="Normal1"/>
              <w:spacing w:line="240" w:lineRule="auto"/>
              <w:rPr>
                <w:sz w:val="22"/>
                <w:szCs w:val="23"/>
                <w:lang w:val="en-US"/>
              </w:rPr>
            </w:pPr>
            <w:r w:rsidRPr="003D522A">
              <w:rPr>
                <w:sz w:val="22"/>
                <w:szCs w:val="23"/>
                <w:lang w:val="en-US"/>
              </w:rPr>
              <w:t>[H</w:t>
            </w:r>
            <w:r w:rsidRPr="003D522A">
              <w:rPr>
                <w:sz w:val="22"/>
                <w:szCs w:val="23"/>
                <w:vertAlign w:val="subscript"/>
                <w:lang w:val="en-US"/>
              </w:rPr>
              <w:t>3</w:t>
            </w:r>
            <w:r w:rsidRPr="003D522A">
              <w:rPr>
                <w:sz w:val="22"/>
                <w:szCs w:val="23"/>
                <w:lang w:val="en-US"/>
              </w:rPr>
              <w:t>O</w:t>
            </w:r>
            <w:r w:rsidRPr="003D522A">
              <w:rPr>
                <w:sz w:val="22"/>
                <w:szCs w:val="23"/>
                <w:vertAlign w:val="superscript"/>
                <w:lang w:val="en-US"/>
              </w:rPr>
              <w:t>+</w:t>
            </w:r>
            <w:r w:rsidRPr="003D522A">
              <w:rPr>
                <w:sz w:val="22"/>
                <w:szCs w:val="23"/>
                <w:lang w:val="en-US"/>
              </w:rPr>
              <w:t>] = [OH</w:t>
            </w:r>
            <w:r w:rsidRPr="003D522A">
              <w:rPr>
                <w:sz w:val="22"/>
                <w:szCs w:val="23"/>
                <w:vertAlign w:val="superscript"/>
                <w:lang w:val="en-US"/>
              </w:rPr>
              <w:t>−</w:t>
            </w:r>
            <w:r w:rsidRPr="003D522A">
              <w:rPr>
                <w:sz w:val="22"/>
                <w:szCs w:val="23"/>
                <w:lang w:val="en-US"/>
              </w:rPr>
              <w:t>]</w:t>
            </w:r>
          </w:p>
        </w:tc>
        <w:tc>
          <w:tcPr>
            <w:tcW w:w="0" w:type="auto"/>
            <w:tcMar>
              <w:top w:w="120" w:type="dxa"/>
              <w:left w:w="240" w:type="dxa"/>
              <w:bottom w:w="120" w:type="dxa"/>
              <w:right w:w="240" w:type="dxa"/>
            </w:tcMar>
            <w:vAlign w:val="center"/>
            <w:hideMark/>
          </w:tcPr>
          <w:p w14:paraId="1EF008FC" w14:textId="77777777" w:rsidR="003C0CD6" w:rsidRPr="003D522A" w:rsidRDefault="003C0CD6" w:rsidP="00F177F5">
            <w:pPr>
              <w:pStyle w:val="Normal1"/>
              <w:spacing w:line="240" w:lineRule="auto"/>
              <w:rPr>
                <w:sz w:val="22"/>
                <w:szCs w:val="23"/>
                <w:lang w:val="en-US"/>
              </w:rPr>
            </w:pPr>
            <w:r w:rsidRPr="003D522A">
              <w:rPr>
                <w:sz w:val="22"/>
                <w:szCs w:val="23"/>
                <w:lang w:val="en-US"/>
              </w:rPr>
              <w:t>pH = 7</w:t>
            </w:r>
          </w:p>
        </w:tc>
      </w:tr>
      <w:tr w:rsidR="003C0CD6" w:rsidRPr="003D522A" w14:paraId="18B7E51D" w14:textId="77777777" w:rsidTr="00F177F5">
        <w:trPr>
          <w:jc w:val="center"/>
        </w:trPr>
        <w:tc>
          <w:tcPr>
            <w:tcW w:w="2041" w:type="dxa"/>
            <w:tcMar>
              <w:top w:w="120" w:type="dxa"/>
              <w:left w:w="240" w:type="dxa"/>
              <w:bottom w:w="120" w:type="dxa"/>
              <w:right w:w="240" w:type="dxa"/>
            </w:tcMar>
            <w:vAlign w:val="center"/>
            <w:hideMark/>
          </w:tcPr>
          <w:p w14:paraId="76DAA7C4" w14:textId="77777777" w:rsidR="003C0CD6" w:rsidRPr="003D522A" w:rsidRDefault="003C0CD6" w:rsidP="00F177F5">
            <w:pPr>
              <w:pStyle w:val="Normal1"/>
              <w:spacing w:line="240" w:lineRule="auto"/>
              <w:rPr>
                <w:sz w:val="22"/>
                <w:szCs w:val="23"/>
                <w:lang w:val="en-US"/>
              </w:rPr>
            </w:pPr>
            <w:r w:rsidRPr="003D522A">
              <w:rPr>
                <w:sz w:val="22"/>
                <w:szCs w:val="23"/>
                <w:lang w:val="en-US"/>
              </w:rPr>
              <w:t>basic</w:t>
            </w:r>
          </w:p>
        </w:tc>
        <w:tc>
          <w:tcPr>
            <w:tcW w:w="3959" w:type="dxa"/>
            <w:tcMar>
              <w:top w:w="120" w:type="dxa"/>
              <w:left w:w="240" w:type="dxa"/>
              <w:bottom w:w="120" w:type="dxa"/>
              <w:right w:w="240" w:type="dxa"/>
            </w:tcMar>
            <w:vAlign w:val="center"/>
            <w:hideMark/>
          </w:tcPr>
          <w:p w14:paraId="3D62F979" w14:textId="77777777" w:rsidR="003C0CD6" w:rsidRPr="003D522A" w:rsidRDefault="003C0CD6" w:rsidP="00F177F5">
            <w:pPr>
              <w:pStyle w:val="Normal1"/>
              <w:spacing w:line="240" w:lineRule="auto"/>
              <w:rPr>
                <w:sz w:val="22"/>
                <w:szCs w:val="23"/>
                <w:lang w:val="en-US"/>
              </w:rPr>
            </w:pPr>
            <w:r w:rsidRPr="003D522A">
              <w:rPr>
                <w:sz w:val="22"/>
                <w:szCs w:val="23"/>
                <w:lang w:val="en-US"/>
              </w:rPr>
              <w:t>[H</w:t>
            </w:r>
            <w:r w:rsidRPr="003D522A">
              <w:rPr>
                <w:sz w:val="22"/>
                <w:szCs w:val="23"/>
                <w:vertAlign w:val="subscript"/>
                <w:lang w:val="en-US"/>
              </w:rPr>
              <w:t>3</w:t>
            </w:r>
            <w:r w:rsidRPr="003D522A">
              <w:rPr>
                <w:sz w:val="22"/>
                <w:szCs w:val="23"/>
                <w:lang w:val="en-US"/>
              </w:rPr>
              <w:t>O</w:t>
            </w:r>
            <w:r w:rsidRPr="003D522A">
              <w:rPr>
                <w:sz w:val="22"/>
                <w:szCs w:val="23"/>
                <w:vertAlign w:val="superscript"/>
                <w:lang w:val="en-US"/>
              </w:rPr>
              <w:t>+</w:t>
            </w:r>
            <w:r w:rsidRPr="003D522A">
              <w:rPr>
                <w:sz w:val="22"/>
                <w:szCs w:val="23"/>
                <w:lang w:val="en-US"/>
              </w:rPr>
              <w:t>] &lt; [OH</w:t>
            </w:r>
            <w:r w:rsidRPr="003D522A">
              <w:rPr>
                <w:sz w:val="22"/>
                <w:szCs w:val="23"/>
                <w:vertAlign w:val="superscript"/>
                <w:lang w:val="en-US"/>
              </w:rPr>
              <w:t>−</w:t>
            </w:r>
            <w:r w:rsidRPr="003D522A">
              <w:rPr>
                <w:sz w:val="22"/>
                <w:szCs w:val="23"/>
                <w:lang w:val="en-US"/>
              </w:rPr>
              <w:t>]</w:t>
            </w:r>
          </w:p>
        </w:tc>
        <w:tc>
          <w:tcPr>
            <w:tcW w:w="0" w:type="auto"/>
            <w:tcMar>
              <w:top w:w="120" w:type="dxa"/>
              <w:left w:w="240" w:type="dxa"/>
              <w:bottom w:w="120" w:type="dxa"/>
              <w:right w:w="240" w:type="dxa"/>
            </w:tcMar>
            <w:vAlign w:val="center"/>
            <w:hideMark/>
          </w:tcPr>
          <w:p w14:paraId="190966C2" w14:textId="77777777" w:rsidR="003C0CD6" w:rsidRPr="003D522A" w:rsidRDefault="003C0CD6" w:rsidP="00F177F5">
            <w:pPr>
              <w:pStyle w:val="Normal1"/>
              <w:spacing w:line="240" w:lineRule="auto"/>
              <w:rPr>
                <w:sz w:val="22"/>
                <w:szCs w:val="23"/>
                <w:lang w:val="en-US"/>
              </w:rPr>
            </w:pPr>
            <w:r w:rsidRPr="003D522A">
              <w:rPr>
                <w:sz w:val="22"/>
                <w:szCs w:val="23"/>
                <w:lang w:val="en-US"/>
              </w:rPr>
              <w:t>pH &gt; 7</w:t>
            </w:r>
          </w:p>
        </w:tc>
      </w:tr>
    </w:tbl>
    <w:p w14:paraId="61DD4BB2" w14:textId="77777777" w:rsidR="003C0CD6" w:rsidRPr="00207CDB" w:rsidRDefault="003C0CD6" w:rsidP="003C0CD6">
      <w:pPr>
        <w:pStyle w:val="Normal1"/>
        <w:spacing w:line="240" w:lineRule="auto"/>
        <w:rPr>
          <w:sz w:val="10"/>
          <w:lang w:val="en-US"/>
        </w:rPr>
      </w:pPr>
    </w:p>
    <w:p w14:paraId="01ADD46B" w14:textId="77777777" w:rsidR="003C0CD6" w:rsidRDefault="003C0CD6" w:rsidP="003C0CD6">
      <w:pPr>
        <w:pStyle w:val="Normal1"/>
        <w:spacing w:line="343" w:lineRule="auto"/>
        <w:rPr>
          <w:lang w:val="en-US"/>
        </w:rPr>
      </w:pPr>
      <w:r>
        <w:rPr>
          <w:lang w:val="en-US"/>
        </w:rPr>
        <w:t xml:space="preserve">Below </w:t>
      </w:r>
      <w:r w:rsidRPr="00571D67">
        <w:rPr>
          <w:lang w:val="en-US"/>
        </w:rPr>
        <w:t>shows the relationships between [H</w:t>
      </w:r>
      <w:r w:rsidRPr="00571D67">
        <w:rPr>
          <w:vertAlign w:val="subscript"/>
          <w:lang w:val="en-US"/>
        </w:rPr>
        <w:t>3</w:t>
      </w:r>
      <w:r w:rsidRPr="00571D67">
        <w:rPr>
          <w:lang w:val="en-US"/>
        </w:rPr>
        <w:t>O</w:t>
      </w:r>
      <w:r w:rsidRPr="00571D67">
        <w:rPr>
          <w:vertAlign w:val="superscript"/>
          <w:lang w:val="en-US"/>
        </w:rPr>
        <w:t>+</w:t>
      </w:r>
      <w:r w:rsidRPr="00571D67">
        <w:rPr>
          <w:lang w:val="en-US"/>
        </w:rPr>
        <w:t>], [OH</w:t>
      </w:r>
      <w:r w:rsidRPr="00571D67">
        <w:rPr>
          <w:vertAlign w:val="superscript"/>
          <w:lang w:val="en-US"/>
        </w:rPr>
        <w:t>−</w:t>
      </w:r>
      <w:r w:rsidRPr="00571D67">
        <w:rPr>
          <w:lang w:val="en-US"/>
        </w:rPr>
        <w:t xml:space="preserve">], pH, and pOH for </w:t>
      </w:r>
      <w:r>
        <w:rPr>
          <w:lang w:val="en-US"/>
        </w:rPr>
        <w:t xml:space="preserve">different </w:t>
      </w:r>
      <w:r w:rsidRPr="00571D67">
        <w:rPr>
          <w:lang w:val="en-US"/>
        </w:rPr>
        <w:t>solutions</w:t>
      </w:r>
      <w:r>
        <w:rPr>
          <w:lang w:val="en-US"/>
        </w:rPr>
        <w:t>.</w:t>
      </w:r>
    </w:p>
    <w:p w14:paraId="04BABDCE" w14:textId="77777777" w:rsidR="003C0CD6" w:rsidRDefault="003C0CD6" w:rsidP="003C0CD6">
      <w:pPr>
        <w:pStyle w:val="Normal1"/>
        <w:spacing w:line="343" w:lineRule="auto"/>
        <w:jc w:val="center"/>
        <w:rPr>
          <w:lang w:val="en-US"/>
        </w:rPr>
      </w:pPr>
      <w:r>
        <w:rPr>
          <w:noProof/>
          <w:lang w:val="en-US"/>
        </w:rPr>
        <w:drawing>
          <wp:inline distT="0" distB="0" distL="0" distR="0" wp14:anchorId="26406312" wp14:editId="0F255FCA">
            <wp:extent cx="5418420" cy="4747708"/>
            <wp:effectExtent l="0" t="0" r="0" b="2540"/>
            <wp:docPr id="9" name="Picture 9" descr="A table is provided with 5 columns. The first column is labeled “left bracket H subscript 3 O superscript plus right bracket (M).” Powers of ten are listed in the column beginning at 10 superscript 1, including 10 superscript 0 or 1, 10 superscript negative 1, decreasing by single powers of 10 to 10 superscript negative 15. The second column is labeled “left bracket O H superscript negative right bracket (M).” Powers of ten are listed in the column beginning at 10 superscript negative 15, increasing by single powers of 10 to including 10 superscript 0 or 1, and 10 superscript 1. The third column is labeled “p H.” Values listed in this column are integers beginning at negative 1, increasing by ones up to 14. The fourth column is labeled “p O H.” Values in this column are integers beginning at 15, decreasing by ones up to negative 1. The fifth column is labeled “Sample Solution.” A vertical line at the left of the column has tick marks corresponding to each p H level in the table. Substances are listed next to this line segment with line segments connecting them to the line to show approximate p H and p O H values. 1 M H C l is listed at a p H of 0. Gastric juices are listed at a p H of about 1.5. Lime juice is listed at a p H of about 2, followed by 1 M C H subscript 3 C O subscript 2 H, followed by stomach acid at a p H value of nearly 3. Wine is listed around 3.5. Coffee is listed just past 5. Pure water is listed at a p H of 7. Pure blood is just beyond 7. Milk of Magnesia is listed just past a p H of 10.5. Household ammonia is listed just before a pH of 12. 1 M N a O H is listed at a p H of 0. To the right of this labeled arrow is an arrow that points up and down through the height of the column. A beige strip passes through the table and to this double headed arrow at p H 7. To the left of the double headed arrow in this beige strip is the label “neutral.” A narrow beige strip runs through the arrow. Just above and below this region, the arrow is purple. It gradually turns to a bright red as it extends upward. At the top of the arrow, near the head of the arrow is the label “acidic.” Similarly, the lower region changes color from purple to blue moving to the bottom of the column. The head at this end of the arrow is labeled “ba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18420" cy="4747708"/>
                    </a:xfrm>
                    <a:prstGeom prst="rect">
                      <a:avLst/>
                    </a:prstGeom>
                    <a:noFill/>
                    <a:ln>
                      <a:noFill/>
                    </a:ln>
                  </pic:spPr>
                </pic:pic>
              </a:graphicData>
            </a:graphic>
          </wp:inline>
        </w:drawing>
      </w:r>
    </w:p>
    <w:p w14:paraId="0B102C68" w14:textId="77777777" w:rsidR="003C0CD6" w:rsidRPr="003D522A" w:rsidRDefault="003C0CD6" w:rsidP="003C0CD6">
      <w:pPr>
        <w:pStyle w:val="Normal1"/>
        <w:spacing w:line="240" w:lineRule="auto"/>
        <w:rPr>
          <w:sz w:val="22"/>
          <w:lang w:val="en-US"/>
        </w:rPr>
      </w:pPr>
      <w:r w:rsidRPr="003D522A">
        <w:rPr>
          <w:b/>
          <w:bCs/>
          <w:sz w:val="22"/>
          <w:lang w:val="en-US"/>
        </w:rPr>
        <w:t>Figure 14.4</w:t>
      </w:r>
      <w:r w:rsidRPr="003D522A">
        <w:rPr>
          <w:sz w:val="22"/>
          <w:lang w:val="en-US"/>
        </w:rPr>
        <w:t xml:space="preserve"> The pH and pOH scales represent concentrations of H</w:t>
      </w:r>
      <w:r w:rsidRPr="003D522A">
        <w:rPr>
          <w:sz w:val="22"/>
          <w:vertAlign w:val="subscript"/>
          <w:lang w:val="en-US"/>
        </w:rPr>
        <w:t>3</w:t>
      </w:r>
      <w:r w:rsidRPr="003D522A">
        <w:rPr>
          <w:sz w:val="22"/>
          <w:lang w:val="en-US"/>
        </w:rPr>
        <w:t>O</w:t>
      </w:r>
      <w:r w:rsidRPr="003D522A">
        <w:rPr>
          <w:sz w:val="22"/>
          <w:vertAlign w:val="superscript"/>
          <w:lang w:val="en-US"/>
        </w:rPr>
        <w:t>+</w:t>
      </w:r>
      <w:r w:rsidRPr="003D522A">
        <w:rPr>
          <w:sz w:val="22"/>
          <w:lang w:val="en-US"/>
        </w:rPr>
        <w:t> and OH</w:t>
      </w:r>
      <w:r w:rsidRPr="003D522A">
        <w:rPr>
          <w:sz w:val="22"/>
          <w:vertAlign w:val="superscript"/>
          <w:lang w:val="en-US"/>
        </w:rPr>
        <w:t>−</w:t>
      </w:r>
      <w:r w:rsidRPr="003D522A">
        <w:rPr>
          <w:sz w:val="22"/>
          <w:lang w:val="en-US"/>
        </w:rPr>
        <w:t>, respectively. The pH and pOH values of some common substances at 25 °C are shown in this chart.</w:t>
      </w:r>
    </w:p>
    <w:p w14:paraId="06844E78" w14:textId="77777777" w:rsidR="003C0CD6" w:rsidRPr="003D522A" w:rsidRDefault="003C0CD6" w:rsidP="003C0CD6">
      <w:pPr>
        <w:pStyle w:val="Normal1"/>
        <w:rPr>
          <w:lang w:val="en-US"/>
        </w:rPr>
      </w:pPr>
      <w:r w:rsidRPr="003D522A">
        <w:rPr>
          <w:lang w:val="en-US"/>
        </w:rPr>
        <w:lastRenderedPageBreak/>
        <w:t xml:space="preserve">The acidity of a solution is typically assessed experimentally by measurement of its </w:t>
      </w:r>
      <w:proofErr w:type="spellStart"/>
      <w:r w:rsidRPr="003D522A">
        <w:rPr>
          <w:lang w:val="en-US"/>
        </w:rPr>
        <w:t>pH.</w:t>
      </w:r>
      <w:proofErr w:type="spellEnd"/>
      <w:r w:rsidRPr="003D522A">
        <w:rPr>
          <w:lang w:val="en-US"/>
        </w:rPr>
        <w:t xml:space="preserve"> The pOH of a solution is not usually measured, as it is easily calculated from an experimentally determined pH value. The pH of a solution can be directly measured using a pH meter (Figure 14.</w:t>
      </w:r>
      <w:r>
        <w:rPr>
          <w:lang w:val="en-US"/>
        </w:rPr>
        <w:t>5</w:t>
      </w:r>
      <w:r w:rsidRPr="003D522A">
        <w:rPr>
          <w:lang w:val="en-US"/>
        </w:rPr>
        <w:t>).</w:t>
      </w:r>
    </w:p>
    <w:p w14:paraId="1CC2FAC3" w14:textId="77777777" w:rsidR="003C0CD6" w:rsidRDefault="003C0CD6" w:rsidP="003C0CD6">
      <w:pPr>
        <w:pStyle w:val="Normal1"/>
        <w:spacing w:line="240" w:lineRule="auto"/>
        <w:rPr>
          <w:lang w:val="en-US"/>
        </w:rPr>
      </w:pPr>
    </w:p>
    <w:p w14:paraId="7F1ABB01" w14:textId="77777777" w:rsidR="003C0CD6" w:rsidRDefault="003C0CD6" w:rsidP="003C0CD6">
      <w:pPr>
        <w:pStyle w:val="Normal1"/>
        <w:spacing w:line="240" w:lineRule="auto"/>
        <w:jc w:val="center"/>
        <w:rPr>
          <w:lang w:val="en-US"/>
        </w:rPr>
      </w:pPr>
      <w:r>
        <w:rPr>
          <w:noProof/>
          <w:lang w:val="en-US"/>
        </w:rPr>
        <w:drawing>
          <wp:inline distT="0" distB="0" distL="0" distR="0" wp14:anchorId="27D88F57" wp14:editId="39FFD6F8">
            <wp:extent cx="4805979" cy="275290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07122" cy="2753558"/>
                    </a:xfrm>
                    <a:prstGeom prst="rect">
                      <a:avLst/>
                    </a:prstGeom>
                    <a:noFill/>
                    <a:ln>
                      <a:noFill/>
                    </a:ln>
                  </pic:spPr>
                </pic:pic>
              </a:graphicData>
            </a:graphic>
          </wp:inline>
        </w:drawing>
      </w:r>
    </w:p>
    <w:p w14:paraId="3F8524D0" w14:textId="77777777" w:rsidR="003C0CD6" w:rsidRDefault="003C0CD6" w:rsidP="003C0CD6">
      <w:pPr>
        <w:pStyle w:val="Normal1"/>
        <w:spacing w:line="240" w:lineRule="auto"/>
        <w:jc w:val="center"/>
        <w:rPr>
          <w:lang w:val="en-US"/>
        </w:rPr>
      </w:pPr>
    </w:p>
    <w:p w14:paraId="71E22324" w14:textId="77777777" w:rsidR="003C0CD6" w:rsidRDefault="003C0CD6" w:rsidP="003C0CD6">
      <w:pPr>
        <w:pStyle w:val="Normal1"/>
        <w:spacing w:line="240" w:lineRule="auto"/>
        <w:rPr>
          <w:lang w:val="en-US"/>
        </w:rPr>
      </w:pPr>
      <w:r w:rsidRPr="003D522A">
        <w:rPr>
          <w:b/>
          <w:bCs/>
          <w:lang w:val="en-US"/>
        </w:rPr>
        <w:t>Figure 14.</w:t>
      </w:r>
      <w:r>
        <w:rPr>
          <w:b/>
          <w:bCs/>
          <w:lang w:val="en-US"/>
        </w:rPr>
        <w:t>5</w:t>
      </w:r>
      <w:r w:rsidRPr="003D522A">
        <w:rPr>
          <w:lang w:val="en-US"/>
        </w:rPr>
        <w:t xml:space="preserve"> (a) A research-grade pH meter used in a laboratory can have a resolution of 0.001 pH units, an accuracy of ± 0.002 pH units, and may cost </w:t>
      </w:r>
      <w:proofErr w:type="gramStart"/>
      <w:r w:rsidRPr="003D522A">
        <w:rPr>
          <w:lang w:val="en-US"/>
        </w:rPr>
        <w:t>in excess of</w:t>
      </w:r>
      <w:proofErr w:type="gramEnd"/>
      <w:r w:rsidRPr="003D522A">
        <w:rPr>
          <w:lang w:val="en-US"/>
        </w:rPr>
        <w:t xml:space="preserve"> $1000. (b) A portable pH meter has lower resolution (0.01 pH units), lower accuracy (± 0.2 pH units), and a far lower price tag. (</w:t>
      </w:r>
      <w:proofErr w:type="gramStart"/>
      <w:r w:rsidRPr="003D522A">
        <w:rPr>
          <w:lang w:val="en-US"/>
        </w:rPr>
        <w:t>credit</w:t>
      </w:r>
      <w:proofErr w:type="gramEnd"/>
      <w:r w:rsidRPr="003D522A">
        <w:rPr>
          <w:lang w:val="en-US"/>
        </w:rPr>
        <w:t xml:space="preserve"> b: modification of work by Jacopo Werther)</w:t>
      </w:r>
    </w:p>
    <w:p w14:paraId="0B6B0548" w14:textId="77777777" w:rsidR="003C0CD6" w:rsidRPr="003D522A" w:rsidRDefault="003C0CD6" w:rsidP="003C0CD6">
      <w:pPr>
        <w:pStyle w:val="Normal1"/>
        <w:spacing w:line="343" w:lineRule="auto"/>
        <w:rPr>
          <w:lang w:val="en-US"/>
        </w:rPr>
      </w:pPr>
    </w:p>
    <w:p w14:paraId="23B64F88" w14:textId="77777777" w:rsidR="003C0CD6" w:rsidRPr="003D522A" w:rsidRDefault="003C0CD6" w:rsidP="003C0CD6">
      <w:pPr>
        <w:pStyle w:val="Normal1"/>
        <w:spacing w:line="343" w:lineRule="auto"/>
        <w:rPr>
          <w:lang w:val="en-US"/>
        </w:rPr>
      </w:pPr>
      <w:r w:rsidRPr="003D522A">
        <w:rPr>
          <w:lang w:val="en-US"/>
        </w:rPr>
        <w:t>The pH of a solution may also be visually estimated using colored indicators (Figure 14.</w:t>
      </w:r>
      <w:r>
        <w:rPr>
          <w:lang w:val="en-US"/>
        </w:rPr>
        <w:t>6</w:t>
      </w:r>
      <w:r w:rsidRPr="003D522A">
        <w:rPr>
          <w:lang w:val="en-US"/>
        </w:rPr>
        <w:t>). The acid-base equilibria that enable use of these indicator dyes for pH measurements are described in a later section of this chapter.</w:t>
      </w:r>
    </w:p>
    <w:p w14:paraId="2415ECF9" w14:textId="77777777" w:rsidR="003C0CD6" w:rsidRDefault="003C0CD6" w:rsidP="003C0CD6">
      <w:pPr>
        <w:pStyle w:val="Normal1"/>
        <w:spacing w:line="240" w:lineRule="auto"/>
        <w:rPr>
          <w:lang w:val="en-US"/>
        </w:rPr>
      </w:pPr>
    </w:p>
    <w:p w14:paraId="7830DAC1" w14:textId="77777777" w:rsidR="003C0CD6" w:rsidRDefault="003C0CD6" w:rsidP="003C0CD6">
      <w:pPr>
        <w:pStyle w:val="Normal1"/>
        <w:spacing w:line="240" w:lineRule="auto"/>
        <w:jc w:val="center"/>
        <w:rPr>
          <w:lang w:val="en-US"/>
        </w:rPr>
      </w:pPr>
      <w:r>
        <w:rPr>
          <w:noProof/>
          <w:lang w:val="en-US"/>
        </w:rPr>
        <w:drawing>
          <wp:inline distT="0" distB="0" distL="0" distR="0" wp14:anchorId="26E6C42F" wp14:editId="7E00FB9D">
            <wp:extent cx="5668506" cy="18603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69222" cy="1860595"/>
                    </a:xfrm>
                    <a:prstGeom prst="rect">
                      <a:avLst/>
                    </a:prstGeom>
                    <a:noFill/>
                    <a:ln>
                      <a:noFill/>
                    </a:ln>
                  </pic:spPr>
                </pic:pic>
              </a:graphicData>
            </a:graphic>
          </wp:inline>
        </w:drawing>
      </w:r>
    </w:p>
    <w:p w14:paraId="05451734" w14:textId="77777777" w:rsidR="003C0CD6" w:rsidRDefault="003C0CD6" w:rsidP="003C0CD6">
      <w:pPr>
        <w:pStyle w:val="Normal1"/>
        <w:spacing w:line="240" w:lineRule="auto"/>
        <w:rPr>
          <w:lang w:val="en-US"/>
        </w:rPr>
      </w:pPr>
      <w:r w:rsidRPr="003D522A">
        <w:rPr>
          <w:b/>
          <w:bCs/>
          <w:lang w:val="en-US"/>
        </w:rPr>
        <w:t>Figure 14.</w:t>
      </w:r>
      <w:r>
        <w:rPr>
          <w:b/>
          <w:bCs/>
          <w:lang w:val="en-US"/>
        </w:rPr>
        <w:t>6</w:t>
      </w:r>
      <w:r w:rsidRPr="003D522A">
        <w:rPr>
          <w:lang w:val="en-US"/>
        </w:rPr>
        <w:t xml:space="preserve"> (a) A solution containing a dye mixture, called universal indicator, takes on different colors depending upon its </w:t>
      </w:r>
      <w:proofErr w:type="spellStart"/>
      <w:r w:rsidRPr="003D522A">
        <w:rPr>
          <w:lang w:val="en-US"/>
        </w:rPr>
        <w:t>pH.</w:t>
      </w:r>
      <w:proofErr w:type="spellEnd"/>
      <w:r w:rsidRPr="003D522A">
        <w:rPr>
          <w:lang w:val="en-US"/>
        </w:rPr>
        <w:t xml:space="preserve"> (b) Convenient test strips, called pH paper, contain embedded indicator dyes that yield pH-dependent color changes on contact with aqueous </w:t>
      </w:r>
      <w:proofErr w:type="gramStart"/>
      <w:r w:rsidRPr="003D522A">
        <w:rPr>
          <w:lang w:val="en-US"/>
        </w:rPr>
        <w:t>solutions.(</w:t>
      </w:r>
      <w:proofErr w:type="gramEnd"/>
      <w:r w:rsidRPr="003D522A">
        <w:rPr>
          <w:lang w:val="en-US"/>
        </w:rPr>
        <w:t xml:space="preserve">credit: modification of work by Sahar </w:t>
      </w:r>
      <w:proofErr w:type="spellStart"/>
      <w:r w:rsidRPr="003D522A">
        <w:rPr>
          <w:lang w:val="en-US"/>
        </w:rPr>
        <w:t>Atwa</w:t>
      </w:r>
      <w:proofErr w:type="spellEnd"/>
      <w:r w:rsidRPr="003D522A">
        <w:rPr>
          <w:lang w:val="en-US"/>
        </w:rPr>
        <w:t>)</w:t>
      </w:r>
    </w:p>
    <w:p w14:paraId="4697C762" w14:textId="77777777" w:rsidR="003C0CD6" w:rsidRPr="00BD0486" w:rsidRDefault="003C0CD6" w:rsidP="003C0CD6">
      <w:pPr>
        <w:pStyle w:val="Heading1"/>
        <w:rPr>
          <w:lang w:val="en-US"/>
        </w:rPr>
      </w:pPr>
      <w:r w:rsidRPr="00BD0486">
        <w:rPr>
          <w:lang w:val="en-US"/>
        </w:rPr>
        <w:lastRenderedPageBreak/>
        <w:t>How Sciences Interconnect</w:t>
      </w:r>
    </w:p>
    <w:p w14:paraId="47C8DBDC" w14:textId="77777777" w:rsidR="003C0CD6" w:rsidRPr="00150827" w:rsidRDefault="003C0CD6" w:rsidP="003C0CD6">
      <w:pPr>
        <w:pStyle w:val="Normal1"/>
        <w:spacing w:line="276" w:lineRule="auto"/>
        <w:rPr>
          <w:sz w:val="22"/>
          <w:szCs w:val="23"/>
          <w:lang w:val="en-US"/>
        </w:rPr>
      </w:pPr>
      <w:r w:rsidRPr="00150827">
        <w:rPr>
          <w:sz w:val="22"/>
          <w:szCs w:val="23"/>
          <w:lang w:val="en-US"/>
        </w:rPr>
        <w:t>Normal rainwater has a pH between 5 and 6 due to the presence of dissolved CO</w:t>
      </w:r>
      <w:r w:rsidRPr="00150827">
        <w:rPr>
          <w:sz w:val="22"/>
          <w:szCs w:val="23"/>
          <w:vertAlign w:val="subscript"/>
          <w:lang w:val="en-US"/>
        </w:rPr>
        <w:t>2</w:t>
      </w:r>
      <w:r w:rsidRPr="00150827">
        <w:rPr>
          <w:sz w:val="22"/>
          <w:szCs w:val="23"/>
          <w:lang w:val="en-US"/>
        </w:rPr>
        <w:t> which forms carbonic acid:</w:t>
      </w:r>
    </w:p>
    <w:p w14:paraId="7FA757EA" w14:textId="77777777" w:rsidR="003C0CD6" w:rsidRPr="00CA66B2" w:rsidRDefault="003C0CD6" w:rsidP="003C0CD6">
      <w:pPr>
        <w:pStyle w:val="Normal1"/>
        <w:spacing w:line="276" w:lineRule="auto"/>
        <w:jc w:val="center"/>
        <w:rPr>
          <w:lang w:val="en-US"/>
        </w:rPr>
      </w:pPr>
      <w:r w:rsidRPr="00CA66B2">
        <w:rPr>
          <w:lang w:val="en-US"/>
        </w:rPr>
        <w:t>H</w:t>
      </w:r>
      <w:r w:rsidRPr="00CA66B2">
        <w:rPr>
          <w:vertAlign w:val="subscript"/>
          <w:lang w:val="en-US"/>
        </w:rPr>
        <w:t>2</w:t>
      </w:r>
      <w:r w:rsidRPr="00CA66B2">
        <w:rPr>
          <w:lang w:val="en-US"/>
        </w:rPr>
        <w:t xml:space="preserve">O </w:t>
      </w:r>
      <w:r w:rsidRPr="00CA66B2">
        <w:rPr>
          <w:i/>
          <w:sz w:val="22"/>
          <w:lang w:val="en-US"/>
        </w:rPr>
        <w:t>(l</w:t>
      </w:r>
      <w:proofErr w:type="gramStart"/>
      <w:r w:rsidRPr="00CA66B2">
        <w:rPr>
          <w:i/>
          <w:sz w:val="22"/>
          <w:lang w:val="en-US"/>
        </w:rPr>
        <w:t>)</w:t>
      </w:r>
      <w:r w:rsidRPr="00CA66B2">
        <w:rPr>
          <w:lang w:val="en-US"/>
        </w:rPr>
        <w:t xml:space="preserve">  +</w:t>
      </w:r>
      <w:proofErr w:type="gramEnd"/>
      <w:r w:rsidRPr="00CA66B2">
        <w:rPr>
          <w:lang w:val="en-US"/>
        </w:rPr>
        <w:t xml:space="preserve">  CO</w:t>
      </w:r>
      <w:r w:rsidRPr="00CA66B2">
        <w:rPr>
          <w:vertAlign w:val="subscript"/>
          <w:lang w:val="en-US"/>
        </w:rPr>
        <w:t>2</w:t>
      </w:r>
      <w:r w:rsidRPr="00CA66B2">
        <w:rPr>
          <w:lang w:val="en-US"/>
        </w:rPr>
        <w:t xml:space="preserve"> </w:t>
      </w:r>
      <w:r w:rsidRPr="00CA66B2">
        <w:rPr>
          <w:i/>
          <w:sz w:val="22"/>
          <w:lang w:val="en-US"/>
        </w:rPr>
        <w:t>(g)</w:t>
      </w:r>
      <w:r w:rsidRPr="00CA66B2">
        <w:rPr>
          <w:lang w:val="en-US"/>
        </w:rPr>
        <w:t xml:space="preserve">   </w:t>
      </w:r>
      <w:r w:rsidRPr="00CA66B2">
        <w:rPr>
          <w:rFonts w:ascii="STIXGeneral" w:hAnsi="STIXGeneral" w:cs="STIXGeneral"/>
          <w:lang w:val="en-US"/>
        </w:rPr>
        <w:t>⟶</w:t>
      </w:r>
      <w:r w:rsidRPr="00CA66B2">
        <w:rPr>
          <w:lang w:val="en-US"/>
        </w:rPr>
        <w:t xml:space="preserve">   H</w:t>
      </w:r>
      <w:r w:rsidRPr="00CA66B2">
        <w:rPr>
          <w:vertAlign w:val="subscript"/>
          <w:lang w:val="en-US"/>
        </w:rPr>
        <w:t>2</w:t>
      </w:r>
      <w:r w:rsidRPr="00CA66B2">
        <w:rPr>
          <w:lang w:val="en-US"/>
        </w:rPr>
        <w:t>CO</w:t>
      </w:r>
      <w:r w:rsidRPr="00CA66B2">
        <w:rPr>
          <w:vertAlign w:val="subscript"/>
          <w:lang w:val="en-US"/>
        </w:rPr>
        <w:t>3</w:t>
      </w:r>
      <w:r w:rsidRPr="00CA66B2">
        <w:rPr>
          <w:lang w:val="en-US"/>
        </w:rPr>
        <w:t xml:space="preserve"> </w:t>
      </w:r>
      <w:r w:rsidRPr="00CA66B2">
        <w:rPr>
          <w:i/>
          <w:sz w:val="22"/>
          <w:lang w:val="en-US"/>
        </w:rPr>
        <w:t>(</w:t>
      </w:r>
      <w:proofErr w:type="spellStart"/>
      <w:r w:rsidRPr="00CA66B2">
        <w:rPr>
          <w:i/>
          <w:sz w:val="22"/>
          <w:lang w:val="en-US"/>
        </w:rPr>
        <w:t>aq</w:t>
      </w:r>
      <w:proofErr w:type="spellEnd"/>
      <w:r w:rsidRPr="00CA66B2">
        <w:rPr>
          <w:i/>
          <w:sz w:val="22"/>
          <w:lang w:val="en-US"/>
        </w:rPr>
        <w:t>)</w:t>
      </w:r>
    </w:p>
    <w:p w14:paraId="51E4B9C5" w14:textId="77777777" w:rsidR="003C0CD6" w:rsidRDefault="003C0CD6" w:rsidP="003C0CD6">
      <w:pPr>
        <w:pStyle w:val="Normal1"/>
        <w:spacing w:line="276" w:lineRule="auto"/>
        <w:jc w:val="center"/>
        <w:rPr>
          <w:lang w:val="en-US"/>
        </w:rPr>
      </w:pPr>
      <w:r w:rsidRPr="00805B3A">
        <w:rPr>
          <w:lang w:val="en-US"/>
        </w:rPr>
        <w:t>H</w:t>
      </w:r>
      <w:r w:rsidRPr="00805B3A">
        <w:rPr>
          <w:vertAlign w:val="subscript"/>
          <w:lang w:val="en-US"/>
        </w:rPr>
        <w:t>2</w:t>
      </w:r>
      <w:r w:rsidRPr="00805B3A">
        <w:rPr>
          <w:lang w:val="en-US"/>
        </w:rPr>
        <w:t>CO</w:t>
      </w:r>
      <w:r w:rsidRPr="00805B3A">
        <w:rPr>
          <w:vertAlign w:val="subscript"/>
          <w:lang w:val="en-US"/>
        </w:rPr>
        <w:t>3</w:t>
      </w:r>
      <w:r w:rsidRPr="00805B3A">
        <w:rPr>
          <w:lang w:val="en-US"/>
        </w:rPr>
        <w:t xml:space="preserve"> </w:t>
      </w:r>
      <w:r w:rsidRPr="00805B3A">
        <w:rPr>
          <w:i/>
          <w:sz w:val="22"/>
          <w:lang w:val="en-US"/>
        </w:rPr>
        <w:t>(</w:t>
      </w:r>
      <w:proofErr w:type="spellStart"/>
      <w:proofErr w:type="gramStart"/>
      <w:r w:rsidRPr="00805B3A">
        <w:rPr>
          <w:i/>
          <w:sz w:val="22"/>
          <w:lang w:val="en-US"/>
        </w:rPr>
        <w:t>aq</w:t>
      </w:r>
      <w:proofErr w:type="spellEnd"/>
      <w:r w:rsidRPr="00805B3A">
        <w:rPr>
          <w:i/>
          <w:sz w:val="22"/>
          <w:lang w:val="en-US"/>
        </w:rPr>
        <w:t>)</w:t>
      </w:r>
      <w:r w:rsidRPr="00805B3A">
        <w:rPr>
          <w:lang w:val="en-US"/>
        </w:rPr>
        <w:t xml:space="preserve">   </w:t>
      </w:r>
      <w:proofErr w:type="gramEnd"/>
      <w:r w:rsidRPr="00805B3A">
        <w:rPr>
          <w:lang w:val="en-US"/>
        </w:rPr>
        <w:t xml:space="preserve"> </w:t>
      </w:r>
      <w:r w:rsidRPr="00805B3A">
        <w:rPr>
          <w:rFonts w:ascii="Menlo Italic" w:hAnsi="Menlo Italic" w:cs="Menlo Italic"/>
          <w:lang w:val="en-US"/>
        </w:rPr>
        <w:t>⇌</w:t>
      </w:r>
      <w:r w:rsidRPr="00805B3A">
        <w:rPr>
          <w:lang w:val="en-US"/>
        </w:rPr>
        <w:t xml:space="preserve">   H</w:t>
      </w:r>
      <w:r w:rsidRPr="00805B3A">
        <w:rPr>
          <w:vertAlign w:val="superscript"/>
          <w:lang w:val="en-US"/>
        </w:rPr>
        <w:t>+</w:t>
      </w:r>
      <w:r w:rsidRPr="00805B3A">
        <w:rPr>
          <w:lang w:val="en-US"/>
        </w:rPr>
        <w:t xml:space="preserve"> </w:t>
      </w:r>
      <w:r w:rsidRPr="00805B3A">
        <w:rPr>
          <w:i/>
          <w:sz w:val="22"/>
          <w:lang w:val="en-US"/>
        </w:rPr>
        <w:t>(</w:t>
      </w:r>
      <w:proofErr w:type="spellStart"/>
      <w:r w:rsidRPr="00805B3A">
        <w:rPr>
          <w:i/>
          <w:sz w:val="22"/>
          <w:lang w:val="en-US"/>
        </w:rPr>
        <w:t>aq</w:t>
      </w:r>
      <w:proofErr w:type="spellEnd"/>
      <w:r w:rsidRPr="00805B3A">
        <w:rPr>
          <w:i/>
          <w:sz w:val="22"/>
          <w:lang w:val="en-US"/>
        </w:rPr>
        <w:t>)</w:t>
      </w:r>
      <w:r w:rsidRPr="00805B3A">
        <w:rPr>
          <w:lang w:val="en-US"/>
        </w:rPr>
        <w:t xml:space="preserve">  +  HCO</w:t>
      </w:r>
      <w:r w:rsidRPr="00805B3A">
        <w:rPr>
          <w:vertAlign w:val="subscript"/>
          <w:lang w:val="en-US"/>
        </w:rPr>
        <w:t>3</w:t>
      </w:r>
      <w:r w:rsidRPr="00805B3A">
        <w:rPr>
          <w:vertAlign w:val="superscript"/>
          <w:lang w:val="en-US"/>
        </w:rPr>
        <w:t>−</w:t>
      </w:r>
      <w:r w:rsidRPr="00805B3A">
        <w:rPr>
          <w:lang w:val="en-US"/>
        </w:rPr>
        <w:t xml:space="preserve"> </w:t>
      </w:r>
      <w:r w:rsidRPr="00805B3A">
        <w:rPr>
          <w:i/>
          <w:sz w:val="22"/>
          <w:lang w:val="en-US"/>
        </w:rPr>
        <w:t>(</w:t>
      </w:r>
      <w:proofErr w:type="spellStart"/>
      <w:r w:rsidRPr="00805B3A">
        <w:rPr>
          <w:i/>
          <w:sz w:val="22"/>
          <w:lang w:val="en-US"/>
        </w:rPr>
        <w:t>aq</w:t>
      </w:r>
      <w:proofErr w:type="spellEnd"/>
      <w:r w:rsidRPr="00805B3A">
        <w:rPr>
          <w:i/>
          <w:sz w:val="22"/>
          <w:lang w:val="en-US"/>
        </w:rPr>
        <w:t>)</w:t>
      </w:r>
    </w:p>
    <w:p w14:paraId="4EB7ADE1" w14:textId="77777777" w:rsidR="003C0CD6" w:rsidRPr="00BD0486" w:rsidRDefault="003C0CD6" w:rsidP="003C0CD6">
      <w:pPr>
        <w:pStyle w:val="Normal1"/>
        <w:spacing w:line="276" w:lineRule="auto"/>
        <w:jc w:val="center"/>
        <w:rPr>
          <w:lang w:val="en-US"/>
        </w:rPr>
      </w:pPr>
    </w:p>
    <w:p w14:paraId="77967F7B" w14:textId="77777777" w:rsidR="003C0CD6" w:rsidRPr="00150827" w:rsidRDefault="003C0CD6" w:rsidP="003C0CD6">
      <w:pPr>
        <w:pStyle w:val="Normal1"/>
        <w:spacing w:line="276" w:lineRule="auto"/>
        <w:rPr>
          <w:sz w:val="22"/>
          <w:szCs w:val="23"/>
          <w:lang w:val="en-US"/>
        </w:rPr>
      </w:pPr>
      <w:r w:rsidRPr="00150827">
        <w:rPr>
          <w:sz w:val="22"/>
          <w:szCs w:val="23"/>
          <w:lang w:val="en-US"/>
        </w:rPr>
        <w:t>Acid rain is rainwater that has a pH of less than 5, due to a variety of nonmetal oxides, including CO</w:t>
      </w:r>
      <w:r w:rsidRPr="00150827">
        <w:rPr>
          <w:sz w:val="22"/>
          <w:szCs w:val="23"/>
          <w:vertAlign w:val="subscript"/>
          <w:lang w:val="en-US"/>
        </w:rPr>
        <w:t>2</w:t>
      </w:r>
      <w:r w:rsidRPr="00150827">
        <w:rPr>
          <w:sz w:val="22"/>
          <w:szCs w:val="23"/>
          <w:lang w:val="en-US"/>
        </w:rPr>
        <w:t>, SO</w:t>
      </w:r>
      <w:r w:rsidRPr="00150827">
        <w:rPr>
          <w:sz w:val="22"/>
          <w:szCs w:val="23"/>
          <w:vertAlign w:val="subscript"/>
          <w:lang w:val="en-US"/>
        </w:rPr>
        <w:t>2</w:t>
      </w:r>
      <w:r w:rsidRPr="00150827">
        <w:rPr>
          <w:sz w:val="22"/>
          <w:szCs w:val="23"/>
          <w:lang w:val="en-US"/>
        </w:rPr>
        <w:t>, SO</w:t>
      </w:r>
      <w:r w:rsidRPr="00150827">
        <w:rPr>
          <w:sz w:val="22"/>
          <w:szCs w:val="23"/>
          <w:vertAlign w:val="subscript"/>
          <w:lang w:val="en-US"/>
        </w:rPr>
        <w:t>3</w:t>
      </w:r>
      <w:r w:rsidRPr="00150827">
        <w:rPr>
          <w:sz w:val="22"/>
          <w:szCs w:val="23"/>
          <w:lang w:val="en-US"/>
        </w:rPr>
        <w:t>, NO, and NO</w:t>
      </w:r>
      <w:r w:rsidRPr="00150827">
        <w:rPr>
          <w:sz w:val="22"/>
          <w:szCs w:val="23"/>
          <w:vertAlign w:val="subscript"/>
          <w:lang w:val="en-US"/>
        </w:rPr>
        <w:t>2</w:t>
      </w:r>
      <w:r w:rsidRPr="00150827">
        <w:rPr>
          <w:sz w:val="22"/>
          <w:szCs w:val="23"/>
          <w:lang w:val="en-US"/>
        </w:rPr>
        <w:t>being dissolved in the water and reacting with it to form not only carbonic acid, but sulfuric acid and nitric acid. The formation and subsequent ionization of sulfuric acid are shown here:</w:t>
      </w:r>
    </w:p>
    <w:p w14:paraId="63A57D5B" w14:textId="77777777" w:rsidR="003C0CD6" w:rsidRPr="00805B3A" w:rsidRDefault="003C0CD6" w:rsidP="003C0CD6">
      <w:pPr>
        <w:pStyle w:val="Normal1"/>
        <w:spacing w:line="276" w:lineRule="auto"/>
        <w:jc w:val="center"/>
        <w:rPr>
          <w:lang w:val="en-US"/>
        </w:rPr>
      </w:pPr>
      <w:r w:rsidRPr="00805B3A">
        <w:rPr>
          <w:lang w:val="en-US"/>
        </w:rPr>
        <w:t>H</w:t>
      </w:r>
      <w:r w:rsidRPr="00805B3A">
        <w:rPr>
          <w:vertAlign w:val="subscript"/>
          <w:lang w:val="en-US"/>
        </w:rPr>
        <w:t>2</w:t>
      </w:r>
      <w:r w:rsidRPr="00805B3A">
        <w:rPr>
          <w:lang w:val="en-US"/>
        </w:rPr>
        <w:t xml:space="preserve">O </w:t>
      </w:r>
      <w:r w:rsidRPr="00805B3A">
        <w:rPr>
          <w:i/>
          <w:sz w:val="22"/>
          <w:lang w:val="en-US"/>
        </w:rPr>
        <w:t>(l</w:t>
      </w:r>
      <w:proofErr w:type="gramStart"/>
      <w:r w:rsidRPr="00805B3A">
        <w:rPr>
          <w:i/>
          <w:sz w:val="22"/>
          <w:lang w:val="en-US"/>
        </w:rPr>
        <w:t>)</w:t>
      </w:r>
      <w:r w:rsidRPr="00805B3A">
        <w:rPr>
          <w:lang w:val="en-US"/>
        </w:rPr>
        <w:t xml:space="preserve">  +</w:t>
      </w:r>
      <w:proofErr w:type="gramEnd"/>
      <w:r w:rsidRPr="00805B3A">
        <w:rPr>
          <w:lang w:val="en-US"/>
        </w:rPr>
        <w:t xml:space="preserve">  SO</w:t>
      </w:r>
      <w:r w:rsidRPr="00805B3A">
        <w:rPr>
          <w:vertAlign w:val="subscript"/>
          <w:lang w:val="en-US"/>
        </w:rPr>
        <w:t>3</w:t>
      </w:r>
      <w:r w:rsidRPr="00805B3A">
        <w:rPr>
          <w:lang w:val="en-US"/>
        </w:rPr>
        <w:t xml:space="preserve"> </w:t>
      </w:r>
      <w:r w:rsidRPr="00805B3A">
        <w:rPr>
          <w:i/>
          <w:sz w:val="22"/>
          <w:lang w:val="en-US"/>
        </w:rPr>
        <w:t>(g)</w:t>
      </w:r>
      <w:r w:rsidRPr="00805B3A">
        <w:rPr>
          <w:lang w:val="en-US"/>
        </w:rPr>
        <w:t xml:space="preserve">   </w:t>
      </w:r>
      <w:r w:rsidRPr="00805B3A">
        <w:rPr>
          <w:rFonts w:ascii="STIXGeneral" w:hAnsi="STIXGeneral" w:cs="STIXGeneral"/>
          <w:lang w:val="en-US"/>
        </w:rPr>
        <w:t>⟶</w:t>
      </w:r>
      <w:r w:rsidRPr="00805B3A">
        <w:rPr>
          <w:lang w:val="en-US"/>
        </w:rPr>
        <w:t xml:space="preserve">   H</w:t>
      </w:r>
      <w:r w:rsidRPr="00805B3A">
        <w:rPr>
          <w:vertAlign w:val="subscript"/>
          <w:lang w:val="en-US"/>
        </w:rPr>
        <w:t>2</w:t>
      </w:r>
      <w:r w:rsidRPr="00805B3A">
        <w:rPr>
          <w:lang w:val="en-US"/>
        </w:rPr>
        <w:t>SO</w:t>
      </w:r>
      <w:r w:rsidRPr="00805B3A">
        <w:rPr>
          <w:vertAlign w:val="subscript"/>
          <w:lang w:val="en-US"/>
        </w:rPr>
        <w:t>4</w:t>
      </w:r>
      <w:r w:rsidRPr="00805B3A">
        <w:rPr>
          <w:lang w:val="en-US"/>
        </w:rPr>
        <w:t xml:space="preserve"> </w:t>
      </w:r>
      <w:r w:rsidRPr="00805B3A">
        <w:rPr>
          <w:i/>
          <w:sz w:val="22"/>
          <w:lang w:val="en-US"/>
        </w:rPr>
        <w:t>(</w:t>
      </w:r>
      <w:proofErr w:type="spellStart"/>
      <w:r w:rsidRPr="00805B3A">
        <w:rPr>
          <w:i/>
          <w:sz w:val="22"/>
          <w:lang w:val="en-US"/>
        </w:rPr>
        <w:t>aq</w:t>
      </w:r>
      <w:proofErr w:type="spellEnd"/>
      <w:r w:rsidRPr="00805B3A">
        <w:rPr>
          <w:i/>
          <w:sz w:val="22"/>
          <w:lang w:val="en-US"/>
        </w:rPr>
        <w:t>)</w:t>
      </w:r>
    </w:p>
    <w:p w14:paraId="5EC6E6A5" w14:textId="77777777" w:rsidR="003C0CD6" w:rsidRPr="00BD0486" w:rsidRDefault="003C0CD6" w:rsidP="003C0CD6">
      <w:pPr>
        <w:pStyle w:val="Normal1"/>
        <w:spacing w:line="276" w:lineRule="auto"/>
        <w:jc w:val="center"/>
        <w:rPr>
          <w:lang w:val="en-US"/>
        </w:rPr>
      </w:pPr>
      <w:r w:rsidRPr="00805B3A">
        <w:rPr>
          <w:lang w:val="en-US"/>
        </w:rPr>
        <w:t>H</w:t>
      </w:r>
      <w:r w:rsidRPr="00805B3A">
        <w:rPr>
          <w:vertAlign w:val="subscript"/>
          <w:lang w:val="en-US"/>
        </w:rPr>
        <w:t>2</w:t>
      </w:r>
      <w:r w:rsidRPr="00805B3A">
        <w:rPr>
          <w:lang w:val="en-US"/>
        </w:rPr>
        <w:t>SO</w:t>
      </w:r>
      <w:r w:rsidRPr="00805B3A">
        <w:rPr>
          <w:vertAlign w:val="subscript"/>
          <w:lang w:val="en-US"/>
        </w:rPr>
        <w:t>4</w:t>
      </w:r>
      <w:r w:rsidRPr="00805B3A">
        <w:rPr>
          <w:lang w:val="en-US"/>
        </w:rPr>
        <w:t xml:space="preserve"> </w:t>
      </w:r>
      <w:r w:rsidRPr="00805B3A">
        <w:rPr>
          <w:i/>
          <w:sz w:val="22"/>
          <w:lang w:val="en-US"/>
        </w:rPr>
        <w:t>(</w:t>
      </w:r>
      <w:proofErr w:type="spellStart"/>
      <w:proofErr w:type="gramStart"/>
      <w:r w:rsidRPr="00805B3A">
        <w:rPr>
          <w:i/>
          <w:sz w:val="22"/>
          <w:lang w:val="en-US"/>
        </w:rPr>
        <w:t>aq</w:t>
      </w:r>
      <w:proofErr w:type="spellEnd"/>
      <w:r w:rsidRPr="00805B3A">
        <w:rPr>
          <w:i/>
          <w:sz w:val="22"/>
          <w:lang w:val="en-US"/>
        </w:rPr>
        <w:t>)</w:t>
      </w:r>
      <w:r w:rsidRPr="00805B3A">
        <w:rPr>
          <w:lang w:val="en-US"/>
        </w:rPr>
        <w:t xml:space="preserve">   </w:t>
      </w:r>
      <w:proofErr w:type="gramEnd"/>
      <w:r w:rsidRPr="00805B3A">
        <w:rPr>
          <w:rFonts w:ascii="STIXGeneral" w:hAnsi="STIXGeneral" w:cs="STIXGeneral"/>
          <w:lang w:val="en-US"/>
        </w:rPr>
        <w:t>⟶</w:t>
      </w:r>
      <w:r w:rsidRPr="00805B3A">
        <w:rPr>
          <w:lang w:val="en-US"/>
        </w:rPr>
        <w:t xml:space="preserve">   H</w:t>
      </w:r>
      <w:r w:rsidRPr="00805B3A">
        <w:rPr>
          <w:vertAlign w:val="superscript"/>
          <w:lang w:val="en-US"/>
        </w:rPr>
        <w:t>+</w:t>
      </w:r>
      <w:r w:rsidRPr="00805B3A">
        <w:rPr>
          <w:lang w:val="en-US"/>
        </w:rPr>
        <w:t xml:space="preserve"> </w:t>
      </w:r>
      <w:r w:rsidRPr="00805B3A">
        <w:rPr>
          <w:i/>
          <w:sz w:val="22"/>
          <w:lang w:val="en-US"/>
        </w:rPr>
        <w:t>(</w:t>
      </w:r>
      <w:proofErr w:type="spellStart"/>
      <w:r w:rsidRPr="00805B3A">
        <w:rPr>
          <w:i/>
          <w:sz w:val="22"/>
          <w:lang w:val="en-US"/>
        </w:rPr>
        <w:t>aq</w:t>
      </w:r>
      <w:proofErr w:type="spellEnd"/>
      <w:r w:rsidRPr="00805B3A">
        <w:rPr>
          <w:i/>
          <w:sz w:val="22"/>
          <w:lang w:val="en-US"/>
        </w:rPr>
        <w:t>)</w:t>
      </w:r>
      <w:r w:rsidRPr="00805B3A">
        <w:rPr>
          <w:lang w:val="en-US"/>
        </w:rPr>
        <w:t xml:space="preserve">  +  HSO</w:t>
      </w:r>
      <w:r w:rsidRPr="00805B3A">
        <w:rPr>
          <w:vertAlign w:val="subscript"/>
          <w:lang w:val="en-US"/>
        </w:rPr>
        <w:t>4</w:t>
      </w:r>
      <w:r w:rsidRPr="00805B3A">
        <w:rPr>
          <w:vertAlign w:val="superscript"/>
          <w:lang w:val="en-US"/>
        </w:rPr>
        <w:t>−</w:t>
      </w:r>
      <w:r w:rsidRPr="00805B3A">
        <w:rPr>
          <w:lang w:val="en-US"/>
        </w:rPr>
        <w:t xml:space="preserve"> </w:t>
      </w:r>
      <w:r w:rsidRPr="00805B3A">
        <w:rPr>
          <w:i/>
          <w:sz w:val="22"/>
          <w:lang w:val="en-US"/>
        </w:rPr>
        <w:t>(</w:t>
      </w:r>
      <w:proofErr w:type="spellStart"/>
      <w:r w:rsidRPr="00805B3A">
        <w:rPr>
          <w:i/>
          <w:sz w:val="22"/>
          <w:lang w:val="en-US"/>
        </w:rPr>
        <w:t>aq</w:t>
      </w:r>
      <w:proofErr w:type="spellEnd"/>
      <w:r w:rsidRPr="00805B3A">
        <w:rPr>
          <w:i/>
          <w:sz w:val="22"/>
          <w:lang w:val="en-US"/>
        </w:rPr>
        <w:t>)</w:t>
      </w:r>
    </w:p>
    <w:p w14:paraId="0F8B38F0" w14:textId="77777777" w:rsidR="003C0CD6" w:rsidRPr="00150827" w:rsidRDefault="003C0CD6" w:rsidP="003C0CD6">
      <w:pPr>
        <w:pStyle w:val="Normal1"/>
        <w:spacing w:line="276" w:lineRule="auto"/>
        <w:rPr>
          <w:sz w:val="22"/>
          <w:szCs w:val="23"/>
          <w:lang w:val="en-US"/>
        </w:rPr>
      </w:pPr>
      <w:r w:rsidRPr="00150827">
        <w:rPr>
          <w:sz w:val="22"/>
          <w:szCs w:val="23"/>
          <w:lang w:val="en-US"/>
        </w:rPr>
        <w:t>Carbon dioxide is naturally present in the atmosphere because most organisms produce it as a waste product of metabolism. Carbon dioxide is also formed when fires release carbon stored in vegetation or fossil fuels. Sulfur trioxide in the atmosphere is naturally produced by volcanic activity, but it also originates from burning fossil fuels, which have traces of sulfur, and from the process of “roasting” ores of metal sulfides in metal-refining processes. Oxides of nitrogen are formed in internal combustion engines where the high temperatures make it possible for the nitrogen and oxygen in air to chemically combine.</w:t>
      </w:r>
    </w:p>
    <w:p w14:paraId="6B13FF5D" w14:textId="77777777" w:rsidR="003C0CD6" w:rsidRPr="00150827" w:rsidRDefault="003C0CD6" w:rsidP="003C0CD6">
      <w:pPr>
        <w:pStyle w:val="Normal1"/>
        <w:spacing w:line="276" w:lineRule="auto"/>
        <w:rPr>
          <w:sz w:val="22"/>
          <w:szCs w:val="23"/>
          <w:lang w:val="en-US"/>
        </w:rPr>
      </w:pPr>
    </w:p>
    <w:p w14:paraId="79388B1E" w14:textId="77777777" w:rsidR="003C0CD6" w:rsidRPr="00150827" w:rsidRDefault="003C0CD6" w:rsidP="003C0CD6">
      <w:pPr>
        <w:pStyle w:val="Normal1"/>
        <w:spacing w:line="276" w:lineRule="auto"/>
        <w:rPr>
          <w:sz w:val="22"/>
          <w:szCs w:val="23"/>
          <w:lang w:val="en-US"/>
        </w:rPr>
      </w:pPr>
      <w:r w:rsidRPr="00150827">
        <w:rPr>
          <w:sz w:val="22"/>
          <w:szCs w:val="23"/>
          <w:lang w:val="en-US"/>
        </w:rPr>
        <w:t xml:space="preserve">Acid rain is a particular problem in industrial areas where the products of combustion and smelting are released into the air without being stripped of sulfur and nitrogen oxides. In North America and Europe until the 1980s, it was responsible for the destruction of forests and freshwater lakes, when the acidity of the rain </w:t>
      </w:r>
      <w:proofErr w:type="gramStart"/>
      <w:r w:rsidRPr="00150827">
        <w:rPr>
          <w:sz w:val="22"/>
          <w:szCs w:val="23"/>
          <w:lang w:val="en-US"/>
        </w:rPr>
        <w:t>actually killed</w:t>
      </w:r>
      <w:proofErr w:type="gramEnd"/>
      <w:r w:rsidRPr="00150827">
        <w:rPr>
          <w:sz w:val="22"/>
          <w:szCs w:val="23"/>
          <w:lang w:val="en-US"/>
        </w:rPr>
        <w:t xml:space="preserve"> trees, damaged soil, and made lakes uninhabitable for all but the most acid-tolerant species. Acid rain also corrodes statuary and building facades that are made of marble and limestone (Figure 14.7). Regulations limiting the amount of sulfur and nitrogen oxides that can be released into the atmosphere by industry and automobiles have reduced the severity of acid damage to both natural and manmade environments in North America and Europe. It is now a growing problem in industrial areas of China and India.</w:t>
      </w:r>
    </w:p>
    <w:p w14:paraId="093DF351" w14:textId="77777777" w:rsidR="003C0CD6" w:rsidRPr="00150827" w:rsidRDefault="003C0CD6" w:rsidP="003C0CD6">
      <w:pPr>
        <w:pStyle w:val="Normal1"/>
        <w:spacing w:line="240" w:lineRule="auto"/>
        <w:jc w:val="center"/>
        <w:rPr>
          <w:sz w:val="22"/>
          <w:szCs w:val="23"/>
          <w:lang w:val="en-US"/>
        </w:rPr>
      </w:pPr>
      <w:r w:rsidRPr="00150827">
        <w:rPr>
          <w:noProof/>
          <w:sz w:val="22"/>
          <w:szCs w:val="23"/>
          <w:lang w:val="en-US"/>
        </w:rPr>
        <w:drawing>
          <wp:inline distT="0" distB="0" distL="0" distR="0" wp14:anchorId="06C1AD40" wp14:editId="4F20236D">
            <wp:extent cx="4898142" cy="1984763"/>
            <wp:effectExtent l="0" t="0" r="4445" b="0"/>
            <wp:docPr id="12" name="Picture 12" descr="Two photos are shown. Photograph a on the left shows the upper portion of trees against a bright blue sky. The tops of several trees at the center of the photograph have bare branches and appear to be dead. Image b shows a statue of a man that appears to from the revolutionary war era in either marble or limest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901220" cy="1986010"/>
                    </a:xfrm>
                    <a:prstGeom prst="rect">
                      <a:avLst/>
                    </a:prstGeom>
                    <a:noFill/>
                    <a:ln>
                      <a:noFill/>
                    </a:ln>
                  </pic:spPr>
                </pic:pic>
              </a:graphicData>
            </a:graphic>
          </wp:inline>
        </w:drawing>
      </w:r>
    </w:p>
    <w:p w14:paraId="28AC0FD1" w14:textId="77777777" w:rsidR="003C0CD6" w:rsidRPr="00150827" w:rsidRDefault="003C0CD6" w:rsidP="003C0CD6">
      <w:pPr>
        <w:pStyle w:val="Normal1"/>
        <w:spacing w:line="240" w:lineRule="auto"/>
        <w:rPr>
          <w:sz w:val="22"/>
          <w:szCs w:val="23"/>
          <w:lang w:val="en-US"/>
        </w:rPr>
      </w:pPr>
      <w:r w:rsidRPr="00150827">
        <w:rPr>
          <w:b/>
          <w:bCs/>
          <w:sz w:val="22"/>
          <w:szCs w:val="23"/>
          <w:lang w:val="en-US"/>
        </w:rPr>
        <w:t>Figure 14.7</w:t>
      </w:r>
      <w:r w:rsidRPr="00150827">
        <w:rPr>
          <w:sz w:val="22"/>
          <w:szCs w:val="23"/>
          <w:lang w:val="en-US"/>
        </w:rPr>
        <w:t xml:space="preserve"> (a) Acid rain makes trees more susceptible to drought and insect </w:t>
      </w:r>
      <w:proofErr w:type="gramStart"/>
      <w:r w:rsidRPr="00150827">
        <w:rPr>
          <w:sz w:val="22"/>
          <w:szCs w:val="23"/>
          <w:lang w:val="en-US"/>
        </w:rPr>
        <w:t>infestation, and</w:t>
      </w:r>
      <w:proofErr w:type="gramEnd"/>
      <w:r w:rsidRPr="00150827">
        <w:rPr>
          <w:sz w:val="22"/>
          <w:szCs w:val="23"/>
          <w:lang w:val="en-US"/>
        </w:rPr>
        <w:t xml:space="preserve"> depletes nutrients in the soil. (b) It also is </w:t>
      </w:r>
      <w:proofErr w:type="gramStart"/>
      <w:r w:rsidRPr="00150827">
        <w:rPr>
          <w:sz w:val="22"/>
          <w:szCs w:val="23"/>
          <w:lang w:val="en-US"/>
        </w:rPr>
        <w:t>corrodes</w:t>
      </w:r>
      <w:proofErr w:type="gramEnd"/>
      <w:r w:rsidRPr="00150827">
        <w:rPr>
          <w:sz w:val="22"/>
          <w:szCs w:val="23"/>
          <w:lang w:val="en-US"/>
        </w:rPr>
        <w:t xml:space="preserve"> statues that are carved from marble or limestone. (</w:t>
      </w:r>
      <w:proofErr w:type="gramStart"/>
      <w:r w:rsidRPr="00150827">
        <w:rPr>
          <w:sz w:val="22"/>
          <w:szCs w:val="23"/>
          <w:lang w:val="en-US"/>
        </w:rPr>
        <w:t>credit</w:t>
      </w:r>
      <w:proofErr w:type="gramEnd"/>
      <w:r w:rsidRPr="00150827">
        <w:rPr>
          <w:sz w:val="22"/>
          <w:szCs w:val="23"/>
          <w:lang w:val="en-US"/>
        </w:rPr>
        <w:t xml:space="preserve"> a: modification of work by Chris M Morris; credit b: modification of work by “Eden, Janine and Jim”/Flickr)</w:t>
      </w:r>
    </w:p>
    <w:p w14:paraId="77B4AAB8" w14:textId="77777777" w:rsidR="00D351AD" w:rsidRPr="009E6517" w:rsidRDefault="00D351AD" w:rsidP="00D351AD">
      <w:pPr>
        <w:pStyle w:val="Title"/>
        <w:keepNext w:val="0"/>
        <w:keepLines w:val="0"/>
        <w:spacing w:before="120" w:line="264" w:lineRule="auto"/>
        <w:ind w:right="864"/>
      </w:pPr>
      <w:bookmarkStart w:id="30" w:name="C_14_5"/>
      <w:r>
        <w:lastRenderedPageBreak/>
        <w:t>14.5 Base Ionization Constant</w:t>
      </w:r>
    </w:p>
    <w:bookmarkEnd w:id="30"/>
    <w:p w14:paraId="69063C18" w14:textId="77777777" w:rsidR="00D351AD" w:rsidRDefault="00D351AD" w:rsidP="00D351AD">
      <w:pPr>
        <w:pStyle w:val="Heading1"/>
      </w:pPr>
      <w:r>
        <w:t>Learning Objectives</w:t>
      </w:r>
      <w:r>
        <w:tab/>
        <w:t xml:space="preserve"> </w:t>
      </w:r>
      <w:r>
        <w:tab/>
        <w:t xml:space="preserve"> </w:t>
      </w:r>
      <w:r>
        <w:tab/>
        <w:t xml:space="preserve"> </w:t>
      </w:r>
      <w:r>
        <w:tab/>
      </w:r>
      <w:r>
        <w:tab/>
      </w:r>
    </w:p>
    <w:p w14:paraId="2F3C4A3F" w14:textId="77777777" w:rsidR="00D351AD" w:rsidRPr="00874DFA" w:rsidRDefault="00D351AD" w:rsidP="00D351AD">
      <w:pPr>
        <w:pStyle w:val="Normal1"/>
        <w:numPr>
          <w:ilvl w:val="0"/>
          <w:numId w:val="1"/>
        </w:numPr>
        <w:rPr>
          <w:color w:val="000000"/>
          <w:lang w:val="en-US"/>
        </w:rPr>
      </w:pPr>
      <w:r w:rsidRPr="00874DFA">
        <w:rPr>
          <w:color w:val="000000"/>
          <w:lang w:val="en-US"/>
        </w:rPr>
        <w:t xml:space="preserve">Assess the relative strengths of </w:t>
      </w:r>
      <w:r>
        <w:rPr>
          <w:color w:val="000000"/>
          <w:lang w:val="en-US"/>
        </w:rPr>
        <w:t xml:space="preserve">bases </w:t>
      </w:r>
      <w:r w:rsidRPr="00874DFA">
        <w:rPr>
          <w:color w:val="000000"/>
          <w:lang w:val="en-US"/>
        </w:rPr>
        <w:t xml:space="preserve">according to their ionization </w:t>
      </w:r>
      <w:proofErr w:type="gramStart"/>
      <w:r w:rsidRPr="00874DFA">
        <w:rPr>
          <w:color w:val="000000"/>
          <w:lang w:val="en-US"/>
        </w:rPr>
        <w:t>constants</w:t>
      </w:r>
      <w:proofErr w:type="gramEnd"/>
    </w:p>
    <w:p w14:paraId="36F93172" w14:textId="77777777" w:rsidR="00D351AD" w:rsidRDefault="00D351AD" w:rsidP="00D351AD">
      <w:pPr>
        <w:pStyle w:val="Normal1"/>
        <w:numPr>
          <w:ilvl w:val="0"/>
          <w:numId w:val="1"/>
        </w:numPr>
        <w:rPr>
          <w:color w:val="000000"/>
          <w:lang w:val="en-US"/>
        </w:rPr>
      </w:pPr>
      <w:r w:rsidRPr="00874DFA">
        <w:rPr>
          <w:color w:val="000000"/>
          <w:lang w:val="en-US"/>
        </w:rPr>
        <w:t xml:space="preserve">Carry out </w:t>
      </w:r>
      <w:r>
        <w:rPr>
          <w:color w:val="000000"/>
          <w:lang w:val="en-US"/>
        </w:rPr>
        <w:t xml:space="preserve">simple </w:t>
      </w:r>
      <w:r w:rsidRPr="00874DFA">
        <w:rPr>
          <w:color w:val="000000"/>
          <w:lang w:val="en-US"/>
        </w:rPr>
        <w:t>equilibrium</w:t>
      </w:r>
      <w:r>
        <w:rPr>
          <w:color w:val="000000"/>
          <w:lang w:val="en-US"/>
        </w:rPr>
        <w:t xml:space="preserve"> calculations for weak base </w:t>
      </w:r>
      <w:proofErr w:type="gramStart"/>
      <w:r>
        <w:rPr>
          <w:color w:val="000000"/>
          <w:lang w:val="en-US"/>
        </w:rPr>
        <w:t>solutions</w:t>
      </w:r>
      <w:proofErr w:type="gramEnd"/>
    </w:p>
    <w:p w14:paraId="10EAC519" w14:textId="77777777" w:rsidR="00D351AD" w:rsidRPr="00874DFA" w:rsidRDefault="00D351AD" w:rsidP="00D351AD">
      <w:pPr>
        <w:pStyle w:val="Normal1"/>
        <w:numPr>
          <w:ilvl w:val="0"/>
          <w:numId w:val="1"/>
        </w:numPr>
        <w:rPr>
          <w:color w:val="000000"/>
          <w:lang w:val="en-US"/>
        </w:rPr>
      </w:pPr>
      <w:r w:rsidRPr="00874DFA">
        <w:rPr>
          <w:color w:val="000000"/>
          <w:lang w:val="en-US"/>
        </w:rPr>
        <w:t xml:space="preserve">Carry out </w:t>
      </w:r>
      <w:r>
        <w:rPr>
          <w:color w:val="000000"/>
          <w:lang w:val="en-US"/>
        </w:rPr>
        <w:t xml:space="preserve">percent ionization calculations for weak base </w:t>
      </w:r>
      <w:proofErr w:type="gramStart"/>
      <w:r>
        <w:rPr>
          <w:color w:val="000000"/>
          <w:lang w:val="en-US"/>
        </w:rPr>
        <w:t>solutions</w:t>
      </w:r>
      <w:proofErr w:type="gramEnd"/>
    </w:p>
    <w:p w14:paraId="19980C07" w14:textId="77777777" w:rsidR="00D351AD" w:rsidRDefault="00D351AD" w:rsidP="00D351AD">
      <w:pPr>
        <w:pStyle w:val="Heading1"/>
        <w:shd w:val="clear" w:color="auto" w:fill="FFFFFF"/>
        <w:spacing w:line="342" w:lineRule="auto"/>
      </w:pPr>
      <w:r>
        <w:t xml:space="preserve">Base-Ionization Constant, </w:t>
      </w:r>
      <w:proofErr w:type="spellStart"/>
      <w:r w:rsidRPr="00874DFA">
        <w:rPr>
          <w:i/>
        </w:rPr>
        <w:t>K</w:t>
      </w:r>
      <w:r>
        <w:rPr>
          <w:i/>
          <w:vertAlign w:val="subscript"/>
        </w:rPr>
        <w:t>b</w:t>
      </w:r>
      <w:proofErr w:type="spellEnd"/>
    </w:p>
    <w:p w14:paraId="79122801" w14:textId="77777777" w:rsidR="00D351AD" w:rsidRDefault="00D351AD" w:rsidP="00D351AD">
      <w:pPr>
        <w:pStyle w:val="Normal1"/>
        <w:spacing w:line="343" w:lineRule="auto"/>
        <w:rPr>
          <w:lang w:val="en-US"/>
        </w:rPr>
      </w:pPr>
      <w:r w:rsidRPr="00874DFA">
        <w:rPr>
          <w:lang w:val="en-US"/>
        </w:rPr>
        <w:t xml:space="preserve">The relative strengths of </w:t>
      </w:r>
      <w:r>
        <w:rPr>
          <w:lang w:val="en-US"/>
        </w:rPr>
        <w:t>bases</w:t>
      </w:r>
      <w:r w:rsidRPr="00874DFA">
        <w:rPr>
          <w:lang w:val="en-US"/>
        </w:rPr>
        <w:t xml:space="preserve"> may be quantified by measuring their equilibrium constants in aqueous solutions. In solutions of the same concentration, stronger </w:t>
      </w:r>
      <w:r>
        <w:rPr>
          <w:lang w:val="en-US"/>
        </w:rPr>
        <w:t>bases</w:t>
      </w:r>
      <w:r w:rsidRPr="00874DFA">
        <w:rPr>
          <w:lang w:val="en-US"/>
        </w:rPr>
        <w:t xml:space="preserve"> ionize to a greater extent, and so yield higher concentrations of </w:t>
      </w:r>
      <w:r>
        <w:rPr>
          <w:lang w:val="en-US"/>
        </w:rPr>
        <w:t>hydroxide</w:t>
      </w:r>
      <w:r w:rsidRPr="00874DFA">
        <w:rPr>
          <w:lang w:val="en-US"/>
        </w:rPr>
        <w:t xml:space="preserve"> ions than do weaker </w:t>
      </w:r>
      <w:r>
        <w:rPr>
          <w:lang w:val="en-US"/>
        </w:rPr>
        <w:t>bases</w:t>
      </w:r>
      <w:r w:rsidRPr="00874DFA">
        <w:rPr>
          <w:lang w:val="en-US"/>
        </w:rPr>
        <w:t xml:space="preserve">. </w:t>
      </w:r>
      <w:r>
        <w:rPr>
          <w:lang w:val="en-US"/>
        </w:rPr>
        <w:t xml:space="preserve">The equilibrium constant for a base </w:t>
      </w:r>
      <w:r w:rsidRPr="00874DFA">
        <w:rPr>
          <w:lang w:val="en-US"/>
        </w:rPr>
        <w:t>is called the </w:t>
      </w:r>
      <w:r>
        <w:rPr>
          <w:b/>
          <w:bCs/>
          <w:lang w:val="en-US"/>
        </w:rPr>
        <w:t>base</w:t>
      </w:r>
      <w:r w:rsidRPr="00874DFA">
        <w:rPr>
          <w:b/>
          <w:bCs/>
          <w:lang w:val="en-US"/>
        </w:rPr>
        <w:t>-ionization constant, </w:t>
      </w:r>
      <w:proofErr w:type="spellStart"/>
      <w:r w:rsidRPr="00874DFA">
        <w:rPr>
          <w:b/>
          <w:bCs/>
          <w:i/>
          <w:iCs/>
          <w:lang w:val="en-US"/>
        </w:rPr>
        <w:t>K</w:t>
      </w:r>
      <w:r>
        <w:rPr>
          <w:b/>
          <w:bCs/>
          <w:vertAlign w:val="subscript"/>
          <w:lang w:val="en-US"/>
        </w:rPr>
        <w:t>b</w:t>
      </w:r>
      <w:proofErr w:type="spellEnd"/>
      <w:r w:rsidRPr="00874DFA">
        <w:rPr>
          <w:lang w:val="en-US"/>
        </w:rPr>
        <w:t xml:space="preserve">. </w:t>
      </w:r>
    </w:p>
    <w:p w14:paraId="4895A8CC" w14:textId="77777777" w:rsidR="00D351AD" w:rsidRDefault="00D351AD" w:rsidP="00D351AD">
      <w:pPr>
        <w:pStyle w:val="Normal1"/>
        <w:spacing w:line="343" w:lineRule="auto"/>
        <w:rPr>
          <w:lang w:val="en-US"/>
        </w:rPr>
      </w:pPr>
    </w:p>
    <w:p w14:paraId="30796C75" w14:textId="77777777" w:rsidR="00D351AD" w:rsidRDefault="00D351AD" w:rsidP="00D351AD">
      <w:pPr>
        <w:pStyle w:val="Normal1"/>
        <w:spacing w:line="343" w:lineRule="auto"/>
        <w:rPr>
          <w:lang w:val="en-US"/>
        </w:rPr>
      </w:pPr>
      <w:r w:rsidRPr="00874DFA">
        <w:rPr>
          <w:lang w:val="en-US"/>
        </w:rPr>
        <w:t>For the reaction of a</w:t>
      </w:r>
      <w:r>
        <w:rPr>
          <w:lang w:val="en-US"/>
        </w:rPr>
        <w:t xml:space="preserve"> base</w:t>
      </w:r>
      <w:r w:rsidRPr="00874DFA">
        <w:rPr>
          <w:lang w:val="en-US"/>
        </w:rPr>
        <w:t xml:space="preserve"> </w:t>
      </w:r>
      <w:r>
        <w:rPr>
          <w:lang w:val="en-US"/>
        </w:rPr>
        <w:t>B</w:t>
      </w:r>
      <w:r w:rsidRPr="00874DFA">
        <w:rPr>
          <w:lang w:val="en-US"/>
        </w:rPr>
        <w:t>:</w:t>
      </w:r>
    </w:p>
    <w:p w14:paraId="3D428FE2" w14:textId="77777777" w:rsidR="00D351AD" w:rsidRPr="00874DFA" w:rsidRDefault="00D351AD" w:rsidP="00D351AD">
      <w:pPr>
        <w:pStyle w:val="Normal1"/>
        <w:spacing w:line="343" w:lineRule="auto"/>
        <w:rPr>
          <w:lang w:val="en-US"/>
        </w:rPr>
      </w:pPr>
    </w:p>
    <w:p w14:paraId="3D96A09A" w14:textId="77777777" w:rsidR="00D351AD" w:rsidRDefault="00D351AD" w:rsidP="00D351AD">
      <w:pPr>
        <w:pStyle w:val="Normal1"/>
        <w:spacing w:line="343" w:lineRule="auto"/>
        <w:jc w:val="center"/>
        <w:rPr>
          <w:lang w:val="en-US"/>
        </w:rPr>
      </w:pPr>
      <w:r>
        <w:rPr>
          <w:lang w:val="en-US"/>
        </w:rPr>
        <w:t xml:space="preserve">B </w:t>
      </w:r>
      <w:r w:rsidRPr="00874DFA">
        <w:rPr>
          <w:i/>
          <w:sz w:val="22"/>
          <w:lang w:val="en-US"/>
        </w:rPr>
        <w:t>(</w:t>
      </w:r>
      <w:proofErr w:type="spellStart"/>
      <w:proofErr w:type="gramStart"/>
      <w:r w:rsidRPr="00874DFA">
        <w:rPr>
          <w:i/>
          <w:sz w:val="22"/>
          <w:lang w:val="en-US"/>
        </w:rPr>
        <w:t>aq</w:t>
      </w:r>
      <w:proofErr w:type="spellEnd"/>
      <w:r w:rsidRPr="00874DFA">
        <w:rPr>
          <w:i/>
          <w:sz w:val="22"/>
          <w:lang w:val="en-US"/>
        </w:rPr>
        <w:t>)</w:t>
      </w:r>
      <w:r>
        <w:rPr>
          <w:lang w:val="en-US"/>
        </w:rPr>
        <w:t xml:space="preserve">  </w:t>
      </w:r>
      <w:r w:rsidRPr="00874DFA">
        <w:rPr>
          <w:lang w:val="en-US"/>
        </w:rPr>
        <w:t>+</w:t>
      </w:r>
      <w:proofErr w:type="gramEnd"/>
      <w:r>
        <w:rPr>
          <w:lang w:val="en-US"/>
        </w:rPr>
        <w:t xml:space="preserve">  </w:t>
      </w:r>
      <w:r w:rsidRPr="00874DFA">
        <w:rPr>
          <w:lang w:val="en-US"/>
        </w:rPr>
        <w:t>H</w:t>
      </w:r>
      <w:r w:rsidRPr="00874DFA">
        <w:rPr>
          <w:vertAlign w:val="subscript"/>
          <w:lang w:val="en-US"/>
        </w:rPr>
        <w:t>2</w:t>
      </w:r>
      <w:r w:rsidRPr="00874DFA">
        <w:rPr>
          <w:lang w:val="en-US"/>
        </w:rPr>
        <w:t>O</w:t>
      </w:r>
      <w:r>
        <w:rPr>
          <w:lang w:val="en-US"/>
        </w:rPr>
        <w:t xml:space="preserve"> </w:t>
      </w:r>
      <w:r w:rsidRPr="00874DFA">
        <w:rPr>
          <w:i/>
          <w:sz w:val="22"/>
          <w:lang w:val="en-US"/>
        </w:rPr>
        <w:t>(l)</w:t>
      </w:r>
      <w:r>
        <w:rPr>
          <w:rFonts w:ascii="Menlo Italic" w:hAnsi="Menlo Italic" w:cs="Menlo Italic"/>
          <w:lang w:val="en-US"/>
        </w:rPr>
        <w:t xml:space="preserve">   </w:t>
      </w:r>
      <w:r w:rsidRPr="00874DFA">
        <w:rPr>
          <w:rFonts w:ascii="Menlo Italic" w:hAnsi="Menlo Italic" w:cs="Menlo Italic"/>
          <w:lang w:val="en-US"/>
        </w:rPr>
        <w:t>⇌</w:t>
      </w:r>
      <w:r>
        <w:rPr>
          <w:rFonts w:ascii="Menlo Italic" w:hAnsi="Menlo Italic" w:cs="Menlo Italic"/>
          <w:lang w:val="en-US"/>
        </w:rPr>
        <w:t xml:space="preserve">   </w:t>
      </w:r>
      <w:r>
        <w:rPr>
          <w:lang w:val="en-US"/>
        </w:rPr>
        <w:t>BH</w:t>
      </w:r>
      <w:r w:rsidRPr="00874DFA">
        <w:rPr>
          <w:vertAlign w:val="superscript"/>
          <w:lang w:val="en-US"/>
        </w:rPr>
        <w:t>+</w:t>
      </w:r>
      <w:r>
        <w:rPr>
          <w:vertAlign w:val="superscript"/>
          <w:lang w:val="en-US"/>
        </w:rPr>
        <w:t xml:space="preserve"> </w:t>
      </w:r>
      <w:r w:rsidRPr="00874DFA">
        <w:rPr>
          <w:i/>
          <w:sz w:val="22"/>
          <w:lang w:val="en-US"/>
        </w:rPr>
        <w:t>(</w:t>
      </w:r>
      <w:proofErr w:type="spellStart"/>
      <w:r w:rsidRPr="00874DFA">
        <w:rPr>
          <w:i/>
          <w:sz w:val="22"/>
          <w:lang w:val="en-US"/>
        </w:rPr>
        <w:t>aq</w:t>
      </w:r>
      <w:proofErr w:type="spellEnd"/>
      <w:r w:rsidRPr="00874DFA">
        <w:rPr>
          <w:i/>
          <w:sz w:val="22"/>
          <w:lang w:val="en-US"/>
        </w:rPr>
        <w:t>)</w:t>
      </w:r>
      <w:r>
        <w:rPr>
          <w:i/>
          <w:sz w:val="22"/>
          <w:lang w:val="en-US"/>
        </w:rPr>
        <w:t xml:space="preserve">  </w:t>
      </w:r>
      <w:r w:rsidRPr="00874DFA">
        <w:rPr>
          <w:lang w:val="en-US"/>
        </w:rPr>
        <w:t>+</w:t>
      </w:r>
      <w:r>
        <w:rPr>
          <w:lang w:val="en-US"/>
        </w:rPr>
        <w:t xml:space="preserve">  OH</w:t>
      </w:r>
      <w:r w:rsidRPr="00874DFA">
        <w:rPr>
          <w:vertAlign w:val="superscript"/>
          <w:lang w:val="en-US"/>
        </w:rPr>
        <w:t>−</w:t>
      </w:r>
      <w:r>
        <w:rPr>
          <w:vertAlign w:val="superscript"/>
          <w:lang w:val="en-US"/>
        </w:rPr>
        <w:t xml:space="preserve"> </w:t>
      </w:r>
      <w:r w:rsidRPr="00874DFA">
        <w:rPr>
          <w:i/>
          <w:sz w:val="22"/>
          <w:lang w:val="en-US"/>
        </w:rPr>
        <w:t>(</w:t>
      </w:r>
      <w:proofErr w:type="spellStart"/>
      <w:r w:rsidRPr="00874DFA">
        <w:rPr>
          <w:i/>
          <w:sz w:val="22"/>
          <w:lang w:val="en-US"/>
        </w:rPr>
        <w:t>aq</w:t>
      </w:r>
      <w:proofErr w:type="spellEnd"/>
      <w:r w:rsidRPr="00874DFA">
        <w:rPr>
          <w:i/>
          <w:sz w:val="22"/>
          <w:lang w:val="en-US"/>
        </w:rPr>
        <w:t>)</w:t>
      </w:r>
    </w:p>
    <w:p w14:paraId="569C0312" w14:textId="77777777" w:rsidR="00D351AD" w:rsidRPr="00874DFA" w:rsidRDefault="00D351AD" w:rsidP="00D351AD">
      <w:pPr>
        <w:pStyle w:val="Normal1"/>
        <w:spacing w:line="343" w:lineRule="auto"/>
        <w:rPr>
          <w:lang w:val="en-US"/>
        </w:rPr>
      </w:pPr>
    </w:p>
    <w:p w14:paraId="3A2E9C30" w14:textId="77777777" w:rsidR="00D351AD" w:rsidRDefault="00D351AD" w:rsidP="00D351AD">
      <w:pPr>
        <w:pStyle w:val="Normal1"/>
        <w:spacing w:line="343" w:lineRule="auto"/>
        <w:rPr>
          <w:lang w:val="en-US"/>
        </w:rPr>
      </w:pPr>
      <w:r>
        <w:rPr>
          <w:lang w:val="en-US"/>
        </w:rPr>
        <w:t>T</w:t>
      </w:r>
      <w:r w:rsidRPr="00874DFA">
        <w:rPr>
          <w:lang w:val="en-US"/>
        </w:rPr>
        <w:t xml:space="preserve">he </w:t>
      </w:r>
      <w:r>
        <w:rPr>
          <w:lang w:val="en-US"/>
        </w:rPr>
        <w:t>base</w:t>
      </w:r>
      <w:r w:rsidRPr="00874DFA">
        <w:rPr>
          <w:lang w:val="en-US"/>
        </w:rPr>
        <w:t xml:space="preserve"> ionization constant is written</w:t>
      </w:r>
      <w:r>
        <w:rPr>
          <w:lang w:val="en-US"/>
        </w:rPr>
        <w:t>:</w:t>
      </w:r>
    </w:p>
    <w:p w14:paraId="292A9E54" w14:textId="77777777" w:rsidR="00D351AD" w:rsidRPr="00874DFA" w:rsidRDefault="00D351AD" w:rsidP="00D351AD">
      <w:pPr>
        <w:pStyle w:val="Normal1"/>
        <w:spacing w:line="343" w:lineRule="auto"/>
        <w:rPr>
          <w:lang w:val="en-US"/>
        </w:rPr>
      </w:pPr>
    </w:p>
    <w:p w14:paraId="6308BB87" w14:textId="77777777" w:rsidR="00D351AD" w:rsidRDefault="00D351AD" w:rsidP="00D351AD">
      <w:pPr>
        <w:pStyle w:val="Normal1"/>
        <w:spacing w:line="343" w:lineRule="auto"/>
        <w:jc w:val="center"/>
        <w:rPr>
          <w:lang w:val="en-US"/>
        </w:rPr>
      </w:pPr>
      <w:proofErr w:type="spellStart"/>
      <w:proofErr w:type="gramStart"/>
      <w:r w:rsidRPr="00874DFA">
        <w:rPr>
          <w:i/>
          <w:lang w:val="en-US"/>
        </w:rPr>
        <w:t>K</w:t>
      </w:r>
      <w:r>
        <w:rPr>
          <w:i/>
          <w:vertAlign w:val="subscript"/>
          <w:lang w:val="en-US"/>
        </w:rPr>
        <w:t>b</w:t>
      </w:r>
      <w:proofErr w:type="spellEnd"/>
      <w:r>
        <w:rPr>
          <w:lang w:val="en-US"/>
        </w:rPr>
        <w:t xml:space="preserve">  </w:t>
      </w:r>
      <w:r w:rsidRPr="00874DFA">
        <w:rPr>
          <w:lang w:val="en-US"/>
        </w:rPr>
        <w:t>=</w:t>
      </w:r>
      <w:proofErr w:type="gramEnd"/>
      <w:r>
        <w:rPr>
          <w:lang w:val="en-US"/>
        </w:rPr>
        <w:t xml:space="preserve"> </w:t>
      </w:r>
      <w:r w:rsidRPr="00874DFA">
        <w:rPr>
          <w:sz w:val="36"/>
          <w:lang w:val="en-US"/>
        </w:rPr>
        <w:t xml:space="preserve"> </w:t>
      </w:r>
      <m:oMath>
        <m:f>
          <m:fPr>
            <m:ctrlPr>
              <w:rPr>
                <w:rFonts w:ascii="Cambria Math" w:hAnsi="Cambria Math"/>
                <w:i/>
                <w:sz w:val="36"/>
                <w:lang w:val="en-US"/>
              </w:rPr>
            </m:ctrlPr>
          </m:fPr>
          <m:num>
            <m:d>
              <m:dPr>
                <m:begChr m:val="["/>
                <m:endChr m:val="]"/>
                <m:ctrlPr>
                  <w:rPr>
                    <w:rFonts w:ascii="Cambria Math" w:hAnsi="Cambria Math"/>
                    <w:i/>
                    <w:sz w:val="36"/>
                    <w:lang w:val="en-US"/>
                  </w:rPr>
                </m:ctrlPr>
              </m:dPr>
              <m:e>
                <m:sSup>
                  <m:sSupPr>
                    <m:ctrlPr>
                      <w:rPr>
                        <w:rFonts w:ascii="Cambria Math" w:hAnsi="Cambria Math"/>
                        <w:i/>
                        <w:sz w:val="36"/>
                        <w:lang w:val="en-US"/>
                      </w:rPr>
                    </m:ctrlPr>
                  </m:sSupPr>
                  <m:e>
                    <m:r>
                      <w:rPr>
                        <w:rFonts w:ascii="Cambria Math" w:hAnsi="Cambria Math"/>
                        <w:sz w:val="36"/>
                        <w:lang w:val="en-US"/>
                      </w:rPr>
                      <m:t>BH</m:t>
                    </m:r>
                  </m:e>
                  <m:sup>
                    <m:r>
                      <w:rPr>
                        <w:rFonts w:ascii="Cambria Math" w:hAnsi="Cambria Math"/>
                        <w:sz w:val="36"/>
                        <w:lang w:val="en-US"/>
                      </w:rPr>
                      <m:t>+</m:t>
                    </m:r>
                  </m:sup>
                </m:sSup>
              </m:e>
            </m:d>
            <m:d>
              <m:dPr>
                <m:begChr m:val="["/>
                <m:endChr m:val="]"/>
                <m:ctrlPr>
                  <w:rPr>
                    <w:rFonts w:ascii="Cambria Math" w:hAnsi="Cambria Math"/>
                    <w:i/>
                    <w:sz w:val="36"/>
                    <w:lang w:val="en-US"/>
                  </w:rPr>
                </m:ctrlPr>
              </m:dPr>
              <m:e>
                <m:sSup>
                  <m:sSupPr>
                    <m:ctrlPr>
                      <w:rPr>
                        <w:rFonts w:ascii="Cambria Math" w:hAnsi="Cambria Math"/>
                        <w:i/>
                        <w:sz w:val="36"/>
                        <w:lang w:val="en-US"/>
                      </w:rPr>
                    </m:ctrlPr>
                  </m:sSupPr>
                  <m:e>
                    <m:r>
                      <w:rPr>
                        <w:rFonts w:ascii="Cambria Math" w:hAnsi="Cambria Math"/>
                        <w:sz w:val="36"/>
                        <w:lang w:val="en-US"/>
                      </w:rPr>
                      <m:t>OH</m:t>
                    </m:r>
                  </m:e>
                  <m:sup>
                    <m:r>
                      <w:rPr>
                        <w:rFonts w:ascii="Cambria Math" w:hAnsi="Cambria Math"/>
                        <w:sz w:val="36"/>
                        <w:lang w:val="en-US"/>
                      </w:rPr>
                      <m:t>-</m:t>
                    </m:r>
                  </m:sup>
                </m:sSup>
              </m:e>
            </m:d>
          </m:num>
          <m:den>
            <m:d>
              <m:dPr>
                <m:begChr m:val="["/>
                <m:endChr m:val="]"/>
                <m:ctrlPr>
                  <w:rPr>
                    <w:rFonts w:ascii="Cambria Math" w:hAnsi="Cambria Math"/>
                    <w:i/>
                    <w:sz w:val="36"/>
                    <w:lang w:val="en-US"/>
                  </w:rPr>
                </m:ctrlPr>
              </m:dPr>
              <m:e>
                <m:r>
                  <w:rPr>
                    <w:rFonts w:ascii="Cambria Math" w:hAnsi="Cambria Math"/>
                    <w:sz w:val="36"/>
                    <w:lang w:val="en-US"/>
                  </w:rPr>
                  <m:t>B</m:t>
                </m:r>
              </m:e>
            </m:d>
          </m:den>
        </m:f>
      </m:oMath>
    </w:p>
    <w:p w14:paraId="610F2107" w14:textId="77777777" w:rsidR="00D351AD" w:rsidRPr="00874DFA" w:rsidRDefault="00D351AD" w:rsidP="00D351AD">
      <w:pPr>
        <w:pStyle w:val="Normal1"/>
        <w:spacing w:line="343" w:lineRule="auto"/>
        <w:jc w:val="center"/>
        <w:rPr>
          <w:lang w:val="en-US"/>
        </w:rPr>
      </w:pPr>
    </w:p>
    <w:p w14:paraId="1C72F478" w14:textId="77777777" w:rsidR="00D351AD" w:rsidRDefault="00D351AD" w:rsidP="00D351AD">
      <w:pPr>
        <w:pStyle w:val="Normal1"/>
        <w:spacing w:line="343" w:lineRule="auto"/>
        <w:rPr>
          <w:lang w:val="en-US"/>
        </w:rPr>
      </w:pPr>
      <w:r>
        <w:rPr>
          <w:lang w:val="en-US"/>
        </w:rPr>
        <w:t>W</w:t>
      </w:r>
      <w:r w:rsidRPr="00874DFA">
        <w:rPr>
          <w:lang w:val="en-US"/>
        </w:rPr>
        <w:t xml:space="preserve">here the concentrations are those at equilibrium. </w:t>
      </w:r>
    </w:p>
    <w:p w14:paraId="01195ACB" w14:textId="77777777" w:rsidR="00D351AD" w:rsidRDefault="00D351AD" w:rsidP="00D351AD">
      <w:pPr>
        <w:pStyle w:val="Normal1"/>
        <w:spacing w:line="343" w:lineRule="auto"/>
        <w:rPr>
          <w:lang w:val="en-US"/>
        </w:rPr>
      </w:pPr>
    </w:p>
    <w:p w14:paraId="44BCBDE4" w14:textId="0936326F" w:rsidR="00D351AD" w:rsidRDefault="00D351AD" w:rsidP="00D351AD">
      <w:pPr>
        <w:pStyle w:val="Normal1"/>
        <w:spacing w:line="343" w:lineRule="auto"/>
        <w:rPr>
          <w:lang w:val="en-US"/>
        </w:rPr>
      </w:pPr>
      <w:r w:rsidRPr="00874DFA">
        <w:rPr>
          <w:lang w:val="en-US"/>
        </w:rPr>
        <w:t>Although water is a reactant in the reaction, it is the solvent as well, so we do not include [H</w:t>
      </w:r>
      <w:r w:rsidRPr="00874DFA">
        <w:rPr>
          <w:vertAlign w:val="subscript"/>
          <w:lang w:val="en-US"/>
        </w:rPr>
        <w:t>2</w:t>
      </w:r>
      <w:r w:rsidRPr="00874DFA">
        <w:rPr>
          <w:lang w:val="en-US"/>
        </w:rPr>
        <w:t>O] in the equation. The larger the</w:t>
      </w:r>
      <w:r>
        <w:rPr>
          <w:lang w:val="en-US"/>
        </w:rPr>
        <w:t xml:space="preserve"> </w:t>
      </w:r>
      <w:proofErr w:type="spellStart"/>
      <w:r w:rsidRPr="00874DFA">
        <w:rPr>
          <w:i/>
          <w:iCs/>
          <w:lang w:val="en-US"/>
        </w:rPr>
        <w:t>K</w:t>
      </w:r>
      <w:r>
        <w:rPr>
          <w:vertAlign w:val="subscript"/>
          <w:lang w:val="en-US"/>
        </w:rPr>
        <w:t>b</w:t>
      </w:r>
      <w:proofErr w:type="spellEnd"/>
      <w:r>
        <w:rPr>
          <w:lang w:val="en-US"/>
        </w:rPr>
        <w:t xml:space="preserve"> of a base (</w:t>
      </w:r>
      <w:r w:rsidRPr="00874DFA">
        <w:rPr>
          <w:lang w:val="en-US"/>
        </w:rPr>
        <w:t>the larger the concentration of</w:t>
      </w:r>
      <w:r>
        <w:rPr>
          <w:lang w:val="en-US"/>
        </w:rPr>
        <w:t xml:space="preserve"> BH</w:t>
      </w:r>
      <w:r w:rsidRPr="00DE23F0">
        <w:rPr>
          <w:vertAlign w:val="superscript"/>
          <w:lang w:val="en-US"/>
        </w:rPr>
        <w:t>+</w:t>
      </w:r>
      <w:r>
        <w:rPr>
          <w:lang w:val="en-US"/>
        </w:rPr>
        <w:t xml:space="preserve"> </w:t>
      </w:r>
      <w:r w:rsidRPr="00874DFA">
        <w:rPr>
          <w:lang w:val="en-US"/>
        </w:rPr>
        <w:t xml:space="preserve">and </w:t>
      </w:r>
      <w:r>
        <w:rPr>
          <w:lang w:val="en-US"/>
        </w:rPr>
        <w:t>OH</w:t>
      </w:r>
      <w:r w:rsidRPr="00874DFA">
        <w:rPr>
          <w:vertAlign w:val="superscript"/>
          <w:lang w:val="en-US"/>
        </w:rPr>
        <w:t>−</w:t>
      </w:r>
      <w:r>
        <w:rPr>
          <w:lang w:val="en-US"/>
        </w:rPr>
        <w:t xml:space="preserve"> </w:t>
      </w:r>
      <w:r w:rsidRPr="00874DFA">
        <w:rPr>
          <w:lang w:val="en-US"/>
        </w:rPr>
        <w:t xml:space="preserve">relative to the concentration of the nonionized </w:t>
      </w:r>
      <w:r>
        <w:rPr>
          <w:lang w:val="en-US"/>
        </w:rPr>
        <w:t>base</w:t>
      </w:r>
      <w:r w:rsidRPr="00874DFA">
        <w:rPr>
          <w:lang w:val="en-US"/>
        </w:rPr>
        <w:t xml:space="preserve">, </w:t>
      </w:r>
      <w:r>
        <w:rPr>
          <w:lang w:val="en-US"/>
        </w:rPr>
        <w:t>B</w:t>
      </w:r>
      <w:r w:rsidRPr="00874DFA">
        <w:rPr>
          <w:lang w:val="en-US"/>
        </w:rPr>
        <w:t>, in an equilibrium mixture</w:t>
      </w:r>
      <w:r>
        <w:rPr>
          <w:lang w:val="en-US"/>
        </w:rPr>
        <w:t>),</w:t>
      </w:r>
      <w:r w:rsidRPr="00874DFA">
        <w:rPr>
          <w:lang w:val="en-US"/>
        </w:rPr>
        <w:t xml:space="preserve"> the stronger the </w:t>
      </w:r>
      <w:r>
        <w:rPr>
          <w:lang w:val="en-US"/>
        </w:rPr>
        <w:t xml:space="preserve">base. A base </w:t>
      </w:r>
      <w:r w:rsidRPr="00874DFA">
        <w:rPr>
          <w:lang w:val="en-US"/>
        </w:rPr>
        <w:t xml:space="preserve">is classified as “strong” when it undergoes complete ionization, in which case the concentration of </w:t>
      </w:r>
      <w:r>
        <w:rPr>
          <w:lang w:val="en-US"/>
        </w:rPr>
        <w:t>B</w:t>
      </w:r>
      <w:r w:rsidRPr="00874DFA">
        <w:rPr>
          <w:lang w:val="en-US"/>
        </w:rPr>
        <w:t xml:space="preserve"> is zero and the </w:t>
      </w:r>
      <w:r>
        <w:rPr>
          <w:lang w:val="en-US"/>
        </w:rPr>
        <w:t>base</w:t>
      </w:r>
      <w:r w:rsidRPr="00874DFA">
        <w:rPr>
          <w:lang w:val="en-US"/>
        </w:rPr>
        <w:t xml:space="preserve"> ionization constant is immeasurably large (</w:t>
      </w:r>
      <w:proofErr w:type="spellStart"/>
      <w:r w:rsidRPr="00874DFA">
        <w:rPr>
          <w:i/>
          <w:iCs/>
          <w:lang w:val="en-US"/>
        </w:rPr>
        <w:t>K</w:t>
      </w:r>
      <w:r>
        <w:rPr>
          <w:vertAlign w:val="subscript"/>
          <w:lang w:val="en-US"/>
        </w:rPr>
        <w:t>b</w:t>
      </w:r>
      <w:proofErr w:type="spellEnd"/>
      <w:r>
        <w:rPr>
          <w:lang w:val="en-US"/>
        </w:rPr>
        <w:t xml:space="preserve"> </w:t>
      </w:r>
      <w:r w:rsidRPr="00874DFA">
        <w:rPr>
          <w:lang w:val="en-US"/>
        </w:rPr>
        <w:t xml:space="preserve">≈ ∞). </w:t>
      </w:r>
      <w:r>
        <w:rPr>
          <w:lang w:val="en-US"/>
        </w:rPr>
        <w:t>Bases</w:t>
      </w:r>
      <w:r w:rsidRPr="00874DFA">
        <w:rPr>
          <w:lang w:val="en-US"/>
        </w:rPr>
        <w:t xml:space="preserve"> that are partially ionized are called “weak,” and their </w:t>
      </w:r>
      <w:r>
        <w:rPr>
          <w:lang w:val="en-US"/>
        </w:rPr>
        <w:lastRenderedPageBreak/>
        <w:t>base</w:t>
      </w:r>
      <w:r w:rsidRPr="00874DFA">
        <w:rPr>
          <w:lang w:val="en-US"/>
        </w:rPr>
        <w:t xml:space="preserve"> ionization constants may be experimentally measured. A table of ionization constants for weak </w:t>
      </w:r>
      <w:r>
        <w:rPr>
          <w:lang w:val="en-US"/>
        </w:rPr>
        <w:t>bases</w:t>
      </w:r>
      <w:r w:rsidRPr="00874DFA">
        <w:rPr>
          <w:lang w:val="en-US"/>
        </w:rPr>
        <w:t xml:space="preserve"> is provided in</w:t>
      </w:r>
      <w:r>
        <w:rPr>
          <w:lang w:val="en-US"/>
        </w:rPr>
        <w:t xml:space="preserve"> </w:t>
      </w:r>
      <w:hyperlink w:anchor="App_14_5" w:history="1">
        <w:r w:rsidRPr="00DE12DC">
          <w:rPr>
            <w:rStyle w:val="Hyperlink"/>
            <w:lang w:val="en-US"/>
          </w:rPr>
          <w:t>Appendix 14.5.</w:t>
        </w:r>
      </w:hyperlink>
    </w:p>
    <w:p w14:paraId="17CDAAC0" w14:textId="77777777" w:rsidR="00D351AD" w:rsidRPr="00874DFA" w:rsidRDefault="00D351AD" w:rsidP="00D351AD">
      <w:pPr>
        <w:pStyle w:val="Normal1"/>
        <w:spacing w:line="343" w:lineRule="auto"/>
        <w:rPr>
          <w:lang w:val="en-US"/>
        </w:rPr>
      </w:pPr>
    </w:p>
    <w:p w14:paraId="481C3B4D" w14:textId="77777777" w:rsidR="00D351AD" w:rsidRPr="00FA567E" w:rsidRDefault="00D351AD" w:rsidP="00D351AD">
      <w:pPr>
        <w:pStyle w:val="Normal1"/>
        <w:spacing w:line="343" w:lineRule="auto"/>
        <w:rPr>
          <w:lang w:val="en-US"/>
        </w:rPr>
      </w:pPr>
      <w:r w:rsidRPr="00874DFA">
        <w:rPr>
          <w:lang w:val="en-US"/>
        </w:rPr>
        <w:t xml:space="preserve">To illustrate this idea, three </w:t>
      </w:r>
      <w:r>
        <w:rPr>
          <w:lang w:val="en-US"/>
        </w:rPr>
        <w:t>base</w:t>
      </w:r>
      <w:r w:rsidRPr="00874DFA">
        <w:rPr>
          <w:lang w:val="en-US"/>
        </w:rPr>
        <w:t xml:space="preserve"> ionization equations and</w:t>
      </w:r>
      <w:r>
        <w:rPr>
          <w:lang w:val="en-US"/>
        </w:rPr>
        <w:t xml:space="preserve"> </w:t>
      </w:r>
      <w:proofErr w:type="spellStart"/>
      <w:r w:rsidRPr="00874DFA">
        <w:rPr>
          <w:i/>
          <w:iCs/>
          <w:lang w:val="en-US"/>
        </w:rPr>
        <w:t>K</w:t>
      </w:r>
      <w:r>
        <w:rPr>
          <w:vertAlign w:val="subscript"/>
          <w:lang w:val="en-US"/>
        </w:rPr>
        <w:t>b</w:t>
      </w:r>
      <w:proofErr w:type="spellEnd"/>
      <w:r>
        <w:rPr>
          <w:lang w:val="en-US"/>
        </w:rPr>
        <w:t xml:space="preserve"> </w:t>
      </w:r>
      <w:r w:rsidRPr="00874DFA">
        <w:rPr>
          <w:lang w:val="en-US"/>
        </w:rPr>
        <w:t>values are shown below. The ionization constants increase from first to last of the listed equations, indicating the relative acid strength increases in the order</w:t>
      </w:r>
      <w:r>
        <w:rPr>
          <w:lang w:val="en-US"/>
        </w:rPr>
        <w:t xml:space="preserve">: </w:t>
      </w:r>
      <w:r w:rsidRPr="00FA567E">
        <w:rPr>
          <w:lang w:val="en-US"/>
        </w:rPr>
        <w:t>NO</w:t>
      </w:r>
      <w:r w:rsidRPr="00FA567E">
        <w:rPr>
          <w:vertAlign w:val="subscript"/>
          <w:lang w:val="en-US"/>
        </w:rPr>
        <w:t>2</w:t>
      </w:r>
      <w:proofErr w:type="gramStart"/>
      <w:r w:rsidRPr="00FA567E">
        <w:rPr>
          <w:vertAlign w:val="superscript"/>
          <w:lang w:val="en-US"/>
        </w:rPr>
        <w:t>−</w:t>
      </w:r>
      <w:r>
        <w:rPr>
          <w:vertAlign w:val="superscript"/>
          <w:lang w:val="en-US"/>
        </w:rPr>
        <w:t xml:space="preserve">  </w:t>
      </w:r>
      <w:r w:rsidRPr="00FA567E">
        <w:rPr>
          <w:lang w:val="en-US"/>
        </w:rPr>
        <w:t>&lt;</w:t>
      </w:r>
      <w:proofErr w:type="gramEnd"/>
      <w:r>
        <w:rPr>
          <w:lang w:val="en-US"/>
        </w:rPr>
        <w:t xml:space="preserve"> </w:t>
      </w:r>
      <w:r w:rsidRPr="00FA567E">
        <w:rPr>
          <w:lang w:val="en-US"/>
        </w:rPr>
        <w:t>CH</w:t>
      </w:r>
      <w:r>
        <w:rPr>
          <w:vertAlign w:val="subscript"/>
          <w:lang w:val="en-US"/>
        </w:rPr>
        <w:t>3</w:t>
      </w:r>
      <w:r w:rsidRPr="00FA567E">
        <w:rPr>
          <w:lang w:val="en-US"/>
        </w:rPr>
        <w:t>CO</w:t>
      </w:r>
      <w:r w:rsidRPr="00FA567E">
        <w:rPr>
          <w:vertAlign w:val="subscript"/>
          <w:lang w:val="en-US"/>
        </w:rPr>
        <w:t>2</w:t>
      </w:r>
      <w:r w:rsidRPr="00FA567E">
        <w:rPr>
          <w:vertAlign w:val="superscript"/>
          <w:lang w:val="en-US"/>
        </w:rPr>
        <w:t>−</w:t>
      </w:r>
      <w:r w:rsidRPr="00FA567E">
        <w:rPr>
          <w:lang w:val="en-US"/>
        </w:rPr>
        <w:t>&lt;</w:t>
      </w:r>
      <w:r>
        <w:rPr>
          <w:lang w:val="en-US"/>
        </w:rPr>
        <w:t xml:space="preserve"> </w:t>
      </w:r>
      <w:r w:rsidRPr="00FA567E">
        <w:rPr>
          <w:lang w:val="en-US"/>
        </w:rPr>
        <w:t>NH</w:t>
      </w:r>
      <w:r w:rsidRPr="00FA567E">
        <w:rPr>
          <w:vertAlign w:val="subscript"/>
          <w:lang w:val="en-US"/>
        </w:rPr>
        <w:t>3</w:t>
      </w:r>
      <w:r w:rsidRPr="00FA567E">
        <w:rPr>
          <w:lang w:val="en-US"/>
        </w:rPr>
        <w:t>.</w:t>
      </w:r>
    </w:p>
    <w:p w14:paraId="7E1BD19C" w14:textId="77777777" w:rsidR="00D351AD" w:rsidRPr="00FA567E" w:rsidRDefault="00D351AD" w:rsidP="00D351AD">
      <w:pPr>
        <w:pStyle w:val="Normal1"/>
        <w:spacing w:line="343" w:lineRule="auto"/>
        <w:rPr>
          <w:lang w:val="en-US"/>
        </w:rPr>
      </w:pPr>
      <w:r w:rsidRPr="00FA567E">
        <w:rPr>
          <w:lang w:val="en-US"/>
        </w:rPr>
        <w:t>NO</w:t>
      </w:r>
      <w:r w:rsidRPr="00FA567E">
        <w:rPr>
          <w:vertAlign w:val="subscript"/>
          <w:lang w:val="en-US"/>
        </w:rPr>
        <w:t>2</w:t>
      </w:r>
      <w:r w:rsidRPr="00FA567E">
        <w:rPr>
          <w:vertAlign w:val="superscript"/>
          <w:lang w:val="en-US"/>
        </w:rPr>
        <w:t>−</w:t>
      </w:r>
      <w:r>
        <w:rPr>
          <w:vertAlign w:val="superscript"/>
          <w:lang w:val="en-US"/>
        </w:rPr>
        <w:t xml:space="preserve"> </w:t>
      </w:r>
      <w:r w:rsidRPr="00FA567E">
        <w:rPr>
          <w:i/>
          <w:sz w:val="22"/>
          <w:lang w:val="en-US"/>
        </w:rPr>
        <w:t>(</w:t>
      </w:r>
      <w:proofErr w:type="spellStart"/>
      <w:proofErr w:type="gramStart"/>
      <w:r w:rsidRPr="00FA567E">
        <w:rPr>
          <w:i/>
          <w:sz w:val="22"/>
          <w:lang w:val="en-US"/>
        </w:rPr>
        <w:t>aq</w:t>
      </w:r>
      <w:proofErr w:type="spellEnd"/>
      <w:r w:rsidRPr="00FA567E">
        <w:rPr>
          <w:i/>
          <w:sz w:val="22"/>
          <w:lang w:val="en-US"/>
        </w:rPr>
        <w:t>)</w:t>
      </w:r>
      <w:r>
        <w:rPr>
          <w:lang w:val="en-US"/>
        </w:rPr>
        <w:t xml:space="preserve">  </w:t>
      </w:r>
      <w:r w:rsidRPr="00FA567E">
        <w:rPr>
          <w:lang w:val="en-US"/>
        </w:rPr>
        <w:t>+</w:t>
      </w:r>
      <w:proofErr w:type="gramEnd"/>
      <w:r>
        <w:rPr>
          <w:lang w:val="en-US"/>
        </w:rPr>
        <w:t xml:space="preserve">  </w:t>
      </w:r>
      <w:r w:rsidRPr="00FA567E">
        <w:rPr>
          <w:lang w:val="en-US"/>
        </w:rPr>
        <w:t>H</w:t>
      </w:r>
      <w:r w:rsidRPr="00FA567E">
        <w:rPr>
          <w:vertAlign w:val="subscript"/>
          <w:lang w:val="en-US"/>
        </w:rPr>
        <w:t>2</w:t>
      </w:r>
      <w:r w:rsidRPr="00FA567E">
        <w:rPr>
          <w:lang w:val="en-US"/>
        </w:rPr>
        <w:t>O</w:t>
      </w:r>
      <w:r>
        <w:rPr>
          <w:lang w:val="en-US"/>
        </w:rPr>
        <w:t xml:space="preserve"> </w:t>
      </w:r>
      <w:r w:rsidRPr="00FA567E">
        <w:rPr>
          <w:i/>
          <w:sz w:val="22"/>
          <w:lang w:val="en-US"/>
        </w:rPr>
        <w:t>(</w:t>
      </w:r>
      <w:r>
        <w:rPr>
          <w:i/>
          <w:sz w:val="22"/>
          <w:lang w:val="en-US"/>
        </w:rPr>
        <w:t>l</w:t>
      </w:r>
      <w:r w:rsidRPr="00FA567E">
        <w:rPr>
          <w:i/>
          <w:sz w:val="22"/>
          <w:lang w:val="en-US"/>
        </w:rPr>
        <w:t>)</w:t>
      </w:r>
      <w:r>
        <w:rPr>
          <w:lang w:val="en-US"/>
        </w:rPr>
        <w:t xml:space="preserve">   </w:t>
      </w:r>
      <w:r w:rsidRPr="00FA567E">
        <w:rPr>
          <w:rFonts w:ascii="Lucida Sans Unicode" w:hAnsi="Lucida Sans Unicode" w:cs="Lucida Sans Unicode"/>
          <w:lang w:val="en-US"/>
        </w:rPr>
        <w:t>⇌</w:t>
      </w:r>
      <w:r>
        <w:rPr>
          <w:rFonts w:ascii="Lucida Sans Unicode" w:hAnsi="Lucida Sans Unicode" w:cs="Lucida Sans Unicode"/>
          <w:lang w:val="en-US"/>
        </w:rPr>
        <w:t xml:space="preserve">   </w:t>
      </w:r>
      <w:r w:rsidRPr="00FA567E">
        <w:rPr>
          <w:lang w:val="en-US"/>
        </w:rPr>
        <w:t>HNO</w:t>
      </w:r>
      <w:r w:rsidRPr="00E466C7">
        <w:rPr>
          <w:vertAlign w:val="subscript"/>
          <w:lang w:val="en-US"/>
        </w:rPr>
        <w:t>2</w:t>
      </w:r>
      <w:r>
        <w:rPr>
          <w:lang w:val="en-US"/>
        </w:rPr>
        <w:t xml:space="preserve"> </w:t>
      </w:r>
      <w:r w:rsidRPr="00FA567E">
        <w:rPr>
          <w:i/>
          <w:sz w:val="22"/>
          <w:lang w:val="en-US"/>
        </w:rPr>
        <w:t>(</w:t>
      </w:r>
      <w:proofErr w:type="spellStart"/>
      <w:r w:rsidRPr="00FA567E">
        <w:rPr>
          <w:i/>
          <w:sz w:val="22"/>
          <w:lang w:val="en-US"/>
        </w:rPr>
        <w:t>aq</w:t>
      </w:r>
      <w:proofErr w:type="spellEnd"/>
      <w:r w:rsidRPr="00FA567E">
        <w:rPr>
          <w:i/>
          <w:sz w:val="22"/>
          <w:lang w:val="en-US"/>
        </w:rPr>
        <w:t>)</w:t>
      </w:r>
      <w:r>
        <w:rPr>
          <w:lang w:val="en-US"/>
        </w:rPr>
        <w:t xml:space="preserve">  </w:t>
      </w:r>
      <w:r w:rsidRPr="00FA567E">
        <w:rPr>
          <w:lang w:val="en-US"/>
        </w:rPr>
        <w:t>+</w:t>
      </w:r>
      <w:r>
        <w:rPr>
          <w:lang w:val="en-US"/>
        </w:rPr>
        <w:t xml:space="preserve">  </w:t>
      </w:r>
      <w:r w:rsidRPr="00FA567E">
        <w:rPr>
          <w:lang w:val="en-US"/>
        </w:rPr>
        <w:t>OH</w:t>
      </w:r>
      <w:r w:rsidRPr="00E466C7">
        <w:rPr>
          <w:vertAlign w:val="superscript"/>
          <w:lang w:val="en-US"/>
        </w:rPr>
        <w:t>−</w:t>
      </w:r>
      <w:r>
        <w:rPr>
          <w:lang w:val="en-US"/>
        </w:rPr>
        <w:t xml:space="preserve"> </w:t>
      </w:r>
      <w:r w:rsidRPr="00FA567E">
        <w:rPr>
          <w:i/>
          <w:sz w:val="22"/>
          <w:lang w:val="en-US"/>
        </w:rPr>
        <w:t>(</w:t>
      </w:r>
      <w:proofErr w:type="spellStart"/>
      <w:r w:rsidRPr="00FA567E">
        <w:rPr>
          <w:i/>
          <w:sz w:val="22"/>
          <w:lang w:val="en-US"/>
        </w:rPr>
        <w:t>aq</w:t>
      </w:r>
      <w:proofErr w:type="spellEnd"/>
      <w:r w:rsidRPr="00FA567E">
        <w:rPr>
          <w:i/>
          <w:sz w:val="22"/>
          <w:lang w:val="en-US"/>
        </w:rPr>
        <w:t>)</w:t>
      </w:r>
      <w:r>
        <w:rPr>
          <w:lang w:val="en-US"/>
        </w:rPr>
        <w:tab/>
      </w:r>
      <w:r>
        <w:rPr>
          <w:lang w:val="en-US"/>
        </w:rPr>
        <w:tab/>
      </w:r>
      <w:r>
        <w:rPr>
          <w:lang w:val="en-US"/>
        </w:rPr>
        <w:tab/>
      </w:r>
      <w:proofErr w:type="spellStart"/>
      <w:r w:rsidRPr="00E466C7">
        <w:rPr>
          <w:i/>
          <w:lang w:val="en-US"/>
        </w:rPr>
        <w:t>K</w:t>
      </w:r>
      <w:r w:rsidRPr="00E466C7">
        <w:rPr>
          <w:i/>
          <w:vertAlign w:val="subscript"/>
          <w:lang w:val="en-US"/>
        </w:rPr>
        <w:t>b</w:t>
      </w:r>
      <w:proofErr w:type="spellEnd"/>
      <w:r>
        <w:rPr>
          <w:i/>
          <w:vertAlign w:val="subscript"/>
          <w:lang w:val="en-US"/>
        </w:rPr>
        <w:t xml:space="preserve">  </w:t>
      </w:r>
      <w:r w:rsidRPr="00FA567E">
        <w:rPr>
          <w:lang w:val="en-US"/>
        </w:rPr>
        <w:t>=</w:t>
      </w:r>
      <w:r>
        <w:rPr>
          <w:lang w:val="en-US"/>
        </w:rPr>
        <w:t xml:space="preserve">  </w:t>
      </w:r>
      <w:r w:rsidRPr="00FA567E">
        <w:rPr>
          <w:lang w:val="en-US"/>
        </w:rPr>
        <w:t>2.17</w:t>
      </w:r>
      <w:r>
        <w:rPr>
          <w:lang w:val="en-US"/>
        </w:rPr>
        <w:t xml:space="preserve"> </w:t>
      </w:r>
      <w:r w:rsidRPr="00FA567E">
        <w:rPr>
          <w:lang w:val="en-US"/>
        </w:rPr>
        <w:t>×</w:t>
      </w:r>
      <w:r>
        <w:rPr>
          <w:lang w:val="en-US"/>
        </w:rPr>
        <w:t xml:space="preserve"> </w:t>
      </w:r>
      <w:r w:rsidRPr="00FA567E">
        <w:rPr>
          <w:lang w:val="en-US"/>
        </w:rPr>
        <w:t>10</w:t>
      </w:r>
      <w:r w:rsidRPr="00E466C7">
        <w:rPr>
          <w:vertAlign w:val="superscript"/>
          <w:lang w:val="en-US"/>
        </w:rPr>
        <w:t>−11</w:t>
      </w:r>
      <w:r w:rsidRPr="00FA567E">
        <w:rPr>
          <w:lang w:val="en-US"/>
        </w:rPr>
        <w:t> </w:t>
      </w:r>
    </w:p>
    <w:p w14:paraId="0C45494F" w14:textId="77777777" w:rsidR="00D351AD" w:rsidRPr="00FA567E" w:rsidRDefault="00D351AD" w:rsidP="00D351AD">
      <w:pPr>
        <w:pStyle w:val="Normal1"/>
        <w:spacing w:line="343" w:lineRule="auto"/>
        <w:rPr>
          <w:lang w:val="en-US"/>
        </w:rPr>
      </w:pPr>
      <w:r w:rsidRPr="00FA567E">
        <w:rPr>
          <w:lang w:val="en-US"/>
        </w:rPr>
        <w:t>CH</w:t>
      </w:r>
      <w:r w:rsidRPr="00FA567E">
        <w:rPr>
          <w:vertAlign w:val="subscript"/>
          <w:lang w:val="en-US"/>
        </w:rPr>
        <w:t>3</w:t>
      </w:r>
      <w:r w:rsidRPr="00FA567E">
        <w:rPr>
          <w:lang w:val="en-US"/>
        </w:rPr>
        <w:t>CO</w:t>
      </w:r>
      <w:r w:rsidRPr="00FA567E">
        <w:rPr>
          <w:vertAlign w:val="subscript"/>
          <w:lang w:val="en-US"/>
        </w:rPr>
        <w:t>2</w:t>
      </w:r>
      <w:r w:rsidRPr="00FA567E">
        <w:rPr>
          <w:vertAlign w:val="superscript"/>
          <w:lang w:val="en-US"/>
        </w:rPr>
        <w:t>−</w:t>
      </w:r>
      <w:r>
        <w:rPr>
          <w:lang w:val="en-US"/>
        </w:rPr>
        <w:t xml:space="preserve"> </w:t>
      </w:r>
      <w:r w:rsidRPr="00FA567E">
        <w:rPr>
          <w:i/>
          <w:sz w:val="22"/>
          <w:lang w:val="en-US"/>
        </w:rPr>
        <w:t>(</w:t>
      </w:r>
      <w:proofErr w:type="spellStart"/>
      <w:proofErr w:type="gramStart"/>
      <w:r w:rsidRPr="00FA567E">
        <w:rPr>
          <w:i/>
          <w:sz w:val="22"/>
          <w:lang w:val="en-US"/>
        </w:rPr>
        <w:t>aq</w:t>
      </w:r>
      <w:proofErr w:type="spellEnd"/>
      <w:r w:rsidRPr="00FA567E">
        <w:rPr>
          <w:i/>
          <w:sz w:val="22"/>
          <w:lang w:val="en-US"/>
        </w:rPr>
        <w:t>)</w:t>
      </w:r>
      <w:r>
        <w:rPr>
          <w:lang w:val="en-US"/>
        </w:rPr>
        <w:t xml:space="preserve">  </w:t>
      </w:r>
      <w:r w:rsidRPr="00FA567E">
        <w:rPr>
          <w:lang w:val="en-US"/>
        </w:rPr>
        <w:t>+</w:t>
      </w:r>
      <w:proofErr w:type="gramEnd"/>
      <w:r>
        <w:rPr>
          <w:lang w:val="en-US"/>
        </w:rPr>
        <w:t xml:space="preserve">  </w:t>
      </w:r>
      <w:r w:rsidRPr="00FA567E">
        <w:rPr>
          <w:lang w:val="en-US"/>
        </w:rPr>
        <w:t>H</w:t>
      </w:r>
      <w:r w:rsidRPr="00FA567E">
        <w:rPr>
          <w:vertAlign w:val="subscript"/>
          <w:lang w:val="en-US"/>
        </w:rPr>
        <w:t>2</w:t>
      </w:r>
      <w:r w:rsidRPr="00FA567E">
        <w:rPr>
          <w:lang w:val="en-US"/>
        </w:rPr>
        <w:t>O</w:t>
      </w:r>
      <w:r>
        <w:rPr>
          <w:lang w:val="en-US"/>
        </w:rPr>
        <w:t xml:space="preserve"> </w:t>
      </w:r>
      <w:r w:rsidRPr="00FA567E">
        <w:rPr>
          <w:i/>
          <w:sz w:val="22"/>
          <w:lang w:val="en-US"/>
        </w:rPr>
        <w:t>(</w:t>
      </w:r>
      <w:r>
        <w:rPr>
          <w:i/>
          <w:sz w:val="22"/>
          <w:lang w:val="en-US"/>
        </w:rPr>
        <w:t>l</w:t>
      </w:r>
      <w:r w:rsidRPr="00FA567E">
        <w:rPr>
          <w:i/>
          <w:sz w:val="22"/>
          <w:lang w:val="en-US"/>
        </w:rPr>
        <w:t>)</w:t>
      </w:r>
      <w:r>
        <w:rPr>
          <w:lang w:val="en-US"/>
        </w:rPr>
        <w:t xml:space="preserve">   </w:t>
      </w:r>
      <w:r w:rsidRPr="00FA567E">
        <w:rPr>
          <w:rFonts w:ascii="Lucida Sans Unicode" w:hAnsi="Lucida Sans Unicode" w:cs="Lucida Sans Unicode"/>
          <w:lang w:val="en-US"/>
        </w:rPr>
        <w:t>⇌</w:t>
      </w:r>
      <w:r>
        <w:rPr>
          <w:rFonts w:ascii="Lucida Sans Unicode" w:hAnsi="Lucida Sans Unicode" w:cs="Lucida Sans Unicode"/>
          <w:lang w:val="en-US"/>
        </w:rPr>
        <w:t xml:space="preserve">   </w:t>
      </w:r>
      <w:r w:rsidRPr="00FA567E">
        <w:rPr>
          <w:lang w:val="en-US"/>
        </w:rPr>
        <w:t>CH</w:t>
      </w:r>
      <w:r w:rsidRPr="00E466C7">
        <w:rPr>
          <w:vertAlign w:val="subscript"/>
          <w:lang w:val="en-US"/>
        </w:rPr>
        <w:t>3</w:t>
      </w:r>
      <w:r w:rsidRPr="00FA567E">
        <w:rPr>
          <w:lang w:val="en-US"/>
        </w:rPr>
        <w:t>CO</w:t>
      </w:r>
      <w:r w:rsidRPr="00E466C7">
        <w:rPr>
          <w:vertAlign w:val="subscript"/>
          <w:lang w:val="en-US"/>
        </w:rPr>
        <w:t>2</w:t>
      </w:r>
      <w:r w:rsidRPr="00FA567E">
        <w:rPr>
          <w:lang w:val="en-US"/>
        </w:rPr>
        <w:t>H</w:t>
      </w:r>
      <w:r>
        <w:rPr>
          <w:lang w:val="en-US"/>
        </w:rPr>
        <w:t xml:space="preserve"> </w:t>
      </w:r>
      <w:r w:rsidRPr="00FA567E">
        <w:rPr>
          <w:i/>
          <w:sz w:val="22"/>
          <w:lang w:val="en-US"/>
        </w:rPr>
        <w:t>(</w:t>
      </w:r>
      <w:proofErr w:type="spellStart"/>
      <w:r w:rsidRPr="00FA567E">
        <w:rPr>
          <w:i/>
          <w:sz w:val="22"/>
          <w:lang w:val="en-US"/>
        </w:rPr>
        <w:t>aq</w:t>
      </w:r>
      <w:proofErr w:type="spellEnd"/>
      <w:r w:rsidRPr="00FA567E">
        <w:rPr>
          <w:i/>
          <w:sz w:val="22"/>
          <w:lang w:val="en-US"/>
        </w:rPr>
        <w:t>)</w:t>
      </w:r>
      <w:r>
        <w:rPr>
          <w:lang w:val="en-US"/>
        </w:rPr>
        <w:t xml:space="preserve">  </w:t>
      </w:r>
      <w:r w:rsidRPr="00FA567E">
        <w:rPr>
          <w:lang w:val="en-US"/>
        </w:rPr>
        <w:t>+</w:t>
      </w:r>
      <w:r>
        <w:rPr>
          <w:lang w:val="en-US"/>
        </w:rPr>
        <w:t xml:space="preserve">  </w:t>
      </w:r>
      <w:r w:rsidRPr="00FA567E">
        <w:rPr>
          <w:lang w:val="en-US"/>
        </w:rPr>
        <w:t>OH</w:t>
      </w:r>
      <w:r w:rsidRPr="00E466C7">
        <w:rPr>
          <w:vertAlign w:val="superscript"/>
          <w:lang w:val="en-US"/>
        </w:rPr>
        <w:t>−</w:t>
      </w:r>
      <w:r>
        <w:rPr>
          <w:lang w:val="en-US"/>
        </w:rPr>
        <w:t xml:space="preserve"> </w:t>
      </w:r>
      <w:r w:rsidRPr="00FA567E">
        <w:rPr>
          <w:i/>
          <w:sz w:val="22"/>
          <w:lang w:val="en-US"/>
        </w:rPr>
        <w:t>(</w:t>
      </w:r>
      <w:proofErr w:type="spellStart"/>
      <w:r w:rsidRPr="00FA567E">
        <w:rPr>
          <w:i/>
          <w:sz w:val="22"/>
          <w:lang w:val="en-US"/>
        </w:rPr>
        <w:t>aq</w:t>
      </w:r>
      <w:proofErr w:type="spellEnd"/>
      <w:r w:rsidRPr="00FA567E">
        <w:rPr>
          <w:i/>
          <w:sz w:val="22"/>
          <w:lang w:val="en-US"/>
        </w:rPr>
        <w:t>)</w:t>
      </w:r>
      <w:r>
        <w:rPr>
          <w:lang w:val="en-US"/>
        </w:rPr>
        <w:tab/>
      </w:r>
      <w:r>
        <w:rPr>
          <w:lang w:val="en-US"/>
        </w:rPr>
        <w:tab/>
      </w:r>
      <w:proofErr w:type="spellStart"/>
      <w:r w:rsidRPr="00E466C7">
        <w:rPr>
          <w:i/>
          <w:lang w:val="en-US"/>
        </w:rPr>
        <w:t>K</w:t>
      </w:r>
      <w:r w:rsidRPr="00E466C7">
        <w:rPr>
          <w:i/>
          <w:vertAlign w:val="subscript"/>
          <w:lang w:val="en-US"/>
        </w:rPr>
        <w:t>b</w:t>
      </w:r>
      <w:proofErr w:type="spellEnd"/>
      <w:r>
        <w:rPr>
          <w:i/>
          <w:vertAlign w:val="subscript"/>
          <w:lang w:val="en-US"/>
        </w:rPr>
        <w:t xml:space="preserve">  </w:t>
      </w:r>
      <w:r w:rsidRPr="00FA567E">
        <w:rPr>
          <w:lang w:val="en-US"/>
        </w:rPr>
        <w:t>=</w:t>
      </w:r>
      <w:r>
        <w:rPr>
          <w:lang w:val="en-US"/>
        </w:rPr>
        <w:t xml:space="preserve">  </w:t>
      </w:r>
      <w:r w:rsidRPr="00FA567E">
        <w:rPr>
          <w:lang w:val="en-US"/>
        </w:rPr>
        <w:t>5.6</w:t>
      </w:r>
      <w:r>
        <w:rPr>
          <w:lang w:val="en-US"/>
        </w:rPr>
        <w:t xml:space="preserve"> </w:t>
      </w:r>
      <w:r w:rsidRPr="00FA567E">
        <w:rPr>
          <w:lang w:val="en-US"/>
        </w:rPr>
        <w:t>×</w:t>
      </w:r>
      <w:r>
        <w:rPr>
          <w:lang w:val="en-US"/>
        </w:rPr>
        <w:t xml:space="preserve"> </w:t>
      </w:r>
      <w:r w:rsidRPr="00FA567E">
        <w:rPr>
          <w:lang w:val="en-US"/>
        </w:rPr>
        <w:t>10</w:t>
      </w:r>
      <w:r w:rsidRPr="00E466C7">
        <w:rPr>
          <w:vertAlign w:val="superscript"/>
          <w:lang w:val="en-US"/>
        </w:rPr>
        <w:t>−10</w:t>
      </w:r>
    </w:p>
    <w:p w14:paraId="591A0416" w14:textId="77777777" w:rsidR="00D351AD" w:rsidRPr="00FA567E" w:rsidRDefault="00D351AD" w:rsidP="00D351AD">
      <w:pPr>
        <w:pStyle w:val="Normal1"/>
        <w:spacing w:line="343" w:lineRule="auto"/>
        <w:rPr>
          <w:lang w:val="en-US"/>
        </w:rPr>
      </w:pPr>
      <w:r w:rsidRPr="00FA567E">
        <w:rPr>
          <w:lang w:val="en-US"/>
        </w:rPr>
        <w:t>NH</w:t>
      </w:r>
      <w:r w:rsidRPr="00FA567E">
        <w:rPr>
          <w:vertAlign w:val="subscript"/>
          <w:lang w:val="en-US"/>
        </w:rPr>
        <w:t>3</w:t>
      </w:r>
      <w:r>
        <w:rPr>
          <w:lang w:val="en-US"/>
        </w:rPr>
        <w:t xml:space="preserve"> </w:t>
      </w:r>
      <w:r w:rsidRPr="00FA567E">
        <w:rPr>
          <w:i/>
          <w:sz w:val="22"/>
          <w:lang w:val="en-US"/>
        </w:rPr>
        <w:t>(</w:t>
      </w:r>
      <w:proofErr w:type="spellStart"/>
      <w:proofErr w:type="gramStart"/>
      <w:r w:rsidRPr="00FA567E">
        <w:rPr>
          <w:i/>
          <w:sz w:val="22"/>
          <w:lang w:val="en-US"/>
        </w:rPr>
        <w:t>aq</w:t>
      </w:r>
      <w:proofErr w:type="spellEnd"/>
      <w:r w:rsidRPr="00FA567E">
        <w:rPr>
          <w:i/>
          <w:sz w:val="22"/>
          <w:lang w:val="en-US"/>
        </w:rPr>
        <w:t>)</w:t>
      </w:r>
      <w:r>
        <w:rPr>
          <w:lang w:val="en-US"/>
        </w:rPr>
        <w:t xml:space="preserve">  </w:t>
      </w:r>
      <w:r w:rsidRPr="00FA567E">
        <w:rPr>
          <w:lang w:val="en-US"/>
        </w:rPr>
        <w:t>+</w:t>
      </w:r>
      <w:proofErr w:type="gramEnd"/>
      <w:r>
        <w:rPr>
          <w:lang w:val="en-US"/>
        </w:rPr>
        <w:t xml:space="preserve">  </w:t>
      </w:r>
      <w:r w:rsidRPr="00FA567E">
        <w:rPr>
          <w:lang w:val="en-US"/>
        </w:rPr>
        <w:t>H</w:t>
      </w:r>
      <w:r w:rsidRPr="00E466C7">
        <w:rPr>
          <w:vertAlign w:val="subscript"/>
          <w:lang w:val="en-US"/>
        </w:rPr>
        <w:t>2</w:t>
      </w:r>
      <w:r w:rsidRPr="00FA567E">
        <w:rPr>
          <w:lang w:val="en-US"/>
        </w:rPr>
        <w:t>O</w:t>
      </w:r>
      <w:r>
        <w:rPr>
          <w:lang w:val="en-US"/>
        </w:rPr>
        <w:t xml:space="preserve"> </w:t>
      </w:r>
      <w:r w:rsidRPr="00FA567E">
        <w:rPr>
          <w:i/>
          <w:sz w:val="22"/>
          <w:lang w:val="en-US"/>
        </w:rPr>
        <w:t>(</w:t>
      </w:r>
      <w:r>
        <w:rPr>
          <w:i/>
          <w:sz w:val="22"/>
          <w:lang w:val="en-US"/>
        </w:rPr>
        <w:t>l</w:t>
      </w:r>
      <w:r w:rsidRPr="00FA567E">
        <w:rPr>
          <w:i/>
          <w:sz w:val="22"/>
          <w:lang w:val="en-US"/>
        </w:rPr>
        <w:t>)</w:t>
      </w:r>
      <w:r>
        <w:rPr>
          <w:lang w:val="en-US"/>
        </w:rPr>
        <w:t xml:space="preserve">   </w:t>
      </w:r>
      <w:r w:rsidRPr="00FA567E">
        <w:rPr>
          <w:rFonts w:ascii="Lucida Sans Unicode" w:hAnsi="Lucida Sans Unicode" w:cs="Lucida Sans Unicode"/>
          <w:lang w:val="en-US"/>
        </w:rPr>
        <w:t>⇌</w:t>
      </w:r>
      <w:r>
        <w:rPr>
          <w:rFonts w:ascii="Lucida Sans Unicode" w:hAnsi="Lucida Sans Unicode" w:cs="Lucida Sans Unicode"/>
          <w:lang w:val="en-US"/>
        </w:rPr>
        <w:t xml:space="preserve">   </w:t>
      </w:r>
      <w:r w:rsidRPr="00FA567E">
        <w:rPr>
          <w:lang w:val="en-US"/>
        </w:rPr>
        <w:t>NH</w:t>
      </w:r>
      <w:r w:rsidRPr="00E466C7">
        <w:rPr>
          <w:vertAlign w:val="subscript"/>
          <w:lang w:val="en-US"/>
        </w:rPr>
        <w:t>4</w:t>
      </w:r>
      <w:r w:rsidRPr="00E466C7">
        <w:rPr>
          <w:vertAlign w:val="superscript"/>
          <w:lang w:val="en-US"/>
        </w:rPr>
        <w:t>+</w:t>
      </w:r>
      <w:r>
        <w:rPr>
          <w:lang w:val="en-US"/>
        </w:rPr>
        <w:t xml:space="preserve"> </w:t>
      </w:r>
      <w:r w:rsidRPr="00FA567E">
        <w:rPr>
          <w:i/>
          <w:sz w:val="22"/>
          <w:lang w:val="en-US"/>
        </w:rPr>
        <w:t>(</w:t>
      </w:r>
      <w:proofErr w:type="spellStart"/>
      <w:r w:rsidRPr="00FA567E">
        <w:rPr>
          <w:i/>
          <w:sz w:val="22"/>
          <w:lang w:val="en-US"/>
        </w:rPr>
        <w:t>aq</w:t>
      </w:r>
      <w:proofErr w:type="spellEnd"/>
      <w:r w:rsidRPr="00FA567E">
        <w:rPr>
          <w:i/>
          <w:sz w:val="22"/>
          <w:lang w:val="en-US"/>
        </w:rPr>
        <w:t>)</w:t>
      </w:r>
      <w:r>
        <w:rPr>
          <w:lang w:val="en-US"/>
        </w:rPr>
        <w:t xml:space="preserve">  </w:t>
      </w:r>
      <w:r w:rsidRPr="00FA567E">
        <w:rPr>
          <w:lang w:val="en-US"/>
        </w:rPr>
        <w:t>+</w:t>
      </w:r>
      <w:r>
        <w:rPr>
          <w:lang w:val="en-US"/>
        </w:rPr>
        <w:t xml:space="preserve">  </w:t>
      </w:r>
      <w:r w:rsidRPr="00FA567E">
        <w:rPr>
          <w:lang w:val="en-US"/>
        </w:rPr>
        <w:t>OH</w:t>
      </w:r>
      <w:r w:rsidRPr="00E466C7">
        <w:rPr>
          <w:vertAlign w:val="superscript"/>
          <w:lang w:val="en-US"/>
        </w:rPr>
        <w:t>−</w:t>
      </w:r>
      <w:r>
        <w:rPr>
          <w:lang w:val="en-US"/>
        </w:rPr>
        <w:t xml:space="preserve"> </w:t>
      </w:r>
      <w:r w:rsidRPr="00FA567E">
        <w:rPr>
          <w:i/>
          <w:sz w:val="22"/>
          <w:lang w:val="en-US"/>
        </w:rPr>
        <w:t>(</w:t>
      </w:r>
      <w:proofErr w:type="spellStart"/>
      <w:r w:rsidRPr="00FA567E">
        <w:rPr>
          <w:i/>
          <w:sz w:val="22"/>
          <w:lang w:val="en-US"/>
        </w:rPr>
        <w:t>aq</w:t>
      </w:r>
      <w:proofErr w:type="spellEnd"/>
      <w:r w:rsidRPr="00FA567E">
        <w:rPr>
          <w:i/>
          <w:sz w:val="22"/>
          <w:lang w:val="en-US"/>
        </w:rPr>
        <w:t>)</w:t>
      </w:r>
      <w:r>
        <w:rPr>
          <w:lang w:val="en-US"/>
        </w:rPr>
        <w:tab/>
      </w:r>
      <w:r>
        <w:rPr>
          <w:lang w:val="en-US"/>
        </w:rPr>
        <w:tab/>
      </w:r>
      <w:r>
        <w:rPr>
          <w:lang w:val="en-US"/>
        </w:rPr>
        <w:tab/>
      </w:r>
      <w:r>
        <w:rPr>
          <w:lang w:val="en-US"/>
        </w:rPr>
        <w:tab/>
      </w:r>
      <w:proofErr w:type="spellStart"/>
      <w:r w:rsidRPr="00E466C7">
        <w:rPr>
          <w:i/>
          <w:lang w:val="en-US"/>
        </w:rPr>
        <w:t>K</w:t>
      </w:r>
      <w:r w:rsidRPr="00E466C7">
        <w:rPr>
          <w:i/>
          <w:vertAlign w:val="subscript"/>
          <w:lang w:val="en-US"/>
        </w:rPr>
        <w:t>b</w:t>
      </w:r>
      <w:proofErr w:type="spellEnd"/>
      <w:r>
        <w:rPr>
          <w:lang w:val="en-US"/>
        </w:rPr>
        <w:t xml:space="preserve">  </w:t>
      </w:r>
      <w:r w:rsidRPr="00FA567E">
        <w:rPr>
          <w:lang w:val="en-US"/>
        </w:rPr>
        <w:t>=</w:t>
      </w:r>
      <w:r>
        <w:rPr>
          <w:lang w:val="en-US"/>
        </w:rPr>
        <w:t xml:space="preserve">  </w:t>
      </w:r>
      <w:r w:rsidRPr="00FA567E">
        <w:rPr>
          <w:lang w:val="en-US"/>
        </w:rPr>
        <w:t>1.8</w:t>
      </w:r>
      <w:r>
        <w:rPr>
          <w:lang w:val="en-US"/>
        </w:rPr>
        <w:t xml:space="preserve"> </w:t>
      </w:r>
      <w:r w:rsidRPr="00FA567E">
        <w:rPr>
          <w:lang w:val="en-US"/>
        </w:rPr>
        <w:t>×</w:t>
      </w:r>
      <w:r>
        <w:rPr>
          <w:lang w:val="en-US"/>
        </w:rPr>
        <w:t xml:space="preserve"> </w:t>
      </w:r>
      <w:r w:rsidRPr="00FA567E">
        <w:rPr>
          <w:lang w:val="en-US"/>
        </w:rPr>
        <w:t>10</w:t>
      </w:r>
      <w:r w:rsidRPr="00E466C7">
        <w:rPr>
          <w:vertAlign w:val="superscript"/>
          <w:lang w:val="en-US"/>
        </w:rPr>
        <w:t>−5</w:t>
      </w:r>
    </w:p>
    <w:p w14:paraId="561B9629" w14:textId="77777777" w:rsidR="00D351AD" w:rsidRPr="00874DFA" w:rsidRDefault="00D351AD" w:rsidP="00D351AD">
      <w:pPr>
        <w:pStyle w:val="Normal1"/>
        <w:spacing w:line="343" w:lineRule="auto"/>
        <w:rPr>
          <w:lang w:val="en-US"/>
        </w:rPr>
      </w:pPr>
    </w:p>
    <w:p w14:paraId="7B5C7862" w14:textId="77777777" w:rsidR="00D351AD" w:rsidRDefault="00D351AD" w:rsidP="00D351AD">
      <w:pPr>
        <w:pStyle w:val="Normal1"/>
        <w:spacing w:line="343" w:lineRule="auto"/>
        <w:rPr>
          <w:lang w:val="en-US"/>
        </w:rPr>
      </w:pPr>
      <w:r w:rsidRPr="00874DFA">
        <w:rPr>
          <w:lang w:val="en-US"/>
        </w:rPr>
        <w:t>Anothe</w:t>
      </w:r>
      <w:r>
        <w:rPr>
          <w:lang w:val="en-US"/>
        </w:rPr>
        <w:t xml:space="preserve">r measure of the strength of a base </w:t>
      </w:r>
      <w:r w:rsidRPr="00874DFA">
        <w:rPr>
          <w:lang w:val="en-US"/>
        </w:rPr>
        <w:t xml:space="preserve">is its percent ionization. </w:t>
      </w:r>
    </w:p>
    <w:p w14:paraId="25835179" w14:textId="77777777" w:rsidR="00D351AD" w:rsidRDefault="00D351AD" w:rsidP="00D351AD">
      <w:pPr>
        <w:pStyle w:val="Normal1"/>
        <w:spacing w:line="343" w:lineRule="auto"/>
        <w:rPr>
          <w:lang w:val="en-US"/>
        </w:rPr>
      </w:pPr>
      <w:r w:rsidRPr="00874DFA">
        <w:rPr>
          <w:lang w:val="en-US"/>
        </w:rPr>
        <w:t>The</w:t>
      </w:r>
      <w:r>
        <w:rPr>
          <w:lang w:val="en-US"/>
        </w:rPr>
        <w:t xml:space="preserve"> </w:t>
      </w:r>
      <w:r w:rsidRPr="00874DFA">
        <w:rPr>
          <w:b/>
          <w:bCs/>
          <w:lang w:val="en-US"/>
        </w:rPr>
        <w:t>percent ionization</w:t>
      </w:r>
      <w:r>
        <w:rPr>
          <w:lang w:val="en-US"/>
        </w:rPr>
        <w:t xml:space="preserve"> </w:t>
      </w:r>
      <w:r w:rsidRPr="00874DFA">
        <w:rPr>
          <w:lang w:val="en-US"/>
        </w:rPr>
        <w:t xml:space="preserve">of a weak </w:t>
      </w:r>
      <w:r>
        <w:rPr>
          <w:lang w:val="en-US"/>
        </w:rPr>
        <w:t>base</w:t>
      </w:r>
      <w:r w:rsidRPr="00874DFA">
        <w:rPr>
          <w:lang w:val="en-US"/>
        </w:rPr>
        <w:t xml:space="preserve"> is defined in terms of the composition of an equilibrium mixture:</w:t>
      </w:r>
    </w:p>
    <w:p w14:paraId="39D94AD3" w14:textId="77777777" w:rsidR="00D351AD" w:rsidRDefault="00D351AD" w:rsidP="00D351AD">
      <w:pPr>
        <w:pStyle w:val="Normal1"/>
        <w:spacing w:line="343" w:lineRule="auto"/>
        <w:jc w:val="center"/>
        <w:rPr>
          <w:lang w:val="en-US"/>
        </w:rPr>
      </w:pPr>
      <w:r w:rsidRPr="00874DFA">
        <w:rPr>
          <w:lang w:val="en-US"/>
        </w:rPr>
        <w:t xml:space="preserve">% </w:t>
      </w:r>
      <w:proofErr w:type="gramStart"/>
      <w:r w:rsidRPr="00874DFA">
        <w:rPr>
          <w:lang w:val="en-US"/>
        </w:rPr>
        <w:t>ionization</w:t>
      </w:r>
      <w:r>
        <w:rPr>
          <w:lang w:val="en-US"/>
        </w:rPr>
        <w:t xml:space="preserve">  </w:t>
      </w:r>
      <w:r w:rsidRPr="00874DFA">
        <w:rPr>
          <w:lang w:val="en-US"/>
        </w:rPr>
        <w:t>=</w:t>
      </w:r>
      <w:proofErr w:type="gramEnd"/>
      <w:r>
        <w:rPr>
          <w:lang w:val="en-US"/>
        </w:rPr>
        <w:t xml:space="preserve"> </w:t>
      </w:r>
      <w:r w:rsidRPr="00874DFA">
        <w:rPr>
          <w:sz w:val="36"/>
          <w:lang w:val="en-US"/>
        </w:rPr>
        <w:t xml:space="preserve"> </w:t>
      </w:r>
      <m:oMath>
        <m:f>
          <m:fPr>
            <m:ctrlPr>
              <w:rPr>
                <w:rFonts w:ascii="Cambria Math" w:hAnsi="Cambria Math"/>
                <w:i/>
                <w:sz w:val="36"/>
                <w:lang w:val="en-US"/>
              </w:rPr>
            </m:ctrlPr>
          </m:fPr>
          <m:num>
            <m:d>
              <m:dPr>
                <m:begChr m:val="["/>
                <m:endChr m:val="]"/>
                <m:ctrlPr>
                  <w:rPr>
                    <w:rFonts w:ascii="Cambria Math" w:hAnsi="Cambria Math"/>
                    <w:i/>
                    <w:sz w:val="36"/>
                    <w:lang w:val="en-US"/>
                  </w:rPr>
                </m:ctrlPr>
              </m:dPr>
              <m:e>
                <m:sSup>
                  <m:sSupPr>
                    <m:ctrlPr>
                      <w:rPr>
                        <w:rFonts w:ascii="Cambria Math" w:hAnsi="Cambria Math"/>
                        <w:i/>
                        <w:sz w:val="36"/>
                        <w:lang w:val="en-US"/>
                      </w:rPr>
                    </m:ctrlPr>
                  </m:sSupPr>
                  <m:e>
                    <m:r>
                      <w:rPr>
                        <w:rFonts w:ascii="Cambria Math" w:hAnsi="Cambria Math"/>
                        <w:sz w:val="36"/>
                        <w:lang w:val="en-US"/>
                      </w:rPr>
                      <m:t>OH</m:t>
                    </m:r>
                  </m:e>
                  <m:sup>
                    <m:r>
                      <w:rPr>
                        <w:rFonts w:ascii="Cambria Math" w:hAnsi="Cambria Math"/>
                        <w:sz w:val="36"/>
                        <w:lang w:val="en-US"/>
                      </w:rPr>
                      <m:t>-</m:t>
                    </m:r>
                  </m:sup>
                </m:sSup>
              </m:e>
            </m:d>
          </m:num>
          <m:den>
            <m:d>
              <m:dPr>
                <m:begChr m:val="["/>
                <m:endChr m:val="]"/>
                <m:ctrlPr>
                  <w:rPr>
                    <w:rFonts w:ascii="Cambria Math" w:hAnsi="Cambria Math"/>
                    <w:i/>
                    <w:sz w:val="36"/>
                    <w:lang w:val="en-US"/>
                  </w:rPr>
                </m:ctrlPr>
              </m:dPr>
              <m:e>
                <m:r>
                  <w:rPr>
                    <w:rFonts w:ascii="Cambria Math" w:hAnsi="Cambria Math"/>
                    <w:sz w:val="36"/>
                    <w:lang w:val="en-US"/>
                  </w:rPr>
                  <m:t>B</m:t>
                </m:r>
              </m:e>
            </m:d>
          </m:den>
        </m:f>
      </m:oMath>
      <w:r>
        <w:rPr>
          <w:sz w:val="36"/>
          <w:lang w:val="en-US"/>
        </w:rPr>
        <w:t xml:space="preserve"> </w:t>
      </w:r>
      <w:r w:rsidRPr="00874DFA">
        <w:rPr>
          <w:lang w:val="en-US"/>
        </w:rPr>
        <w:t>x 100</w:t>
      </w:r>
    </w:p>
    <w:p w14:paraId="60185F83" w14:textId="77777777" w:rsidR="00D351AD" w:rsidRPr="00874DFA" w:rsidRDefault="00D351AD" w:rsidP="00D351AD">
      <w:pPr>
        <w:pStyle w:val="Normal1"/>
        <w:spacing w:line="343" w:lineRule="auto"/>
        <w:jc w:val="center"/>
        <w:rPr>
          <w:lang w:val="en-US"/>
        </w:rPr>
      </w:pPr>
    </w:p>
    <w:p w14:paraId="2214FCC8" w14:textId="77777777" w:rsidR="00D351AD" w:rsidRDefault="00D351AD" w:rsidP="00D351AD">
      <w:pPr>
        <w:pStyle w:val="Normal1"/>
        <w:spacing w:line="343" w:lineRule="auto"/>
        <w:rPr>
          <w:lang w:val="en-US"/>
        </w:rPr>
      </w:pPr>
      <w:r w:rsidRPr="00874DFA">
        <w:rPr>
          <w:lang w:val="en-US"/>
        </w:rPr>
        <w:t xml:space="preserve">where the numerator is equivalent to the concentration of the </w:t>
      </w:r>
      <w:r>
        <w:rPr>
          <w:lang w:val="en-US"/>
        </w:rPr>
        <w:t>hydroxide ions, and the denominator is equivalent to the initial concentration of base.</w:t>
      </w:r>
      <w:r w:rsidRPr="00874DFA">
        <w:rPr>
          <w:lang w:val="en-US"/>
        </w:rPr>
        <w:t xml:space="preserve"> </w:t>
      </w:r>
    </w:p>
    <w:p w14:paraId="1A32567B" w14:textId="77777777" w:rsidR="00D351AD" w:rsidRDefault="00D351AD" w:rsidP="00D351AD">
      <w:pPr>
        <w:pStyle w:val="Normal1"/>
        <w:spacing w:line="343" w:lineRule="auto"/>
        <w:rPr>
          <w:lang w:val="en-US"/>
        </w:rPr>
      </w:pPr>
    </w:p>
    <w:p w14:paraId="182C6DA6" w14:textId="77777777" w:rsidR="00D351AD" w:rsidRPr="00874DFA" w:rsidRDefault="00D351AD" w:rsidP="00D351AD">
      <w:pPr>
        <w:pStyle w:val="Normal1"/>
        <w:spacing w:line="343" w:lineRule="auto"/>
        <w:rPr>
          <w:lang w:val="en-US"/>
        </w:rPr>
      </w:pPr>
      <w:r w:rsidRPr="00874DFA">
        <w:rPr>
          <w:lang w:val="en-US"/>
        </w:rPr>
        <w:t>Unlike the </w:t>
      </w:r>
      <w:proofErr w:type="spellStart"/>
      <w:r w:rsidRPr="00874DFA">
        <w:rPr>
          <w:i/>
          <w:iCs/>
          <w:lang w:val="en-US"/>
        </w:rPr>
        <w:t>K</w:t>
      </w:r>
      <w:r>
        <w:rPr>
          <w:vertAlign w:val="subscript"/>
          <w:lang w:val="en-US"/>
        </w:rPr>
        <w:t>b</w:t>
      </w:r>
      <w:proofErr w:type="spellEnd"/>
      <w:r>
        <w:rPr>
          <w:vertAlign w:val="subscript"/>
          <w:lang w:val="en-US"/>
        </w:rPr>
        <w:t xml:space="preserve"> </w:t>
      </w:r>
      <w:r w:rsidRPr="00874DFA">
        <w:rPr>
          <w:lang w:val="en-US"/>
        </w:rPr>
        <w:t xml:space="preserve">value, the percent ionization of a weak </w:t>
      </w:r>
      <w:r>
        <w:rPr>
          <w:lang w:val="en-US"/>
        </w:rPr>
        <w:t>base</w:t>
      </w:r>
      <w:r w:rsidRPr="00874DFA">
        <w:rPr>
          <w:lang w:val="en-US"/>
        </w:rPr>
        <w:t xml:space="preserve"> varies with the initial concentration of </w:t>
      </w:r>
      <w:r>
        <w:rPr>
          <w:lang w:val="en-US"/>
        </w:rPr>
        <w:t>base</w:t>
      </w:r>
      <w:r w:rsidRPr="00874DFA">
        <w:rPr>
          <w:lang w:val="en-US"/>
        </w:rPr>
        <w:t>, typically decreasing as concentration increases. Equilibrium calculations of the sort described later in this chapter can be used to confirm this behavior.</w:t>
      </w:r>
    </w:p>
    <w:p w14:paraId="7B773F49" w14:textId="77777777" w:rsidR="00D351AD" w:rsidRPr="00874DFA" w:rsidRDefault="00D351AD" w:rsidP="00D351AD">
      <w:pPr>
        <w:pStyle w:val="Normal1"/>
        <w:spacing w:line="343" w:lineRule="auto"/>
        <w:rPr>
          <w:lang w:val="en-US"/>
        </w:rPr>
      </w:pPr>
    </w:p>
    <w:p w14:paraId="28C3C663" w14:textId="77777777" w:rsidR="00D351AD" w:rsidRDefault="00D351AD" w:rsidP="00D351AD">
      <w:pPr>
        <w:pStyle w:val="Normal1"/>
        <w:spacing w:line="343" w:lineRule="auto"/>
        <w:rPr>
          <w:lang w:val="en-US"/>
        </w:rPr>
      </w:pPr>
    </w:p>
    <w:p w14:paraId="799E88F8" w14:textId="77777777" w:rsidR="00D351AD" w:rsidRDefault="00D351AD" w:rsidP="00D351AD">
      <w:pPr>
        <w:pStyle w:val="Normal1"/>
        <w:spacing w:line="343" w:lineRule="auto"/>
        <w:rPr>
          <w:lang w:val="en-US"/>
        </w:rPr>
      </w:pPr>
    </w:p>
    <w:p w14:paraId="51F99D76" w14:textId="77777777" w:rsidR="00D351AD" w:rsidRDefault="00D351AD" w:rsidP="00D351AD">
      <w:pPr>
        <w:pStyle w:val="Normal1"/>
        <w:spacing w:line="343" w:lineRule="auto"/>
        <w:rPr>
          <w:lang w:val="en-US"/>
        </w:rPr>
      </w:pPr>
    </w:p>
    <w:p w14:paraId="701A8C02" w14:textId="77777777" w:rsidR="00D351AD" w:rsidRDefault="00D351AD" w:rsidP="00D351AD">
      <w:pPr>
        <w:pStyle w:val="Normal1"/>
        <w:spacing w:line="343" w:lineRule="auto"/>
        <w:rPr>
          <w:lang w:val="en-US"/>
        </w:rPr>
      </w:pPr>
    </w:p>
    <w:p w14:paraId="457A2841" w14:textId="77777777" w:rsidR="00D351AD" w:rsidRDefault="00D351AD" w:rsidP="00D351AD">
      <w:pPr>
        <w:pStyle w:val="Normal1"/>
        <w:spacing w:line="343" w:lineRule="auto"/>
        <w:rPr>
          <w:lang w:val="en-US"/>
        </w:rPr>
      </w:pPr>
    </w:p>
    <w:p w14:paraId="7A672571" w14:textId="77777777" w:rsidR="00D351AD" w:rsidRDefault="00D351AD" w:rsidP="00D351AD">
      <w:pPr>
        <w:pStyle w:val="Normal1"/>
        <w:spacing w:line="343" w:lineRule="auto"/>
        <w:rPr>
          <w:lang w:val="en-US"/>
        </w:rPr>
      </w:pPr>
    </w:p>
    <w:p w14:paraId="62146C77" w14:textId="77777777" w:rsidR="00D351AD" w:rsidRDefault="00D351AD" w:rsidP="00D351AD">
      <w:pPr>
        <w:pStyle w:val="Normal1"/>
        <w:spacing w:line="343" w:lineRule="auto"/>
        <w:rPr>
          <w:lang w:val="en-US"/>
        </w:rPr>
      </w:pPr>
    </w:p>
    <w:p w14:paraId="4491FA5B" w14:textId="77777777" w:rsidR="00D351AD" w:rsidRDefault="00D351AD" w:rsidP="00D351AD">
      <w:pPr>
        <w:pStyle w:val="Normal1"/>
        <w:spacing w:line="343" w:lineRule="auto"/>
        <w:rPr>
          <w:lang w:val="en-US"/>
        </w:rPr>
      </w:pPr>
    </w:p>
    <w:p w14:paraId="2F3E48D4" w14:textId="77777777" w:rsidR="00D351AD" w:rsidRPr="00DF4011" w:rsidRDefault="00D351AD" w:rsidP="00D351AD">
      <w:pPr>
        <w:pStyle w:val="Heading1"/>
        <w:rPr>
          <w:b/>
          <w:lang w:val="en-US"/>
        </w:rPr>
      </w:pPr>
      <w:bookmarkStart w:id="31" w:name="App_14_5"/>
      <w:r w:rsidRPr="00DF4011">
        <w:rPr>
          <w:lang w:val="en-US"/>
        </w:rPr>
        <w:lastRenderedPageBreak/>
        <w:t xml:space="preserve">Appendix </w:t>
      </w:r>
      <w:r>
        <w:rPr>
          <w:lang w:val="en-US"/>
        </w:rPr>
        <w:t>14.5</w:t>
      </w:r>
    </w:p>
    <w:tbl>
      <w:tblPr>
        <w:tblW w:w="10692" w:type="dxa"/>
        <w:tblInd w:w="330"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2297"/>
        <w:gridCol w:w="1813"/>
        <w:gridCol w:w="1802"/>
        <w:gridCol w:w="4780"/>
      </w:tblGrid>
      <w:tr w:rsidR="00D351AD" w:rsidRPr="00826C02" w14:paraId="6552CC50" w14:textId="77777777" w:rsidTr="00F177F5">
        <w:trPr>
          <w:tblHeader/>
        </w:trPr>
        <w:tc>
          <w:tcPr>
            <w:tcW w:w="10692" w:type="dxa"/>
            <w:gridSpan w:val="4"/>
            <w:shd w:val="clear" w:color="auto" w:fill="FFFFFF"/>
            <w:tcMar>
              <w:top w:w="120" w:type="dxa"/>
              <w:left w:w="240" w:type="dxa"/>
              <w:bottom w:w="120" w:type="dxa"/>
              <w:right w:w="240" w:type="dxa"/>
            </w:tcMar>
            <w:vAlign w:val="bottom"/>
            <w:hideMark/>
          </w:tcPr>
          <w:bookmarkEnd w:id="31"/>
          <w:p w14:paraId="037CC9B5" w14:textId="77777777" w:rsidR="00D351AD" w:rsidRPr="00826C02" w:rsidRDefault="00D351AD" w:rsidP="00F177F5">
            <w:pPr>
              <w:tabs>
                <w:tab w:val="left" w:pos="5040"/>
              </w:tabs>
              <w:jc w:val="left"/>
              <w:rPr>
                <w:b/>
                <w:lang w:val="en-US"/>
              </w:rPr>
            </w:pPr>
            <w:r w:rsidRPr="00826C02">
              <w:rPr>
                <w:b/>
                <w:lang w:val="en-US"/>
              </w:rPr>
              <w:t xml:space="preserve">Ionization Constants of Weak </w:t>
            </w:r>
            <w:r>
              <w:rPr>
                <w:b/>
                <w:lang w:val="en-US"/>
              </w:rPr>
              <w:t>Bases</w:t>
            </w:r>
          </w:p>
        </w:tc>
      </w:tr>
      <w:tr w:rsidR="00D351AD" w:rsidRPr="00C13C0F" w14:paraId="7D6FE980" w14:textId="77777777" w:rsidTr="00F177F5">
        <w:trPr>
          <w:tblHeader/>
        </w:trPr>
        <w:tc>
          <w:tcPr>
            <w:tcW w:w="2297" w:type="dxa"/>
            <w:shd w:val="clear" w:color="auto" w:fill="FFFFFF"/>
            <w:tcMar>
              <w:top w:w="120" w:type="dxa"/>
              <w:left w:w="240" w:type="dxa"/>
              <w:bottom w:w="120" w:type="dxa"/>
              <w:right w:w="240" w:type="dxa"/>
            </w:tcMar>
            <w:vAlign w:val="bottom"/>
            <w:hideMark/>
          </w:tcPr>
          <w:p w14:paraId="347515AB" w14:textId="77777777" w:rsidR="00D351AD" w:rsidRPr="00C13C0F" w:rsidRDefault="00D351AD" w:rsidP="00F177F5">
            <w:pPr>
              <w:rPr>
                <w:lang w:val="en-US"/>
              </w:rPr>
            </w:pPr>
            <w:r w:rsidRPr="00C13C0F">
              <w:rPr>
                <w:lang w:val="en-US"/>
              </w:rPr>
              <w:t>Acid</w:t>
            </w:r>
          </w:p>
        </w:tc>
        <w:tc>
          <w:tcPr>
            <w:tcW w:w="1813" w:type="dxa"/>
            <w:shd w:val="clear" w:color="auto" w:fill="FFFFFF"/>
            <w:tcMar>
              <w:top w:w="120" w:type="dxa"/>
              <w:left w:w="240" w:type="dxa"/>
              <w:bottom w:w="120" w:type="dxa"/>
              <w:right w:w="240" w:type="dxa"/>
            </w:tcMar>
            <w:vAlign w:val="bottom"/>
            <w:hideMark/>
          </w:tcPr>
          <w:p w14:paraId="0ACD1D96" w14:textId="77777777" w:rsidR="00D351AD" w:rsidRPr="00C13C0F" w:rsidRDefault="00D351AD" w:rsidP="00F177F5">
            <w:pPr>
              <w:rPr>
                <w:lang w:val="en-US"/>
              </w:rPr>
            </w:pPr>
            <w:r w:rsidRPr="00C13C0F">
              <w:rPr>
                <w:lang w:val="en-US"/>
              </w:rPr>
              <w:t>Formula</w:t>
            </w:r>
          </w:p>
        </w:tc>
        <w:tc>
          <w:tcPr>
            <w:tcW w:w="1802" w:type="dxa"/>
            <w:shd w:val="clear" w:color="auto" w:fill="FFFFFF"/>
            <w:tcMar>
              <w:top w:w="120" w:type="dxa"/>
              <w:left w:w="240" w:type="dxa"/>
              <w:bottom w:w="120" w:type="dxa"/>
              <w:right w:w="240" w:type="dxa"/>
            </w:tcMar>
            <w:vAlign w:val="bottom"/>
            <w:hideMark/>
          </w:tcPr>
          <w:p w14:paraId="79F4BC82" w14:textId="77777777" w:rsidR="00D351AD" w:rsidRPr="00C13C0F" w:rsidRDefault="00D351AD" w:rsidP="00F177F5">
            <w:pPr>
              <w:jc w:val="left"/>
              <w:rPr>
                <w:lang w:val="en-US"/>
              </w:rPr>
            </w:pPr>
            <w:proofErr w:type="spellStart"/>
            <w:r w:rsidRPr="00C13C0F">
              <w:rPr>
                <w:i/>
                <w:iCs/>
                <w:lang w:val="en-US"/>
              </w:rPr>
              <w:t>K</w:t>
            </w:r>
            <w:r>
              <w:rPr>
                <w:i/>
                <w:iCs/>
                <w:vertAlign w:val="subscript"/>
                <w:lang w:val="en-US"/>
              </w:rPr>
              <w:t>b</w:t>
            </w:r>
            <w:proofErr w:type="spellEnd"/>
            <w:r>
              <w:rPr>
                <w:lang w:val="en-US"/>
              </w:rPr>
              <w:t xml:space="preserve"> </w:t>
            </w:r>
            <w:r w:rsidRPr="00C13C0F">
              <w:rPr>
                <w:lang w:val="en-US"/>
              </w:rPr>
              <w:t>at 25 °C</w:t>
            </w:r>
          </w:p>
        </w:tc>
        <w:tc>
          <w:tcPr>
            <w:tcW w:w="4780" w:type="dxa"/>
            <w:shd w:val="clear" w:color="auto" w:fill="FFFFFF"/>
            <w:tcMar>
              <w:top w:w="120" w:type="dxa"/>
              <w:left w:w="240" w:type="dxa"/>
              <w:bottom w:w="120" w:type="dxa"/>
              <w:right w:w="240" w:type="dxa"/>
            </w:tcMar>
            <w:vAlign w:val="bottom"/>
            <w:hideMark/>
          </w:tcPr>
          <w:p w14:paraId="3CF0D032" w14:textId="77777777" w:rsidR="00D351AD" w:rsidRPr="00C13C0F" w:rsidRDefault="00D351AD" w:rsidP="00F177F5">
            <w:pPr>
              <w:ind w:right="1120"/>
              <w:rPr>
                <w:lang w:val="en-US"/>
              </w:rPr>
            </w:pPr>
            <w:r w:rsidRPr="00C13C0F">
              <w:rPr>
                <w:lang w:val="en-US"/>
              </w:rPr>
              <w:t>Lewis Structure</w:t>
            </w:r>
          </w:p>
        </w:tc>
      </w:tr>
      <w:tr w:rsidR="00D351AD" w:rsidRPr="00C13C0F" w14:paraId="4C9A5477" w14:textId="77777777" w:rsidTr="00F177F5">
        <w:tc>
          <w:tcPr>
            <w:tcW w:w="2297" w:type="dxa"/>
            <w:shd w:val="clear" w:color="auto" w:fill="FFFFFF"/>
            <w:tcMar>
              <w:top w:w="120" w:type="dxa"/>
              <w:left w:w="240" w:type="dxa"/>
              <w:bottom w:w="120" w:type="dxa"/>
              <w:right w:w="240" w:type="dxa"/>
            </w:tcMar>
            <w:vAlign w:val="center"/>
            <w:hideMark/>
          </w:tcPr>
          <w:p w14:paraId="495DBD73" w14:textId="77777777" w:rsidR="00D351AD" w:rsidRPr="00C13C0F" w:rsidRDefault="00D351AD" w:rsidP="00F177F5">
            <w:pPr>
              <w:rPr>
                <w:lang w:val="en-US"/>
              </w:rPr>
            </w:pPr>
            <w:r w:rsidRPr="008B75BC">
              <w:rPr>
                <w:lang w:val="en-US"/>
              </w:rPr>
              <w:t>ammonia</w:t>
            </w:r>
          </w:p>
        </w:tc>
        <w:tc>
          <w:tcPr>
            <w:tcW w:w="1813" w:type="dxa"/>
            <w:shd w:val="clear" w:color="auto" w:fill="FFFFFF"/>
            <w:tcMar>
              <w:top w:w="120" w:type="dxa"/>
              <w:left w:w="240" w:type="dxa"/>
              <w:bottom w:w="120" w:type="dxa"/>
              <w:right w:w="240" w:type="dxa"/>
            </w:tcMar>
            <w:vAlign w:val="center"/>
            <w:hideMark/>
          </w:tcPr>
          <w:p w14:paraId="2C39B8A0" w14:textId="77777777" w:rsidR="00D351AD" w:rsidRPr="00C13C0F" w:rsidRDefault="00D351AD" w:rsidP="00F177F5">
            <w:pPr>
              <w:rPr>
                <w:lang w:val="en-US"/>
              </w:rPr>
            </w:pPr>
            <w:r>
              <w:rPr>
                <w:lang w:val="en-US"/>
              </w:rPr>
              <w:t>N</w:t>
            </w:r>
            <w:r w:rsidRPr="00C13C0F">
              <w:rPr>
                <w:lang w:val="en-US"/>
              </w:rPr>
              <w:t>H</w:t>
            </w:r>
            <w:r w:rsidRPr="00C13C0F">
              <w:rPr>
                <w:vertAlign w:val="subscript"/>
                <w:lang w:val="en-US"/>
              </w:rPr>
              <w:t>3</w:t>
            </w:r>
          </w:p>
        </w:tc>
        <w:tc>
          <w:tcPr>
            <w:tcW w:w="1802" w:type="dxa"/>
            <w:shd w:val="clear" w:color="auto" w:fill="FFFFFF"/>
            <w:tcMar>
              <w:top w:w="120" w:type="dxa"/>
              <w:left w:w="240" w:type="dxa"/>
              <w:bottom w:w="120" w:type="dxa"/>
              <w:right w:w="240" w:type="dxa"/>
            </w:tcMar>
            <w:vAlign w:val="center"/>
            <w:hideMark/>
          </w:tcPr>
          <w:p w14:paraId="3D6C8F6B" w14:textId="77777777" w:rsidR="00D351AD" w:rsidRPr="00C13C0F" w:rsidRDefault="00D351AD" w:rsidP="00F177F5">
            <w:pPr>
              <w:rPr>
                <w:lang w:val="en-US"/>
              </w:rPr>
            </w:pPr>
            <w:r w:rsidRPr="00C13C0F">
              <w:rPr>
                <w:lang w:val="en-US"/>
              </w:rPr>
              <w:t>1.8 ×10</w:t>
            </w:r>
            <w:r w:rsidRPr="00C13C0F">
              <w:rPr>
                <w:vertAlign w:val="superscript"/>
                <w:lang w:val="en-US"/>
              </w:rPr>
              <w:t>−5</w:t>
            </w:r>
          </w:p>
        </w:tc>
        <w:tc>
          <w:tcPr>
            <w:tcW w:w="4780" w:type="dxa"/>
            <w:shd w:val="clear" w:color="auto" w:fill="FFFFFF"/>
            <w:tcMar>
              <w:top w:w="120" w:type="dxa"/>
              <w:left w:w="240" w:type="dxa"/>
              <w:bottom w:w="120" w:type="dxa"/>
              <w:right w:w="240" w:type="dxa"/>
            </w:tcMar>
            <w:vAlign w:val="center"/>
            <w:hideMark/>
          </w:tcPr>
          <w:p w14:paraId="08C6C5AE" w14:textId="77777777" w:rsidR="00D351AD" w:rsidRPr="00C13C0F" w:rsidRDefault="00D351AD" w:rsidP="00F177F5">
            <w:pPr>
              <w:rPr>
                <w:lang w:val="en-US"/>
              </w:rPr>
            </w:pPr>
            <w:r>
              <w:rPr>
                <w:noProof/>
                <w:lang w:val="en-US"/>
              </w:rPr>
              <w:drawing>
                <wp:inline distT="0" distB="0" distL="0" distR="0" wp14:anchorId="001984C3" wp14:editId="6E06EF99">
                  <wp:extent cx="1034766" cy="750570"/>
                  <wp:effectExtent l="0" t="0" r="6985" b="1143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034766" cy="750570"/>
                          </a:xfrm>
                          <a:prstGeom prst="rect">
                            <a:avLst/>
                          </a:prstGeom>
                          <a:noFill/>
                          <a:ln>
                            <a:noFill/>
                          </a:ln>
                        </pic:spPr>
                      </pic:pic>
                    </a:graphicData>
                  </a:graphic>
                </wp:inline>
              </w:drawing>
            </w:r>
          </w:p>
        </w:tc>
      </w:tr>
      <w:tr w:rsidR="00D351AD" w:rsidRPr="00C13C0F" w14:paraId="411725F7" w14:textId="77777777" w:rsidTr="00F177F5">
        <w:trPr>
          <w:trHeight w:val="1722"/>
        </w:trPr>
        <w:tc>
          <w:tcPr>
            <w:tcW w:w="2297" w:type="dxa"/>
            <w:shd w:val="clear" w:color="auto" w:fill="FFFFFF"/>
            <w:tcMar>
              <w:top w:w="120" w:type="dxa"/>
              <w:left w:w="240" w:type="dxa"/>
              <w:bottom w:w="120" w:type="dxa"/>
              <w:right w:w="240" w:type="dxa"/>
            </w:tcMar>
            <w:vAlign w:val="center"/>
            <w:hideMark/>
          </w:tcPr>
          <w:p w14:paraId="57A7322B" w14:textId="77777777" w:rsidR="00D351AD" w:rsidRPr="00C13C0F" w:rsidRDefault="00D351AD" w:rsidP="00F177F5">
            <w:pPr>
              <w:rPr>
                <w:lang w:val="en-US"/>
              </w:rPr>
            </w:pPr>
            <w:r>
              <w:rPr>
                <w:lang w:val="en-US"/>
              </w:rPr>
              <w:t>methylamine</w:t>
            </w:r>
          </w:p>
        </w:tc>
        <w:tc>
          <w:tcPr>
            <w:tcW w:w="1813" w:type="dxa"/>
            <w:shd w:val="clear" w:color="auto" w:fill="FFFFFF"/>
            <w:tcMar>
              <w:top w:w="120" w:type="dxa"/>
              <w:left w:w="240" w:type="dxa"/>
              <w:bottom w:w="120" w:type="dxa"/>
              <w:right w:w="240" w:type="dxa"/>
            </w:tcMar>
            <w:vAlign w:val="center"/>
            <w:hideMark/>
          </w:tcPr>
          <w:p w14:paraId="443C8CC3" w14:textId="77777777" w:rsidR="00D351AD" w:rsidRPr="00C13C0F" w:rsidRDefault="00D351AD" w:rsidP="00F177F5">
            <w:pPr>
              <w:rPr>
                <w:lang w:val="en-US"/>
              </w:rPr>
            </w:pPr>
            <w:r>
              <w:rPr>
                <w:lang w:val="en-US"/>
              </w:rPr>
              <w:t>CH</w:t>
            </w:r>
            <w:r>
              <w:rPr>
                <w:vertAlign w:val="subscript"/>
                <w:lang w:val="en-US"/>
              </w:rPr>
              <w:t>3</w:t>
            </w:r>
            <w:r w:rsidRPr="008B75BC">
              <w:rPr>
                <w:lang w:val="en-US"/>
              </w:rPr>
              <w:t>NH</w:t>
            </w:r>
            <w:r>
              <w:rPr>
                <w:vertAlign w:val="subscript"/>
                <w:lang w:val="en-US"/>
              </w:rPr>
              <w:t>2</w:t>
            </w:r>
          </w:p>
        </w:tc>
        <w:tc>
          <w:tcPr>
            <w:tcW w:w="1802" w:type="dxa"/>
            <w:shd w:val="clear" w:color="auto" w:fill="FFFFFF"/>
            <w:tcMar>
              <w:top w:w="120" w:type="dxa"/>
              <w:left w:w="240" w:type="dxa"/>
              <w:bottom w:w="120" w:type="dxa"/>
              <w:right w:w="240" w:type="dxa"/>
            </w:tcMar>
            <w:vAlign w:val="center"/>
            <w:hideMark/>
          </w:tcPr>
          <w:p w14:paraId="61F0F951" w14:textId="77777777" w:rsidR="00D351AD" w:rsidRPr="00C13C0F" w:rsidRDefault="00D351AD" w:rsidP="00F177F5">
            <w:pPr>
              <w:rPr>
                <w:lang w:val="en-US"/>
              </w:rPr>
            </w:pPr>
            <w:r>
              <w:rPr>
                <w:lang w:val="en-US"/>
              </w:rPr>
              <w:t>4.4</w:t>
            </w:r>
            <w:r w:rsidRPr="00C13C0F">
              <w:rPr>
                <w:lang w:val="en-US"/>
              </w:rPr>
              <w:t> ×10</w:t>
            </w:r>
            <w:r w:rsidRPr="00C13C0F">
              <w:rPr>
                <w:vertAlign w:val="superscript"/>
                <w:lang w:val="en-US"/>
              </w:rPr>
              <w:t>−</w:t>
            </w:r>
            <w:r>
              <w:rPr>
                <w:vertAlign w:val="superscript"/>
                <w:lang w:val="en-US"/>
              </w:rPr>
              <w:t>4</w:t>
            </w:r>
          </w:p>
        </w:tc>
        <w:tc>
          <w:tcPr>
            <w:tcW w:w="4780" w:type="dxa"/>
            <w:shd w:val="clear" w:color="auto" w:fill="FFFFFF"/>
            <w:tcMar>
              <w:top w:w="120" w:type="dxa"/>
              <w:left w:w="240" w:type="dxa"/>
              <w:bottom w:w="120" w:type="dxa"/>
              <w:right w:w="240" w:type="dxa"/>
            </w:tcMar>
            <w:vAlign w:val="center"/>
            <w:hideMark/>
          </w:tcPr>
          <w:p w14:paraId="74998884" w14:textId="77777777" w:rsidR="00D351AD" w:rsidRPr="00C13C0F" w:rsidRDefault="00D351AD" w:rsidP="00F177F5">
            <w:pPr>
              <w:ind w:right="1572"/>
              <w:rPr>
                <w:lang w:val="en-US"/>
              </w:rPr>
            </w:pPr>
            <w:r>
              <w:rPr>
                <w:noProof/>
                <w:lang w:val="en-US"/>
              </w:rPr>
              <w:drawing>
                <wp:inline distT="0" distB="0" distL="0" distR="0" wp14:anchorId="1B22BAB8" wp14:editId="1E61E8F5">
                  <wp:extent cx="1219200" cy="89119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19349" cy="891300"/>
                          </a:xfrm>
                          <a:prstGeom prst="rect">
                            <a:avLst/>
                          </a:prstGeom>
                          <a:noFill/>
                          <a:ln>
                            <a:noFill/>
                          </a:ln>
                        </pic:spPr>
                      </pic:pic>
                    </a:graphicData>
                  </a:graphic>
                </wp:inline>
              </w:drawing>
            </w:r>
          </w:p>
        </w:tc>
      </w:tr>
      <w:tr w:rsidR="00D351AD" w:rsidRPr="00C13C0F" w14:paraId="1AAE3622" w14:textId="77777777" w:rsidTr="00F177F5">
        <w:tc>
          <w:tcPr>
            <w:tcW w:w="2297" w:type="dxa"/>
            <w:shd w:val="clear" w:color="auto" w:fill="FFFFFF"/>
            <w:tcMar>
              <w:top w:w="120" w:type="dxa"/>
              <w:left w:w="240" w:type="dxa"/>
              <w:bottom w:w="120" w:type="dxa"/>
              <w:right w:w="240" w:type="dxa"/>
            </w:tcMar>
            <w:vAlign w:val="center"/>
            <w:hideMark/>
          </w:tcPr>
          <w:p w14:paraId="301851DE" w14:textId="77777777" w:rsidR="00D351AD" w:rsidRPr="00C13C0F" w:rsidRDefault="00D351AD" w:rsidP="00F177F5">
            <w:pPr>
              <w:rPr>
                <w:lang w:val="en-US"/>
              </w:rPr>
            </w:pPr>
            <w:r>
              <w:rPr>
                <w:lang w:val="en-US"/>
              </w:rPr>
              <w:t>dimethylamine</w:t>
            </w:r>
          </w:p>
        </w:tc>
        <w:tc>
          <w:tcPr>
            <w:tcW w:w="1813" w:type="dxa"/>
            <w:shd w:val="clear" w:color="auto" w:fill="FFFFFF"/>
            <w:tcMar>
              <w:top w:w="120" w:type="dxa"/>
              <w:left w:w="240" w:type="dxa"/>
              <w:bottom w:w="120" w:type="dxa"/>
              <w:right w:w="240" w:type="dxa"/>
            </w:tcMar>
            <w:vAlign w:val="center"/>
            <w:hideMark/>
          </w:tcPr>
          <w:p w14:paraId="30098306" w14:textId="77777777" w:rsidR="00D351AD" w:rsidRPr="00C13C0F" w:rsidRDefault="00D351AD" w:rsidP="00F177F5">
            <w:pPr>
              <w:rPr>
                <w:lang w:val="en-US"/>
              </w:rPr>
            </w:pPr>
            <w:r>
              <w:rPr>
                <w:lang w:val="en-US"/>
              </w:rPr>
              <w:t>CH</w:t>
            </w:r>
            <w:r>
              <w:rPr>
                <w:vertAlign w:val="subscript"/>
                <w:lang w:val="en-US"/>
              </w:rPr>
              <w:t>3</w:t>
            </w:r>
            <w:r w:rsidRPr="008B75BC">
              <w:rPr>
                <w:lang w:val="en-US"/>
              </w:rPr>
              <w:t>NH</w:t>
            </w:r>
            <w:r>
              <w:rPr>
                <w:lang w:val="en-US"/>
              </w:rPr>
              <w:t xml:space="preserve"> CH</w:t>
            </w:r>
            <w:r>
              <w:rPr>
                <w:vertAlign w:val="subscript"/>
                <w:lang w:val="en-US"/>
              </w:rPr>
              <w:t>3</w:t>
            </w:r>
          </w:p>
        </w:tc>
        <w:tc>
          <w:tcPr>
            <w:tcW w:w="1802" w:type="dxa"/>
            <w:shd w:val="clear" w:color="auto" w:fill="FFFFFF"/>
            <w:tcMar>
              <w:top w:w="120" w:type="dxa"/>
              <w:left w:w="240" w:type="dxa"/>
              <w:bottom w:w="120" w:type="dxa"/>
              <w:right w:w="240" w:type="dxa"/>
            </w:tcMar>
            <w:vAlign w:val="center"/>
            <w:hideMark/>
          </w:tcPr>
          <w:p w14:paraId="77F43AB1" w14:textId="77777777" w:rsidR="00D351AD" w:rsidRPr="00C13C0F" w:rsidRDefault="00D351AD" w:rsidP="00F177F5">
            <w:pPr>
              <w:rPr>
                <w:lang w:val="en-US"/>
              </w:rPr>
            </w:pPr>
            <w:r w:rsidRPr="00C13C0F">
              <w:rPr>
                <w:lang w:val="en-US"/>
              </w:rPr>
              <w:t>5.</w:t>
            </w:r>
            <w:r>
              <w:rPr>
                <w:lang w:val="en-US"/>
              </w:rPr>
              <w:t>9</w:t>
            </w:r>
            <w:r w:rsidRPr="00C13C0F">
              <w:rPr>
                <w:lang w:val="en-US"/>
              </w:rPr>
              <w:t> ×10</w:t>
            </w:r>
            <w:r w:rsidRPr="00C13C0F">
              <w:rPr>
                <w:vertAlign w:val="superscript"/>
                <w:lang w:val="en-US"/>
              </w:rPr>
              <w:t>−</w:t>
            </w:r>
            <w:r>
              <w:rPr>
                <w:vertAlign w:val="superscript"/>
                <w:lang w:val="en-US"/>
              </w:rPr>
              <w:t>4</w:t>
            </w:r>
          </w:p>
        </w:tc>
        <w:tc>
          <w:tcPr>
            <w:tcW w:w="4780" w:type="dxa"/>
            <w:shd w:val="clear" w:color="auto" w:fill="FFFFFF"/>
            <w:tcMar>
              <w:top w:w="120" w:type="dxa"/>
              <w:left w:w="240" w:type="dxa"/>
              <w:bottom w:w="120" w:type="dxa"/>
              <w:right w:w="240" w:type="dxa"/>
            </w:tcMar>
            <w:vAlign w:val="center"/>
            <w:hideMark/>
          </w:tcPr>
          <w:p w14:paraId="6F7C9D5F" w14:textId="77777777" w:rsidR="00D351AD" w:rsidRPr="00C13C0F" w:rsidRDefault="00D351AD" w:rsidP="00F177F5">
            <w:pPr>
              <w:rPr>
                <w:lang w:val="en-US"/>
              </w:rPr>
            </w:pPr>
            <w:r>
              <w:rPr>
                <w:noProof/>
                <w:lang w:val="en-US"/>
              </w:rPr>
              <w:drawing>
                <wp:inline distT="0" distB="0" distL="0" distR="0" wp14:anchorId="2D32B6C1" wp14:editId="0D99C2FD">
                  <wp:extent cx="1397000" cy="79513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397000" cy="795130"/>
                          </a:xfrm>
                          <a:prstGeom prst="rect">
                            <a:avLst/>
                          </a:prstGeom>
                          <a:noFill/>
                          <a:ln>
                            <a:noFill/>
                          </a:ln>
                        </pic:spPr>
                      </pic:pic>
                    </a:graphicData>
                  </a:graphic>
                </wp:inline>
              </w:drawing>
            </w:r>
          </w:p>
        </w:tc>
      </w:tr>
      <w:tr w:rsidR="00D351AD" w:rsidRPr="00C13C0F" w14:paraId="18D43E20" w14:textId="77777777" w:rsidTr="00F177F5">
        <w:tc>
          <w:tcPr>
            <w:tcW w:w="2297" w:type="dxa"/>
            <w:shd w:val="clear" w:color="auto" w:fill="FFFFFF"/>
            <w:tcMar>
              <w:top w:w="120" w:type="dxa"/>
              <w:left w:w="240" w:type="dxa"/>
              <w:bottom w:w="120" w:type="dxa"/>
              <w:right w:w="240" w:type="dxa"/>
            </w:tcMar>
            <w:vAlign w:val="center"/>
            <w:hideMark/>
          </w:tcPr>
          <w:p w14:paraId="285F6A21" w14:textId="77777777" w:rsidR="00D351AD" w:rsidRPr="00C13C0F" w:rsidRDefault="00D351AD" w:rsidP="00F177F5">
            <w:pPr>
              <w:rPr>
                <w:lang w:val="en-US"/>
              </w:rPr>
            </w:pPr>
            <w:r w:rsidRPr="008B75BC">
              <w:rPr>
                <w:lang w:val="en-US"/>
              </w:rPr>
              <w:t>phenylamine (aniline</w:t>
            </w:r>
            <w:r>
              <w:rPr>
                <w:lang w:val="en-US"/>
              </w:rPr>
              <w:t>)</w:t>
            </w:r>
          </w:p>
        </w:tc>
        <w:tc>
          <w:tcPr>
            <w:tcW w:w="1813" w:type="dxa"/>
            <w:shd w:val="clear" w:color="auto" w:fill="FFFFFF"/>
            <w:tcMar>
              <w:top w:w="120" w:type="dxa"/>
              <w:left w:w="240" w:type="dxa"/>
              <w:bottom w:w="120" w:type="dxa"/>
              <w:right w:w="240" w:type="dxa"/>
            </w:tcMar>
            <w:vAlign w:val="center"/>
            <w:hideMark/>
          </w:tcPr>
          <w:p w14:paraId="6F773B2B" w14:textId="77777777" w:rsidR="00D351AD" w:rsidRPr="00C13C0F" w:rsidRDefault="00D351AD" w:rsidP="00F177F5">
            <w:pPr>
              <w:rPr>
                <w:lang w:val="en-US"/>
              </w:rPr>
            </w:pPr>
            <w:r>
              <w:rPr>
                <w:lang w:val="en-US"/>
              </w:rPr>
              <w:t>C</w:t>
            </w:r>
            <w:r>
              <w:rPr>
                <w:vertAlign w:val="subscript"/>
                <w:lang w:val="en-US"/>
              </w:rPr>
              <w:t>6</w:t>
            </w:r>
            <w:r>
              <w:rPr>
                <w:lang w:val="en-US"/>
              </w:rPr>
              <w:t>H</w:t>
            </w:r>
            <w:r w:rsidRPr="008B75BC">
              <w:rPr>
                <w:vertAlign w:val="subscript"/>
                <w:lang w:val="en-US"/>
              </w:rPr>
              <w:t>5</w:t>
            </w:r>
            <w:r>
              <w:rPr>
                <w:lang w:val="en-US"/>
              </w:rPr>
              <w:t>NH</w:t>
            </w:r>
            <w:r>
              <w:rPr>
                <w:vertAlign w:val="subscript"/>
                <w:lang w:val="en-US"/>
              </w:rPr>
              <w:t>2</w:t>
            </w:r>
          </w:p>
        </w:tc>
        <w:tc>
          <w:tcPr>
            <w:tcW w:w="1802" w:type="dxa"/>
            <w:shd w:val="clear" w:color="auto" w:fill="FFFFFF"/>
            <w:tcMar>
              <w:top w:w="120" w:type="dxa"/>
              <w:left w:w="240" w:type="dxa"/>
              <w:bottom w:w="120" w:type="dxa"/>
              <w:right w:w="240" w:type="dxa"/>
            </w:tcMar>
            <w:vAlign w:val="center"/>
            <w:hideMark/>
          </w:tcPr>
          <w:p w14:paraId="4C25CFE4" w14:textId="77777777" w:rsidR="00D351AD" w:rsidRPr="00C13C0F" w:rsidRDefault="00D351AD" w:rsidP="00F177F5">
            <w:pPr>
              <w:rPr>
                <w:lang w:val="en-US"/>
              </w:rPr>
            </w:pPr>
            <w:r>
              <w:rPr>
                <w:lang w:val="en-US"/>
              </w:rPr>
              <w:t>4</w:t>
            </w:r>
            <w:r w:rsidRPr="00C13C0F">
              <w:rPr>
                <w:lang w:val="en-US"/>
              </w:rPr>
              <w:t>.</w:t>
            </w:r>
            <w:r>
              <w:rPr>
                <w:lang w:val="en-US"/>
              </w:rPr>
              <w:t>3</w:t>
            </w:r>
            <w:r w:rsidRPr="00C13C0F">
              <w:rPr>
                <w:lang w:val="en-US"/>
              </w:rPr>
              <w:t> ×10</w:t>
            </w:r>
            <w:r w:rsidRPr="00C13C0F">
              <w:rPr>
                <w:vertAlign w:val="superscript"/>
                <w:lang w:val="en-US"/>
              </w:rPr>
              <w:t>−10</w:t>
            </w:r>
          </w:p>
        </w:tc>
        <w:tc>
          <w:tcPr>
            <w:tcW w:w="4780" w:type="dxa"/>
            <w:shd w:val="clear" w:color="auto" w:fill="FFFFFF"/>
            <w:tcMar>
              <w:top w:w="120" w:type="dxa"/>
              <w:left w:w="240" w:type="dxa"/>
              <w:bottom w:w="120" w:type="dxa"/>
              <w:right w:w="240" w:type="dxa"/>
            </w:tcMar>
            <w:vAlign w:val="center"/>
            <w:hideMark/>
          </w:tcPr>
          <w:p w14:paraId="61A52DA0" w14:textId="77777777" w:rsidR="00D351AD" w:rsidRPr="00C13C0F" w:rsidRDefault="00D351AD" w:rsidP="00F177F5">
            <w:pPr>
              <w:ind w:left="118"/>
              <w:rPr>
                <w:lang w:val="en-US"/>
              </w:rPr>
            </w:pPr>
            <w:r>
              <w:rPr>
                <w:noProof/>
                <w:lang w:val="en-US"/>
              </w:rPr>
              <w:drawing>
                <wp:inline distT="0" distB="0" distL="0" distR="0" wp14:anchorId="5EDA1237" wp14:editId="6EF9AB8F">
                  <wp:extent cx="1143699" cy="13538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44107" cy="1354303"/>
                          </a:xfrm>
                          <a:prstGeom prst="rect">
                            <a:avLst/>
                          </a:prstGeom>
                          <a:noFill/>
                          <a:ln>
                            <a:noFill/>
                          </a:ln>
                        </pic:spPr>
                      </pic:pic>
                    </a:graphicData>
                  </a:graphic>
                </wp:inline>
              </w:drawing>
            </w:r>
          </w:p>
        </w:tc>
      </w:tr>
      <w:tr w:rsidR="00D351AD" w:rsidRPr="00C13C0F" w14:paraId="352DB31F" w14:textId="77777777" w:rsidTr="00F177F5">
        <w:tc>
          <w:tcPr>
            <w:tcW w:w="2297" w:type="dxa"/>
            <w:shd w:val="clear" w:color="auto" w:fill="FFFFFF"/>
            <w:tcMar>
              <w:top w:w="120" w:type="dxa"/>
              <w:left w:w="240" w:type="dxa"/>
              <w:bottom w:w="120" w:type="dxa"/>
              <w:right w:w="240" w:type="dxa"/>
            </w:tcMar>
            <w:vAlign w:val="center"/>
            <w:hideMark/>
          </w:tcPr>
          <w:p w14:paraId="216013CA" w14:textId="77777777" w:rsidR="00D351AD" w:rsidRPr="00C13C0F" w:rsidRDefault="00D351AD" w:rsidP="00F177F5">
            <w:pPr>
              <w:rPr>
                <w:lang w:val="en-US"/>
              </w:rPr>
            </w:pPr>
            <w:r w:rsidRPr="008B75BC">
              <w:rPr>
                <w:lang w:val="en-US"/>
              </w:rPr>
              <w:t>trimethylamine</w:t>
            </w:r>
          </w:p>
        </w:tc>
        <w:tc>
          <w:tcPr>
            <w:tcW w:w="1813" w:type="dxa"/>
            <w:shd w:val="clear" w:color="auto" w:fill="FFFFFF"/>
            <w:tcMar>
              <w:top w:w="120" w:type="dxa"/>
              <w:left w:w="240" w:type="dxa"/>
              <w:bottom w:w="120" w:type="dxa"/>
              <w:right w:w="240" w:type="dxa"/>
            </w:tcMar>
            <w:vAlign w:val="center"/>
            <w:hideMark/>
          </w:tcPr>
          <w:p w14:paraId="7DE3EEC4" w14:textId="77777777" w:rsidR="00D351AD" w:rsidRPr="00C13C0F" w:rsidRDefault="00D351AD" w:rsidP="00F177F5">
            <w:pPr>
              <w:rPr>
                <w:lang w:val="en-US"/>
              </w:rPr>
            </w:pPr>
            <w:r>
              <w:rPr>
                <w:lang w:val="en-US"/>
              </w:rPr>
              <w:t>(CH</w:t>
            </w:r>
            <w:r w:rsidRPr="008B75BC">
              <w:rPr>
                <w:vertAlign w:val="subscript"/>
                <w:lang w:val="en-US"/>
              </w:rPr>
              <w:t>3</w:t>
            </w:r>
            <w:r>
              <w:rPr>
                <w:lang w:val="en-US"/>
              </w:rPr>
              <w:t>)</w:t>
            </w:r>
            <w:r w:rsidRPr="008B75BC">
              <w:rPr>
                <w:vertAlign w:val="subscript"/>
                <w:lang w:val="en-US"/>
              </w:rPr>
              <w:t>3</w:t>
            </w:r>
            <w:r>
              <w:rPr>
                <w:lang w:val="en-US"/>
              </w:rPr>
              <w:t>N</w:t>
            </w:r>
          </w:p>
        </w:tc>
        <w:tc>
          <w:tcPr>
            <w:tcW w:w="1802" w:type="dxa"/>
            <w:shd w:val="clear" w:color="auto" w:fill="FFFFFF"/>
            <w:tcMar>
              <w:top w:w="120" w:type="dxa"/>
              <w:left w:w="240" w:type="dxa"/>
              <w:bottom w:w="120" w:type="dxa"/>
              <w:right w:w="240" w:type="dxa"/>
            </w:tcMar>
            <w:vAlign w:val="center"/>
            <w:hideMark/>
          </w:tcPr>
          <w:p w14:paraId="2C4BD2DC" w14:textId="77777777" w:rsidR="00D351AD" w:rsidRPr="00C13C0F" w:rsidRDefault="00D351AD" w:rsidP="00F177F5">
            <w:pPr>
              <w:rPr>
                <w:lang w:val="en-US"/>
              </w:rPr>
            </w:pPr>
            <w:r>
              <w:rPr>
                <w:lang w:val="en-US"/>
              </w:rPr>
              <w:t>6.3</w:t>
            </w:r>
            <w:r w:rsidRPr="00C13C0F">
              <w:rPr>
                <w:lang w:val="en-US"/>
              </w:rPr>
              <w:t> × 10</w:t>
            </w:r>
            <w:r w:rsidRPr="00C13C0F">
              <w:rPr>
                <w:vertAlign w:val="superscript"/>
                <w:lang w:val="en-US"/>
              </w:rPr>
              <w:t>−</w:t>
            </w:r>
            <w:r>
              <w:rPr>
                <w:vertAlign w:val="superscript"/>
                <w:lang w:val="en-US"/>
              </w:rPr>
              <w:t>5</w:t>
            </w:r>
          </w:p>
        </w:tc>
        <w:tc>
          <w:tcPr>
            <w:tcW w:w="4780" w:type="dxa"/>
            <w:shd w:val="clear" w:color="auto" w:fill="FFFFFF"/>
            <w:tcMar>
              <w:top w:w="120" w:type="dxa"/>
              <w:left w:w="240" w:type="dxa"/>
              <w:bottom w:w="120" w:type="dxa"/>
              <w:right w:w="240" w:type="dxa"/>
            </w:tcMar>
            <w:vAlign w:val="center"/>
            <w:hideMark/>
          </w:tcPr>
          <w:p w14:paraId="73E50CEC" w14:textId="77777777" w:rsidR="00D351AD" w:rsidRPr="00C13C0F" w:rsidRDefault="00D351AD" w:rsidP="00F177F5">
            <w:pPr>
              <w:rPr>
                <w:lang w:val="en-US"/>
              </w:rPr>
            </w:pPr>
            <w:r>
              <w:rPr>
                <w:noProof/>
                <w:lang w:val="en-US"/>
              </w:rPr>
              <w:drawing>
                <wp:inline distT="0" distB="0" distL="0" distR="0" wp14:anchorId="7B377625" wp14:editId="19BC6A8C">
                  <wp:extent cx="966997" cy="9220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66997" cy="922020"/>
                          </a:xfrm>
                          <a:prstGeom prst="rect">
                            <a:avLst/>
                          </a:prstGeom>
                          <a:noFill/>
                          <a:ln>
                            <a:noFill/>
                          </a:ln>
                        </pic:spPr>
                      </pic:pic>
                    </a:graphicData>
                  </a:graphic>
                </wp:inline>
              </w:drawing>
            </w:r>
          </w:p>
        </w:tc>
      </w:tr>
    </w:tbl>
    <w:p w14:paraId="353D69A1" w14:textId="77777777" w:rsidR="00D351AD" w:rsidRDefault="00D351AD" w:rsidP="00D351AD">
      <w:pPr>
        <w:rPr>
          <w:lang w:val="en-US"/>
        </w:rPr>
      </w:pPr>
    </w:p>
    <w:p w14:paraId="100A1644" w14:textId="77777777" w:rsidR="00D351AD" w:rsidRDefault="00D351AD" w:rsidP="00D351AD">
      <w:pPr>
        <w:rPr>
          <w:lang w:val="en-US"/>
        </w:rPr>
      </w:pPr>
    </w:p>
    <w:p w14:paraId="6E04DAD5" w14:textId="77777777" w:rsidR="00D351AD" w:rsidRDefault="00D351AD" w:rsidP="00D351AD">
      <w:pPr>
        <w:rPr>
          <w:lang w:val="en-US"/>
        </w:rPr>
      </w:pPr>
    </w:p>
    <w:p w14:paraId="4B4C1D0E" w14:textId="77777777" w:rsidR="00D351AD" w:rsidRDefault="00D351AD" w:rsidP="00D351AD">
      <w:pPr>
        <w:rPr>
          <w:lang w:val="en-US"/>
        </w:rPr>
      </w:pPr>
    </w:p>
    <w:p w14:paraId="2F4BA449" w14:textId="77777777" w:rsidR="003C43A3" w:rsidRPr="009E6517" w:rsidRDefault="003C43A3" w:rsidP="003C43A3">
      <w:pPr>
        <w:pStyle w:val="Title"/>
        <w:keepNext w:val="0"/>
        <w:keepLines w:val="0"/>
        <w:spacing w:before="120" w:line="264" w:lineRule="auto"/>
        <w:ind w:right="864"/>
      </w:pPr>
      <w:bookmarkStart w:id="32" w:name="C_14_6"/>
      <w:r>
        <w:lastRenderedPageBreak/>
        <w:t xml:space="preserve">14.6 pH and pOH Calculations for </w:t>
      </w:r>
      <w:bookmarkEnd w:id="32"/>
      <w:r>
        <w:t>Strong Acids and Strong Bases</w:t>
      </w:r>
    </w:p>
    <w:p w14:paraId="03EA59CB" w14:textId="77777777" w:rsidR="003C43A3" w:rsidRDefault="003C43A3" w:rsidP="003C43A3">
      <w:pPr>
        <w:pStyle w:val="Heading1"/>
      </w:pPr>
      <w:r>
        <w:t>Learning Objectives</w:t>
      </w:r>
      <w:r>
        <w:tab/>
        <w:t xml:space="preserve"> </w:t>
      </w:r>
      <w:r>
        <w:tab/>
        <w:t xml:space="preserve"> </w:t>
      </w:r>
      <w:r>
        <w:tab/>
        <w:t xml:space="preserve"> </w:t>
      </w:r>
      <w:r>
        <w:tab/>
      </w:r>
      <w:r>
        <w:tab/>
      </w:r>
    </w:p>
    <w:p w14:paraId="508368FB" w14:textId="77777777" w:rsidR="003C43A3" w:rsidRPr="00FA045C" w:rsidRDefault="003C43A3" w:rsidP="003C43A3">
      <w:pPr>
        <w:pStyle w:val="Normal1"/>
        <w:numPr>
          <w:ilvl w:val="0"/>
          <w:numId w:val="1"/>
        </w:numPr>
        <w:rPr>
          <w:color w:val="000000"/>
          <w:lang w:val="en-US"/>
        </w:rPr>
      </w:pPr>
      <w:r>
        <w:rPr>
          <w:color w:val="000000"/>
          <w:lang w:val="en-US"/>
        </w:rPr>
        <w:t xml:space="preserve">Calculate pH, </w:t>
      </w:r>
      <w:r w:rsidRPr="00474FCA">
        <w:rPr>
          <w:color w:val="000000"/>
          <w:lang w:val="en-US"/>
        </w:rPr>
        <w:t>pOH</w:t>
      </w:r>
      <w:r>
        <w:rPr>
          <w:color w:val="000000"/>
          <w:lang w:val="en-US"/>
        </w:rPr>
        <w:t>, [H</w:t>
      </w:r>
      <w:r w:rsidRPr="00C27B08">
        <w:rPr>
          <w:color w:val="000000"/>
          <w:vertAlign w:val="subscript"/>
          <w:lang w:val="en-US"/>
        </w:rPr>
        <w:t>3</w:t>
      </w:r>
      <w:r>
        <w:rPr>
          <w:color w:val="000000"/>
          <w:lang w:val="en-US"/>
        </w:rPr>
        <w:t>O</w:t>
      </w:r>
      <w:r w:rsidRPr="00C27B08">
        <w:rPr>
          <w:color w:val="000000"/>
          <w:vertAlign w:val="superscript"/>
          <w:lang w:val="en-US"/>
        </w:rPr>
        <w:t>+</w:t>
      </w:r>
      <w:r>
        <w:rPr>
          <w:color w:val="000000"/>
          <w:lang w:val="en-US"/>
        </w:rPr>
        <w:t>]</w:t>
      </w:r>
      <w:r w:rsidRPr="00E15BF2">
        <w:rPr>
          <w:color w:val="000000"/>
          <w:lang w:val="en-US"/>
        </w:rPr>
        <w:t xml:space="preserve"> and </w:t>
      </w:r>
      <w:r>
        <w:rPr>
          <w:color w:val="000000"/>
          <w:lang w:val="en-US"/>
        </w:rPr>
        <w:t>[HO</w:t>
      </w:r>
      <w:r>
        <w:rPr>
          <w:color w:val="000000"/>
          <w:vertAlign w:val="superscript"/>
          <w:lang w:val="en-US"/>
        </w:rPr>
        <w:t>-</w:t>
      </w:r>
      <w:r>
        <w:rPr>
          <w:color w:val="000000"/>
          <w:lang w:val="en-US"/>
        </w:rPr>
        <w:t xml:space="preserve">] for strong acids and strong </w:t>
      </w:r>
      <w:proofErr w:type="gramStart"/>
      <w:r>
        <w:rPr>
          <w:color w:val="000000"/>
          <w:lang w:val="en-US"/>
        </w:rPr>
        <w:t>bases</w:t>
      </w:r>
      <w:proofErr w:type="gramEnd"/>
    </w:p>
    <w:p w14:paraId="5C5F53C7" w14:textId="77777777" w:rsidR="003C43A3" w:rsidRDefault="003C43A3" w:rsidP="003C43A3">
      <w:pPr>
        <w:pStyle w:val="Heading1"/>
        <w:rPr>
          <w:lang w:val="en-US"/>
        </w:rPr>
      </w:pPr>
      <w:r w:rsidRPr="009E3C42">
        <w:rPr>
          <w:lang w:val="en-US"/>
        </w:rPr>
        <w:t>[H</w:t>
      </w:r>
      <w:r w:rsidRPr="009E3C42">
        <w:rPr>
          <w:vertAlign w:val="subscript"/>
          <w:lang w:val="en-US"/>
        </w:rPr>
        <w:t>3</w:t>
      </w:r>
      <w:r w:rsidRPr="009E3C42">
        <w:rPr>
          <w:lang w:val="en-US"/>
        </w:rPr>
        <w:t>O</w:t>
      </w:r>
      <w:r w:rsidRPr="009E3C42">
        <w:rPr>
          <w:vertAlign w:val="superscript"/>
          <w:lang w:val="en-US"/>
        </w:rPr>
        <w:t>+</w:t>
      </w:r>
      <w:r w:rsidRPr="009E3C42">
        <w:rPr>
          <w:lang w:val="en-US"/>
        </w:rPr>
        <w:t>]</w:t>
      </w:r>
      <w:r>
        <w:rPr>
          <w:lang w:val="en-US"/>
        </w:rPr>
        <w:t xml:space="preserve"> from Strong Acids and [OH</w:t>
      </w:r>
      <w:r w:rsidRPr="00005529">
        <w:rPr>
          <w:vertAlign w:val="superscript"/>
          <w:lang w:val="en-US"/>
        </w:rPr>
        <w:t>-</w:t>
      </w:r>
      <w:r>
        <w:rPr>
          <w:lang w:val="en-US"/>
        </w:rPr>
        <w:t>] from Strong Bases</w:t>
      </w:r>
    </w:p>
    <w:p w14:paraId="501DD707" w14:textId="77777777" w:rsidR="003C43A3" w:rsidRDefault="003C43A3" w:rsidP="003C43A3">
      <w:pPr>
        <w:pStyle w:val="Normal1"/>
        <w:spacing w:line="343" w:lineRule="auto"/>
        <w:rPr>
          <w:color w:val="000000"/>
          <w:lang w:val="en-US"/>
        </w:rPr>
      </w:pPr>
      <w:r>
        <w:rPr>
          <w:color w:val="000000"/>
          <w:lang w:val="en-US"/>
        </w:rPr>
        <w:t xml:space="preserve">From previous sections, we learned that strong acids and strong bases dissociate completely in water. This means if there were hundred molecules of strong acid dissolving in water, it would yield hundred hydronium ions and hundred conjugate </w:t>
      </w:r>
      <w:proofErr w:type="gramStart"/>
      <w:r>
        <w:rPr>
          <w:color w:val="000000"/>
          <w:lang w:val="en-US"/>
        </w:rPr>
        <w:t>base</w:t>
      </w:r>
      <w:proofErr w:type="gramEnd"/>
      <w:r>
        <w:rPr>
          <w:color w:val="000000"/>
          <w:lang w:val="en-US"/>
        </w:rPr>
        <w:t>.  Likewise, when hundred molecules of strong base dissolving in water, it would yield hundred conjugate acid and hundred hydroxide ions.  Thus, we can use the concentration of strong acid and strong base directly to calculate the pH of the solutions.</w:t>
      </w:r>
    </w:p>
    <w:p w14:paraId="23CF0A4D" w14:textId="77777777" w:rsidR="003C43A3" w:rsidRPr="00005529" w:rsidRDefault="003C43A3" w:rsidP="003C43A3">
      <w:pPr>
        <w:pStyle w:val="Heading2"/>
        <w:rPr>
          <w:lang w:val="en-US"/>
        </w:rPr>
      </w:pPr>
      <w:r w:rsidRPr="00005529">
        <w:rPr>
          <w:lang w:val="en-US"/>
        </w:rPr>
        <w:t>Calculation of pH from [H</w:t>
      </w:r>
      <w:r w:rsidRPr="00005529">
        <w:rPr>
          <w:vertAlign w:val="subscript"/>
          <w:lang w:val="en-US"/>
        </w:rPr>
        <w:t>3</w:t>
      </w:r>
      <w:r w:rsidRPr="00005529">
        <w:rPr>
          <w:lang w:val="en-US"/>
        </w:rPr>
        <w:t>O</w:t>
      </w:r>
      <w:r w:rsidRPr="00005529">
        <w:rPr>
          <w:vertAlign w:val="superscript"/>
          <w:lang w:val="en-US"/>
        </w:rPr>
        <w:t>+</w:t>
      </w:r>
      <w:r w:rsidRPr="00005529">
        <w:rPr>
          <w:lang w:val="en-US"/>
        </w:rPr>
        <w:t>]</w:t>
      </w:r>
    </w:p>
    <w:p w14:paraId="58CAEEE2" w14:textId="77777777" w:rsidR="003C43A3" w:rsidRDefault="003C43A3" w:rsidP="003C43A3">
      <w:pPr>
        <w:pStyle w:val="Normal1"/>
        <w:spacing w:line="343" w:lineRule="auto"/>
        <w:rPr>
          <w:color w:val="000000"/>
          <w:lang w:val="en-US"/>
        </w:rPr>
      </w:pPr>
      <w:r w:rsidRPr="009E3C42">
        <w:rPr>
          <w:color w:val="000000"/>
          <w:lang w:val="en-US"/>
        </w:rPr>
        <w:t>What is the pH of stomach acid, a solution of HCl with a hydronium ion concentration of 1.2 × 10</w:t>
      </w:r>
      <w:r w:rsidRPr="009E3C42">
        <w:rPr>
          <w:color w:val="000000"/>
          <w:vertAlign w:val="superscript"/>
          <w:lang w:val="en-US"/>
        </w:rPr>
        <w:t>−3</w:t>
      </w:r>
      <w:r w:rsidRPr="009E3C42">
        <w:rPr>
          <w:color w:val="000000"/>
          <w:lang w:val="en-US"/>
        </w:rPr>
        <w:t> </w:t>
      </w:r>
      <w:proofErr w:type="gramStart"/>
      <w:r w:rsidRPr="009E3C42">
        <w:rPr>
          <w:i/>
          <w:iCs/>
          <w:color w:val="000000"/>
          <w:lang w:val="en-US"/>
        </w:rPr>
        <w:t>M</w:t>
      </w:r>
      <w:r>
        <w:rPr>
          <w:i/>
          <w:iCs/>
          <w:color w:val="000000"/>
          <w:lang w:val="en-US"/>
        </w:rPr>
        <w:t xml:space="preserve"> </w:t>
      </w:r>
      <w:r w:rsidRPr="009E3C42">
        <w:rPr>
          <w:color w:val="000000"/>
          <w:lang w:val="en-US"/>
        </w:rPr>
        <w:t>?</w:t>
      </w:r>
      <w:proofErr w:type="gramEnd"/>
    </w:p>
    <w:p w14:paraId="7C3B35CE" w14:textId="77777777" w:rsidR="003C43A3" w:rsidRPr="009E3C42" w:rsidRDefault="003C43A3" w:rsidP="003C43A3">
      <w:pPr>
        <w:pStyle w:val="Normal1"/>
        <w:spacing w:line="343" w:lineRule="auto"/>
        <w:rPr>
          <w:color w:val="000000"/>
          <w:lang w:val="en-US"/>
        </w:rPr>
      </w:pPr>
      <w:r w:rsidRPr="009E3C42">
        <w:rPr>
          <w:b/>
          <w:bCs/>
          <w:color w:val="000000"/>
          <w:lang w:val="en-US"/>
        </w:rPr>
        <w:t>Solution</w:t>
      </w:r>
      <w:r>
        <w:rPr>
          <w:b/>
          <w:bCs/>
          <w:color w:val="000000"/>
          <w:lang w:val="en-US"/>
        </w:rPr>
        <w:t>:</w:t>
      </w:r>
      <w:r>
        <w:rPr>
          <w:color w:val="000000"/>
          <w:lang w:val="en-US"/>
        </w:rPr>
        <w:tab/>
      </w:r>
      <w:r>
        <w:rPr>
          <w:color w:val="000000"/>
          <w:lang w:val="en-US"/>
        </w:rPr>
        <w:tab/>
      </w:r>
      <w:r>
        <w:rPr>
          <w:color w:val="000000"/>
          <w:lang w:val="en-US"/>
        </w:rPr>
        <w:tab/>
      </w:r>
      <w:r>
        <w:rPr>
          <w:color w:val="000000"/>
          <w:lang w:val="en-US"/>
        </w:rPr>
        <w:tab/>
      </w:r>
      <w:proofErr w:type="gramStart"/>
      <w:r w:rsidRPr="009E3C42">
        <w:rPr>
          <w:color w:val="000000"/>
          <w:lang w:val="en-US"/>
        </w:rPr>
        <w:t>pH</w:t>
      </w:r>
      <w:r>
        <w:rPr>
          <w:color w:val="000000"/>
          <w:lang w:val="en-US"/>
        </w:rPr>
        <w:t xml:space="preserve">  </w:t>
      </w:r>
      <w:r w:rsidRPr="009E3C42">
        <w:rPr>
          <w:color w:val="000000"/>
          <w:lang w:val="en-US"/>
        </w:rPr>
        <w:t>=</w:t>
      </w:r>
      <w:proofErr w:type="gramEnd"/>
      <w:r>
        <w:rPr>
          <w:color w:val="000000"/>
          <w:lang w:val="en-US"/>
        </w:rPr>
        <w:t xml:space="preserve">  </w:t>
      </w:r>
      <w:r w:rsidRPr="009E3C42">
        <w:rPr>
          <w:color w:val="000000"/>
          <w:lang w:val="en-US"/>
        </w:rPr>
        <w:t>−log</w:t>
      </w:r>
      <w:r>
        <w:rPr>
          <w:color w:val="000000"/>
          <w:lang w:val="en-US"/>
        </w:rPr>
        <w:t xml:space="preserve"> </w:t>
      </w:r>
      <w:r w:rsidRPr="009E3C42">
        <w:rPr>
          <w:color w:val="000000"/>
          <w:lang w:val="en-US"/>
        </w:rPr>
        <w:t>[H</w:t>
      </w:r>
      <w:r w:rsidRPr="00FA045C">
        <w:rPr>
          <w:color w:val="000000"/>
          <w:vertAlign w:val="subscript"/>
          <w:lang w:val="en-US"/>
        </w:rPr>
        <w:t>3</w:t>
      </w:r>
      <w:r w:rsidRPr="009E3C42">
        <w:rPr>
          <w:color w:val="000000"/>
          <w:lang w:val="en-US"/>
        </w:rPr>
        <w:t>O</w:t>
      </w:r>
      <w:r w:rsidRPr="00FA045C">
        <w:rPr>
          <w:color w:val="000000"/>
          <w:vertAlign w:val="superscript"/>
          <w:lang w:val="en-US"/>
        </w:rPr>
        <w:t>+</w:t>
      </w:r>
      <w:r w:rsidRPr="009E3C42">
        <w:rPr>
          <w:color w:val="000000"/>
          <w:lang w:val="en-US"/>
        </w:rPr>
        <w:t>]</w:t>
      </w:r>
    </w:p>
    <w:p w14:paraId="068C1AA6" w14:textId="77777777" w:rsidR="003C43A3" w:rsidRPr="009E3C42" w:rsidRDefault="003C43A3" w:rsidP="003C43A3">
      <w:pPr>
        <w:pStyle w:val="Normal1"/>
        <w:spacing w:line="343" w:lineRule="auto"/>
        <w:rPr>
          <w:color w:val="000000"/>
          <w:lang w:val="en-US"/>
        </w:rPr>
      </w:pPr>
      <w:r>
        <w:rPr>
          <w:color w:val="000000"/>
          <w:lang w:val="en-US"/>
        </w:rPr>
        <w:tab/>
      </w:r>
      <w:r>
        <w:rPr>
          <w:color w:val="000000"/>
          <w:lang w:val="en-US"/>
        </w:rPr>
        <w:tab/>
      </w:r>
      <w:r>
        <w:rPr>
          <w:color w:val="000000"/>
          <w:lang w:val="en-US"/>
        </w:rPr>
        <w:tab/>
      </w:r>
      <w:r>
        <w:rPr>
          <w:color w:val="000000"/>
          <w:lang w:val="en-US"/>
        </w:rPr>
        <w:tab/>
      </w:r>
      <w:r>
        <w:rPr>
          <w:color w:val="000000"/>
          <w:lang w:val="en-US"/>
        </w:rPr>
        <w:tab/>
        <w:t xml:space="preserve">       </w:t>
      </w:r>
      <w:r w:rsidRPr="009E3C42">
        <w:rPr>
          <w:color w:val="000000"/>
          <w:lang w:val="en-US"/>
        </w:rPr>
        <w:t>=</w:t>
      </w:r>
      <w:r>
        <w:rPr>
          <w:color w:val="000000"/>
          <w:lang w:val="en-US"/>
        </w:rPr>
        <w:t xml:space="preserve"> </w:t>
      </w:r>
      <w:r w:rsidRPr="009E3C42">
        <w:rPr>
          <w:color w:val="000000"/>
          <w:lang w:val="en-US"/>
        </w:rPr>
        <w:t>−log</w:t>
      </w:r>
      <w:r>
        <w:rPr>
          <w:color w:val="000000"/>
          <w:lang w:val="en-US"/>
        </w:rPr>
        <w:t xml:space="preserve"> </w:t>
      </w:r>
      <w:r w:rsidRPr="009E3C42">
        <w:rPr>
          <w:color w:val="000000"/>
          <w:lang w:val="en-US"/>
        </w:rPr>
        <w:t>(1.2</w:t>
      </w:r>
      <w:r>
        <w:rPr>
          <w:color w:val="000000"/>
          <w:lang w:val="en-US"/>
        </w:rPr>
        <w:t xml:space="preserve"> </w:t>
      </w:r>
      <w:r w:rsidRPr="009E3C42">
        <w:rPr>
          <w:color w:val="000000"/>
          <w:lang w:val="en-US"/>
        </w:rPr>
        <w:t>×</w:t>
      </w:r>
      <w:r>
        <w:rPr>
          <w:color w:val="000000"/>
          <w:lang w:val="en-US"/>
        </w:rPr>
        <w:t xml:space="preserve"> </w:t>
      </w:r>
      <w:r w:rsidRPr="009E3C42">
        <w:rPr>
          <w:color w:val="000000"/>
          <w:lang w:val="en-US"/>
        </w:rPr>
        <w:t>10</w:t>
      </w:r>
      <w:r w:rsidRPr="00FA045C">
        <w:rPr>
          <w:color w:val="000000"/>
          <w:vertAlign w:val="superscript"/>
          <w:lang w:val="en-US"/>
        </w:rPr>
        <w:t>−3</w:t>
      </w:r>
      <w:r w:rsidRPr="009E3C42">
        <w:rPr>
          <w:color w:val="000000"/>
          <w:lang w:val="en-US"/>
        </w:rPr>
        <w:t>)</w:t>
      </w:r>
    </w:p>
    <w:p w14:paraId="47E6FAB1" w14:textId="77777777" w:rsidR="003C43A3" w:rsidRDefault="003C43A3" w:rsidP="003C43A3">
      <w:pPr>
        <w:pStyle w:val="Normal1"/>
        <w:spacing w:line="240" w:lineRule="auto"/>
        <w:jc w:val="left"/>
        <w:rPr>
          <w:color w:val="000000"/>
          <w:lang w:val="en-US"/>
        </w:rPr>
      </w:pPr>
      <w:r>
        <w:rPr>
          <w:color w:val="000000"/>
          <w:lang w:val="en-US"/>
        </w:rPr>
        <w:tab/>
      </w:r>
      <w:r>
        <w:rPr>
          <w:color w:val="000000"/>
          <w:lang w:val="en-US"/>
        </w:rPr>
        <w:tab/>
      </w:r>
      <w:r>
        <w:rPr>
          <w:color w:val="000000"/>
          <w:lang w:val="en-US"/>
        </w:rPr>
        <w:tab/>
      </w:r>
      <w:r>
        <w:rPr>
          <w:color w:val="000000"/>
          <w:lang w:val="en-US"/>
        </w:rPr>
        <w:tab/>
      </w:r>
      <w:r>
        <w:rPr>
          <w:color w:val="000000"/>
          <w:lang w:val="en-US"/>
        </w:rPr>
        <w:tab/>
        <w:t xml:space="preserve">       </w:t>
      </w:r>
      <w:r w:rsidRPr="009E3C42">
        <w:rPr>
          <w:color w:val="000000"/>
          <w:lang w:val="en-US"/>
        </w:rPr>
        <w:t>=</w:t>
      </w:r>
      <w:r>
        <w:rPr>
          <w:color w:val="000000"/>
          <w:lang w:val="en-US"/>
        </w:rPr>
        <w:t xml:space="preserve"> </w:t>
      </w:r>
      <w:r w:rsidRPr="009E3C42">
        <w:rPr>
          <w:color w:val="000000"/>
          <w:lang w:val="en-US"/>
        </w:rPr>
        <w:t>−(−2.92</w:t>
      </w:r>
      <w:proofErr w:type="gramStart"/>
      <w:r w:rsidRPr="009E3C42">
        <w:rPr>
          <w:color w:val="000000"/>
          <w:lang w:val="en-US"/>
        </w:rPr>
        <w:t>)</w:t>
      </w:r>
      <w:r>
        <w:rPr>
          <w:color w:val="000000"/>
          <w:lang w:val="en-US"/>
        </w:rPr>
        <w:t xml:space="preserve">  </w:t>
      </w:r>
      <w:r w:rsidRPr="009E3C42">
        <w:rPr>
          <w:color w:val="000000"/>
          <w:lang w:val="en-US"/>
        </w:rPr>
        <w:t>=</w:t>
      </w:r>
      <w:proofErr w:type="gramEnd"/>
      <w:r>
        <w:rPr>
          <w:color w:val="000000"/>
          <w:lang w:val="en-US"/>
        </w:rPr>
        <w:t xml:space="preserve">  </w:t>
      </w:r>
      <w:r w:rsidRPr="009E3C42">
        <w:rPr>
          <w:color w:val="000000"/>
          <w:lang w:val="en-US"/>
        </w:rPr>
        <w:t>2.92</w:t>
      </w:r>
    </w:p>
    <w:p w14:paraId="032C2E79" w14:textId="77777777" w:rsidR="003C43A3" w:rsidRDefault="003C43A3" w:rsidP="003C43A3">
      <w:pPr>
        <w:pStyle w:val="Normal1"/>
        <w:spacing w:line="240" w:lineRule="auto"/>
        <w:jc w:val="left"/>
        <w:rPr>
          <w:color w:val="000000"/>
          <w:lang w:val="en-US"/>
        </w:rPr>
      </w:pPr>
    </w:p>
    <w:p w14:paraId="50FF8716" w14:textId="77777777" w:rsidR="003C43A3" w:rsidRPr="009E3C42" w:rsidRDefault="003C43A3" w:rsidP="003C43A3">
      <w:pPr>
        <w:pStyle w:val="Normal1"/>
        <w:spacing w:line="240" w:lineRule="auto"/>
        <w:jc w:val="left"/>
        <w:rPr>
          <w:color w:val="000000"/>
          <w:lang w:val="en-US"/>
        </w:rPr>
      </w:pPr>
      <w:r w:rsidRPr="009E3C42">
        <w:rPr>
          <w:color w:val="000000"/>
          <w:lang w:val="en-US"/>
        </w:rPr>
        <w:t>(When taking the log of a value, keep as many decimal places in the result as there are significant figures in the value.)</w:t>
      </w:r>
    </w:p>
    <w:p w14:paraId="75EE3A7F" w14:textId="77777777" w:rsidR="003C43A3" w:rsidRDefault="003C43A3" w:rsidP="003C43A3">
      <w:pPr>
        <w:pStyle w:val="Heading3"/>
        <w:rPr>
          <w:lang w:val="en-US"/>
        </w:rPr>
      </w:pPr>
      <w:r w:rsidRPr="009E3C42">
        <w:rPr>
          <w:lang w:val="en-US"/>
        </w:rPr>
        <w:t>Check Your Learning</w:t>
      </w:r>
    </w:p>
    <w:p w14:paraId="4F47135F" w14:textId="77777777" w:rsidR="003C43A3" w:rsidRPr="009660F2" w:rsidRDefault="003C43A3" w:rsidP="003C43A3">
      <w:pPr>
        <w:pStyle w:val="Normal1"/>
        <w:spacing w:line="343" w:lineRule="auto"/>
        <w:rPr>
          <w:color w:val="000000"/>
          <w:lang w:val="en-US"/>
        </w:rPr>
      </w:pPr>
      <w:r w:rsidRPr="009E3C42">
        <w:rPr>
          <w:color w:val="000000"/>
          <w:lang w:val="en-US"/>
        </w:rPr>
        <w:t>Water exposed to air contains carbonic acid, H</w:t>
      </w:r>
      <w:r w:rsidRPr="009E3C42">
        <w:rPr>
          <w:color w:val="000000"/>
          <w:vertAlign w:val="subscript"/>
          <w:lang w:val="en-US"/>
        </w:rPr>
        <w:t>2</w:t>
      </w:r>
      <w:r w:rsidRPr="009E3C42">
        <w:rPr>
          <w:color w:val="000000"/>
          <w:lang w:val="en-US"/>
        </w:rPr>
        <w:t>CO</w:t>
      </w:r>
      <w:r w:rsidRPr="009E3C42">
        <w:rPr>
          <w:color w:val="000000"/>
          <w:vertAlign w:val="subscript"/>
          <w:lang w:val="en-US"/>
        </w:rPr>
        <w:t>3</w:t>
      </w:r>
      <w:r w:rsidRPr="009E3C42">
        <w:rPr>
          <w:color w:val="000000"/>
          <w:lang w:val="en-US"/>
        </w:rPr>
        <w:t>, due to the reaction between carbon dioxide and water:</w:t>
      </w:r>
      <w:r>
        <w:rPr>
          <w:color w:val="000000"/>
          <w:lang w:val="en-US"/>
        </w:rPr>
        <w:tab/>
      </w:r>
      <w:r>
        <w:rPr>
          <w:color w:val="000000"/>
          <w:lang w:val="en-US"/>
        </w:rPr>
        <w:tab/>
      </w:r>
      <w:r>
        <w:rPr>
          <w:color w:val="000000"/>
          <w:lang w:val="en-US"/>
        </w:rPr>
        <w:tab/>
      </w:r>
      <w:r w:rsidRPr="009660F2">
        <w:rPr>
          <w:color w:val="000000"/>
          <w:lang w:val="en-US"/>
        </w:rPr>
        <w:t xml:space="preserve"> CO</w:t>
      </w:r>
      <w:r w:rsidRPr="009660F2">
        <w:rPr>
          <w:color w:val="000000"/>
          <w:vertAlign w:val="subscript"/>
          <w:lang w:val="en-US"/>
        </w:rPr>
        <w:t>2</w:t>
      </w:r>
      <w:r w:rsidRPr="009660F2">
        <w:rPr>
          <w:color w:val="000000"/>
          <w:lang w:val="en-US"/>
        </w:rPr>
        <w:t xml:space="preserve"> </w:t>
      </w:r>
      <w:r w:rsidRPr="009660F2">
        <w:rPr>
          <w:i/>
          <w:color w:val="000000"/>
          <w:sz w:val="22"/>
          <w:lang w:val="en-US"/>
        </w:rPr>
        <w:t>(</w:t>
      </w:r>
      <w:proofErr w:type="spellStart"/>
      <w:proofErr w:type="gramStart"/>
      <w:r w:rsidRPr="009660F2">
        <w:rPr>
          <w:i/>
          <w:color w:val="000000"/>
          <w:sz w:val="22"/>
          <w:lang w:val="en-US"/>
        </w:rPr>
        <w:t>aq</w:t>
      </w:r>
      <w:proofErr w:type="spellEnd"/>
      <w:r w:rsidRPr="009660F2">
        <w:rPr>
          <w:i/>
          <w:color w:val="000000"/>
          <w:sz w:val="22"/>
          <w:lang w:val="en-US"/>
        </w:rPr>
        <w:t>)</w:t>
      </w:r>
      <w:r w:rsidRPr="009660F2">
        <w:rPr>
          <w:color w:val="000000"/>
          <w:lang w:val="en-US"/>
        </w:rPr>
        <w:t xml:space="preserve">  +</w:t>
      </w:r>
      <w:proofErr w:type="gramEnd"/>
      <w:r w:rsidRPr="009660F2">
        <w:rPr>
          <w:color w:val="000000"/>
          <w:lang w:val="en-US"/>
        </w:rPr>
        <w:t xml:space="preserve">  H</w:t>
      </w:r>
      <w:r w:rsidRPr="009660F2">
        <w:rPr>
          <w:color w:val="000000"/>
          <w:vertAlign w:val="subscript"/>
          <w:lang w:val="en-US"/>
        </w:rPr>
        <w:t>2</w:t>
      </w:r>
      <w:r w:rsidRPr="009660F2">
        <w:rPr>
          <w:color w:val="000000"/>
          <w:lang w:val="en-US"/>
        </w:rPr>
        <w:t xml:space="preserve">O </w:t>
      </w:r>
      <w:r w:rsidRPr="009660F2">
        <w:rPr>
          <w:i/>
          <w:color w:val="000000"/>
          <w:sz w:val="22"/>
          <w:lang w:val="en-US"/>
        </w:rPr>
        <w:t>(l)</w:t>
      </w:r>
      <w:r w:rsidRPr="009660F2">
        <w:rPr>
          <w:color w:val="000000"/>
          <w:lang w:val="en-US"/>
        </w:rPr>
        <w:t xml:space="preserve">   </w:t>
      </w:r>
      <w:r w:rsidRPr="009660F2">
        <w:rPr>
          <w:rFonts w:ascii="Menlo Italic" w:hAnsi="Menlo Italic" w:cs="Menlo Italic"/>
          <w:color w:val="000000"/>
          <w:lang w:val="en-US"/>
        </w:rPr>
        <w:t>⇌</w:t>
      </w:r>
      <w:r w:rsidRPr="009660F2">
        <w:rPr>
          <w:color w:val="000000"/>
          <w:lang w:val="en-US"/>
        </w:rPr>
        <w:t xml:space="preserve">   H</w:t>
      </w:r>
      <w:r w:rsidRPr="009660F2">
        <w:rPr>
          <w:color w:val="000000"/>
          <w:vertAlign w:val="subscript"/>
          <w:lang w:val="en-US"/>
        </w:rPr>
        <w:t>2</w:t>
      </w:r>
      <w:r w:rsidRPr="009660F2">
        <w:rPr>
          <w:color w:val="000000"/>
          <w:lang w:val="en-US"/>
        </w:rPr>
        <w:t>CO</w:t>
      </w:r>
      <w:r w:rsidRPr="009660F2">
        <w:rPr>
          <w:color w:val="000000"/>
          <w:vertAlign w:val="subscript"/>
          <w:lang w:val="en-US"/>
        </w:rPr>
        <w:t>3</w:t>
      </w:r>
      <w:r w:rsidRPr="009660F2">
        <w:rPr>
          <w:color w:val="000000"/>
          <w:lang w:val="en-US"/>
        </w:rPr>
        <w:t xml:space="preserve"> </w:t>
      </w:r>
      <w:r w:rsidRPr="009660F2">
        <w:rPr>
          <w:i/>
          <w:color w:val="000000"/>
          <w:sz w:val="22"/>
          <w:lang w:val="en-US"/>
        </w:rPr>
        <w:t>(</w:t>
      </w:r>
      <w:proofErr w:type="spellStart"/>
      <w:r w:rsidRPr="009660F2">
        <w:rPr>
          <w:i/>
          <w:color w:val="000000"/>
          <w:sz w:val="22"/>
          <w:lang w:val="en-US"/>
        </w:rPr>
        <w:t>aq</w:t>
      </w:r>
      <w:proofErr w:type="spellEnd"/>
      <w:r w:rsidRPr="009660F2">
        <w:rPr>
          <w:i/>
          <w:color w:val="000000"/>
          <w:sz w:val="22"/>
          <w:lang w:val="en-US"/>
        </w:rPr>
        <w:t>)</w:t>
      </w:r>
    </w:p>
    <w:p w14:paraId="74BEF974" w14:textId="77777777" w:rsidR="003C43A3" w:rsidRPr="009E3C42" w:rsidRDefault="003C43A3" w:rsidP="003C43A3">
      <w:pPr>
        <w:pStyle w:val="Normal1"/>
        <w:spacing w:line="343" w:lineRule="auto"/>
        <w:rPr>
          <w:color w:val="000000"/>
          <w:lang w:val="en-US"/>
        </w:rPr>
      </w:pPr>
      <w:r w:rsidRPr="009E3C42">
        <w:rPr>
          <w:color w:val="000000"/>
          <w:lang w:val="en-US"/>
        </w:rPr>
        <w:t>Air-saturated water has a hydronium ion concentration caused by the dissolved CO</w:t>
      </w:r>
      <w:r w:rsidRPr="009E3C42">
        <w:rPr>
          <w:color w:val="000000"/>
          <w:vertAlign w:val="subscript"/>
          <w:lang w:val="en-US"/>
        </w:rPr>
        <w:t>2</w:t>
      </w:r>
      <w:r w:rsidRPr="009E3C42">
        <w:rPr>
          <w:color w:val="000000"/>
          <w:lang w:val="en-US"/>
        </w:rPr>
        <w:t> of 2.0 × 10</w:t>
      </w:r>
      <w:r w:rsidRPr="009E3C42">
        <w:rPr>
          <w:color w:val="000000"/>
          <w:vertAlign w:val="superscript"/>
          <w:lang w:val="en-US"/>
        </w:rPr>
        <w:t>−6</w:t>
      </w:r>
      <w:r w:rsidRPr="009E3C42">
        <w:rPr>
          <w:color w:val="000000"/>
          <w:lang w:val="en-US"/>
        </w:rPr>
        <w:t> </w:t>
      </w:r>
      <w:r w:rsidRPr="009E3C42">
        <w:rPr>
          <w:i/>
          <w:iCs/>
          <w:color w:val="000000"/>
          <w:lang w:val="en-US"/>
        </w:rPr>
        <w:t>M</w:t>
      </w:r>
      <w:r w:rsidRPr="009E3C42">
        <w:rPr>
          <w:color w:val="000000"/>
          <w:lang w:val="en-US"/>
        </w:rPr>
        <w:t>, about 20-times larger than that of pure water. Calculate the pH of the solution at 25 °C.</w:t>
      </w:r>
    </w:p>
    <w:p w14:paraId="5D74BE17" w14:textId="77777777" w:rsidR="003C43A3" w:rsidRPr="009660F2" w:rsidRDefault="003C43A3" w:rsidP="003C43A3">
      <w:pPr>
        <w:pStyle w:val="Normal1"/>
        <w:spacing w:line="343" w:lineRule="auto"/>
        <w:rPr>
          <w:b/>
          <w:bCs/>
          <w:color w:val="000000"/>
          <w:lang w:val="en-US"/>
        </w:rPr>
      </w:pPr>
      <w:r w:rsidRPr="009E3C42">
        <w:rPr>
          <w:b/>
          <w:bCs/>
          <w:color w:val="000000"/>
          <w:lang w:val="en-US"/>
        </w:rPr>
        <w:t>Answer:</w:t>
      </w:r>
      <w:r>
        <w:rPr>
          <w:b/>
          <w:bCs/>
          <w:color w:val="000000"/>
          <w:lang w:val="en-US"/>
        </w:rPr>
        <w:tab/>
      </w:r>
      <w:r w:rsidRPr="009E3C42">
        <w:rPr>
          <w:color w:val="000000"/>
          <w:lang w:val="en-US"/>
        </w:rPr>
        <w:t>5.70</w:t>
      </w:r>
    </w:p>
    <w:p w14:paraId="62AD685F" w14:textId="77777777" w:rsidR="003C43A3" w:rsidRDefault="003C43A3" w:rsidP="003C43A3">
      <w:pPr>
        <w:pStyle w:val="Heading2"/>
        <w:rPr>
          <w:lang w:val="en-US"/>
        </w:rPr>
      </w:pPr>
      <w:r w:rsidRPr="00DD4699">
        <w:rPr>
          <w:lang w:val="en-US"/>
        </w:rPr>
        <w:lastRenderedPageBreak/>
        <w:t>Calculation of Hydronium Ion Concentration from pH</w:t>
      </w:r>
    </w:p>
    <w:p w14:paraId="3189F38F" w14:textId="77777777" w:rsidR="003C43A3" w:rsidRDefault="003C43A3" w:rsidP="003C43A3">
      <w:pPr>
        <w:pStyle w:val="Normal1"/>
        <w:spacing w:line="343" w:lineRule="auto"/>
        <w:rPr>
          <w:color w:val="000000"/>
          <w:lang w:val="en-US"/>
        </w:rPr>
      </w:pPr>
      <w:r w:rsidRPr="00DD4699">
        <w:rPr>
          <w:color w:val="000000"/>
          <w:lang w:val="en-US"/>
        </w:rPr>
        <w:t>Calculate the hydronium ion concentration of blood, the pH of which is 7.3.</w:t>
      </w:r>
    </w:p>
    <w:p w14:paraId="14516FC5" w14:textId="77777777" w:rsidR="003C43A3" w:rsidRPr="00DD4699" w:rsidRDefault="003C43A3" w:rsidP="003C43A3">
      <w:pPr>
        <w:pStyle w:val="Normal1"/>
        <w:spacing w:line="240" w:lineRule="auto"/>
        <w:rPr>
          <w:color w:val="000000"/>
          <w:lang w:val="en-US"/>
        </w:rPr>
      </w:pPr>
    </w:p>
    <w:p w14:paraId="1339A299" w14:textId="77777777" w:rsidR="003C43A3" w:rsidRPr="00DD4699" w:rsidRDefault="003C43A3" w:rsidP="003C43A3">
      <w:pPr>
        <w:pStyle w:val="Normal1"/>
        <w:spacing w:line="343" w:lineRule="auto"/>
        <w:rPr>
          <w:color w:val="000000"/>
          <w:lang w:val="en-US"/>
        </w:rPr>
      </w:pPr>
      <w:r w:rsidRPr="00DD4699">
        <w:rPr>
          <w:b/>
          <w:bCs/>
          <w:color w:val="000000"/>
          <w:lang w:val="en-US"/>
        </w:rPr>
        <w:t>Solution</w:t>
      </w:r>
      <w:r>
        <w:rPr>
          <w:color w:val="000000"/>
          <w:lang w:val="en-US"/>
        </w:rPr>
        <w:tab/>
      </w:r>
      <w:r>
        <w:rPr>
          <w:color w:val="000000"/>
          <w:lang w:val="en-US"/>
        </w:rPr>
        <w:tab/>
      </w:r>
      <w:r>
        <w:rPr>
          <w:color w:val="000000"/>
          <w:lang w:val="en-US"/>
        </w:rPr>
        <w:tab/>
      </w:r>
      <w:proofErr w:type="gramStart"/>
      <w:r w:rsidRPr="00DD4699">
        <w:rPr>
          <w:color w:val="000000"/>
          <w:lang w:val="en-US"/>
        </w:rPr>
        <w:t>pH</w:t>
      </w:r>
      <w:r>
        <w:rPr>
          <w:color w:val="000000"/>
          <w:lang w:val="en-US"/>
        </w:rPr>
        <w:t xml:space="preserve">  </w:t>
      </w:r>
      <w:r w:rsidRPr="00DD4699">
        <w:rPr>
          <w:color w:val="000000"/>
          <w:lang w:val="en-US"/>
        </w:rPr>
        <w:t>=</w:t>
      </w:r>
      <w:proofErr w:type="gramEnd"/>
      <w:r>
        <w:rPr>
          <w:color w:val="000000"/>
          <w:lang w:val="en-US"/>
        </w:rPr>
        <w:t xml:space="preserve">  </w:t>
      </w:r>
      <w:r w:rsidRPr="00DD4699">
        <w:rPr>
          <w:color w:val="000000"/>
          <w:lang w:val="en-US"/>
        </w:rPr>
        <w:t>−log</w:t>
      </w:r>
      <w:r>
        <w:rPr>
          <w:color w:val="000000"/>
          <w:lang w:val="en-US"/>
        </w:rPr>
        <w:t xml:space="preserve"> </w:t>
      </w:r>
      <w:r w:rsidRPr="00DD4699">
        <w:rPr>
          <w:color w:val="000000"/>
          <w:lang w:val="en-US"/>
        </w:rPr>
        <w:t>[H</w:t>
      </w:r>
      <w:r w:rsidRPr="00CE121D">
        <w:rPr>
          <w:color w:val="000000"/>
          <w:vertAlign w:val="subscript"/>
          <w:lang w:val="en-US"/>
        </w:rPr>
        <w:t>3</w:t>
      </w:r>
      <w:r w:rsidRPr="00DD4699">
        <w:rPr>
          <w:color w:val="000000"/>
          <w:lang w:val="en-US"/>
        </w:rPr>
        <w:t>O</w:t>
      </w:r>
      <w:r w:rsidRPr="00CE121D">
        <w:rPr>
          <w:color w:val="000000"/>
          <w:vertAlign w:val="superscript"/>
          <w:lang w:val="en-US"/>
        </w:rPr>
        <w:t>+</w:t>
      </w:r>
      <w:r w:rsidRPr="00DD4699">
        <w:rPr>
          <w:color w:val="000000"/>
          <w:lang w:val="en-US"/>
        </w:rPr>
        <w:t>]</w:t>
      </w:r>
      <w:r>
        <w:rPr>
          <w:color w:val="000000"/>
          <w:lang w:val="en-US"/>
        </w:rPr>
        <w:t xml:space="preserve">  </w:t>
      </w:r>
      <w:r w:rsidRPr="00DD4699">
        <w:rPr>
          <w:color w:val="000000"/>
          <w:lang w:val="en-US"/>
        </w:rPr>
        <w:t>=</w:t>
      </w:r>
      <w:r>
        <w:rPr>
          <w:color w:val="000000"/>
          <w:lang w:val="en-US"/>
        </w:rPr>
        <w:t xml:space="preserve">  </w:t>
      </w:r>
      <w:r w:rsidRPr="00DD4699">
        <w:rPr>
          <w:color w:val="000000"/>
          <w:lang w:val="en-US"/>
        </w:rPr>
        <w:t>7.3</w:t>
      </w:r>
    </w:p>
    <w:p w14:paraId="251F8CBE" w14:textId="77777777" w:rsidR="003C43A3" w:rsidRPr="00DD4699" w:rsidRDefault="003C43A3" w:rsidP="003C43A3">
      <w:pPr>
        <w:pStyle w:val="Normal1"/>
        <w:spacing w:line="343" w:lineRule="auto"/>
        <w:rPr>
          <w:color w:val="000000"/>
          <w:lang w:val="en-US"/>
        </w:rPr>
      </w:pPr>
      <w:r>
        <w:rPr>
          <w:color w:val="000000"/>
          <w:lang w:val="en-US"/>
        </w:rPr>
        <w:tab/>
      </w:r>
      <w:r>
        <w:rPr>
          <w:color w:val="000000"/>
          <w:lang w:val="en-US"/>
        </w:rPr>
        <w:tab/>
      </w:r>
      <w:r>
        <w:rPr>
          <w:color w:val="000000"/>
          <w:lang w:val="en-US"/>
        </w:rPr>
        <w:tab/>
      </w:r>
      <w:r>
        <w:rPr>
          <w:color w:val="000000"/>
          <w:lang w:val="en-US"/>
        </w:rPr>
        <w:tab/>
      </w:r>
      <w:r>
        <w:rPr>
          <w:color w:val="000000"/>
          <w:lang w:val="en-US"/>
        </w:rPr>
        <w:tab/>
        <w:t xml:space="preserve">  </w:t>
      </w:r>
      <w:r w:rsidRPr="00DD4699">
        <w:rPr>
          <w:color w:val="000000"/>
          <w:lang w:val="en-US"/>
        </w:rPr>
        <w:t>log</w:t>
      </w:r>
      <w:r>
        <w:rPr>
          <w:color w:val="000000"/>
          <w:lang w:val="en-US"/>
        </w:rPr>
        <w:t xml:space="preserve"> </w:t>
      </w:r>
      <w:r w:rsidRPr="00DD4699">
        <w:rPr>
          <w:color w:val="000000"/>
          <w:lang w:val="en-US"/>
        </w:rPr>
        <w:t>[H</w:t>
      </w:r>
      <w:r w:rsidRPr="00CE121D">
        <w:rPr>
          <w:color w:val="000000"/>
          <w:vertAlign w:val="subscript"/>
          <w:lang w:val="en-US"/>
        </w:rPr>
        <w:t>3</w:t>
      </w:r>
      <w:r w:rsidRPr="00DD4699">
        <w:rPr>
          <w:color w:val="000000"/>
          <w:lang w:val="en-US"/>
        </w:rPr>
        <w:t>O</w:t>
      </w:r>
      <w:r w:rsidRPr="00CE121D">
        <w:rPr>
          <w:color w:val="000000"/>
          <w:vertAlign w:val="superscript"/>
          <w:lang w:val="en-US"/>
        </w:rPr>
        <w:t>+</w:t>
      </w:r>
      <w:proofErr w:type="gramStart"/>
      <w:r w:rsidRPr="00DD4699">
        <w:rPr>
          <w:color w:val="000000"/>
          <w:lang w:val="en-US"/>
        </w:rPr>
        <w:t>]</w:t>
      </w:r>
      <w:r>
        <w:rPr>
          <w:color w:val="000000"/>
          <w:lang w:val="en-US"/>
        </w:rPr>
        <w:t xml:space="preserve">  </w:t>
      </w:r>
      <w:r w:rsidRPr="00DD4699">
        <w:rPr>
          <w:color w:val="000000"/>
          <w:lang w:val="en-US"/>
        </w:rPr>
        <w:t>=</w:t>
      </w:r>
      <w:proofErr w:type="gramEnd"/>
      <w:r>
        <w:rPr>
          <w:color w:val="000000"/>
          <w:lang w:val="en-US"/>
        </w:rPr>
        <w:t xml:space="preserve">  </w:t>
      </w:r>
      <w:r w:rsidRPr="00DD4699">
        <w:rPr>
          <w:color w:val="000000"/>
          <w:lang w:val="en-US"/>
        </w:rPr>
        <w:t>−7.3</w:t>
      </w:r>
    </w:p>
    <w:p w14:paraId="4667219A" w14:textId="77777777" w:rsidR="003C43A3" w:rsidRPr="001F4E27" w:rsidRDefault="003C43A3" w:rsidP="003C43A3">
      <w:pPr>
        <w:pStyle w:val="Normal1"/>
        <w:spacing w:line="343" w:lineRule="auto"/>
        <w:rPr>
          <w:color w:val="000000"/>
          <w:vertAlign w:val="superscript"/>
          <w:lang w:val="en-US"/>
        </w:rPr>
      </w:pPr>
      <w:r>
        <w:rPr>
          <w:color w:val="000000"/>
          <w:lang w:val="en-US"/>
        </w:rPr>
        <w:tab/>
      </w:r>
      <w:r>
        <w:rPr>
          <w:color w:val="000000"/>
          <w:lang w:val="en-US"/>
        </w:rPr>
        <w:tab/>
      </w:r>
      <w:r>
        <w:rPr>
          <w:color w:val="000000"/>
          <w:lang w:val="en-US"/>
        </w:rPr>
        <w:tab/>
      </w:r>
      <w:r>
        <w:rPr>
          <w:color w:val="000000"/>
          <w:lang w:val="en-US"/>
        </w:rPr>
        <w:tab/>
      </w:r>
      <w:r>
        <w:rPr>
          <w:color w:val="000000"/>
          <w:lang w:val="en-US"/>
        </w:rPr>
        <w:tab/>
        <w:t xml:space="preserve">        </w:t>
      </w:r>
      <w:r w:rsidRPr="00DD4699">
        <w:rPr>
          <w:color w:val="000000"/>
          <w:lang w:val="en-US"/>
        </w:rPr>
        <w:t>[H</w:t>
      </w:r>
      <w:r w:rsidRPr="00CE121D">
        <w:rPr>
          <w:color w:val="000000"/>
          <w:vertAlign w:val="subscript"/>
          <w:lang w:val="en-US"/>
        </w:rPr>
        <w:t>3</w:t>
      </w:r>
      <w:r w:rsidRPr="00DD4699">
        <w:rPr>
          <w:color w:val="000000"/>
          <w:lang w:val="en-US"/>
        </w:rPr>
        <w:t>O</w:t>
      </w:r>
      <w:r w:rsidRPr="00CE121D">
        <w:rPr>
          <w:color w:val="000000"/>
          <w:vertAlign w:val="superscript"/>
          <w:lang w:val="en-US"/>
        </w:rPr>
        <w:t>+</w:t>
      </w:r>
      <w:proofErr w:type="gramStart"/>
      <w:r w:rsidRPr="00DD4699">
        <w:rPr>
          <w:color w:val="000000"/>
          <w:lang w:val="en-US"/>
        </w:rPr>
        <w:t>]</w:t>
      </w:r>
      <w:r>
        <w:rPr>
          <w:color w:val="000000"/>
          <w:lang w:val="en-US"/>
        </w:rPr>
        <w:t xml:space="preserve">  </w:t>
      </w:r>
      <w:r w:rsidRPr="00DD4699">
        <w:rPr>
          <w:color w:val="000000"/>
          <w:lang w:val="en-US"/>
        </w:rPr>
        <w:t>=</w:t>
      </w:r>
      <w:proofErr w:type="gramEnd"/>
      <w:r>
        <w:rPr>
          <w:color w:val="000000"/>
          <w:lang w:val="en-US"/>
        </w:rPr>
        <w:t xml:space="preserve">  </w:t>
      </w:r>
      <w:r w:rsidRPr="00DD4699">
        <w:rPr>
          <w:color w:val="000000"/>
          <w:lang w:val="en-US"/>
        </w:rPr>
        <w:t>10</w:t>
      </w:r>
      <w:r w:rsidRPr="00CE121D">
        <w:rPr>
          <w:color w:val="000000"/>
          <w:vertAlign w:val="superscript"/>
          <w:lang w:val="en-US"/>
        </w:rPr>
        <w:t>−7.3</w:t>
      </w:r>
      <w:r>
        <w:rPr>
          <w:color w:val="000000"/>
          <w:vertAlign w:val="superscript"/>
          <w:lang w:val="en-US"/>
        </w:rPr>
        <w:t xml:space="preserve"> </w:t>
      </w:r>
      <w:r>
        <w:rPr>
          <w:color w:val="000000"/>
          <w:lang w:val="en-US"/>
        </w:rPr>
        <w:t xml:space="preserve">    </w:t>
      </w:r>
      <w:r w:rsidRPr="00DD4699">
        <w:rPr>
          <w:color w:val="000000"/>
          <w:lang w:val="en-US"/>
        </w:rPr>
        <w:t>or</w:t>
      </w:r>
      <w:r>
        <w:rPr>
          <w:color w:val="000000"/>
          <w:lang w:val="en-US"/>
        </w:rPr>
        <w:t xml:space="preserve">   </w:t>
      </w:r>
      <w:r w:rsidRPr="00DD4699">
        <w:rPr>
          <w:color w:val="000000"/>
          <w:lang w:val="en-US"/>
        </w:rPr>
        <w:t>[H</w:t>
      </w:r>
      <w:r w:rsidRPr="001F4E27">
        <w:rPr>
          <w:color w:val="000000"/>
          <w:vertAlign w:val="subscript"/>
          <w:lang w:val="en-US"/>
        </w:rPr>
        <w:t>3</w:t>
      </w:r>
      <w:r w:rsidRPr="00DD4699">
        <w:rPr>
          <w:color w:val="000000"/>
          <w:lang w:val="en-US"/>
        </w:rPr>
        <w:t>O</w:t>
      </w:r>
      <w:r w:rsidRPr="001F4E27">
        <w:rPr>
          <w:color w:val="000000"/>
          <w:vertAlign w:val="superscript"/>
          <w:lang w:val="en-US"/>
        </w:rPr>
        <w:t>+</w:t>
      </w:r>
      <w:r w:rsidRPr="00DD4699">
        <w:rPr>
          <w:color w:val="000000"/>
          <w:lang w:val="en-US"/>
        </w:rPr>
        <w:t>]</w:t>
      </w:r>
      <w:r>
        <w:rPr>
          <w:color w:val="000000"/>
          <w:lang w:val="en-US"/>
        </w:rPr>
        <w:t xml:space="preserve">  </w:t>
      </w:r>
      <w:r w:rsidRPr="00DD4699">
        <w:rPr>
          <w:color w:val="000000"/>
          <w:lang w:val="en-US"/>
        </w:rPr>
        <w:t>=</w:t>
      </w:r>
      <w:r>
        <w:rPr>
          <w:color w:val="000000"/>
          <w:lang w:val="en-US"/>
        </w:rPr>
        <w:t xml:space="preserve">  </w:t>
      </w:r>
      <w:r w:rsidRPr="00DD4699">
        <w:rPr>
          <w:color w:val="000000"/>
          <w:lang w:val="en-US"/>
        </w:rPr>
        <w:t>antilog of −7.3</w:t>
      </w:r>
    </w:p>
    <w:p w14:paraId="7D80DCD8" w14:textId="77777777" w:rsidR="003C43A3" w:rsidRDefault="003C43A3" w:rsidP="003C43A3">
      <w:pPr>
        <w:pStyle w:val="Normal1"/>
        <w:spacing w:before="240" w:line="343" w:lineRule="auto"/>
        <w:rPr>
          <w:color w:val="000000"/>
          <w:lang w:val="en-US"/>
        </w:rPr>
      </w:pPr>
      <w:r>
        <w:rPr>
          <w:color w:val="000000"/>
          <w:lang w:val="en-US"/>
        </w:rPr>
        <w:tab/>
      </w:r>
      <w:r>
        <w:rPr>
          <w:color w:val="000000"/>
          <w:lang w:val="en-US"/>
        </w:rPr>
        <w:tab/>
      </w:r>
      <w:r>
        <w:rPr>
          <w:color w:val="000000"/>
          <w:lang w:val="en-US"/>
        </w:rPr>
        <w:tab/>
      </w:r>
      <w:r>
        <w:rPr>
          <w:color w:val="000000"/>
          <w:lang w:val="en-US"/>
        </w:rPr>
        <w:tab/>
      </w:r>
      <w:r>
        <w:rPr>
          <w:color w:val="000000"/>
          <w:lang w:val="en-US"/>
        </w:rPr>
        <w:tab/>
        <w:t xml:space="preserve">        </w:t>
      </w:r>
      <w:r w:rsidRPr="00DD4699">
        <w:rPr>
          <w:color w:val="000000"/>
          <w:lang w:val="en-US"/>
        </w:rPr>
        <w:t>[H</w:t>
      </w:r>
      <w:r w:rsidRPr="001F4E27">
        <w:rPr>
          <w:color w:val="000000"/>
          <w:vertAlign w:val="subscript"/>
          <w:lang w:val="en-US"/>
        </w:rPr>
        <w:t>3</w:t>
      </w:r>
      <w:r w:rsidRPr="00DD4699">
        <w:rPr>
          <w:color w:val="000000"/>
          <w:lang w:val="en-US"/>
        </w:rPr>
        <w:t>O</w:t>
      </w:r>
      <w:r w:rsidRPr="001F4E27">
        <w:rPr>
          <w:color w:val="000000"/>
          <w:vertAlign w:val="superscript"/>
          <w:lang w:val="en-US"/>
        </w:rPr>
        <w:t>+</w:t>
      </w:r>
      <w:proofErr w:type="gramStart"/>
      <w:r w:rsidRPr="00DD4699">
        <w:rPr>
          <w:color w:val="000000"/>
          <w:lang w:val="en-US"/>
        </w:rPr>
        <w:t>]</w:t>
      </w:r>
      <w:r>
        <w:rPr>
          <w:color w:val="000000"/>
          <w:lang w:val="en-US"/>
        </w:rPr>
        <w:t xml:space="preserve">  </w:t>
      </w:r>
      <w:r w:rsidRPr="00DD4699">
        <w:rPr>
          <w:color w:val="000000"/>
          <w:lang w:val="en-US"/>
        </w:rPr>
        <w:t>=</w:t>
      </w:r>
      <w:proofErr w:type="gramEnd"/>
      <w:r>
        <w:rPr>
          <w:color w:val="000000"/>
          <w:lang w:val="en-US"/>
        </w:rPr>
        <w:t xml:space="preserve">  </w:t>
      </w:r>
      <w:r w:rsidRPr="00DD4699">
        <w:rPr>
          <w:color w:val="000000"/>
          <w:lang w:val="en-US"/>
        </w:rPr>
        <w:t>5</w:t>
      </w:r>
      <w:r>
        <w:rPr>
          <w:color w:val="000000"/>
          <w:lang w:val="en-US"/>
        </w:rPr>
        <w:t xml:space="preserve"> </w:t>
      </w:r>
      <w:r w:rsidRPr="00DD4699">
        <w:rPr>
          <w:color w:val="000000"/>
          <w:lang w:val="en-US"/>
        </w:rPr>
        <w:t>×</w:t>
      </w:r>
      <w:r>
        <w:rPr>
          <w:color w:val="000000"/>
          <w:lang w:val="en-US"/>
        </w:rPr>
        <w:t xml:space="preserve"> </w:t>
      </w:r>
      <w:r w:rsidRPr="00DD4699">
        <w:rPr>
          <w:color w:val="000000"/>
          <w:lang w:val="en-US"/>
        </w:rPr>
        <w:t>10</w:t>
      </w:r>
      <w:r w:rsidRPr="001F4E27">
        <w:rPr>
          <w:color w:val="000000"/>
          <w:vertAlign w:val="superscript"/>
          <w:lang w:val="en-US"/>
        </w:rPr>
        <w:t>−8</w:t>
      </w:r>
      <w:r>
        <w:rPr>
          <w:color w:val="000000"/>
          <w:vertAlign w:val="superscript"/>
          <w:lang w:val="en-US"/>
        </w:rPr>
        <w:t xml:space="preserve">  </w:t>
      </w:r>
      <w:r w:rsidRPr="00DD4699">
        <w:rPr>
          <w:color w:val="000000"/>
          <w:lang w:val="en-US"/>
        </w:rPr>
        <w:t>M</w:t>
      </w:r>
    </w:p>
    <w:p w14:paraId="53A54ABF" w14:textId="77777777" w:rsidR="003C43A3" w:rsidRDefault="003C43A3" w:rsidP="003C43A3">
      <w:pPr>
        <w:pStyle w:val="Normal1"/>
        <w:spacing w:line="240" w:lineRule="auto"/>
        <w:rPr>
          <w:color w:val="000000"/>
          <w:lang w:val="en-US"/>
        </w:rPr>
      </w:pPr>
      <w:r w:rsidRPr="00DD4699">
        <w:rPr>
          <w:color w:val="000000"/>
          <w:lang w:val="en-US"/>
        </w:rPr>
        <w:br/>
        <w:t>(On a calculator take the antilog, or the “inverse” log, of −7.3, or calculate 10</w:t>
      </w:r>
      <w:r w:rsidRPr="00DD4699">
        <w:rPr>
          <w:color w:val="000000"/>
          <w:vertAlign w:val="superscript"/>
          <w:lang w:val="en-US"/>
        </w:rPr>
        <w:t>−7.3</w:t>
      </w:r>
      <w:r w:rsidRPr="00DD4699">
        <w:rPr>
          <w:color w:val="000000"/>
          <w:lang w:val="en-US"/>
        </w:rPr>
        <w:t>.)</w:t>
      </w:r>
    </w:p>
    <w:p w14:paraId="07315A08" w14:textId="77777777" w:rsidR="003C43A3" w:rsidRPr="00DD4699" w:rsidRDefault="003C43A3" w:rsidP="003C43A3">
      <w:pPr>
        <w:pStyle w:val="Normal1"/>
        <w:spacing w:line="240" w:lineRule="auto"/>
        <w:rPr>
          <w:color w:val="000000"/>
          <w:lang w:val="en-US"/>
        </w:rPr>
      </w:pPr>
    </w:p>
    <w:p w14:paraId="0B5793D1" w14:textId="77777777" w:rsidR="003C43A3" w:rsidRDefault="003C43A3" w:rsidP="003C43A3">
      <w:pPr>
        <w:pStyle w:val="Heading3"/>
        <w:rPr>
          <w:lang w:val="en-US"/>
        </w:rPr>
      </w:pPr>
      <w:r w:rsidRPr="00DD4699">
        <w:rPr>
          <w:lang w:val="en-US"/>
        </w:rPr>
        <w:t>Check Your Learning</w:t>
      </w:r>
    </w:p>
    <w:p w14:paraId="39CE612A" w14:textId="77777777" w:rsidR="003C43A3" w:rsidRPr="00DD4699" w:rsidRDefault="003C43A3" w:rsidP="003C43A3">
      <w:pPr>
        <w:pStyle w:val="Normal1"/>
        <w:spacing w:line="343" w:lineRule="auto"/>
        <w:rPr>
          <w:color w:val="000000"/>
          <w:lang w:val="en-US"/>
        </w:rPr>
      </w:pPr>
      <w:r w:rsidRPr="00DD4699">
        <w:rPr>
          <w:color w:val="000000"/>
          <w:lang w:val="en-US"/>
        </w:rPr>
        <w:t>Calculate the hydronium ion concentration of a solution with a pH of −1.07.</w:t>
      </w:r>
    </w:p>
    <w:p w14:paraId="3D72507D" w14:textId="77777777" w:rsidR="003C43A3" w:rsidRPr="009660F2" w:rsidRDefault="003C43A3" w:rsidP="003C43A3">
      <w:pPr>
        <w:pStyle w:val="Normal1"/>
        <w:spacing w:line="343" w:lineRule="auto"/>
        <w:rPr>
          <w:b/>
          <w:bCs/>
          <w:color w:val="000000"/>
          <w:lang w:val="en-US"/>
        </w:rPr>
      </w:pPr>
      <w:r w:rsidRPr="00DD4699">
        <w:rPr>
          <w:b/>
          <w:bCs/>
          <w:color w:val="000000"/>
          <w:lang w:val="en-US"/>
        </w:rPr>
        <w:t>Answer:</w:t>
      </w:r>
      <w:r>
        <w:rPr>
          <w:b/>
          <w:bCs/>
          <w:color w:val="000000"/>
          <w:lang w:val="en-US"/>
        </w:rPr>
        <w:tab/>
      </w:r>
      <w:r w:rsidRPr="00DD4699">
        <w:rPr>
          <w:color w:val="000000"/>
          <w:lang w:val="en-US"/>
        </w:rPr>
        <w:t>12 </w:t>
      </w:r>
      <w:r w:rsidRPr="00DD4699">
        <w:rPr>
          <w:i/>
          <w:iCs/>
          <w:color w:val="000000"/>
          <w:lang w:val="en-US"/>
        </w:rPr>
        <w:t>M</w:t>
      </w:r>
    </w:p>
    <w:p w14:paraId="6586A925" w14:textId="77777777" w:rsidR="003C43A3" w:rsidRDefault="003C43A3" w:rsidP="003C43A3">
      <w:pPr>
        <w:pStyle w:val="Normal1"/>
        <w:spacing w:line="343" w:lineRule="auto"/>
        <w:rPr>
          <w:color w:val="000000"/>
          <w:lang w:val="en-US"/>
        </w:rPr>
      </w:pPr>
    </w:p>
    <w:p w14:paraId="7A13D332" w14:textId="77777777" w:rsidR="003C43A3" w:rsidRDefault="003C43A3" w:rsidP="003C43A3">
      <w:pPr>
        <w:pStyle w:val="Heading2"/>
        <w:rPr>
          <w:lang w:val="en-US"/>
        </w:rPr>
      </w:pPr>
      <w:r w:rsidRPr="00DD4699">
        <w:rPr>
          <w:lang w:val="en-US"/>
        </w:rPr>
        <w:t>Calculation of pOH</w:t>
      </w:r>
    </w:p>
    <w:p w14:paraId="659A0E70" w14:textId="77777777" w:rsidR="003C43A3" w:rsidRDefault="003C43A3" w:rsidP="003C43A3">
      <w:pPr>
        <w:pStyle w:val="Normal1"/>
        <w:spacing w:line="343" w:lineRule="auto"/>
        <w:rPr>
          <w:color w:val="000000"/>
          <w:lang w:val="en-US"/>
        </w:rPr>
      </w:pPr>
      <w:r w:rsidRPr="00DD4699">
        <w:rPr>
          <w:color w:val="000000"/>
          <w:lang w:val="en-US"/>
        </w:rPr>
        <w:t>What are the pOH and the pH of a 0.0125-</w:t>
      </w:r>
      <w:r w:rsidRPr="00DD4699">
        <w:rPr>
          <w:i/>
          <w:iCs/>
          <w:color w:val="000000"/>
          <w:lang w:val="en-US"/>
        </w:rPr>
        <w:t>M</w:t>
      </w:r>
      <w:r w:rsidRPr="00DD4699">
        <w:rPr>
          <w:color w:val="000000"/>
          <w:lang w:val="en-US"/>
        </w:rPr>
        <w:t> solution of potassium hydroxide, KOH?</w:t>
      </w:r>
    </w:p>
    <w:p w14:paraId="6228C078" w14:textId="77777777" w:rsidR="003C43A3" w:rsidRPr="00DD4699" w:rsidRDefault="003C43A3" w:rsidP="003C43A3">
      <w:pPr>
        <w:pStyle w:val="Normal1"/>
        <w:spacing w:line="240" w:lineRule="auto"/>
        <w:rPr>
          <w:color w:val="000000"/>
          <w:lang w:val="en-US"/>
        </w:rPr>
      </w:pPr>
    </w:p>
    <w:p w14:paraId="506C9701" w14:textId="77777777" w:rsidR="003C43A3" w:rsidRDefault="003C43A3" w:rsidP="003C43A3">
      <w:pPr>
        <w:pStyle w:val="Normal1"/>
        <w:spacing w:line="343" w:lineRule="auto"/>
        <w:rPr>
          <w:color w:val="000000"/>
          <w:lang w:val="en-US"/>
        </w:rPr>
      </w:pPr>
      <w:proofErr w:type="gramStart"/>
      <w:r w:rsidRPr="00DD4699">
        <w:rPr>
          <w:b/>
          <w:bCs/>
          <w:color w:val="000000"/>
          <w:lang w:val="en-US"/>
        </w:rPr>
        <w:t>Solution</w:t>
      </w:r>
      <w:r>
        <w:rPr>
          <w:b/>
          <w:bCs/>
          <w:color w:val="000000"/>
          <w:lang w:val="en-US"/>
        </w:rPr>
        <w:t xml:space="preserve">  </w:t>
      </w:r>
      <w:r w:rsidRPr="00DD4699">
        <w:rPr>
          <w:color w:val="000000"/>
          <w:lang w:val="en-US"/>
        </w:rPr>
        <w:t>Potassium</w:t>
      </w:r>
      <w:proofErr w:type="gramEnd"/>
      <w:r w:rsidRPr="00DD4699">
        <w:rPr>
          <w:color w:val="000000"/>
          <w:lang w:val="en-US"/>
        </w:rPr>
        <w:t xml:space="preserve"> hydroxide is a highly soluble ionic compound and completely dissociates when dissolved in dilute solution, yielding [OH</w:t>
      </w:r>
      <w:r w:rsidRPr="00DD4699">
        <w:rPr>
          <w:color w:val="000000"/>
          <w:vertAlign w:val="superscript"/>
          <w:lang w:val="en-US"/>
        </w:rPr>
        <w:t>−</w:t>
      </w:r>
      <w:r w:rsidRPr="00DD4699">
        <w:rPr>
          <w:color w:val="000000"/>
          <w:lang w:val="en-US"/>
        </w:rPr>
        <w:t>] = 0.0125 </w:t>
      </w:r>
      <w:r w:rsidRPr="00DD4699">
        <w:rPr>
          <w:i/>
          <w:iCs/>
          <w:color w:val="000000"/>
          <w:lang w:val="en-US"/>
        </w:rPr>
        <w:t>M</w:t>
      </w:r>
      <w:r w:rsidRPr="00DD4699">
        <w:rPr>
          <w:color w:val="000000"/>
          <w:lang w:val="en-US"/>
        </w:rPr>
        <w:t>:</w:t>
      </w:r>
    </w:p>
    <w:p w14:paraId="70E9F247" w14:textId="77777777" w:rsidR="003C43A3" w:rsidRPr="00DD4699" w:rsidRDefault="003C43A3" w:rsidP="003C43A3">
      <w:pPr>
        <w:pStyle w:val="Normal1"/>
        <w:spacing w:line="240" w:lineRule="auto"/>
        <w:rPr>
          <w:color w:val="000000"/>
          <w:lang w:val="en-US"/>
        </w:rPr>
      </w:pPr>
    </w:p>
    <w:p w14:paraId="5A0083BB" w14:textId="77777777" w:rsidR="003C43A3" w:rsidRPr="00DD4699" w:rsidRDefault="003C43A3" w:rsidP="003C43A3">
      <w:pPr>
        <w:pStyle w:val="Normal1"/>
        <w:spacing w:line="343" w:lineRule="auto"/>
        <w:rPr>
          <w:color w:val="000000"/>
          <w:lang w:val="en-US"/>
        </w:rPr>
      </w:pPr>
      <w:r>
        <w:rPr>
          <w:color w:val="000000"/>
          <w:lang w:val="en-US"/>
        </w:rPr>
        <w:tab/>
      </w:r>
      <w:r>
        <w:rPr>
          <w:color w:val="000000"/>
          <w:lang w:val="en-US"/>
        </w:rPr>
        <w:tab/>
      </w:r>
      <w:r>
        <w:rPr>
          <w:color w:val="000000"/>
          <w:lang w:val="en-US"/>
        </w:rPr>
        <w:tab/>
      </w:r>
      <w:r>
        <w:rPr>
          <w:color w:val="000000"/>
          <w:lang w:val="en-US"/>
        </w:rPr>
        <w:tab/>
      </w:r>
      <w:proofErr w:type="gramStart"/>
      <w:r w:rsidRPr="00DD4699">
        <w:rPr>
          <w:color w:val="000000"/>
          <w:lang w:val="en-US"/>
        </w:rPr>
        <w:t>pOH</w:t>
      </w:r>
      <w:r>
        <w:rPr>
          <w:color w:val="000000"/>
          <w:lang w:val="en-US"/>
        </w:rPr>
        <w:t xml:space="preserve">  </w:t>
      </w:r>
      <w:r w:rsidRPr="00DD4699">
        <w:rPr>
          <w:color w:val="000000"/>
          <w:lang w:val="en-US"/>
        </w:rPr>
        <w:t>=</w:t>
      </w:r>
      <w:proofErr w:type="gramEnd"/>
      <w:r>
        <w:rPr>
          <w:color w:val="000000"/>
          <w:lang w:val="en-US"/>
        </w:rPr>
        <w:t xml:space="preserve">  </w:t>
      </w:r>
      <w:r w:rsidRPr="00DD4699">
        <w:rPr>
          <w:color w:val="000000"/>
          <w:lang w:val="en-US"/>
        </w:rPr>
        <w:t>−log</w:t>
      </w:r>
      <w:r>
        <w:rPr>
          <w:color w:val="000000"/>
          <w:lang w:val="en-US"/>
        </w:rPr>
        <w:t xml:space="preserve"> </w:t>
      </w:r>
      <w:r w:rsidRPr="00DD4699">
        <w:rPr>
          <w:color w:val="000000"/>
          <w:lang w:val="en-US"/>
        </w:rPr>
        <w:t>[OH</w:t>
      </w:r>
      <w:r w:rsidRPr="001F4E27">
        <w:rPr>
          <w:color w:val="000000"/>
          <w:vertAlign w:val="superscript"/>
          <w:lang w:val="en-US"/>
        </w:rPr>
        <w:t>−</w:t>
      </w:r>
      <w:r w:rsidRPr="00DD4699">
        <w:rPr>
          <w:color w:val="000000"/>
          <w:lang w:val="en-US"/>
        </w:rPr>
        <w:t>]</w:t>
      </w:r>
      <w:r>
        <w:rPr>
          <w:color w:val="000000"/>
          <w:lang w:val="en-US"/>
        </w:rPr>
        <w:t xml:space="preserve">  </w:t>
      </w:r>
      <w:r w:rsidRPr="00DD4699">
        <w:rPr>
          <w:color w:val="000000"/>
          <w:lang w:val="en-US"/>
        </w:rPr>
        <w:t>=</w:t>
      </w:r>
      <w:r>
        <w:rPr>
          <w:color w:val="000000"/>
          <w:lang w:val="en-US"/>
        </w:rPr>
        <w:t xml:space="preserve">  </w:t>
      </w:r>
      <w:r w:rsidRPr="00DD4699">
        <w:rPr>
          <w:color w:val="000000"/>
          <w:lang w:val="en-US"/>
        </w:rPr>
        <w:t>−log</w:t>
      </w:r>
      <w:r>
        <w:rPr>
          <w:color w:val="000000"/>
          <w:lang w:val="en-US"/>
        </w:rPr>
        <w:t xml:space="preserve"> </w:t>
      </w:r>
      <w:r w:rsidRPr="00DD4699">
        <w:rPr>
          <w:color w:val="000000"/>
          <w:lang w:val="en-US"/>
        </w:rPr>
        <w:t>0.0125</w:t>
      </w:r>
    </w:p>
    <w:p w14:paraId="60CA732D" w14:textId="77777777" w:rsidR="003C43A3" w:rsidRDefault="003C43A3" w:rsidP="003C43A3">
      <w:pPr>
        <w:pStyle w:val="Normal1"/>
        <w:spacing w:line="343" w:lineRule="auto"/>
        <w:rPr>
          <w:color w:val="000000"/>
          <w:lang w:val="en-US"/>
        </w:rPr>
      </w:pPr>
      <w:r>
        <w:rPr>
          <w:color w:val="000000"/>
          <w:lang w:val="en-US"/>
        </w:rPr>
        <w:tab/>
      </w:r>
      <w:r>
        <w:rPr>
          <w:color w:val="000000"/>
          <w:lang w:val="en-US"/>
        </w:rPr>
        <w:tab/>
      </w:r>
      <w:r>
        <w:rPr>
          <w:color w:val="000000"/>
          <w:lang w:val="en-US"/>
        </w:rPr>
        <w:tab/>
      </w:r>
      <w:r>
        <w:rPr>
          <w:color w:val="000000"/>
          <w:lang w:val="en-US"/>
        </w:rPr>
        <w:tab/>
      </w:r>
      <w:r>
        <w:rPr>
          <w:color w:val="000000"/>
          <w:lang w:val="en-US"/>
        </w:rPr>
        <w:tab/>
      </w:r>
      <w:r>
        <w:rPr>
          <w:color w:val="000000"/>
          <w:lang w:val="en-US"/>
        </w:rPr>
        <w:tab/>
      </w:r>
      <w:r>
        <w:rPr>
          <w:color w:val="000000"/>
          <w:lang w:val="en-US"/>
        </w:rPr>
        <w:tab/>
      </w:r>
      <w:proofErr w:type="gramStart"/>
      <w:r w:rsidRPr="00DD4699">
        <w:rPr>
          <w:color w:val="000000"/>
          <w:lang w:val="en-US"/>
        </w:rPr>
        <w:t>=</w:t>
      </w:r>
      <w:r>
        <w:rPr>
          <w:color w:val="000000"/>
          <w:lang w:val="en-US"/>
        </w:rPr>
        <w:t xml:space="preserve">  </w:t>
      </w:r>
      <w:r w:rsidRPr="00DD4699">
        <w:rPr>
          <w:color w:val="000000"/>
          <w:lang w:val="en-US"/>
        </w:rPr>
        <w:t>−(</w:t>
      </w:r>
      <w:proofErr w:type="gramEnd"/>
      <w:r w:rsidRPr="00DD4699">
        <w:rPr>
          <w:color w:val="000000"/>
          <w:lang w:val="en-US"/>
        </w:rPr>
        <w:t>−1.903)</w:t>
      </w:r>
      <w:r>
        <w:rPr>
          <w:color w:val="000000"/>
          <w:lang w:val="en-US"/>
        </w:rPr>
        <w:t xml:space="preserve">    </w:t>
      </w:r>
      <w:r w:rsidRPr="00DD4699">
        <w:rPr>
          <w:color w:val="000000"/>
          <w:lang w:val="en-US"/>
        </w:rPr>
        <w:t>=</w:t>
      </w:r>
      <w:r>
        <w:rPr>
          <w:color w:val="000000"/>
          <w:lang w:val="en-US"/>
        </w:rPr>
        <w:t xml:space="preserve">   </w:t>
      </w:r>
      <w:r w:rsidRPr="00DD4699">
        <w:rPr>
          <w:color w:val="000000"/>
          <w:lang w:val="en-US"/>
        </w:rPr>
        <w:t>1.903</w:t>
      </w:r>
    </w:p>
    <w:p w14:paraId="51B161CF" w14:textId="77777777" w:rsidR="003C43A3" w:rsidRPr="00DD4699" w:rsidRDefault="003C43A3" w:rsidP="003C43A3">
      <w:pPr>
        <w:pStyle w:val="Normal1"/>
        <w:spacing w:line="240" w:lineRule="auto"/>
        <w:rPr>
          <w:color w:val="000000"/>
          <w:lang w:val="en-US"/>
        </w:rPr>
      </w:pPr>
    </w:p>
    <w:p w14:paraId="1D022196" w14:textId="77777777" w:rsidR="003C43A3" w:rsidRPr="00DD4699" w:rsidRDefault="003C43A3" w:rsidP="003C43A3">
      <w:pPr>
        <w:pStyle w:val="Normal1"/>
        <w:spacing w:line="343" w:lineRule="auto"/>
        <w:rPr>
          <w:color w:val="000000"/>
          <w:lang w:val="en-US"/>
        </w:rPr>
      </w:pPr>
      <w:r w:rsidRPr="00DD4699">
        <w:rPr>
          <w:color w:val="000000"/>
          <w:lang w:val="en-US"/>
        </w:rPr>
        <w:t>Th</w:t>
      </w:r>
      <w:r>
        <w:rPr>
          <w:color w:val="000000"/>
          <w:lang w:val="en-US"/>
        </w:rPr>
        <w:t>e pH can be found from the pOH:</w:t>
      </w:r>
      <w:r>
        <w:rPr>
          <w:color w:val="000000"/>
          <w:lang w:val="en-US"/>
        </w:rPr>
        <w:tab/>
      </w:r>
      <w:proofErr w:type="gramStart"/>
      <w:r w:rsidRPr="00DD4699">
        <w:rPr>
          <w:color w:val="000000"/>
          <w:lang w:val="en-US"/>
        </w:rPr>
        <w:t>pH</w:t>
      </w:r>
      <w:r>
        <w:rPr>
          <w:color w:val="000000"/>
          <w:lang w:val="en-US"/>
        </w:rPr>
        <w:t xml:space="preserve">  </w:t>
      </w:r>
      <w:r w:rsidRPr="00DD4699">
        <w:rPr>
          <w:color w:val="000000"/>
          <w:lang w:val="en-US"/>
        </w:rPr>
        <w:t>+</w:t>
      </w:r>
      <w:proofErr w:type="gramEnd"/>
      <w:r>
        <w:rPr>
          <w:color w:val="000000"/>
          <w:lang w:val="en-US"/>
        </w:rPr>
        <w:t xml:space="preserve">  </w:t>
      </w:r>
      <w:r w:rsidRPr="00DD4699">
        <w:rPr>
          <w:color w:val="000000"/>
          <w:lang w:val="en-US"/>
        </w:rPr>
        <w:t>pOH</w:t>
      </w:r>
      <w:r>
        <w:rPr>
          <w:color w:val="000000"/>
          <w:lang w:val="en-US"/>
        </w:rPr>
        <w:t xml:space="preserve">   </w:t>
      </w:r>
      <w:r w:rsidRPr="00DD4699">
        <w:rPr>
          <w:color w:val="000000"/>
          <w:lang w:val="en-US"/>
        </w:rPr>
        <w:t>=</w:t>
      </w:r>
      <w:r>
        <w:rPr>
          <w:color w:val="000000"/>
          <w:lang w:val="en-US"/>
        </w:rPr>
        <w:t xml:space="preserve">   </w:t>
      </w:r>
      <w:r w:rsidRPr="00DD4699">
        <w:rPr>
          <w:color w:val="000000"/>
          <w:lang w:val="en-US"/>
        </w:rPr>
        <w:t>14.00</w:t>
      </w:r>
    </w:p>
    <w:p w14:paraId="75CF33BB" w14:textId="77777777" w:rsidR="003C43A3" w:rsidRDefault="003C43A3" w:rsidP="003C43A3">
      <w:pPr>
        <w:pStyle w:val="Normal1"/>
        <w:spacing w:line="343" w:lineRule="auto"/>
        <w:rPr>
          <w:color w:val="000000"/>
          <w:lang w:val="en-US"/>
        </w:rPr>
      </w:pPr>
      <w:r>
        <w:rPr>
          <w:color w:val="000000"/>
          <w:lang w:val="en-US"/>
        </w:rPr>
        <w:tab/>
      </w:r>
      <w:r>
        <w:rPr>
          <w:color w:val="000000"/>
          <w:lang w:val="en-US"/>
        </w:rPr>
        <w:tab/>
      </w:r>
      <w:r>
        <w:rPr>
          <w:color w:val="000000"/>
          <w:lang w:val="en-US"/>
        </w:rPr>
        <w:tab/>
      </w:r>
      <w:r>
        <w:rPr>
          <w:color w:val="000000"/>
          <w:lang w:val="en-US"/>
        </w:rPr>
        <w:tab/>
      </w:r>
      <w:r>
        <w:rPr>
          <w:color w:val="000000"/>
          <w:lang w:val="en-US"/>
        </w:rPr>
        <w:tab/>
      </w:r>
      <w:r>
        <w:rPr>
          <w:color w:val="000000"/>
          <w:lang w:val="en-US"/>
        </w:rPr>
        <w:tab/>
      </w:r>
      <w:r w:rsidRPr="00DD4699">
        <w:rPr>
          <w:color w:val="000000"/>
          <w:lang w:val="en-US"/>
        </w:rPr>
        <w:t>14.00−pOH</w:t>
      </w:r>
      <w:r>
        <w:rPr>
          <w:color w:val="000000"/>
          <w:lang w:val="en-US"/>
        </w:rPr>
        <w:t xml:space="preserve">   </w:t>
      </w:r>
      <w:r w:rsidRPr="00DD4699">
        <w:rPr>
          <w:color w:val="000000"/>
          <w:lang w:val="en-US"/>
        </w:rPr>
        <w:t>=</w:t>
      </w:r>
      <w:r>
        <w:rPr>
          <w:color w:val="000000"/>
          <w:lang w:val="en-US"/>
        </w:rPr>
        <w:t xml:space="preserve">   </w:t>
      </w:r>
      <w:r w:rsidRPr="00DD4699">
        <w:rPr>
          <w:color w:val="000000"/>
          <w:lang w:val="en-US"/>
        </w:rPr>
        <w:t>14.00</w:t>
      </w:r>
      <w:r>
        <w:rPr>
          <w:color w:val="000000"/>
          <w:lang w:val="en-US"/>
        </w:rPr>
        <w:t xml:space="preserve"> </w:t>
      </w:r>
      <w:r w:rsidRPr="00DD4699">
        <w:rPr>
          <w:color w:val="000000"/>
          <w:lang w:val="en-US"/>
        </w:rPr>
        <w:t>−</w:t>
      </w:r>
      <w:r>
        <w:rPr>
          <w:color w:val="000000"/>
          <w:lang w:val="en-US"/>
        </w:rPr>
        <w:t xml:space="preserve"> </w:t>
      </w:r>
      <w:r w:rsidRPr="00DD4699">
        <w:rPr>
          <w:color w:val="000000"/>
          <w:lang w:val="en-US"/>
        </w:rPr>
        <w:t>1.903</w:t>
      </w:r>
      <w:r>
        <w:rPr>
          <w:color w:val="000000"/>
          <w:lang w:val="en-US"/>
        </w:rPr>
        <w:t xml:space="preserve">   </w:t>
      </w:r>
      <w:r w:rsidRPr="00DD4699">
        <w:rPr>
          <w:color w:val="000000"/>
          <w:lang w:val="en-US"/>
        </w:rPr>
        <w:t>=</w:t>
      </w:r>
      <w:r>
        <w:rPr>
          <w:color w:val="000000"/>
          <w:lang w:val="en-US"/>
        </w:rPr>
        <w:t xml:space="preserve">   </w:t>
      </w:r>
      <w:r w:rsidRPr="00DD4699">
        <w:rPr>
          <w:color w:val="000000"/>
          <w:lang w:val="en-US"/>
        </w:rPr>
        <w:t>12.10</w:t>
      </w:r>
    </w:p>
    <w:p w14:paraId="29008EA3" w14:textId="77777777" w:rsidR="003C43A3" w:rsidRDefault="003C43A3" w:rsidP="003C43A3">
      <w:pPr>
        <w:pStyle w:val="Heading3"/>
        <w:rPr>
          <w:lang w:val="en-US"/>
        </w:rPr>
      </w:pPr>
      <w:r w:rsidRPr="00DD4699">
        <w:rPr>
          <w:lang w:val="en-US"/>
        </w:rPr>
        <w:t>Check Your Learning</w:t>
      </w:r>
    </w:p>
    <w:p w14:paraId="156CC6E1" w14:textId="77777777" w:rsidR="003C43A3" w:rsidRPr="00DD4699" w:rsidRDefault="003C43A3" w:rsidP="003C43A3">
      <w:pPr>
        <w:pStyle w:val="Normal1"/>
        <w:spacing w:line="343" w:lineRule="auto"/>
        <w:rPr>
          <w:color w:val="000000"/>
          <w:lang w:val="en-US"/>
        </w:rPr>
      </w:pPr>
      <w:r w:rsidRPr="00DD4699">
        <w:rPr>
          <w:color w:val="000000"/>
          <w:lang w:val="en-US"/>
        </w:rPr>
        <w:t>The hydronium ion concentration of vinegar is approximately 4 × 10</w:t>
      </w:r>
      <w:r w:rsidRPr="00DD4699">
        <w:rPr>
          <w:color w:val="000000"/>
          <w:vertAlign w:val="superscript"/>
          <w:lang w:val="en-US"/>
        </w:rPr>
        <w:t>−3</w:t>
      </w:r>
      <w:r w:rsidRPr="00DD4699">
        <w:rPr>
          <w:color w:val="000000"/>
          <w:lang w:val="en-US"/>
        </w:rPr>
        <w:t> </w:t>
      </w:r>
      <w:r w:rsidRPr="00DD4699">
        <w:rPr>
          <w:i/>
          <w:iCs/>
          <w:color w:val="000000"/>
          <w:lang w:val="en-US"/>
        </w:rPr>
        <w:t>M</w:t>
      </w:r>
      <w:r w:rsidRPr="00DD4699">
        <w:rPr>
          <w:color w:val="000000"/>
          <w:lang w:val="en-US"/>
        </w:rPr>
        <w:t>. What are the corresponding values of pOH and pH?</w:t>
      </w:r>
    </w:p>
    <w:p w14:paraId="09165A0B" w14:textId="77777777" w:rsidR="003C43A3" w:rsidRDefault="003C43A3" w:rsidP="003C43A3">
      <w:pPr>
        <w:pStyle w:val="Normal1"/>
        <w:spacing w:line="343" w:lineRule="auto"/>
        <w:rPr>
          <w:color w:val="000000"/>
          <w:lang w:val="en-US"/>
        </w:rPr>
      </w:pPr>
    </w:p>
    <w:p w14:paraId="3989033B" w14:textId="77777777" w:rsidR="003C43A3" w:rsidRPr="009660F2" w:rsidRDefault="003C43A3" w:rsidP="003C43A3">
      <w:pPr>
        <w:pStyle w:val="Normal1"/>
        <w:spacing w:line="343" w:lineRule="auto"/>
        <w:rPr>
          <w:b/>
          <w:bCs/>
          <w:color w:val="000000"/>
          <w:lang w:val="en-US"/>
        </w:rPr>
      </w:pPr>
      <w:r w:rsidRPr="00DD4699">
        <w:rPr>
          <w:b/>
          <w:bCs/>
          <w:color w:val="000000"/>
          <w:lang w:val="en-US"/>
        </w:rPr>
        <w:t>Answer:</w:t>
      </w:r>
      <w:r>
        <w:rPr>
          <w:b/>
          <w:bCs/>
          <w:color w:val="000000"/>
          <w:lang w:val="en-US"/>
        </w:rPr>
        <w:tab/>
      </w:r>
      <w:r w:rsidRPr="00DD4699">
        <w:rPr>
          <w:color w:val="000000"/>
          <w:lang w:val="en-US"/>
        </w:rPr>
        <w:t>pOH = 11.6, pH = 2.4</w:t>
      </w:r>
    </w:p>
    <w:p w14:paraId="584DC0DB" w14:textId="77777777" w:rsidR="003C43A3" w:rsidRPr="00474FCA" w:rsidRDefault="003C43A3" w:rsidP="003C43A3">
      <w:pPr>
        <w:pStyle w:val="Normal1"/>
        <w:spacing w:line="343" w:lineRule="auto"/>
        <w:rPr>
          <w:color w:val="000000"/>
          <w:lang w:val="en-US"/>
        </w:rPr>
      </w:pPr>
    </w:p>
    <w:p w14:paraId="432B0691" w14:textId="77777777" w:rsidR="00572EF5" w:rsidRPr="009E6517" w:rsidRDefault="00572EF5" w:rsidP="00572EF5">
      <w:pPr>
        <w:pStyle w:val="Title"/>
        <w:keepNext w:val="0"/>
        <w:keepLines w:val="0"/>
        <w:spacing w:before="120" w:line="264" w:lineRule="auto"/>
        <w:ind w:right="864"/>
      </w:pPr>
      <w:bookmarkStart w:id="33" w:name="C_14_7"/>
      <w:r>
        <w:lastRenderedPageBreak/>
        <w:t xml:space="preserve">14.7 pH and pOH Calculations for </w:t>
      </w:r>
      <w:bookmarkEnd w:id="33"/>
      <w:r>
        <w:t>Weak Acids and Weak Bases</w:t>
      </w:r>
    </w:p>
    <w:p w14:paraId="64A7B088" w14:textId="77777777" w:rsidR="00572EF5" w:rsidRDefault="00572EF5" w:rsidP="00572EF5">
      <w:pPr>
        <w:pStyle w:val="Heading1"/>
      </w:pPr>
      <w:r>
        <w:t>Learning Objectives</w:t>
      </w:r>
      <w:r>
        <w:tab/>
        <w:t xml:space="preserve"> </w:t>
      </w:r>
      <w:r>
        <w:tab/>
        <w:t xml:space="preserve"> </w:t>
      </w:r>
      <w:r>
        <w:tab/>
        <w:t xml:space="preserve"> </w:t>
      </w:r>
      <w:r>
        <w:tab/>
      </w:r>
      <w:r>
        <w:tab/>
      </w:r>
    </w:p>
    <w:p w14:paraId="102C32AB" w14:textId="77777777" w:rsidR="00572EF5" w:rsidRPr="00FA045C" w:rsidRDefault="00572EF5" w:rsidP="00572EF5">
      <w:pPr>
        <w:pStyle w:val="Normal1"/>
        <w:numPr>
          <w:ilvl w:val="0"/>
          <w:numId w:val="1"/>
        </w:numPr>
        <w:rPr>
          <w:color w:val="000000"/>
          <w:lang w:val="en-US"/>
        </w:rPr>
      </w:pPr>
      <w:r>
        <w:rPr>
          <w:color w:val="000000"/>
          <w:lang w:val="en-US"/>
        </w:rPr>
        <w:t xml:space="preserve">Calculate pH, </w:t>
      </w:r>
      <w:r w:rsidRPr="00474FCA">
        <w:rPr>
          <w:color w:val="000000"/>
          <w:lang w:val="en-US"/>
        </w:rPr>
        <w:t>pOH</w:t>
      </w:r>
      <w:r>
        <w:rPr>
          <w:color w:val="000000"/>
          <w:lang w:val="en-US"/>
        </w:rPr>
        <w:t>, [H</w:t>
      </w:r>
      <w:r w:rsidRPr="00C27B08">
        <w:rPr>
          <w:color w:val="000000"/>
          <w:vertAlign w:val="subscript"/>
          <w:lang w:val="en-US"/>
        </w:rPr>
        <w:t>3</w:t>
      </w:r>
      <w:r>
        <w:rPr>
          <w:color w:val="000000"/>
          <w:lang w:val="en-US"/>
        </w:rPr>
        <w:t>O</w:t>
      </w:r>
      <w:r w:rsidRPr="00C27B08">
        <w:rPr>
          <w:color w:val="000000"/>
          <w:vertAlign w:val="superscript"/>
          <w:lang w:val="en-US"/>
        </w:rPr>
        <w:t>+</w:t>
      </w:r>
      <w:r>
        <w:rPr>
          <w:color w:val="000000"/>
          <w:lang w:val="en-US"/>
        </w:rPr>
        <w:t>]</w:t>
      </w:r>
      <w:r w:rsidRPr="00E15BF2">
        <w:rPr>
          <w:color w:val="000000"/>
          <w:lang w:val="en-US"/>
        </w:rPr>
        <w:t xml:space="preserve"> and </w:t>
      </w:r>
      <w:r>
        <w:rPr>
          <w:color w:val="000000"/>
          <w:lang w:val="en-US"/>
        </w:rPr>
        <w:t>[HO</w:t>
      </w:r>
      <w:r>
        <w:rPr>
          <w:color w:val="000000"/>
          <w:vertAlign w:val="superscript"/>
          <w:lang w:val="en-US"/>
        </w:rPr>
        <w:t>-</w:t>
      </w:r>
      <w:r>
        <w:rPr>
          <w:color w:val="000000"/>
          <w:lang w:val="en-US"/>
        </w:rPr>
        <w:t xml:space="preserve">] for weak acids and weak </w:t>
      </w:r>
      <w:proofErr w:type="gramStart"/>
      <w:r>
        <w:rPr>
          <w:color w:val="000000"/>
          <w:lang w:val="en-US"/>
        </w:rPr>
        <w:t>bases</w:t>
      </w:r>
      <w:proofErr w:type="gramEnd"/>
    </w:p>
    <w:p w14:paraId="0AA074C2" w14:textId="77777777" w:rsidR="00572EF5" w:rsidRDefault="00572EF5" w:rsidP="00572EF5">
      <w:pPr>
        <w:pStyle w:val="Heading1"/>
        <w:rPr>
          <w:lang w:val="en-US"/>
        </w:rPr>
      </w:pPr>
      <w:r w:rsidRPr="009E3C42">
        <w:rPr>
          <w:lang w:val="en-US"/>
        </w:rPr>
        <w:t>[H</w:t>
      </w:r>
      <w:r w:rsidRPr="009E3C42">
        <w:rPr>
          <w:vertAlign w:val="subscript"/>
          <w:lang w:val="en-US"/>
        </w:rPr>
        <w:t>3</w:t>
      </w:r>
      <w:r w:rsidRPr="009E3C42">
        <w:rPr>
          <w:lang w:val="en-US"/>
        </w:rPr>
        <w:t>O</w:t>
      </w:r>
      <w:r w:rsidRPr="009E3C42">
        <w:rPr>
          <w:vertAlign w:val="superscript"/>
          <w:lang w:val="en-US"/>
        </w:rPr>
        <w:t>+</w:t>
      </w:r>
      <w:r w:rsidRPr="009E3C42">
        <w:rPr>
          <w:lang w:val="en-US"/>
        </w:rPr>
        <w:t>]</w:t>
      </w:r>
      <w:r>
        <w:rPr>
          <w:lang w:val="en-US"/>
        </w:rPr>
        <w:t xml:space="preserve"> from Weak Acids and [OH</w:t>
      </w:r>
      <w:r w:rsidRPr="00005529">
        <w:rPr>
          <w:vertAlign w:val="superscript"/>
          <w:lang w:val="en-US"/>
        </w:rPr>
        <w:t>-</w:t>
      </w:r>
      <w:r>
        <w:rPr>
          <w:lang w:val="en-US"/>
        </w:rPr>
        <w:t>] from Weak Bases</w:t>
      </w:r>
    </w:p>
    <w:p w14:paraId="48ABF784" w14:textId="77777777" w:rsidR="00572EF5" w:rsidRDefault="00572EF5" w:rsidP="00572EF5">
      <w:pPr>
        <w:pStyle w:val="Normal1"/>
        <w:spacing w:line="343" w:lineRule="auto"/>
        <w:rPr>
          <w:color w:val="000000"/>
          <w:lang w:val="en-US"/>
        </w:rPr>
      </w:pPr>
      <w:r>
        <w:rPr>
          <w:color w:val="000000"/>
          <w:lang w:val="en-US"/>
        </w:rPr>
        <w:t xml:space="preserve">From previous sections, we learned that weak acids and weak bases dissociate partially in water. Only of those few hydronium ions and hydroxides ions that contributes to the acidity and basicity of solutions. To calculate pH and pOH of weak acids and weak bases, the concentration of hydronium ions and hydroxide ions at equilibrium must be determined. </w:t>
      </w:r>
    </w:p>
    <w:p w14:paraId="08434FE9" w14:textId="77777777" w:rsidR="00572EF5" w:rsidRDefault="00572EF5" w:rsidP="00572EF5">
      <w:pPr>
        <w:pStyle w:val="Normal1"/>
        <w:spacing w:line="343" w:lineRule="auto"/>
        <w:rPr>
          <w:color w:val="000000"/>
          <w:lang w:val="en-US"/>
        </w:rPr>
      </w:pPr>
    </w:p>
    <w:p w14:paraId="195D3FAA" w14:textId="77777777" w:rsidR="00572EF5" w:rsidRDefault="00572EF5" w:rsidP="00572EF5">
      <w:pPr>
        <w:pStyle w:val="Heading2"/>
      </w:pPr>
      <w:r>
        <w:t>Calculating the [H</w:t>
      </w:r>
      <w:r w:rsidRPr="00EF0D04">
        <w:rPr>
          <w:vertAlign w:val="subscript"/>
        </w:rPr>
        <w:t>3</w:t>
      </w:r>
      <w:r>
        <w:t>O</w:t>
      </w:r>
      <w:r w:rsidRPr="00EF0D04">
        <w:rPr>
          <w:vertAlign w:val="superscript"/>
        </w:rPr>
        <w:t>+</w:t>
      </w:r>
      <w:r>
        <w:t>] and pH of Weak Acids</w:t>
      </w:r>
    </w:p>
    <w:p w14:paraId="29602211" w14:textId="77777777" w:rsidR="00572EF5" w:rsidRPr="00DA52A4" w:rsidRDefault="00572EF5" w:rsidP="00572EF5">
      <w:pPr>
        <w:pStyle w:val="Normal1"/>
      </w:pPr>
    </w:p>
    <w:p w14:paraId="6807C0B0" w14:textId="77777777" w:rsidR="00572EF5" w:rsidRDefault="00572EF5" w:rsidP="00572EF5">
      <w:pPr>
        <w:spacing w:line="29" w:lineRule="atLeast"/>
      </w:pPr>
      <w:r w:rsidRPr="00762AFB">
        <w:t>You can use the K</w:t>
      </w:r>
      <w:r w:rsidRPr="00762AFB">
        <w:rPr>
          <w:vertAlign w:val="subscript"/>
        </w:rPr>
        <w:t>a</w:t>
      </w:r>
      <w:r w:rsidRPr="00762AFB">
        <w:t xml:space="preserve"> and a R.I.C.E. table to calculate the pH of a weak acid solution. </w:t>
      </w:r>
    </w:p>
    <w:p w14:paraId="0C7809F7" w14:textId="77777777" w:rsidR="00572EF5" w:rsidRDefault="00572EF5" w:rsidP="00572EF5">
      <w:pPr>
        <w:spacing w:line="29" w:lineRule="atLeast"/>
      </w:pPr>
    </w:p>
    <w:p w14:paraId="7422FD07" w14:textId="77777777" w:rsidR="00572EF5" w:rsidRPr="00762AFB" w:rsidRDefault="00572EF5" w:rsidP="00572EF5">
      <w:pPr>
        <w:spacing w:line="29" w:lineRule="atLeast"/>
        <w:rPr>
          <w:u w:val="single"/>
        </w:rPr>
      </w:pPr>
    </w:p>
    <w:p w14:paraId="7D51ED80" w14:textId="77777777" w:rsidR="00572EF5" w:rsidRDefault="00572EF5" w:rsidP="00572EF5">
      <w:pPr>
        <w:spacing w:line="29" w:lineRule="atLeast"/>
        <w:ind w:hanging="90"/>
      </w:pPr>
      <w:r w:rsidRPr="00762AFB">
        <w:rPr>
          <w:u w:val="single"/>
        </w:rPr>
        <w:t>Example:</w:t>
      </w:r>
      <w:r w:rsidRPr="00762AFB">
        <w:t xml:space="preserve"> Calculate the pH of a 1.00 M acetic acid (CH</w:t>
      </w:r>
      <w:r w:rsidRPr="00762AFB">
        <w:rPr>
          <w:vertAlign w:val="subscript"/>
        </w:rPr>
        <w:t>3</w:t>
      </w:r>
      <w:r w:rsidRPr="00762AFB">
        <w:t>COO</w:t>
      </w:r>
      <w:r w:rsidRPr="00762AFB">
        <w:rPr>
          <w:b/>
        </w:rPr>
        <w:t>H</w:t>
      </w:r>
      <w:r w:rsidRPr="00762AFB">
        <w:t>) solution. The K</w:t>
      </w:r>
      <w:r w:rsidRPr="00762AFB">
        <w:rPr>
          <w:vertAlign w:val="subscript"/>
        </w:rPr>
        <w:t>a</w:t>
      </w:r>
      <w:r w:rsidRPr="00762AFB">
        <w:t xml:space="preserve"> for acetic acid is 1.77 x 10</w:t>
      </w:r>
      <w:r w:rsidRPr="00762AFB">
        <w:rPr>
          <w:vertAlign w:val="superscript"/>
        </w:rPr>
        <w:t>-5</w:t>
      </w:r>
      <w:r w:rsidRPr="00762AFB">
        <w:t xml:space="preserve">. </w:t>
      </w:r>
    </w:p>
    <w:p w14:paraId="4B11405C" w14:textId="77777777" w:rsidR="00572EF5" w:rsidRPr="00762AFB" w:rsidRDefault="00572EF5" w:rsidP="00572EF5">
      <w:pPr>
        <w:spacing w:line="29" w:lineRule="atLeast"/>
        <w:ind w:hanging="90"/>
      </w:pPr>
    </w:p>
    <w:p w14:paraId="6FDEE2CF" w14:textId="77777777" w:rsidR="00572EF5" w:rsidRPr="00762AFB" w:rsidRDefault="00572EF5" w:rsidP="00572EF5">
      <w:pPr>
        <w:spacing w:line="29" w:lineRule="atLeast"/>
        <w:ind w:hanging="90"/>
        <w:rPr>
          <w:b/>
        </w:rPr>
      </w:pPr>
    </w:p>
    <w:p w14:paraId="54B013C9" w14:textId="77777777" w:rsidR="00572EF5" w:rsidRPr="00762AFB" w:rsidRDefault="00572EF5" w:rsidP="00572EF5">
      <w:pPr>
        <w:spacing w:line="29" w:lineRule="atLeast"/>
        <w:ind w:hanging="90"/>
      </w:pPr>
      <w:r w:rsidRPr="00762AFB">
        <w:rPr>
          <w:b/>
        </w:rPr>
        <w:t>Step 1:</w:t>
      </w:r>
      <w:r w:rsidRPr="00762AFB">
        <w:t xml:space="preserve"> Write out the balanced reaction of the weak acid with water.</w:t>
      </w:r>
    </w:p>
    <w:p w14:paraId="01F3F824" w14:textId="77777777" w:rsidR="00572EF5" w:rsidRPr="00762AFB" w:rsidRDefault="00572EF5" w:rsidP="00572EF5">
      <w:pPr>
        <w:spacing w:line="29" w:lineRule="atLeast"/>
        <w:ind w:hanging="90"/>
      </w:pPr>
    </w:p>
    <w:p w14:paraId="078322B2" w14:textId="77777777" w:rsidR="00572EF5" w:rsidRPr="00762AFB" w:rsidRDefault="00572EF5" w:rsidP="00572EF5">
      <w:pPr>
        <w:spacing w:line="29" w:lineRule="atLeast"/>
        <w:ind w:hanging="90"/>
        <w:jc w:val="center"/>
        <w:rPr>
          <w:shd w:val="clear" w:color="auto" w:fill="FFFFFF"/>
        </w:rPr>
      </w:pPr>
      <w:r w:rsidRPr="00762AFB">
        <w:rPr>
          <w:bCs/>
          <w:color w:val="000000"/>
        </w:rPr>
        <w:t>CH</w:t>
      </w:r>
      <w:r w:rsidRPr="00762AFB">
        <w:rPr>
          <w:bCs/>
          <w:color w:val="000000"/>
          <w:vertAlign w:val="subscript"/>
        </w:rPr>
        <w:t>3</w:t>
      </w:r>
      <w:r w:rsidRPr="00762AFB">
        <w:rPr>
          <w:bCs/>
          <w:color w:val="000000"/>
        </w:rPr>
        <w:t>COO</w:t>
      </w:r>
      <w:r w:rsidRPr="00762AFB">
        <w:rPr>
          <w:b/>
          <w:bCs/>
          <w:color w:val="000000"/>
        </w:rPr>
        <w:t>H</w:t>
      </w:r>
      <w:r w:rsidRPr="00762AFB">
        <w:rPr>
          <w:bCs/>
          <w:color w:val="000000"/>
        </w:rPr>
        <w:t xml:space="preserve"> (</w:t>
      </w:r>
      <w:proofErr w:type="spellStart"/>
      <w:r w:rsidRPr="00762AFB">
        <w:rPr>
          <w:bCs/>
          <w:color w:val="000000"/>
        </w:rPr>
        <w:t>aq</w:t>
      </w:r>
      <w:proofErr w:type="spellEnd"/>
      <w:r w:rsidRPr="00762AFB">
        <w:rPr>
          <w:bCs/>
          <w:color w:val="000000"/>
        </w:rPr>
        <w:t>) + H</w:t>
      </w:r>
      <w:r w:rsidRPr="00762AFB">
        <w:rPr>
          <w:bCs/>
          <w:color w:val="000000"/>
          <w:vertAlign w:val="subscript"/>
        </w:rPr>
        <w:t>2</w:t>
      </w:r>
      <w:r w:rsidRPr="00762AFB">
        <w:rPr>
          <w:bCs/>
          <w:color w:val="000000"/>
        </w:rPr>
        <w:t>O (l</w:t>
      </w:r>
      <w:proofErr w:type="gramStart"/>
      <w:r w:rsidRPr="00762AFB">
        <w:rPr>
          <w:bCs/>
          <w:color w:val="000000"/>
        </w:rPr>
        <w:t xml:space="preserve">)  </w:t>
      </w:r>
      <w:r w:rsidRPr="00762AFB">
        <w:rPr>
          <w:rFonts w:ascii="MS Reference Sans Serif" w:hAnsi="MS Reference Sans Serif" w:cs="MS Reference Sans Serif"/>
          <w:shd w:val="clear" w:color="auto" w:fill="FFFFFF"/>
        </w:rPr>
        <w:t>⇄</w:t>
      </w:r>
      <w:proofErr w:type="gramEnd"/>
      <w:r w:rsidRPr="00762AFB">
        <w:rPr>
          <w:shd w:val="clear" w:color="auto" w:fill="FFFFFF"/>
        </w:rPr>
        <w:t xml:space="preserve"> CH</w:t>
      </w:r>
      <w:r w:rsidRPr="00762AFB">
        <w:rPr>
          <w:shd w:val="clear" w:color="auto" w:fill="FFFFFF"/>
          <w:vertAlign w:val="subscript"/>
        </w:rPr>
        <w:t>3</w:t>
      </w:r>
      <w:r w:rsidRPr="00762AFB">
        <w:rPr>
          <w:shd w:val="clear" w:color="auto" w:fill="FFFFFF"/>
        </w:rPr>
        <w:t>COO</w:t>
      </w:r>
      <w:r w:rsidRPr="00762AFB">
        <w:rPr>
          <w:shd w:val="clear" w:color="auto" w:fill="FFFFFF"/>
          <w:vertAlign w:val="superscript"/>
        </w:rPr>
        <w:t>-</w:t>
      </w:r>
      <w:r w:rsidRPr="00762AFB">
        <w:rPr>
          <w:shd w:val="clear" w:color="auto" w:fill="FFFFFF"/>
        </w:rPr>
        <w:t xml:space="preserve"> (</w:t>
      </w:r>
      <w:proofErr w:type="spellStart"/>
      <w:r w:rsidRPr="00762AFB">
        <w:rPr>
          <w:shd w:val="clear" w:color="auto" w:fill="FFFFFF"/>
        </w:rPr>
        <w:t>aq</w:t>
      </w:r>
      <w:proofErr w:type="spellEnd"/>
      <w:r w:rsidRPr="00762AFB">
        <w:rPr>
          <w:shd w:val="clear" w:color="auto" w:fill="FFFFFF"/>
        </w:rPr>
        <w:t>) + H</w:t>
      </w:r>
      <w:r w:rsidRPr="00762AFB">
        <w:rPr>
          <w:shd w:val="clear" w:color="auto" w:fill="FFFFFF"/>
          <w:vertAlign w:val="subscript"/>
        </w:rPr>
        <w:t>3</w:t>
      </w:r>
      <w:r w:rsidRPr="00762AFB">
        <w:rPr>
          <w:shd w:val="clear" w:color="auto" w:fill="FFFFFF"/>
        </w:rPr>
        <w:t>O</w:t>
      </w:r>
      <w:r w:rsidRPr="00762AFB">
        <w:rPr>
          <w:shd w:val="clear" w:color="auto" w:fill="FFFFFF"/>
          <w:vertAlign w:val="superscript"/>
        </w:rPr>
        <w:t xml:space="preserve">+ </w:t>
      </w:r>
      <w:r w:rsidRPr="00762AFB">
        <w:rPr>
          <w:shd w:val="clear" w:color="auto" w:fill="FFFFFF"/>
        </w:rPr>
        <w:t>(</w:t>
      </w:r>
      <w:proofErr w:type="spellStart"/>
      <w:r w:rsidRPr="00762AFB">
        <w:rPr>
          <w:shd w:val="clear" w:color="auto" w:fill="FFFFFF"/>
        </w:rPr>
        <w:t>aq</w:t>
      </w:r>
      <w:proofErr w:type="spellEnd"/>
      <w:r w:rsidRPr="00762AFB">
        <w:rPr>
          <w:shd w:val="clear" w:color="auto" w:fill="FFFFFF"/>
        </w:rPr>
        <w:t>)</w:t>
      </w:r>
    </w:p>
    <w:p w14:paraId="4CD6C12F" w14:textId="77777777" w:rsidR="00572EF5" w:rsidRPr="00762AFB" w:rsidRDefault="00572EF5" w:rsidP="00572EF5">
      <w:pPr>
        <w:spacing w:line="29" w:lineRule="atLeast"/>
        <w:ind w:hanging="90"/>
        <w:rPr>
          <w:b/>
          <w:shd w:val="clear" w:color="auto" w:fill="FFFFFF"/>
        </w:rPr>
      </w:pPr>
    </w:p>
    <w:p w14:paraId="65BE1396" w14:textId="77777777" w:rsidR="00572EF5" w:rsidRPr="00762AFB" w:rsidRDefault="00572EF5" w:rsidP="00572EF5">
      <w:pPr>
        <w:spacing w:line="29" w:lineRule="atLeast"/>
        <w:ind w:hanging="90"/>
        <w:rPr>
          <w:shd w:val="clear" w:color="auto" w:fill="FFFFFF"/>
        </w:rPr>
      </w:pPr>
      <w:r w:rsidRPr="00762AFB">
        <w:rPr>
          <w:b/>
          <w:shd w:val="clear" w:color="auto" w:fill="FFFFFF"/>
        </w:rPr>
        <w:t>Step 2:</w:t>
      </w:r>
      <w:r w:rsidRPr="00762AFB">
        <w:rPr>
          <w:shd w:val="clear" w:color="auto" w:fill="FFFFFF"/>
        </w:rPr>
        <w:t xml:space="preserve"> Set up a RICE table and fill in the initial, change and equilibrium concentrations: </w:t>
      </w:r>
    </w:p>
    <w:p w14:paraId="48024526" w14:textId="77777777" w:rsidR="00572EF5" w:rsidRPr="00762AFB" w:rsidRDefault="00572EF5" w:rsidP="00572EF5">
      <w:pPr>
        <w:pStyle w:val="NoSpacing"/>
        <w:spacing w:line="29" w:lineRule="atLeast"/>
        <w:ind w:hanging="90"/>
        <w:rPr>
          <w:rFonts w:ascii="Arial" w:hAnsi="Arial" w:cs="Arial"/>
          <w:b/>
          <w:sz w:val="24"/>
          <w:szCs w:val="24"/>
        </w:rPr>
      </w:pPr>
    </w:p>
    <w:p w14:paraId="1A238C9D" w14:textId="77777777" w:rsidR="00572EF5" w:rsidRPr="00762AFB" w:rsidRDefault="00572EF5" w:rsidP="00572EF5">
      <w:pPr>
        <w:pStyle w:val="NoSpacing"/>
        <w:spacing w:line="29" w:lineRule="atLeast"/>
        <w:ind w:hanging="90"/>
        <w:rPr>
          <w:rFonts w:ascii="Arial" w:hAnsi="Arial" w:cs="Arial"/>
          <w:sz w:val="24"/>
          <w:szCs w:val="24"/>
          <w:shd w:val="clear" w:color="auto" w:fill="FFFFFF"/>
        </w:rPr>
      </w:pPr>
      <w:r w:rsidRPr="00762AFB">
        <w:rPr>
          <w:rFonts w:ascii="Arial" w:hAnsi="Arial" w:cs="Arial"/>
          <w:b/>
          <w:sz w:val="24"/>
          <w:szCs w:val="24"/>
        </w:rPr>
        <w:t>R</w:t>
      </w:r>
      <w:r w:rsidRPr="00762AFB">
        <w:rPr>
          <w:rFonts w:ascii="Arial" w:hAnsi="Arial" w:cs="Arial"/>
          <w:sz w:val="24"/>
          <w:szCs w:val="24"/>
        </w:rPr>
        <w:t xml:space="preserve">eaction: </w:t>
      </w:r>
      <w:r w:rsidRPr="00762AFB">
        <w:rPr>
          <w:rFonts w:ascii="Arial" w:hAnsi="Arial" w:cs="Arial"/>
          <w:sz w:val="24"/>
          <w:szCs w:val="24"/>
        </w:rPr>
        <w:tab/>
      </w:r>
      <w:r w:rsidRPr="00762AFB">
        <w:rPr>
          <w:rFonts w:ascii="Arial" w:hAnsi="Arial" w:cs="Arial"/>
          <w:sz w:val="24"/>
          <w:szCs w:val="24"/>
        </w:rPr>
        <w:tab/>
      </w:r>
      <w:r w:rsidRPr="00762AFB">
        <w:rPr>
          <w:rFonts w:ascii="Arial" w:hAnsi="Arial" w:cs="Arial"/>
          <w:sz w:val="24"/>
          <w:szCs w:val="24"/>
        </w:rPr>
        <w:tab/>
        <w:t>CH</w:t>
      </w:r>
      <w:r w:rsidRPr="00762AFB">
        <w:rPr>
          <w:rFonts w:ascii="Arial" w:hAnsi="Arial" w:cs="Arial"/>
          <w:sz w:val="24"/>
          <w:szCs w:val="24"/>
          <w:vertAlign w:val="subscript"/>
        </w:rPr>
        <w:t>3</w:t>
      </w:r>
      <w:r w:rsidRPr="00762AFB">
        <w:rPr>
          <w:rFonts w:ascii="Arial" w:hAnsi="Arial" w:cs="Arial"/>
          <w:sz w:val="24"/>
          <w:szCs w:val="24"/>
        </w:rPr>
        <w:t>COO</w:t>
      </w:r>
      <w:r w:rsidRPr="00762AFB">
        <w:rPr>
          <w:rFonts w:ascii="Arial" w:hAnsi="Arial" w:cs="Arial"/>
          <w:b/>
          <w:sz w:val="24"/>
          <w:szCs w:val="24"/>
        </w:rPr>
        <w:t>H</w:t>
      </w:r>
      <w:r w:rsidRPr="00762AFB">
        <w:rPr>
          <w:rFonts w:ascii="Arial" w:hAnsi="Arial" w:cs="Arial"/>
          <w:sz w:val="24"/>
          <w:szCs w:val="24"/>
        </w:rPr>
        <w:t xml:space="preserve"> (</w:t>
      </w:r>
      <w:proofErr w:type="spellStart"/>
      <w:proofErr w:type="gramStart"/>
      <w:r w:rsidRPr="00762AFB">
        <w:rPr>
          <w:rFonts w:ascii="Arial" w:hAnsi="Arial" w:cs="Arial"/>
          <w:sz w:val="24"/>
          <w:szCs w:val="24"/>
        </w:rPr>
        <w:t>aq</w:t>
      </w:r>
      <w:proofErr w:type="spellEnd"/>
      <w:r w:rsidRPr="00762AFB">
        <w:rPr>
          <w:rFonts w:ascii="Arial" w:hAnsi="Arial" w:cs="Arial"/>
          <w:sz w:val="24"/>
          <w:szCs w:val="24"/>
        </w:rPr>
        <w:t xml:space="preserve">)   </w:t>
      </w:r>
      <w:proofErr w:type="gramEnd"/>
      <w:r w:rsidRPr="00762AFB">
        <w:rPr>
          <w:rFonts w:ascii="Arial" w:hAnsi="Arial" w:cs="Arial"/>
          <w:sz w:val="24"/>
          <w:szCs w:val="24"/>
        </w:rPr>
        <w:t>+   H</w:t>
      </w:r>
      <w:r w:rsidRPr="00762AFB">
        <w:rPr>
          <w:rFonts w:ascii="Arial" w:hAnsi="Arial" w:cs="Arial"/>
          <w:sz w:val="24"/>
          <w:szCs w:val="24"/>
          <w:vertAlign w:val="subscript"/>
        </w:rPr>
        <w:t>2</w:t>
      </w:r>
      <w:r w:rsidRPr="00762AFB">
        <w:rPr>
          <w:rFonts w:ascii="Arial" w:hAnsi="Arial" w:cs="Arial"/>
          <w:sz w:val="24"/>
          <w:szCs w:val="24"/>
        </w:rPr>
        <w:t xml:space="preserve">O (l)    </w:t>
      </w:r>
      <w:r w:rsidRPr="00762AFB">
        <w:rPr>
          <w:rFonts w:ascii="MS Reference Sans Serif" w:hAnsi="MS Reference Sans Serif" w:cs="MS Reference Sans Serif"/>
          <w:sz w:val="24"/>
          <w:szCs w:val="24"/>
          <w:shd w:val="clear" w:color="auto" w:fill="FFFFFF"/>
        </w:rPr>
        <w:t>⇄</w:t>
      </w:r>
      <w:r w:rsidRPr="00762AFB">
        <w:rPr>
          <w:rFonts w:ascii="Arial" w:hAnsi="Arial" w:cs="Arial"/>
          <w:sz w:val="24"/>
          <w:szCs w:val="24"/>
          <w:shd w:val="clear" w:color="auto" w:fill="FFFFFF"/>
        </w:rPr>
        <w:t xml:space="preserve">   CH</w:t>
      </w:r>
      <w:r w:rsidRPr="00762AFB">
        <w:rPr>
          <w:rFonts w:ascii="Arial" w:hAnsi="Arial" w:cs="Arial"/>
          <w:sz w:val="24"/>
          <w:szCs w:val="24"/>
          <w:shd w:val="clear" w:color="auto" w:fill="FFFFFF"/>
          <w:vertAlign w:val="subscript"/>
        </w:rPr>
        <w:t>3</w:t>
      </w:r>
      <w:r w:rsidRPr="00762AFB">
        <w:rPr>
          <w:rFonts w:ascii="Arial" w:hAnsi="Arial" w:cs="Arial"/>
          <w:sz w:val="24"/>
          <w:szCs w:val="24"/>
          <w:shd w:val="clear" w:color="auto" w:fill="FFFFFF"/>
        </w:rPr>
        <w:t>COO</w:t>
      </w:r>
      <w:r w:rsidRPr="00762AFB">
        <w:rPr>
          <w:rFonts w:ascii="Arial" w:hAnsi="Arial" w:cs="Arial"/>
          <w:sz w:val="24"/>
          <w:szCs w:val="24"/>
          <w:shd w:val="clear" w:color="auto" w:fill="FFFFFF"/>
          <w:vertAlign w:val="superscript"/>
        </w:rPr>
        <w:t>-</w:t>
      </w:r>
      <w:r w:rsidRPr="00762AFB">
        <w:rPr>
          <w:rFonts w:ascii="Arial" w:hAnsi="Arial" w:cs="Arial"/>
          <w:sz w:val="24"/>
          <w:szCs w:val="24"/>
          <w:shd w:val="clear" w:color="auto" w:fill="FFFFFF"/>
        </w:rPr>
        <w:t xml:space="preserve"> (</w:t>
      </w:r>
      <w:proofErr w:type="spellStart"/>
      <w:r w:rsidRPr="00762AFB">
        <w:rPr>
          <w:rFonts w:ascii="Arial" w:hAnsi="Arial" w:cs="Arial"/>
          <w:sz w:val="24"/>
          <w:szCs w:val="24"/>
          <w:shd w:val="clear" w:color="auto" w:fill="FFFFFF"/>
        </w:rPr>
        <w:t>aq</w:t>
      </w:r>
      <w:proofErr w:type="spellEnd"/>
      <w:r w:rsidRPr="00762AFB">
        <w:rPr>
          <w:rFonts w:ascii="Arial" w:hAnsi="Arial" w:cs="Arial"/>
          <w:sz w:val="24"/>
          <w:szCs w:val="24"/>
          <w:shd w:val="clear" w:color="auto" w:fill="FFFFFF"/>
        </w:rPr>
        <w:t>) + H</w:t>
      </w:r>
      <w:r w:rsidRPr="00762AFB">
        <w:rPr>
          <w:rFonts w:ascii="Arial" w:hAnsi="Arial" w:cs="Arial"/>
          <w:sz w:val="24"/>
          <w:szCs w:val="24"/>
          <w:shd w:val="clear" w:color="auto" w:fill="FFFFFF"/>
          <w:vertAlign w:val="subscript"/>
        </w:rPr>
        <w:t>3</w:t>
      </w:r>
      <w:r w:rsidRPr="00762AFB">
        <w:rPr>
          <w:rFonts w:ascii="Arial" w:hAnsi="Arial" w:cs="Arial"/>
          <w:sz w:val="24"/>
          <w:szCs w:val="24"/>
          <w:shd w:val="clear" w:color="auto" w:fill="FFFFFF"/>
        </w:rPr>
        <w:t>O</w:t>
      </w:r>
      <w:r w:rsidRPr="00762AFB">
        <w:rPr>
          <w:rFonts w:ascii="Arial" w:hAnsi="Arial" w:cs="Arial"/>
          <w:sz w:val="24"/>
          <w:szCs w:val="24"/>
          <w:shd w:val="clear" w:color="auto" w:fill="FFFFFF"/>
          <w:vertAlign w:val="superscript"/>
        </w:rPr>
        <w:t xml:space="preserve">+ </w:t>
      </w:r>
      <w:r w:rsidRPr="00762AFB">
        <w:rPr>
          <w:rFonts w:ascii="Arial" w:hAnsi="Arial" w:cs="Arial"/>
          <w:sz w:val="24"/>
          <w:szCs w:val="24"/>
          <w:shd w:val="clear" w:color="auto" w:fill="FFFFFF"/>
        </w:rPr>
        <w:t>(</w:t>
      </w:r>
      <w:proofErr w:type="spellStart"/>
      <w:r w:rsidRPr="00762AFB">
        <w:rPr>
          <w:rFonts w:ascii="Arial" w:hAnsi="Arial" w:cs="Arial"/>
          <w:sz w:val="24"/>
          <w:szCs w:val="24"/>
          <w:shd w:val="clear" w:color="auto" w:fill="FFFFFF"/>
        </w:rPr>
        <w:t>aq</w:t>
      </w:r>
      <w:proofErr w:type="spellEnd"/>
      <w:r w:rsidRPr="00762AFB">
        <w:rPr>
          <w:rFonts w:ascii="Arial" w:hAnsi="Arial" w:cs="Arial"/>
          <w:sz w:val="24"/>
          <w:szCs w:val="24"/>
          <w:shd w:val="clear" w:color="auto" w:fill="FFFFFF"/>
        </w:rPr>
        <w:t>)</w:t>
      </w:r>
    </w:p>
    <w:p w14:paraId="60D6134A" w14:textId="77777777" w:rsidR="00572EF5" w:rsidRPr="00762AFB" w:rsidRDefault="00572EF5" w:rsidP="00572EF5">
      <w:pPr>
        <w:pStyle w:val="NoSpacing"/>
        <w:spacing w:line="29" w:lineRule="atLeast"/>
        <w:ind w:hanging="90"/>
        <w:rPr>
          <w:rFonts w:ascii="Arial" w:hAnsi="Arial" w:cs="Arial"/>
          <w:sz w:val="24"/>
          <w:szCs w:val="24"/>
          <w:shd w:val="clear" w:color="auto" w:fill="FFFFFF"/>
        </w:rPr>
      </w:pPr>
    </w:p>
    <w:p w14:paraId="0FAED6D3" w14:textId="77777777" w:rsidR="00572EF5" w:rsidRPr="00762AFB" w:rsidRDefault="00572EF5" w:rsidP="00572EF5">
      <w:pPr>
        <w:pStyle w:val="NoSpacing"/>
        <w:spacing w:line="29" w:lineRule="atLeast"/>
        <w:ind w:hanging="90"/>
        <w:rPr>
          <w:rFonts w:ascii="Arial" w:hAnsi="Arial" w:cs="Arial"/>
          <w:sz w:val="24"/>
          <w:szCs w:val="24"/>
          <w:shd w:val="clear" w:color="auto" w:fill="FFFFFF"/>
        </w:rPr>
      </w:pPr>
      <w:r w:rsidRPr="00762AFB">
        <w:rPr>
          <w:rFonts w:ascii="Arial" w:hAnsi="Arial" w:cs="Arial"/>
          <w:b/>
          <w:sz w:val="24"/>
          <w:szCs w:val="24"/>
          <w:shd w:val="clear" w:color="auto" w:fill="FFFFFF"/>
        </w:rPr>
        <w:t>I</w:t>
      </w:r>
      <w:r w:rsidRPr="00762AFB">
        <w:rPr>
          <w:rFonts w:ascii="Arial" w:hAnsi="Arial" w:cs="Arial"/>
          <w:sz w:val="24"/>
          <w:szCs w:val="24"/>
          <w:shd w:val="clear" w:color="auto" w:fill="FFFFFF"/>
        </w:rPr>
        <w:t>nitial:</w:t>
      </w:r>
      <w:r w:rsidRPr="00762AFB">
        <w:rPr>
          <w:rFonts w:ascii="Arial" w:hAnsi="Arial" w:cs="Arial"/>
          <w:sz w:val="24"/>
          <w:szCs w:val="24"/>
          <w:shd w:val="clear" w:color="auto" w:fill="FFFFFF"/>
        </w:rPr>
        <w:tab/>
      </w:r>
      <w:r w:rsidRPr="00762AFB">
        <w:rPr>
          <w:rFonts w:ascii="Arial" w:hAnsi="Arial" w:cs="Arial"/>
          <w:sz w:val="24"/>
          <w:szCs w:val="24"/>
          <w:shd w:val="clear" w:color="auto" w:fill="FFFFFF"/>
        </w:rPr>
        <w:tab/>
      </w:r>
      <w:r w:rsidRPr="00762AFB">
        <w:rPr>
          <w:rFonts w:ascii="Arial" w:hAnsi="Arial" w:cs="Arial"/>
          <w:sz w:val="24"/>
          <w:szCs w:val="24"/>
          <w:shd w:val="clear" w:color="auto" w:fill="FFFFFF"/>
        </w:rPr>
        <w:tab/>
      </w:r>
      <w:r w:rsidRPr="00762AFB">
        <w:rPr>
          <w:rFonts w:ascii="Arial" w:hAnsi="Arial" w:cs="Arial"/>
          <w:sz w:val="24"/>
          <w:szCs w:val="24"/>
          <w:shd w:val="clear" w:color="auto" w:fill="FFFFFF"/>
        </w:rPr>
        <w:tab/>
        <w:t xml:space="preserve">   1.00                </w:t>
      </w:r>
      <w:proofErr w:type="gramStart"/>
      <w:r w:rsidRPr="00762AFB">
        <w:rPr>
          <w:rFonts w:ascii="Arial" w:hAnsi="Arial" w:cs="Arial"/>
          <w:sz w:val="24"/>
          <w:szCs w:val="24"/>
          <w:shd w:val="clear" w:color="auto" w:fill="FFFFFF"/>
        </w:rPr>
        <w:t>doesn’t</w:t>
      </w:r>
      <w:proofErr w:type="gramEnd"/>
      <w:r w:rsidRPr="00762AFB">
        <w:rPr>
          <w:rFonts w:ascii="Arial" w:hAnsi="Arial" w:cs="Arial"/>
          <w:sz w:val="24"/>
          <w:szCs w:val="24"/>
          <w:shd w:val="clear" w:color="auto" w:fill="FFFFFF"/>
        </w:rPr>
        <w:t xml:space="preserve"> matter            0                     0</w:t>
      </w:r>
    </w:p>
    <w:p w14:paraId="4174276E" w14:textId="77777777" w:rsidR="00572EF5" w:rsidRPr="00762AFB" w:rsidRDefault="00572EF5" w:rsidP="00572EF5">
      <w:pPr>
        <w:pStyle w:val="NoSpacing"/>
        <w:spacing w:line="29" w:lineRule="atLeast"/>
        <w:ind w:hanging="90"/>
        <w:rPr>
          <w:rFonts w:ascii="Arial" w:hAnsi="Arial" w:cs="Arial"/>
          <w:sz w:val="24"/>
          <w:szCs w:val="24"/>
          <w:shd w:val="clear" w:color="auto" w:fill="FFFFFF"/>
        </w:rPr>
      </w:pPr>
    </w:p>
    <w:p w14:paraId="20198B71" w14:textId="77777777" w:rsidR="00572EF5" w:rsidRPr="00762AFB" w:rsidRDefault="00572EF5" w:rsidP="00572EF5">
      <w:pPr>
        <w:pStyle w:val="NoSpacing"/>
        <w:spacing w:line="29" w:lineRule="atLeast"/>
        <w:ind w:hanging="90"/>
        <w:rPr>
          <w:rFonts w:ascii="Arial" w:hAnsi="Arial" w:cs="Arial"/>
          <w:sz w:val="24"/>
          <w:szCs w:val="24"/>
          <w:shd w:val="clear" w:color="auto" w:fill="FFFFFF"/>
        </w:rPr>
      </w:pPr>
      <w:r w:rsidRPr="00762AFB">
        <w:rPr>
          <w:rFonts w:ascii="Arial" w:hAnsi="Arial" w:cs="Arial"/>
          <w:b/>
          <w:sz w:val="24"/>
          <w:szCs w:val="24"/>
          <w:shd w:val="clear" w:color="auto" w:fill="FFFFFF"/>
        </w:rPr>
        <w:t>C</w:t>
      </w:r>
      <w:r>
        <w:rPr>
          <w:rFonts w:ascii="Arial" w:hAnsi="Arial" w:cs="Arial"/>
          <w:sz w:val="24"/>
          <w:szCs w:val="24"/>
          <w:shd w:val="clear" w:color="auto" w:fill="FFFFFF"/>
        </w:rPr>
        <w:t xml:space="preserve">hange: </w:t>
      </w:r>
      <w:r>
        <w:rPr>
          <w:rFonts w:ascii="Arial" w:hAnsi="Arial" w:cs="Arial"/>
          <w:sz w:val="24"/>
          <w:szCs w:val="24"/>
          <w:shd w:val="clear" w:color="auto" w:fill="FFFFFF"/>
        </w:rPr>
        <w:tab/>
      </w:r>
      <w:r>
        <w:rPr>
          <w:rFonts w:ascii="Arial" w:hAnsi="Arial" w:cs="Arial"/>
          <w:sz w:val="24"/>
          <w:szCs w:val="24"/>
          <w:shd w:val="clear" w:color="auto" w:fill="FFFFFF"/>
        </w:rPr>
        <w:tab/>
        <w:t xml:space="preserve">            </w:t>
      </w:r>
      <w:r w:rsidRPr="00762AFB">
        <w:rPr>
          <w:rFonts w:ascii="Arial" w:hAnsi="Arial" w:cs="Arial"/>
          <w:sz w:val="24"/>
          <w:szCs w:val="24"/>
          <w:shd w:val="clear" w:color="auto" w:fill="FFFFFF"/>
        </w:rPr>
        <w:t xml:space="preserve">– 1x                  </w:t>
      </w:r>
      <w:proofErr w:type="gramStart"/>
      <w:r w:rsidRPr="00762AFB">
        <w:rPr>
          <w:rFonts w:ascii="Arial" w:hAnsi="Arial" w:cs="Arial"/>
          <w:sz w:val="24"/>
          <w:szCs w:val="24"/>
          <w:shd w:val="clear" w:color="auto" w:fill="FFFFFF"/>
        </w:rPr>
        <w:t>doesn’t</w:t>
      </w:r>
      <w:proofErr w:type="gramEnd"/>
      <w:r w:rsidRPr="00762AFB">
        <w:rPr>
          <w:rFonts w:ascii="Arial" w:hAnsi="Arial" w:cs="Arial"/>
          <w:sz w:val="24"/>
          <w:szCs w:val="24"/>
          <w:shd w:val="clear" w:color="auto" w:fill="FFFFFF"/>
        </w:rPr>
        <w:t xml:space="preserve"> matter           1x</w:t>
      </w:r>
      <w:r w:rsidRPr="00762AFB">
        <w:rPr>
          <w:rFonts w:ascii="Arial" w:hAnsi="Arial" w:cs="Arial"/>
          <w:sz w:val="24"/>
          <w:szCs w:val="24"/>
          <w:shd w:val="clear" w:color="auto" w:fill="FFFFFF"/>
        </w:rPr>
        <w:tab/>
        <w:t xml:space="preserve">                  </w:t>
      </w:r>
      <w:proofErr w:type="spellStart"/>
      <w:r w:rsidRPr="00762AFB">
        <w:rPr>
          <w:rFonts w:ascii="Arial" w:hAnsi="Arial" w:cs="Arial"/>
          <w:sz w:val="24"/>
          <w:szCs w:val="24"/>
          <w:shd w:val="clear" w:color="auto" w:fill="FFFFFF"/>
        </w:rPr>
        <w:t>1x</w:t>
      </w:r>
      <w:proofErr w:type="spellEnd"/>
      <w:r w:rsidRPr="00762AFB">
        <w:rPr>
          <w:rFonts w:ascii="Arial" w:hAnsi="Arial" w:cs="Arial"/>
          <w:sz w:val="24"/>
          <w:szCs w:val="24"/>
          <w:shd w:val="clear" w:color="auto" w:fill="FFFFFF"/>
        </w:rPr>
        <w:tab/>
      </w:r>
    </w:p>
    <w:p w14:paraId="0F0737C9" w14:textId="77777777" w:rsidR="00572EF5" w:rsidRPr="00762AFB" w:rsidRDefault="00572EF5" w:rsidP="00572EF5">
      <w:pPr>
        <w:pStyle w:val="NoSpacing"/>
        <w:spacing w:line="29" w:lineRule="atLeast"/>
        <w:ind w:hanging="90"/>
        <w:rPr>
          <w:rFonts w:ascii="Arial" w:hAnsi="Arial" w:cs="Arial"/>
          <w:sz w:val="24"/>
          <w:szCs w:val="24"/>
          <w:shd w:val="clear" w:color="auto" w:fill="FFFFFF"/>
        </w:rPr>
      </w:pPr>
    </w:p>
    <w:p w14:paraId="22F3C34F" w14:textId="77777777" w:rsidR="00572EF5" w:rsidRPr="00762AFB" w:rsidRDefault="00572EF5" w:rsidP="00572EF5">
      <w:pPr>
        <w:pStyle w:val="NoSpacing"/>
        <w:spacing w:line="29" w:lineRule="atLeast"/>
        <w:ind w:hanging="90"/>
        <w:rPr>
          <w:rFonts w:ascii="Arial" w:hAnsi="Arial" w:cs="Arial"/>
          <w:sz w:val="24"/>
          <w:szCs w:val="24"/>
          <w:shd w:val="clear" w:color="auto" w:fill="FFFFFF"/>
        </w:rPr>
      </w:pPr>
      <w:r w:rsidRPr="00762AFB">
        <w:rPr>
          <w:rFonts w:ascii="Arial" w:hAnsi="Arial" w:cs="Arial"/>
          <w:b/>
          <w:sz w:val="24"/>
          <w:szCs w:val="24"/>
          <w:shd w:val="clear" w:color="auto" w:fill="FFFFFF"/>
        </w:rPr>
        <w:t>E</w:t>
      </w:r>
      <w:r w:rsidRPr="00762AFB">
        <w:rPr>
          <w:rFonts w:ascii="Arial" w:hAnsi="Arial" w:cs="Arial"/>
          <w:sz w:val="24"/>
          <w:szCs w:val="24"/>
          <w:shd w:val="clear" w:color="auto" w:fill="FFFFFF"/>
        </w:rPr>
        <w:t>quilib</w:t>
      </w:r>
      <w:r>
        <w:rPr>
          <w:rFonts w:ascii="Arial" w:hAnsi="Arial" w:cs="Arial"/>
          <w:sz w:val="24"/>
          <w:szCs w:val="24"/>
          <w:shd w:val="clear" w:color="auto" w:fill="FFFFFF"/>
        </w:rPr>
        <w:t>rium:                          1.00 – 1</w:t>
      </w:r>
      <w:proofErr w:type="gramStart"/>
      <w:r>
        <w:rPr>
          <w:rFonts w:ascii="Arial" w:hAnsi="Arial" w:cs="Arial"/>
          <w:sz w:val="24"/>
          <w:szCs w:val="24"/>
          <w:shd w:val="clear" w:color="auto" w:fill="FFFFFF"/>
        </w:rPr>
        <w:t xml:space="preserve">x  </w:t>
      </w:r>
      <w:r>
        <w:rPr>
          <w:rFonts w:ascii="Arial" w:hAnsi="Arial" w:cs="Arial"/>
          <w:sz w:val="24"/>
          <w:szCs w:val="24"/>
          <w:shd w:val="clear" w:color="auto" w:fill="FFFFFF"/>
        </w:rPr>
        <w:tab/>
      </w:r>
      <w:proofErr w:type="gramEnd"/>
      <w:r>
        <w:rPr>
          <w:rFonts w:ascii="Arial" w:hAnsi="Arial" w:cs="Arial"/>
          <w:sz w:val="24"/>
          <w:szCs w:val="24"/>
          <w:shd w:val="clear" w:color="auto" w:fill="FFFFFF"/>
        </w:rPr>
        <w:t xml:space="preserve">     doesn’t matter</w:t>
      </w:r>
      <w:r>
        <w:rPr>
          <w:rFonts w:ascii="Arial" w:hAnsi="Arial" w:cs="Arial"/>
          <w:sz w:val="24"/>
          <w:szCs w:val="24"/>
          <w:shd w:val="clear" w:color="auto" w:fill="FFFFFF"/>
        </w:rPr>
        <w:tab/>
        <w:t xml:space="preserve">      </w:t>
      </w:r>
      <w:r w:rsidRPr="00762AFB">
        <w:rPr>
          <w:rFonts w:ascii="Arial" w:hAnsi="Arial" w:cs="Arial"/>
          <w:sz w:val="24"/>
          <w:szCs w:val="24"/>
          <w:shd w:val="clear" w:color="auto" w:fill="FFFFFF"/>
        </w:rPr>
        <w:t xml:space="preserve">1x                   </w:t>
      </w:r>
      <w:proofErr w:type="spellStart"/>
      <w:r w:rsidRPr="00762AFB">
        <w:rPr>
          <w:rFonts w:ascii="Arial" w:hAnsi="Arial" w:cs="Arial"/>
          <w:sz w:val="24"/>
          <w:szCs w:val="24"/>
          <w:shd w:val="clear" w:color="auto" w:fill="FFFFFF"/>
        </w:rPr>
        <w:t>1x</w:t>
      </w:r>
      <w:proofErr w:type="spellEnd"/>
    </w:p>
    <w:p w14:paraId="7C986465" w14:textId="77777777" w:rsidR="00572EF5" w:rsidRDefault="00572EF5" w:rsidP="00572EF5">
      <w:pPr>
        <w:pStyle w:val="NoSpacing"/>
        <w:spacing w:line="29" w:lineRule="atLeast"/>
        <w:ind w:hanging="90"/>
        <w:rPr>
          <w:rFonts w:ascii="Arial" w:hAnsi="Arial" w:cs="Arial"/>
          <w:sz w:val="24"/>
          <w:szCs w:val="24"/>
        </w:rPr>
      </w:pPr>
    </w:p>
    <w:p w14:paraId="7D506774" w14:textId="77777777" w:rsidR="00572EF5" w:rsidRPr="00762AFB" w:rsidRDefault="00572EF5" w:rsidP="00572EF5">
      <w:pPr>
        <w:pStyle w:val="NoSpacing"/>
        <w:spacing w:line="29" w:lineRule="atLeast"/>
        <w:ind w:hanging="90"/>
        <w:rPr>
          <w:rFonts w:ascii="Arial" w:hAnsi="Arial" w:cs="Arial"/>
          <w:sz w:val="24"/>
          <w:szCs w:val="24"/>
        </w:rPr>
      </w:pPr>
      <w:r w:rsidRPr="00762AFB">
        <w:rPr>
          <w:rFonts w:ascii="Arial" w:hAnsi="Arial" w:cs="Arial"/>
          <w:b/>
          <w:sz w:val="24"/>
          <w:szCs w:val="24"/>
          <w:u w:val="single"/>
        </w:rPr>
        <w:lastRenderedPageBreak/>
        <w:t>Initial:</w:t>
      </w:r>
      <w:r w:rsidRPr="00762AFB">
        <w:rPr>
          <w:rFonts w:ascii="Arial" w:hAnsi="Arial" w:cs="Arial"/>
          <w:sz w:val="24"/>
          <w:szCs w:val="24"/>
        </w:rPr>
        <w:t xml:space="preserve"> Before CH</w:t>
      </w:r>
      <w:r w:rsidRPr="00762AFB">
        <w:rPr>
          <w:rFonts w:ascii="Arial" w:hAnsi="Arial" w:cs="Arial"/>
          <w:sz w:val="24"/>
          <w:szCs w:val="24"/>
          <w:vertAlign w:val="subscript"/>
        </w:rPr>
        <w:t>3</w:t>
      </w:r>
      <w:r w:rsidRPr="00762AFB">
        <w:rPr>
          <w:rFonts w:ascii="Arial" w:hAnsi="Arial" w:cs="Arial"/>
          <w:sz w:val="24"/>
          <w:szCs w:val="24"/>
        </w:rPr>
        <w:t>COO</w:t>
      </w:r>
      <w:r w:rsidRPr="00762AFB">
        <w:rPr>
          <w:rFonts w:ascii="Arial" w:hAnsi="Arial" w:cs="Arial"/>
          <w:b/>
          <w:sz w:val="24"/>
          <w:szCs w:val="24"/>
        </w:rPr>
        <w:t>H</w:t>
      </w:r>
      <w:r w:rsidRPr="00762AFB">
        <w:rPr>
          <w:rFonts w:ascii="Arial" w:hAnsi="Arial" w:cs="Arial"/>
          <w:sz w:val="24"/>
          <w:szCs w:val="24"/>
        </w:rPr>
        <w:t xml:space="preserve"> reacts with water, </w:t>
      </w:r>
      <w:proofErr w:type="gramStart"/>
      <w:r w:rsidRPr="00762AFB">
        <w:rPr>
          <w:rFonts w:ascii="Arial" w:hAnsi="Arial" w:cs="Arial"/>
          <w:sz w:val="24"/>
          <w:szCs w:val="24"/>
        </w:rPr>
        <w:t>it’s</w:t>
      </w:r>
      <w:proofErr w:type="gramEnd"/>
      <w:r w:rsidRPr="00762AFB">
        <w:rPr>
          <w:rFonts w:ascii="Arial" w:hAnsi="Arial" w:cs="Arial"/>
          <w:sz w:val="24"/>
          <w:szCs w:val="24"/>
        </w:rPr>
        <w:t xml:space="preserve"> at a concentration of 1.00 M with no ions formed in solution. </w:t>
      </w:r>
    </w:p>
    <w:p w14:paraId="109DDB95" w14:textId="77777777" w:rsidR="00572EF5" w:rsidRDefault="00572EF5" w:rsidP="00572EF5">
      <w:pPr>
        <w:pStyle w:val="NoSpacing"/>
        <w:spacing w:line="29" w:lineRule="atLeast"/>
        <w:ind w:hanging="90"/>
        <w:rPr>
          <w:rFonts w:ascii="Arial" w:hAnsi="Arial" w:cs="Arial"/>
          <w:sz w:val="24"/>
          <w:szCs w:val="24"/>
        </w:rPr>
      </w:pPr>
    </w:p>
    <w:p w14:paraId="12FDA226" w14:textId="77777777" w:rsidR="00572EF5" w:rsidRDefault="00572EF5" w:rsidP="00572EF5">
      <w:pPr>
        <w:pStyle w:val="NoSpacing"/>
        <w:spacing w:line="29" w:lineRule="atLeast"/>
        <w:ind w:hanging="90"/>
        <w:rPr>
          <w:rFonts w:ascii="Arial" w:hAnsi="Arial" w:cs="Arial"/>
          <w:sz w:val="24"/>
          <w:szCs w:val="24"/>
        </w:rPr>
      </w:pPr>
      <w:r w:rsidRPr="00762AFB">
        <w:rPr>
          <w:rFonts w:ascii="Arial" w:hAnsi="Arial" w:cs="Arial"/>
          <w:b/>
          <w:sz w:val="24"/>
          <w:szCs w:val="24"/>
          <w:u w:val="single"/>
        </w:rPr>
        <w:t>Change:</w:t>
      </w:r>
      <w:r w:rsidRPr="00762AFB">
        <w:rPr>
          <w:rFonts w:ascii="Arial" w:hAnsi="Arial" w:cs="Arial"/>
          <w:sz w:val="24"/>
          <w:szCs w:val="24"/>
        </w:rPr>
        <w:t xml:space="preserve"> After CH</w:t>
      </w:r>
      <w:r w:rsidRPr="00762AFB">
        <w:rPr>
          <w:rFonts w:ascii="Arial" w:hAnsi="Arial" w:cs="Arial"/>
          <w:sz w:val="24"/>
          <w:szCs w:val="24"/>
          <w:vertAlign w:val="subscript"/>
        </w:rPr>
        <w:t>3</w:t>
      </w:r>
      <w:r w:rsidRPr="00762AFB">
        <w:rPr>
          <w:rFonts w:ascii="Arial" w:hAnsi="Arial" w:cs="Arial"/>
          <w:sz w:val="24"/>
          <w:szCs w:val="24"/>
        </w:rPr>
        <w:t>COO</w:t>
      </w:r>
      <w:r w:rsidRPr="00762AFB">
        <w:rPr>
          <w:rFonts w:ascii="Arial" w:hAnsi="Arial" w:cs="Arial"/>
          <w:b/>
          <w:sz w:val="24"/>
          <w:szCs w:val="24"/>
        </w:rPr>
        <w:t>H</w:t>
      </w:r>
      <w:r w:rsidRPr="00762AFB">
        <w:rPr>
          <w:rFonts w:ascii="Arial" w:hAnsi="Arial" w:cs="Arial"/>
          <w:sz w:val="24"/>
          <w:szCs w:val="24"/>
        </w:rPr>
        <w:t xml:space="preserve"> reacts with water, it partially dissociates to form an ion concentration (represented by </w:t>
      </w:r>
      <w:r w:rsidRPr="00762AFB">
        <w:rPr>
          <w:rFonts w:ascii="Arial" w:hAnsi="Arial" w:cs="Arial"/>
          <w:b/>
          <w:sz w:val="24"/>
          <w:szCs w:val="24"/>
        </w:rPr>
        <w:t>x</w:t>
      </w:r>
      <w:r w:rsidRPr="00762AFB">
        <w:rPr>
          <w:rFonts w:ascii="Arial" w:hAnsi="Arial" w:cs="Arial"/>
          <w:sz w:val="24"/>
          <w:szCs w:val="24"/>
        </w:rPr>
        <w:t xml:space="preserve"> multiplied by the stoichiometric coefficient). The 1</w:t>
      </w:r>
      <w:r w:rsidRPr="00762AFB">
        <w:rPr>
          <w:rFonts w:ascii="Arial" w:hAnsi="Arial" w:cs="Arial"/>
          <w:b/>
          <w:sz w:val="24"/>
          <w:szCs w:val="24"/>
        </w:rPr>
        <w:t>x</w:t>
      </w:r>
      <w:r w:rsidRPr="00762AFB">
        <w:rPr>
          <w:rFonts w:ascii="Arial" w:hAnsi="Arial" w:cs="Arial"/>
          <w:sz w:val="24"/>
          <w:szCs w:val="24"/>
        </w:rPr>
        <w:t xml:space="preserve"> ion concentration is also the molar amount we subtract from our starting concentration since </w:t>
      </w:r>
      <w:proofErr w:type="gramStart"/>
      <w:r w:rsidRPr="00762AFB">
        <w:rPr>
          <w:rFonts w:ascii="Arial" w:hAnsi="Arial" w:cs="Arial"/>
          <w:sz w:val="24"/>
          <w:szCs w:val="24"/>
        </w:rPr>
        <w:t>that’s</w:t>
      </w:r>
      <w:proofErr w:type="gramEnd"/>
      <w:r w:rsidRPr="00762AFB">
        <w:rPr>
          <w:rFonts w:ascii="Arial" w:hAnsi="Arial" w:cs="Arial"/>
          <w:sz w:val="24"/>
          <w:szCs w:val="24"/>
        </w:rPr>
        <w:t xml:space="preserve"> the amount of acetic acid that dissociated. </w:t>
      </w:r>
    </w:p>
    <w:p w14:paraId="27423611" w14:textId="77777777" w:rsidR="00572EF5" w:rsidRDefault="00572EF5" w:rsidP="00572EF5">
      <w:pPr>
        <w:pStyle w:val="NoSpacing"/>
        <w:spacing w:line="29" w:lineRule="atLeast"/>
        <w:ind w:hanging="90"/>
        <w:rPr>
          <w:rFonts w:ascii="Arial" w:hAnsi="Arial" w:cs="Arial"/>
          <w:sz w:val="24"/>
          <w:szCs w:val="24"/>
        </w:rPr>
      </w:pPr>
    </w:p>
    <w:p w14:paraId="3220EEBD" w14:textId="77777777" w:rsidR="00572EF5" w:rsidRPr="00762AFB" w:rsidRDefault="00572EF5" w:rsidP="00572EF5">
      <w:pPr>
        <w:pStyle w:val="NoSpacing"/>
        <w:spacing w:line="29" w:lineRule="atLeast"/>
        <w:ind w:hanging="90"/>
        <w:rPr>
          <w:rFonts w:ascii="Arial" w:hAnsi="Arial" w:cs="Arial"/>
          <w:sz w:val="24"/>
          <w:szCs w:val="24"/>
        </w:rPr>
      </w:pPr>
      <w:r w:rsidRPr="00762AFB">
        <w:rPr>
          <w:rFonts w:ascii="Arial" w:hAnsi="Arial" w:cs="Arial"/>
          <w:b/>
          <w:sz w:val="24"/>
          <w:szCs w:val="24"/>
          <w:u w:val="single"/>
        </w:rPr>
        <w:t>Equilibrium:</w:t>
      </w:r>
      <w:r w:rsidRPr="00762AFB">
        <w:rPr>
          <w:rFonts w:ascii="Arial" w:hAnsi="Arial" w:cs="Arial"/>
          <w:sz w:val="24"/>
          <w:szCs w:val="24"/>
        </w:rPr>
        <w:t xml:space="preserve"> At equilibrium, there is a 1</w:t>
      </w:r>
      <w:r w:rsidRPr="00762AFB">
        <w:rPr>
          <w:rFonts w:ascii="Arial" w:hAnsi="Arial" w:cs="Arial"/>
          <w:b/>
          <w:sz w:val="24"/>
          <w:szCs w:val="24"/>
        </w:rPr>
        <w:t>x</w:t>
      </w:r>
      <w:r w:rsidRPr="00762AFB">
        <w:rPr>
          <w:rFonts w:ascii="Arial" w:hAnsi="Arial" w:cs="Arial"/>
          <w:sz w:val="24"/>
          <w:szCs w:val="24"/>
        </w:rPr>
        <w:t xml:space="preserve"> concentration ions and 1.00-1</w:t>
      </w:r>
      <w:r w:rsidRPr="00762AFB">
        <w:rPr>
          <w:rFonts w:ascii="Arial" w:hAnsi="Arial" w:cs="Arial"/>
          <w:b/>
          <w:sz w:val="24"/>
          <w:szCs w:val="24"/>
        </w:rPr>
        <w:t>x</w:t>
      </w:r>
      <w:r w:rsidRPr="00762AFB">
        <w:rPr>
          <w:rFonts w:ascii="Arial" w:hAnsi="Arial" w:cs="Arial"/>
          <w:sz w:val="24"/>
          <w:szCs w:val="24"/>
        </w:rPr>
        <w:t xml:space="preserve"> concentration of CH</w:t>
      </w:r>
      <w:r w:rsidRPr="00762AFB">
        <w:rPr>
          <w:rFonts w:ascii="Arial" w:hAnsi="Arial" w:cs="Arial"/>
          <w:sz w:val="24"/>
          <w:szCs w:val="24"/>
          <w:vertAlign w:val="subscript"/>
        </w:rPr>
        <w:t>3</w:t>
      </w:r>
      <w:r w:rsidRPr="00762AFB">
        <w:rPr>
          <w:rFonts w:ascii="Arial" w:hAnsi="Arial" w:cs="Arial"/>
          <w:sz w:val="24"/>
          <w:szCs w:val="24"/>
        </w:rPr>
        <w:t>COO</w:t>
      </w:r>
      <w:r w:rsidRPr="00762AFB">
        <w:rPr>
          <w:rFonts w:ascii="Arial" w:hAnsi="Arial" w:cs="Arial"/>
          <w:b/>
          <w:sz w:val="24"/>
          <w:szCs w:val="24"/>
        </w:rPr>
        <w:t>H</w:t>
      </w:r>
      <w:r w:rsidRPr="00762AFB">
        <w:rPr>
          <w:rFonts w:ascii="Arial" w:hAnsi="Arial" w:cs="Arial"/>
          <w:sz w:val="24"/>
          <w:szCs w:val="24"/>
        </w:rPr>
        <w:t xml:space="preserve">. </w:t>
      </w:r>
      <w:r>
        <w:rPr>
          <w:rFonts w:ascii="Arial" w:hAnsi="Arial" w:cs="Arial"/>
          <w:sz w:val="24"/>
          <w:szCs w:val="24"/>
        </w:rPr>
        <w:t xml:space="preserve"> </w:t>
      </w:r>
      <w:r w:rsidRPr="00762AFB">
        <w:rPr>
          <w:rFonts w:ascii="Arial" w:hAnsi="Arial" w:cs="Arial"/>
          <w:sz w:val="24"/>
          <w:szCs w:val="24"/>
        </w:rPr>
        <w:t xml:space="preserve">We will use these concentrations to solve for </w:t>
      </w:r>
      <w:r w:rsidRPr="00762AFB">
        <w:rPr>
          <w:rFonts w:ascii="Arial" w:hAnsi="Arial" w:cs="Arial"/>
          <w:sz w:val="24"/>
          <w:szCs w:val="24"/>
          <w:shd w:val="clear" w:color="auto" w:fill="FFFFFF"/>
        </w:rPr>
        <w:t>H</w:t>
      </w:r>
      <w:r w:rsidRPr="00762AFB">
        <w:rPr>
          <w:rFonts w:ascii="Arial" w:hAnsi="Arial" w:cs="Arial"/>
          <w:sz w:val="24"/>
          <w:szCs w:val="24"/>
          <w:shd w:val="clear" w:color="auto" w:fill="FFFFFF"/>
          <w:vertAlign w:val="subscript"/>
        </w:rPr>
        <w:t>3</w:t>
      </w:r>
      <w:r w:rsidRPr="00762AFB">
        <w:rPr>
          <w:rFonts w:ascii="Arial" w:hAnsi="Arial" w:cs="Arial"/>
          <w:sz w:val="24"/>
          <w:szCs w:val="24"/>
          <w:shd w:val="clear" w:color="auto" w:fill="FFFFFF"/>
        </w:rPr>
        <w:t>O</w:t>
      </w:r>
      <w:r w:rsidRPr="00762AFB">
        <w:rPr>
          <w:rFonts w:ascii="Arial" w:hAnsi="Arial" w:cs="Arial"/>
          <w:sz w:val="24"/>
          <w:szCs w:val="24"/>
          <w:shd w:val="clear" w:color="auto" w:fill="FFFFFF"/>
          <w:vertAlign w:val="superscript"/>
        </w:rPr>
        <w:t>+</w:t>
      </w:r>
      <w:r w:rsidRPr="00762AFB">
        <w:rPr>
          <w:rFonts w:ascii="Arial" w:hAnsi="Arial" w:cs="Arial"/>
          <w:sz w:val="24"/>
          <w:szCs w:val="24"/>
        </w:rPr>
        <w:t xml:space="preserve"> concentration. </w:t>
      </w:r>
    </w:p>
    <w:p w14:paraId="347383DB" w14:textId="77777777" w:rsidR="00572EF5" w:rsidRPr="00762AFB" w:rsidRDefault="00572EF5" w:rsidP="00572EF5">
      <w:pPr>
        <w:pStyle w:val="NoSpacing"/>
        <w:spacing w:line="29" w:lineRule="atLeast"/>
        <w:ind w:hanging="90"/>
        <w:rPr>
          <w:rFonts w:ascii="Arial" w:hAnsi="Arial" w:cs="Arial"/>
          <w:sz w:val="24"/>
          <w:szCs w:val="24"/>
        </w:rPr>
      </w:pPr>
    </w:p>
    <w:p w14:paraId="4E962F11" w14:textId="77777777" w:rsidR="00572EF5" w:rsidRPr="00762AFB" w:rsidRDefault="00572EF5" w:rsidP="00572EF5">
      <w:pPr>
        <w:spacing w:line="29" w:lineRule="atLeast"/>
        <w:ind w:hanging="90"/>
        <w:rPr>
          <w:shd w:val="clear" w:color="auto" w:fill="FFFFFF"/>
        </w:rPr>
      </w:pPr>
      <w:r w:rsidRPr="00762AFB">
        <w:rPr>
          <w:b/>
          <w:shd w:val="clear" w:color="auto" w:fill="FFFFFF"/>
        </w:rPr>
        <w:t>Step 3:</w:t>
      </w:r>
      <w:r w:rsidRPr="00762AFB">
        <w:rPr>
          <w:shd w:val="clear" w:color="auto" w:fill="FFFFFF"/>
        </w:rPr>
        <w:t xml:space="preserve"> Solve for </w:t>
      </w:r>
      <w:r w:rsidRPr="00762AFB">
        <w:rPr>
          <w:b/>
          <w:shd w:val="clear" w:color="auto" w:fill="FFFFFF"/>
        </w:rPr>
        <w:t>x</w:t>
      </w:r>
      <w:r w:rsidRPr="00762AFB">
        <w:rPr>
          <w:shd w:val="clear" w:color="auto" w:fill="FFFFFF"/>
        </w:rPr>
        <w:t xml:space="preserve"> using K</w:t>
      </w:r>
      <w:r w:rsidRPr="00762AFB">
        <w:rPr>
          <w:shd w:val="clear" w:color="auto" w:fill="FFFFFF"/>
          <w:vertAlign w:val="subscript"/>
        </w:rPr>
        <w:t>a</w:t>
      </w:r>
      <w:r w:rsidRPr="00762AFB">
        <w:rPr>
          <w:shd w:val="clear" w:color="auto" w:fill="FFFFFF"/>
        </w:rPr>
        <w:t xml:space="preserve"> and the equilibrium concentrations from the RICE </w:t>
      </w:r>
      <w:proofErr w:type="gramStart"/>
      <w:r w:rsidRPr="00762AFB">
        <w:rPr>
          <w:shd w:val="clear" w:color="auto" w:fill="FFFFFF"/>
        </w:rPr>
        <w:t>table</w:t>
      </w:r>
      <w:proofErr w:type="gramEnd"/>
      <w:r w:rsidRPr="00762AFB">
        <w:rPr>
          <w:shd w:val="clear" w:color="auto" w:fill="FFFFFF"/>
        </w:rPr>
        <w:t xml:space="preserve"> </w:t>
      </w:r>
    </w:p>
    <w:p w14:paraId="72987617" w14:textId="77777777" w:rsidR="00572EF5" w:rsidRPr="00762AFB" w:rsidRDefault="00572EF5" w:rsidP="00572EF5">
      <w:pPr>
        <w:spacing w:line="29" w:lineRule="atLeast"/>
        <w:ind w:hanging="90"/>
        <w:rPr>
          <w:shd w:val="clear" w:color="auto" w:fill="FFFFFF"/>
        </w:rPr>
      </w:pPr>
      <w:r w:rsidRPr="00762AFB">
        <w:rPr>
          <w:shd w:val="clear" w:color="auto" w:fill="FFFFFF"/>
        </w:rPr>
        <w:t>From the balanced equation:</w:t>
      </w:r>
    </w:p>
    <w:p w14:paraId="5DF7452B" w14:textId="77777777" w:rsidR="00572EF5" w:rsidRPr="00762AFB" w:rsidRDefault="00572EF5" w:rsidP="00572EF5">
      <w:pPr>
        <w:spacing w:line="29" w:lineRule="atLeast"/>
        <w:ind w:hanging="90"/>
        <w:rPr>
          <w:shd w:val="clear" w:color="auto" w:fill="FFFFFF"/>
        </w:rPr>
      </w:pPr>
    </w:p>
    <w:p w14:paraId="7225635A" w14:textId="77777777" w:rsidR="00572EF5" w:rsidRPr="00762AFB" w:rsidRDefault="00572EF5" w:rsidP="00572EF5">
      <w:pPr>
        <w:spacing w:line="29" w:lineRule="atLeast"/>
        <w:ind w:hanging="90"/>
        <w:jc w:val="center"/>
        <w:rPr>
          <w:shd w:val="clear" w:color="auto" w:fill="FFFFFF"/>
        </w:rPr>
      </w:pPr>
      <w:r w:rsidRPr="00762AFB">
        <w:rPr>
          <w:bCs/>
          <w:color w:val="000000"/>
        </w:rPr>
        <w:t>CH</w:t>
      </w:r>
      <w:r w:rsidRPr="00762AFB">
        <w:rPr>
          <w:bCs/>
          <w:color w:val="000000"/>
          <w:vertAlign w:val="subscript"/>
        </w:rPr>
        <w:t>3</w:t>
      </w:r>
      <w:r w:rsidRPr="00762AFB">
        <w:rPr>
          <w:bCs/>
          <w:color w:val="000000"/>
        </w:rPr>
        <w:t>COO</w:t>
      </w:r>
      <w:r w:rsidRPr="00762AFB">
        <w:rPr>
          <w:b/>
          <w:bCs/>
          <w:color w:val="000000"/>
        </w:rPr>
        <w:t>H</w:t>
      </w:r>
      <w:r w:rsidRPr="00762AFB">
        <w:rPr>
          <w:bCs/>
          <w:color w:val="000000"/>
        </w:rPr>
        <w:t xml:space="preserve"> (</w:t>
      </w:r>
      <w:proofErr w:type="spellStart"/>
      <w:r w:rsidRPr="00762AFB">
        <w:rPr>
          <w:bCs/>
          <w:color w:val="000000"/>
        </w:rPr>
        <w:t>aq</w:t>
      </w:r>
      <w:proofErr w:type="spellEnd"/>
      <w:r w:rsidRPr="00762AFB">
        <w:rPr>
          <w:bCs/>
          <w:color w:val="000000"/>
        </w:rPr>
        <w:t>) + H</w:t>
      </w:r>
      <w:r w:rsidRPr="00762AFB">
        <w:rPr>
          <w:bCs/>
          <w:color w:val="000000"/>
          <w:vertAlign w:val="subscript"/>
        </w:rPr>
        <w:t>2</w:t>
      </w:r>
      <w:r w:rsidRPr="00762AFB">
        <w:rPr>
          <w:bCs/>
          <w:color w:val="000000"/>
        </w:rPr>
        <w:t>O (l</w:t>
      </w:r>
      <w:proofErr w:type="gramStart"/>
      <w:r w:rsidRPr="00762AFB">
        <w:rPr>
          <w:bCs/>
          <w:color w:val="000000"/>
        </w:rPr>
        <w:t xml:space="preserve">)  </w:t>
      </w:r>
      <w:r w:rsidRPr="00762AFB">
        <w:rPr>
          <w:rFonts w:ascii="MS Reference Sans Serif" w:hAnsi="MS Reference Sans Serif" w:cs="MS Reference Sans Serif"/>
          <w:shd w:val="clear" w:color="auto" w:fill="FFFFFF"/>
        </w:rPr>
        <w:t>⇄</w:t>
      </w:r>
      <w:proofErr w:type="gramEnd"/>
      <w:r w:rsidRPr="00762AFB">
        <w:rPr>
          <w:shd w:val="clear" w:color="auto" w:fill="FFFFFF"/>
        </w:rPr>
        <w:t xml:space="preserve"> CH</w:t>
      </w:r>
      <w:r w:rsidRPr="00762AFB">
        <w:rPr>
          <w:shd w:val="clear" w:color="auto" w:fill="FFFFFF"/>
          <w:vertAlign w:val="subscript"/>
        </w:rPr>
        <w:t>3</w:t>
      </w:r>
      <w:r w:rsidRPr="00762AFB">
        <w:rPr>
          <w:shd w:val="clear" w:color="auto" w:fill="FFFFFF"/>
        </w:rPr>
        <w:t>COO</w:t>
      </w:r>
      <w:r w:rsidRPr="00762AFB">
        <w:rPr>
          <w:shd w:val="clear" w:color="auto" w:fill="FFFFFF"/>
          <w:vertAlign w:val="superscript"/>
        </w:rPr>
        <w:t>-</w:t>
      </w:r>
      <w:r w:rsidRPr="00762AFB">
        <w:rPr>
          <w:shd w:val="clear" w:color="auto" w:fill="FFFFFF"/>
        </w:rPr>
        <w:t xml:space="preserve"> (</w:t>
      </w:r>
      <w:proofErr w:type="spellStart"/>
      <w:r w:rsidRPr="00762AFB">
        <w:rPr>
          <w:shd w:val="clear" w:color="auto" w:fill="FFFFFF"/>
        </w:rPr>
        <w:t>aq</w:t>
      </w:r>
      <w:proofErr w:type="spellEnd"/>
      <w:r w:rsidRPr="00762AFB">
        <w:rPr>
          <w:shd w:val="clear" w:color="auto" w:fill="FFFFFF"/>
        </w:rPr>
        <w:t>) + H</w:t>
      </w:r>
      <w:r w:rsidRPr="00762AFB">
        <w:rPr>
          <w:shd w:val="clear" w:color="auto" w:fill="FFFFFF"/>
          <w:vertAlign w:val="subscript"/>
        </w:rPr>
        <w:t>3</w:t>
      </w:r>
      <w:r w:rsidRPr="00762AFB">
        <w:rPr>
          <w:shd w:val="clear" w:color="auto" w:fill="FFFFFF"/>
        </w:rPr>
        <w:t>O</w:t>
      </w:r>
      <w:r w:rsidRPr="00762AFB">
        <w:rPr>
          <w:shd w:val="clear" w:color="auto" w:fill="FFFFFF"/>
          <w:vertAlign w:val="superscript"/>
        </w:rPr>
        <w:t xml:space="preserve">+ </w:t>
      </w:r>
      <w:r w:rsidRPr="00762AFB">
        <w:rPr>
          <w:shd w:val="clear" w:color="auto" w:fill="FFFFFF"/>
        </w:rPr>
        <w:t>(</w:t>
      </w:r>
      <w:proofErr w:type="spellStart"/>
      <w:r w:rsidRPr="00762AFB">
        <w:rPr>
          <w:shd w:val="clear" w:color="auto" w:fill="FFFFFF"/>
        </w:rPr>
        <w:t>aq</w:t>
      </w:r>
      <w:proofErr w:type="spellEnd"/>
      <w:r w:rsidRPr="00762AFB">
        <w:rPr>
          <w:shd w:val="clear" w:color="auto" w:fill="FFFFFF"/>
        </w:rPr>
        <w:t>)</w:t>
      </w:r>
    </w:p>
    <w:p w14:paraId="1F6160A5" w14:textId="77777777" w:rsidR="00572EF5" w:rsidRPr="00762AFB" w:rsidRDefault="00572EF5" w:rsidP="00572EF5">
      <w:pPr>
        <w:spacing w:line="29" w:lineRule="atLeast"/>
        <w:ind w:hanging="90"/>
        <w:rPr>
          <w:shd w:val="clear" w:color="auto" w:fill="FFFFFF"/>
        </w:rPr>
      </w:pPr>
    </w:p>
    <w:p w14:paraId="75C5519C" w14:textId="77777777" w:rsidR="00572EF5" w:rsidRPr="00762AFB" w:rsidRDefault="00572EF5" w:rsidP="00572EF5">
      <w:pPr>
        <w:spacing w:line="29" w:lineRule="atLeast"/>
        <w:ind w:hanging="90"/>
        <w:rPr>
          <w:shd w:val="clear" w:color="auto" w:fill="FFFFFF"/>
        </w:rPr>
      </w:pPr>
      <w:r w:rsidRPr="00762AFB">
        <w:rPr>
          <w:shd w:val="clear" w:color="auto" w:fill="FFFFFF"/>
        </w:rPr>
        <w:t>We can write the K</w:t>
      </w:r>
      <w:r w:rsidRPr="00762AFB">
        <w:rPr>
          <w:shd w:val="clear" w:color="auto" w:fill="FFFFFF"/>
          <w:vertAlign w:val="subscript"/>
        </w:rPr>
        <w:t>a</w:t>
      </w:r>
      <w:r w:rsidRPr="00762AFB">
        <w:rPr>
          <w:shd w:val="clear" w:color="auto" w:fill="FFFFFF"/>
        </w:rPr>
        <w:t xml:space="preserve"> expression, which is: </w:t>
      </w:r>
    </w:p>
    <w:p w14:paraId="2DD8CC4D" w14:textId="77777777" w:rsidR="00572EF5" w:rsidRPr="00762AFB" w:rsidRDefault="00572EF5" w:rsidP="00572EF5">
      <w:pPr>
        <w:spacing w:line="29" w:lineRule="atLeast"/>
        <w:ind w:hanging="90"/>
        <w:rPr>
          <w:shd w:val="clear" w:color="auto" w:fill="FFFFFF"/>
        </w:rPr>
      </w:pPr>
      <w:r w:rsidRPr="00762AFB">
        <w:rPr>
          <w:noProof/>
          <w:shd w:val="clear" w:color="auto" w:fill="FFFFFF"/>
          <w:lang w:val="en-US"/>
        </w:rPr>
        <mc:AlternateContent>
          <mc:Choice Requires="wpg">
            <w:drawing>
              <wp:anchor distT="0" distB="0" distL="114300" distR="114300" simplePos="0" relativeHeight="251659264" behindDoc="0" locked="0" layoutInCell="1" allowOverlap="1" wp14:anchorId="02C72B57" wp14:editId="2DD65916">
                <wp:simplePos x="0" y="0"/>
                <wp:positionH relativeFrom="margin">
                  <wp:posOffset>2171700</wp:posOffset>
                </wp:positionH>
                <wp:positionV relativeFrom="paragraph">
                  <wp:posOffset>96520</wp:posOffset>
                </wp:positionV>
                <wp:extent cx="2214880" cy="662940"/>
                <wp:effectExtent l="0" t="0" r="0" b="0"/>
                <wp:wrapNone/>
                <wp:docPr id="18" name="Group 30"/>
                <wp:cNvGraphicFramePr/>
                <a:graphic xmlns:a="http://schemas.openxmlformats.org/drawingml/2006/main">
                  <a:graphicData uri="http://schemas.microsoft.com/office/word/2010/wordprocessingGroup">
                    <wpg:wgp>
                      <wpg:cNvGrpSpPr/>
                      <wpg:grpSpPr>
                        <a:xfrm>
                          <a:off x="0" y="0"/>
                          <a:ext cx="2214880" cy="662940"/>
                          <a:chOff x="249446" y="-32388"/>
                          <a:chExt cx="2215476" cy="663344"/>
                        </a:xfrm>
                      </wpg:grpSpPr>
                      <wps:wsp>
                        <wps:cNvPr id="19" name="Rectangle 19"/>
                        <wps:cNvSpPr>
                          <a:spLocks noChangeArrowheads="1"/>
                        </wps:cNvSpPr>
                        <wps:spPr bwMode="auto">
                          <a:xfrm>
                            <a:off x="249446" y="126204"/>
                            <a:ext cx="483364" cy="277029"/>
                          </a:xfrm>
                          <a:prstGeom prst="rect">
                            <a:avLst/>
                          </a:prstGeom>
                          <a:noFill/>
                          <a:ln w="12700">
                            <a:noFill/>
                            <a:miter lim="800000"/>
                            <a:headEnd/>
                            <a:tailEnd/>
                          </a:ln>
                          <a:effectLst/>
                        </wps:spPr>
                        <wps:txbx>
                          <w:txbxContent>
                            <w:p w14:paraId="0DD82AD1" w14:textId="77777777" w:rsidR="00DE12DC" w:rsidRPr="00B347C7" w:rsidRDefault="00DE12DC" w:rsidP="00572EF5">
                              <w:pPr>
                                <w:pStyle w:val="NormalWeb"/>
                                <w:rPr>
                                  <w:rFonts w:ascii="Arial" w:hAnsi="Arial" w:cs="Arial"/>
                                </w:rPr>
                              </w:pPr>
                              <w:r w:rsidRPr="00B347C7">
                                <w:rPr>
                                  <w:rFonts w:ascii="Arial" w:hAnsi="Arial" w:cs="Arial"/>
                                  <w:i/>
                                  <w:iCs/>
                                  <w:color w:val="000000" w:themeColor="text1"/>
                                  <w:kern w:val="24"/>
                                  <w:position w:val="1"/>
                                </w:rPr>
                                <w:t>K</w:t>
                              </w:r>
                              <w:r w:rsidRPr="00B347C7">
                                <w:rPr>
                                  <w:rFonts w:ascii="Arial" w:hAnsi="Arial" w:cs="Arial"/>
                                  <w:i/>
                                  <w:iCs/>
                                  <w:color w:val="000000" w:themeColor="text1"/>
                                  <w:kern w:val="24"/>
                                  <w:position w:val="1"/>
                                  <w:vertAlign w:val="subscript"/>
                                </w:rPr>
                                <w:t>a</w:t>
                              </w:r>
                              <w:r w:rsidRPr="00B347C7">
                                <w:rPr>
                                  <w:rFonts w:ascii="Arial" w:hAnsi="Arial" w:cs="Arial"/>
                                  <w:color w:val="000000" w:themeColor="text1"/>
                                  <w:kern w:val="24"/>
                                  <w:position w:val="1"/>
                                </w:rPr>
                                <w:t xml:space="preserve"> = </w:t>
                              </w:r>
                            </w:p>
                          </w:txbxContent>
                        </wps:txbx>
                        <wps:bodyPr wrap="none" lIns="90487" tIns="44450" rIns="90487" bIns="44450">
                          <a:spAutoFit/>
                        </wps:bodyPr>
                      </wps:wsp>
                      <wps:wsp>
                        <wps:cNvPr id="20" name="Line 10"/>
                        <wps:cNvCnPr/>
                        <wps:spPr bwMode="auto">
                          <a:xfrm>
                            <a:off x="839431" y="309791"/>
                            <a:ext cx="1559359" cy="0"/>
                          </a:xfrm>
                          <a:prstGeom prst="line">
                            <a:avLst/>
                          </a:prstGeom>
                          <a:noFill/>
                          <a:ln w="12700">
                            <a:solidFill>
                              <a:schemeClr val="tx1"/>
                            </a:solidFill>
                            <a:round/>
                            <a:headEnd/>
                            <a:tailEnd/>
                          </a:ln>
                          <a:effectLst/>
                        </wps:spPr>
                        <wps:bodyPr/>
                      </wps:wsp>
                      <wps:wsp>
                        <wps:cNvPr id="21" name="Rectangle 21"/>
                        <wps:cNvSpPr>
                          <a:spLocks noChangeArrowheads="1"/>
                        </wps:cNvSpPr>
                        <wps:spPr bwMode="auto">
                          <a:xfrm>
                            <a:off x="800816" y="-32388"/>
                            <a:ext cx="1664106" cy="277022"/>
                          </a:xfrm>
                          <a:prstGeom prst="rect">
                            <a:avLst/>
                          </a:prstGeom>
                          <a:noFill/>
                          <a:ln w="12700">
                            <a:noFill/>
                            <a:miter lim="800000"/>
                            <a:headEnd/>
                            <a:tailEnd/>
                          </a:ln>
                          <a:effectLst/>
                        </wps:spPr>
                        <wps:txbx>
                          <w:txbxContent>
                            <w:p w14:paraId="51C3675C" w14:textId="77777777" w:rsidR="00DE12DC" w:rsidRPr="00B347C7" w:rsidRDefault="00DE12DC" w:rsidP="00572EF5">
                              <w:pPr>
                                <w:pStyle w:val="NormalWeb"/>
                                <w:rPr>
                                  <w:rFonts w:ascii="Arial" w:hAnsi="Arial" w:cs="Arial"/>
                                  <w:sz w:val="8"/>
                                </w:rPr>
                              </w:pPr>
                              <w:r w:rsidRPr="00B347C7">
                                <w:rPr>
                                  <w:rFonts w:ascii="Arial" w:hAnsi="Arial" w:cs="Arial"/>
                                  <w:color w:val="000000" w:themeColor="text1"/>
                                  <w:kern w:val="24"/>
                                  <w:position w:val="1"/>
                                  <w:szCs w:val="56"/>
                                </w:rPr>
                                <w:t>[</w:t>
                              </w:r>
                              <w:r>
                                <w:rPr>
                                  <w:rFonts w:ascii="Arial" w:hAnsi="Arial" w:cs="Arial"/>
                                  <w:color w:val="000000" w:themeColor="text1"/>
                                  <w:kern w:val="24"/>
                                  <w:position w:val="1"/>
                                  <w:szCs w:val="56"/>
                                </w:rPr>
                                <w:t>H</w:t>
                              </w:r>
                              <w:r w:rsidRPr="00B347C7">
                                <w:rPr>
                                  <w:rFonts w:ascii="Arial" w:hAnsi="Arial" w:cs="Arial"/>
                                  <w:color w:val="000000" w:themeColor="text1"/>
                                  <w:kern w:val="24"/>
                                  <w:position w:val="1"/>
                                  <w:szCs w:val="56"/>
                                  <w:vertAlign w:val="subscript"/>
                                </w:rPr>
                                <w:t>3</w:t>
                              </w:r>
                              <w:r>
                                <w:rPr>
                                  <w:rFonts w:ascii="Arial" w:hAnsi="Arial" w:cs="Arial"/>
                                  <w:color w:val="000000" w:themeColor="text1"/>
                                  <w:kern w:val="24"/>
                                  <w:position w:val="1"/>
                                  <w:szCs w:val="56"/>
                                </w:rPr>
                                <w:t>O</w:t>
                              </w:r>
                              <w:r w:rsidRPr="00B347C7">
                                <w:rPr>
                                  <w:rFonts w:ascii="Arial" w:hAnsi="Arial" w:cs="Arial"/>
                                  <w:color w:val="000000" w:themeColor="text1"/>
                                  <w:kern w:val="24"/>
                                  <w:position w:val="1"/>
                                  <w:szCs w:val="56"/>
                                  <w:vertAlign w:val="superscript"/>
                                </w:rPr>
                                <w:t>+</w:t>
                              </w:r>
                              <w:r w:rsidRPr="00B347C7">
                                <w:rPr>
                                  <w:rFonts w:ascii="Arial" w:hAnsi="Arial" w:cs="Arial"/>
                                  <w:color w:val="000000" w:themeColor="text1"/>
                                  <w:kern w:val="24"/>
                                  <w:position w:val="1"/>
                                  <w:szCs w:val="56"/>
                                </w:rPr>
                                <w:t>][CH</w:t>
                              </w:r>
                              <w:r w:rsidRPr="00B347C7">
                                <w:rPr>
                                  <w:rFonts w:ascii="Arial" w:hAnsi="Arial" w:cs="Arial"/>
                                  <w:color w:val="000000" w:themeColor="text1"/>
                                  <w:kern w:val="24"/>
                                  <w:position w:val="1"/>
                                  <w:szCs w:val="56"/>
                                  <w:vertAlign w:val="subscript"/>
                                </w:rPr>
                                <w:t>3</w:t>
                              </w:r>
                              <w:r w:rsidRPr="00B347C7">
                                <w:rPr>
                                  <w:rFonts w:ascii="Arial" w:hAnsi="Arial" w:cs="Arial"/>
                                  <w:color w:val="000000" w:themeColor="text1"/>
                                  <w:kern w:val="24"/>
                                  <w:position w:val="1"/>
                                  <w:szCs w:val="56"/>
                                </w:rPr>
                                <w:t>COO</w:t>
                              </w:r>
                              <w:r w:rsidRPr="00B347C7">
                                <w:rPr>
                                  <w:rFonts w:ascii="Arial" w:hAnsi="Arial" w:cs="Arial"/>
                                  <w:color w:val="000000" w:themeColor="text1"/>
                                  <w:kern w:val="24"/>
                                  <w:position w:val="1"/>
                                  <w:szCs w:val="56"/>
                                  <w:vertAlign w:val="superscript"/>
                                </w:rPr>
                                <w:t>-</w:t>
                              </w:r>
                              <w:r w:rsidRPr="00B347C7">
                                <w:rPr>
                                  <w:rFonts w:ascii="Arial" w:hAnsi="Arial" w:cs="Arial"/>
                                  <w:color w:val="000000" w:themeColor="text1"/>
                                  <w:kern w:val="24"/>
                                  <w:position w:val="1"/>
                                  <w:szCs w:val="56"/>
                                </w:rPr>
                                <w:t>]</w:t>
                              </w:r>
                            </w:p>
                          </w:txbxContent>
                        </wps:txbx>
                        <wps:bodyPr wrap="square" lIns="90487" tIns="44450" rIns="90487" bIns="44450">
                          <a:spAutoFit/>
                        </wps:bodyPr>
                      </wps:wsp>
                      <wps:wsp>
                        <wps:cNvPr id="22" name="Rectangle 22"/>
                        <wps:cNvSpPr>
                          <a:spLocks noChangeArrowheads="1"/>
                        </wps:cNvSpPr>
                        <wps:spPr bwMode="auto">
                          <a:xfrm>
                            <a:off x="992664" y="353934"/>
                            <a:ext cx="1012437" cy="277022"/>
                          </a:xfrm>
                          <a:prstGeom prst="rect">
                            <a:avLst/>
                          </a:prstGeom>
                          <a:noFill/>
                          <a:ln w="12700">
                            <a:noFill/>
                            <a:miter lim="800000"/>
                            <a:headEnd/>
                            <a:tailEnd/>
                          </a:ln>
                          <a:effectLst/>
                        </wps:spPr>
                        <wps:txbx>
                          <w:txbxContent>
                            <w:p w14:paraId="39301233" w14:textId="77777777" w:rsidR="00DE12DC" w:rsidRPr="00B347C7" w:rsidRDefault="00DE12DC" w:rsidP="00572EF5">
                              <w:pPr>
                                <w:pStyle w:val="NormalWeb"/>
                                <w:rPr>
                                  <w:rFonts w:ascii="Arial" w:hAnsi="Arial" w:cs="Arial"/>
                                  <w:sz w:val="8"/>
                                </w:rPr>
                              </w:pPr>
                              <w:r w:rsidRPr="00B347C7">
                                <w:rPr>
                                  <w:rFonts w:ascii="Arial" w:hAnsi="Arial" w:cs="Arial"/>
                                  <w:color w:val="000000" w:themeColor="text1"/>
                                  <w:kern w:val="24"/>
                                  <w:position w:val="1"/>
                                  <w:szCs w:val="56"/>
                                </w:rPr>
                                <w:t>[CH</w:t>
                              </w:r>
                              <w:r w:rsidRPr="00B347C7">
                                <w:rPr>
                                  <w:rFonts w:ascii="Arial" w:hAnsi="Arial" w:cs="Arial"/>
                                  <w:color w:val="000000" w:themeColor="text1"/>
                                  <w:kern w:val="24"/>
                                  <w:position w:val="1"/>
                                  <w:szCs w:val="56"/>
                                  <w:vertAlign w:val="subscript"/>
                                </w:rPr>
                                <w:t>3</w:t>
                              </w:r>
                              <w:r w:rsidRPr="00B347C7">
                                <w:rPr>
                                  <w:rFonts w:ascii="Arial" w:hAnsi="Arial" w:cs="Arial"/>
                                  <w:color w:val="000000" w:themeColor="text1"/>
                                  <w:kern w:val="24"/>
                                  <w:position w:val="1"/>
                                  <w:szCs w:val="56"/>
                                </w:rPr>
                                <w:t>COOH]</w:t>
                              </w:r>
                            </w:p>
                          </w:txbxContent>
                        </wps:txbx>
                        <wps:bodyPr wrap="none" lIns="90487" tIns="44450" rIns="90487" bIns="44450">
                          <a:spAutoFit/>
                        </wps:bodyPr>
                      </wps:wsp>
                    </wpg:wgp>
                  </a:graphicData>
                </a:graphic>
                <wp14:sizeRelH relativeFrom="margin">
                  <wp14:pctWidth>0</wp14:pctWidth>
                </wp14:sizeRelH>
                <wp14:sizeRelV relativeFrom="margin">
                  <wp14:pctHeight>0</wp14:pctHeight>
                </wp14:sizeRelV>
              </wp:anchor>
            </w:drawing>
          </mc:Choice>
          <mc:Fallback>
            <w:pict>
              <v:group w14:anchorId="02C72B57" id="Group 30" o:spid="_x0000_s1026" style="position:absolute;left:0;text-align:left;margin-left:171pt;margin-top:7.6pt;width:174.4pt;height:52.2pt;z-index:251659264;mso-position-horizontal-relative:margin;mso-width-relative:margin;mso-height-relative:margin" coordorigin="2494,-323" coordsize="22154,6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dDNQMAAGkLAAAOAAAAZHJzL2Uyb0RvYy54bWzcVltvmzAUfp+0/2Dx3gLGSQA1qap2rSZ1&#10;W7VuP8ABc9HAZrYT0n+/Yxty6yZNmVppzQPBt3P5znc+fHG5aRu0ZlLVgs+98DzwEOOZyGtezr3v&#10;327PYg8pTXlOG8HZ3HtiyrtcvH930Xcpw6ISTc4kAiNcpX039yqtu9T3VVaxlqpz0TEOi4WQLdUw&#10;lKWfS9qD9bbxcRBM/V7IvJMiY0rB7I1b9BbWflGwTH8pCsU0auYexKbtU9rn0jz9xQVNS0m7qs6G&#10;MOgJUbS05uB0a+qGaopWsn5mqq0zKZQo9HkmWl8URZ0xmwNkEwZH2dxJsepsLmXal90WJoD2CKeT&#10;zWaf1w8S1TnUDirFaQs1sm5RZMHpuzKFPXeye+weJKBlJko3MvluCtmaf8gEbSysT1tY2UajDCYx&#10;DkkcA/oZrE2nOCED7lkFxTHHMEkImXoI1s8iHMWxq0tWfdiZmJAZ7HAmoogQs8UfA/APwuo7IJPa&#10;4aX+Da/HinbMlkEZLEa8khGvr8AyysuGoTAxURn3sM8AZqBR3b3IfijExXUF29iVlKKvGM0hrNBm&#10;cXDADBQcRcv+k8ihHHSlheXWEdZ7oIV4igOLCE1H1EkcRVPiEMOzWYBtbFvEaNpJpe+YaJF5mXsS&#10;srBu6PpeaQfuuMWkwcVt3TQwT9OGox5ix7MgsCf2ltpaQz83dTv34sD8XCVNuh94bk9rWjfuHYJp&#10;uDHIbKcObkcAHJB6s9wMmC5F/gS49NCtc4+DnHio+cgBxSQg8Qya2w4IIRPgmtxfWe6tuJJcAai3&#10;tU3T+HOmgVBmANRxvl+cQxgCdT13X3Ogz9Bylj7XfOi3v6RDHCUkCm0PRUEySyy1dnQIJ5MkmgBn&#10;TQdZP3+mQgPBnEgFJZo6N0SxMBsVZ9eNRGsK+qs3ju7QEvu7QOQGZpzOElc/Q9pXLiAA7gq4EwFs&#10;szRxvIIIQJPF4XPlHEUgnE5JGAy6aVUAH+jm/6QC7is1CuyBGKifKyrfgBzg37DJFuyV2JQkGAjj&#10;NGQSJdHRJyUMQkwiUFqjIW+BTVtsD9j00p8We1mB+5y9vwx3T3Nh3B9bJdvdkBe/AAAA//8DAFBL&#10;AwQUAAYACAAAACEA4M/9JeEAAAAKAQAADwAAAGRycy9kb3ducmV2LnhtbEyPQUvDQBCF74L/YRnB&#10;m90ktcHGbEop6qkItkLpbZqdJqHZ3ZDdJum/dzzpcd57vHlfvppMKwbqfeOsgngWgSBbOt3YSsH3&#10;/v3pBYQPaDW2zpKCG3lYFfd3OWbajfaLhl2oBJdYn6GCOoQuk9KXNRn0M9eRZe/seoOBz76SuseR&#10;y00rkyhKpcHG8ocaO9rUVF52V6PgY8RxPY/fhu3lvLkd94vPwzYmpR4fpvUriEBT+AvD73yeDgVv&#10;Ormr1V60CubPCbMENhYJCA6ky4hZTizEyxRkkcv/CMUPAAAA//8DAFBLAQItABQABgAIAAAAIQC2&#10;gziS/gAAAOEBAAATAAAAAAAAAAAAAAAAAAAAAABbQ29udGVudF9UeXBlc10ueG1sUEsBAi0AFAAG&#10;AAgAAAAhADj9If/WAAAAlAEAAAsAAAAAAAAAAAAAAAAALwEAAF9yZWxzLy5yZWxzUEsBAi0AFAAG&#10;AAgAAAAhADMn90M1AwAAaQsAAA4AAAAAAAAAAAAAAAAALgIAAGRycy9lMm9Eb2MueG1sUEsBAi0A&#10;FAAGAAgAAAAhAODP/SXhAAAACgEAAA8AAAAAAAAAAAAAAAAAjwUAAGRycy9kb3ducmV2LnhtbFBL&#10;BQYAAAAABAAEAPMAAACdBgAAAAA=&#10;">
                <v:rect id="Rectangle 19" o:spid="_x0000_s1027" style="position:absolute;left:2494;top:1262;width:4834;height:27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zBiwgAAANsAAAAPAAAAZHJzL2Rvd25yZXYueG1sRE/NasJA&#10;EL4LfYdlhN7MRqFFU1epJS05CGLMA0yz0yRtdjZk1yR9e7dQ8DYf3+9s95NpxUC9aywrWEYxCOLS&#10;6oYrBcXlfbEG4TyyxtYyKfglB/vdw2yLibYjn2nIfSVCCLsEFdTed4mUrqzJoItsRxy4L9sb9AH2&#10;ldQ9jiHctHIVx8/SYMOhocaO3moqf/KrUXDMTodPuTl8jPl3zunTkHJTFUo9zqfXFxCeJn8X/7sz&#10;HeZv4O+XcIDc3QAAAP//AwBQSwECLQAUAAYACAAAACEA2+H2y+4AAACFAQAAEwAAAAAAAAAAAAAA&#10;AAAAAAAAW0NvbnRlbnRfVHlwZXNdLnhtbFBLAQItABQABgAIAAAAIQBa9CxbvwAAABUBAAALAAAA&#10;AAAAAAAAAAAAAB8BAABfcmVscy8ucmVsc1BLAQItABQABgAIAAAAIQChDzBiwgAAANsAAAAPAAAA&#10;AAAAAAAAAAAAAAcCAABkcnMvZG93bnJldi54bWxQSwUGAAAAAAMAAwC3AAAA9gIAAAAA&#10;" filled="f" stroked="f" strokeweight="1pt">
                  <v:textbox style="mso-fit-shape-to-text:t" inset="2.51353mm,3.5pt,2.51353mm,3.5pt">
                    <w:txbxContent>
                      <w:p w14:paraId="0DD82AD1" w14:textId="77777777" w:rsidR="00DE12DC" w:rsidRPr="00B347C7" w:rsidRDefault="00DE12DC" w:rsidP="00572EF5">
                        <w:pPr>
                          <w:pStyle w:val="NormalWeb"/>
                          <w:rPr>
                            <w:rFonts w:ascii="Arial" w:hAnsi="Arial" w:cs="Arial"/>
                          </w:rPr>
                        </w:pPr>
                        <w:r w:rsidRPr="00B347C7">
                          <w:rPr>
                            <w:rFonts w:ascii="Arial" w:hAnsi="Arial" w:cs="Arial"/>
                            <w:i/>
                            <w:iCs/>
                            <w:color w:val="000000" w:themeColor="text1"/>
                            <w:kern w:val="24"/>
                            <w:position w:val="1"/>
                          </w:rPr>
                          <w:t>K</w:t>
                        </w:r>
                        <w:r w:rsidRPr="00B347C7">
                          <w:rPr>
                            <w:rFonts w:ascii="Arial" w:hAnsi="Arial" w:cs="Arial"/>
                            <w:i/>
                            <w:iCs/>
                            <w:color w:val="000000" w:themeColor="text1"/>
                            <w:kern w:val="24"/>
                            <w:position w:val="1"/>
                            <w:vertAlign w:val="subscript"/>
                          </w:rPr>
                          <w:t>a</w:t>
                        </w:r>
                        <w:r w:rsidRPr="00B347C7">
                          <w:rPr>
                            <w:rFonts w:ascii="Arial" w:hAnsi="Arial" w:cs="Arial"/>
                            <w:color w:val="000000" w:themeColor="text1"/>
                            <w:kern w:val="24"/>
                            <w:position w:val="1"/>
                          </w:rPr>
                          <w:t xml:space="preserve"> = </w:t>
                        </w:r>
                      </w:p>
                    </w:txbxContent>
                  </v:textbox>
                </v:rect>
                <v:line id="Line 10" o:spid="_x0000_s1028" style="position:absolute;visibility:visible;mso-wrap-style:square" from="8394,3097" to="23987,3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c7BwwAAANsAAAAPAAAAZHJzL2Rvd25yZXYueG1sRE9Na8JA&#10;EL0X+h+WKXiRuklErdE1FIvQSxCjh/Y2ZMckNDsbstsk/ffdQ6HHx/veZ5NpxUC9aywriBcRCOLS&#10;6oYrBbfr6fkFhPPIGlvLpOCHHGSHx4c9ptqOfKGh8JUIIexSVFB736VSurImg25hO+LA3W1v0AfY&#10;V1L3OIZw08okitbSYMOhocaOjjWVX8W3UfB2W4/Ftlpt5vEyn7Z8Tj4+c6PU7Gl63YHwNPl/8Z/7&#10;XStIwvrwJfwAefgFAAD//wMAUEsBAi0AFAAGAAgAAAAhANvh9svuAAAAhQEAABMAAAAAAAAAAAAA&#10;AAAAAAAAAFtDb250ZW50X1R5cGVzXS54bWxQSwECLQAUAAYACAAAACEAWvQsW78AAAAVAQAACwAA&#10;AAAAAAAAAAAAAAAfAQAAX3JlbHMvLnJlbHNQSwECLQAUAAYACAAAACEAo7XOwcMAAADbAAAADwAA&#10;AAAAAAAAAAAAAAAHAgAAZHJzL2Rvd25yZXYueG1sUEsFBgAAAAADAAMAtwAAAPcCAAAAAA==&#10;" strokecolor="black [3213]" strokeweight="1pt"/>
                <v:rect id="Rectangle 21" o:spid="_x0000_s1029" style="position:absolute;left:8008;top:-323;width:16641;height:2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mkswwAAANsAAAAPAAAAZHJzL2Rvd25yZXYueG1sRI/NagIx&#10;FIX3Bd8hXKG7mtGF2NEoRelgF1UcXXR5mdxmhk5uwiTVmbdvBKHLw/n5OKtNb1txpS40jhVMJxkI&#10;4srpho2Cy/n9ZQEiRGSNrWNSMFCAzXr0tMJcuxuf6FpGI9IIhxwV1DH6XMpQ1WQxTJwnTt636yzG&#10;JDsjdYe3NG5bOcuyubTYcCLU6GlbU/VT/trEPRxfi8+dL8zXhx2KeCxP3gxKPY/7tyWISH38Dz/a&#10;e61gNoX7l/QD5PoPAAD//wMAUEsBAi0AFAAGAAgAAAAhANvh9svuAAAAhQEAABMAAAAAAAAAAAAA&#10;AAAAAAAAAFtDb250ZW50X1R5cGVzXS54bWxQSwECLQAUAAYACAAAACEAWvQsW78AAAAVAQAACwAA&#10;AAAAAAAAAAAAAAAfAQAAX3JlbHMvLnJlbHNQSwECLQAUAAYACAAAACEARXppLMMAAADbAAAADwAA&#10;AAAAAAAAAAAAAAAHAgAAZHJzL2Rvd25yZXYueG1sUEsFBgAAAAADAAMAtwAAAPcCAAAAAA==&#10;" filled="f" stroked="f" strokeweight="1pt">
                  <v:textbox style="mso-fit-shape-to-text:t" inset="2.51353mm,3.5pt,2.51353mm,3.5pt">
                    <w:txbxContent>
                      <w:p w14:paraId="51C3675C" w14:textId="77777777" w:rsidR="00DE12DC" w:rsidRPr="00B347C7" w:rsidRDefault="00DE12DC" w:rsidP="00572EF5">
                        <w:pPr>
                          <w:pStyle w:val="NormalWeb"/>
                          <w:rPr>
                            <w:rFonts w:ascii="Arial" w:hAnsi="Arial" w:cs="Arial"/>
                            <w:sz w:val="8"/>
                          </w:rPr>
                        </w:pPr>
                        <w:r w:rsidRPr="00B347C7">
                          <w:rPr>
                            <w:rFonts w:ascii="Arial" w:hAnsi="Arial" w:cs="Arial"/>
                            <w:color w:val="000000" w:themeColor="text1"/>
                            <w:kern w:val="24"/>
                            <w:position w:val="1"/>
                            <w:szCs w:val="56"/>
                          </w:rPr>
                          <w:t>[</w:t>
                        </w:r>
                        <w:r>
                          <w:rPr>
                            <w:rFonts w:ascii="Arial" w:hAnsi="Arial" w:cs="Arial"/>
                            <w:color w:val="000000" w:themeColor="text1"/>
                            <w:kern w:val="24"/>
                            <w:position w:val="1"/>
                            <w:szCs w:val="56"/>
                          </w:rPr>
                          <w:t>H</w:t>
                        </w:r>
                        <w:r w:rsidRPr="00B347C7">
                          <w:rPr>
                            <w:rFonts w:ascii="Arial" w:hAnsi="Arial" w:cs="Arial"/>
                            <w:color w:val="000000" w:themeColor="text1"/>
                            <w:kern w:val="24"/>
                            <w:position w:val="1"/>
                            <w:szCs w:val="56"/>
                            <w:vertAlign w:val="subscript"/>
                          </w:rPr>
                          <w:t>3</w:t>
                        </w:r>
                        <w:r>
                          <w:rPr>
                            <w:rFonts w:ascii="Arial" w:hAnsi="Arial" w:cs="Arial"/>
                            <w:color w:val="000000" w:themeColor="text1"/>
                            <w:kern w:val="24"/>
                            <w:position w:val="1"/>
                            <w:szCs w:val="56"/>
                          </w:rPr>
                          <w:t>O</w:t>
                        </w:r>
                        <w:r w:rsidRPr="00B347C7">
                          <w:rPr>
                            <w:rFonts w:ascii="Arial" w:hAnsi="Arial" w:cs="Arial"/>
                            <w:color w:val="000000" w:themeColor="text1"/>
                            <w:kern w:val="24"/>
                            <w:position w:val="1"/>
                            <w:szCs w:val="56"/>
                            <w:vertAlign w:val="superscript"/>
                          </w:rPr>
                          <w:t>+</w:t>
                        </w:r>
                        <w:r w:rsidRPr="00B347C7">
                          <w:rPr>
                            <w:rFonts w:ascii="Arial" w:hAnsi="Arial" w:cs="Arial"/>
                            <w:color w:val="000000" w:themeColor="text1"/>
                            <w:kern w:val="24"/>
                            <w:position w:val="1"/>
                            <w:szCs w:val="56"/>
                          </w:rPr>
                          <w:t>][CH</w:t>
                        </w:r>
                        <w:r w:rsidRPr="00B347C7">
                          <w:rPr>
                            <w:rFonts w:ascii="Arial" w:hAnsi="Arial" w:cs="Arial"/>
                            <w:color w:val="000000" w:themeColor="text1"/>
                            <w:kern w:val="24"/>
                            <w:position w:val="1"/>
                            <w:szCs w:val="56"/>
                            <w:vertAlign w:val="subscript"/>
                          </w:rPr>
                          <w:t>3</w:t>
                        </w:r>
                        <w:r w:rsidRPr="00B347C7">
                          <w:rPr>
                            <w:rFonts w:ascii="Arial" w:hAnsi="Arial" w:cs="Arial"/>
                            <w:color w:val="000000" w:themeColor="text1"/>
                            <w:kern w:val="24"/>
                            <w:position w:val="1"/>
                            <w:szCs w:val="56"/>
                          </w:rPr>
                          <w:t>COO</w:t>
                        </w:r>
                        <w:r w:rsidRPr="00B347C7">
                          <w:rPr>
                            <w:rFonts w:ascii="Arial" w:hAnsi="Arial" w:cs="Arial"/>
                            <w:color w:val="000000" w:themeColor="text1"/>
                            <w:kern w:val="24"/>
                            <w:position w:val="1"/>
                            <w:szCs w:val="56"/>
                            <w:vertAlign w:val="superscript"/>
                          </w:rPr>
                          <w:t>-</w:t>
                        </w:r>
                        <w:r w:rsidRPr="00B347C7">
                          <w:rPr>
                            <w:rFonts w:ascii="Arial" w:hAnsi="Arial" w:cs="Arial"/>
                            <w:color w:val="000000" w:themeColor="text1"/>
                            <w:kern w:val="24"/>
                            <w:position w:val="1"/>
                            <w:szCs w:val="56"/>
                          </w:rPr>
                          <w:t>]</w:t>
                        </w:r>
                      </w:p>
                    </w:txbxContent>
                  </v:textbox>
                </v:rect>
                <v:rect id="Rectangle 22" o:spid="_x0000_s1030" style="position:absolute;left:9926;top:3539;width:10125;height:27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2iuwwAAANsAAAAPAAAAZHJzL2Rvd25yZXYueG1sRI/RasJA&#10;FETfBf9huYJvdWPA0qauomLFB0FM/YDb7DWJZu+G7DaJf98VBB+HmTnDzJe9qURLjSstK5hOIhDE&#10;mdUl5wrOP99vHyCcR9ZYWSYFd3KwXAwHc0y07fhEbepzESDsElRQeF8nUrqsIINuYmvi4F1sY9AH&#10;2eRSN9gFuKlkHEXv0mDJYaHAmjYFZbf0zyg47I/rX/m53nXpNeXtrN1ymZ+VGo/61RcIT71/hZ/t&#10;vVYQx/D4En6AXPwDAAD//wMAUEsBAi0AFAAGAAgAAAAhANvh9svuAAAAhQEAABMAAAAAAAAAAAAA&#10;AAAAAAAAAFtDb250ZW50X1R5cGVzXS54bWxQSwECLQAUAAYACAAAACEAWvQsW78AAAAVAQAACwAA&#10;AAAAAAAAAAAAAAAfAQAAX3JlbHMvLnJlbHNQSwECLQAUAAYACAAAACEAYcdorsMAAADbAAAADwAA&#10;AAAAAAAAAAAAAAAHAgAAZHJzL2Rvd25yZXYueG1sUEsFBgAAAAADAAMAtwAAAPcCAAAAAA==&#10;" filled="f" stroked="f" strokeweight="1pt">
                  <v:textbox style="mso-fit-shape-to-text:t" inset="2.51353mm,3.5pt,2.51353mm,3.5pt">
                    <w:txbxContent>
                      <w:p w14:paraId="39301233" w14:textId="77777777" w:rsidR="00DE12DC" w:rsidRPr="00B347C7" w:rsidRDefault="00DE12DC" w:rsidP="00572EF5">
                        <w:pPr>
                          <w:pStyle w:val="NormalWeb"/>
                          <w:rPr>
                            <w:rFonts w:ascii="Arial" w:hAnsi="Arial" w:cs="Arial"/>
                            <w:sz w:val="8"/>
                          </w:rPr>
                        </w:pPr>
                        <w:r w:rsidRPr="00B347C7">
                          <w:rPr>
                            <w:rFonts w:ascii="Arial" w:hAnsi="Arial" w:cs="Arial"/>
                            <w:color w:val="000000" w:themeColor="text1"/>
                            <w:kern w:val="24"/>
                            <w:position w:val="1"/>
                            <w:szCs w:val="56"/>
                          </w:rPr>
                          <w:t>[CH</w:t>
                        </w:r>
                        <w:r w:rsidRPr="00B347C7">
                          <w:rPr>
                            <w:rFonts w:ascii="Arial" w:hAnsi="Arial" w:cs="Arial"/>
                            <w:color w:val="000000" w:themeColor="text1"/>
                            <w:kern w:val="24"/>
                            <w:position w:val="1"/>
                            <w:szCs w:val="56"/>
                            <w:vertAlign w:val="subscript"/>
                          </w:rPr>
                          <w:t>3</w:t>
                        </w:r>
                        <w:r w:rsidRPr="00B347C7">
                          <w:rPr>
                            <w:rFonts w:ascii="Arial" w:hAnsi="Arial" w:cs="Arial"/>
                            <w:color w:val="000000" w:themeColor="text1"/>
                            <w:kern w:val="24"/>
                            <w:position w:val="1"/>
                            <w:szCs w:val="56"/>
                          </w:rPr>
                          <w:t>COOH]</w:t>
                        </w:r>
                      </w:p>
                    </w:txbxContent>
                  </v:textbox>
                </v:rect>
                <w10:wrap anchorx="margin"/>
              </v:group>
            </w:pict>
          </mc:Fallback>
        </mc:AlternateContent>
      </w:r>
    </w:p>
    <w:p w14:paraId="71227EE9" w14:textId="77777777" w:rsidR="00572EF5" w:rsidRPr="00762AFB" w:rsidRDefault="00572EF5" w:rsidP="00572EF5">
      <w:pPr>
        <w:pStyle w:val="NoSpacing"/>
        <w:spacing w:line="29" w:lineRule="atLeast"/>
        <w:ind w:hanging="90"/>
        <w:rPr>
          <w:rFonts w:ascii="Arial" w:hAnsi="Arial" w:cs="Arial"/>
          <w:sz w:val="24"/>
          <w:szCs w:val="24"/>
        </w:rPr>
      </w:pPr>
    </w:p>
    <w:p w14:paraId="536BA1C9" w14:textId="77777777" w:rsidR="00572EF5" w:rsidRPr="00762AFB" w:rsidRDefault="00572EF5" w:rsidP="00572EF5">
      <w:pPr>
        <w:pStyle w:val="NoSpacing"/>
        <w:spacing w:line="29" w:lineRule="atLeast"/>
        <w:rPr>
          <w:rFonts w:ascii="Arial" w:hAnsi="Arial" w:cs="Arial"/>
          <w:sz w:val="24"/>
          <w:szCs w:val="24"/>
        </w:rPr>
      </w:pPr>
    </w:p>
    <w:p w14:paraId="632A80A5" w14:textId="77777777" w:rsidR="00572EF5" w:rsidRPr="00762AFB" w:rsidRDefault="00572EF5" w:rsidP="00572EF5">
      <w:pPr>
        <w:pStyle w:val="NoSpacing"/>
        <w:spacing w:line="29" w:lineRule="atLeast"/>
        <w:rPr>
          <w:rFonts w:ascii="Arial" w:hAnsi="Arial" w:cs="Arial"/>
          <w:sz w:val="24"/>
          <w:szCs w:val="24"/>
        </w:rPr>
      </w:pPr>
    </w:p>
    <w:p w14:paraId="709637F8" w14:textId="77777777" w:rsidR="00572EF5" w:rsidRPr="00762AFB" w:rsidRDefault="00572EF5" w:rsidP="00572EF5">
      <w:pPr>
        <w:pStyle w:val="NoSpacing"/>
        <w:spacing w:line="29" w:lineRule="atLeast"/>
        <w:rPr>
          <w:rFonts w:ascii="Arial" w:hAnsi="Arial" w:cs="Arial"/>
          <w:sz w:val="24"/>
          <w:szCs w:val="24"/>
        </w:rPr>
      </w:pPr>
    </w:p>
    <w:p w14:paraId="4DEE12DD" w14:textId="77777777" w:rsidR="00572EF5" w:rsidRDefault="00572EF5" w:rsidP="00572EF5">
      <w:pPr>
        <w:spacing w:line="29" w:lineRule="atLeast"/>
        <w:rPr>
          <w:shd w:val="clear" w:color="auto" w:fill="FFFFFF"/>
        </w:rPr>
      </w:pPr>
      <w:r w:rsidRPr="00762AFB">
        <w:t>We are given that K</w:t>
      </w:r>
      <w:r w:rsidRPr="00762AFB">
        <w:rPr>
          <w:vertAlign w:val="subscript"/>
        </w:rPr>
        <w:t>a</w:t>
      </w:r>
      <w:r w:rsidRPr="00762AFB">
        <w:t xml:space="preserve"> = 1.77 x 10</w:t>
      </w:r>
      <w:r w:rsidRPr="00762AFB">
        <w:rPr>
          <w:vertAlign w:val="superscript"/>
        </w:rPr>
        <w:t>-5</w:t>
      </w:r>
      <w:r w:rsidRPr="00762AFB">
        <w:rPr>
          <w:shd w:val="clear" w:color="auto" w:fill="FFFFFF"/>
        </w:rPr>
        <w:t xml:space="preserve"> and we know the equilibrium concentrations from the R.I.C.E. table. </w:t>
      </w:r>
    </w:p>
    <w:p w14:paraId="4156862C" w14:textId="77777777" w:rsidR="00572EF5" w:rsidRPr="00762AFB" w:rsidRDefault="00572EF5" w:rsidP="00572EF5">
      <w:pPr>
        <w:spacing w:line="29" w:lineRule="atLeast"/>
        <w:rPr>
          <w:shd w:val="clear" w:color="auto" w:fill="FFFFFF"/>
        </w:rPr>
      </w:pPr>
    </w:p>
    <w:p w14:paraId="2F661051" w14:textId="77777777" w:rsidR="00572EF5" w:rsidRDefault="00572EF5" w:rsidP="00572EF5">
      <w:pPr>
        <w:spacing w:line="29" w:lineRule="atLeast"/>
        <w:rPr>
          <w:shd w:val="clear" w:color="auto" w:fill="FFFFFF"/>
        </w:rPr>
      </w:pPr>
      <w:r w:rsidRPr="00762AFB">
        <w:rPr>
          <w:shd w:val="clear" w:color="auto" w:fill="FFFFFF"/>
        </w:rPr>
        <w:t>We can input these concentrations into the K</w:t>
      </w:r>
      <w:r w:rsidRPr="00762AFB">
        <w:rPr>
          <w:shd w:val="clear" w:color="auto" w:fill="FFFFFF"/>
          <w:vertAlign w:val="subscript"/>
        </w:rPr>
        <w:t>a</w:t>
      </w:r>
      <w:r w:rsidRPr="00762AFB">
        <w:rPr>
          <w:shd w:val="clear" w:color="auto" w:fill="FFFFFF"/>
        </w:rPr>
        <w:t xml:space="preserve"> expression and solve for </w:t>
      </w:r>
      <w:r w:rsidRPr="00762AFB">
        <w:rPr>
          <w:b/>
          <w:shd w:val="clear" w:color="auto" w:fill="FFFFFF"/>
        </w:rPr>
        <w:t>x</w:t>
      </w:r>
      <w:r w:rsidRPr="00762AFB">
        <w:rPr>
          <w:shd w:val="clear" w:color="auto" w:fill="FFFFFF"/>
        </w:rPr>
        <w:t xml:space="preserve"> using algebra. </w:t>
      </w:r>
    </w:p>
    <w:p w14:paraId="798CAE17" w14:textId="77777777" w:rsidR="00572EF5" w:rsidRPr="00762AFB" w:rsidRDefault="00572EF5" w:rsidP="00572EF5">
      <w:pPr>
        <w:spacing w:line="29" w:lineRule="atLeast"/>
        <w:rPr>
          <w:shd w:val="clear" w:color="auto" w:fill="FFFFFF"/>
        </w:rPr>
      </w:pPr>
    </w:p>
    <w:p w14:paraId="24FFB12D" w14:textId="77777777" w:rsidR="00572EF5" w:rsidRPr="00762AFB" w:rsidRDefault="00572EF5" w:rsidP="00572EF5">
      <w:pPr>
        <w:spacing w:line="29" w:lineRule="atLeast"/>
        <w:ind w:left="330"/>
        <w:rPr>
          <w:shd w:val="clear" w:color="auto" w:fill="FFFFFF"/>
        </w:rPr>
      </w:pPr>
      <w:r w:rsidRPr="00762AFB">
        <w:rPr>
          <w:noProof/>
          <w:shd w:val="clear" w:color="auto" w:fill="FFFFFF"/>
          <w:lang w:val="en-US"/>
        </w:rPr>
        <mc:AlternateContent>
          <mc:Choice Requires="wpg">
            <w:drawing>
              <wp:anchor distT="0" distB="0" distL="114300" distR="114300" simplePos="0" relativeHeight="251660288" behindDoc="0" locked="0" layoutInCell="1" allowOverlap="1" wp14:anchorId="1324687B" wp14:editId="76C8E5BC">
                <wp:simplePos x="0" y="0"/>
                <wp:positionH relativeFrom="margin">
                  <wp:posOffset>2131060</wp:posOffset>
                </wp:positionH>
                <wp:positionV relativeFrom="paragraph">
                  <wp:posOffset>15875</wp:posOffset>
                </wp:positionV>
                <wp:extent cx="2212367" cy="823537"/>
                <wp:effectExtent l="0" t="0" r="0" b="0"/>
                <wp:wrapNone/>
                <wp:docPr id="32" name="Group 30"/>
                <wp:cNvGraphicFramePr/>
                <a:graphic xmlns:a="http://schemas.openxmlformats.org/drawingml/2006/main">
                  <a:graphicData uri="http://schemas.microsoft.com/office/word/2010/wordprocessingGroup">
                    <wpg:wgp>
                      <wpg:cNvGrpSpPr/>
                      <wpg:grpSpPr>
                        <a:xfrm>
                          <a:off x="0" y="0"/>
                          <a:ext cx="2212367" cy="823537"/>
                          <a:chOff x="-321055" y="3556"/>
                          <a:chExt cx="2214304" cy="825107"/>
                        </a:xfrm>
                      </wpg:grpSpPr>
                      <wps:wsp>
                        <wps:cNvPr id="33" name="Rectangle 33"/>
                        <wps:cNvSpPr>
                          <a:spLocks noChangeArrowheads="1"/>
                        </wps:cNvSpPr>
                        <wps:spPr bwMode="auto">
                          <a:xfrm>
                            <a:off x="-321055" y="126122"/>
                            <a:ext cx="1043555" cy="277274"/>
                          </a:xfrm>
                          <a:prstGeom prst="rect">
                            <a:avLst/>
                          </a:prstGeom>
                          <a:noFill/>
                          <a:ln w="12700">
                            <a:noFill/>
                            <a:miter lim="800000"/>
                            <a:headEnd/>
                            <a:tailEnd/>
                          </a:ln>
                          <a:effectLst/>
                        </wps:spPr>
                        <wps:txbx>
                          <w:txbxContent>
                            <w:p w14:paraId="4BC4ECCA" w14:textId="77777777" w:rsidR="00DE12DC" w:rsidRPr="00B347C7" w:rsidRDefault="00DE12DC" w:rsidP="00572EF5">
                              <w:pPr>
                                <w:pStyle w:val="NormalWeb"/>
                                <w:rPr>
                                  <w:rFonts w:ascii="Arial" w:hAnsi="Arial" w:cs="Arial"/>
                                </w:rPr>
                              </w:pPr>
                              <w:r w:rsidRPr="00B347C7">
                                <w:rPr>
                                  <w:rFonts w:ascii="Arial" w:hAnsi="Arial" w:cs="Arial"/>
                                  <w:i/>
                                  <w:iCs/>
                                  <w:color w:val="000000" w:themeColor="text1"/>
                                  <w:kern w:val="24"/>
                                  <w:position w:val="1"/>
                                </w:rPr>
                                <w:t>1.77 x 10</w:t>
                              </w:r>
                              <w:r w:rsidRPr="00B347C7">
                                <w:rPr>
                                  <w:rFonts w:ascii="Arial" w:hAnsi="Arial" w:cs="Arial"/>
                                  <w:i/>
                                  <w:iCs/>
                                  <w:color w:val="000000" w:themeColor="text1"/>
                                  <w:kern w:val="24"/>
                                  <w:position w:val="1"/>
                                  <w:vertAlign w:val="superscript"/>
                                </w:rPr>
                                <w:t>-5</w:t>
                              </w:r>
                              <w:r w:rsidRPr="00B347C7">
                                <w:rPr>
                                  <w:rFonts w:ascii="Arial" w:hAnsi="Arial" w:cs="Arial"/>
                                  <w:i/>
                                  <w:iCs/>
                                  <w:color w:val="000000" w:themeColor="text1"/>
                                  <w:kern w:val="24"/>
                                  <w:position w:val="1"/>
                                </w:rPr>
                                <w:t xml:space="preserve"> </w:t>
                              </w:r>
                              <w:r w:rsidRPr="00B347C7">
                                <w:rPr>
                                  <w:rFonts w:ascii="Arial" w:hAnsi="Arial" w:cs="Arial"/>
                                  <w:color w:val="000000" w:themeColor="text1"/>
                                  <w:kern w:val="24"/>
                                  <w:position w:val="1"/>
                                </w:rPr>
                                <w:t xml:space="preserve">= </w:t>
                              </w:r>
                            </w:p>
                          </w:txbxContent>
                        </wps:txbx>
                        <wps:bodyPr wrap="none" lIns="90487" tIns="44450" rIns="90487" bIns="44450">
                          <a:spAutoFit/>
                        </wps:bodyPr>
                      </wps:wsp>
                      <wps:wsp>
                        <wps:cNvPr id="34" name="Line 10"/>
                        <wps:cNvCnPr/>
                        <wps:spPr bwMode="auto">
                          <a:xfrm>
                            <a:off x="839432" y="309791"/>
                            <a:ext cx="895218" cy="0"/>
                          </a:xfrm>
                          <a:prstGeom prst="line">
                            <a:avLst/>
                          </a:prstGeom>
                          <a:noFill/>
                          <a:ln w="12700">
                            <a:solidFill>
                              <a:schemeClr val="tx1"/>
                            </a:solidFill>
                            <a:round/>
                            <a:headEnd/>
                            <a:tailEnd/>
                          </a:ln>
                          <a:effectLst/>
                        </wps:spPr>
                        <wps:bodyPr/>
                      </wps:wsp>
                      <wps:wsp>
                        <wps:cNvPr id="36" name="Rectangle 36"/>
                        <wps:cNvSpPr>
                          <a:spLocks noChangeArrowheads="1"/>
                        </wps:cNvSpPr>
                        <wps:spPr bwMode="auto">
                          <a:xfrm>
                            <a:off x="989006" y="3556"/>
                            <a:ext cx="516057" cy="277274"/>
                          </a:xfrm>
                          <a:prstGeom prst="rect">
                            <a:avLst/>
                          </a:prstGeom>
                          <a:noFill/>
                          <a:ln w="12700">
                            <a:noFill/>
                            <a:miter lim="800000"/>
                            <a:headEnd/>
                            <a:tailEnd/>
                          </a:ln>
                          <a:effectLst/>
                        </wps:spPr>
                        <wps:txbx>
                          <w:txbxContent>
                            <w:p w14:paraId="547DA804" w14:textId="77777777" w:rsidR="00DE12DC" w:rsidRPr="00B347C7" w:rsidRDefault="00DE12DC" w:rsidP="00572EF5">
                              <w:pPr>
                                <w:pStyle w:val="NormalWeb"/>
                                <w:rPr>
                                  <w:rFonts w:ascii="Arial" w:hAnsi="Arial" w:cs="Arial"/>
                                </w:rPr>
                              </w:pPr>
                              <w:r w:rsidRPr="00B347C7">
                                <w:rPr>
                                  <w:rFonts w:ascii="Arial" w:hAnsi="Arial" w:cs="Arial"/>
                                  <w:color w:val="000000" w:themeColor="text1"/>
                                  <w:kern w:val="24"/>
                                  <w:position w:val="1"/>
                                </w:rPr>
                                <w:t>[x][x]</w:t>
                              </w:r>
                            </w:p>
                          </w:txbxContent>
                        </wps:txbx>
                        <wps:bodyPr wrap="none" lIns="90487" tIns="44450" rIns="90487" bIns="44450">
                          <a:spAutoFit/>
                        </wps:bodyPr>
                      </wps:wsp>
                      <wps:wsp>
                        <wps:cNvPr id="37" name="Rectangle 37"/>
                        <wps:cNvSpPr>
                          <a:spLocks noChangeArrowheads="1"/>
                        </wps:cNvSpPr>
                        <wps:spPr bwMode="auto">
                          <a:xfrm>
                            <a:off x="808992" y="287884"/>
                            <a:ext cx="1084257" cy="540779"/>
                          </a:xfrm>
                          <a:prstGeom prst="rect">
                            <a:avLst/>
                          </a:prstGeom>
                          <a:noFill/>
                          <a:ln w="12700">
                            <a:noFill/>
                            <a:miter lim="800000"/>
                            <a:headEnd/>
                            <a:tailEnd/>
                          </a:ln>
                          <a:effectLst/>
                        </wps:spPr>
                        <wps:txbx>
                          <w:txbxContent>
                            <w:p w14:paraId="62DD30FC" w14:textId="77777777" w:rsidR="00DE12DC" w:rsidRPr="00B347C7" w:rsidRDefault="00DE12DC" w:rsidP="00572EF5">
                              <w:pPr>
                                <w:pStyle w:val="NormalWeb"/>
                                <w:rPr>
                                  <w:rFonts w:ascii="Arial" w:hAnsi="Arial" w:cs="Arial"/>
                                </w:rPr>
                              </w:pPr>
                              <w:r w:rsidRPr="00B347C7">
                                <w:rPr>
                                  <w:rFonts w:ascii="Arial" w:hAnsi="Arial" w:cs="Arial"/>
                                  <w:color w:val="000000" w:themeColor="text1"/>
                                  <w:kern w:val="24"/>
                                  <w:position w:val="1"/>
                                </w:rPr>
                                <w:t>[1.00 – x]</w:t>
                              </w:r>
                            </w:p>
                            <w:p w14:paraId="5AAD16FA" w14:textId="77777777" w:rsidR="00DE12DC" w:rsidRPr="00B347C7" w:rsidRDefault="00DE12DC" w:rsidP="00572EF5"/>
                          </w:txbxContent>
                        </wps:txbx>
                        <wps:bodyPr wrap="square" lIns="90487" tIns="44450" rIns="90487" bIns="44450">
                          <a:spAutoFit/>
                        </wps:bodyPr>
                      </wps:wsp>
                    </wpg:wgp>
                  </a:graphicData>
                </a:graphic>
                <wp14:sizeRelH relativeFrom="margin">
                  <wp14:pctWidth>0</wp14:pctWidth>
                </wp14:sizeRelH>
                <wp14:sizeRelV relativeFrom="margin">
                  <wp14:pctHeight>0</wp14:pctHeight>
                </wp14:sizeRelV>
              </wp:anchor>
            </w:drawing>
          </mc:Choice>
          <mc:Fallback>
            <w:pict>
              <v:group w14:anchorId="1324687B" id="_x0000_s1031" style="position:absolute;left:0;text-align:left;margin-left:167.8pt;margin-top:1.25pt;width:174.2pt;height:64.85pt;z-index:251660288;mso-position-horizontal-relative:margin;mso-width-relative:margin;mso-height-relative:margin" coordorigin="-3210,35" coordsize="22143,8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oV6OAMAAG0LAAAOAAAAZHJzL2Uyb0RvYy54bWzcVltvmzAUfp+0/2Dx3mIMhIuaVFVvmtRt&#10;1br9AAdMQAOb2U5I//2ODQSW7WHK1EprHgjG9rl85zuffXG5b2q0Y1JVgi8d7xw7iPFM5BXfLJ1v&#10;X+/OYgcpTXlOa8HZ0nlmyrlcvX930bUpI6IUdc4kAiNcpV27dEqt29R1VVayhqpz0TIOk4WQDdUw&#10;lBs3l7QD603tEowXbidk3kqRMaXg600/6ays/aJgmf5cFIppVC8diE3bp7TPtXm6qwuabiRtyyob&#10;wqAnRNHQioPTg6kbqinayuo3U02VSaFEoc8z0biiKKqM2RwgGw8fZXMvxba1uWzSbtMeYAJoj3A6&#10;2Wz2afcoUZUvHZ84iNMGamTdIt+C07WbFNbcy/apfZSAlvmw6Ucm330hG/MPmaC9hfX5ACvba5TB&#10;R0I84i8iB2UwFxM/9KMe96yE4phtZz7xcBg6CBb4YbgYp28nC4GPg9FC6GFrwR39u79E1bXAJTXB&#10;pf4NrqeStsxWQRkoRrj8Ea4vQDLKNzVDvm8CN+5hncHLIKPaB5F9V4iL6xKWsSspRVcymkNYnlkP&#10;wc82mIGCrWjdfRQ5VINutbDUOoJ6jplHFh4hPWoj6h4OAErA1KBOoohEgfU2YkbTVip9z0SDzMvS&#10;kZCHdUR3D0qbwKYlJhEu7qq6hu80rTnqIHoSYWx3zKaaSkND11UDpcbm10dlEr7lud2taVX37+Ch&#10;5sYgs606uB0h6KHU+/W+J6ixZObWIn8GgDro2qXDQVYcVH/gAGeCgxhopu0gCIIQOl7OZ9azmb42&#10;V4DuXWWznUwPNQEO9Q5fnkxA7b73HirOkDe0nqXFNR/67i95EftJYHrZtBJOosRyDBAeWilOQuKB&#10;KBtWWDeHJpqqPRCihlhOJIQSdZUbuliUjZiz61qiHQUZ1vue9tAa81WgdQM/TudKzwxDXVPMV6zf&#10;YqzfTAysipk4XkEMkjiBw/BIP8eSh94Ch4P8vgUhsDo2deubEgIoUy8EMyLZs+6ViBTjOEl69SBx&#10;FMcW60k9PBwHZORSGOAoSv7vQyX846GifmypfNFjxd5Y4E5nT9nh/mkujfOxlbHplrz6CQAA//8D&#10;AFBLAwQUAAYACAAAACEAAnzDpOAAAAAJAQAADwAAAGRycy9kb3ducmV2LnhtbEyPTWuDQBCG74X+&#10;h2UKvTXrR5VgXEMIbU+h0KRQctvoRCXurLgbNf++01NzHN6Hd543X8+mEyMOrrWkIFwEIJBKW7VU&#10;K/g+vL8sQTivqdKdJVRwQwfr4vEh11llJ/rCce9rwSXkMq2g8b7PpHRlg0a7he2RODvbwWjP51DL&#10;atATl5tORkGQSqNb4g+N7nHbYHnZX42Cj0lPmzh8G3eX8/Z2PCSfP7sQlXp+mjcrEB5n/w/Dnz6r&#10;Q8FOJ3ulyolOQRwnKaMKogQE5+nylbedGIyjCGSRy/sFxS8AAAD//wMAUEsBAi0AFAAGAAgAAAAh&#10;ALaDOJL+AAAA4QEAABMAAAAAAAAAAAAAAAAAAAAAAFtDb250ZW50X1R5cGVzXS54bWxQSwECLQAU&#10;AAYACAAAACEAOP0h/9YAAACUAQAACwAAAAAAAAAAAAAAAAAvAQAAX3JlbHMvLnJlbHNQSwECLQAU&#10;AAYACAAAACEApuaFejgDAABtCwAADgAAAAAAAAAAAAAAAAAuAgAAZHJzL2Uyb0RvYy54bWxQSwEC&#10;LQAUAAYACAAAACEAAnzDpOAAAAAJAQAADwAAAAAAAAAAAAAAAACSBQAAZHJzL2Rvd25yZXYueG1s&#10;UEsFBgAAAAAEAAQA8wAAAJ8GAAAAAA==&#10;">
                <v:rect id="Rectangle 33" o:spid="_x0000_s1032" style="position:absolute;left:-3210;top:1261;width:10435;height:27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lvoxAAAANsAAAAPAAAAZHJzL2Rvd25yZXYueG1sRI/RasJA&#10;FETfC/7DcoW+NRsVpUY3QcUWH4TS1A+4Zq9J2uzdkN0m8e+7hUIfh5k5w2yz0TSip87VlhXMohgE&#10;cWF1zaWCy8fL0zMI55E1NpZJwZ0cZOnkYYuJtgO/U5/7UgQIuwQVVN63iZSuqMigi2xLHLyb7Qz6&#10;ILtS6g6HADeNnMfxShqsOSxU2NKhouIr/zYKzqe3/VWu969D/pnzcdkfuS4vSj1Ox90GhKfR/4f/&#10;2ietYLGA3y/hB8j0BwAA//8DAFBLAQItABQABgAIAAAAIQDb4fbL7gAAAIUBAAATAAAAAAAAAAAA&#10;AAAAAAAAAABbQ29udGVudF9UeXBlc10ueG1sUEsBAi0AFAAGAAgAAAAhAFr0LFu/AAAAFQEAAAsA&#10;AAAAAAAAAAAAAAAAHwEAAF9yZWxzLy5yZWxzUEsBAi0AFAAGAAgAAAAhAItSW+jEAAAA2wAAAA8A&#10;AAAAAAAAAAAAAAAABwIAAGRycy9kb3ducmV2LnhtbFBLBQYAAAAAAwADALcAAAD4AgAAAAA=&#10;" filled="f" stroked="f" strokeweight="1pt">
                  <v:textbox style="mso-fit-shape-to-text:t" inset="2.51353mm,3.5pt,2.51353mm,3.5pt">
                    <w:txbxContent>
                      <w:p w14:paraId="4BC4ECCA" w14:textId="77777777" w:rsidR="00DE12DC" w:rsidRPr="00B347C7" w:rsidRDefault="00DE12DC" w:rsidP="00572EF5">
                        <w:pPr>
                          <w:pStyle w:val="NormalWeb"/>
                          <w:rPr>
                            <w:rFonts w:ascii="Arial" w:hAnsi="Arial" w:cs="Arial"/>
                          </w:rPr>
                        </w:pPr>
                        <w:r w:rsidRPr="00B347C7">
                          <w:rPr>
                            <w:rFonts w:ascii="Arial" w:hAnsi="Arial" w:cs="Arial"/>
                            <w:i/>
                            <w:iCs/>
                            <w:color w:val="000000" w:themeColor="text1"/>
                            <w:kern w:val="24"/>
                            <w:position w:val="1"/>
                          </w:rPr>
                          <w:t>1.77 x 10</w:t>
                        </w:r>
                        <w:r w:rsidRPr="00B347C7">
                          <w:rPr>
                            <w:rFonts w:ascii="Arial" w:hAnsi="Arial" w:cs="Arial"/>
                            <w:i/>
                            <w:iCs/>
                            <w:color w:val="000000" w:themeColor="text1"/>
                            <w:kern w:val="24"/>
                            <w:position w:val="1"/>
                            <w:vertAlign w:val="superscript"/>
                          </w:rPr>
                          <w:t>-5</w:t>
                        </w:r>
                        <w:r w:rsidRPr="00B347C7">
                          <w:rPr>
                            <w:rFonts w:ascii="Arial" w:hAnsi="Arial" w:cs="Arial"/>
                            <w:i/>
                            <w:iCs/>
                            <w:color w:val="000000" w:themeColor="text1"/>
                            <w:kern w:val="24"/>
                            <w:position w:val="1"/>
                          </w:rPr>
                          <w:t xml:space="preserve"> </w:t>
                        </w:r>
                        <w:r w:rsidRPr="00B347C7">
                          <w:rPr>
                            <w:rFonts w:ascii="Arial" w:hAnsi="Arial" w:cs="Arial"/>
                            <w:color w:val="000000" w:themeColor="text1"/>
                            <w:kern w:val="24"/>
                            <w:position w:val="1"/>
                          </w:rPr>
                          <w:t xml:space="preserve">= </w:t>
                        </w:r>
                      </w:p>
                    </w:txbxContent>
                  </v:textbox>
                </v:rect>
                <v:line id="Line 10" o:spid="_x0000_s1033" style="position:absolute;visibility:visible;mso-wrap-style:square" from="8394,3097" to="17346,3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14fxgAAANsAAAAPAAAAZHJzL2Rvd25yZXYueG1sRI9Pa8JA&#10;FMTvBb/D8oRepG78FzW6SlEKvYg0emhvj+wzCWbfhuxq4rfvFoQeh5n5DbPedqYSd2pcaVnBaBiB&#10;IM6sLjlXcD59vC1AOI+ssbJMCh7kYLvpvawx0bblL7qnPhcBwi5BBYX3dSKlywoy6Ia2Jg7exTYG&#10;fZBNLnWDbYCbSo6jKJYGSw4LBda0Kyi7pjejYH+O23SZz+aD0eTQLfk4/v45GKVe+937CoSnzv+H&#10;n+1PrWAyhb8v4QfIzS8AAAD//wMAUEsBAi0AFAAGAAgAAAAhANvh9svuAAAAhQEAABMAAAAAAAAA&#10;AAAAAAAAAAAAAFtDb250ZW50X1R5cGVzXS54bWxQSwECLQAUAAYACAAAACEAWvQsW78AAAAVAQAA&#10;CwAAAAAAAAAAAAAAAAAfAQAAX3JlbHMvLnJlbHNQSwECLQAUAAYACAAAACEAWVdeH8YAAADbAAAA&#10;DwAAAAAAAAAAAAAAAAAHAgAAZHJzL2Rvd25yZXYueG1sUEsFBgAAAAADAAMAtwAAAPoCAAAAAA==&#10;" strokecolor="black [3213]" strokeweight="1pt"/>
                <v:rect id="Rectangle 36" o:spid="_x0000_s1034" style="position:absolute;left:9890;top:35;width:5160;height:27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fhwwwAAANsAAAAPAAAAZHJzL2Rvd25yZXYueG1sRI/RasJA&#10;FETfBf9huYJvurFSsamraNHig1Aa/YDb7G0Szd4N2TWJf+8Kgo/DzJxhFqvOlKKh2hWWFUzGEQji&#10;1OqCMwWn4240B+E8ssbSMim4kYPVst9bYKxty7/UJD4TAcIuRgW591UspUtzMujGtiIO3r+tDfog&#10;60zqGtsAN6V8i6KZNFhwWMixoq+c0ktyNQoO+5/Nn/zYfLfJOeHte7PlIjspNRx0608Qnjr/Cj/b&#10;e61gOoPHl/AD5PIOAAD//wMAUEsBAi0AFAAGAAgAAAAhANvh9svuAAAAhQEAABMAAAAAAAAAAAAA&#10;AAAAAAAAAFtDb250ZW50X1R5cGVzXS54bWxQSwECLQAUAAYACAAAACEAWvQsW78AAAAVAQAACwAA&#10;AAAAAAAAAAAAAAAfAQAAX3JlbHMvLnJlbHNQSwECLQAUAAYACAAAACEAmyX4cMMAAADbAAAADwAA&#10;AAAAAAAAAAAAAAAHAgAAZHJzL2Rvd25yZXYueG1sUEsFBgAAAAADAAMAtwAAAPcCAAAAAA==&#10;" filled="f" stroked="f" strokeweight="1pt">
                  <v:textbox style="mso-fit-shape-to-text:t" inset="2.51353mm,3.5pt,2.51353mm,3.5pt">
                    <w:txbxContent>
                      <w:p w14:paraId="547DA804" w14:textId="77777777" w:rsidR="00DE12DC" w:rsidRPr="00B347C7" w:rsidRDefault="00DE12DC" w:rsidP="00572EF5">
                        <w:pPr>
                          <w:pStyle w:val="NormalWeb"/>
                          <w:rPr>
                            <w:rFonts w:ascii="Arial" w:hAnsi="Arial" w:cs="Arial"/>
                          </w:rPr>
                        </w:pPr>
                        <w:r w:rsidRPr="00B347C7">
                          <w:rPr>
                            <w:rFonts w:ascii="Arial" w:hAnsi="Arial" w:cs="Arial"/>
                            <w:color w:val="000000" w:themeColor="text1"/>
                            <w:kern w:val="24"/>
                            <w:position w:val="1"/>
                          </w:rPr>
                          <w:t>[x][x]</w:t>
                        </w:r>
                      </w:p>
                    </w:txbxContent>
                  </v:textbox>
                </v:rect>
                <v:rect id="Rectangle 37" o:spid="_x0000_s1035" style="position:absolute;left:8089;top:2878;width:10843;height:5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sIexAAAANsAAAAPAAAAZHJzL2Rvd25yZXYueG1sRI9fa8Iw&#10;FMXfB36HcAd7m+kcOO2MIo4VfZhit4c9Xpq7tKy5CU3U9tsbYbDHw/nz4yxWvW3FmbrQOFbwNM5A&#10;EFdON2wUfH2+P85AhIissXVMCgYKsFqO7haYa3fhI53LaEQa4ZCjgjpGn0sZqposhrHzxMn7cZ3F&#10;mGRnpO7wksZtKydZNpUWG06EGj1taqp+y5NN3P1hXny8+cJ87+xQxEN59GZQ6uG+X7+CiNTH//Bf&#10;e6sVPL/A7Uv6AXJ5BQAA//8DAFBLAQItABQABgAIAAAAIQDb4fbL7gAAAIUBAAATAAAAAAAAAAAA&#10;AAAAAAAAAABbQ29udGVudF9UeXBlc10ueG1sUEsBAi0AFAAGAAgAAAAhAFr0LFu/AAAAFQEAAAsA&#10;AAAAAAAAAAAAAAAAHwEAAF9yZWxzLy5yZWxzUEsBAi0AFAAGAAgAAAAhACAGwh7EAAAA2wAAAA8A&#10;AAAAAAAAAAAAAAAABwIAAGRycy9kb3ducmV2LnhtbFBLBQYAAAAAAwADALcAAAD4AgAAAAA=&#10;" filled="f" stroked="f" strokeweight="1pt">
                  <v:textbox style="mso-fit-shape-to-text:t" inset="2.51353mm,3.5pt,2.51353mm,3.5pt">
                    <w:txbxContent>
                      <w:p w14:paraId="62DD30FC" w14:textId="77777777" w:rsidR="00DE12DC" w:rsidRPr="00B347C7" w:rsidRDefault="00DE12DC" w:rsidP="00572EF5">
                        <w:pPr>
                          <w:pStyle w:val="NormalWeb"/>
                          <w:rPr>
                            <w:rFonts w:ascii="Arial" w:hAnsi="Arial" w:cs="Arial"/>
                          </w:rPr>
                        </w:pPr>
                        <w:r w:rsidRPr="00B347C7">
                          <w:rPr>
                            <w:rFonts w:ascii="Arial" w:hAnsi="Arial" w:cs="Arial"/>
                            <w:color w:val="000000" w:themeColor="text1"/>
                            <w:kern w:val="24"/>
                            <w:position w:val="1"/>
                          </w:rPr>
                          <w:t>[1.00 – x]</w:t>
                        </w:r>
                      </w:p>
                      <w:p w14:paraId="5AAD16FA" w14:textId="77777777" w:rsidR="00DE12DC" w:rsidRPr="00B347C7" w:rsidRDefault="00DE12DC" w:rsidP="00572EF5"/>
                    </w:txbxContent>
                  </v:textbox>
                </v:rect>
                <w10:wrap anchorx="margin"/>
              </v:group>
            </w:pict>
          </mc:Fallback>
        </mc:AlternateContent>
      </w:r>
    </w:p>
    <w:p w14:paraId="003CD8E7" w14:textId="77777777" w:rsidR="00572EF5" w:rsidRPr="00762AFB" w:rsidRDefault="00572EF5" w:rsidP="00572EF5">
      <w:pPr>
        <w:spacing w:line="29" w:lineRule="atLeast"/>
        <w:rPr>
          <w:shd w:val="clear" w:color="auto" w:fill="FFFFFF"/>
        </w:rPr>
      </w:pPr>
    </w:p>
    <w:p w14:paraId="3959C952" w14:textId="77777777" w:rsidR="00572EF5" w:rsidRPr="00762AFB" w:rsidRDefault="00572EF5" w:rsidP="00572EF5">
      <w:pPr>
        <w:spacing w:line="29" w:lineRule="atLeast"/>
      </w:pPr>
    </w:p>
    <w:p w14:paraId="448D197E" w14:textId="77777777" w:rsidR="00572EF5" w:rsidRDefault="00572EF5" w:rsidP="00572EF5">
      <w:pPr>
        <w:spacing w:line="29" w:lineRule="atLeast"/>
      </w:pPr>
    </w:p>
    <w:p w14:paraId="7417E2AB" w14:textId="77777777" w:rsidR="00572EF5" w:rsidRPr="00762AFB" w:rsidRDefault="00572EF5" w:rsidP="00572EF5">
      <w:pPr>
        <w:spacing w:line="29" w:lineRule="atLeast"/>
      </w:pPr>
    </w:p>
    <w:p w14:paraId="535FA98A" w14:textId="77777777" w:rsidR="00572EF5" w:rsidRDefault="00572EF5" w:rsidP="00572EF5">
      <w:pPr>
        <w:spacing w:line="29" w:lineRule="atLeast"/>
      </w:pPr>
      <w:r w:rsidRPr="00762AFB">
        <w:t>Because the K</w:t>
      </w:r>
      <w:r w:rsidRPr="00762AFB">
        <w:rPr>
          <w:vertAlign w:val="subscript"/>
        </w:rPr>
        <w:t>a</w:t>
      </w:r>
      <w:r w:rsidRPr="00762AFB">
        <w:t xml:space="preserve"> is small, the amount of acetic acid that reacts with water is much smaller than the starting acetic acid concertation, and so we can neglect the (-x)</w:t>
      </w:r>
      <w:r>
        <w:t xml:space="preserve"> in comparison to the initial concentration of the acid</w:t>
      </w:r>
      <w:r w:rsidRPr="00762AFB">
        <w:t xml:space="preserve">. Then we can solve for x:  </w:t>
      </w:r>
    </w:p>
    <w:p w14:paraId="17F7F0DF" w14:textId="77777777" w:rsidR="00572EF5" w:rsidRPr="00762AFB" w:rsidRDefault="00572EF5" w:rsidP="00572EF5">
      <w:pPr>
        <w:spacing w:line="29" w:lineRule="atLeast"/>
      </w:pPr>
    </w:p>
    <w:p w14:paraId="1DE05768" w14:textId="77777777" w:rsidR="00572EF5" w:rsidRPr="00762AFB" w:rsidRDefault="00572EF5" w:rsidP="00572EF5">
      <w:pPr>
        <w:spacing w:line="29" w:lineRule="atLeast"/>
      </w:pPr>
      <w:r w:rsidRPr="00762AFB">
        <w:rPr>
          <w:noProof/>
          <w:lang w:val="en-US"/>
        </w:rPr>
        <mc:AlternateContent>
          <mc:Choice Requires="wps">
            <w:drawing>
              <wp:anchor distT="0" distB="0" distL="114300" distR="114300" simplePos="0" relativeHeight="251664384" behindDoc="0" locked="0" layoutInCell="1" allowOverlap="1" wp14:anchorId="14226033" wp14:editId="05D14498">
                <wp:simplePos x="0" y="0"/>
                <wp:positionH relativeFrom="column">
                  <wp:posOffset>2903220</wp:posOffset>
                </wp:positionH>
                <wp:positionV relativeFrom="paragraph">
                  <wp:posOffset>41910</wp:posOffset>
                </wp:positionV>
                <wp:extent cx="574675" cy="276860"/>
                <wp:effectExtent l="0" t="0" r="0" b="2540"/>
                <wp:wrapNone/>
                <wp:docPr id="4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675" cy="276860"/>
                        </a:xfrm>
                        <a:prstGeom prst="rect">
                          <a:avLst/>
                        </a:prstGeom>
                        <a:noFill/>
                        <a:ln w="12700">
                          <a:noFill/>
                          <a:miter lim="800000"/>
                          <a:headEnd/>
                          <a:tailEnd/>
                        </a:ln>
                        <a:effectLst/>
                      </wps:spPr>
                      <wps:txbx>
                        <w:txbxContent>
                          <w:p w14:paraId="59A8189C" w14:textId="77777777" w:rsidR="00DE12DC" w:rsidRPr="00B347C7" w:rsidRDefault="00DE12DC" w:rsidP="00572EF5">
                            <w:pPr>
                              <w:pStyle w:val="NormalWeb"/>
                              <w:rPr>
                                <w:rFonts w:ascii="Arial" w:hAnsi="Arial" w:cs="Arial"/>
                              </w:rPr>
                            </w:pPr>
                            <w:r w:rsidRPr="00B347C7">
                              <w:rPr>
                                <w:rFonts w:ascii="Arial" w:hAnsi="Arial" w:cs="Arial"/>
                                <w:color w:val="000000" w:themeColor="text1"/>
                                <w:kern w:val="24"/>
                                <w:position w:val="1"/>
                              </w:rPr>
                              <w:t xml:space="preserve">Solve </w:t>
                            </w:r>
                          </w:p>
                        </w:txbxContent>
                      </wps:txbx>
                      <wps:bodyPr wrap="none" lIns="90487" tIns="44450" rIns="90487" bIns="44450">
                        <a:spAutoFit/>
                      </wps:bodyPr>
                    </wps:wsp>
                  </a:graphicData>
                </a:graphic>
              </wp:anchor>
            </w:drawing>
          </mc:Choice>
          <mc:Fallback>
            <w:pict>
              <v:rect w14:anchorId="14226033" id="Rectangle 45" o:spid="_x0000_s1036" style="position:absolute;left:0;text-align:left;margin-left:228.6pt;margin-top:3.3pt;width:45.25pt;height:21.8pt;z-index:251664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BkM9QEAANEDAAAOAAAAZHJzL2Uyb0RvYy54bWysU8GO0zAQvSPxD5bvNGmVJiVqulqxFCEt&#10;sGLhAxzHaSxsj2V7m/TvGTttKXBD5GBlPDNvZt48b+8mrchROC/BNHS5yCkRhkMnzaGh37/t32wo&#10;8YGZjikwoqEn4end7vWr7WhrsYIBVCccQRDj69E2dAjB1lnm+SA08wuwwqCzB6dZQNMdss6xEdG1&#10;ylZ5XmYjuM464MJ7vH2YnXSX8Pte8PCl770IRDUUewvpdOls45nttqw+OGYHyc9tsH/oQjNpsOgV&#10;6oEFRl6c/AtKS+7AQx8WHHQGfS+5SDPgNMv8j2meB2ZFmgXJ8fZKk/9/sPzz8ckR2TW0WFNimMYd&#10;fUXWmDkoQfAOCRqtrzHu2T65OKK3j8B/eGLg3YBh4t45GAfBOmxrGeOz3xKi4TGVtOMn6BCevQRI&#10;XE290xEQWSBTWsnpuhIxBcLxcl0VZYWdcXStqnJTppVlrL4kW+fDBwGaxJ+GOuw9gbPjow+xGVZf&#10;QmItA3upVNq6MmTEjldVnqeMG5eWAVWppG7oJo/frJM45HvTpezApJr/sYIyEVskvZ3LXsae6QtT&#10;OyWWywuhLXQnJGVE6TXU4NugRH00SOHbvNhUqNRkFEWxRtm6W09745n3cY+M7mWaNpadoc97QN0k&#10;Es4aj8K8tVPUr5e4+wkAAP//AwBQSwMEFAAGAAgAAAAhAId4KzjeAAAACAEAAA8AAABkcnMvZG93&#10;bnJldi54bWxMj8FOhEAQRO8m/sOkTby5g2QBRYaNa1bjwcSI+wED0wLK9BBmFvDvbU96q05Vql4X&#10;u9UOYsbJ944UXG8iEEiNMz21Co7vj1c3IHzQZPTgCBV8o4ddeX5W6Ny4hd5wrkIruIR8rhV0IYy5&#10;lL7p0Gq/cSMSex9usjrwObXSTHrhcjvIOIpSaXVPvNDpER86bL6qk1Xw8vy6r+Xt/mmpPis6JPOB&#10;+vao1OXFen8HIuAa/sLwi8/oUDJT7U5kvBgUbJMs5qiCNAXBfrLNMhA1iygGWRby/wPlDwAAAP//&#10;AwBQSwECLQAUAAYACAAAACEAtoM4kv4AAADhAQAAEwAAAAAAAAAAAAAAAAAAAAAAW0NvbnRlbnRf&#10;VHlwZXNdLnhtbFBLAQItABQABgAIAAAAIQA4/SH/1gAAAJQBAAALAAAAAAAAAAAAAAAAAC8BAABf&#10;cmVscy8ucmVsc1BLAQItABQABgAIAAAAIQDpNBkM9QEAANEDAAAOAAAAAAAAAAAAAAAAAC4CAABk&#10;cnMvZTJvRG9jLnhtbFBLAQItABQABgAIAAAAIQCHeCs43gAAAAgBAAAPAAAAAAAAAAAAAAAAAE8E&#10;AABkcnMvZG93bnJldi54bWxQSwUGAAAAAAQABADzAAAAWgUAAAAA&#10;" filled="f" stroked="f" strokeweight="1pt">
                <v:textbox style="mso-fit-shape-to-text:t" inset="2.51353mm,3.5pt,2.51353mm,3.5pt">
                  <w:txbxContent>
                    <w:p w14:paraId="59A8189C" w14:textId="77777777" w:rsidR="00DE12DC" w:rsidRPr="00B347C7" w:rsidRDefault="00DE12DC" w:rsidP="00572EF5">
                      <w:pPr>
                        <w:pStyle w:val="NormalWeb"/>
                        <w:rPr>
                          <w:rFonts w:ascii="Arial" w:hAnsi="Arial" w:cs="Arial"/>
                        </w:rPr>
                      </w:pPr>
                      <w:r w:rsidRPr="00B347C7">
                        <w:rPr>
                          <w:rFonts w:ascii="Arial" w:hAnsi="Arial" w:cs="Arial"/>
                          <w:color w:val="000000" w:themeColor="text1"/>
                          <w:kern w:val="24"/>
                          <w:position w:val="1"/>
                        </w:rPr>
                        <w:t xml:space="preserve">Solve </w:t>
                      </w:r>
                    </w:p>
                  </w:txbxContent>
                </v:textbox>
              </v:rect>
            </w:pict>
          </mc:Fallback>
        </mc:AlternateContent>
      </w:r>
      <w:r w:rsidRPr="00762AFB">
        <w:rPr>
          <w:noProof/>
          <w:shd w:val="clear" w:color="auto" w:fill="FFFFFF"/>
          <w:lang w:val="en-US"/>
        </w:rPr>
        <mc:AlternateContent>
          <mc:Choice Requires="wpg">
            <w:drawing>
              <wp:anchor distT="0" distB="0" distL="114300" distR="114300" simplePos="0" relativeHeight="251661312" behindDoc="0" locked="0" layoutInCell="1" allowOverlap="1" wp14:anchorId="48413A4F" wp14:editId="0966C04B">
                <wp:simplePos x="0" y="0"/>
                <wp:positionH relativeFrom="margin">
                  <wp:posOffset>2012950</wp:posOffset>
                </wp:positionH>
                <wp:positionV relativeFrom="paragraph">
                  <wp:posOffset>8890</wp:posOffset>
                </wp:positionV>
                <wp:extent cx="935355" cy="911225"/>
                <wp:effectExtent l="0" t="0" r="4445" b="3175"/>
                <wp:wrapNone/>
                <wp:docPr id="38" name="Group 30"/>
                <wp:cNvGraphicFramePr/>
                <a:graphic xmlns:a="http://schemas.openxmlformats.org/drawingml/2006/main">
                  <a:graphicData uri="http://schemas.microsoft.com/office/word/2010/wordprocessingGroup">
                    <wpg:wgp>
                      <wpg:cNvGrpSpPr/>
                      <wpg:grpSpPr>
                        <a:xfrm>
                          <a:off x="0" y="0"/>
                          <a:ext cx="935355" cy="911225"/>
                          <a:chOff x="940022" y="3556"/>
                          <a:chExt cx="766017" cy="913273"/>
                        </a:xfrm>
                      </wpg:grpSpPr>
                      <wps:wsp>
                        <wps:cNvPr id="40" name="Line 10"/>
                        <wps:cNvCnPr/>
                        <wps:spPr bwMode="auto">
                          <a:xfrm>
                            <a:off x="1008644" y="323784"/>
                            <a:ext cx="372573" cy="340"/>
                          </a:xfrm>
                          <a:prstGeom prst="line">
                            <a:avLst/>
                          </a:prstGeom>
                          <a:noFill/>
                          <a:ln w="12700">
                            <a:solidFill>
                              <a:schemeClr val="tx1"/>
                            </a:solidFill>
                            <a:round/>
                            <a:headEnd/>
                            <a:tailEnd/>
                          </a:ln>
                          <a:effectLst/>
                        </wps:spPr>
                        <wps:bodyPr/>
                      </wps:wsp>
                      <wps:wsp>
                        <wps:cNvPr id="41" name="Rectangle 41"/>
                        <wps:cNvSpPr>
                          <a:spLocks noChangeArrowheads="1"/>
                        </wps:cNvSpPr>
                        <wps:spPr bwMode="auto">
                          <a:xfrm>
                            <a:off x="1033591" y="3556"/>
                            <a:ext cx="445701" cy="306574"/>
                          </a:xfrm>
                          <a:prstGeom prst="rect">
                            <a:avLst/>
                          </a:prstGeom>
                          <a:noFill/>
                          <a:ln w="12700">
                            <a:noFill/>
                            <a:miter lim="800000"/>
                            <a:headEnd/>
                            <a:tailEnd/>
                          </a:ln>
                          <a:effectLst/>
                        </wps:spPr>
                        <wps:txbx>
                          <w:txbxContent>
                            <w:p w14:paraId="3E4AC0C1" w14:textId="77777777" w:rsidR="00DE12DC" w:rsidRPr="00B347C7" w:rsidRDefault="00DE12DC" w:rsidP="00572EF5">
                              <w:pPr>
                                <w:pStyle w:val="NormalWeb"/>
                                <w:rPr>
                                  <w:rFonts w:ascii="Arial" w:hAnsi="Arial" w:cs="Arial"/>
                                </w:rPr>
                              </w:pPr>
                              <w:r w:rsidRPr="00B347C7">
                                <w:rPr>
                                  <w:rFonts w:ascii="Arial" w:hAnsi="Arial" w:cs="Arial"/>
                                  <w:color w:val="000000" w:themeColor="text1"/>
                                  <w:kern w:val="24"/>
                                  <w:position w:val="1"/>
                                </w:rPr>
                                <w:t>[x</w:t>
                              </w:r>
                              <w:r w:rsidRPr="00B347C7">
                                <w:rPr>
                                  <w:rFonts w:ascii="Arial" w:hAnsi="Arial" w:cs="Arial"/>
                                  <w:color w:val="000000" w:themeColor="text1"/>
                                  <w:kern w:val="24"/>
                                  <w:position w:val="1"/>
                                  <w:vertAlign w:val="superscript"/>
                                </w:rPr>
                                <w:t>2</w:t>
                              </w:r>
                              <w:r w:rsidRPr="00B347C7">
                                <w:rPr>
                                  <w:rFonts w:ascii="Arial" w:hAnsi="Arial" w:cs="Arial"/>
                                  <w:color w:val="000000" w:themeColor="text1"/>
                                  <w:kern w:val="24"/>
                                  <w:position w:val="1"/>
                                </w:rPr>
                                <w:t>]</w:t>
                              </w:r>
                            </w:p>
                          </w:txbxContent>
                        </wps:txbx>
                        <wps:bodyPr wrap="square" lIns="90487" tIns="44450" rIns="90487" bIns="44450">
                          <a:noAutofit/>
                        </wps:bodyPr>
                      </wps:wsp>
                      <wps:wsp>
                        <wps:cNvPr id="42" name="Rectangle 42"/>
                        <wps:cNvSpPr>
                          <a:spLocks noChangeArrowheads="1"/>
                        </wps:cNvSpPr>
                        <wps:spPr bwMode="auto">
                          <a:xfrm>
                            <a:off x="940022" y="324123"/>
                            <a:ext cx="766017" cy="592706"/>
                          </a:xfrm>
                          <a:prstGeom prst="rect">
                            <a:avLst/>
                          </a:prstGeom>
                          <a:noFill/>
                          <a:ln w="12700">
                            <a:noFill/>
                            <a:miter lim="800000"/>
                            <a:headEnd/>
                            <a:tailEnd/>
                          </a:ln>
                          <a:effectLst/>
                        </wps:spPr>
                        <wps:txbx>
                          <w:txbxContent>
                            <w:p w14:paraId="0468DAB0" w14:textId="77777777" w:rsidR="00DE12DC" w:rsidRPr="00B347C7" w:rsidRDefault="00DE12DC" w:rsidP="00572EF5">
                              <w:pPr>
                                <w:pStyle w:val="NormalWeb"/>
                                <w:rPr>
                                  <w:rFonts w:ascii="Arial" w:hAnsi="Arial" w:cs="Arial"/>
                                </w:rPr>
                              </w:pPr>
                              <w:r w:rsidRPr="00B347C7">
                                <w:rPr>
                                  <w:rFonts w:ascii="Arial" w:hAnsi="Arial" w:cs="Arial"/>
                                  <w:color w:val="000000" w:themeColor="text1"/>
                                  <w:kern w:val="24"/>
                                  <w:position w:val="1"/>
                                </w:rPr>
                                <w:t>[1.00]</w:t>
                              </w:r>
                            </w:p>
                            <w:p w14:paraId="459A49AF" w14:textId="77777777" w:rsidR="00DE12DC" w:rsidRPr="00B347C7" w:rsidRDefault="00DE12DC" w:rsidP="00572EF5"/>
                          </w:txbxContent>
                        </wps:txbx>
                        <wps:bodyPr wrap="square" lIns="90487" tIns="44450" rIns="90487" bIns="44450">
                          <a:noAutofit/>
                        </wps:bodyPr>
                      </wps:wsp>
                    </wpg:wgp>
                  </a:graphicData>
                </a:graphic>
                <wp14:sizeRelH relativeFrom="margin">
                  <wp14:pctWidth>0</wp14:pctWidth>
                </wp14:sizeRelH>
                <wp14:sizeRelV relativeFrom="margin">
                  <wp14:pctHeight>0</wp14:pctHeight>
                </wp14:sizeRelV>
              </wp:anchor>
            </w:drawing>
          </mc:Choice>
          <mc:Fallback>
            <w:pict>
              <v:group w14:anchorId="48413A4F" id="_x0000_s1037" style="position:absolute;left:0;text-align:left;margin-left:158.5pt;margin-top:.7pt;width:73.65pt;height:71.75pt;z-index:251661312;mso-position-horizontal-relative:margin;mso-width-relative:margin;mso-height-relative:margin" coordorigin="9400,35" coordsize="7660,9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a4QBAMAACIJAAAOAAAAZHJzL2Uyb0RvYy54bWzUVslu2zAQvRfoPxC8N6I2yxYiB0E2FEjb&#10;oGk/gJaoBaVIlaQt5e87pCTHTnooXDRAfZBFznDIee/NUOcXQ8vRjindSJFh/4xgxEQui0ZUGf7+&#10;7fbDEiNtqCgol4Jl+IlpfLF+/+6871IWyFrygikEQYRO+y7DtTFd6nk6r1lL9ZnsmABjKVVLDQxV&#10;5RWK9hC95V5AyMLrpSo6JXOmNcxej0a8dvHLkuXmS1lqZhDPMJzNuKdyz419eutzmlaKdnWTT8eg&#10;J5yipY2ATfehrqmhaKuaV6HaJldSy9Kc5bL1ZFk2OXM5QDY+eZHNnZLbzuVSpX3V7WECaF/gdHLY&#10;/PPuQaGmyHAITAnaAkduWxQ6cPquSsHnTnWP3YMCtOxENY5svkOpWvsPmaDBwfq0h5UNBuUwuQrj&#10;MI4xysG08v0giEfY8xq4satWESFBgBHYwXExW2+m9cliQfxkXh8GSWg9vHlz7+hIfQdC0s9Y6b/D&#10;6rGmHXMUaIvDhFUEUhqxum8EQ/4ElXO5EhNOOtUAGdr0n2QBqNKtkU4iLyDzCVkuomjMPgiTZTTm&#10;P6MXJkEMGTv0Qtj4MHWadkqbOyZbZF8yzOE4bhO6u9dmdJ1dLE1C3jacwzxNuUA9VGyQEOJWaMmb&#10;wlqt0dUfu+IK7ShUjhn8ad8jL5CnKFywmtHiZno3tOHjO1DEhQ3HXCVOJ7IMWWSslnS6kcWTAwxo&#10;dMyN0/+eQn+m8Cs0CSoqzlDksrTnAKqt3h0U3b3Mf2gk5FUNbuxSKdnbfEFZIypHC+zgD3kPw3gF&#10;pzhS/cx6FMUJAaOtmZAs4sSpYq/5V8QrSOJE4g800TYGujFv2gwvif2NUjydXTNsBtddEhvJYjPy&#10;jXpouRnWP7dUMYz4RwForki0hDI3bhABAlBl6tCyObBYaoS8hKIqGyf05+DQG+wAJPRWWoLeNbaD&#10;Ay0Fc8ZvoKXDBhpEfuAaJJTdbxpovIKKdy32/xXTcob2jcXkbhq4iN3lM3002Jv+cOzE9/xps/4F&#10;AAD//wMAUEsDBBQABgAIAAAAIQDcmfMf3wAAAAkBAAAPAAAAZHJzL2Rvd25yZXYueG1sTI9BS8NA&#10;EIXvgv9hGcGb3cTEWmM2pRT1VARbQXqbZqdJaHY2ZLdJ+u/dnvT4+IY338uXk2nFQL1rLCuIZxEI&#10;4tLqhisF37v3hwUI55E1tpZJwYUcLIvbmxwzbUf+omHrKxFK2GWooPa+y6R0ZU0G3cx2xIEdbW/Q&#10;h9hXUvc4hnLTyscomkuDDYcPNXa0rqk8bc9GwceI4yqJ34bN6bi+7HdPnz+bmJS6v5tWryA8Tf7v&#10;GK76QR2K4HSwZ9ZOtAqS+Dls8QGkIAJP52kC4nDN6QvIIpf/FxS/AAAA//8DAFBLAQItABQABgAI&#10;AAAAIQC2gziS/gAAAOEBAAATAAAAAAAAAAAAAAAAAAAAAABbQ29udGVudF9UeXBlc10ueG1sUEsB&#10;Ai0AFAAGAAgAAAAhADj9If/WAAAAlAEAAAsAAAAAAAAAAAAAAAAALwEAAF9yZWxzLy5yZWxzUEsB&#10;Ai0AFAAGAAgAAAAhANgBrhAEAwAAIgkAAA4AAAAAAAAAAAAAAAAALgIAAGRycy9lMm9Eb2MueG1s&#10;UEsBAi0AFAAGAAgAAAAhANyZ8x/fAAAACQEAAA8AAAAAAAAAAAAAAAAAXgUAAGRycy9kb3ducmV2&#10;LnhtbFBLBQYAAAAABAAEAPMAAABqBgAAAAA=&#10;">
                <v:line id="Line 10" o:spid="_x0000_s1038" style="position:absolute;visibility:visible;mso-wrap-style:square" from="10086,3237" to="13812,3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thwgAAANsAAAAPAAAAZHJzL2Rvd25yZXYueG1sRE9Ni8Iw&#10;EL0L/ocwghfRVHd1tRpFXAQvInY97N6GZmyLzaQ00dZ/bw4LHh/ve7VpTSkeVLvCsoLxKAJBnFpd&#10;cKbg8rMfzkE4j6yxtEwKnuRgs+52Vhhr2/CZHonPRAhhF6OC3PsqltKlORl0I1sRB+5qa4M+wDqT&#10;usYmhJtSTqJoJg0WHBpyrGiXU3pL7kbB92XWJIts+jUYfxzbBZ8mv39Ho1S/126XIDy1/i3+dx+0&#10;gs+wPnwJP0CuXwAAAP//AwBQSwECLQAUAAYACAAAACEA2+H2y+4AAACFAQAAEwAAAAAAAAAAAAAA&#10;AAAAAAAAW0NvbnRlbnRfVHlwZXNdLnhtbFBLAQItABQABgAIAAAAIQBa9CxbvwAAABUBAAALAAAA&#10;AAAAAAAAAAAAAB8BAABfcmVscy8ucmVsc1BLAQItABQABgAIAAAAIQB+aithwgAAANsAAAAPAAAA&#10;AAAAAAAAAAAAAAcCAABkcnMvZG93bnJldi54bWxQSwUGAAAAAAMAAwC3AAAA9gIAAAAA&#10;" strokecolor="black [3213]" strokeweight="1pt"/>
                <v:rect id="Rectangle 41" o:spid="_x0000_s1039" style="position:absolute;left:10335;top:35;width:4457;height:3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4A6xAAAANsAAAAPAAAAZHJzL2Rvd25yZXYueG1sRI9Ra8Iw&#10;FIXfhf2HcIW9iCYdIrM2ypAN9iI43Q+4Nte2tLkpSdTOX28Ggz0ezjnf4RSbwXbiSj40jjVkMwWC&#10;uHSm4UrD9/Fj+goiRGSDnWPS8EMBNuunUYG5cTf+oushViJBOOSooY6xz6UMZU0Ww8z1xMk7O28x&#10;JukraTzeEtx28kWphbTYcFqosadtTWV7uFgNR5l1YXc35tRO3hfLXlXK7/daP4+HtxWISEP8D/+1&#10;P42GeQa/X9IPkOsHAAAA//8DAFBLAQItABQABgAIAAAAIQDb4fbL7gAAAIUBAAATAAAAAAAAAAAA&#10;AAAAAAAAAABbQ29udGVudF9UeXBlc10ueG1sUEsBAi0AFAAGAAgAAAAhAFr0LFu/AAAAFQEAAAsA&#10;AAAAAAAAAAAAAAAAHwEAAF9yZWxzLy5yZWxzUEsBAi0AFAAGAAgAAAAhAM4XgDrEAAAA2wAAAA8A&#10;AAAAAAAAAAAAAAAABwIAAGRycy9kb3ducmV2LnhtbFBLBQYAAAAAAwADALcAAAD4AgAAAAA=&#10;" filled="f" stroked="f" strokeweight="1pt">
                  <v:textbox inset="2.51353mm,3.5pt,2.51353mm,3.5pt">
                    <w:txbxContent>
                      <w:p w14:paraId="3E4AC0C1" w14:textId="77777777" w:rsidR="00DE12DC" w:rsidRPr="00B347C7" w:rsidRDefault="00DE12DC" w:rsidP="00572EF5">
                        <w:pPr>
                          <w:pStyle w:val="NormalWeb"/>
                          <w:rPr>
                            <w:rFonts w:ascii="Arial" w:hAnsi="Arial" w:cs="Arial"/>
                          </w:rPr>
                        </w:pPr>
                        <w:r w:rsidRPr="00B347C7">
                          <w:rPr>
                            <w:rFonts w:ascii="Arial" w:hAnsi="Arial" w:cs="Arial"/>
                            <w:color w:val="000000" w:themeColor="text1"/>
                            <w:kern w:val="24"/>
                            <w:position w:val="1"/>
                          </w:rPr>
                          <w:t>[x</w:t>
                        </w:r>
                        <w:r w:rsidRPr="00B347C7">
                          <w:rPr>
                            <w:rFonts w:ascii="Arial" w:hAnsi="Arial" w:cs="Arial"/>
                            <w:color w:val="000000" w:themeColor="text1"/>
                            <w:kern w:val="24"/>
                            <w:position w:val="1"/>
                            <w:vertAlign w:val="superscript"/>
                          </w:rPr>
                          <w:t>2</w:t>
                        </w:r>
                        <w:r w:rsidRPr="00B347C7">
                          <w:rPr>
                            <w:rFonts w:ascii="Arial" w:hAnsi="Arial" w:cs="Arial"/>
                            <w:color w:val="000000" w:themeColor="text1"/>
                            <w:kern w:val="24"/>
                            <w:position w:val="1"/>
                          </w:rPr>
                          <w:t>]</w:t>
                        </w:r>
                      </w:p>
                    </w:txbxContent>
                  </v:textbox>
                </v:rect>
                <v:rect id="Rectangle 42" o:spid="_x0000_s1040" style="position:absolute;left:9400;top:3241;width:7660;height:5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5NxAAAANsAAAAPAAAAZHJzL2Rvd25yZXYueG1sRI9Ra8Iw&#10;FIXfB/6HcIW9DE1ahmhnLCIO9jLo1B9wbe7aYnNTkqjdfv0yGOzxcM75DmddjrYXN/Khc6whmysQ&#10;xLUzHTcaTsfX2RJEiMgGe8ek4YsClJvJwxoL4+78QbdDbESCcChQQxvjUEgZ6pYshrkbiJP36bzF&#10;mKRvpPF4T3Dby1yphbTYcVpocaBdS/XlcLUajjLrw/u3MefL036xGlSjfFVp/Tgdty8gIo3xP/zX&#10;fjMannP4/ZJ+gNz8AAAA//8DAFBLAQItABQABgAIAAAAIQDb4fbL7gAAAIUBAAATAAAAAAAAAAAA&#10;AAAAAAAAAABbQ29udGVudF9UeXBlc10ueG1sUEsBAi0AFAAGAAgAAAAhAFr0LFu/AAAAFQEAAAsA&#10;AAAAAAAAAAAAAAAAHwEAAF9yZWxzLy5yZWxzUEsBAi0AFAAGAAgAAAAhAD7FHk3EAAAA2wAAAA8A&#10;AAAAAAAAAAAAAAAABwIAAGRycy9kb3ducmV2LnhtbFBLBQYAAAAAAwADALcAAAD4AgAAAAA=&#10;" filled="f" stroked="f" strokeweight="1pt">
                  <v:textbox inset="2.51353mm,3.5pt,2.51353mm,3.5pt">
                    <w:txbxContent>
                      <w:p w14:paraId="0468DAB0" w14:textId="77777777" w:rsidR="00DE12DC" w:rsidRPr="00B347C7" w:rsidRDefault="00DE12DC" w:rsidP="00572EF5">
                        <w:pPr>
                          <w:pStyle w:val="NormalWeb"/>
                          <w:rPr>
                            <w:rFonts w:ascii="Arial" w:hAnsi="Arial" w:cs="Arial"/>
                          </w:rPr>
                        </w:pPr>
                        <w:r w:rsidRPr="00B347C7">
                          <w:rPr>
                            <w:rFonts w:ascii="Arial" w:hAnsi="Arial" w:cs="Arial"/>
                            <w:color w:val="000000" w:themeColor="text1"/>
                            <w:kern w:val="24"/>
                            <w:position w:val="1"/>
                          </w:rPr>
                          <w:t>[1.00]</w:t>
                        </w:r>
                      </w:p>
                      <w:p w14:paraId="459A49AF" w14:textId="77777777" w:rsidR="00DE12DC" w:rsidRPr="00B347C7" w:rsidRDefault="00DE12DC" w:rsidP="00572EF5"/>
                    </w:txbxContent>
                  </v:textbox>
                </v:rect>
                <w10:wrap anchorx="margin"/>
              </v:group>
            </w:pict>
          </mc:Fallback>
        </mc:AlternateContent>
      </w:r>
      <w:r w:rsidRPr="00762AFB">
        <w:rPr>
          <w:noProof/>
          <w:lang w:val="en-US"/>
        </w:rPr>
        <mc:AlternateContent>
          <mc:Choice Requires="wps">
            <w:drawing>
              <wp:anchor distT="0" distB="0" distL="114300" distR="114300" simplePos="0" relativeHeight="251662336" behindDoc="0" locked="0" layoutInCell="1" allowOverlap="1" wp14:anchorId="45EBBDAF" wp14:editId="7FD8C480">
                <wp:simplePos x="0" y="0"/>
                <wp:positionH relativeFrom="column">
                  <wp:posOffset>989140</wp:posOffset>
                </wp:positionH>
                <wp:positionV relativeFrom="paragraph">
                  <wp:posOffset>207645</wp:posOffset>
                </wp:positionV>
                <wp:extent cx="1042035" cy="276860"/>
                <wp:effectExtent l="0" t="0" r="0" b="0"/>
                <wp:wrapNone/>
                <wp:docPr id="43"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2035" cy="276860"/>
                        </a:xfrm>
                        <a:prstGeom prst="rect">
                          <a:avLst/>
                        </a:prstGeom>
                        <a:noFill/>
                        <a:ln w="12700">
                          <a:noFill/>
                          <a:miter lim="800000"/>
                          <a:headEnd/>
                          <a:tailEnd/>
                        </a:ln>
                        <a:effectLst/>
                      </wps:spPr>
                      <wps:txbx>
                        <w:txbxContent>
                          <w:p w14:paraId="4AF7E2DE" w14:textId="77777777" w:rsidR="00DE12DC" w:rsidRPr="00B347C7" w:rsidRDefault="00DE12DC" w:rsidP="00572EF5">
                            <w:pPr>
                              <w:pStyle w:val="NormalWeb"/>
                              <w:rPr>
                                <w:rFonts w:ascii="Arial" w:hAnsi="Arial" w:cs="Arial"/>
                              </w:rPr>
                            </w:pPr>
                            <w:r w:rsidRPr="00B347C7">
                              <w:rPr>
                                <w:rFonts w:ascii="Arial" w:hAnsi="Arial" w:cs="Arial"/>
                                <w:i/>
                                <w:iCs/>
                                <w:color w:val="000000" w:themeColor="text1"/>
                                <w:kern w:val="24"/>
                                <w:position w:val="1"/>
                              </w:rPr>
                              <w:t>1.77 x 10</w:t>
                            </w:r>
                            <w:r w:rsidRPr="00B347C7">
                              <w:rPr>
                                <w:rFonts w:ascii="Arial" w:hAnsi="Arial" w:cs="Arial"/>
                                <w:i/>
                                <w:iCs/>
                                <w:color w:val="000000" w:themeColor="text1"/>
                                <w:kern w:val="24"/>
                                <w:position w:val="1"/>
                                <w:vertAlign w:val="superscript"/>
                              </w:rPr>
                              <w:t>-5</w:t>
                            </w:r>
                            <w:r w:rsidRPr="00B347C7">
                              <w:rPr>
                                <w:rFonts w:ascii="Arial" w:hAnsi="Arial" w:cs="Arial"/>
                                <w:i/>
                                <w:iCs/>
                                <w:color w:val="000000" w:themeColor="text1"/>
                                <w:kern w:val="24"/>
                                <w:position w:val="1"/>
                              </w:rPr>
                              <w:t xml:space="preserve"> </w:t>
                            </w:r>
                            <w:r w:rsidRPr="00B347C7">
                              <w:rPr>
                                <w:rFonts w:ascii="Arial" w:hAnsi="Arial" w:cs="Arial"/>
                                <w:color w:val="000000" w:themeColor="text1"/>
                                <w:kern w:val="24"/>
                                <w:position w:val="1"/>
                              </w:rPr>
                              <w:t xml:space="preserve">= </w:t>
                            </w:r>
                          </w:p>
                        </w:txbxContent>
                      </wps:txbx>
                      <wps:bodyPr wrap="none" lIns="90487" tIns="44450" rIns="90487" bIns="44450">
                        <a:spAutoFit/>
                      </wps:bodyPr>
                    </wps:wsp>
                  </a:graphicData>
                </a:graphic>
              </wp:anchor>
            </w:drawing>
          </mc:Choice>
          <mc:Fallback>
            <w:pict>
              <v:rect w14:anchorId="45EBBDAF" id="Rectangle 43" o:spid="_x0000_s1041" style="position:absolute;left:0;text-align:left;margin-left:77.9pt;margin-top:16.35pt;width:82.05pt;height:21.8pt;z-index:251662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fCr+AEAANIDAAAOAAAAZHJzL2Uyb0RvYy54bWysU8Fu2zAMvQ/YPwi6L3ZcN0mNOEWxLsOA&#10;rivW7gNkWY6FSaIgqbHz96PkJMu2WzEfBFMkH8nHp/XtqBXZC+clmJrOZzklwnBopdnV9MfL9sOK&#10;Eh+YaZkCI2p6EJ7ebt6/Ww+2EgX0oFrhCIIYXw22pn0Itsoyz3uhmZ+BFQadHTjNAppul7WODYiu&#10;VVbk+SIbwLXWARfe4+395KSbhN91godvXedFIKqm2FtIp0tnE89ss2bVzjHbS35sg72hC82kwaJn&#10;qHsWGHl18h8oLbkDD12YcdAZdJ3kIs2A08zzv6Z57pkVaRYkx9szTf7/wfLH/ZMjsq1peUWJYRp3&#10;9B1ZY2anBME7JGiwvsK4Z/vk4ojePgD/6YmBjz2GiTvnYOgFa7GteYzP/kiIhsdU0gxfoUV49hog&#10;cTV2TkdAZIGMaSWH80rEGAjHy3leFvnVNSUcfcVysVqknWWsOmVb58NnAZrEn5o6bD6hs/2DD7Eb&#10;Vp1CYjEDW6lUWrsyZMAKxTLPU8aFS8uAslRS13SVx28SSpzyk2lTdmBSTf9YQZmILZLgjmVPc0/8&#10;hbEZE803J0YbaA/IyoDaq6nBx0GJ+mKQw5u8XC1Rqskoy/IadesuPc2FZ1rIHVK6lWnaWHaCPi4C&#10;hZNIOIo8KvPSTlG/n+LmFwAAAP//AwBQSwMEFAAGAAgAAAAhAOYbMXHeAAAACQEAAA8AAABkcnMv&#10;ZG93bnJldi54bWxMj0FPg0AUhO8m/ofNM/Fml5bQCrI01lTjwcSI/QEL+wSUfUvYLeC/93nS42Qm&#10;M9/k+8X2YsLRd44UrFcRCKTamY4aBaf3x5tbED5oMrp3hAq+0cO+uLzIdWbcTG84laERXEI+0wra&#10;EIZMSl+3aLVfuQGJvQ83Wh1Yjo00o5653PZyE0VbaXVHvNDqAR9arL/Ks1Xw8vx6qGR6eJrLz5KO&#10;yXSkrjkpdX213N+BCLiEvzD84jM6FMxUuTMZL3rWScLoQUG82YHgQLxOUxCVgt02Blnk8v+D4gcA&#10;AP//AwBQSwECLQAUAAYACAAAACEAtoM4kv4AAADhAQAAEwAAAAAAAAAAAAAAAAAAAAAAW0NvbnRl&#10;bnRfVHlwZXNdLnhtbFBLAQItABQABgAIAAAAIQA4/SH/1gAAAJQBAAALAAAAAAAAAAAAAAAAAC8B&#10;AABfcmVscy8ucmVsc1BLAQItABQABgAIAAAAIQArafCr+AEAANIDAAAOAAAAAAAAAAAAAAAAAC4C&#10;AABkcnMvZTJvRG9jLnhtbFBLAQItABQABgAIAAAAIQDmGzFx3gAAAAkBAAAPAAAAAAAAAAAAAAAA&#10;AFIEAABkcnMvZG93bnJldi54bWxQSwUGAAAAAAQABADzAAAAXQUAAAAA&#10;" filled="f" stroked="f" strokeweight="1pt">
                <v:textbox style="mso-fit-shape-to-text:t" inset="2.51353mm,3.5pt,2.51353mm,3.5pt">
                  <w:txbxContent>
                    <w:p w14:paraId="4AF7E2DE" w14:textId="77777777" w:rsidR="00DE12DC" w:rsidRPr="00B347C7" w:rsidRDefault="00DE12DC" w:rsidP="00572EF5">
                      <w:pPr>
                        <w:pStyle w:val="NormalWeb"/>
                        <w:rPr>
                          <w:rFonts w:ascii="Arial" w:hAnsi="Arial" w:cs="Arial"/>
                        </w:rPr>
                      </w:pPr>
                      <w:r w:rsidRPr="00B347C7">
                        <w:rPr>
                          <w:rFonts w:ascii="Arial" w:hAnsi="Arial" w:cs="Arial"/>
                          <w:i/>
                          <w:iCs/>
                          <w:color w:val="000000" w:themeColor="text1"/>
                          <w:kern w:val="24"/>
                          <w:position w:val="1"/>
                        </w:rPr>
                        <w:t>1.77 x 10</w:t>
                      </w:r>
                      <w:r w:rsidRPr="00B347C7">
                        <w:rPr>
                          <w:rFonts w:ascii="Arial" w:hAnsi="Arial" w:cs="Arial"/>
                          <w:i/>
                          <w:iCs/>
                          <w:color w:val="000000" w:themeColor="text1"/>
                          <w:kern w:val="24"/>
                          <w:position w:val="1"/>
                          <w:vertAlign w:val="superscript"/>
                        </w:rPr>
                        <w:t>-5</w:t>
                      </w:r>
                      <w:r w:rsidRPr="00B347C7">
                        <w:rPr>
                          <w:rFonts w:ascii="Arial" w:hAnsi="Arial" w:cs="Arial"/>
                          <w:i/>
                          <w:iCs/>
                          <w:color w:val="000000" w:themeColor="text1"/>
                          <w:kern w:val="24"/>
                          <w:position w:val="1"/>
                        </w:rPr>
                        <w:t xml:space="preserve"> </w:t>
                      </w:r>
                      <w:r w:rsidRPr="00B347C7">
                        <w:rPr>
                          <w:rFonts w:ascii="Arial" w:hAnsi="Arial" w:cs="Arial"/>
                          <w:color w:val="000000" w:themeColor="text1"/>
                          <w:kern w:val="24"/>
                          <w:position w:val="1"/>
                        </w:rPr>
                        <w:t xml:space="preserve">= </w:t>
                      </w:r>
                    </w:p>
                  </w:txbxContent>
                </v:textbox>
              </v:rect>
            </w:pict>
          </mc:Fallback>
        </mc:AlternateContent>
      </w:r>
    </w:p>
    <w:p w14:paraId="4285F3B1" w14:textId="77777777" w:rsidR="00572EF5" w:rsidRPr="00762AFB" w:rsidRDefault="00572EF5" w:rsidP="00572EF5">
      <w:pPr>
        <w:pStyle w:val="NoSpacing"/>
        <w:spacing w:line="29" w:lineRule="atLeast"/>
        <w:rPr>
          <w:rFonts w:ascii="Arial" w:hAnsi="Arial" w:cs="Arial"/>
          <w:sz w:val="24"/>
          <w:szCs w:val="24"/>
        </w:rPr>
      </w:pPr>
      <w:r w:rsidRPr="00762AFB">
        <w:rPr>
          <w:rFonts w:ascii="Arial" w:hAnsi="Arial" w:cs="Arial"/>
          <w:noProof/>
          <w:sz w:val="24"/>
          <w:szCs w:val="24"/>
        </w:rPr>
        <mc:AlternateContent>
          <mc:Choice Requires="wps">
            <w:drawing>
              <wp:anchor distT="0" distB="0" distL="114300" distR="114300" simplePos="0" relativeHeight="251663360" behindDoc="0" locked="0" layoutInCell="1" allowOverlap="1" wp14:anchorId="39F77237" wp14:editId="64E56A71">
                <wp:simplePos x="0" y="0"/>
                <wp:positionH relativeFrom="column">
                  <wp:posOffset>3771900</wp:posOffset>
                </wp:positionH>
                <wp:positionV relativeFrom="paragraph">
                  <wp:posOffset>4445</wp:posOffset>
                </wp:positionV>
                <wp:extent cx="1330325" cy="276860"/>
                <wp:effectExtent l="0" t="0" r="0" b="2540"/>
                <wp:wrapNone/>
                <wp:docPr id="44"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0325" cy="276860"/>
                        </a:xfrm>
                        <a:prstGeom prst="rect">
                          <a:avLst/>
                        </a:prstGeom>
                        <a:noFill/>
                        <a:ln w="12700">
                          <a:noFill/>
                          <a:miter lim="800000"/>
                          <a:headEnd/>
                          <a:tailEnd/>
                        </a:ln>
                        <a:effectLst/>
                      </wps:spPr>
                      <wps:txbx>
                        <w:txbxContent>
                          <w:p w14:paraId="51449445" w14:textId="77777777" w:rsidR="00DE12DC" w:rsidRPr="00B347C7" w:rsidRDefault="00DE12DC" w:rsidP="00572EF5">
                            <w:pPr>
                              <w:pStyle w:val="NormalWeb"/>
                              <w:rPr>
                                <w:rFonts w:ascii="Arial" w:hAnsi="Arial" w:cs="Arial"/>
                              </w:rPr>
                            </w:pPr>
                            <w:r w:rsidRPr="00B347C7">
                              <w:rPr>
                                <w:rFonts w:ascii="Arial" w:hAnsi="Arial" w:cs="Arial"/>
                                <w:color w:val="000000" w:themeColor="text1"/>
                                <w:kern w:val="24"/>
                                <w:position w:val="1"/>
                              </w:rPr>
                              <w:t>x = 4.21 x 10</w:t>
                            </w:r>
                            <w:r w:rsidRPr="00B347C7">
                              <w:rPr>
                                <w:rFonts w:ascii="Arial" w:hAnsi="Arial" w:cs="Arial"/>
                                <w:color w:val="000000" w:themeColor="text1"/>
                                <w:kern w:val="24"/>
                                <w:position w:val="1"/>
                                <w:vertAlign w:val="superscript"/>
                              </w:rPr>
                              <w:t>-3</w:t>
                            </w:r>
                            <w:r w:rsidRPr="00B347C7">
                              <w:rPr>
                                <w:rFonts w:ascii="Arial" w:hAnsi="Arial" w:cs="Arial"/>
                                <w:color w:val="000000" w:themeColor="text1"/>
                                <w:kern w:val="24"/>
                                <w:position w:val="1"/>
                              </w:rPr>
                              <w:t xml:space="preserve"> M </w:t>
                            </w:r>
                          </w:p>
                        </w:txbxContent>
                      </wps:txbx>
                      <wps:bodyPr wrap="none" lIns="90487" tIns="44450" rIns="90487" bIns="44450">
                        <a:spAutoFit/>
                      </wps:bodyPr>
                    </wps:wsp>
                  </a:graphicData>
                </a:graphic>
              </wp:anchor>
            </w:drawing>
          </mc:Choice>
          <mc:Fallback>
            <w:pict>
              <v:rect w14:anchorId="39F77237" id="Rectangle 44" o:spid="_x0000_s1042" style="position:absolute;margin-left:297pt;margin-top:.35pt;width:104.75pt;height:21.8pt;z-index:251663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bRN9wEAANMDAAAOAAAAZHJzL2Uyb0RvYy54bWysU9tu2zAMfR+wfxD0vvgSN8mMOEWxLsOA&#10;rivW7QNkWY6FSaIgqbHz96OUS7PtbZgfBFMkD8nDo/XtpBXZC+clmIYWs5wSYTh00uwa+uP79t2K&#10;Eh+Y6ZgCIxp6EJ7ebt6+WY+2FiUMoDrhCIIYX4+2oUMIts4yzwehmZ+BFQadPTjNAppul3WOjYiu&#10;VVbm+SIbwXXWARfe4+390Uk3Cb/vBQ9f+96LQFRDsbeQTpfONp7ZZs3qnWN2kPzUBvuHLjSTBote&#10;oO5ZYOTFyb+gtOQOPPRhxkFn0PeSizQDTlPkf0zzPDAr0ixIjrcXmvz/g+WP+ydHZNfQqqLEMI07&#10;+oasMbNTguAdEjRaX2Pcs31ycURvH4D/9MTAhwHDxJ1zMA6CddhWEeOz3xKi4TGVtOMX6BCevQRI&#10;XE290xEQWSBTWsnhshIxBcLxspjP83l5QwlHX7lcrBZpZxmrz9nW+fBJgCbxp6EOm0/obP/gQ+yG&#10;1eeQWMzAViqV1q4MGbFCuczzlHHl0jKgLJXUDV3l8TsKJU750XQpOzCpjv9YQZmILZLgTmXPcx/5&#10;C1M7JZqLBBWdLXQHpGVE8TXU4OugRH02SOL7vFotUavJqKrqBoXrrj3tlee4kTvkdCvTuK/Qp02g&#10;chILJ5VHaV7bKer1LW5+AQAA//8DAFBLAwQUAAYACAAAACEA5hVJh94AAAAHAQAADwAAAGRycy9k&#10;b3ducmV2LnhtbEyPQU+DQBSE7yb+h80z8WYXLdgWeTTWVNODiZH2ByzsE1D2LWG3gP/e9aTHyUxm&#10;vsm2s+nESINrLSPcLiIQxJXVLdcIp+PzzRqE84q16iwTwjc52OaXF5lKtZ34ncbC1yKUsEsVQuN9&#10;n0rpqoaMcgvbEwfvww5G+SCHWupBTaHcdPIuiu6lUS2HhUb19NRQ9VWcDcLr4W1Xys3uZSo+C94n&#10;457b+oR4fTU/PoDwNPu/MPziB3TIA1Npz6yd6BCSTRy+eIQViGCvo2UCokSI4yXIPJP/+fMfAAAA&#10;//8DAFBLAQItABQABgAIAAAAIQC2gziS/gAAAOEBAAATAAAAAAAAAAAAAAAAAAAAAABbQ29udGVu&#10;dF9UeXBlc10ueG1sUEsBAi0AFAAGAAgAAAAhADj9If/WAAAAlAEAAAsAAAAAAAAAAAAAAAAALwEA&#10;AF9yZWxzLy5yZWxzUEsBAi0AFAAGAAgAAAAhADaJtE33AQAA0wMAAA4AAAAAAAAAAAAAAAAALgIA&#10;AGRycy9lMm9Eb2MueG1sUEsBAi0AFAAGAAgAAAAhAOYVSYfeAAAABwEAAA8AAAAAAAAAAAAAAAAA&#10;UQQAAGRycy9kb3ducmV2LnhtbFBLBQYAAAAABAAEAPMAAABcBQAAAAA=&#10;" filled="f" stroked="f" strokeweight="1pt">
                <v:textbox style="mso-fit-shape-to-text:t" inset="2.51353mm,3.5pt,2.51353mm,3.5pt">
                  <w:txbxContent>
                    <w:p w14:paraId="51449445" w14:textId="77777777" w:rsidR="00DE12DC" w:rsidRPr="00B347C7" w:rsidRDefault="00DE12DC" w:rsidP="00572EF5">
                      <w:pPr>
                        <w:pStyle w:val="NormalWeb"/>
                        <w:rPr>
                          <w:rFonts w:ascii="Arial" w:hAnsi="Arial" w:cs="Arial"/>
                        </w:rPr>
                      </w:pPr>
                      <w:r w:rsidRPr="00B347C7">
                        <w:rPr>
                          <w:rFonts w:ascii="Arial" w:hAnsi="Arial" w:cs="Arial"/>
                          <w:color w:val="000000" w:themeColor="text1"/>
                          <w:kern w:val="24"/>
                          <w:position w:val="1"/>
                        </w:rPr>
                        <w:t>x = 4.21 x 10</w:t>
                      </w:r>
                      <w:r w:rsidRPr="00B347C7">
                        <w:rPr>
                          <w:rFonts w:ascii="Arial" w:hAnsi="Arial" w:cs="Arial"/>
                          <w:color w:val="000000" w:themeColor="text1"/>
                          <w:kern w:val="24"/>
                          <w:position w:val="1"/>
                          <w:vertAlign w:val="superscript"/>
                        </w:rPr>
                        <w:t>-3</w:t>
                      </w:r>
                      <w:r w:rsidRPr="00B347C7">
                        <w:rPr>
                          <w:rFonts w:ascii="Arial" w:hAnsi="Arial" w:cs="Arial"/>
                          <w:color w:val="000000" w:themeColor="text1"/>
                          <w:kern w:val="24"/>
                          <w:position w:val="1"/>
                        </w:rPr>
                        <w:t xml:space="preserve"> M </w:t>
                      </w:r>
                    </w:p>
                  </w:txbxContent>
                </v:textbox>
              </v:rect>
            </w:pict>
          </mc:Fallback>
        </mc:AlternateContent>
      </w:r>
    </w:p>
    <w:p w14:paraId="27E2AF02" w14:textId="77777777" w:rsidR="00572EF5" w:rsidRPr="00762AFB" w:rsidRDefault="00572EF5" w:rsidP="00572EF5">
      <w:pPr>
        <w:pStyle w:val="NoSpacing"/>
        <w:spacing w:line="29" w:lineRule="atLeast"/>
        <w:rPr>
          <w:rFonts w:ascii="Arial" w:hAnsi="Arial" w:cs="Arial"/>
          <w:sz w:val="24"/>
          <w:szCs w:val="24"/>
        </w:rPr>
      </w:pPr>
      <w:r w:rsidRPr="00762AFB">
        <w:rPr>
          <w:rFonts w:ascii="Arial" w:hAnsi="Arial" w:cs="Arial"/>
          <w:noProof/>
          <w:sz w:val="24"/>
          <w:szCs w:val="24"/>
        </w:rPr>
        <mc:AlternateContent>
          <mc:Choice Requires="wps">
            <w:drawing>
              <wp:anchor distT="0" distB="0" distL="114300" distR="114300" simplePos="0" relativeHeight="251665408" behindDoc="0" locked="0" layoutInCell="1" allowOverlap="1" wp14:anchorId="50314F4F" wp14:editId="0EBC76E0">
                <wp:simplePos x="0" y="0"/>
                <wp:positionH relativeFrom="column">
                  <wp:posOffset>2857500</wp:posOffset>
                </wp:positionH>
                <wp:positionV relativeFrom="paragraph">
                  <wp:posOffset>14605</wp:posOffset>
                </wp:positionV>
                <wp:extent cx="781685" cy="0"/>
                <wp:effectExtent l="0" t="76200" r="56515" b="101600"/>
                <wp:wrapNone/>
                <wp:docPr id="46" name="Straight Arrow Connector 46"/>
                <wp:cNvGraphicFramePr/>
                <a:graphic xmlns:a="http://schemas.openxmlformats.org/drawingml/2006/main">
                  <a:graphicData uri="http://schemas.microsoft.com/office/word/2010/wordprocessingShape">
                    <wps:wsp>
                      <wps:cNvCnPr/>
                      <wps:spPr>
                        <a:xfrm>
                          <a:off x="0" y="0"/>
                          <a:ext cx="78168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74B58332" id="_x0000_t32" coordsize="21600,21600" o:spt="32" o:oned="t" path="m,l21600,21600e" filled="f">
                <v:path arrowok="t" fillok="f" o:connecttype="none"/>
                <o:lock v:ext="edit" shapetype="t"/>
              </v:shapetype>
              <v:shape id="Straight Arrow Connector 46" o:spid="_x0000_s1026" type="#_x0000_t32" style="position:absolute;margin-left:225pt;margin-top:1.15pt;width:61.55pt;height:0;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cbo0wEAAPUDAAAOAAAAZHJzL2Uyb0RvYy54bWysU9uO0zAQfUfiHyy/0yQrKFXUdIW6wAuC&#10;ioUP8Dp2YuGbxkPT/j1jp82uuEgI8TKJ7Tkz5xyPt7cnZ9lRQTLBd7xZ1ZwpL0Nv/NDxr1/evdhw&#10;llD4XtjgVcfPKvHb3fNn2ym26iaMwfYKGBXxqZ1ix0fE2FZVkqNyIq1CVJ4OdQAnkJYwVD2Iiao7&#10;W93U9bqaAvQRglQp0e7dfMh3pb7WSuInrZNCZjtO3LBEKPEhx2q3Fe0AIo5GXmiIf2DhhPHUdCl1&#10;J1Cw72B+KeWMhJCCxpUMrgpaG6mKBlLT1D+puR9FVEULmZPiYlP6f2Xlx+MBmOk7/nLNmReO7uge&#10;QZhhRPYGIExsH7wnHwMwSiG/pphagu39AS6rFA+QxZ80uPwlWexUPD4vHqsTMkmbrzfNevOKM3k9&#10;qh5xERK+V8Gx/NPxdOGxEGiKxeL4ISF1JuAVkJtanyMKY9/6nuE5khIEI/xgVaZN6TmlyvRnwuUP&#10;z1bN8M9KkxFEcW5TRlDtLbCjoOHpvzVLFcrMEG2sXUB14fZH0CU3w1QZy78FLtmlY/C4AJ3xAX7X&#10;FU9XqnrOv6qetWbZD6E/l+srdtBsFX8u7yAP79N1gT++1t0PAAAA//8DAFBLAwQUAAYACAAAACEA&#10;SAub79sAAAAHAQAADwAAAGRycy9kb3ducmV2LnhtbEyPwU7DMBBE70j8g7VIXCpqp2loE+JUKBLi&#10;3MIHbGKTRNjrNHbb9O8xXOhxNKOZN+Vutoad9eQHRxKSpQCmqXVqoE7C58fb0xaYD0gKjSMt4ao9&#10;7Kr7uxIL5S601+dD6FgsIV+ghD6EseDct7226Jdu1BS9LzdZDFFOHVcTXmK5NXwlxDO3OFBc6HHU&#10;da/b78PJStjX6ya5TrXI3o3Ij4tjvkgxl/LxYX59ARb0HP7D8Isf0aGKTI07kfLMSFhnIn4JElYp&#10;sOhnmzQB1vxpXpX8lr/6AQAA//8DAFBLAQItABQABgAIAAAAIQC2gziS/gAAAOEBAAATAAAAAAAA&#10;AAAAAAAAAAAAAABbQ29udGVudF9UeXBlc10ueG1sUEsBAi0AFAAGAAgAAAAhADj9If/WAAAAlAEA&#10;AAsAAAAAAAAAAAAAAAAALwEAAF9yZWxzLy5yZWxzUEsBAi0AFAAGAAgAAAAhAPmVxujTAQAA9QMA&#10;AA4AAAAAAAAAAAAAAAAALgIAAGRycy9lMm9Eb2MueG1sUEsBAi0AFAAGAAgAAAAhAEgLm+/bAAAA&#10;BwEAAA8AAAAAAAAAAAAAAAAALQQAAGRycy9kb3ducmV2LnhtbFBLBQYAAAAABAAEAPMAAAA1BQAA&#10;AAA=&#10;" strokecolor="black [3040]">
                <v:stroke endarrow="block"/>
              </v:shape>
            </w:pict>
          </mc:Fallback>
        </mc:AlternateContent>
      </w:r>
    </w:p>
    <w:p w14:paraId="3E60B42C" w14:textId="77777777" w:rsidR="00572EF5" w:rsidRPr="00762AFB" w:rsidRDefault="00572EF5" w:rsidP="00572EF5">
      <w:pPr>
        <w:pStyle w:val="NoSpacing"/>
        <w:spacing w:line="29" w:lineRule="atLeast"/>
        <w:rPr>
          <w:rFonts w:ascii="Arial" w:hAnsi="Arial" w:cs="Arial"/>
          <w:sz w:val="24"/>
          <w:szCs w:val="24"/>
        </w:rPr>
      </w:pPr>
    </w:p>
    <w:p w14:paraId="1EECCAA9" w14:textId="77777777" w:rsidR="00572EF5" w:rsidRPr="00762AFB" w:rsidRDefault="00572EF5" w:rsidP="00572EF5">
      <w:pPr>
        <w:pStyle w:val="NoSpacing"/>
        <w:spacing w:line="29" w:lineRule="atLeast"/>
        <w:rPr>
          <w:rFonts w:ascii="Arial" w:hAnsi="Arial" w:cs="Arial"/>
          <w:sz w:val="24"/>
          <w:szCs w:val="24"/>
        </w:rPr>
      </w:pPr>
    </w:p>
    <w:p w14:paraId="7D278497" w14:textId="77777777" w:rsidR="00572EF5" w:rsidRPr="00762AFB" w:rsidRDefault="00572EF5" w:rsidP="00572EF5">
      <w:pPr>
        <w:pStyle w:val="NoSpacing"/>
        <w:spacing w:line="29" w:lineRule="atLeast"/>
        <w:rPr>
          <w:rFonts w:ascii="Arial" w:hAnsi="Arial" w:cs="Arial"/>
          <w:sz w:val="24"/>
          <w:szCs w:val="24"/>
        </w:rPr>
      </w:pPr>
      <w:r w:rsidRPr="00762AFB">
        <w:rPr>
          <w:rFonts w:ascii="Arial" w:hAnsi="Arial" w:cs="Arial"/>
          <w:sz w:val="24"/>
          <w:szCs w:val="24"/>
        </w:rPr>
        <w:t>From the R.I.C.E. table, the [H</w:t>
      </w:r>
      <w:r w:rsidRPr="00762AFB">
        <w:rPr>
          <w:rFonts w:ascii="Arial" w:hAnsi="Arial" w:cs="Arial"/>
          <w:sz w:val="24"/>
          <w:szCs w:val="24"/>
          <w:vertAlign w:val="subscript"/>
        </w:rPr>
        <w:t>3</w:t>
      </w:r>
      <w:r w:rsidRPr="00762AFB">
        <w:rPr>
          <w:rFonts w:ascii="Arial" w:hAnsi="Arial" w:cs="Arial"/>
          <w:sz w:val="24"/>
          <w:szCs w:val="24"/>
        </w:rPr>
        <w:t>O</w:t>
      </w:r>
      <w:r w:rsidRPr="00762AFB">
        <w:rPr>
          <w:rFonts w:ascii="Arial" w:hAnsi="Arial" w:cs="Arial"/>
          <w:sz w:val="24"/>
          <w:szCs w:val="24"/>
          <w:vertAlign w:val="superscript"/>
        </w:rPr>
        <w:t>+</w:t>
      </w:r>
      <w:r w:rsidRPr="00762AFB">
        <w:rPr>
          <w:rFonts w:ascii="Arial" w:hAnsi="Arial" w:cs="Arial"/>
          <w:sz w:val="24"/>
          <w:szCs w:val="24"/>
        </w:rPr>
        <w:t>] = x. Therefore, [H</w:t>
      </w:r>
      <w:r w:rsidRPr="00762AFB">
        <w:rPr>
          <w:rFonts w:ascii="Arial" w:hAnsi="Arial" w:cs="Arial"/>
          <w:sz w:val="24"/>
          <w:szCs w:val="24"/>
          <w:vertAlign w:val="subscript"/>
        </w:rPr>
        <w:t>3</w:t>
      </w:r>
      <w:r w:rsidRPr="00762AFB">
        <w:rPr>
          <w:rFonts w:ascii="Arial" w:hAnsi="Arial" w:cs="Arial"/>
          <w:sz w:val="24"/>
          <w:szCs w:val="24"/>
        </w:rPr>
        <w:t>O</w:t>
      </w:r>
      <w:r w:rsidRPr="00762AFB">
        <w:rPr>
          <w:rFonts w:ascii="Arial" w:hAnsi="Arial" w:cs="Arial"/>
          <w:sz w:val="24"/>
          <w:szCs w:val="24"/>
          <w:vertAlign w:val="superscript"/>
        </w:rPr>
        <w:t>+</w:t>
      </w:r>
      <w:r w:rsidRPr="00762AFB">
        <w:rPr>
          <w:rFonts w:ascii="Arial" w:hAnsi="Arial" w:cs="Arial"/>
          <w:sz w:val="24"/>
          <w:szCs w:val="24"/>
        </w:rPr>
        <w:t>] = 4.21 x 10</w:t>
      </w:r>
      <w:r w:rsidRPr="00762AFB">
        <w:rPr>
          <w:rFonts w:ascii="Arial" w:hAnsi="Arial" w:cs="Arial"/>
          <w:sz w:val="24"/>
          <w:szCs w:val="24"/>
          <w:vertAlign w:val="superscript"/>
        </w:rPr>
        <w:t>-3</w:t>
      </w:r>
      <w:r w:rsidRPr="00762AFB">
        <w:rPr>
          <w:rFonts w:ascii="Arial" w:hAnsi="Arial" w:cs="Arial"/>
          <w:sz w:val="24"/>
          <w:szCs w:val="24"/>
        </w:rPr>
        <w:t xml:space="preserve"> M. </w:t>
      </w:r>
    </w:p>
    <w:p w14:paraId="701694D5" w14:textId="77777777" w:rsidR="00572EF5" w:rsidRPr="00762AFB" w:rsidRDefault="00572EF5" w:rsidP="00572EF5">
      <w:pPr>
        <w:pStyle w:val="NoSpacing"/>
        <w:spacing w:line="29" w:lineRule="atLeast"/>
        <w:rPr>
          <w:rFonts w:ascii="Arial" w:hAnsi="Arial" w:cs="Arial"/>
          <w:sz w:val="24"/>
          <w:szCs w:val="24"/>
        </w:rPr>
      </w:pPr>
    </w:p>
    <w:p w14:paraId="2D589283" w14:textId="77777777" w:rsidR="00572EF5" w:rsidRDefault="00572EF5" w:rsidP="00572EF5">
      <w:pPr>
        <w:pStyle w:val="NoSpacing"/>
        <w:spacing w:line="29" w:lineRule="atLeast"/>
        <w:rPr>
          <w:rFonts w:ascii="Helvetica" w:hAnsi="Helvetica" w:cs="Arial"/>
          <w:sz w:val="24"/>
          <w:szCs w:val="24"/>
        </w:rPr>
      </w:pPr>
      <w:r w:rsidRPr="000602DE">
        <w:rPr>
          <w:rFonts w:ascii="Helvetica" w:hAnsi="Helvetica" w:cs="Arial"/>
          <w:sz w:val="24"/>
          <w:szCs w:val="24"/>
        </w:rPr>
        <w:t>Using the pH equation (pH = -log[H</w:t>
      </w:r>
      <w:r w:rsidRPr="000602DE">
        <w:rPr>
          <w:rFonts w:ascii="Helvetica" w:hAnsi="Helvetica" w:cs="Arial"/>
          <w:sz w:val="24"/>
          <w:szCs w:val="24"/>
          <w:vertAlign w:val="subscript"/>
        </w:rPr>
        <w:t>3</w:t>
      </w:r>
      <w:r w:rsidRPr="000602DE">
        <w:rPr>
          <w:rFonts w:ascii="Helvetica" w:hAnsi="Helvetica" w:cs="Arial"/>
          <w:sz w:val="24"/>
          <w:szCs w:val="24"/>
        </w:rPr>
        <w:t>O</w:t>
      </w:r>
      <w:r w:rsidRPr="000602DE">
        <w:rPr>
          <w:rFonts w:ascii="Helvetica" w:hAnsi="Helvetica" w:cs="Arial"/>
          <w:sz w:val="24"/>
          <w:szCs w:val="24"/>
          <w:vertAlign w:val="superscript"/>
        </w:rPr>
        <w:t>+</w:t>
      </w:r>
      <w:r w:rsidRPr="000602DE">
        <w:rPr>
          <w:rFonts w:ascii="Helvetica" w:hAnsi="Helvetica" w:cs="Arial"/>
          <w:sz w:val="24"/>
          <w:szCs w:val="24"/>
        </w:rPr>
        <w:t xml:space="preserve">]) we find the pH of the solution is </w:t>
      </w:r>
      <w:r w:rsidRPr="000602DE">
        <w:rPr>
          <w:rFonts w:ascii="Helvetica" w:hAnsi="Helvetica" w:cs="Arial"/>
          <w:b/>
          <w:sz w:val="24"/>
          <w:szCs w:val="24"/>
          <w:u w:val="single"/>
        </w:rPr>
        <w:t>2.375</w:t>
      </w:r>
      <w:r w:rsidRPr="000602DE">
        <w:rPr>
          <w:rFonts w:ascii="Helvetica" w:hAnsi="Helvetica" w:cs="Arial"/>
          <w:sz w:val="24"/>
          <w:szCs w:val="24"/>
        </w:rPr>
        <w:t xml:space="preserve">. </w:t>
      </w:r>
    </w:p>
    <w:p w14:paraId="39F96B0E" w14:textId="77777777" w:rsidR="00572EF5" w:rsidRDefault="00572EF5" w:rsidP="00572EF5">
      <w:pPr>
        <w:pStyle w:val="NoSpacing"/>
        <w:spacing w:line="29" w:lineRule="atLeast"/>
        <w:rPr>
          <w:rFonts w:ascii="Helvetica" w:hAnsi="Helvetica" w:cs="Arial"/>
          <w:sz w:val="24"/>
          <w:szCs w:val="24"/>
        </w:rPr>
      </w:pPr>
    </w:p>
    <w:p w14:paraId="308CCC28" w14:textId="77777777" w:rsidR="00572EF5" w:rsidRDefault="00572EF5" w:rsidP="00572EF5">
      <w:pPr>
        <w:pStyle w:val="NoSpacing"/>
        <w:spacing w:line="29" w:lineRule="atLeast"/>
        <w:rPr>
          <w:rFonts w:ascii="Helvetica" w:hAnsi="Helvetica" w:cs="Arial"/>
          <w:sz w:val="24"/>
          <w:szCs w:val="24"/>
        </w:rPr>
      </w:pPr>
    </w:p>
    <w:p w14:paraId="2480ECBB" w14:textId="77777777" w:rsidR="00572EF5" w:rsidRPr="000602DE" w:rsidRDefault="00572EF5" w:rsidP="00572EF5">
      <w:pPr>
        <w:pStyle w:val="NoSpacing"/>
        <w:spacing w:line="29" w:lineRule="atLeast"/>
        <w:rPr>
          <w:rFonts w:ascii="Helvetica" w:hAnsi="Helvetica" w:cs="Arial"/>
          <w:sz w:val="24"/>
          <w:szCs w:val="24"/>
        </w:rPr>
      </w:pPr>
    </w:p>
    <w:p w14:paraId="01067F61" w14:textId="77777777" w:rsidR="00572EF5" w:rsidRPr="000602DE" w:rsidRDefault="00572EF5" w:rsidP="00572EF5">
      <w:pPr>
        <w:pStyle w:val="Heading2"/>
      </w:pPr>
      <w:r>
        <w:lastRenderedPageBreak/>
        <w:t>Calculating the [OH</w:t>
      </w:r>
      <w:r>
        <w:rPr>
          <w:vertAlign w:val="superscript"/>
        </w:rPr>
        <w:t>-</w:t>
      </w:r>
      <w:r>
        <w:t>] and pOH of Weak Bases</w:t>
      </w:r>
    </w:p>
    <w:p w14:paraId="71515D9D" w14:textId="77777777" w:rsidR="00572EF5" w:rsidRPr="000602DE" w:rsidRDefault="00572EF5" w:rsidP="00572EF5">
      <w:pPr>
        <w:spacing w:line="29" w:lineRule="atLeast"/>
        <w:jc w:val="left"/>
        <w:rPr>
          <w:u w:val="single"/>
        </w:rPr>
      </w:pPr>
      <w:r w:rsidRPr="000602DE">
        <w:rPr>
          <w:rFonts w:ascii="Helvetica" w:hAnsi="Helvetica"/>
          <w:bCs/>
        </w:rPr>
        <w:t xml:space="preserve">A weak base is analogous to a weak acid. </w:t>
      </w:r>
      <w:r w:rsidRPr="000602DE">
        <w:t xml:space="preserve">You can use the </w:t>
      </w:r>
      <w:proofErr w:type="spellStart"/>
      <w:r w:rsidRPr="000602DE">
        <w:t>K</w:t>
      </w:r>
      <w:r>
        <w:rPr>
          <w:vertAlign w:val="subscript"/>
        </w:rPr>
        <w:t>b</w:t>
      </w:r>
      <w:proofErr w:type="spellEnd"/>
      <w:r w:rsidRPr="000602DE">
        <w:t xml:space="preserve"> and a R.I.C.E. table to calculate</w:t>
      </w:r>
      <w:r w:rsidRPr="00762AFB">
        <w:t xml:space="preserve"> the p</w:t>
      </w:r>
      <w:r>
        <w:t>O</w:t>
      </w:r>
      <w:r w:rsidRPr="00762AFB">
        <w:t xml:space="preserve">H </w:t>
      </w:r>
      <w:r>
        <w:t xml:space="preserve">and pH </w:t>
      </w:r>
      <w:r w:rsidRPr="00762AFB">
        <w:t xml:space="preserve">of a weak base solution. </w:t>
      </w:r>
      <w:r w:rsidRPr="00762AFB">
        <w:br/>
      </w:r>
    </w:p>
    <w:p w14:paraId="598144C6" w14:textId="77777777" w:rsidR="00572EF5" w:rsidRDefault="00572EF5" w:rsidP="00572EF5">
      <w:pPr>
        <w:pStyle w:val="Normal1"/>
        <w:spacing w:line="29" w:lineRule="atLeast"/>
        <w:rPr>
          <w:color w:val="000000"/>
          <w:lang w:val="en-US"/>
        </w:rPr>
      </w:pPr>
    </w:p>
    <w:p w14:paraId="4F384528" w14:textId="77777777" w:rsidR="00572EF5" w:rsidRPr="000602DE" w:rsidRDefault="00572EF5" w:rsidP="00572EF5">
      <w:pPr>
        <w:spacing w:line="29" w:lineRule="atLeast"/>
        <w:ind w:hanging="90"/>
      </w:pPr>
      <w:r w:rsidRPr="00762AFB">
        <w:rPr>
          <w:u w:val="single"/>
        </w:rPr>
        <w:t>Example:</w:t>
      </w:r>
      <w:r>
        <w:t xml:space="preserve"> Calculate </w:t>
      </w:r>
      <w:r w:rsidRPr="000602DE">
        <w:rPr>
          <w:lang w:val="en-US"/>
        </w:rPr>
        <w:t>the [OH]</w:t>
      </w:r>
      <w:r w:rsidRPr="000602DE">
        <w:rPr>
          <w:vertAlign w:val="superscript"/>
          <w:lang w:val="en-US"/>
        </w:rPr>
        <w:t>-</w:t>
      </w:r>
      <w:r w:rsidRPr="000602DE">
        <w:rPr>
          <w:lang w:val="en-US"/>
        </w:rPr>
        <w:t xml:space="preserve"> and pH of a 0.33 M methylamine (CH</w:t>
      </w:r>
      <w:r w:rsidRPr="000602DE">
        <w:rPr>
          <w:vertAlign w:val="subscript"/>
          <w:lang w:val="en-US"/>
        </w:rPr>
        <w:t>3</w:t>
      </w:r>
      <w:r w:rsidRPr="000602DE">
        <w:rPr>
          <w:lang w:val="en-US"/>
        </w:rPr>
        <w:t>NH</w:t>
      </w:r>
      <w:r w:rsidRPr="000602DE">
        <w:rPr>
          <w:vertAlign w:val="subscript"/>
          <w:lang w:val="en-US"/>
        </w:rPr>
        <w:t>2</w:t>
      </w:r>
      <w:r w:rsidRPr="000602DE">
        <w:rPr>
          <w:lang w:val="en-US"/>
        </w:rPr>
        <w:t xml:space="preserve">) solution. Methylamine has a </w:t>
      </w:r>
      <w:proofErr w:type="spellStart"/>
      <w:r w:rsidRPr="000602DE">
        <w:rPr>
          <w:i/>
          <w:lang w:val="en-US"/>
        </w:rPr>
        <w:t>K</w:t>
      </w:r>
      <w:r w:rsidRPr="000602DE">
        <w:rPr>
          <w:i/>
          <w:vertAlign w:val="subscript"/>
          <w:lang w:val="en-US"/>
        </w:rPr>
        <w:t>b</w:t>
      </w:r>
      <w:proofErr w:type="spellEnd"/>
      <w:r w:rsidRPr="000602DE">
        <w:rPr>
          <w:lang w:val="en-US"/>
        </w:rPr>
        <w:t xml:space="preserve"> of 4.4 x 10</w:t>
      </w:r>
      <w:r w:rsidRPr="000602DE">
        <w:rPr>
          <w:vertAlign w:val="superscript"/>
          <w:lang w:val="en-US"/>
        </w:rPr>
        <w:t>-4</w:t>
      </w:r>
      <w:r w:rsidRPr="000602DE">
        <w:rPr>
          <w:lang w:val="en-US"/>
        </w:rPr>
        <w:t>.</w:t>
      </w:r>
    </w:p>
    <w:p w14:paraId="3CC1F895" w14:textId="77777777" w:rsidR="00572EF5" w:rsidRPr="00762AFB" w:rsidRDefault="00572EF5" w:rsidP="00572EF5">
      <w:pPr>
        <w:spacing w:line="29" w:lineRule="atLeast"/>
        <w:ind w:hanging="90"/>
      </w:pPr>
    </w:p>
    <w:p w14:paraId="786A38ED" w14:textId="77777777" w:rsidR="00572EF5" w:rsidRPr="00762AFB" w:rsidRDefault="00572EF5" w:rsidP="00572EF5">
      <w:pPr>
        <w:spacing w:line="29" w:lineRule="atLeast"/>
        <w:ind w:hanging="90"/>
        <w:rPr>
          <w:b/>
        </w:rPr>
      </w:pPr>
    </w:p>
    <w:p w14:paraId="1E16E345" w14:textId="77777777" w:rsidR="00572EF5" w:rsidRPr="00762AFB" w:rsidRDefault="00572EF5" w:rsidP="00572EF5">
      <w:pPr>
        <w:spacing w:line="29" w:lineRule="atLeast"/>
        <w:ind w:hanging="90"/>
      </w:pPr>
      <w:r w:rsidRPr="00762AFB">
        <w:rPr>
          <w:b/>
        </w:rPr>
        <w:t>Step 1:</w:t>
      </w:r>
      <w:r w:rsidRPr="00762AFB">
        <w:t xml:space="preserve"> Write out the balanced reaction of the weak </w:t>
      </w:r>
      <w:r>
        <w:t>base</w:t>
      </w:r>
      <w:r w:rsidRPr="00762AFB">
        <w:t xml:space="preserve"> with water.</w:t>
      </w:r>
    </w:p>
    <w:p w14:paraId="6F199B9D" w14:textId="77777777" w:rsidR="00572EF5" w:rsidRPr="00762AFB" w:rsidRDefault="00572EF5" w:rsidP="00572EF5">
      <w:pPr>
        <w:spacing w:line="29" w:lineRule="atLeast"/>
        <w:ind w:hanging="90"/>
      </w:pPr>
    </w:p>
    <w:p w14:paraId="4473D62A" w14:textId="77777777" w:rsidR="00572EF5" w:rsidRPr="00762AFB" w:rsidRDefault="00572EF5" w:rsidP="00572EF5">
      <w:pPr>
        <w:spacing w:line="29" w:lineRule="atLeast"/>
        <w:ind w:hanging="90"/>
        <w:jc w:val="center"/>
        <w:rPr>
          <w:shd w:val="clear" w:color="auto" w:fill="FFFFFF"/>
        </w:rPr>
      </w:pPr>
      <w:r w:rsidRPr="00762AFB">
        <w:rPr>
          <w:bCs/>
          <w:color w:val="000000"/>
        </w:rPr>
        <w:t>CH</w:t>
      </w:r>
      <w:r w:rsidRPr="00762AFB">
        <w:rPr>
          <w:bCs/>
          <w:color w:val="000000"/>
          <w:vertAlign w:val="subscript"/>
        </w:rPr>
        <w:t>3</w:t>
      </w:r>
      <w:r>
        <w:rPr>
          <w:bCs/>
          <w:color w:val="000000"/>
        </w:rPr>
        <w:t>NH</w:t>
      </w:r>
      <w:r w:rsidRPr="000602DE">
        <w:rPr>
          <w:bCs/>
          <w:color w:val="000000"/>
          <w:vertAlign w:val="subscript"/>
        </w:rPr>
        <w:t>2</w:t>
      </w:r>
      <w:r w:rsidRPr="00762AFB">
        <w:rPr>
          <w:bCs/>
          <w:color w:val="000000"/>
        </w:rPr>
        <w:t xml:space="preserve"> (</w:t>
      </w:r>
      <w:proofErr w:type="spellStart"/>
      <w:r w:rsidRPr="00762AFB">
        <w:rPr>
          <w:bCs/>
          <w:color w:val="000000"/>
        </w:rPr>
        <w:t>aq</w:t>
      </w:r>
      <w:proofErr w:type="spellEnd"/>
      <w:r w:rsidRPr="00762AFB">
        <w:rPr>
          <w:bCs/>
          <w:color w:val="000000"/>
        </w:rPr>
        <w:t>) + H</w:t>
      </w:r>
      <w:r w:rsidRPr="00762AFB">
        <w:rPr>
          <w:bCs/>
          <w:color w:val="000000"/>
          <w:vertAlign w:val="subscript"/>
        </w:rPr>
        <w:t>2</w:t>
      </w:r>
      <w:r w:rsidRPr="00762AFB">
        <w:rPr>
          <w:bCs/>
          <w:color w:val="000000"/>
        </w:rPr>
        <w:t>O (l</w:t>
      </w:r>
      <w:proofErr w:type="gramStart"/>
      <w:r w:rsidRPr="00762AFB">
        <w:rPr>
          <w:bCs/>
          <w:color w:val="000000"/>
        </w:rPr>
        <w:t xml:space="preserve">)  </w:t>
      </w:r>
      <w:r w:rsidRPr="00762AFB">
        <w:rPr>
          <w:rFonts w:ascii="MS Reference Sans Serif" w:hAnsi="MS Reference Sans Serif" w:cs="MS Reference Sans Serif"/>
          <w:shd w:val="clear" w:color="auto" w:fill="FFFFFF"/>
        </w:rPr>
        <w:t>⇄</w:t>
      </w:r>
      <w:proofErr w:type="gramEnd"/>
      <w:r w:rsidRPr="00762AFB">
        <w:rPr>
          <w:shd w:val="clear" w:color="auto" w:fill="FFFFFF"/>
        </w:rPr>
        <w:t xml:space="preserve"> </w:t>
      </w:r>
      <w:r>
        <w:rPr>
          <w:shd w:val="clear" w:color="auto" w:fill="FFFFFF"/>
        </w:rPr>
        <w:t xml:space="preserve"> </w:t>
      </w:r>
      <w:r w:rsidRPr="00762AFB">
        <w:rPr>
          <w:shd w:val="clear" w:color="auto" w:fill="FFFFFF"/>
        </w:rPr>
        <w:t>CH</w:t>
      </w:r>
      <w:r w:rsidRPr="00762AFB">
        <w:rPr>
          <w:shd w:val="clear" w:color="auto" w:fill="FFFFFF"/>
          <w:vertAlign w:val="subscript"/>
        </w:rPr>
        <w:t>3</w:t>
      </w:r>
      <w:r>
        <w:rPr>
          <w:shd w:val="clear" w:color="auto" w:fill="FFFFFF"/>
        </w:rPr>
        <w:t>NH</w:t>
      </w:r>
      <w:r w:rsidRPr="000602DE">
        <w:rPr>
          <w:shd w:val="clear" w:color="auto" w:fill="FFFFFF"/>
          <w:vertAlign w:val="subscript"/>
        </w:rPr>
        <w:t>3</w:t>
      </w:r>
      <w:r>
        <w:rPr>
          <w:shd w:val="clear" w:color="auto" w:fill="FFFFFF"/>
          <w:vertAlign w:val="superscript"/>
        </w:rPr>
        <w:t>+</w:t>
      </w:r>
      <w:r w:rsidRPr="00762AFB">
        <w:rPr>
          <w:shd w:val="clear" w:color="auto" w:fill="FFFFFF"/>
        </w:rPr>
        <w:t xml:space="preserve"> (</w:t>
      </w:r>
      <w:proofErr w:type="spellStart"/>
      <w:r w:rsidRPr="00762AFB">
        <w:rPr>
          <w:shd w:val="clear" w:color="auto" w:fill="FFFFFF"/>
        </w:rPr>
        <w:t>aq</w:t>
      </w:r>
      <w:proofErr w:type="spellEnd"/>
      <w:r w:rsidRPr="00762AFB">
        <w:rPr>
          <w:shd w:val="clear" w:color="auto" w:fill="FFFFFF"/>
        </w:rPr>
        <w:t>) + O</w:t>
      </w:r>
      <w:r>
        <w:rPr>
          <w:shd w:val="clear" w:color="auto" w:fill="FFFFFF"/>
        </w:rPr>
        <w:t>H</w:t>
      </w:r>
      <w:r>
        <w:rPr>
          <w:shd w:val="clear" w:color="auto" w:fill="FFFFFF"/>
          <w:vertAlign w:val="superscript"/>
        </w:rPr>
        <w:t>-</w:t>
      </w:r>
      <w:r w:rsidRPr="00762AFB">
        <w:rPr>
          <w:shd w:val="clear" w:color="auto" w:fill="FFFFFF"/>
          <w:vertAlign w:val="superscript"/>
        </w:rPr>
        <w:t xml:space="preserve"> </w:t>
      </w:r>
      <w:r w:rsidRPr="00762AFB">
        <w:rPr>
          <w:shd w:val="clear" w:color="auto" w:fill="FFFFFF"/>
        </w:rPr>
        <w:t>(</w:t>
      </w:r>
      <w:proofErr w:type="spellStart"/>
      <w:r w:rsidRPr="00762AFB">
        <w:rPr>
          <w:shd w:val="clear" w:color="auto" w:fill="FFFFFF"/>
        </w:rPr>
        <w:t>aq</w:t>
      </w:r>
      <w:proofErr w:type="spellEnd"/>
      <w:r w:rsidRPr="00762AFB">
        <w:rPr>
          <w:shd w:val="clear" w:color="auto" w:fill="FFFFFF"/>
        </w:rPr>
        <w:t>)</w:t>
      </w:r>
    </w:p>
    <w:p w14:paraId="2AEBD41D" w14:textId="77777777" w:rsidR="00572EF5" w:rsidRPr="00762AFB" w:rsidRDefault="00572EF5" w:rsidP="00572EF5">
      <w:pPr>
        <w:spacing w:line="29" w:lineRule="atLeast"/>
        <w:ind w:hanging="90"/>
        <w:rPr>
          <w:b/>
          <w:shd w:val="clear" w:color="auto" w:fill="FFFFFF"/>
        </w:rPr>
      </w:pPr>
    </w:p>
    <w:p w14:paraId="3435219F" w14:textId="77777777" w:rsidR="00572EF5" w:rsidRPr="00762AFB" w:rsidRDefault="00572EF5" w:rsidP="00572EF5">
      <w:pPr>
        <w:spacing w:line="29" w:lineRule="atLeast"/>
        <w:ind w:hanging="90"/>
        <w:rPr>
          <w:shd w:val="clear" w:color="auto" w:fill="FFFFFF"/>
        </w:rPr>
      </w:pPr>
      <w:r w:rsidRPr="00762AFB">
        <w:rPr>
          <w:b/>
          <w:shd w:val="clear" w:color="auto" w:fill="FFFFFF"/>
        </w:rPr>
        <w:t>Step 2:</w:t>
      </w:r>
      <w:r w:rsidRPr="00762AFB">
        <w:rPr>
          <w:shd w:val="clear" w:color="auto" w:fill="FFFFFF"/>
        </w:rPr>
        <w:t xml:space="preserve"> Set up a RICE table and fill in the initial, change and equilibrium concentrations: </w:t>
      </w:r>
    </w:p>
    <w:p w14:paraId="7557965E" w14:textId="77777777" w:rsidR="00572EF5" w:rsidRDefault="00572EF5" w:rsidP="00572EF5">
      <w:pPr>
        <w:spacing w:line="29" w:lineRule="atLeast"/>
        <w:ind w:hanging="90"/>
        <w:jc w:val="center"/>
        <w:rPr>
          <w:rFonts w:eastAsiaTheme="minorHAnsi"/>
          <w:b/>
          <w:lang w:val="en-US"/>
        </w:rPr>
      </w:pPr>
    </w:p>
    <w:p w14:paraId="3C308A89" w14:textId="77777777" w:rsidR="00572EF5" w:rsidRPr="00762AFB" w:rsidRDefault="00572EF5" w:rsidP="00572EF5">
      <w:pPr>
        <w:tabs>
          <w:tab w:val="left" w:pos="0"/>
        </w:tabs>
        <w:spacing w:line="29" w:lineRule="atLeast"/>
        <w:ind w:hanging="90"/>
        <w:jc w:val="left"/>
        <w:rPr>
          <w:shd w:val="clear" w:color="auto" w:fill="FFFFFF"/>
        </w:rPr>
      </w:pPr>
      <w:r w:rsidRPr="00762AFB">
        <w:rPr>
          <w:b/>
        </w:rPr>
        <w:t>R</w:t>
      </w:r>
      <w:r>
        <w:t xml:space="preserve">eaction: </w:t>
      </w:r>
      <w:r>
        <w:tab/>
      </w:r>
      <w:r>
        <w:tab/>
        <w:t xml:space="preserve">       </w:t>
      </w:r>
      <w:r w:rsidRPr="00762AFB">
        <w:rPr>
          <w:bCs/>
          <w:color w:val="000000"/>
        </w:rPr>
        <w:t>CH</w:t>
      </w:r>
      <w:r w:rsidRPr="00762AFB">
        <w:rPr>
          <w:bCs/>
          <w:color w:val="000000"/>
          <w:vertAlign w:val="subscript"/>
        </w:rPr>
        <w:t>3</w:t>
      </w:r>
      <w:r>
        <w:rPr>
          <w:bCs/>
          <w:color w:val="000000"/>
        </w:rPr>
        <w:t>NH</w:t>
      </w:r>
      <w:r w:rsidRPr="000602DE">
        <w:rPr>
          <w:bCs/>
          <w:color w:val="000000"/>
          <w:vertAlign w:val="subscript"/>
        </w:rPr>
        <w:t>2</w:t>
      </w:r>
      <w:r w:rsidRPr="00762AFB">
        <w:rPr>
          <w:bCs/>
          <w:color w:val="000000"/>
        </w:rPr>
        <w:t xml:space="preserve"> (</w:t>
      </w:r>
      <w:proofErr w:type="spellStart"/>
      <w:proofErr w:type="gramStart"/>
      <w:r w:rsidRPr="00762AFB">
        <w:rPr>
          <w:bCs/>
          <w:color w:val="000000"/>
        </w:rPr>
        <w:t>aq</w:t>
      </w:r>
      <w:proofErr w:type="spellEnd"/>
      <w:r w:rsidRPr="00762AFB">
        <w:rPr>
          <w:bCs/>
          <w:color w:val="000000"/>
        </w:rPr>
        <w:t xml:space="preserve">) </w:t>
      </w:r>
      <w:r>
        <w:rPr>
          <w:bCs/>
          <w:color w:val="000000"/>
        </w:rPr>
        <w:t xml:space="preserve">  </w:t>
      </w:r>
      <w:proofErr w:type="gramEnd"/>
      <w:r>
        <w:rPr>
          <w:bCs/>
          <w:color w:val="000000"/>
        </w:rPr>
        <w:t xml:space="preserve"> </w:t>
      </w:r>
      <w:r w:rsidRPr="00762AFB">
        <w:rPr>
          <w:bCs/>
          <w:color w:val="000000"/>
        </w:rPr>
        <w:t>+</w:t>
      </w:r>
      <w:r>
        <w:rPr>
          <w:bCs/>
          <w:color w:val="000000"/>
        </w:rPr>
        <w:t xml:space="preserve">    </w:t>
      </w:r>
      <w:r w:rsidRPr="00762AFB">
        <w:rPr>
          <w:bCs/>
          <w:color w:val="000000"/>
        </w:rPr>
        <w:t>H</w:t>
      </w:r>
      <w:r w:rsidRPr="00762AFB">
        <w:rPr>
          <w:bCs/>
          <w:color w:val="000000"/>
          <w:vertAlign w:val="subscript"/>
        </w:rPr>
        <w:t>2</w:t>
      </w:r>
      <w:r w:rsidRPr="00762AFB">
        <w:rPr>
          <w:bCs/>
          <w:color w:val="000000"/>
        </w:rPr>
        <w:t xml:space="preserve">O (l) </w:t>
      </w:r>
      <w:r>
        <w:rPr>
          <w:bCs/>
          <w:color w:val="000000"/>
        </w:rPr>
        <w:t xml:space="preserve">   </w:t>
      </w:r>
      <w:r w:rsidRPr="00762AFB">
        <w:rPr>
          <w:bCs/>
          <w:color w:val="000000"/>
        </w:rPr>
        <w:t xml:space="preserve"> </w:t>
      </w:r>
      <w:r>
        <w:rPr>
          <w:bCs/>
          <w:color w:val="000000"/>
        </w:rPr>
        <w:t xml:space="preserve">   </w:t>
      </w:r>
      <w:r w:rsidRPr="00762AFB">
        <w:rPr>
          <w:rFonts w:ascii="MS Reference Sans Serif" w:hAnsi="MS Reference Sans Serif" w:cs="MS Reference Sans Serif"/>
          <w:shd w:val="clear" w:color="auto" w:fill="FFFFFF"/>
        </w:rPr>
        <w:t>⇄</w:t>
      </w:r>
      <w:r w:rsidRPr="00762AFB">
        <w:rPr>
          <w:shd w:val="clear" w:color="auto" w:fill="FFFFFF"/>
        </w:rPr>
        <w:t xml:space="preserve"> </w:t>
      </w:r>
      <w:r>
        <w:rPr>
          <w:shd w:val="clear" w:color="auto" w:fill="FFFFFF"/>
        </w:rPr>
        <w:t xml:space="preserve">    </w:t>
      </w:r>
      <w:r w:rsidRPr="00762AFB">
        <w:rPr>
          <w:shd w:val="clear" w:color="auto" w:fill="FFFFFF"/>
        </w:rPr>
        <w:t>CH</w:t>
      </w:r>
      <w:r w:rsidRPr="00762AFB">
        <w:rPr>
          <w:shd w:val="clear" w:color="auto" w:fill="FFFFFF"/>
          <w:vertAlign w:val="subscript"/>
        </w:rPr>
        <w:t>3</w:t>
      </w:r>
      <w:r>
        <w:rPr>
          <w:shd w:val="clear" w:color="auto" w:fill="FFFFFF"/>
        </w:rPr>
        <w:t>NH</w:t>
      </w:r>
      <w:r w:rsidRPr="000602DE">
        <w:rPr>
          <w:shd w:val="clear" w:color="auto" w:fill="FFFFFF"/>
          <w:vertAlign w:val="subscript"/>
        </w:rPr>
        <w:t>3</w:t>
      </w:r>
      <w:r>
        <w:rPr>
          <w:shd w:val="clear" w:color="auto" w:fill="FFFFFF"/>
          <w:vertAlign w:val="superscript"/>
        </w:rPr>
        <w:t>+</w:t>
      </w:r>
      <w:r w:rsidRPr="00762AFB">
        <w:rPr>
          <w:shd w:val="clear" w:color="auto" w:fill="FFFFFF"/>
        </w:rPr>
        <w:t xml:space="preserve"> (</w:t>
      </w:r>
      <w:proofErr w:type="spellStart"/>
      <w:r w:rsidRPr="00762AFB">
        <w:rPr>
          <w:shd w:val="clear" w:color="auto" w:fill="FFFFFF"/>
        </w:rPr>
        <w:t>aq</w:t>
      </w:r>
      <w:proofErr w:type="spellEnd"/>
      <w:r w:rsidRPr="00762AFB">
        <w:rPr>
          <w:shd w:val="clear" w:color="auto" w:fill="FFFFFF"/>
        </w:rPr>
        <w:t xml:space="preserve">) </w:t>
      </w:r>
      <w:r>
        <w:rPr>
          <w:shd w:val="clear" w:color="auto" w:fill="FFFFFF"/>
        </w:rPr>
        <w:t xml:space="preserve"> </w:t>
      </w:r>
      <w:r w:rsidRPr="00762AFB">
        <w:rPr>
          <w:shd w:val="clear" w:color="auto" w:fill="FFFFFF"/>
        </w:rPr>
        <w:t>+</w:t>
      </w:r>
      <w:r>
        <w:rPr>
          <w:shd w:val="clear" w:color="auto" w:fill="FFFFFF"/>
        </w:rPr>
        <w:t xml:space="preserve">  </w:t>
      </w:r>
      <w:r w:rsidRPr="00762AFB">
        <w:rPr>
          <w:shd w:val="clear" w:color="auto" w:fill="FFFFFF"/>
        </w:rPr>
        <w:t xml:space="preserve"> O</w:t>
      </w:r>
      <w:r>
        <w:rPr>
          <w:shd w:val="clear" w:color="auto" w:fill="FFFFFF"/>
        </w:rPr>
        <w:t>H</w:t>
      </w:r>
      <w:r>
        <w:rPr>
          <w:shd w:val="clear" w:color="auto" w:fill="FFFFFF"/>
          <w:vertAlign w:val="superscript"/>
        </w:rPr>
        <w:t>-</w:t>
      </w:r>
      <w:r w:rsidRPr="00762AFB">
        <w:rPr>
          <w:shd w:val="clear" w:color="auto" w:fill="FFFFFF"/>
          <w:vertAlign w:val="superscript"/>
        </w:rPr>
        <w:t xml:space="preserve"> </w:t>
      </w:r>
      <w:r w:rsidRPr="00762AFB">
        <w:rPr>
          <w:shd w:val="clear" w:color="auto" w:fill="FFFFFF"/>
        </w:rPr>
        <w:t>(</w:t>
      </w:r>
      <w:proofErr w:type="spellStart"/>
      <w:r w:rsidRPr="00762AFB">
        <w:rPr>
          <w:shd w:val="clear" w:color="auto" w:fill="FFFFFF"/>
        </w:rPr>
        <w:t>aq</w:t>
      </w:r>
      <w:proofErr w:type="spellEnd"/>
      <w:r w:rsidRPr="00762AFB">
        <w:rPr>
          <w:shd w:val="clear" w:color="auto" w:fill="FFFFFF"/>
        </w:rPr>
        <w:t>)</w:t>
      </w:r>
    </w:p>
    <w:p w14:paraId="2D3F834F" w14:textId="77777777" w:rsidR="00572EF5" w:rsidRPr="00762AFB" w:rsidRDefault="00572EF5" w:rsidP="00572EF5">
      <w:pPr>
        <w:pStyle w:val="NoSpacing"/>
        <w:spacing w:line="29" w:lineRule="atLeast"/>
        <w:ind w:hanging="90"/>
        <w:rPr>
          <w:rFonts w:ascii="Arial" w:hAnsi="Arial" w:cs="Arial"/>
          <w:sz w:val="24"/>
          <w:szCs w:val="24"/>
          <w:shd w:val="clear" w:color="auto" w:fill="FFFFFF"/>
        </w:rPr>
      </w:pPr>
    </w:p>
    <w:p w14:paraId="789D49DC" w14:textId="77777777" w:rsidR="00572EF5" w:rsidRPr="00762AFB" w:rsidRDefault="00572EF5" w:rsidP="00572EF5">
      <w:pPr>
        <w:pStyle w:val="NoSpacing"/>
        <w:spacing w:line="29" w:lineRule="atLeast"/>
        <w:ind w:hanging="90"/>
        <w:rPr>
          <w:rFonts w:ascii="Arial" w:hAnsi="Arial" w:cs="Arial"/>
          <w:sz w:val="24"/>
          <w:szCs w:val="24"/>
          <w:shd w:val="clear" w:color="auto" w:fill="FFFFFF"/>
        </w:rPr>
      </w:pPr>
      <w:r w:rsidRPr="00762AFB">
        <w:rPr>
          <w:rFonts w:ascii="Arial" w:hAnsi="Arial" w:cs="Arial"/>
          <w:b/>
          <w:sz w:val="24"/>
          <w:szCs w:val="24"/>
          <w:shd w:val="clear" w:color="auto" w:fill="FFFFFF"/>
        </w:rPr>
        <w:t>I</w:t>
      </w:r>
      <w:r w:rsidRPr="00762AFB">
        <w:rPr>
          <w:rFonts w:ascii="Arial" w:hAnsi="Arial" w:cs="Arial"/>
          <w:sz w:val="24"/>
          <w:szCs w:val="24"/>
          <w:shd w:val="clear" w:color="auto" w:fill="FFFFFF"/>
        </w:rPr>
        <w:t>nitial:</w:t>
      </w:r>
      <w:r w:rsidRPr="00762AFB">
        <w:rPr>
          <w:rFonts w:ascii="Arial" w:hAnsi="Arial" w:cs="Arial"/>
          <w:sz w:val="24"/>
          <w:szCs w:val="24"/>
          <w:shd w:val="clear" w:color="auto" w:fill="FFFFFF"/>
        </w:rPr>
        <w:tab/>
      </w:r>
      <w:r w:rsidRPr="00762AFB">
        <w:rPr>
          <w:rFonts w:ascii="Arial" w:hAnsi="Arial" w:cs="Arial"/>
          <w:sz w:val="24"/>
          <w:szCs w:val="24"/>
          <w:shd w:val="clear" w:color="auto" w:fill="FFFFFF"/>
        </w:rPr>
        <w:tab/>
      </w:r>
      <w:r w:rsidRPr="00762AFB">
        <w:rPr>
          <w:rFonts w:ascii="Arial" w:hAnsi="Arial" w:cs="Arial"/>
          <w:sz w:val="24"/>
          <w:szCs w:val="24"/>
          <w:shd w:val="clear" w:color="auto" w:fill="FFFFFF"/>
        </w:rPr>
        <w:tab/>
      </w:r>
      <w:r w:rsidRPr="00762AFB">
        <w:rPr>
          <w:rFonts w:ascii="Arial" w:hAnsi="Arial" w:cs="Arial"/>
          <w:sz w:val="24"/>
          <w:szCs w:val="24"/>
          <w:shd w:val="clear" w:color="auto" w:fill="FFFFFF"/>
        </w:rPr>
        <w:tab/>
        <w:t xml:space="preserve">   </w:t>
      </w:r>
      <w:r>
        <w:rPr>
          <w:rFonts w:ascii="Arial" w:hAnsi="Arial" w:cs="Arial"/>
          <w:sz w:val="24"/>
          <w:szCs w:val="24"/>
          <w:shd w:val="clear" w:color="auto" w:fill="FFFFFF"/>
        </w:rPr>
        <w:t>0.33</w:t>
      </w:r>
      <w:r w:rsidRPr="00762AFB">
        <w:rPr>
          <w:rFonts w:ascii="Arial" w:hAnsi="Arial" w:cs="Arial"/>
          <w:sz w:val="24"/>
          <w:szCs w:val="24"/>
          <w:shd w:val="clear" w:color="auto" w:fill="FFFFFF"/>
        </w:rPr>
        <w:t xml:space="preserve">                </w:t>
      </w:r>
      <w:proofErr w:type="gramStart"/>
      <w:r w:rsidRPr="00762AFB">
        <w:rPr>
          <w:rFonts w:ascii="Arial" w:hAnsi="Arial" w:cs="Arial"/>
          <w:sz w:val="24"/>
          <w:szCs w:val="24"/>
          <w:shd w:val="clear" w:color="auto" w:fill="FFFFFF"/>
        </w:rPr>
        <w:t>doesn’t</w:t>
      </w:r>
      <w:proofErr w:type="gramEnd"/>
      <w:r w:rsidRPr="00762AFB">
        <w:rPr>
          <w:rFonts w:ascii="Arial" w:hAnsi="Arial" w:cs="Arial"/>
          <w:sz w:val="24"/>
          <w:szCs w:val="24"/>
          <w:shd w:val="clear" w:color="auto" w:fill="FFFFFF"/>
        </w:rPr>
        <w:t xml:space="preserve"> matter            0                     0</w:t>
      </w:r>
    </w:p>
    <w:p w14:paraId="452766CC" w14:textId="77777777" w:rsidR="00572EF5" w:rsidRPr="00762AFB" w:rsidRDefault="00572EF5" w:rsidP="00572EF5">
      <w:pPr>
        <w:pStyle w:val="NoSpacing"/>
        <w:spacing w:line="29" w:lineRule="atLeast"/>
        <w:ind w:hanging="90"/>
        <w:rPr>
          <w:rFonts w:ascii="Arial" w:hAnsi="Arial" w:cs="Arial"/>
          <w:sz w:val="24"/>
          <w:szCs w:val="24"/>
          <w:shd w:val="clear" w:color="auto" w:fill="FFFFFF"/>
        </w:rPr>
      </w:pPr>
    </w:p>
    <w:p w14:paraId="139F6CEA" w14:textId="77777777" w:rsidR="00572EF5" w:rsidRPr="00762AFB" w:rsidRDefault="00572EF5" w:rsidP="00572EF5">
      <w:pPr>
        <w:pStyle w:val="NoSpacing"/>
        <w:spacing w:line="29" w:lineRule="atLeast"/>
        <w:ind w:hanging="90"/>
        <w:rPr>
          <w:rFonts w:ascii="Arial" w:hAnsi="Arial" w:cs="Arial"/>
          <w:sz w:val="24"/>
          <w:szCs w:val="24"/>
          <w:shd w:val="clear" w:color="auto" w:fill="FFFFFF"/>
        </w:rPr>
      </w:pPr>
      <w:r w:rsidRPr="00762AFB">
        <w:rPr>
          <w:rFonts w:ascii="Arial" w:hAnsi="Arial" w:cs="Arial"/>
          <w:b/>
          <w:sz w:val="24"/>
          <w:szCs w:val="24"/>
          <w:shd w:val="clear" w:color="auto" w:fill="FFFFFF"/>
        </w:rPr>
        <w:t>C</w:t>
      </w:r>
      <w:r>
        <w:rPr>
          <w:rFonts w:ascii="Arial" w:hAnsi="Arial" w:cs="Arial"/>
          <w:sz w:val="24"/>
          <w:szCs w:val="24"/>
          <w:shd w:val="clear" w:color="auto" w:fill="FFFFFF"/>
        </w:rPr>
        <w:t xml:space="preserve">hange: </w:t>
      </w:r>
      <w:r>
        <w:rPr>
          <w:rFonts w:ascii="Arial" w:hAnsi="Arial" w:cs="Arial"/>
          <w:sz w:val="24"/>
          <w:szCs w:val="24"/>
          <w:shd w:val="clear" w:color="auto" w:fill="FFFFFF"/>
        </w:rPr>
        <w:tab/>
      </w:r>
      <w:r>
        <w:rPr>
          <w:rFonts w:ascii="Arial" w:hAnsi="Arial" w:cs="Arial"/>
          <w:sz w:val="24"/>
          <w:szCs w:val="24"/>
          <w:shd w:val="clear" w:color="auto" w:fill="FFFFFF"/>
        </w:rPr>
        <w:tab/>
        <w:t xml:space="preserve">            </w:t>
      </w:r>
      <w:r w:rsidRPr="00762AFB">
        <w:rPr>
          <w:rFonts w:ascii="Arial" w:hAnsi="Arial" w:cs="Arial"/>
          <w:sz w:val="24"/>
          <w:szCs w:val="24"/>
          <w:shd w:val="clear" w:color="auto" w:fill="FFFFFF"/>
        </w:rPr>
        <w:t xml:space="preserve">– 1x                  </w:t>
      </w:r>
      <w:proofErr w:type="gramStart"/>
      <w:r w:rsidRPr="00762AFB">
        <w:rPr>
          <w:rFonts w:ascii="Arial" w:hAnsi="Arial" w:cs="Arial"/>
          <w:sz w:val="24"/>
          <w:szCs w:val="24"/>
          <w:shd w:val="clear" w:color="auto" w:fill="FFFFFF"/>
        </w:rPr>
        <w:t>doesn’t</w:t>
      </w:r>
      <w:proofErr w:type="gramEnd"/>
      <w:r w:rsidRPr="00762AFB">
        <w:rPr>
          <w:rFonts w:ascii="Arial" w:hAnsi="Arial" w:cs="Arial"/>
          <w:sz w:val="24"/>
          <w:szCs w:val="24"/>
          <w:shd w:val="clear" w:color="auto" w:fill="FFFFFF"/>
        </w:rPr>
        <w:t xml:space="preserve"> matter           1x</w:t>
      </w:r>
      <w:r w:rsidRPr="00762AFB">
        <w:rPr>
          <w:rFonts w:ascii="Arial" w:hAnsi="Arial" w:cs="Arial"/>
          <w:sz w:val="24"/>
          <w:szCs w:val="24"/>
          <w:shd w:val="clear" w:color="auto" w:fill="FFFFFF"/>
        </w:rPr>
        <w:tab/>
        <w:t xml:space="preserve">                  </w:t>
      </w:r>
      <w:proofErr w:type="spellStart"/>
      <w:r w:rsidRPr="00762AFB">
        <w:rPr>
          <w:rFonts w:ascii="Arial" w:hAnsi="Arial" w:cs="Arial"/>
          <w:sz w:val="24"/>
          <w:szCs w:val="24"/>
          <w:shd w:val="clear" w:color="auto" w:fill="FFFFFF"/>
        </w:rPr>
        <w:t>1x</w:t>
      </w:r>
      <w:proofErr w:type="spellEnd"/>
      <w:r w:rsidRPr="00762AFB">
        <w:rPr>
          <w:rFonts w:ascii="Arial" w:hAnsi="Arial" w:cs="Arial"/>
          <w:sz w:val="24"/>
          <w:szCs w:val="24"/>
          <w:shd w:val="clear" w:color="auto" w:fill="FFFFFF"/>
        </w:rPr>
        <w:tab/>
      </w:r>
    </w:p>
    <w:p w14:paraId="66220773" w14:textId="77777777" w:rsidR="00572EF5" w:rsidRPr="00762AFB" w:rsidRDefault="00572EF5" w:rsidP="00572EF5">
      <w:pPr>
        <w:pStyle w:val="NoSpacing"/>
        <w:spacing w:line="29" w:lineRule="atLeast"/>
        <w:ind w:hanging="90"/>
        <w:rPr>
          <w:rFonts w:ascii="Arial" w:hAnsi="Arial" w:cs="Arial"/>
          <w:sz w:val="24"/>
          <w:szCs w:val="24"/>
          <w:shd w:val="clear" w:color="auto" w:fill="FFFFFF"/>
        </w:rPr>
      </w:pPr>
    </w:p>
    <w:p w14:paraId="4284BAB1" w14:textId="77777777" w:rsidR="00572EF5" w:rsidRPr="00762AFB" w:rsidRDefault="00572EF5" w:rsidP="00572EF5">
      <w:pPr>
        <w:pStyle w:val="NoSpacing"/>
        <w:spacing w:line="29" w:lineRule="atLeast"/>
        <w:ind w:hanging="90"/>
        <w:rPr>
          <w:rFonts w:ascii="Arial" w:hAnsi="Arial" w:cs="Arial"/>
          <w:sz w:val="24"/>
          <w:szCs w:val="24"/>
          <w:shd w:val="clear" w:color="auto" w:fill="FFFFFF"/>
        </w:rPr>
      </w:pPr>
      <w:r w:rsidRPr="00762AFB">
        <w:rPr>
          <w:rFonts w:ascii="Arial" w:hAnsi="Arial" w:cs="Arial"/>
          <w:b/>
          <w:sz w:val="24"/>
          <w:szCs w:val="24"/>
          <w:shd w:val="clear" w:color="auto" w:fill="FFFFFF"/>
        </w:rPr>
        <w:t>E</w:t>
      </w:r>
      <w:r w:rsidRPr="00762AFB">
        <w:rPr>
          <w:rFonts w:ascii="Arial" w:hAnsi="Arial" w:cs="Arial"/>
          <w:sz w:val="24"/>
          <w:szCs w:val="24"/>
          <w:shd w:val="clear" w:color="auto" w:fill="FFFFFF"/>
        </w:rPr>
        <w:t>quilib</w:t>
      </w:r>
      <w:r>
        <w:rPr>
          <w:rFonts w:ascii="Arial" w:hAnsi="Arial" w:cs="Arial"/>
          <w:sz w:val="24"/>
          <w:szCs w:val="24"/>
          <w:shd w:val="clear" w:color="auto" w:fill="FFFFFF"/>
        </w:rPr>
        <w:t>rium:                          0.33 – 1</w:t>
      </w:r>
      <w:proofErr w:type="gramStart"/>
      <w:r>
        <w:rPr>
          <w:rFonts w:ascii="Arial" w:hAnsi="Arial" w:cs="Arial"/>
          <w:sz w:val="24"/>
          <w:szCs w:val="24"/>
          <w:shd w:val="clear" w:color="auto" w:fill="FFFFFF"/>
        </w:rPr>
        <w:t xml:space="preserve">x  </w:t>
      </w:r>
      <w:r>
        <w:rPr>
          <w:rFonts w:ascii="Arial" w:hAnsi="Arial" w:cs="Arial"/>
          <w:sz w:val="24"/>
          <w:szCs w:val="24"/>
          <w:shd w:val="clear" w:color="auto" w:fill="FFFFFF"/>
        </w:rPr>
        <w:tab/>
      </w:r>
      <w:proofErr w:type="gramEnd"/>
      <w:r>
        <w:rPr>
          <w:rFonts w:ascii="Arial" w:hAnsi="Arial" w:cs="Arial"/>
          <w:sz w:val="24"/>
          <w:szCs w:val="24"/>
          <w:shd w:val="clear" w:color="auto" w:fill="FFFFFF"/>
        </w:rPr>
        <w:t xml:space="preserve">     doesn’t matter</w:t>
      </w:r>
      <w:r>
        <w:rPr>
          <w:rFonts w:ascii="Arial" w:hAnsi="Arial" w:cs="Arial"/>
          <w:sz w:val="24"/>
          <w:szCs w:val="24"/>
          <w:shd w:val="clear" w:color="auto" w:fill="FFFFFF"/>
        </w:rPr>
        <w:tab/>
        <w:t xml:space="preserve">      </w:t>
      </w:r>
      <w:r w:rsidRPr="00762AFB">
        <w:rPr>
          <w:rFonts w:ascii="Arial" w:hAnsi="Arial" w:cs="Arial"/>
          <w:sz w:val="24"/>
          <w:szCs w:val="24"/>
          <w:shd w:val="clear" w:color="auto" w:fill="FFFFFF"/>
        </w:rPr>
        <w:t xml:space="preserve">1x                   </w:t>
      </w:r>
      <w:proofErr w:type="spellStart"/>
      <w:r w:rsidRPr="00762AFB">
        <w:rPr>
          <w:rFonts w:ascii="Arial" w:hAnsi="Arial" w:cs="Arial"/>
          <w:sz w:val="24"/>
          <w:szCs w:val="24"/>
          <w:shd w:val="clear" w:color="auto" w:fill="FFFFFF"/>
        </w:rPr>
        <w:t>1x</w:t>
      </w:r>
      <w:proofErr w:type="spellEnd"/>
    </w:p>
    <w:p w14:paraId="78FAF210" w14:textId="77777777" w:rsidR="00572EF5" w:rsidRDefault="00572EF5" w:rsidP="00572EF5">
      <w:pPr>
        <w:pStyle w:val="NoSpacing"/>
        <w:spacing w:line="29" w:lineRule="atLeast"/>
        <w:ind w:hanging="90"/>
        <w:rPr>
          <w:rFonts w:ascii="Arial" w:hAnsi="Arial" w:cs="Arial"/>
          <w:sz w:val="24"/>
          <w:szCs w:val="24"/>
        </w:rPr>
      </w:pPr>
    </w:p>
    <w:p w14:paraId="4E2540E1" w14:textId="77777777" w:rsidR="00572EF5" w:rsidRPr="00762AFB" w:rsidRDefault="00572EF5" w:rsidP="00572EF5">
      <w:pPr>
        <w:pStyle w:val="NoSpacing"/>
        <w:spacing w:line="29" w:lineRule="atLeast"/>
        <w:ind w:hanging="90"/>
        <w:rPr>
          <w:rFonts w:ascii="Arial" w:hAnsi="Arial" w:cs="Arial"/>
          <w:sz w:val="24"/>
          <w:szCs w:val="24"/>
        </w:rPr>
      </w:pPr>
    </w:p>
    <w:p w14:paraId="0636D554" w14:textId="77777777" w:rsidR="00572EF5" w:rsidRPr="00762AFB" w:rsidRDefault="00572EF5" w:rsidP="00572EF5">
      <w:pPr>
        <w:pStyle w:val="NoSpacing"/>
        <w:spacing w:line="29" w:lineRule="atLeast"/>
        <w:ind w:hanging="90"/>
        <w:rPr>
          <w:rFonts w:ascii="Arial" w:hAnsi="Arial" w:cs="Arial"/>
          <w:sz w:val="24"/>
          <w:szCs w:val="24"/>
        </w:rPr>
      </w:pPr>
      <w:r w:rsidRPr="00762AFB">
        <w:rPr>
          <w:rFonts w:ascii="Arial" w:hAnsi="Arial" w:cs="Arial"/>
          <w:b/>
          <w:sz w:val="24"/>
          <w:szCs w:val="24"/>
          <w:u w:val="single"/>
        </w:rPr>
        <w:t>Initial:</w:t>
      </w:r>
      <w:r w:rsidRPr="00762AFB">
        <w:rPr>
          <w:rFonts w:ascii="Arial" w:hAnsi="Arial" w:cs="Arial"/>
          <w:sz w:val="24"/>
          <w:szCs w:val="24"/>
        </w:rPr>
        <w:t xml:space="preserve"> Before CH</w:t>
      </w:r>
      <w:r w:rsidRPr="00762AFB">
        <w:rPr>
          <w:rFonts w:ascii="Arial" w:hAnsi="Arial" w:cs="Arial"/>
          <w:sz w:val="24"/>
          <w:szCs w:val="24"/>
          <w:vertAlign w:val="subscript"/>
        </w:rPr>
        <w:t>3</w:t>
      </w:r>
      <w:r>
        <w:rPr>
          <w:rFonts w:ascii="Arial" w:hAnsi="Arial" w:cs="Arial"/>
          <w:sz w:val="24"/>
          <w:szCs w:val="24"/>
        </w:rPr>
        <w:t>NH</w:t>
      </w:r>
      <w:r w:rsidRPr="000602DE">
        <w:rPr>
          <w:rFonts w:ascii="Arial" w:hAnsi="Arial" w:cs="Arial"/>
          <w:sz w:val="24"/>
          <w:szCs w:val="24"/>
          <w:vertAlign w:val="subscript"/>
        </w:rPr>
        <w:t>2</w:t>
      </w:r>
      <w:r w:rsidRPr="00762AFB">
        <w:rPr>
          <w:rFonts w:ascii="Arial" w:hAnsi="Arial" w:cs="Arial"/>
          <w:sz w:val="24"/>
          <w:szCs w:val="24"/>
        </w:rPr>
        <w:t xml:space="preserve"> reacts with water, </w:t>
      </w:r>
      <w:proofErr w:type="gramStart"/>
      <w:r w:rsidRPr="00762AFB">
        <w:rPr>
          <w:rFonts w:ascii="Arial" w:hAnsi="Arial" w:cs="Arial"/>
          <w:sz w:val="24"/>
          <w:szCs w:val="24"/>
        </w:rPr>
        <w:t>it’s</w:t>
      </w:r>
      <w:proofErr w:type="gramEnd"/>
      <w:r w:rsidRPr="00762AFB">
        <w:rPr>
          <w:rFonts w:ascii="Arial" w:hAnsi="Arial" w:cs="Arial"/>
          <w:sz w:val="24"/>
          <w:szCs w:val="24"/>
        </w:rPr>
        <w:t xml:space="preserve"> at a concentration of </w:t>
      </w:r>
      <w:r>
        <w:rPr>
          <w:rFonts w:ascii="Arial" w:hAnsi="Arial" w:cs="Arial"/>
          <w:sz w:val="24"/>
          <w:szCs w:val="24"/>
        </w:rPr>
        <w:t>0.33</w:t>
      </w:r>
      <w:r w:rsidRPr="00762AFB">
        <w:rPr>
          <w:rFonts w:ascii="Arial" w:hAnsi="Arial" w:cs="Arial"/>
          <w:sz w:val="24"/>
          <w:szCs w:val="24"/>
        </w:rPr>
        <w:t xml:space="preserve"> M with no ions formed in solution. </w:t>
      </w:r>
    </w:p>
    <w:p w14:paraId="00A2A5FA" w14:textId="77777777" w:rsidR="00572EF5" w:rsidRDefault="00572EF5" w:rsidP="00572EF5">
      <w:pPr>
        <w:pStyle w:val="NoSpacing"/>
        <w:spacing w:line="29" w:lineRule="atLeast"/>
        <w:ind w:hanging="90"/>
        <w:rPr>
          <w:rFonts w:ascii="Arial" w:hAnsi="Arial" w:cs="Arial"/>
          <w:sz w:val="24"/>
          <w:szCs w:val="24"/>
        </w:rPr>
      </w:pPr>
    </w:p>
    <w:p w14:paraId="7AC60C9B" w14:textId="77777777" w:rsidR="00572EF5" w:rsidRPr="00762AFB" w:rsidRDefault="00572EF5" w:rsidP="00572EF5">
      <w:pPr>
        <w:pStyle w:val="NoSpacing"/>
        <w:spacing w:line="29" w:lineRule="atLeast"/>
        <w:ind w:hanging="90"/>
        <w:rPr>
          <w:rFonts w:ascii="Arial" w:hAnsi="Arial" w:cs="Arial"/>
          <w:sz w:val="24"/>
          <w:szCs w:val="24"/>
        </w:rPr>
      </w:pPr>
      <w:r w:rsidRPr="00762AFB">
        <w:rPr>
          <w:rFonts w:ascii="Arial" w:hAnsi="Arial" w:cs="Arial"/>
          <w:b/>
          <w:sz w:val="24"/>
          <w:szCs w:val="24"/>
          <w:u w:val="single"/>
        </w:rPr>
        <w:t>Change:</w:t>
      </w:r>
      <w:r w:rsidRPr="00762AFB">
        <w:rPr>
          <w:rFonts w:ascii="Arial" w:hAnsi="Arial" w:cs="Arial"/>
          <w:sz w:val="24"/>
          <w:szCs w:val="24"/>
        </w:rPr>
        <w:t xml:space="preserve"> After CH</w:t>
      </w:r>
      <w:r w:rsidRPr="00762AFB">
        <w:rPr>
          <w:rFonts w:ascii="Arial" w:hAnsi="Arial" w:cs="Arial"/>
          <w:sz w:val="24"/>
          <w:szCs w:val="24"/>
          <w:vertAlign w:val="subscript"/>
        </w:rPr>
        <w:t>3</w:t>
      </w:r>
      <w:r>
        <w:rPr>
          <w:rFonts w:ascii="Arial" w:hAnsi="Arial" w:cs="Arial"/>
          <w:sz w:val="24"/>
          <w:szCs w:val="24"/>
        </w:rPr>
        <w:t>NH</w:t>
      </w:r>
      <w:r w:rsidRPr="000602DE">
        <w:rPr>
          <w:rFonts w:ascii="Arial" w:hAnsi="Arial" w:cs="Arial"/>
          <w:sz w:val="24"/>
          <w:szCs w:val="24"/>
          <w:vertAlign w:val="subscript"/>
        </w:rPr>
        <w:t>2</w:t>
      </w:r>
      <w:r w:rsidRPr="00762AFB">
        <w:rPr>
          <w:rFonts w:ascii="Arial" w:hAnsi="Arial" w:cs="Arial"/>
          <w:sz w:val="24"/>
          <w:szCs w:val="24"/>
        </w:rPr>
        <w:t xml:space="preserve"> reacts with water, it partially dissociates to form an ion concentration </w:t>
      </w:r>
    </w:p>
    <w:p w14:paraId="1ADE9DA2" w14:textId="77777777" w:rsidR="00572EF5" w:rsidRPr="00762AFB" w:rsidRDefault="00572EF5" w:rsidP="00572EF5">
      <w:pPr>
        <w:pStyle w:val="NoSpacing"/>
        <w:spacing w:line="29" w:lineRule="atLeast"/>
        <w:ind w:hanging="90"/>
        <w:rPr>
          <w:rFonts w:ascii="Arial" w:hAnsi="Arial" w:cs="Arial"/>
          <w:sz w:val="24"/>
          <w:szCs w:val="24"/>
        </w:rPr>
      </w:pPr>
      <w:r w:rsidRPr="00762AFB">
        <w:rPr>
          <w:rFonts w:ascii="Arial" w:hAnsi="Arial" w:cs="Arial"/>
          <w:sz w:val="24"/>
          <w:szCs w:val="24"/>
        </w:rPr>
        <w:t>(</w:t>
      </w:r>
      <w:proofErr w:type="gramStart"/>
      <w:r w:rsidRPr="00762AFB">
        <w:rPr>
          <w:rFonts w:ascii="Arial" w:hAnsi="Arial" w:cs="Arial"/>
          <w:sz w:val="24"/>
          <w:szCs w:val="24"/>
        </w:rPr>
        <w:t>represented</w:t>
      </w:r>
      <w:proofErr w:type="gramEnd"/>
      <w:r w:rsidRPr="00762AFB">
        <w:rPr>
          <w:rFonts w:ascii="Arial" w:hAnsi="Arial" w:cs="Arial"/>
          <w:sz w:val="24"/>
          <w:szCs w:val="24"/>
        </w:rPr>
        <w:t xml:space="preserve"> by </w:t>
      </w:r>
      <w:r w:rsidRPr="00762AFB">
        <w:rPr>
          <w:rFonts w:ascii="Arial" w:hAnsi="Arial" w:cs="Arial"/>
          <w:b/>
          <w:sz w:val="24"/>
          <w:szCs w:val="24"/>
        </w:rPr>
        <w:t>x</w:t>
      </w:r>
      <w:r w:rsidRPr="00762AFB">
        <w:rPr>
          <w:rFonts w:ascii="Arial" w:hAnsi="Arial" w:cs="Arial"/>
          <w:sz w:val="24"/>
          <w:szCs w:val="24"/>
        </w:rPr>
        <w:t xml:space="preserve"> multiplied by the stoichiometric coefficient). The 1</w:t>
      </w:r>
      <w:r w:rsidRPr="00762AFB">
        <w:rPr>
          <w:rFonts w:ascii="Arial" w:hAnsi="Arial" w:cs="Arial"/>
          <w:b/>
          <w:sz w:val="24"/>
          <w:szCs w:val="24"/>
        </w:rPr>
        <w:t>x</w:t>
      </w:r>
      <w:r w:rsidRPr="00762AFB">
        <w:rPr>
          <w:rFonts w:ascii="Arial" w:hAnsi="Arial" w:cs="Arial"/>
          <w:sz w:val="24"/>
          <w:szCs w:val="24"/>
        </w:rPr>
        <w:t xml:space="preserve"> ion concentration is also the molar amount we subtract from our starting concentration since </w:t>
      </w:r>
      <w:proofErr w:type="gramStart"/>
      <w:r w:rsidRPr="00762AFB">
        <w:rPr>
          <w:rFonts w:ascii="Arial" w:hAnsi="Arial" w:cs="Arial"/>
          <w:sz w:val="24"/>
          <w:szCs w:val="24"/>
        </w:rPr>
        <w:t>that’s</w:t>
      </w:r>
      <w:proofErr w:type="gramEnd"/>
      <w:r w:rsidRPr="00762AFB">
        <w:rPr>
          <w:rFonts w:ascii="Arial" w:hAnsi="Arial" w:cs="Arial"/>
          <w:sz w:val="24"/>
          <w:szCs w:val="24"/>
        </w:rPr>
        <w:t xml:space="preserve"> the amount of acetic acid that dissociated. </w:t>
      </w:r>
    </w:p>
    <w:p w14:paraId="69521083" w14:textId="77777777" w:rsidR="00572EF5" w:rsidRDefault="00572EF5" w:rsidP="00572EF5">
      <w:pPr>
        <w:pStyle w:val="NoSpacing"/>
        <w:spacing w:line="29" w:lineRule="atLeast"/>
        <w:ind w:hanging="90"/>
        <w:rPr>
          <w:rFonts w:ascii="Arial" w:hAnsi="Arial" w:cs="Arial"/>
          <w:sz w:val="24"/>
          <w:szCs w:val="24"/>
        </w:rPr>
      </w:pPr>
    </w:p>
    <w:p w14:paraId="0C50686E" w14:textId="77777777" w:rsidR="00572EF5" w:rsidRPr="00762AFB" w:rsidRDefault="00572EF5" w:rsidP="00572EF5">
      <w:pPr>
        <w:pStyle w:val="NoSpacing"/>
        <w:spacing w:line="29" w:lineRule="atLeast"/>
        <w:ind w:hanging="90"/>
        <w:rPr>
          <w:rFonts w:ascii="Arial" w:hAnsi="Arial" w:cs="Arial"/>
          <w:sz w:val="24"/>
          <w:szCs w:val="24"/>
        </w:rPr>
      </w:pPr>
      <w:r w:rsidRPr="00762AFB">
        <w:rPr>
          <w:rFonts w:ascii="Arial" w:hAnsi="Arial" w:cs="Arial"/>
          <w:b/>
          <w:sz w:val="24"/>
          <w:szCs w:val="24"/>
          <w:u w:val="single"/>
        </w:rPr>
        <w:t>Equilibrium:</w:t>
      </w:r>
      <w:r w:rsidRPr="00762AFB">
        <w:rPr>
          <w:rFonts w:ascii="Arial" w:hAnsi="Arial" w:cs="Arial"/>
          <w:sz w:val="24"/>
          <w:szCs w:val="24"/>
        </w:rPr>
        <w:t xml:space="preserve"> At equilibrium, there is a 1</w:t>
      </w:r>
      <w:r w:rsidRPr="00762AFB">
        <w:rPr>
          <w:rFonts w:ascii="Arial" w:hAnsi="Arial" w:cs="Arial"/>
          <w:b/>
          <w:sz w:val="24"/>
          <w:szCs w:val="24"/>
        </w:rPr>
        <w:t>x</w:t>
      </w:r>
      <w:r w:rsidRPr="00762AFB">
        <w:rPr>
          <w:rFonts w:ascii="Arial" w:hAnsi="Arial" w:cs="Arial"/>
          <w:sz w:val="24"/>
          <w:szCs w:val="24"/>
        </w:rPr>
        <w:t xml:space="preserve"> concentration ions and </w:t>
      </w:r>
      <w:r>
        <w:rPr>
          <w:rFonts w:ascii="Arial" w:hAnsi="Arial" w:cs="Arial"/>
          <w:sz w:val="24"/>
          <w:szCs w:val="24"/>
        </w:rPr>
        <w:t xml:space="preserve">0.33 </w:t>
      </w:r>
      <w:r w:rsidRPr="00762AFB">
        <w:rPr>
          <w:rFonts w:ascii="Arial" w:hAnsi="Arial" w:cs="Arial"/>
          <w:sz w:val="24"/>
          <w:szCs w:val="24"/>
        </w:rPr>
        <w:t>-</w:t>
      </w:r>
      <w:r>
        <w:rPr>
          <w:rFonts w:ascii="Arial" w:hAnsi="Arial" w:cs="Arial"/>
          <w:sz w:val="24"/>
          <w:szCs w:val="24"/>
        </w:rPr>
        <w:t xml:space="preserve"> </w:t>
      </w:r>
      <w:r w:rsidRPr="00762AFB">
        <w:rPr>
          <w:rFonts w:ascii="Arial" w:hAnsi="Arial" w:cs="Arial"/>
          <w:sz w:val="24"/>
          <w:szCs w:val="24"/>
        </w:rPr>
        <w:t>1</w:t>
      </w:r>
      <w:r w:rsidRPr="00762AFB">
        <w:rPr>
          <w:rFonts w:ascii="Arial" w:hAnsi="Arial" w:cs="Arial"/>
          <w:b/>
          <w:sz w:val="24"/>
          <w:szCs w:val="24"/>
        </w:rPr>
        <w:t>x</w:t>
      </w:r>
      <w:r w:rsidRPr="00762AFB">
        <w:rPr>
          <w:rFonts w:ascii="Arial" w:hAnsi="Arial" w:cs="Arial"/>
          <w:sz w:val="24"/>
          <w:szCs w:val="24"/>
        </w:rPr>
        <w:t xml:space="preserve"> concentration of CH</w:t>
      </w:r>
      <w:r w:rsidRPr="00762AFB">
        <w:rPr>
          <w:rFonts w:ascii="Arial" w:hAnsi="Arial" w:cs="Arial"/>
          <w:sz w:val="24"/>
          <w:szCs w:val="24"/>
          <w:vertAlign w:val="subscript"/>
        </w:rPr>
        <w:t>3</w:t>
      </w:r>
      <w:r>
        <w:rPr>
          <w:rFonts w:ascii="Arial" w:hAnsi="Arial" w:cs="Arial"/>
          <w:sz w:val="24"/>
          <w:szCs w:val="24"/>
        </w:rPr>
        <w:t>NH</w:t>
      </w:r>
      <w:r w:rsidRPr="000602DE">
        <w:rPr>
          <w:rFonts w:ascii="Arial" w:hAnsi="Arial" w:cs="Arial"/>
          <w:sz w:val="24"/>
          <w:szCs w:val="24"/>
          <w:vertAlign w:val="subscript"/>
        </w:rPr>
        <w:t>2</w:t>
      </w:r>
      <w:r w:rsidRPr="00762AFB">
        <w:rPr>
          <w:rFonts w:ascii="Arial" w:hAnsi="Arial" w:cs="Arial"/>
          <w:sz w:val="24"/>
          <w:szCs w:val="24"/>
        </w:rPr>
        <w:t xml:space="preserve">. </w:t>
      </w:r>
      <w:r>
        <w:rPr>
          <w:rFonts w:ascii="Arial" w:hAnsi="Arial" w:cs="Arial"/>
          <w:sz w:val="24"/>
          <w:szCs w:val="24"/>
        </w:rPr>
        <w:t xml:space="preserve"> </w:t>
      </w:r>
      <w:r w:rsidRPr="00762AFB">
        <w:rPr>
          <w:rFonts w:ascii="Arial" w:hAnsi="Arial" w:cs="Arial"/>
          <w:sz w:val="24"/>
          <w:szCs w:val="24"/>
        </w:rPr>
        <w:t xml:space="preserve">We will use these concentrations to solve for </w:t>
      </w:r>
      <w:r>
        <w:rPr>
          <w:rFonts w:ascii="Arial" w:hAnsi="Arial" w:cs="Arial"/>
          <w:sz w:val="24"/>
          <w:szCs w:val="24"/>
          <w:shd w:val="clear" w:color="auto" w:fill="FFFFFF"/>
        </w:rPr>
        <w:t>OH</w:t>
      </w:r>
      <w:r>
        <w:rPr>
          <w:rFonts w:ascii="Arial" w:hAnsi="Arial" w:cs="Arial"/>
          <w:sz w:val="24"/>
          <w:szCs w:val="24"/>
          <w:shd w:val="clear" w:color="auto" w:fill="FFFFFF"/>
          <w:vertAlign w:val="superscript"/>
        </w:rPr>
        <w:t>-</w:t>
      </w:r>
      <w:r w:rsidRPr="00762AFB">
        <w:rPr>
          <w:rFonts w:ascii="Arial" w:hAnsi="Arial" w:cs="Arial"/>
          <w:sz w:val="24"/>
          <w:szCs w:val="24"/>
        </w:rPr>
        <w:t xml:space="preserve"> concentration. </w:t>
      </w:r>
    </w:p>
    <w:p w14:paraId="03C2FA96" w14:textId="77777777" w:rsidR="00572EF5" w:rsidRPr="00762AFB" w:rsidRDefault="00572EF5" w:rsidP="00572EF5">
      <w:pPr>
        <w:pStyle w:val="NoSpacing"/>
        <w:spacing w:line="29" w:lineRule="atLeast"/>
        <w:ind w:hanging="90"/>
        <w:rPr>
          <w:rFonts w:ascii="Arial" w:hAnsi="Arial" w:cs="Arial"/>
          <w:sz w:val="24"/>
          <w:szCs w:val="24"/>
        </w:rPr>
      </w:pPr>
    </w:p>
    <w:p w14:paraId="6A140FED" w14:textId="77777777" w:rsidR="00572EF5" w:rsidRPr="00762AFB" w:rsidRDefault="00572EF5" w:rsidP="00572EF5">
      <w:pPr>
        <w:spacing w:line="29" w:lineRule="atLeast"/>
        <w:ind w:hanging="90"/>
        <w:rPr>
          <w:shd w:val="clear" w:color="auto" w:fill="FFFFFF"/>
        </w:rPr>
      </w:pPr>
      <w:r w:rsidRPr="00762AFB">
        <w:rPr>
          <w:b/>
          <w:shd w:val="clear" w:color="auto" w:fill="FFFFFF"/>
        </w:rPr>
        <w:t>Step 3:</w:t>
      </w:r>
      <w:r w:rsidRPr="00762AFB">
        <w:rPr>
          <w:shd w:val="clear" w:color="auto" w:fill="FFFFFF"/>
        </w:rPr>
        <w:t xml:space="preserve"> Solve for </w:t>
      </w:r>
      <w:r w:rsidRPr="00762AFB">
        <w:rPr>
          <w:b/>
          <w:shd w:val="clear" w:color="auto" w:fill="FFFFFF"/>
        </w:rPr>
        <w:t>x</w:t>
      </w:r>
      <w:r w:rsidRPr="00762AFB">
        <w:rPr>
          <w:shd w:val="clear" w:color="auto" w:fill="FFFFFF"/>
        </w:rPr>
        <w:t xml:space="preserve"> using </w:t>
      </w:r>
      <w:proofErr w:type="spellStart"/>
      <w:r w:rsidRPr="00762AFB">
        <w:rPr>
          <w:shd w:val="clear" w:color="auto" w:fill="FFFFFF"/>
        </w:rPr>
        <w:t>K</w:t>
      </w:r>
      <w:r>
        <w:rPr>
          <w:shd w:val="clear" w:color="auto" w:fill="FFFFFF"/>
          <w:vertAlign w:val="subscript"/>
        </w:rPr>
        <w:t>b</w:t>
      </w:r>
      <w:proofErr w:type="spellEnd"/>
      <w:r w:rsidRPr="00762AFB">
        <w:rPr>
          <w:shd w:val="clear" w:color="auto" w:fill="FFFFFF"/>
        </w:rPr>
        <w:t xml:space="preserve"> and the equilibrium concentrations from the RICE </w:t>
      </w:r>
      <w:proofErr w:type="gramStart"/>
      <w:r w:rsidRPr="00762AFB">
        <w:rPr>
          <w:shd w:val="clear" w:color="auto" w:fill="FFFFFF"/>
        </w:rPr>
        <w:t>table</w:t>
      </w:r>
      <w:proofErr w:type="gramEnd"/>
      <w:r w:rsidRPr="00762AFB">
        <w:rPr>
          <w:shd w:val="clear" w:color="auto" w:fill="FFFFFF"/>
        </w:rPr>
        <w:t xml:space="preserve"> </w:t>
      </w:r>
    </w:p>
    <w:p w14:paraId="1EB3E339" w14:textId="77777777" w:rsidR="00572EF5" w:rsidRPr="00762AFB" w:rsidRDefault="00572EF5" w:rsidP="00572EF5">
      <w:pPr>
        <w:spacing w:line="29" w:lineRule="atLeast"/>
        <w:ind w:hanging="90"/>
        <w:rPr>
          <w:shd w:val="clear" w:color="auto" w:fill="FFFFFF"/>
        </w:rPr>
      </w:pPr>
      <w:r w:rsidRPr="00762AFB">
        <w:rPr>
          <w:shd w:val="clear" w:color="auto" w:fill="FFFFFF"/>
        </w:rPr>
        <w:t>From the balanced equation:</w:t>
      </w:r>
    </w:p>
    <w:p w14:paraId="7620B94D" w14:textId="77777777" w:rsidR="00572EF5" w:rsidRPr="00762AFB" w:rsidRDefault="00572EF5" w:rsidP="00572EF5">
      <w:pPr>
        <w:spacing w:line="29" w:lineRule="atLeast"/>
        <w:ind w:hanging="90"/>
        <w:rPr>
          <w:shd w:val="clear" w:color="auto" w:fill="FFFFFF"/>
        </w:rPr>
      </w:pPr>
    </w:p>
    <w:p w14:paraId="6071B6A2" w14:textId="77777777" w:rsidR="00572EF5" w:rsidRPr="00762AFB" w:rsidRDefault="00572EF5" w:rsidP="00572EF5">
      <w:pPr>
        <w:spacing w:line="29" w:lineRule="atLeast"/>
        <w:ind w:hanging="90"/>
        <w:jc w:val="center"/>
        <w:rPr>
          <w:shd w:val="clear" w:color="auto" w:fill="FFFFFF"/>
        </w:rPr>
      </w:pPr>
      <w:r w:rsidRPr="00762AFB">
        <w:rPr>
          <w:bCs/>
          <w:color w:val="000000"/>
        </w:rPr>
        <w:t>CH</w:t>
      </w:r>
      <w:r w:rsidRPr="00762AFB">
        <w:rPr>
          <w:bCs/>
          <w:color w:val="000000"/>
          <w:vertAlign w:val="subscript"/>
        </w:rPr>
        <w:t>3</w:t>
      </w:r>
      <w:r>
        <w:rPr>
          <w:bCs/>
          <w:color w:val="000000"/>
        </w:rPr>
        <w:t>NH</w:t>
      </w:r>
      <w:r w:rsidRPr="000602DE">
        <w:rPr>
          <w:bCs/>
          <w:color w:val="000000"/>
          <w:vertAlign w:val="subscript"/>
        </w:rPr>
        <w:t>2</w:t>
      </w:r>
      <w:r w:rsidRPr="00762AFB">
        <w:rPr>
          <w:bCs/>
          <w:color w:val="000000"/>
        </w:rPr>
        <w:t xml:space="preserve"> (</w:t>
      </w:r>
      <w:proofErr w:type="spellStart"/>
      <w:r w:rsidRPr="00762AFB">
        <w:rPr>
          <w:bCs/>
          <w:color w:val="000000"/>
        </w:rPr>
        <w:t>aq</w:t>
      </w:r>
      <w:proofErr w:type="spellEnd"/>
      <w:r w:rsidRPr="00762AFB">
        <w:rPr>
          <w:bCs/>
          <w:color w:val="000000"/>
        </w:rPr>
        <w:t>) + H</w:t>
      </w:r>
      <w:r w:rsidRPr="00762AFB">
        <w:rPr>
          <w:bCs/>
          <w:color w:val="000000"/>
          <w:vertAlign w:val="subscript"/>
        </w:rPr>
        <w:t>2</w:t>
      </w:r>
      <w:r w:rsidRPr="00762AFB">
        <w:rPr>
          <w:bCs/>
          <w:color w:val="000000"/>
        </w:rPr>
        <w:t>O (l</w:t>
      </w:r>
      <w:proofErr w:type="gramStart"/>
      <w:r w:rsidRPr="00762AFB">
        <w:rPr>
          <w:bCs/>
          <w:color w:val="000000"/>
        </w:rPr>
        <w:t xml:space="preserve">)  </w:t>
      </w:r>
      <w:r w:rsidRPr="00762AFB">
        <w:rPr>
          <w:rFonts w:ascii="MS Reference Sans Serif" w:hAnsi="MS Reference Sans Serif" w:cs="MS Reference Sans Serif"/>
          <w:shd w:val="clear" w:color="auto" w:fill="FFFFFF"/>
        </w:rPr>
        <w:t>⇄</w:t>
      </w:r>
      <w:proofErr w:type="gramEnd"/>
      <w:r w:rsidRPr="00762AFB">
        <w:rPr>
          <w:shd w:val="clear" w:color="auto" w:fill="FFFFFF"/>
        </w:rPr>
        <w:t xml:space="preserve"> </w:t>
      </w:r>
      <w:r>
        <w:rPr>
          <w:shd w:val="clear" w:color="auto" w:fill="FFFFFF"/>
        </w:rPr>
        <w:t xml:space="preserve"> </w:t>
      </w:r>
      <w:r w:rsidRPr="00762AFB">
        <w:rPr>
          <w:shd w:val="clear" w:color="auto" w:fill="FFFFFF"/>
        </w:rPr>
        <w:t>CH</w:t>
      </w:r>
      <w:r w:rsidRPr="00762AFB">
        <w:rPr>
          <w:shd w:val="clear" w:color="auto" w:fill="FFFFFF"/>
          <w:vertAlign w:val="subscript"/>
        </w:rPr>
        <w:t>3</w:t>
      </w:r>
      <w:r>
        <w:rPr>
          <w:shd w:val="clear" w:color="auto" w:fill="FFFFFF"/>
        </w:rPr>
        <w:t>NH</w:t>
      </w:r>
      <w:r w:rsidRPr="000602DE">
        <w:rPr>
          <w:shd w:val="clear" w:color="auto" w:fill="FFFFFF"/>
          <w:vertAlign w:val="subscript"/>
        </w:rPr>
        <w:t>3</w:t>
      </w:r>
      <w:r>
        <w:rPr>
          <w:shd w:val="clear" w:color="auto" w:fill="FFFFFF"/>
          <w:vertAlign w:val="superscript"/>
        </w:rPr>
        <w:t>+</w:t>
      </w:r>
      <w:r w:rsidRPr="00762AFB">
        <w:rPr>
          <w:shd w:val="clear" w:color="auto" w:fill="FFFFFF"/>
        </w:rPr>
        <w:t xml:space="preserve"> (</w:t>
      </w:r>
      <w:proofErr w:type="spellStart"/>
      <w:r w:rsidRPr="00762AFB">
        <w:rPr>
          <w:shd w:val="clear" w:color="auto" w:fill="FFFFFF"/>
        </w:rPr>
        <w:t>aq</w:t>
      </w:r>
      <w:proofErr w:type="spellEnd"/>
      <w:r w:rsidRPr="00762AFB">
        <w:rPr>
          <w:shd w:val="clear" w:color="auto" w:fill="FFFFFF"/>
        </w:rPr>
        <w:t>) + O</w:t>
      </w:r>
      <w:r>
        <w:rPr>
          <w:shd w:val="clear" w:color="auto" w:fill="FFFFFF"/>
        </w:rPr>
        <w:t>H</w:t>
      </w:r>
      <w:r>
        <w:rPr>
          <w:shd w:val="clear" w:color="auto" w:fill="FFFFFF"/>
          <w:vertAlign w:val="superscript"/>
        </w:rPr>
        <w:t>-</w:t>
      </w:r>
      <w:r w:rsidRPr="00762AFB">
        <w:rPr>
          <w:shd w:val="clear" w:color="auto" w:fill="FFFFFF"/>
          <w:vertAlign w:val="superscript"/>
        </w:rPr>
        <w:t xml:space="preserve"> </w:t>
      </w:r>
      <w:r w:rsidRPr="00762AFB">
        <w:rPr>
          <w:shd w:val="clear" w:color="auto" w:fill="FFFFFF"/>
        </w:rPr>
        <w:t>(</w:t>
      </w:r>
      <w:proofErr w:type="spellStart"/>
      <w:r w:rsidRPr="00762AFB">
        <w:rPr>
          <w:shd w:val="clear" w:color="auto" w:fill="FFFFFF"/>
        </w:rPr>
        <w:t>aq</w:t>
      </w:r>
      <w:proofErr w:type="spellEnd"/>
      <w:r w:rsidRPr="00762AFB">
        <w:rPr>
          <w:shd w:val="clear" w:color="auto" w:fill="FFFFFF"/>
        </w:rPr>
        <w:t>)</w:t>
      </w:r>
    </w:p>
    <w:p w14:paraId="057841D7" w14:textId="77777777" w:rsidR="00572EF5" w:rsidRPr="00762AFB" w:rsidRDefault="00572EF5" w:rsidP="00572EF5">
      <w:pPr>
        <w:spacing w:line="29" w:lineRule="atLeast"/>
        <w:ind w:hanging="90"/>
        <w:rPr>
          <w:shd w:val="clear" w:color="auto" w:fill="FFFFFF"/>
        </w:rPr>
      </w:pPr>
    </w:p>
    <w:p w14:paraId="7182988A" w14:textId="77777777" w:rsidR="00572EF5" w:rsidRPr="00762AFB" w:rsidRDefault="00572EF5" w:rsidP="00572EF5">
      <w:pPr>
        <w:spacing w:line="29" w:lineRule="atLeast"/>
        <w:ind w:hanging="90"/>
        <w:rPr>
          <w:shd w:val="clear" w:color="auto" w:fill="FFFFFF"/>
        </w:rPr>
      </w:pPr>
      <w:r w:rsidRPr="00762AFB">
        <w:rPr>
          <w:shd w:val="clear" w:color="auto" w:fill="FFFFFF"/>
        </w:rPr>
        <w:t xml:space="preserve">We can write the </w:t>
      </w:r>
      <w:proofErr w:type="spellStart"/>
      <w:r w:rsidRPr="00762AFB">
        <w:rPr>
          <w:shd w:val="clear" w:color="auto" w:fill="FFFFFF"/>
        </w:rPr>
        <w:t>K</w:t>
      </w:r>
      <w:r>
        <w:rPr>
          <w:shd w:val="clear" w:color="auto" w:fill="FFFFFF"/>
          <w:vertAlign w:val="subscript"/>
        </w:rPr>
        <w:t>b</w:t>
      </w:r>
      <w:proofErr w:type="spellEnd"/>
      <w:r w:rsidRPr="00762AFB">
        <w:rPr>
          <w:shd w:val="clear" w:color="auto" w:fill="FFFFFF"/>
        </w:rPr>
        <w:t xml:space="preserve"> expression, which is: </w:t>
      </w:r>
    </w:p>
    <w:p w14:paraId="3A22D241" w14:textId="77777777" w:rsidR="00572EF5" w:rsidRPr="00762AFB" w:rsidRDefault="00572EF5" w:rsidP="00572EF5">
      <w:pPr>
        <w:spacing w:line="29" w:lineRule="atLeast"/>
        <w:ind w:hanging="90"/>
        <w:rPr>
          <w:shd w:val="clear" w:color="auto" w:fill="FFFFFF"/>
        </w:rPr>
      </w:pPr>
    </w:p>
    <w:p w14:paraId="64E8E5A5" w14:textId="77777777" w:rsidR="00572EF5" w:rsidRPr="00177CC9" w:rsidRDefault="00DE1B3F" w:rsidP="00572EF5">
      <w:pPr>
        <w:pStyle w:val="NoSpacing"/>
        <w:spacing w:line="29" w:lineRule="atLeast"/>
        <w:ind w:hanging="90"/>
        <w:rPr>
          <w:rFonts w:ascii="Arial" w:hAnsi="Arial" w:cs="Arial"/>
          <w:sz w:val="36"/>
          <w:szCs w:val="24"/>
        </w:rPr>
      </w:pPr>
      <m:oMathPara>
        <m:oMath>
          <m:sSub>
            <m:sSubPr>
              <m:ctrlPr>
                <w:rPr>
                  <w:rFonts w:ascii="Cambria Math" w:hAnsi="Cambria Math" w:cs="Arial"/>
                  <w:i/>
                  <w:sz w:val="36"/>
                  <w:szCs w:val="24"/>
                </w:rPr>
              </m:ctrlPr>
            </m:sSubPr>
            <m:e>
              <m:r>
                <w:rPr>
                  <w:rFonts w:ascii="Cambria Math" w:hAnsi="Cambria Math" w:cs="Arial"/>
                  <w:sz w:val="36"/>
                  <w:szCs w:val="24"/>
                </w:rPr>
                <m:t>K</m:t>
              </m:r>
            </m:e>
            <m:sub>
              <m:r>
                <w:rPr>
                  <w:rFonts w:ascii="Cambria Math" w:hAnsi="Cambria Math" w:cs="Arial"/>
                  <w:sz w:val="36"/>
                  <w:szCs w:val="24"/>
                </w:rPr>
                <m:t>b</m:t>
              </m:r>
            </m:sub>
          </m:sSub>
          <m:r>
            <w:rPr>
              <w:rFonts w:ascii="Cambria Math" w:hAnsi="Cambria Math" w:cs="Arial"/>
              <w:sz w:val="36"/>
              <w:szCs w:val="24"/>
            </w:rPr>
            <m:t xml:space="preserve"> =  </m:t>
          </m:r>
          <m:f>
            <m:fPr>
              <m:ctrlPr>
                <w:rPr>
                  <w:rFonts w:ascii="Cambria Math" w:hAnsi="Cambria Math" w:cs="Arial"/>
                  <w:i/>
                  <w:sz w:val="36"/>
                  <w:szCs w:val="24"/>
                </w:rPr>
              </m:ctrlPr>
            </m:fPr>
            <m:num>
              <m:d>
                <m:dPr>
                  <m:begChr m:val="["/>
                  <m:endChr m:val="]"/>
                  <m:ctrlPr>
                    <w:rPr>
                      <w:rFonts w:ascii="Cambria Math" w:hAnsi="Cambria Math" w:cs="Arial"/>
                      <w:i/>
                      <w:sz w:val="36"/>
                      <w:szCs w:val="24"/>
                    </w:rPr>
                  </m:ctrlPr>
                </m:dPr>
                <m:e>
                  <m:sSub>
                    <m:sSubPr>
                      <m:ctrlPr>
                        <w:rPr>
                          <w:rFonts w:ascii="Cambria Math" w:hAnsi="Cambria Math" w:cs="Arial"/>
                          <w:i/>
                          <w:sz w:val="36"/>
                          <w:szCs w:val="24"/>
                        </w:rPr>
                      </m:ctrlPr>
                    </m:sSubPr>
                    <m:e>
                      <m:r>
                        <w:rPr>
                          <w:rFonts w:ascii="Cambria Math" w:hAnsi="Cambria Math" w:cs="Arial"/>
                          <w:sz w:val="36"/>
                          <w:szCs w:val="24"/>
                        </w:rPr>
                        <m:t>CH</m:t>
                      </m:r>
                    </m:e>
                    <m:sub>
                      <m:r>
                        <w:rPr>
                          <w:rFonts w:ascii="Cambria Math" w:hAnsi="Cambria Math" w:cs="Arial"/>
                          <w:sz w:val="36"/>
                          <w:szCs w:val="24"/>
                        </w:rPr>
                        <m:t>3</m:t>
                      </m:r>
                    </m:sub>
                  </m:sSub>
                  <m:sSubSup>
                    <m:sSubSupPr>
                      <m:ctrlPr>
                        <w:rPr>
                          <w:rFonts w:ascii="Cambria Math" w:hAnsi="Cambria Math" w:cs="Arial"/>
                          <w:i/>
                          <w:sz w:val="36"/>
                          <w:szCs w:val="24"/>
                        </w:rPr>
                      </m:ctrlPr>
                    </m:sSubSupPr>
                    <m:e>
                      <m:r>
                        <w:rPr>
                          <w:rFonts w:ascii="Cambria Math" w:hAnsi="Cambria Math" w:cs="Arial"/>
                          <w:sz w:val="36"/>
                          <w:szCs w:val="24"/>
                        </w:rPr>
                        <m:t>NH</m:t>
                      </m:r>
                    </m:e>
                    <m:sub>
                      <m:r>
                        <w:rPr>
                          <w:rFonts w:ascii="Cambria Math" w:hAnsi="Cambria Math" w:cs="Arial"/>
                          <w:sz w:val="36"/>
                          <w:szCs w:val="24"/>
                        </w:rPr>
                        <m:t>3</m:t>
                      </m:r>
                    </m:sub>
                    <m:sup>
                      <m:r>
                        <w:rPr>
                          <w:rFonts w:ascii="Cambria Math" w:hAnsi="Cambria Math" w:cs="Arial"/>
                          <w:sz w:val="36"/>
                          <w:szCs w:val="24"/>
                        </w:rPr>
                        <m:t>+</m:t>
                      </m:r>
                    </m:sup>
                  </m:sSubSup>
                </m:e>
              </m:d>
              <m:d>
                <m:dPr>
                  <m:begChr m:val="["/>
                  <m:endChr m:val="]"/>
                  <m:ctrlPr>
                    <w:rPr>
                      <w:rFonts w:ascii="Cambria Math" w:hAnsi="Cambria Math" w:cs="Arial"/>
                      <w:i/>
                      <w:sz w:val="36"/>
                      <w:szCs w:val="24"/>
                    </w:rPr>
                  </m:ctrlPr>
                </m:dPr>
                <m:e>
                  <m:sSup>
                    <m:sSupPr>
                      <m:ctrlPr>
                        <w:rPr>
                          <w:rFonts w:ascii="Cambria Math" w:hAnsi="Cambria Math" w:cs="Arial"/>
                          <w:i/>
                          <w:sz w:val="36"/>
                          <w:szCs w:val="24"/>
                        </w:rPr>
                      </m:ctrlPr>
                    </m:sSupPr>
                    <m:e>
                      <m:r>
                        <w:rPr>
                          <w:rFonts w:ascii="Cambria Math" w:hAnsi="Cambria Math" w:cs="Arial"/>
                          <w:sz w:val="36"/>
                          <w:szCs w:val="24"/>
                        </w:rPr>
                        <m:t>OH</m:t>
                      </m:r>
                    </m:e>
                    <m:sup>
                      <m:r>
                        <w:rPr>
                          <w:rFonts w:ascii="Cambria Math" w:hAnsi="Cambria Math" w:cs="Arial"/>
                          <w:sz w:val="36"/>
                          <w:szCs w:val="24"/>
                        </w:rPr>
                        <m:t>-</m:t>
                      </m:r>
                    </m:sup>
                  </m:sSup>
                </m:e>
              </m:d>
            </m:num>
            <m:den>
              <m:d>
                <m:dPr>
                  <m:begChr m:val="["/>
                  <m:endChr m:val="]"/>
                  <m:ctrlPr>
                    <w:rPr>
                      <w:rFonts w:ascii="Cambria Math" w:hAnsi="Cambria Math" w:cs="Arial"/>
                      <w:i/>
                      <w:sz w:val="36"/>
                      <w:szCs w:val="24"/>
                    </w:rPr>
                  </m:ctrlPr>
                </m:dPr>
                <m:e>
                  <m:sSub>
                    <m:sSubPr>
                      <m:ctrlPr>
                        <w:rPr>
                          <w:rFonts w:ascii="Cambria Math" w:hAnsi="Cambria Math" w:cs="Arial"/>
                          <w:i/>
                          <w:sz w:val="36"/>
                          <w:szCs w:val="24"/>
                        </w:rPr>
                      </m:ctrlPr>
                    </m:sSubPr>
                    <m:e>
                      <m:r>
                        <w:rPr>
                          <w:rFonts w:ascii="Cambria Math" w:hAnsi="Cambria Math" w:cs="Arial"/>
                          <w:sz w:val="36"/>
                          <w:szCs w:val="24"/>
                        </w:rPr>
                        <m:t>CH</m:t>
                      </m:r>
                    </m:e>
                    <m:sub>
                      <m:r>
                        <w:rPr>
                          <w:rFonts w:ascii="Cambria Math" w:hAnsi="Cambria Math" w:cs="Arial"/>
                          <w:sz w:val="36"/>
                          <w:szCs w:val="24"/>
                        </w:rPr>
                        <m:t>3</m:t>
                      </m:r>
                    </m:sub>
                  </m:sSub>
                  <m:sSub>
                    <m:sSubPr>
                      <m:ctrlPr>
                        <w:rPr>
                          <w:rFonts w:ascii="Cambria Math" w:hAnsi="Cambria Math" w:cs="Arial"/>
                          <w:i/>
                          <w:sz w:val="36"/>
                          <w:szCs w:val="24"/>
                        </w:rPr>
                      </m:ctrlPr>
                    </m:sSubPr>
                    <m:e>
                      <m:r>
                        <w:rPr>
                          <w:rFonts w:ascii="Cambria Math" w:hAnsi="Cambria Math" w:cs="Arial"/>
                          <w:sz w:val="36"/>
                          <w:szCs w:val="24"/>
                        </w:rPr>
                        <m:t>NH</m:t>
                      </m:r>
                    </m:e>
                    <m:sub>
                      <m:r>
                        <w:rPr>
                          <w:rFonts w:ascii="Cambria Math" w:hAnsi="Cambria Math" w:cs="Arial"/>
                          <w:sz w:val="36"/>
                          <w:szCs w:val="24"/>
                        </w:rPr>
                        <m:t>2</m:t>
                      </m:r>
                    </m:sub>
                  </m:sSub>
                </m:e>
              </m:d>
            </m:den>
          </m:f>
        </m:oMath>
      </m:oMathPara>
    </w:p>
    <w:p w14:paraId="55BEE992" w14:textId="77777777" w:rsidR="00572EF5" w:rsidRPr="00762AFB" w:rsidRDefault="00572EF5" w:rsidP="00572EF5">
      <w:pPr>
        <w:pStyle w:val="NoSpacing"/>
        <w:spacing w:line="29" w:lineRule="atLeast"/>
        <w:rPr>
          <w:rFonts w:ascii="Arial" w:hAnsi="Arial" w:cs="Arial"/>
          <w:sz w:val="24"/>
          <w:szCs w:val="24"/>
        </w:rPr>
      </w:pPr>
    </w:p>
    <w:p w14:paraId="18135ED5" w14:textId="77777777" w:rsidR="00572EF5" w:rsidRDefault="00572EF5" w:rsidP="00572EF5">
      <w:pPr>
        <w:spacing w:line="29" w:lineRule="atLeast"/>
        <w:rPr>
          <w:shd w:val="clear" w:color="auto" w:fill="FFFFFF"/>
        </w:rPr>
      </w:pPr>
      <w:r w:rsidRPr="00762AFB">
        <w:lastRenderedPageBreak/>
        <w:t xml:space="preserve">We are given that </w:t>
      </w:r>
      <w:proofErr w:type="spellStart"/>
      <w:r w:rsidRPr="00762AFB">
        <w:t>K</w:t>
      </w:r>
      <w:r>
        <w:rPr>
          <w:vertAlign w:val="subscript"/>
        </w:rPr>
        <w:t>b</w:t>
      </w:r>
      <w:proofErr w:type="spellEnd"/>
      <w:r w:rsidRPr="00762AFB">
        <w:t xml:space="preserve"> = </w:t>
      </w:r>
      <w:r>
        <w:t>4.4</w:t>
      </w:r>
      <w:r w:rsidRPr="00762AFB">
        <w:t xml:space="preserve"> x 10</w:t>
      </w:r>
      <w:r w:rsidRPr="00762AFB">
        <w:rPr>
          <w:vertAlign w:val="superscript"/>
        </w:rPr>
        <w:t>-</w:t>
      </w:r>
      <w:r>
        <w:rPr>
          <w:vertAlign w:val="superscript"/>
        </w:rPr>
        <w:t>4</w:t>
      </w:r>
      <w:r w:rsidRPr="00762AFB">
        <w:rPr>
          <w:shd w:val="clear" w:color="auto" w:fill="FFFFFF"/>
        </w:rPr>
        <w:t xml:space="preserve"> and we know the equilibrium concentrations from the R.I.C.E. table. </w:t>
      </w:r>
    </w:p>
    <w:p w14:paraId="3A29CE39" w14:textId="77777777" w:rsidR="00572EF5" w:rsidRPr="00762AFB" w:rsidRDefault="00572EF5" w:rsidP="00572EF5">
      <w:pPr>
        <w:spacing w:line="29" w:lineRule="atLeast"/>
        <w:rPr>
          <w:shd w:val="clear" w:color="auto" w:fill="FFFFFF"/>
        </w:rPr>
      </w:pPr>
    </w:p>
    <w:p w14:paraId="70D92710" w14:textId="77777777" w:rsidR="00572EF5" w:rsidRDefault="00572EF5" w:rsidP="00572EF5">
      <w:pPr>
        <w:spacing w:line="29" w:lineRule="atLeast"/>
        <w:rPr>
          <w:shd w:val="clear" w:color="auto" w:fill="FFFFFF"/>
        </w:rPr>
      </w:pPr>
      <w:r w:rsidRPr="00762AFB">
        <w:rPr>
          <w:shd w:val="clear" w:color="auto" w:fill="FFFFFF"/>
        </w:rPr>
        <w:t xml:space="preserve">We can input these concentrations into the </w:t>
      </w:r>
      <w:proofErr w:type="spellStart"/>
      <w:r w:rsidRPr="00762AFB">
        <w:rPr>
          <w:shd w:val="clear" w:color="auto" w:fill="FFFFFF"/>
        </w:rPr>
        <w:t>K</w:t>
      </w:r>
      <w:r>
        <w:rPr>
          <w:shd w:val="clear" w:color="auto" w:fill="FFFFFF"/>
          <w:vertAlign w:val="subscript"/>
        </w:rPr>
        <w:t>b</w:t>
      </w:r>
      <w:proofErr w:type="spellEnd"/>
      <w:r w:rsidRPr="00762AFB">
        <w:rPr>
          <w:shd w:val="clear" w:color="auto" w:fill="FFFFFF"/>
        </w:rPr>
        <w:t xml:space="preserve"> expression and solve for </w:t>
      </w:r>
      <w:r w:rsidRPr="00762AFB">
        <w:rPr>
          <w:b/>
          <w:shd w:val="clear" w:color="auto" w:fill="FFFFFF"/>
        </w:rPr>
        <w:t>x</w:t>
      </w:r>
      <w:r w:rsidRPr="00762AFB">
        <w:rPr>
          <w:shd w:val="clear" w:color="auto" w:fill="FFFFFF"/>
        </w:rPr>
        <w:t xml:space="preserve"> using algebra. </w:t>
      </w:r>
    </w:p>
    <w:p w14:paraId="55BC8028" w14:textId="77777777" w:rsidR="00572EF5" w:rsidRDefault="00572EF5" w:rsidP="00572EF5">
      <w:pPr>
        <w:spacing w:line="29" w:lineRule="atLeast"/>
        <w:ind w:left="330"/>
        <w:rPr>
          <w:shd w:val="clear" w:color="auto" w:fill="FFFFFF"/>
        </w:rPr>
      </w:pPr>
    </w:p>
    <w:p w14:paraId="3B8D5560" w14:textId="77777777" w:rsidR="00572EF5" w:rsidRPr="00177CC9" w:rsidRDefault="00572EF5" w:rsidP="00572EF5">
      <w:pPr>
        <w:pStyle w:val="NoSpacing"/>
        <w:spacing w:line="29" w:lineRule="atLeast"/>
        <w:ind w:hanging="90"/>
        <w:rPr>
          <w:rFonts w:ascii="Arial" w:hAnsi="Arial" w:cs="Arial"/>
          <w:sz w:val="36"/>
          <w:szCs w:val="24"/>
        </w:rPr>
      </w:pPr>
      <m:oMathPara>
        <m:oMath>
          <m:r>
            <w:rPr>
              <w:rFonts w:ascii="Cambria Math" w:hAnsi="Cambria Math" w:cs="Arial"/>
              <w:sz w:val="36"/>
              <w:szCs w:val="24"/>
            </w:rPr>
            <m:t xml:space="preserve">4.4 × </m:t>
          </m:r>
          <m:sSup>
            <m:sSupPr>
              <m:ctrlPr>
                <w:rPr>
                  <w:rFonts w:ascii="Cambria Math" w:hAnsi="Cambria Math" w:cs="Arial"/>
                  <w:i/>
                  <w:sz w:val="36"/>
                  <w:szCs w:val="24"/>
                </w:rPr>
              </m:ctrlPr>
            </m:sSupPr>
            <m:e>
              <m:r>
                <w:rPr>
                  <w:rFonts w:ascii="Cambria Math" w:hAnsi="Cambria Math" w:cs="Arial"/>
                  <w:sz w:val="36"/>
                  <w:szCs w:val="24"/>
                </w:rPr>
                <m:t>10</m:t>
              </m:r>
            </m:e>
            <m:sup>
              <m:r>
                <w:rPr>
                  <w:rFonts w:ascii="Cambria Math" w:hAnsi="Cambria Math" w:cs="Arial"/>
                  <w:sz w:val="36"/>
                  <w:szCs w:val="24"/>
                </w:rPr>
                <m:t>-4</m:t>
              </m:r>
            </m:sup>
          </m:sSup>
          <m:r>
            <w:rPr>
              <w:rFonts w:ascii="Cambria Math" w:hAnsi="Cambria Math" w:cs="Arial"/>
              <w:sz w:val="36"/>
              <w:szCs w:val="24"/>
            </w:rPr>
            <m:t xml:space="preserve"> =  </m:t>
          </m:r>
          <m:f>
            <m:fPr>
              <m:ctrlPr>
                <w:rPr>
                  <w:rFonts w:ascii="Cambria Math" w:hAnsi="Cambria Math" w:cs="Arial"/>
                  <w:i/>
                  <w:sz w:val="36"/>
                  <w:szCs w:val="24"/>
                </w:rPr>
              </m:ctrlPr>
            </m:fPr>
            <m:num>
              <m:d>
                <m:dPr>
                  <m:begChr m:val="["/>
                  <m:endChr m:val="]"/>
                  <m:ctrlPr>
                    <w:rPr>
                      <w:rFonts w:ascii="Cambria Math" w:hAnsi="Cambria Math" w:cs="Arial"/>
                      <w:i/>
                      <w:sz w:val="36"/>
                      <w:szCs w:val="24"/>
                    </w:rPr>
                  </m:ctrlPr>
                </m:dPr>
                <m:e>
                  <m:r>
                    <w:rPr>
                      <w:rFonts w:ascii="Cambria Math" w:hAnsi="Cambria Math" w:cs="Arial"/>
                      <w:sz w:val="36"/>
                      <w:szCs w:val="24"/>
                    </w:rPr>
                    <m:t>x</m:t>
                  </m:r>
                </m:e>
              </m:d>
              <m:d>
                <m:dPr>
                  <m:begChr m:val="["/>
                  <m:endChr m:val="]"/>
                  <m:ctrlPr>
                    <w:rPr>
                      <w:rFonts w:ascii="Cambria Math" w:hAnsi="Cambria Math" w:cs="Arial"/>
                      <w:i/>
                      <w:sz w:val="36"/>
                      <w:szCs w:val="24"/>
                    </w:rPr>
                  </m:ctrlPr>
                </m:dPr>
                <m:e>
                  <m:r>
                    <w:rPr>
                      <w:rFonts w:ascii="Cambria Math" w:hAnsi="Cambria Math" w:cs="Arial"/>
                      <w:sz w:val="36"/>
                      <w:szCs w:val="24"/>
                    </w:rPr>
                    <m:t>x</m:t>
                  </m:r>
                </m:e>
              </m:d>
            </m:num>
            <m:den>
              <m:d>
                <m:dPr>
                  <m:begChr m:val="["/>
                  <m:endChr m:val="]"/>
                  <m:ctrlPr>
                    <w:rPr>
                      <w:rFonts w:ascii="Cambria Math" w:hAnsi="Cambria Math" w:cs="Arial"/>
                      <w:i/>
                      <w:sz w:val="36"/>
                      <w:szCs w:val="24"/>
                    </w:rPr>
                  </m:ctrlPr>
                </m:dPr>
                <m:e>
                  <m:r>
                    <w:rPr>
                      <w:rFonts w:ascii="Cambria Math" w:hAnsi="Cambria Math" w:cs="Arial"/>
                      <w:sz w:val="36"/>
                      <w:szCs w:val="24"/>
                    </w:rPr>
                    <m:t>0.33-x</m:t>
                  </m:r>
                </m:e>
              </m:d>
            </m:den>
          </m:f>
        </m:oMath>
      </m:oMathPara>
    </w:p>
    <w:p w14:paraId="38110B5B" w14:textId="77777777" w:rsidR="00572EF5" w:rsidRPr="00762AFB" w:rsidRDefault="00572EF5" w:rsidP="00572EF5">
      <w:pPr>
        <w:spacing w:line="29" w:lineRule="atLeast"/>
      </w:pPr>
    </w:p>
    <w:p w14:paraId="00ED86D7" w14:textId="77777777" w:rsidR="00572EF5" w:rsidRPr="00762AFB" w:rsidRDefault="00572EF5" w:rsidP="00572EF5">
      <w:pPr>
        <w:spacing w:line="29" w:lineRule="atLeast"/>
      </w:pPr>
      <w:r w:rsidRPr="00762AFB">
        <w:t xml:space="preserve">Because the </w:t>
      </w:r>
      <w:proofErr w:type="spellStart"/>
      <w:r w:rsidRPr="00762AFB">
        <w:t>K</w:t>
      </w:r>
      <w:r>
        <w:rPr>
          <w:vertAlign w:val="subscript"/>
        </w:rPr>
        <w:t>b</w:t>
      </w:r>
      <w:proofErr w:type="spellEnd"/>
      <w:r w:rsidRPr="00762AFB">
        <w:t xml:space="preserve"> is small, the amount of </w:t>
      </w:r>
      <w:r>
        <w:t xml:space="preserve">methylamine </w:t>
      </w:r>
      <w:r w:rsidRPr="00762AFB">
        <w:t xml:space="preserve">that reacts with water is much smaller than the starting </w:t>
      </w:r>
      <w:r>
        <w:t>methylamine</w:t>
      </w:r>
      <w:r w:rsidRPr="00762AFB">
        <w:t xml:space="preserve"> concertation, and so we can neglect the (-x)</w:t>
      </w:r>
      <w:r>
        <w:t xml:space="preserve"> in comparison to the initial concentration of the base</w:t>
      </w:r>
      <w:r w:rsidRPr="00762AFB">
        <w:t xml:space="preserve">. Then we can solve for x:  </w:t>
      </w:r>
    </w:p>
    <w:p w14:paraId="335AA559" w14:textId="77777777" w:rsidR="00572EF5" w:rsidRPr="00762AFB" w:rsidRDefault="00572EF5" w:rsidP="00572EF5">
      <w:pPr>
        <w:spacing w:line="29" w:lineRule="atLeast"/>
      </w:pPr>
    </w:p>
    <w:p w14:paraId="37860680" w14:textId="77777777" w:rsidR="00572EF5" w:rsidRDefault="00572EF5" w:rsidP="00572EF5">
      <w:pPr>
        <w:pStyle w:val="NoSpacing"/>
        <w:spacing w:line="29" w:lineRule="atLeast"/>
        <w:rPr>
          <w:rFonts w:ascii="Arial" w:hAnsi="Arial" w:cs="Arial"/>
          <w:sz w:val="24"/>
          <w:szCs w:val="24"/>
        </w:rPr>
      </w:pPr>
    </w:p>
    <w:p w14:paraId="2BB42033" w14:textId="77777777" w:rsidR="00572EF5" w:rsidRDefault="00572EF5" w:rsidP="00572EF5">
      <w:pPr>
        <w:pStyle w:val="NoSpacing"/>
        <w:spacing w:line="29" w:lineRule="atLeast"/>
        <w:rPr>
          <w:rFonts w:ascii="Arial" w:hAnsi="Arial" w:cs="Arial"/>
          <w:sz w:val="24"/>
          <w:szCs w:val="24"/>
        </w:rPr>
      </w:pPr>
    </w:p>
    <w:p w14:paraId="38440F75" w14:textId="77777777" w:rsidR="00572EF5" w:rsidRDefault="00572EF5" w:rsidP="00572EF5">
      <w:pPr>
        <w:pStyle w:val="NoSpacing"/>
        <w:spacing w:line="29" w:lineRule="atLeast"/>
        <w:rPr>
          <w:rFonts w:ascii="Arial" w:hAnsi="Arial" w:cs="Arial"/>
          <w:sz w:val="24"/>
          <w:szCs w:val="24"/>
        </w:rPr>
      </w:pPr>
      <w:r w:rsidRPr="00762AFB">
        <w:rPr>
          <w:noProof/>
        </w:rPr>
        <mc:AlternateContent>
          <mc:Choice Requires="wps">
            <w:drawing>
              <wp:anchor distT="0" distB="0" distL="114300" distR="114300" simplePos="0" relativeHeight="251666432" behindDoc="0" locked="0" layoutInCell="1" allowOverlap="1" wp14:anchorId="6F291570" wp14:editId="16284E05">
                <wp:simplePos x="0" y="0"/>
                <wp:positionH relativeFrom="column">
                  <wp:posOffset>2400300</wp:posOffset>
                </wp:positionH>
                <wp:positionV relativeFrom="paragraph">
                  <wp:posOffset>133985</wp:posOffset>
                </wp:positionV>
                <wp:extent cx="574675" cy="276860"/>
                <wp:effectExtent l="0" t="0" r="0" b="2540"/>
                <wp:wrapNone/>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675" cy="276860"/>
                        </a:xfrm>
                        <a:prstGeom prst="rect">
                          <a:avLst/>
                        </a:prstGeom>
                        <a:noFill/>
                        <a:ln w="12700">
                          <a:noFill/>
                          <a:miter lim="800000"/>
                          <a:headEnd/>
                          <a:tailEnd/>
                        </a:ln>
                        <a:effectLst/>
                      </wps:spPr>
                      <wps:txbx>
                        <w:txbxContent>
                          <w:p w14:paraId="3FFAB867" w14:textId="77777777" w:rsidR="00DE12DC" w:rsidRPr="00B347C7" w:rsidRDefault="00DE12DC" w:rsidP="00572EF5">
                            <w:pPr>
                              <w:pStyle w:val="NormalWeb"/>
                              <w:rPr>
                                <w:rFonts w:ascii="Arial" w:hAnsi="Arial" w:cs="Arial"/>
                              </w:rPr>
                            </w:pPr>
                            <w:r w:rsidRPr="00B347C7">
                              <w:rPr>
                                <w:rFonts w:ascii="Arial" w:hAnsi="Arial" w:cs="Arial"/>
                                <w:color w:val="000000" w:themeColor="text1"/>
                                <w:kern w:val="24"/>
                                <w:position w:val="1"/>
                              </w:rPr>
                              <w:t xml:space="preserve">Solve </w:t>
                            </w:r>
                          </w:p>
                        </w:txbxContent>
                      </wps:txbx>
                      <wps:bodyPr wrap="none" lIns="90487" tIns="44450" rIns="90487" bIns="44450">
                        <a:spAutoFit/>
                      </wps:bodyPr>
                    </wps:wsp>
                  </a:graphicData>
                </a:graphic>
              </wp:anchor>
            </w:drawing>
          </mc:Choice>
          <mc:Fallback>
            <w:pict>
              <v:rect w14:anchorId="6F291570" id="Rectangle 25" o:spid="_x0000_s1043" style="position:absolute;margin-left:189pt;margin-top:10.55pt;width:45.25pt;height:21.8pt;z-index:2516664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fJK9gEAANIDAAAOAAAAZHJzL2Uyb0RvYy54bWysU9tu2zAMfR+wfxD0vtgxnMuMOEWxLsOA&#10;bi3W7QNkWY6FSaIgqbHz96PkJM22t6J+EEyRPCQPjzY3o1bkIJyXYGo6n+WUCMOhlWZf018/dx/W&#10;lPjATMsUGFHTo/D0Zvv+3WawlSigB9UKRxDE+GqwNe1DsFWWed4LzfwMrDDo7MBpFtB0+6x1bEB0&#10;rbIiz5fZAK61DrjwHm/vJifdJvyuEzw8dJ0XgaiaYm8hnS6dTTyz7YZVe8dsL/mpDfaKLjSTBote&#10;oO5YYOTZyf+gtOQOPHRhxkFn0HWSizQDTjPP/5nmqWdWpFmQHG8vNPm3g+XfD4+OyLamxYISwzTu&#10;6AeyxsxeCYJ3SNBgfYVxT/bRxRG9vQf+2xMDn3oME7fOwdAL1mJb8xif/ZUQDY+ppBm+QYvw7DlA&#10;4mrsnI6AyAIZ00qOl5WIMRCOl4tVuVxhZxxdxWq5XqaVZaw6J1vnwxcBmsSfmjrsPYGzw70PsRlW&#10;nUNiLQM7qVTaujJkwI6LVZ6njCuXlgFVqaSu6TqP36STOORn06bswKSa/rGCMhFbJL2dyp7HnugL&#10;YzMmlueJoehsoD0iKwNqr6YGHwcl6qtBDj/m5XqFUk1GWZYL1K279jRXnmkht0jpTqZxX6BPi0Dh&#10;JBZOIo/KvLZT1MtT3P4BAAD//wMAUEsDBBQABgAIAAAAIQCaALzN4AAAAAkBAAAPAAAAZHJzL2Rv&#10;d25yZXYueG1sTI9BT4NAFITvJv6HzTPxZhdqSynyaKyppgcTI+0PWOAJKPuWsFvAf+960uNkJjPf&#10;pLtZd2KkwbaGEcJFAIK4NFXLNcL59HwXg7BOcaU6w4TwTRZ22fVVqpLKTPxOY+5q4UvYJgqhca5P&#10;pLRlQ1rZhemJvfdhBq2cl0Mtq0FNvlx3chkEkdSqZb/QqJ6eGiq/8otGeD2+7Qu53b9M+WfOh/V4&#10;4LY+I97ezI8PIBzN7i8Mv/geHTLPVJgLV1Z0CPeb2H9xCMswBOEDqyhegygQotUGZJbK/w+yHwAA&#10;AP//AwBQSwECLQAUAAYACAAAACEAtoM4kv4AAADhAQAAEwAAAAAAAAAAAAAAAAAAAAAAW0NvbnRl&#10;bnRfVHlwZXNdLnhtbFBLAQItABQABgAIAAAAIQA4/SH/1gAAAJQBAAALAAAAAAAAAAAAAAAAAC8B&#10;AABfcmVscy8ucmVsc1BLAQItABQABgAIAAAAIQC2wfJK9gEAANIDAAAOAAAAAAAAAAAAAAAAAC4C&#10;AABkcnMvZTJvRG9jLnhtbFBLAQItABQABgAIAAAAIQCaALzN4AAAAAkBAAAPAAAAAAAAAAAAAAAA&#10;AFAEAABkcnMvZG93bnJldi54bWxQSwUGAAAAAAQABADzAAAAXQUAAAAA&#10;" filled="f" stroked="f" strokeweight="1pt">
                <v:textbox style="mso-fit-shape-to-text:t" inset="2.51353mm,3.5pt,2.51353mm,3.5pt">
                  <w:txbxContent>
                    <w:p w14:paraId="3FFAB867" w14:textId="77777777" w:rsidR="00DE12DC" w:rsidRPr="00B347C7" w:rsidRDefault="00DE12DC" w:rsidP="00572EF5">
                      <w:pPr>
                        <w:pStyle w:val="NormalWeb"/>
                        <w:rPr>
                          <w:rFonts w:ascii="Arial" w:hAnsi="Arial" w:cs="Arial"/>
                        </w:rPr>
                      </w:pPr>
                      <w:r w:rsidRPr="00B347C7">
                        <w:rPr>
                          <w:rFonts w:ascii="Arial" w:hAnsi="Arial" w:cs="Arial"/>
                          <w:color w:val="000000" w:themeColor="text1"/>
                          <w:kern w:val="24"/>
                          <w:position w:val="1"/>
                        </w:rPr>
                        <w:t xml:space="preserve">Solve </w:t>
                      </w:r>
                    </w:p>
                  </w:txbxContent>
                </v:textbox>
              </v:rect>
            </w:pict>
          </mc:Fallback>
        </mc:AlternateContent>
      </w:r>
    </w:p>
    <w:p w14:paraId="2611C78F" w14:textId="77777777" w:rsidR="00572EF5" w:rsidRPr="00177CC9" w:rsidRDefault="00572EF5" w:rsidP="00572EF5">
      <w:pPr>
        <w:pStyle w:val="NoSpacing"/>
        <w:spacing w:line="29" w:lineRule="atLeast"/>
        <w:ind w:hanging="90"/>
        <w:rPr>
          <w:rFonts w:ascii="Arial" w:hAnsi="Arial" w:cs="Arial"/>
          <w:sz w:val="36"/>
          <w:szCs w:val="24"/>
        </w:rPr>
      </w:pPr>
      <w:r w:rsidRPr="00762AFB">
        <w:rPr>
          <w:rFonts w:ascii="Arial" w:hAnsi="Arial" w:cs="Arial"/>
          <w:noProof/>
          <w:sz w:val="24"/>
          <w:szCs w:val="24"/>
        </w:rPr>
        <mc:AlternateContent>
          <mc:Choice Requires="wps">
            <w:drawing>
              <wp:anchor distT="0" distB="0" distL="114300" distR="114300" simplePos="0" relativeHeight="251667456" behindDoc="0" locked="0" layoutInCell="1" allowOverlap="1" wp14:anchorId="2345D1B0" wp14:editId="488A056F">
                <wp:simplePos x="0" y="0"/>
                <wp:positionH relativeFrom="column">
                  <wp:posOffset>2286000</wp:posOffset>
                </wp:positionH>
                <wp:positionV relativeFrom="paragraph">
                  <wp:posOffset>235585</wp:posOffset>
                </wp:positionV>
                <wp:extent cx="781685" cy="0"/>
                <wp:effectExtent l="0" t="76200" r="56515" b="101600"/>
                <wp:wrapNone/>
                <wp:docPr id="26" name="Straight Arrow Connector 26"/>
                <wp:cNvGraphicFramePr/>
                <a:graphic xmlns:a="http://schemas.openxmlformats.org/drawingml/2006/main">
                  <a:graphicData uri="http://schemas.microsoft.com/office/word/2010/wordprocessingShape">
                    <wps:wsp>
                      <wps:cNvCnPr/>
                      <wps:spPr>
                        <a:xfrm>
                          <a:off x="0" y="0"/>
                          <a:ext cx="78168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217FDD9" id="Straight Arrow Connector 26" o:spid="_x0000_s1026" type="#_x0000_t32" style="position:absolute;margin-left:180pt;margin-top:18.55pt;width:61.55pt;height:0;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7Wu0gEAAPUDAAAOAAAAZHJzL2Uyb0RvYy54bWysU9uO0zAQfUfiHyy/0ySVKFXVdIW6wAuC&#10;ioUP8Dp2YuGbxkOT/j1jp80iLhJCvExie87MOcfj/d3kLDsrSCb4ljermjPlZeiM71v+5fPbF1vO&#10;EgrfCRu8avlFJX53eP5sP8adWoch2E4BoyI+7cbY8gEx7qoqyUE5kVYhKk+HOoATSEvoqw7ESNWd&#10;rdZ1vanGAF2EIFVKtHs/H/JDqa+1kvhR66SQ2ZYTNywRSnzMsTrsxa4HEQcjrzTEP7BwwnhqupS6&#10;FyjYNzC/lHJGQkhB40oGVwWtjVRFA6lp6p/UPAwiqqKFzElxsSn9v7Lyw/kEzHQtX28488LRHT0g&#10;CNMPyF4DhJEdg/fkYwBGKeTXGNOOYEd/gusqxRNk8ZMGl78ki03F48visZqQSdp8tW0225ecydtR&#10;9YSLkPCdCo7ln5anK4+FQFMsFuf3CakzAW+A3NT6HFEY+8Z3DC+RlCAY4XurMm1KzylVpj8TLn94&#10;sWqGf1KajCCKc5sygupogZ0FDU/3tVmqUGaGaGPtAqoLtz+CrrkZpspY/i1wyS4dg8cF6IwP8Luu&#10;ON2o6jn/pnrWmmU/hu5Srq/YQbNV/Lm+gzy8P64L/Om1Hr4DAAD//wMAUEsDBBQABgAIAAAAIQA7&#10;8ANZ3AAAAAkBAAAPAAAAZHJzL2Rvd25yZXYueG1sTI/BTsMwEETvSPyDtUhcKmqHlNKEOBWKhDi3&#10;8AFObJIIe53abpv+PYs40Nvs7mj2TbWdnWUnE+LoUUK2FMAMdl6P2Ev4/Hh72ACLSaFW1qORcDER&#10;tvXtTaVK7c+4M6d96hmFYCyVhCGlqeQ8doNxKi79ZJBuXz44lWgMPddBnSncWf4oxJo7NSJ9GNRk&#10;msF03/ujk7BrVm12CY14ereiOCwOxSJXhZT3d/PrC7Bk5vRvhl98QoeamFp/RB2ZlZCvBXVJJJ4z&#10;YGRYbXIS7d+C1xW/blD/AAAA//8DAFBLAQItABQABgAIAAAAIQC2gziS/gAAAOEBAAATAAAAAAAA&#10;AAAAAAAAAAAAAABbQ29udGVudF9UeXBlc10ueG1sUEsBAi0AFAAGAAgAAAAhADj9If/WAAAAlAEA&#10;AAsAAAAAAAAAAAAAAAAALwEAAF9yZWxzLy5yZWxzUEsBAi0AFAAGAAgAAAAhAKpjta7SAQAA9QMA&#10;AA4AAAAAAAAAAAAAAAAALgIAAGRycy9lMm9Eb2MueG1sUEsBAi0AFAAGAAgAAAAhADvwA1ncAAAA&#10;CQEAAA8AAAAAAAAAAAAAAAAALAQAAGRycy9kb3ducmV2LnhtbFBLBQYAAAAABAAEAPMAAAA1BQAA&#10;AAA=&#10;" strokecolor="black [3040]">
                <v:stroke endarrow="block"/>
              </v:shape>
            </w:pict>
          </mc:Fallback>
        </mc:AlternateContent>
      </w:r>
      <m:oMath>
        <m:r>
          <w:rPr>
            <w:rFonts w:ascii="Cambria Math" w:hAnsi="Cambria Math" w:cs="Arial"/>
            <w:sz w:val="36"/>
            <w:szCs w:val="24"/>
          </w:rPr>
          <m:t xml:space="preserve">4.4 × </m:t>
        </m:r>
        <m:sSup>
          <m:sSupPr>
            <m:ctrlPr>
              <w:rPr>
                <w:rFonts w:ascii="Cambria Math" w:hAnsi="Cambria Math" w:cs="Arial"/>
                <w:i/>
                <w:sz w:val="36"/>
                <w:szCs w:val="24"/>
              </w:rPr>
            </m:ctrlPr>
          </m:sSupPr>
          <m:e>
            <m:r>
              <w:rPr>
                <w:rFonts w:ascii="Cambria Math" w:hAnsi="Cambria Math" w:cs="Arial"/>
                <w:sz w:val="36"/>
                <w:szCs w:val="24"/>
              </w:rPr>
              <m:t>10</m:t>
            </m:r>
          </m:e>
          <m:sup>
            <m:r>
              <w:rPr>
                <w:rFonts w:ascii="Cambria Math" w:hAnsi="Cambria Math" w:cs="Arial"/>
                <w:sz w:val="36"/>
                <w:szCs w:val="24"/>
              </w:rPr>
              <m:t>-4</m:t>
            </m:r>
          </m:sup>
        </m:sSup>
        <m:r>
          <w:rPr>
            <w:rFonts w:ascii="Cambria Math" w:hAnsi="Cambria Math" w:cs="Arial"/>
            <w:sz w:val="36"/>
            <w:szCs w:val="24"/>
          </w:rPr>
          <m:t xml:space="preserve"> =  </m:t>
        </m:r>
        <m:f>
          <m:fPr>
            <m:ctrlPr>
              <w:rPr>
                <w:rFonts w:ascii="Cambria Math" w:hAnsi="Cambria Math" w:cs="Arial"/>
                <w:i/>
                <w:sz w:val="36"/>
                <w:szCs w:val="24"/>
              </w:rPr>
            </m:ctrlPr>
          </m:fPr>
          <m:num>
            <m:sSup>
              <m:sSupPr>
                <m:ctrlPr>
                  <w:rPr>
                    <w:rFonts w:ascii="Cambria Math" w:hAnsi="Cambria Math" w:cs="Arial"/>
                    <w:i/>
                    <w:sz w:val="36"/>
                    <w:szCs w:val="24"/>
                  </w:rPr>
                </m:ctrlPr>
              </m:sSupPr>
              <m:e>
                <m:d>
                  <m:dPr>
                    <m:begChr m:val="["/>
                    <m:endChr m:val="]"/>
                    <m:ctrlPr>
                      <w:rPr>
                        <w:rFonts w:ascii="Cambria Math" w:hAnsi="Cambria Math" w:cs="Arial"/>
                        <w:i/>
                        <w:sz w:val="36"/>
                        <w:szCs w:val="24"/>
                      </w:rPr>
                    </m:ctrlPr>
                  </m:dPr>
                  <m:e>
                    <m:r>
                      <w:rPr>
                        <w:rFonts w:ascii="Cambria Math" w:hAnsi="Cambria Math" w:cs="Arial"/>
                        <w:sz w:val="36"/>
                        <w:szCs w:val="24"/>
                      </w:rPr>
                      <m:t>x</m:t>
                    </m:r>
                  </m:e>
                </m:d>
              </m:e>
              <m:sup>
                <m:r>
                  <w:rPr>
                    <w:rFonts w:ascii="Cambria Math" w:hAnsi="Cambria Math" w:cs="Arial"/>
                    <w:sz w:val="36"/>
                    <w:szCs w:val="24"/>
                  </w:rPr>
                  <m:t>2</m:t>
                </m:r>
              </m:sup>
            </m:sSup>
          </m:num>
          <m:den>
            <m:d>
              <m:dPr>
                <m:begChr m:val="["/>
                <m:endChr m:val="]"/>
                <m:ctrlPr>
                  <w:rPr>
                    <w:rFonts w:ascii="Cambria Math" w:hAnsi="Cambria Math" w:cs="Arial"/>
                    <w:i/>
                    <w:sz w:val="36"/>
                    <w:szCs w:val="24"/>
                  </w:rPr>
                </m:ctrlPr>
              </m:dPr>
              <m:e>
                <m:r>
                  <w:rPr>
                    <w:rFonts w:ascii="Cambria Math" w:hAnsi="Cambria Math" w:cs="Arial"/>
                    <w:sz w:val="36"/>
                    <w:szCs w:val="24"/>
                  </w:rPr>
                  <m:t>0.33</m:t>
                </m:r>
              </m:e>
            </m:d>
          </m:den>
        </m:f>
      </m:oMath>
      <w:r>
        <w:rPr>
          <w:rFonts w:ascii="Arial" w:eastAsiaTheme="minorEastAsia" w:hAnsi="Arial" w:cs="Arial"/>
          <w:sz w:val="36"/>
          <w:szCs w:val="24"/>
        </w:rPr>
        <w:tab/>
      </w:r>
      <w:r>
        <w:rPr>
          <w:rFonts w:ascii="Arial" w:eastAsiaTheme="minorEastAsia" w:hAnsi="Arial" w:cs="Arial"/>
          <w:sz w:val="36"/>
          <w:szCs w:val="24"/>
        </w:rPr>
        <w:tab/>
      </w:r>
      <w:r>
        <w:rPr>
          <w:rFonts w:ascii="Arial" w:eastAsiaTheme="minorEastAsia" w:hAnsi="Arial" w:cs="Arial"/>
          <w:sz w:val="36"/>
          <w:szCs w:val="24"/>
        </w:rPr>
        <w:tab/>
      </w:r>
      <w:r>
        <w:rPr>
          <w:rFonts w:ascii="Arial" w:eastAsiaTheme="minorEastAsia" w:hAnsi="Arial" w:cs="Arial"/>
          <w:sz w:val="36"/>
          <w:szCs w:val="24"/>
        </w:rPr>
        <w:tab/>
        <w:t>x = 0.012</w:t>
      </w:r>
    </w:p>
    <w:p w14:paraId="13217A71" w14:textId="77777777" w:rsidR="00572EF5" w:rsidRPr="00762AFB" w:rsidRDefault="00572EF5" w:rsidP="00572EF5">
      <w:pPr>
        <w:pStyle w:val="NoSpacing"/>
        <w:spacing w:line="29" w:lineRule="atLeast"/>
        <w:rPr>
          <w:rFonts w:ascii="Arial" w:hAnsi="Arial" w:cs="Arial"/>
          <w:sz w:val="24"/>
          <w:szCs w:val="24"/>
        </w:rPr>
      </w:pPr>
    </w:p>
    <w:p w14:paraId="0662EB17" w14:textId="77777777" w:rsidR="00572EF5" w:rsidRPr="00762AFB" w:rsidRDefault="00572EF5" w:rsidP="00572EF5">
      <w:pPr>
        <w:pStyle w:val="NoSpacing"/>
        <w:spacing w:line="29" w:lineRule="atLeast"/>
        <w:rPr>
          <w:rFonts w:ascii="Arial" w:hAnsi="Arial" w:cs="Arial"/>
          <w:sz w:val="24"/>
          <w:szCs w:val="24"/>
        </w:rPr>
      </w:pPr>
    </w:p>
    <w:p w14:paraId="1BE18103" w14:textId="77777777" w:rsidR="00572EF5" w:rsidRPr="00762AFB" w:rsidRDefault="00572EF5" w:rsidP="00572EF5">
      <w:pPr>
        <w:pStyle w:val="NoSpacing"/>
        <w:spacing w:line="29" w:lineRule="atLeast"/>
        <w:rPr>
          <w:rFonts w:ascii="Arial" w:hAnsi="Arial" w:cs="Arial"/>
          <w:sz w:val="24"/>
          <w:szCs w:val="24"/>
        </w:rPr>
      </w:pPr>
    </w:p>
    <w:p w14:paraId="351F17A6" w14:textId="77777777" w:rsidR="00572EF5" w:rsidRPr="00762AFB" w:rsidRDefault="00572EF5" w:rsidP="00572EF5">
      <w:pPr>
        <w:pStyle w:val="NoSpacing"/>
        <w:spacing w:line="29" w:lineRule="atLeast"/>
        <w:rPr>
          <w:rFonts w:ascii="Arial" w:hAnsi="Arial" w:cs="Arial"/>
          <w:sz w:val="24"/>
          <w:szCs w:val="24"/>
        </w:rPr>
      </w:pPr>
    </w:p>
    <w:p w14:paraId="04DB00B1" w14:textId="77777777" w:rsidR="00572EF5" w:rsidRPr="00762AFB" w:rsidRDefault="00572EF5" w:rsidP="00572EF5">
      <w:pPr>
        <w:pStyle w:val="NoSpacing"/>
        <w:spacing w:line="29" w:lineRule="atLeast"/>
        <w:rPr>
          <w:rFonts w:ascii="Arial" w:hAnsi="Arial" w:cs="Arial"/>
          <w:sz w:val="24"/>
          <w:szCs w:val="24"/>
        </w:rPr>
      </w:pPr>
      <w:r w:rsidRPr="00762AFB">
        <w:rPr>
          <w:rFonts w:ascii="Arial" w:hAnsi="Arial" w:cs="Arial"/>
          <w:sz w:val="24"/>
          <w:szCs w:val="24"/>
        </w:rPr>
        <w:t>From the R.I.C.E. table, the [</w:t>
      </w:r>
      <w:r>
        <w:rPr>
          <w:rFonts w:ascii="Arial" w:hAnsi="Arial" w:cs="Arial"/>
          <w:sz w:val="24"/>
          <w:szCs w:val="24"/>
        </w:rPr>
        <w:t>OH</w:t>
      </w:r>
      <w:r>
        <w:rPr>
          <w:rFonts w:ascii="Arial" w:hAnsi="Arial" w:cs="Arial"/>
          <w:sz w:val="24"/>
          <w:szCs w:val="24"/>
          <w:vertAlign w:val="superscript"/>
        </w:rPr>
        <w:t>-</w:t>
      </w:r>
      <w:r w:rsidRPr="00762AFB">
        <w:rPr>
          <w:rFonts w:ascii="Arial" w:hAnsi="Arial" w:cs="Arial"/>
          <w:sz w:val="24"/>
          <w:szCs w:val="24"/>
        </w:rPr>
        <w:t>] = x. Therefore, [</w:t>
      </w:r>
      <w:r>
        <w:rPr>
          <w:rFonts w:ascii="Arial" w:hAnsi="Arial" w:cs="Arial"/>
          <w:sz w:val="24"/>
          <w:szCs w:val="24"/>
        </w:rPr>
        <w:t>OH</w:t>
      </w:r>
      <w:r w:rsidRPr="00177CC9">
        <w:rPr>
          <w:rFonts w:ascii="Arial" w:hAnsi="Arial" w:cs="Arial"/>
          <w:sz w:val="32"/>
          <w:szCs w:val="24"/>
          <w:vertAlign w:val="superscript"/>
        </w:rPr>
        <w:t>-</w:t>
      </w:r>
      <w:r w:rsidRPr="00762AFB">
        <w:rPr>
          <w:rFonts w:ascii="Arial" w:hAnsi="Arial" w:cs="Arial"/>
          <w:sz w:val="24"/>
          <w:szCs w:val="24"/>
        </w:rPr>
        <w:t xml:space="preserve">] = </w:t>
      </w:r>
      <w:r>
        <w:rPr>
          <w:rFonts w:ascii="Arial" w:hAnsi="Arial" w:cs="Arial"/>
          <w:sz w:val="24"/>
          <w:szCs w:val="24"/>
        </w:rPr>
        <w:t xml:space="preserve">0.012 </w:t>
      </w:r>
      <w:r w:rsidRPr="00762AFB">
        <w:rPr>
          <w:rFonts w:ascii="Arial" w:hAnsi="Arial" w:cs="Arial"/>
          <w:sz w:val="24"/>
          <w:szCs w:val="24"/>
        </w:rPr>
        <w:t xml:space="preserve">M. </w:t>
      </w:r>
    </w:p>
    <w:p w14:paraId="60B6416B" w14:textId="77777777" w:rsidR="00572EF5" w:rsidRPr="00762AFB" w:rsidRDefault="00572EF5" w:rsidP="00572EF5">
      <w:pPr>
        <w:pStyle w:val="NoSpacing"/>
        <w:spacing w:line="29" w:lineRule="atLeast"/>
        <w:rPr>
          <w:rFonts w:ascii="Arial" w:hAnsi="Arial" w:cs="Arial"/>
          <w:sz w:val="24"/>
          <w:szCs w:val="24"/>
        </w:rPr>
      </w:pPr>
    </w:p>
    <w:p w14:paraId="4AF88BC6" w14:textId="77777777" w:rsidR="00572EF5" w:rsidRPr="00177CC9" w:rsidRDefault="00572EF5" w:rsidP="00572EF5">
      <w:pPr>
        <w:pStyle w:val="NoSpacing"/>
        <w:spacing w:line="29" w:lineRule="atLeast"/>
        <w:rPr>
          <w:rFonts w:ascii="Helvetica" w:hAnsi="Helvetica" w:cs="Arial"/>
          <w:sz w:val="24"/>
          <w:szCs w:val="24"/>
        </w:rPr>
      </w:pPr>
      <w:r w:rsidRPr="00177CC9">
        <w:rPr>
          <w:rFonts w:ascii="Helvetica" w:hAnsi="Helvetica" w:cs="Arial"/>
          <w:sz w:val="24"/>
          <w:szCs w:val="24"/>
        </w:rPr>
        <w:t>Using the p</w:t>
      </w:r>
      <w:r>
        <w:rPr>
          <w:rFonts w:ascii="Helvetica" w:hAnsi="Helvetica" w:cs="Arial"/>
          <w:sz w:val="24"/>
          <w:szCs w:val="24"/>
        </w:rPr>
        <w:t>O</w:t>
      </w:r>
      <w:r w:rsidRPr="00177CC9">
        <w:rPr>
          <w:rFonts w:ascii="Helvetica" w:hAnsi="Helvetica" w:cs="Arial"/>
          <w:sz w:val="24"/>
          <w:szCs w:val="24"/>
        </w:rPr>
        <w:t>H equation (p</w:t>
      </w:r>
      <w:r>
        <w:rPr>
          <w:rFonts w:ascii="Helvetica" w:hAnsi="Helvetica" w:cs="Arial"/>
          <w:sz w:val="24"/>
          <w:szCs w:val="24"/>
        </w:rPr>
        <w:t>O</w:t>
      </w:r>
      <w:r w:rsidRPr="00177CC9">
        <w:rPr>
          <w:rFonts w:ascii="Helvetica" w:hAnsi="Helvetica" w:cs="Arial"/>
          <w:sz w:val="24"/>
          <w:szCs w:val="24"/>
        </w:rPr>
        <w:t>H = -</w:t>
      </w:r>
      <w:proofErr w:type="gramStart"/>
      <w:r w:rsidRPr="00177CC9">
        <w:rPr>
          <w:rFonts w:ascii="Helvetica" w:hAnsi="Helvetica" w:cs="Arial"/>
          <w:sz w:val="24"/>
          <w:szCs w:val="24"/>
        </w:rPr>
        <w:t>log[</w:t>
      </w:r>
      <w:proofErr w:type="gramEnd"/>
      <w:r>
        <w:rPr>
          <w:rFonts w:ascii="Helvetica" w:hAnsi="Helvetica" w:cs="Arial"/>
          <w:sz w:val="24"/>
          <w:szCs w:val="24"/>
        </w:rPr>
        <w:t>OH</w:t>
      </w:r>
      <w:r>
        <w:rPr>
          <w:rFonts w:ascii="Helvetica" w:hAnsi="Helvetica" w:cs="Arial"/>
          <w:sz w:val="24"/>
          <w:szCs w:val="24"/>
          <w:vertAlign w:val="superscript"/>
        </w:rPr>
        <w:t>-</w:t>
      </w:r>
      <w:r w:rsidRPr="00177CC9">
        <w:rPr>
          <w:rFonts w:ascii="Helvetica" w:hAnsi="Helvetica" w:cs="Arial"/>
          <w:sz w:val="24"/>
          <w:szCs w:val="24"/>
        </w:rPr>
        <w:t>]) we find the p</w:t>
      </w:r>
      <w:r>
        <w:rPr>
          <w:rFonts w:ascii="Helvetica" w:hAnsi="Helvetica" w:cs="Arial"/>
          <w:sz w:val="24"/>
          <w:szCs w:val="24"/>
        </w:rPr>
        <w:t>O</w:t>
      </w:r>
      <w:r w:rsidRPr="00177CC9">
        <w:rPr>
          <w:rFonts w:ascii="Helvetica" w:hAnsi="Helvetica" w:cs="Arial"/>
          <w:sz w:val="24"/>
          <w:szCs w:val="24"/>
        </w:rPr>
        <w:t xml:space="preserve">H of the solution is 1.92. </w:t>
      </w:r>
    </w:p>
    <w:p w14:paraId="3C1705F8" w14:textId="77777777" w:rsidR="00572EF5" w:rsidRDefault="00572EF5" w:rsidP="00572EF5">
      <w:pPr>
        <w:pStyle w:val="Normal1"/>
        <w:spacing w:line="29" w:lineRule="atLeast"/>
        <w:rPr>
          <w:color w:val="000000"/>
          <w:lang w:val="en-US"/>
        </w:rPr>
      </w:pPr>
    </w:p>
    <w:p w14:paraId="5A4CC92B" w14:textId="77777777" w:rsidR="00572EF5" w:rsidRPr="00177CC9" w:rsidRDefault="00572EF5" w:rsidP="00572EF5">
      <w:pPr>
        <w:pStyle w:val="NoSpacing"/>
        <w:spacing w:line="29" w:lineRule="atLeast"/>
        <w:rPr>
          <w:rFonts w:ascii="Helvetica" w:hAnsi="Helvetica" w:cs="Arial"/>
          <w:sz w:val="24"/>
          <w:szCs w:val="24"/>
        </w:rPr>
      </w:pPr>
      <w:r>
        <w:rPr>
          <w:rFonts w:ascii="Helvetica" w:hAnsi="Helvetica" w:cs="Arial"/>
          <w:sz w:val="24"/>
          <w:szCs w:val="24"/>
        </w:rPr>
        <w:t xml:space="preserve">The pH of the solution is 14.00 – pOH = 14.00 – </w:t>
      </w:r>
      <w:proofErr w:type="gramStart"/>
      <w:r>
        <w:rPr>
          <w:rFonts w:ascii="Helvetica" w:hAnsi="Helvetica" w:cs="Arial"/>
          <w:sz w:val="24"/>
          <w:szCs w:val="24"/>
        </w:rPr>
        <w:t>1.92  =</w:t>
      </w:r>
      <w:proofErr w:type="gramEnd"/>
      <w:r>
        <w:rPr>
          <w:rFonts w:ascii="Helvetica" w:hAnsi="Helvetica" w:cs="Arial"/>
          <w:sz w:val="24"/>
          <w:szCs w:val="24"/>
        </w:rPr>
        <w:t xml:space="preserve">  </w:t>
      </w:r>
      <w:r w:rsidRPr="00177CC9">
        <w:rPr>
          <w:rFonts w:ascii="Helvetica" w:hAnsi="Helvetica" w:cs="Arial"/>
          <w:b/>
          <w:sz w:val="24"/>
          <w:szCs w:val="24"/>
          <w:u w:val="single"/>
        </w:rPr>
        <w:t>12.08</w:t>
      </w:r>
      <w:r>
        <w:rPr>
          <w:rFonts w:ascii="Helvetica" w:hAnsi="Helvetica" w:cs="Arial"/>
          <w:sz w:val="24"/>
          <w:szCs w:val="24"/>
        </w:rPr>
        <w:t>.</w:t>
      </w:r>
      <w:r w:rsidRPr="00177CC9">
        <w:rPr>
          <w:rFonts w:ascii="Helvetica" w:hAnsi="Helvetica" w:cs="Arial"/>
          <w:sz w:val="24"/>
          <w:szCs w:val="24"/>
        </w:rPr>
        <w:t xml:space="preserve"> </w:t>
      </w:r>
    </w:p>
    <w:p w14:paraId="4ECE5ACD" w14:textId="77777777" w:rsidR="00572EF5" w:rsidRDefault="00572EF5" w:rsidP="00572EF5">
      <w:pPr>
        <w:pStyle w:val="Normal1"/>
        <w:spacing w:line="29" w:lineRule="atLeast"/>
        <w:rPr>
          <w:color w:val="000000"/>
          <w:lang w:val="en-US"/>
        </w:rPr>
      </w:pPr>
    </w:p>
    <w:p w14:paraId="5D7E3EB1" w14:textId="77777777" w:rsidR="00572EF5" w:rsidRDefault="00572EF5" w:rsidP="00572EF5">
      <w:pPr>
        <w:pStyle w:val="Normal1"/>
        <w:spacing w:line="29" w:lineRule="atLeast"/>
        <w:rPr>
          <w:color w:val="000000"/>
          <w:lang w:val="en-US"/>
        </w:rPr>
      </w:pPr>
    </w:p>
    <w:p w14:paraId="4F37EC6F" w14:textId="77777777" w:rsidR="00572EF5" w:rsidRDefault="00572EF5" w:rsidP="00572EF5">
      <w:pPr>
        <w:pStyle w:val="Normal1"/>
        <w:spacing w:line="29" w:lineRule="atLeast"/>
        <w:rPr>
          <w:color w:val="000000"/>
          <w:lang w:val="en-US"/>
        </w:rPr>
      </w:pPr>
    </w:p>
    <w:p w14:paraId="2F7639E3" w14:textId="77777777" w:rsidR="00572EF5" w:rsidRPr="005B7F6C" w:rsidRDefault="00572EF5" w:rsidP="00572EF5">
      <w:pPr>
        <w:rPr>
          <w:color w:val="000000"/>
          <w:lang w:val="en-US"/>
        </w:rPr>
      </w:pPr>
      <w:r w:rsidRPr="005B7F6C">
        <w:rPr>
          <w:color w:val="000000"/>
          <w:lang w:val="en-US"/>
        </w:rPr>
        <w:t xml:space="preserve"> </w:t>
      </w:r>
    </w:p>
    <w:p w14:paraId="659791F4" w14:textId="77777777" w:rsidR="00572EF5" w:rsidRPr="00474FCA" w:rsidRDefault="00572EF5" w:rsidP="00572EF5">
      <w:pPr>
        <w:pStyle w:val="Normal1"/>
        <w:spacing w:line="29" w:lineRule="atLeast"/>
        <w:rPr>
          <w:color w:val="000000"/>
          <w:lang w:val="en-US"/>
        </w:rPr>
      </w:pPr>
    </w:p>
    <w:p w14:paraId="42038FB5" w14:textId="77777777" w:rsidR="00D351AD" w:rsidRDefault="00D351AD" w:rsidP="00D351AD">
      <w:pPr>
        <w:rPr>
          <w:lang w:val="en-US"/>
        </w:rPr>
      </w:pPr>
    </w:p>
    <w:p w14:paraId="6A00D8C6" w14:textId="77777777" w:rsidR="00572EF5" w:rsidRDefault="00572EF5" w:rsidP="00D351AD">
      <w:pPr>
        <w:rPr>
          <w:lang w:val="en-US"/>
        </w:rPr>
      </w:pPr>
    </w:p>
    <w:p w14:paraId="3D890B42" w14:textId="77777777" w:rsidR="00572EF5" w:rsidRDefault="00572EF5" w:rsidP="00D351AD">
      <w:pPr>
        <w:rPr>
          <w:lang w:val="en-US"/>
        </w:rPr>
      </w:pPr>
    </w:p>
    <w:p w14:paraId="4D81A8F6" w14:textId="77777777" w:rsidR="00572EF5" w:rsidRDefault="00572EF5" w:rsidP="00D351AD">
      <w:pPr>
        <w:rPr>
          <w:lang w:val="en-US"/>
        </w:rPr>
      </w:pPr>
    </w:p>
    <w:p w14:paraId="023BB1E0" w14:textId="77777777" w:rsidR="00572EF5" w:rsidRDefault="00572EF5" w:rsidP="00D351AD">
      <w:pPr>
        <w:rPr>
          <w:lang w:val="en-US"/>
        </w:rPr>
      </w:pPr>
    </w:p>
    <w:p w14:paraId="47237CF2" w14:textId="77777777" w:rsidR="00572EF5" w:rsidRDefault="00572EF5" w:rsidP="00D351AD">
      <w:pPr>
        <w:rPr>
          <w:lang w:val="en-US"/>
        </w:rPr>
      </w:pPr>
    </w:p>
    <w:p w14:paraId="377D2DF4" w14:textId="77777777" w:rsidR="00572EF5" w:rsidRDefault="00572EF5" w:rsidP="00D351AD">
      <w:pPr>
        <w:rPr>
          <w:lang w:val="en-US"/>
        </w:rPr>
      </w:pPr>
    </w:p>
    <w:p w14:paraId="5858B28B" w14:textId="77777777" w:rsidR="00572EF5" w:rsidRDefault="00572EF5" w:rsidP="00D351AD">
      <w:pPr>
        <w:rPr>
          <w:lang w:val="en-US"/>
        </w:rPr>
      </w:pPr>
    </w:p>
    <w:p w14:paraId="5DC67495" w14:textId="77777777" w:rsidR="00572EF5" w:rsidRDefault="00572EF5" w:rsidP="00D351AD">
      <w:pPr>
        <w:rPr>
          <w:lang w:val="en-US"/>
        </w:rPr>
      </w:pPr>
    </w:p>
    <w:p w14:paraId="21735C29" w14:textId="77777777" w:rsidR="00572EF5" w:rsidRDefault="00572EF5" w:rsidP="00D351AD">
      <w:pPr>
        <w:rPr>
          <w:lang w:val="en-US"/>
        </w:rPr>
      </w:pPr>
    </w:p>
    <w:p w14:paraId="2B1F8894" w14:textId="77777777" w:rsidR="00572EF5" w:rsidRPr="009E6517" w:rsidRDefault="00572EF5" w:rsidP="00572EF5">
      <w:pPr>
        <w:pStyle w:val="Title"/>
        <w:keepNext w:val="0"/>
        <w:keepLines w:val="0"/>
        <w:spacing w:line="264" w:lineRule="auto"/>
        <w:ind w:right="864"/>
      </w:pPr>
      <w:bookmarkStart w:id="34" w:name="C_14_8"/>
      <w:r>
        <w:lastRenderedPageBreak/>
        <w:t>14.8 The Acid-Base Property of Salts</w:t>
      </w:r>
    </w:p>
    <w:bookmarkEnd w:id="34"/>
    <w:p w14:paraId="73C75C1F" w14:textId="77777777" w:rsidR="00572EF5" w:rsidRDefault="00572EF5" w:rsidP="00572EF5">
      <w:pPr>
        <w:pStyle w:val="Heading1"/>
        <w:spacing w:before="240"/>
      </w:pPr>
      <w:r>
        <w:t>Learning Objectives</w:t>
      </w:r>
      <w:r>
        <w:tab/>
        <w:t xml:space="preserve"> </w:t>
      </w:r>
      <w:r>
        <w:tab/>
        <w:t xml:space="preserve"> </w:t>
      </w:r>
      <w:r>
        <w:tab/>
        <w:t xml:space="preserve"> </w:t>
      </w:r>
      <w:r>
        <w:tab/>
      </w:r>
      <w:r>
        <w:tab/>
      </w:r>
    </w:p>
    <w:p w14:paraId="4226009B" w14:textId="77777777" w:rsidR="00572EF5" w:rsidRPr="00970C22" w:rsidRDefault="00572EF5" w:rsidP="00572EF5">
      <w:pPr>
        <w:pStyle w:val="Normal1"/>
        <w:numPr>
          <w:ilvl w:val="0"/>
          <w:numId w:val="1"/>
        </w:numPr>
        <w:rPr>
          <w:color w:val="000000"/>
          <w:lang w:val="en-US"/>
        </w:rPr>
      </w:pPr>
      <w:r w:rsidRPr="00970C22">
        <w:rPr>
          <w:color w:val="000000"/>
          <w:lang w:val="en-US"/>
        </w:rPr>
        <w:t xml:space="preserve">Predict whether a salt solution will be acidic, basic, or </w:t>
      </w:r>
      <w:proofErr w:type="gramStart"/>
      <w:r w:rsidRPr="00970C22">
        <w:rPr>
          <w:color w:val="000000"/>
          <w:lang w:val="en-US"/>
        </w:rPr>
        <w:t>neutral</w:t>
      </w:r>
      <w:proofErr w:type="gramEnd"/>
    </w:p>
    <w:p w14:paraId="46F21126" w14:textId="77777777" w:rsidR="00572EF5" w:rsidRDefault="00572EF5" w:rsidP="00572EF5">
      <w:pPr>
        <w:pStyle w:val="Normal1"/>
        <w:numPr>
          <w:ilvl w:val="0"/>
          <w:numId w:val="1"/>
        </w:numPr>
        <w:rPr>
          <w:color w:val="000000"/>
          <w:lang w:val="en-US"/>
        </w:rPr>
      </w:pPr>
      <w:r>
        <w:rPr>
          <w:color w:val="000000"/>
          <w:lang w:val="en-US"/>
        </w:rPr>
        <w:t xml:space="preserve">Calculate pH of </w:t>
      </w:r>
      <w:r w:rsidRPr="00970C22">
        <w:rPr>
          <w:color w:val="000000"/>
          <w:lang w:val="en-US"/>
        </w:rPr>
        <w:t xml:space="preserve">a salt </w:t>
      </w:r>
      <w:proofErr w:type="gramStart"/>
      <w:r w:rsidRPr="00970C22">
        <w:rPr>
          <w:color w:val="000000"/>
          <w:lang w:val="en-US"/>
        </w:rPr>
        <w:t>solution</w:t>
      </w:r>
      <w:proofErr w:type="gramEnd"/>
    </w:p>
    <w:p w14:paraId="4F88CCA6" w14:textId="77777777" w:rsidR="00572EF5" w:rsidRPr="008C20F7" w:rsidRDefault="00572EF5" w:rsidP="00572EF5">
      <w:pPr>
        <w:pStyle w:val="Heading1"/>
        <w:spacing w:before="480"/>
        <w:rPr>
          <w:bCs/>
          <w:lang w:val="en-US"/>
        </w:rPr>
      </w:pPr>
      <w:r w:rsidRPr="008C20F7">
        <w:rPr>
          <w:bCs/>
          <w:lang w:val="en-US"/>
        </w:rPr>
        <w:t>Relative Strengths of Conjugate Acid-Base Pairs</w:t>
      </w:r>
    </w:p>
    <w:p w14:paraId="4E1FE115" w14:textId="77777777" w:rsidR="00572EF5" w:rsidRDefault="00572EF5" w:rsidP="00572EF5">
      <w:pPr>
        <w:pStyle w:val="Normal1"/>
        <w:spacing w:line="343" w:lineRule="auto"/>
        <w:rPr>
          <w:color w:val="000000"/>
          <w:lang w:val="en-US"/>
        </w:rPr>
      </w:pPr>
      <w:r w:rsidRPr="008C20F7">
        <w:rPr>
          <w:color w:val="000000"/>
          <w:lang w:val="en-US"/>
        </w:rPr>
        <w:t>Brønsted-Lowry acid-base chemistry is the transfer of protons; thus, logic suggests a relation between the relative strengths of conjugate acid-base pairs. The strength of an acid or base is quantified in its ionization constant, </w:t>
      </w:r>
      <w:proofErr w:type="gramStart"/>
      <w:r w:rsidRPr="008C20F7">
        <w:rPr>
          <w:i/>
          <w:iCs/>
          <w:color w:val="000000"/>
          <w:lang w:val="en-US"/>
        </w:rPr>
        <w:t>K</w:t>
      </w:r>
      <w:r w:rsidRPr="008C20F7">
        <w:rPr>
          <w:color w:val="000000"/>
          <w:vertAlign w:val="subscript"/>
          <w:lang w:val="en-US"/>
        </w:rPr>
        <w:t>a</w:t>
      </w:r>
      <w:proofErr w:type="gramEnd"/>
      <w:r w:rsidRPr="008C20F7">
        <w:rPr>
          <w:color w:val="000000"/>
          <w:lang w:val="en-US"/>
        </w:rPr>
        <w:t> or </w:t>
      </w:r>
      <w:proofErr w:type="spellStart"/>
      <w:r w:rsidRPr="008C20F7">
        <w:rPr>
          <w:i/>
          <w:iCs/>
          <w:color w:val="000000"/>
          <w:lang w:val="en-US"/>
        </w:rPr>
        <w:t>K</w:t>
      </w:r>
      <w:r w:rsidRPr="008C20F7">
        <w:rPr>
          <w:color w:val="000000"/>
          <w:vertAlign w:val="subscript"/>
          <w:lang w:val="en-US"/>
        </w:rPr>
        <w:t>b</w:t>
      </w:r>
      <w:proofErr w:type="spellEnd"/>
      <w:r w:rsidRPr="008C20F7">
        <w:rPr>
          <w:color w:val="000000"/>
          <w:lang w:val="en-US"/>
        </w:rPr>
        <w:t>, which represents the extent of the acid or base ionization reaction. For the conjugate acid-base pair HA / A</w:t>
      </w:r>
      <w:r w:rsidRPr="008C20F7">
        <w:rPr>
          <w:color w:val="000000"/>
          <w:vertAlign w:val="superscript"/>
          <w:lang w:val="en-US"/>
        </w:rPr>
        <w:t>−</w:t>
      </w:r>
      <w:r w:rsidRPr="008C20F7">
        <w:rPr>
          <w:color w:val="000000"/>
          <w:lang w:val="en-US"/>
        </w:rPr>
        <w:t xml:space="preserve">, ionization equilibrium equations and ionization constant expressions </w:t>
      </w:r>
      <w:proofErr w:type="gramStart"/>
      <w:r w:rsidRPr="008C20F7">
        <w:rPr>
          <w:color w:val="000000"/>
          <w:lang w:val="en-US"/>
        </w:rPr>
        <w:t>are</w:t>
      </w:r>
      <w:proofErr w:type="gramEnd"/>
    </w:p>
    <w:p w14:paraId="380AC83C" w14:textId="77777777" w:rsidR="00572EF5" w:rsidRDefault="00572EF5" w:rsidP="00572EF5">
      <w:pPr>
        <w:pStyle w:val="Normal1"/>
        <w:spacing w:line="343" w:lineRule="auto"/>
        <w:rPr>
          <w:color w:val="000000"/>
          <w:sz w:val="32"/>
          <w:lang w:val="en-US"/>
        </w:rPr>
      </w:pPr>
      <w:r w:rsidRPr="008C20F7">
        <w:rPr>
          <w:color w:val="000000"/>
          <w:lang w:val="en-US"/>
        </w:rPr>
        <w:t>HA</w:t>
      </w:r>
      <w:r>
        <w:rPr>
          <w:color w:val="000000"/>
          <w:lang w:val="en-US"/>
        </w:rPr>
        <w:t xml:space="preserve"> </w:t>
      </w:r>
      <w:r w:rsidRPr="00C0114C">
        <w:rPr>
          <w:i/>
          <w:color w:val="000000"/>
          <w:sz w:val="22"/>
          <w:lang w:val="en-US"/>
        </w:rPr>
        <w:t>(</w:t>
      </w:r>
      <w:proofErr w:type="spellStart"/>
      <w:proofErr w:type="gramStart"/>
      <w:r w:rsidRPr="00C0114C">
        <w:rPr>
          <w:i/>
          <w:color w:val="000000"/>
          <w:sz w:val="22"/>
          <w:lang w:val="en-US"/>
        </w:rPr>
        <w:t>aq</w:t>
      </w:r>
      <w:proofErr w:type="spellEnd"/>
      <w:r w:rsidRPr="00C0114C">
        <w:rPr>
          <w:i/>
          <w:color w:val="000000"/>
          <w:sz w:val="22"/>
          <w:lang w:val="en-US"/>
        </w:rPr>
        <w:t>)</w:t>
      </w:r>
      <w:r>
        <w:rPr>
          <w:color w:val="000000"/>
          <w:lang w:val="en-US"/>
        </w:rPr>
        <w:t xml:space="preserve">  </w:t>
      </w:r>
      <w:r w:rsidRPr="008C20F7">
        <w:rPr>
          <w:color w:val="000000"/>
          <w:lang w:val="en-US"/>
        </w:rPr>
        <w:t>+</w:t>
      </w:r>
      <w:proofErr w:type="gramEnd"/>
      <w:r>
        <w:rPr>
          <w:color w:val="000000"/>
          <w:lang w:val="en-US"/>
        </w:rPr>
        <w:t xml:space="preserve">  </w:t>
      </w:r>
      <w:r w:rsidRPr="008C20F7">
        <w:rPr>
          <w:color w:val="000000"/>
          <w:lang w:val="en-US"/>
        </w:rPr>
        <w:t>H</w:t>
      </w:r>
      <w:r w:rsidRPr="00C0114C">
        <w:rPr>
          <w:color w:val="000000"/>
          <w:vertAlign w:val="subscript"/>
          <w:lang w:val="en-US"/>
        </w:rPr>
        <w:t>2</w:t>
      </w:r>
      <w:r w:rsidRPr="008C20F7">
        <w:rPr>
          <w:color w:val="000000"/>
          <w:lang w:val="en-US"/>
        </w:rPr>
        <w:t>O</w:t>
      </w:r>
      <w:r>
        <w:rPr>
          <w:color w:val="000000"/>
          <w:lang w:val="en-US"/>
        </w:rPr>
        <w:t xml:space="preserve"> </w:t>
      </w:r>
      <w:r w:rsidRPr="00C0114C">
        <w:rPr>
          <w:i/>
          <w:color w:val="000000"/>
          <w:sz w:val="22"/>
          <w:lang w:val="en-US"/>
        </w:rPr>
        <w:t>(l)</w:t>
      </w:r>
      <w:r>
        <w:rPr>
          <w:color w:val="000000"/>
          <w:lang w:val="en-US"/>
        </w:rPr>
        <w:t xml:space="preserve">   </w:t>
      </w:r>
      <w:r w:rsidRPr="008C20F7">
        <w:rPr>
          <w:rFonts w:ascii="Lucida Sans Unicode" w:hAnsi="Lucida Sans Unicode" w:cs="Lucida Sans Unicode"/>
          <w:color w:val="000000"/>
          <w:lang w:val="en-US"/>
        </w:rPr>
        <w:t>⇌</w:t>
      </w:r>
      <w:r>
        <w:rPr>
          <w:rFonts w:ascii="Lucida Sans Unicode" w:hAnsi="Lucida Sans Unicode" w:cs="Lucida Sans Unicode"/>
          <w:color w:val="000000"/>
          <w:lang w:val="en-US"/>
        </w:rPr>
        <w:t xml:space="preserve">   </w:t>
      </w:r>
      <w:r w:rsidRPr="008C20F7">
        <w:rPr>
          <w:color w:val="000000"/>
          <w:lang w:val="en-US"/>
        </w:rPr>
        <w:t>H</w:t>
      </w:r>
      <w:r w:rsidRPr="00C0114C">
        <w:rPr>
          <w:color w:val="000000"/>
          <w:vertAlign w:val="subscript"/>
          <w:lang w:val="en-US"/>
        </w:rPr>
        <w:t>3</w:t>
      </w:r>
      <w:r w:rsidRPr="008C20F7">
        <w:rPr>
          <w:color w:val="000000"/>
          <w:lang w:val="en-US"/>
        </w:rPr>
        <w:t>O</w:t>
      </w:r>
      <w:r w:rsidRPr="00C0114C">
        <w:rPr>
          <w:color w:val="000000"/>
          <w:vertAlign w:val="superscript"/>
          <w:lang w:val="en-US"/>
        </w:rPr>
        <w:t>+</w:t>
      </w:r>
      <w:r>
        <w:rPr>
          <w:color w:val="000000"/>
          <w:lang w:val="en-US"/>
        </w:rPr>
        <w:t xml:space="preserve"> </w:t>
      </w:r>
      <w:r w:rsidRPr="00C0114C">
        <w:rPr>
          <w:i/>
          <w:color w:val="000000"/>
          <w:sz w:val="22"/>
          <w:lang w:val="en-US"/>
        </w:rPr>
        <w:t>(</w:t>
      </w:r>
      <w:proofErr w:type="spellStart"/>
      <w:r w:rsidRPr="00C0114C">
        <w:rPr>
          <w:i/>
          <w:color w:val="000000"/>
          <w:sz w:val="22"/>
          <w:lang w:val="en-US"/>
        </w:rPr>
        <w:t>aq</w:t>
      </w:r>
      <w:proofErr w:type="spellEnd"/>
      <w:r w:rsidRPr="00C0114C">
        <w:rPr>
          <w:i/>
          <w:color w:val="000000"/>
          <w:sz w:val="22"/>
          <w:lang w:val="en-US"/>
        </w:rPr>
        <w:t>)</w:t>
      </w:r>
      <w:r>
        <w:rPr>
          <w:color w:val="000000"/>
          <w:lang w:val="en-US"/>
        </w:rPr>
        <w:t xml:space="preserve">  </w:t>
      </w:r>
      <w:r w:rsidRPr="008C20F7">
        <w:rPr>
          <w:color w:val="000000"/>
          <w:lang w:val="en-US"/>
        </w:rPr>
        <w:t>+</w:t>
      </w:r>
      <w:r>
        <w:rPr>
          <w:color w:val="000000"/>
          <w:lang w:val="en-US"/>
        </w:rPr>
        <w:t xml:space="preserve">  </w:t>
      </w:r>
      <w:r w:rsidRPr="008C20F7">
        <w:rPr>
          <w:color w:val="000000"/>
          <w:lang w:val="en-US"/>
        </w:rPr>
        <w:t>A−</w:t>
      </w:r>
      <w:r>
        <w:rPr>
          <w:color w:val="000000"/>
          <w:lang w:val="en-US"/>
        </w:rPr>
        <w:t xml:space="preserve"> </w:t>
      </w:r>
      <w:r w:rsidRPr="00C0114C">
        <w:rPr>
          <w:i/>
          <w:color w:val="000000"/>
          <w:sz w:val="22"/>
          <w:lang w:val="en-US"/>
        </w:rPr>
        <w:t>(</w:t>
      </w:r>
      <w:proofErr w:type="spellStart"/>
      <w:r w:rsidRPr="00C0114C">
        <w:rPr>
          <w:i/>
          <w:color w:val="000000"/>
          <w:sz w:val="22"/>
          <w:lang w:val="en-US"/>
        </w:rPr>
        <w:t>aq</w:t>
      </w:r>
      <w:proofErr w:type="spellEnd"/>
      <w:r w:rsidRPr="00C0114C">
        <w:rPr>
          <w:i/>
          <w:color w:val="000000"/>
          <w:sz w:val="22"/>
          <w:lang w:val="en-US"/>
        </w:rPr>
        <w:t>)</w:t>
      </w:r>
      <w:r>
        <w:rPr>
          <w:color w:val="000000"/>
          <w:lang w:val="en-US"/>
        </w:rPr>
        <w:tab/>
      </w:r>
      <w:r>
        <w:rPr>
          <w:color w:val="000000"/>
          <w:lang w:val="en-US"/>
        </w:rPr>
        <w:tab/>
      </w:r>
      <w:r w:rsidRPr="00C0114C">
        <w:rPr>
          <w:i/>
          <w:color w:val="000000"/>
          <w:lang w:val="en-US"/>
        </w:rPr>
        <w:t>K</w:t>
      </w:r>
      <w:r w:rsidRPr="00C0114C">
        <w:rPr>
          <w:i/>
          <w:color w:val="000000"/>
          <w:vertAlign w:val="subscript"/>
          <w:lang w:val="en-US"/>
        </w:rPr>
        <w:t>a</w:t>
      </w:r>
      <w:r>
        <w:rPr>
          <w:color w:val="000000"/>
          <w:lang w:val="en-US"/>
        </w:rPr>
        <w:t xml:space="preserve">  </w:t>
      </w:r>
      <w:r w:rsidRPr="008C20F7">
        <w:rPr>
          <w:color w:val="000000"/>
          <w:lang w:val="en-US"/>
        </w:rPr>
        <w:t>=</w:t>
      </w:r>
      <w:r>
        <w:rPr>
          <w:color w:val="000000"/>
          <w:lang w:val="en-US"/>
        </w:rPr>
        <w:t xml:space="preserve"> </w:t>
      </w:r>
      <w:r w:rsidRPr="00C0114C">
        <w:rPr>
          <w:color w:val="000000"/>
          <w:sz w:val="32"/>
          <w:lang w:val="en-US"/>
        </w:rPr>
        <w:t xml:space="preserve"> </w:t>
      </w:r>
      <m:oMath>
        <m:f>
          <m:fPr>
            <m:ctrlPr>
              <w:rPr>
                <w:rFonts w:ascii="Cambria Math" w:hAnsi="Cambria Math"/>
                <w:i/>
                <w:color w:val="000000"/>
                <w:sz w:val="32"/>
                <w:lang w:val="en-US"/>
              </w:rPr>
            </m:ctrlPr>
          </m:fPr>
          <m:num>
            <m:d>
              <m:dPr>
                <m:begChr m:val="["/>
                <m:endChr m:val="]"/>
                <m:ctrlPr>
                  <w:rPr>
                    <w:rFonts w:ascii="Cambria Math" w:hAnsi="Cambria Math"/>
                    <w:i/>
                    <w:color w:val="000000"/>
                    <w:sz w:val="32"/>
                    <w:lang w:val="en-US"/>
                  </w:rPr>
                </m:ctrlPr>
              </m:dPr>
              <m:e>
                <m:sSub>
                  <m:sSubPr>
                    <m:ctrlPr>
                      <w:rPr>
                        <w:rFonts w:ascii="Cambria Math" w:hAnsi="Cambria Math"/>
                        <w:i/>
                        <w:color w:val="000000"/>
                        <w:sz w:val="32"/>
                        <w:lang w:val="en-US"/>
                      </w:rPr>
                    </m:ctrlPr>
                  </m:sSubPr>
                  <m:e>
                    <m:r>
                      <w:rPr>
                        <w:rFonts w:ascii="Cambria Math" w:hAnsi="Cambria Math"/>
                        <w:color w:val="000000"/>
                        <w:sz w:val="32"/>
                        <w:lang w:val="en-US"/>
                      </w:rPr>
                      <m:t>H</m:t>
                    </m:r>
                  </m:e>
                  <m:sub>
                    <m:r>
                      <w:rPr>
                        <w:rFonts w:ascii="Cambria Math" w:hAnsi="Cambria Math"/>
                        <w:color w:val="000000"/>
                        <w:sz w:val="32"/>
                        <w:lang w:val="en-US"/>
                      </w:rPr>
                      <m:t>3</m:t>
                    </m:r>
                  </m:sub>
                </m:sSub>
                <m:sSup>
                  <m:sSupPr>
                    <m:ctrlPr>
                      <w:rPr>
                        <w:rFonts w:ascii="Cambria Math" w:hAnsi="Cambria Math"/>
                        <w:i/>
                        <w:color w:val="000000"/>
                        <w:sz w:val="32"/>
                        <w:lang w:val="en-US"/>
                      </w:rPr>
                    </m:ctrlPr>
                  </m:sSupPr>
                  <m:e>
                    <m:r>
                      <w:rPr>
                        <w:rFonts w:ascii="Cambria Math" w:hAnsi="Cambria Math"/>
                        <w:color w:val="000000"/>
                        <w:sz w:val="32"/>
                        <w:lang w:val="en-US"/>
                      </w:rPr>
                      <m:t>O</m:t>
                    </m:r>
                  </m:e>
                  <m:sup>
                    <m:r>
                      <w:rPr>
                        <w:rFonts w:ascii="Cambria Math" w:hAnsi="Cambria Math"/>
                        <w:color w:val="000000"/>
                        <w:sz w:val="32"/>
                        <w:lang w:val="en-US"/>
                      </w:rPr>
                      <m:t>+</m:t>
                    </m:r>
                  </m:sup>
                </m:sSup>
              </m:e>
            </m:d>
            <m:d>
              <m:dPr>
                <m:begChr m:val="["/>
                <m:endChr m:val="]"/>
                <m:ctrlPr>
                  <w:rPr>
                    <w:rFonts w:ascii="Cambria Math" w:hAnsi="Cambria Math"/>
                    <w:i/>
                    <w:color w:val="000000"/>
                    <w:sz w:val="32"/>
                    <w:lang w:val="en-US"/>
                  </w:rPr>
                </m:ctrlPr>
              </m:dPr>
              <m:e>
                <m:sSup>
                  <m:sSupPr>
                    <m:ctrlPr>
                      <w:rPr>
                        <w:rFonts w:ascii="Cambria Math" w:hAnsi="Cambria Math"/>
                        <w:i/>
                        <w:color w:val="000000"/>
                        <w:sz w:val="32"/>
                        <w:lang w:val="en-US"/>
                      </w:rPr>
                    </m:ctrlPr>
                  </m:sSupPr>
                  <m:e>
                    <m:r>
                      <w:rPr>
                        <w:rFonts w:ascii="Cambria Math" w:hAnsi="Cambria Math"/>
                        <w:color w:val="000000"/>
                        <w:sz w:val="32"/>
                        <w:lang w:val="en-US"/>
                      </w:rPr>
                      <m:t>A</m:t>
                    </m:r>
                  </m:e>
                  <m:sup>
                    <m:r>
                      <w:rPr>
                        <w:rFonts w:ascii="Cambria Math" w:hAnsi="Cambria Math"/>
                        <w:color w:val="000000"/>
                        <w:sz w:val="32"/>
                        <w:lang w:val="en-US"/>
                      </w:rPr>
                      <m:t>-</m:t>
                    </m:r>
                  </m:sup>
                </m:sSup>
              </m:e>
            </m:d>
          </m:num>
          <m:den>
            <m:d>
              <m:dPr>
                <m:begChr m:val="["/>
                <m:endChr m:val="]"/>
                <m:ctrlPr>
                  <w:rPr>
                    <w:rFonts w:ascii="Cambria Math" w:hAnsi="Cambria Math"/>
                    <w:i/>
                    <w:color w:val="000000"/>
                    <w:sz w:val="32"/>
                    <w:lang w:val="en-US"/>
                  </w:rPr>
                </m:ctrlPr>
              </m:dPr>
              <m:e>
                <m:r>
                  <w:rPr>
                    <w:rFonts w:ascii="Cambria Math" w:hAnsi="Cambria Math"/>
                    <w:color w:val="000000"/>
                    <w:sz w:val="32"/>
                    <w:lang w:val="en-US"/>
                  </w:rPr>
                  <m:t>HA</m:t>
                </m:r>
              </m:e>
            </m:d>
          </m:den>
        </m:f>
      </m:oMath>
    </w:p>
    <w:p w14:paraId="10B064F7" w14:textId="77777777" w:rsidR="00572EF5" w:rsidRPr="008C20F7" w:rsidRDefault="00572EF5" w:rsidP="00572EF5">
      <w:pPr>
        <w:pStyle w:val="Normal1"/>
        <w:spacing w:line="343" w:lineRule="auto"/>
        <w:rPr>
          <w:color w:val="000000"/>
          <w:lang w:val="en-US"/>
        </w:rPr>
      </w:pPr>
      <w:r w:rsidRPr="008C20F7">
        <w:rPr>
          <w:color w:val="000000"/>
          <w:lang w:val="en-US"/>
        </w:rPr>
        <w:t>A</w:t>
      </w:r>
      <w:r w:rsidRPr="00C0114C">
        <w:rPr>
          <w:color w:val="000000"/>
          <w:vertAlign w:val="superscript"/>
          <w:lang w:val="en-US"/>
        </w:rPr>
        <w:t>−</w:t>
      </w:r>
      <w:r>
        <w:rPr>
          <w:color w:val="000000"/>
          <w:lang w:val="en-US"/>
        </w:rPr>
        <w:t xml:space="preserve"> </w:t>
      </w:r>
      <w:r w:rsidRPr="00C0114C">
        <w:rPr>
          <w:i/>
          <w:color w:val="000000"/>
          <w:sz w:val="22"/>
          <w:lang w:val="en-US"/>
        </w:rPr>
        <w:t>(</w:t>
      </w:r>
      <w:proofErr w:type="spellStart"/>
      <w:proofErr w:type="gramStart"/>
      <w:r w:rsidRPr="00C0114C">
        <w:rPr>
          <w:i/>
          <w:color w:val="000000"/>
          <w:sz w:val="22"/>
          <w:lang w:val="en-US"/>
        </w:rPr>
        <w:t>aq</w:t>
      </w:r>
      <w:proofErr w:type="spellEnd"/>
      <w:r w:rsidRPr="00C0114C">
        <w:rPr>
          <w:i/>
          <w:color w:val="000000"/>
          <w:sz w:val="22"/>
          <w:lang w:val="en-US"/>
        </w:rPr>
        <w:t>)</w:t>
      </w:r>
      <w:r>
        <w:rPr>
          <w:color w:val="000000"/>
          <w:lang w:val="en-US"/>
        </w:rPr>
        <w:t xml:space="preserve">  </w:t>
      </w:r>
      <w:r w:rsidRPr="008C20F7">
        <w:rPr>
          <w:color w:val="000000"/>
          <w:lang w:val="en-US"/>
        </w:rPr>
        <w:t>+</w:t>
      </w:r>
      <w:proofErr w:type="gramEnd"/>
      <w:r>
        <w:rPr>
          <w:color w:val="000000"/>
          <w:lang w:val="en-US"/>
        </w:rPr>
        <w:t xml:space="preserve">  </w:t>
      </w:r>
      <w:r w:rsidRPr="008C20F7">
        <w:rPr>
          <w:color w:val="000000"/>
          <w:lang w:val="en-US"/>
        </w:rPr>
        <w:t>H</w:t>
      </w:r>
      <w:r w:rsidRPr="00C0114C">
        <w:rPr>
          <w:color w:val="000000"/>
          <w:vertAlign w:val="subscript"/>
          <w:lang w:val="en-US"/>
        </w:rPr>
        <w:t>2</w:t>
      </w:r>
      <w:r w:rsidRPr="008C20F7">
        <w:rPr>
          <w:color w:val="000000"/>
          <w:lang w:val="en-US"/>
        </w:rPr>
        <w:t>O</w:t>
      </w:r>
      <w:r>
        <w:rPr>
          <w:color w:val="000000"/>
          <w:lang w:val="en-US"/>
        </w:rPr>
        <w:t xml:space="preserve"> </w:t>
      </w:r>
      <w:r w:rsidRPr="00C0114C">
        <w:rPr>
          <w:i/>
          <w:color w:val="000000"/>
          <w:sz w:val="22"/>
          <w:lang w:val="en-US"/>
        </w:rPr>
        <w:t>(l)</w:t>
      </w:r>
      <w:r>
        <w:rPr>
          <w:color w:val="000000"/>
          <w:lang w:val="en-US"/>
        </w:rPr>
        <w:t xml:space="preserve">   </w:t>
      </w:r>
      <w:r w:rsidRPr="008C20F7">
        <w:rPr>
          <w:rFonts w:ascii="Lucida Sans Unicode" w:hAnsi="Lucida Sans Unicode" w:cs="Lucida Sans Unicode"/>
          <w:color w:val="000000"/>
          <w:lang w:val="en-US"/>
        </w:rPr>
        <w:t>⇌</w:t>
      </w:r>
      <w:r>
        <w:rPr>
          <w:rFonts w:ascii="Lucida Sans Unicode" w:hAnsi="Lucida Sans Unicode" w:cs="Lucida Sans Unicode"/>
          <w:color w:val="000000"/>
          <w:lang w:val="en-US"/>
        </w:rPr>
        <w:t xml:space="preserve">   </w:t>
      </w:r>
      <w:r w:rsidRPr="008C20F7">
        <w:rPr>
          <w:color w:val="000000"/>
          <w:lang w:val="en-US"/>
        </w:rPr>
        <w:t>O</w:t>
      </w:r>
      <w:r>
        <w:rPr>
          <w:color w:val="000000"/>
          <w:lang w:val="en-US"/>
        </w:rPr>
        <w:t>H</w:t>
      </w:r>
      <w:r w:rsidRPr="00C0114C">
        <w:rPr>
          <w:color w:val="000000"/>
          <w:vertAlign w:val="superscript"/>
          <w:lang w:val="en-US"/>
        </w:rPr>
        <w:t>−</w:t>
      </w:r>
      <w:r>
        <w:rPr>
          <w:color w:val="000000"/>
          <w:lang w:val="en-US"/>
        </w:rPr>
        <w:t xml:space="preserve"> </w:t>
      </w:r>
      <w:r w:rsidRPr="00C0114C">
        <w:rPr>
          <w:i/>
          <w:color w:val="000000"/>
          <w:sz w:val="22"/>
          <w:lang w:val="en-US"/>
        </w:rPr>
        <w:t>(</w:t>
      </w:r>
      <w:proofErr w:type="spellStart"/>
      <w:r w:rsidRPr="00C0114C">
        <w:rPr>
          <w:i/>
          <w:color w:val="000000"/>
          <w:sz w:val="22"/>
          <w:lang w:val="en-US"/>
        </w:rPr>
        <w:t>aq</w:t>
      </w:r>
      <w:proofErr w:type="spellEnd"/>
      <w:r w:rsidRPr="00C0114C">
        <w:rPr>
          <w:i/>
          <w:color w:val="000000"/>
          <w:sz w:val="22"/>
          <w:lang w:val="en-US"/>
        </w:rPr>
        <w:t>)</w:t>
      </w:r>
      <w:r>
        <w:rPr>
          <w:color w:val="000000"/>
          <w:lang w:val="en-US"/>
        </w:rPr>
        <w:t xml:space="preserve">  </w:t>
      </w:r>
      <w:r w:rsidRPr="008C20F7">
        <w:rPr>
          <w:color w:val="000000"/>
          <w:lang w:val="en-US"/>
        </w:rPr>
        <w:t>+</w:t>
      </w:r>
      <w:r>
        <w:rPr>
          <w:color w:val="000000"/>
          <w:lang w:val="en-US"/>
        </w:rPr>
        <w:t xml:space="preserve">  HA </w:t>
      </w:r>
      <w:r w:rsidRPr="00C0114C">
        <w:rPr>
          <w:i/>
          <w:color w:val="000000"/>
          <w:sz w:val="22"/>
          <w:lang w:val="en-US"/>
        </w:rPr>
        <w:t>(</w:t>
      </w:r>
      <w:proofErr w:type="spellStart"/>
      <w:r w:rsidRPr="00C0114C">
        <w:rPr>
          <w:i/>
          <w:color w:val="000000"/>
          <w:sz w:val="22"/>
          <w:lang w:val="en-US"/>
        </w:rPr>
        <w:t>aq</w:t>
      </w:r>
      <w:proofErr w:type="spellEnd"/>
      <w:r w:rsidRPr="00C0114C">
        <w:rPr>
          <w:i/>
          <w:color w:val="000000"/>
          <w:sz w:val="22"/>
          <w:lang w:val="en-US"/>
        </w:rPr>
        <w:t>)</w:t>
      </w:r>
      <w:r>
        <w:rPr>
          <w:color w:val="000000"/>
          <w:lang w:val="en-US"/>
        </w:rPr>
        <w:tab/>
      </w:r>
      <w:r>
        <w:rPr>
          <w:color w:val="000000"/>
          <w:lang w:val="en-US"/>
        </w:rPr>
        <w:tab/>
      </w:r>
      <w:proofErr w:type="spellStart"/>
      <w:r w:rsidRPr="00C0114C">
        <w:rPr>
          <w:i/>
          <w:color w:val="000000"/>
          <w:lang w:val="en-US"/>
        </w:rPr>
        <w:t>K</w:t>
      </w:r>
      <w:r>
        <w:rPr>
          <w:i/>
          <w:color w:val="000000"/>
          <w:vertAlign w:val="subscript"/>
          <w:lang w:val="en-US"/>
        </w:rPr>
        <w:t>b</w:t>
      </w:r>
      <w:proofErr w:type="spellEnd"/>
      <w:r>
        <w:rPr>
          <w:color w:val="000000"/>
          <w:lang w:val="en-US"/>
        </w:rPr>
        <w:t xml:space="preserve">  </w:t>
      </w:r>
      <w:r w:rsidRPr="008C20F7">
        <w:rPr>
          <w:color w:val="000000"/>
          <w:lang w:val="en-US"/>
        </w:rPr>
        <w:t>=</w:t>
      </w:r>
      <w:r>
        <w:rPr>
          <w:color w:val="000000"/>
          <w:lang w:val="en-US"/>
        </w:rPr>
        <w:t xml:space="preserve"> </w:t>
      </w:r>
      <w:r w:rsidRPr="00C0114C">
        <w:rPr>
          <w:color w:val="000000"/>
          <w:sz w:val="32"/>
          <w:lang w:val="en-US"/>
        </w:rPr>
        <w:t xml:space="preserve"> </w:t>
      </w:r>
      <m:oMath>
        <m:f>
          <m:fPr>
            <m:ctrlPr>
              <w:rPr>
                <w:rFonts w:ascii="Cambria Math" w:hAnsi="Cambria Math"/>
                <w:i/>
                <w:color w:val="000000"/>
                <w:sz w:val="32"/>
                <w:lang w:val="en-US"/>
              </w:rPr>
            </m:ctrlPr>
          </m:fPr>
          <m:num>
            <m:d>
              <m:dPr>
                <m:begChr m:val="["/>
                <m:endChr m:val="]"/>
                <m:ctrlPr>
                  <w:rPr>
                    <w:rFonts w:ascii="Cambria Math" w:hAnsi="Cambria Math"/>
                    <w:i/>
                    <w:color w:val="000000"/>
                    <w:sz w:val="32"/>
                    <w:lang w:val="en-US"/>
                  </w:rPr>
                </m:ctrlPr>
              </m:dPr>
              <m:e>
                <m:sSup>
                  <m:sSupPr>
                    <m:ctrlPr>
                      <w:rPr>
                        <w:rFonts w:ascii="Cambria Math" w:hAnsi="Cambria Math"/>
                        <w:i/>
                        <w:color w:val="000000"/>
                        <w:sz w:val="32"/>
                        <w:lang w:val="en-US"/>
                      </w:rPr>
                    </m:ctrlPr>
                  </m:sSupPr>
                  <m:e>
                    <m:r>
                      <w:rPr>
                        <w:rFonts w:ascii="Cambria Math" w:hAnsi="Cambria Math"/>
                        <w:color w:val="000000"/>
                        <w:sz w:val="32"/>
                        <w:lang w:val="en-US"/>
                      </w:rPr>
                      <m:t>OH</m:t>
                    </m:r>
                  </m:e>
                  <m:sup>
                    <m:r>
                      <w:rPr>
                        <w:rFonts w:ascii="Cambria Math" w:hAnsi="Cambria Math"/>
                        <w:color w:val="000000"/>
                        <w:sz w:val="32"/>
                        <w:lang w:val="en-US"/>
                      </w:rPr>
                      <m:t>-</m:t>
                    </m:r>
                  </m:sup>
                </m:sSup>
              </m:e>
            </m:d>
            <m:d>
              <m:dPr>
                <m:begChr m:val="["/>
                <m:endChr m:val="]"/>
                <m:ctrlPr>
                  <w:rPr>
                    <w:rFonts w:ascii="Cambria Math" w:hAnsi="Cambria Math"/>
                    <w:i/>
                    <w:color w:val="000000"/>
                    <w:sz w:val="32"/>
                    <w:lang w:val="en-US"/>
                  </w:rPr>
                </m:ctrlPr>
              </m:dPr>
              <m:e>
                <m:r>
                  <w:rPr>
                    <w:rFonts w:ascii="Cambria Math" w:hAnsi="Cambria Math"/>
                    <w:color w:val="000000"/>
                    <w:sz w:val="32"/>
                    <w:lang w:val="en-US"/>
                  </w:rPr>
                  <m:t>HA</m:t>
                </m:r>
              </m:e>
            </m:d>
          </m:num>
          <m:den>
            <m:d>
              <m:dPr>
                <m:begChr m:val="["/>
                <m:endChr m:val="]"/>
                <m:ctrlPr>
                  <w:rPr>
                    <w:rFonts w:ascii="Cambria Math" w:hAnsi="Cambria Math"/>
                    <w:i/>
                    <w:color w:val="000000"/>
                    <w:sz w:val="32"/>
                    <w:lang w:val="en-US"/>
                  </w:rPr>
                </m:ctrlPr>
              </m:dPr>
              <m:e>
                <m:sSup>
                  <m:sSupPr>
                    <m:ctrlPr>
                      <w:rPr>
                        <w:rFonts w:ascii="Cambria Math" w:hAnsi="Cambria Math"/>
                        <w:i/>
                        <w:color w:val="000000"/>
                        <w:sz w:val="32"/>
                        <w:lang w:val="en-US"/>
                      </w:rPr>
                    </m:ctrlPr>
                  </m:sSupPr>
                  <m:e>
                    <m:r>
                      <w:rPr>
                        <w:rFonts w:ascii="Cambria Math" w:hAnsi="Cambria Math"/>
                        <w:color w:val="000000"/>
                        <w:sz w:val="32"/>
                        <w:lang w:val="en-US"/>
                      </w:rPr>
                      <m:t>A</m:t>
                    </m:r>
                  </m:e>
                  <m:sup>
                    <m:r>
                      <w:rPr>
                        <w:rFonts w:ascii="Cambria Math" w:hAnsi="Cambria Math"/>
                        <w:color w:val="000000"/>
                        <w:sz w:val="32"/>
                        <w:lang w:val="en-US"/>
                      </w:rPr>
                      <m:t>-</m:t>
                    </m:r>
                  </m:sup>
                </m:sSup>
              </m:e>
            </m:d>
          </m:den>
        </m:f>
      </m:oMath>
    </w:p>
    <w:p w14:paraId="5A1E0FED" w14:textId="77777777" w:rsidR="00572EF5" w:rsidRDefault="00572EF5" w:rsidP="00572EF5">
      <w:pPr>
        <w:pStyle w:val="Normal1"/>
        <w:spacing w:after="120" w:line="343" w:lineRule="auto"/>
        <w:rPr>
          <w:color w:val="000000"/>
          <w:lang w:val="en-US"/>
        </w:rPr>
      </w:pPr>
      <w:r w:rsidRPr="008C20F7">
        <w:rPr>
          <w:color w:val="000000"/>
          <w:lang w:val="en-US"/>
        </w:rPr>
        <w:t>Adding these two chemical equations yields the equation for the autoionization for water:</w:t>
      </w:r>
    </w:p>
    <w:p w14:paraId="4E55D9C7" w14:textId="77777777" w:rsidR="00572EF5" w:rsidRDefault="00572EF5" w:rsidP="00572EF5">
      <w:pPr>
        <w:pStyle w:val="Normal1"/>
        <w:spacing w:line="343" w:lineRule="auto"/>
        <w:rPr>
          <w:color w:val="000000"/>
          <w:lang w:val="en-US"/>
        </w:rPr>
      </w:pPr>
      <w:r w:rsidRPr="008C20F7">
        <w:rPr>
          <w:color w:val="000000"/>
          <w:lang w:val="en-US"/>
        </w:rPr>
        <w:t>HA</w:t>
      </w:r>
      <w:r>
        <w:rPr>
          <w:color w:val="000000"/>
          <w:lang w:val="en-US"/>
        </w:rPr>
        <w:t xml:space="preserve"> </w:t>
      </w:r>
      <w:r w:rsidRPr="00C0114C">
        <w:rPr>
          <w:i/>
          <w:color w:val="000000"/>
          <w:sz w:val="22"/>
          <w:lang w:val="en-US"/>
        </w:rPr>
        <w:t>(</w:t>
      </w:r>
      <w:proofErr w:type="spellStart"/>
      <w:proofErr w:type="gramStart"/>
      <w:r w:rsidRPr="00C0114C">
        <w:rPr>
          <w:i/>
          <w:color w:val="000000"/>
          <w:sz w:val="22"/>
          <w:lang w:val="en-US"/>
        </w:rPr>
        <w:t>aq</w:t>
      </w:r>
      <w:proofErr w:type="spellEnd"/>
      <w:r w:rsidRPr="00C0114C">
        <w:rPr>
          <w:i/>
          <w:color w:val="000000"/>
          <w:sz w:val="22"/>
          <w:lang w:val="en-US"/>
        </w:rPr>
        <w:t>)</w:t>
      </w:r>
      <w:r>
        <w:rPr>
          <w:color w:val="000000"/>
          <w:lang w:val="en-US"/>
        </w:rPr>
        <w:t xml:space="preserve">  </w:t>
      </w:r>
      <w:r w:rsidRPr="008C20F7">
        <w:rPr>
          <w:color w:val="000000"/>
          <w:lang w:val="en-US"/>
        </w:rPr>
        <w:t>+</w:t>
      </w:r>
      <w:proofErr w:type="gramEnd"/>
      <w:r>
        <w:rPr>
          <w:color w:val="000000"/>
          <w:lang w:val="en-US"/>
        </w:rPr>
        <w:t xml:space="preserve">  </w:t>
      </w:r>
      <w:r w:rsidRPr="008C20F7">
        <w:rPr>
          <w:color w:val="000000"/>
          <w:lang w:val="en-US"/>
        </w:rPr>
        <w:t>H</w:t>
      </w:r>
      <w:r w:rsidRPr="00C0114C">
        <w:rPr>
          <w:color w:val="000000"/>
          <w:vertAlign w:val="subscript"/>
          <w:lang w:val="en-US"/>
        </w:rPr>
        <w:t>2</w:t>
      </w:r>
      <w:r w:rsidRPr="008C20F7">
        <w:rPr>
          <w:color w:val="000000"/>
          <w:lang w:val="en-US"/>
        </w:rPr>
        <w:t>O</w:t>
      </w:r>
      <w:r>
        <w:rPr>
          <w:color w:val="000000"/>
          <w:lang w:val="en-US"/>
        </w:rPr>
        <w:t xml:space="preserve"> </w:t>
      </w:r>
      <w:r w:rsidRPr="00C0114C">
        <w:rPr>
          <w:i/>
          <w:color w:val="000000"/>
          <w:sz w:val="22"/>
          <w:lang w:val="en-US"/>
        </w:rPr>
        <w:t>(l)</w:t>
      </w:r>
      <w:r>
        <w:rPr>
          <w:color w:val="000000"/>
          <w:lang w:val="en-US"/>
        </w:rPr>
        <w:t xml:space="preserve">  +  </w:t>
      </w:r>
      <w:r w:rsidRPr="008C20F7">
        <w:rPr>
          <w:color w:val="000000"/>
          <w:lang w:val="en-US"/>
        </w:rPr>
        <w:t>A</w:t>
      </w:r>
      <w:r w:rsidRPr="00C0114C">
        <w:rPr>
          <w:color w:val="000000"/>
          <w:vertAlign w:val="superscript"/>
          <w:lang w:val="en-US"/>
        </w:rPr>
        <w:t>−</w:t>
      </w:r>
      <w:r>
        <w:rPr>
          <w:color w:val="000000"/>
          <w:lang w:val="en-US"/>
        </w:rPr>
        <w:t xml:space="preserve"> </w:t>
      </w:r>
      <w:r w:rsidRPr="00C0114C">
        <w:rPr>
          <w:i/>
          <w:color w:val="000000"/>
          <w:sz w:val="22"/>
          <w:lang w:val="en-US"/>
        </w:rPr>
        <w:t>(</w:t>
      </w:r>
      <w:proofErr w:type="spellStart"/>
      <w:r w:rsidRPr="00C0114C">
        <w:rPr>
          <w:i/>
          <w:color w:val="000000"/>
          <w:sz w:val="22"/>
          <w:lang w:val="en-US"/>
        </w:rPr>
        <w:t>aq</w:t>
      </w:r>
      <w:proofErr w:type="spellEnd"/>
      <w:r w:rsidRPr="00C0114C">
        <w:rPr>
          <w:i/>
          <w:color w:val="000000"/>
          <w:sz w:val="22"/>
          <w:lang w:val="en-US"/>
        </w:rPr>
        <w:t>)</w:t>
      </w:r>
      <w:r>
        <w:rPr>
          <w:color w:val="000000"/>
          <w:lang w:val="en-US"/>
        </w:rPr>
        <w:t xml:space="preserve">  </w:t>
      </w:r>
      <w:r w:rsidRPr="008C20F7">
        <w:rPr>
          <w:color w:val="000000"/>
          <w:lang w:val="en-US"/>
        </w:rPr>
        <w:t>+</w:t>
      </w:r>
      <w:r>
        <w:rPr>
          <w:color w:val="000000"/>
          <w:lang w:val="en-US"/>
        </w:rPr>
        <w:t xml:space="preserve">  </w:t>
      </w:r>
      <w:r w:rsidRPr="008C20F7">
        <w:rPr>
          <w:color w:val="000000"/>
          <w:lang w:val="en-US"/>
        </w:rPr>
        <w:t>H</w:t>
      </w:r>
      <w:r w:rsidRPr="00C0114C">
        <w:rPr>
          <w:color w:val="000000"/>
          <w:vertAlign w:val="subscript"/>
          <w:lang w:val="en-US"/>
        </w:rPr>
        <w:t>2</w:t>
      </w:r>
      <w:r w:rsidRPr="008C20F7">
        <w:rPr>
          <w:color w:val="000000"/>
          <w:lang w:val="en-US"/>
        </w:rPr>
        <w:t>O</w:t>
      </w:r>
      <w:r>
        <w:rPr>
          <w:color w:val="000000"/>
          <w:lang w:val="en-US"/>
        </w:rPr>
        <w:t xml:space="preserve"> </w:t>
      </w:r>
      <w:r w:rsidRPr="00C0114C">
        <w:rPr>
          <w:i/>
          <w:color w:val="000000"/>
          <w:sz w:val="22"/>
          <w:lang w:val="en-US"/>
        </w:rPr>
        <w:t>(l)</w:t>
      </w:r>
      <w:r>
        <w:rPr>
          <w:color w:val="000000"/>
          <w:lang w:val="en-US"/>
        </w:rPr>
        <w:t xml:space="preserve">    </w:t>
      </w:r>
      <w:r w:rsidRPr="008C20F7">
        <w:rPr>
          <w:rFonts w:ascii="Lucida Sans Unicode" w:hAnsi="Lucida Sans Unicode" w:cs="Lucida Sans Unicode"/>
          <w:color w:val="000000"/>
          <w:lang w:val="en-US"/>
        </w:rPr>
        <w:t>⇌</w:t>
      </w:r>
      <w:r>
        <w:rPr>
          <w:rFonts w:ascii="Lucida Sans Unicode" w:hAnsi="Lucida Sans Unicode" w:cs="Lucida Sans Unicode"/>
          <w:color w:val="000000"/>
          <w:lang w:val="en-US"/>
        </w:rPr>
        <w:t xml:space="preserve">   </w:t>
      </w:r>
      <w:r w:rsidRPr="008C20F7">
        <w:rPr>
          <w:color w:val="000000"/>
          <w:lang w:val="en-US"/>
        </w:rPr>
        <w:t>H</w:t>
      </w:r>
      <w:r w:rsidRPr="00C0114C">
        <w:rPr>
          <w:color w:val="000000"/>
          <w:vertAlign w:val="subscript"/>
          <w:lang w:val="en-US"/>
        </w:rPr>
        <w:t>3</w:t>
      </w:r>
      <w:r w:rsidRPr="008C20F7">
        <w:rPr>
          <w:color w:val="000000"/>
          <w:lang w:val="en-US"/>
        </w:rPr>
        <w:t>O</w:t>
      </w:r>
      <w:r w:rsidRPr="00C0114C">
        <w:rPr>
          <w:color w:val="000000"/>
          <w:vertAlign w:val="superscript"/>
          <w:lang w:val="en-US"/>
        </w:rPr>
        <w:t>+</w:t>
      </w:r>
      <w:r>
        <w:rPr>
          <w:color w:val="000000"/>
          <w:lang w:val="en-US"/>
        </w:rPr>
        <w:t xml:space="preserve"> </w:t>
      </w:r>
      <w:r w:rsidRPr="00C0114C">
        <w:rPr>
          <w:i/>
          <w:color w:val="000000"/>
          <w:sz w:val="22"/>
          <w:lang w:val="en-US"/>
        </w:rPr>
        <w:t>(</w:t>
      </w:r>
      <w:proofErr w:type="spellStart"/>
      <w:r w:rsidRPr="00C0114C">
        <w:rPr>
          <w:i/>
          <w:color w:val="000000"/>
          <w:sz w:val="22"/>
          <w:lang w:val="en-US"/>
        </w:rPr>
        <w:t>aq</w:t>
      </w:r>
      <w:proofErr w:type="spellEnd"/>
      <w:r w:rsidRPr="00C0114C">
        <w:rPr>
          <w:i/>
          <w:color w:val="000000"/>
          <w:sz w:val="22"/>
          <w:lang w:val="en-US"/>
        </w:rPr>
        <w:t>)</w:t>
      </w:r>
      <w:r>
        <w:rPr>
          <w:color w:val="000000"/>
          <w:lang w:val="en-US"/>
        </w:rPr>
        <w:t xml:space="preserve">  </w:t>
      </w:r>
      <w:r w:rsidRPr="008C20F7">
        <w:rPr>
          <w:color w:val="000000"/>
          <w:lang w:val="en-US"/>
        </w:rPr>
        <w:t>+</w:t>
      </w:r>
      <w:r>
        <w:rPr>
          <w:color w:val="000000"/>
          <w:lang w:val="en-US"/>
        </w:rPr>
        <w:t xml:space="preserve">  </w:t>
      </w:r>
      <w:r w:rsidRPr="008C20F7">
        <w:rPr>
          <w:color w:val="000000"/>
          <w:lang w:val="en-US"/>
        </w:rPr>
        <w:t>A−</w:t>
      </w:r>
      <w:r>
        <w:rPr>
          <w:color w:val="000000"/>
          <w:lang w:val="en-US"/>
        </w:rPr>
        <w:t xml:space="preserve"> </w:t>
      </w:r>
      <w:r w:rsidRPr="00C0114C">
        <w:rPr>
          <w:i/>
          <w:color w:val="000000"/>
          <w:sz w:val="22"/>
          <w:lang w:val="en-US"/>
        </w:rPr>
        <w:t>(</w:t>
      </w:r>
      <w:proofErr w:type="spellStart"/>
      <w:r w:rsidRPr="00C0114C">
        <w:rPr>
          <w:i/>
          <w:color w:val="000000"/>
          <w:sz w:val="22"/>
          <w:lang w:val="en-US"/>
        </w:rPr>
        <w:t>aq</w:t>
      </w:r>
      <w:proofErr w:type="spellEnd"/>
      <w:r w:rsidRPr="00C0114C">
        <w:rPr>
          <w:i/>
          <w:color w:val="000000"/>
          <w:sz w:val="22"/>
          <w:lang w:val="en-US"/>
        </w:rPr>
        <w:t>)</w:t>
      </w:r>
      <w:r>
        <w:rPr>
          <w:color w:val="000000"/>
          <w:lang w:val="en-US"/>
        </w:rPr>
        <w:tab/>
        <w:t xml:space="preserve">+    </w:t>
      </w:r>
      <w:r w:rsidRPr="008C20F7">
        <w:rPr>
          <w:color w:val="000000"/>
          <w:lang w:val="en-US"/>
        </w:rPr>
        <w:t>O</w:t>
      </w:r>
      <w:r>
        <w:rPr>
          <w:color w:val="000000"/>
          <w:lang w:val="en-US"/>
        </w:rPr>
        <w:t>H</w:t>
      </w:r>
      <w:r w:rsidRPr="00C0114C">
        <w:rPr>
          <w:color w:val="000000"/>
          <w:vertAlign w:val="superscript"/>
          <w:lang w:val="en-US"/>
        </w:rPr>
        <w:t>−</w:t>
      </w:r>
      <w:r>
        <w:rPr>
          <w:color w:val="000000"/>
          <w:lang w:val="en-US"/>
        </w:rPr>
        <w:t xml:space="preserve"> </w:t>
      </w:r>
      <w:r w:rsidRPr="00C0114C">
        <w:rPr>
          <w:i/>
          <w:color w:val="000000"/>
          <w:sz w:val="22"/>
          <w:lang w:val="en-US"/>
        </w:rPr>
        <w:t>(</w:t>
      </w:r>
      <w:proofErr w:type="spellStart"/>
      <w:r w:rsidRPr="00C0114C">
        <w:rPr>
          <w:i/>
          <w:color w:val="000000"/>
          <w:sz w:val="22"/>
          <w:lang w:val="en-US"/>
        </w:rPr>
        <w:t>aq</w:t>
      </w:r>
      <w:proofErr w:type="spellEnd"/>
      <w:r w:rsidRPr="00C0114C">
        <w:rPr>
          <w:i/>
          <w:color w:val="000000"/>
          <w:sz w:val="22"/>
          <w:lang w:val="en-US"/>
        </w:rPr>
        <w:t>)</w:t>
      </w:r>
      <w:r>
        <w:rPr>
          <w:color w:val="000000"/>
          <w:lang w:val="en-US"/>
        </w:rPr>
        <w:t xml:space="preserve">  </w:t>
      </w:r>
      <w:r w:rsidRPr="008C20F7">
        <w:rPr>
          <w:color w:val="000000"/>
          <w:lang w:val="en-US"/>
        </w:rPr>
        <w:t>+</w:t>
      </w:r>
      <w:r>
        <w:rPr>
          <w:color w:val="000000"/>
          <w:lang w:val="en-US"/>
        </w:rPr>
        <w:t xml:space="preserve">  HA </w:t>
      </w:r>
    </w:p>
    <w:p w14:paraId="4E908999" w14:textId="77777777" w:rsidR="00572EF5" w:rsidRDefault="00572EF5" w:rsidP="00572EF5">
      <w:pPr>
        <w:pStyle w:val="Normal1"/>
        <w:spacing w:line="343" w:lineRule="auto"/>
        <w:jc w:val="center"/>
        <w:rPr>
          <w:i/>
          <w:color w:val="000000"/>
          <w:sz w:val="22"/>
          <w:lang w:val="en-US"/>
        </w:rPr>
      </w:pPr>
      <w:r>
        <w:rPr>
          <w:color w:val="000000"/>
          <w:lang w:val="en-US"/>
        </w:rPr>
        <w:t xml:space="preserve">2 </w:t>
      </w:r>
      <w:r w:rsidRPr="008C20F7">
        <w:rPr>
          <w:color w:val="000000"/>
          <w:lang w:val="en-US"/>
        </w:rPr>
        <w:t>H</w:t>
      </w:r>
      <w:r w:rsidRPr="00C0114C">
        <w:rPr>
          <w:color w:val="000000"/>
          <w:vertAlign w:val="subscript"/>
          <w:lang w:val="en-US"/>
        </w:rPr>
        <w:t>2</w:t>
      </w:r>
      <w:r w:rsidRPr="008C20F7">
        <w:rPr>
          <w:color w:val="000000"/>
          <w:lang w:val="en-US"/>
        </w:rPr>
        <w:t>O</w:t>
      </w:r>
      <w:r>
        <w:rPr>
          <w:color w:val="000000"/>
          <w:lang w:val="en-US"/>
        </w:rPr>
        <w:t xml:space="preserve"> </w:t>
      </w:r>
      <w:r w:rsidRPr="00C0114C">
        <w:rPr>
          <w:i/>
          <w:color w:val="000000"/>
          <w:sz w:val="22"/>
          <w:lang w:val="en-US"/>
        </w:rPr>
        <w:t>(l)</w:t>
      </w:r>
      <w:r>
        <w:rPr>
          <w:color w:val="000000"/>
          <w:lang w:val="en-US"/>
        </w:rPr>
        <w:t xml:space="preserve"> </w:t>
      </w:r>
      <w:r w:rsidRPr="008C20F7">
        <w:rPr>
          <w:rFonts w:ascii="Lucida Sans Unicode" w:hAnsi="Lucida Sans Unicode" w:cs="Lucida Sans Unicode"/>
          <w:color w:val="000000"/>
          <w:lang w:val="en-US"/>
        </w:rPr>
        <w:t>⇌</w:t>
      </w:r>
      <w:r>
        <w:rPr>
          <w:rFonts w:ascii="Lucida Sans Unicode" w:hAnsi="Lucida Sans Unicode" w:cs="Lucida Sans Unicode"/>
          <w:color w:val="000000"/>
          <w:lang w:val="en-US"/>
        </w:rPr>
        <w:t xml:space="preserve">   </w:t>
      </w:r>
      <w:r w:rsidRPr="008C20F7">
        <w:rPr>
          <w:color w:val="000000"/>
          <w:lang w:val="en-US"/>
        </w:rPr>
        <w:t>H</w:t>
      </w:r>
      <w:r w:rsidRPr="00C0114C">
        <w:rPr>
          <w:color w:val="000000"/>
          <w:vertAlign w:val="subscript"/>
          <w:lang w:val="en-US"/>
        </w:rPr>
        <w:t>3</w:t>
      </w:r>
      <w:r w:rsidRPr="008C20F7">
        <w:rPr>
          <w:color w:val="000000"/>
          <w:lang w:val="en-US"/>
        </w:rPr>
        <w:t>O</w:t>
      </w:r>
      <w:r w:rsidRPr="00C0114C">
        <w:rPr>
          <w:color w:val="000000"/>
          <w:vertAlign w:val="superscript"/>
          <w:lang w:val="en-US"/>
        </w:rPr>
        <w:t>+</w:t>
      </w:r>
      <w:r>
        <w:rPr>
          <w:color w:val="000000"/>
          <w:lang w:val="en-US"/>
        </w:rPr>
        <w:t xml:space="preserve"> </w:t>
      </w:r>
      <w:r w:rsidRPr="00C0114C">
        <w:rPr>
          <w:i/>
          <w:color w:val="000000"/>
          <w:sz w:val="22"/>
          <w:lang w:val="en-US"/>
        </w:rPr>
        <w:t>(</w:t>
      </w:r>
      <w:proofErr w:type="spellStart"/>
      <w:r w:rsidRPr="00C0114C">
        <w:rPr>
          <w:i/>
          <w:color w:val="000000"/>
          <w:sz w:val="22"/>
          <w:lang w:val="en-US"/>
        </w:rPr>
        <w:t>aq</w:t>
      </w:r>
      <w:proofErr w:type="spellEnd"/>
      <w:r w:rsidRPr="00C0114C">
        <w:rPr>
          <w:i/>
          <w:color w:val="000000"/>
          <w:sz w:val="22"/>
          <w:lang w:val="en-US"/>
        </w:rPr>
        <w:t>)</w:t>
      </w:r>
      <w:r>
        <w:rPr>
          <w:color w:val="000000"/>
          <w:lang w:val="en-US"/>
        </w:rPr>
        <w:t xml:space="preserve"> +    </w:t>
      </w:r>
      <w:r w:rsidRPr="008C20F7">
        <w:rPr>
          <w:color w:val="000000"/>
          <w:lang w:val="en-US"/>
        </w:rPr>
        <w:t>O</w:t>
      </w:r>
      <w:r>
        <w:rPr>
          <w:color w:val="000000"/>
          <w:lang w:val="en-US"/>
        </w:rPr>
        <w:t>H</w:t>
      </w:r>
      <w:r w:rsidRPr="00C0114C">
        <w:rPr>
          <w:color w:val="000000"/>
          <w:vertAlign w:val="superscript"/>
          <w:lang w:val="en-US"/>
        </w:rPr>
        <w:t>−</w:t>
      </w:r>
      <w:r>
        <w:rPr>
          <w:color w:val="000000"/>
          <w:lang w:val="en-US"/>
        </w:rPr>
        <w:t xml:space="preserve"> </w:t>
      </w:r>
      <w:r w:rsidRPr="00C0114C">
        <w:rPr>
          <w:i/>
          <w:color w:val="000000"/>
          <w:sz w:val="22"/>
          <w:lang w:val="en-US"/>
        </w:rPr>
        <w:t>(</w:t>
      </w:r>
      <w:proofErr w:type="spellStart"/>
      <w:r w:rsidRPr="00C0114C">
        <w:rPr>
          <w:i/>
          <w:color w:val="000000"/>
          <w:sz w:val="22"/>
          <w:lang w:val="en-US"/>
        </w:rPr>
        <w:t>aq</w:t>
      </w:r>
      <w:proofErr w:type="spellEnd"/>
      <w:r w:rsidRPr="00C0114C">
        <w:rPr>
          <w:i/>
          <w:color w:val="000000"/>
          <w:sz w:val="22"/>
          <w:lang w:val="en-US"/>
        </w:rPr>
        <w:t>)</w:t>
      </w:r>
    </w:p>
    <w:p w14:paraId="19FB986A" w14:textId="77777777" w:rsidR="00572EF5" w:rsidRDefault="00572EF5" w:rsidP="00572EF5">
      <w:pPr>
        <w:pStyle w:val="Normal1"/>
        <w:spacing w:line="343" w:lineRule="auto"/>
        <w:rPr>
          <w:color w:val="000000"/>
          <w:lang w:val="en-US"/>
        </w:rPr>
      </w:pPr>
      <w:r w:rsidRPr="008C20F7">
        <w:rPr>
          <w:color w:val="000000"/>
          <w:lang w:val="en-US"/>
        </w:rPr>
        <w:t>As discussed in another chapter on equilibrium, the equilibrium constant for a summed reaction is equal to the mathematical product of the equilibrium constants for the added reactions, and so</w:t>
      </w:r>
    </w:p>
    <w:p w14:paraId="6412C836" w14:textId="77777777" w:rsidR="00572EF5" w:rsidRPr="008C20F7" w:rsidRDefault="00572EF5" w:rsidP="00572EF5">
      <w:pPr>
        <w:pStyle w:val="Normal1"/>
        <w:spacing w:line="343" w:lineRule="auto"/>
        <w:rPr>
          <w:color w:val="000000"/>
          <w:lang w:val="en-US"/>
        </w:rPr>
      </w:pPr>
      <w:r>
        <w:rPr>
          <w:i/>
          <w:color w:val="000000"/>
          <w:lang w:val="en-US"/>
        </w:rPr>
        <w:tab/>
      </w:r>
      <w:r>
        <w:rPr>
          <w:i/>
          <w:color w:val="000000"/>
          <w:lang w:val="en-US"/>
        </w:rPr>
        <w:tab/>
      </w:r>
      <w:r w:rsidRPr="00C40CB4">
        <w:rPr>
          <w:i/>
          <w:color w:val="000000"/>
          <w:lang w:val="en-US"/>
        </w:rPr>
        <w:t>K</w:t>
      </w:r>
      <w:r w:rsidRPr="00C40CB4">
        <w:rPr>
          <w:i/>
          <w:color w:val="000000"/>
          <w:vertAlign w:val="subscript"/>
          <w:lang w:val="en-US"/>
        </w:rPr>
        <w:t xml:space="preserve">a </w:t>
      </w:r>
      <w:r w:rsidRPr="008C20F7">
        <w:rPr>
          <w:color w:val="000000"/>
          <w:lang w:val="en-US"/>
        </w:rPr>
        <w:t>×</w:t>
      </w:r>
      <w:r>
        <w:rPr>
          <w:color w:val="000000"/>
          <w:lang w:val="en-US"/>
        </w:rPr>
        <w:t xml:space="preserve"> </w:t>
      </w:r>
      <w:proofErr w:type="spellStart"/>
      <w:proofErr w:type="gramStart"/>
      <w:r w:rsidRPr="00C40CB4">
        <w:rPr>
          <w:i/>
          <w:color w:val="000000"/>
          <w:lang w:val="en-US"/>
        </w:rPr>
        <w:t>K</w:t>
      </w:r>
      <w:r w:rsidRPr="00C40CB4">
        <w:rPr>
          <w:i/>
          <w:color w:val="000000"/>
          <w:vertAlign w:val="subscript"/>
          <w:lang w:val="en-US"/>
        </w:rPr>
        <w:t>b</w:t>
      </w:r>
      <w:proofErr w:type="spellEnd"/>
      <w:r>
        <w:rPr>
          <w:color w:val="000000"/>
          <w:lang w:val="en-US"/>
        </w:rPr>
        <w:t xml:space="preserve">  </w:t>
      </w:r>
      <w:r w:rsidRPr="008C20F7">
        <w:rPr>
          <w:color w:val="000000"/>
          <w:lang w:val="en-US"/>
        </w:rPr>
        <w:t>=</w:t>
      </w:r>
      <w:proofErr w:type="gramEnd"/>
      <w:r w:rsidRPr="00C0114C">
        <w:rPr>
          <w:color w:val="000000"/>
          <w:sz w:val="32"/>
          <w:lang w:val="en-US"/>
        </w:rPr>
        <w:t xml:space="preserve"> </w:t>
      </w:r>
      <m:oMath>
        <m:f>
          <m:fPr>
            <m:ctrlPr>
              <w:rPr>
                <w:rFonts w:ascii="Cambria Math" w:hAnsi="Cambria Math"/>
                <w:i/>
                <w:color w:val="000000"/>
                <w:sz w:val="32"/>
                <w:lang w:val="en-US"/>
              </w:rPr>
            </m:ctrlPr>
          </m:fPr>
          <m:num>
            <m:d>
              <m:dPr>
                <m:begChr m:val="["/>
                <m:endChr m:val="]"/>
                <m:ctrlPr>
                  <w:rPr>
                    <w:rFonts w:ascii="Cambria Math" w:hAnsi="Cambria Math"/>
                    <w:i/>
                    <w:color w:val="000000"/>
                    <w:sz w:val="32"/>
                    <w:lang w:val="en-US"/>
                  </w:rPr>
                </m:ctrlPr>
              </m:dPr>
              <m:e>
                <m:sSub>
                  <m:sSubPr>
                    <m:ctrlPr>
                      <w:rPr>
                        <w:rFonts w:ascii="Cambria Math" w:hAnsi="Cambria Math"/>
                        <w:i/>
                        <w:color w:val="000000"/>
                        <w:sz w:val="32"/>
                        <w:lang w:val="en-US"/>
                      </w:rPr>
                    </m:ctrlPr>
                  </m:sSubPr>
                  <m:e>
                    <m:r>
                      <w:rPr>
                        <w:rFonts w:ascii="Cambria Math" w:hAnsi="Cambria Math"/>
                        <w:color w:val="000000"/>
                        <w:sz w:val="32"/>
                        <w:lang w:val="en-US"/>
                      </w:rPr>
                      <m:t>H</m:t>
                    </m:r>
                  </m:e>
                  <m:sub>
                    <m:r>
                      <w:rPr>
                        <w:rFonts w:ascii="Cambria Math" w:hAnsi="Cambria Math"/>
                        <w:color w:val="000000"/>
                        <w:sz w:val="32"/>
                        <w:lang w:val="en-US"/>
                      </w:rPr>
                      <m:t>3</m:t>
                    </m:r>
                  </m:sub>
                </m:sSub>
                <m:sSup>
                  <m:sSupPr>
                    <m:ctrlPr>
                      <w:rPr>
                        <w:rFonts w:ascii="Cambria Math" w:hAnsi="Cambria Math"/>
                        <w:i/>
                        <w:color w:val="000000"/>
                        <w:sz w:val="32"/>
                        <w:lang w:val="en-US"/>
                      </w:rPr>
                    </m:ctrlPr>
                  </m:sSupPr>
                  <m:e>
                    <m:r>
                      <w:rPr>
                        <w:rFonts w:ascii="Cambria Math" w:hAnsi="Cambria Math"/>
                        <w:color w:val="000000"/>
                        <w:sz w:val="32"/>
                        <w:lang w:val="en-US"/>
                      </w:rPr>
                      <m:t>O</m:t>
                    </m:r>
                  </m:e>
                  <m:sup>
                    <m:r>
                      <w:rPr>
                        <w:rFonts w:ascii="Cambria Math" w:hAnsi="Cambria Math"/>
                        <w:color w:val="000000"/>
                        <w:sz w:val="32"/>
                        <w:lang w:val="en-US"/>
                      </w:rPr>
                      <m:t>+</m:t>
                    </m:r>
                  </m:sup>
                </m:sSup>
              </m:e>
            </m:d>
            <m:d>
              <m:dPr>
                <m:begChr m:val="["/>
                <m:endChr m:val="]"/>
                <m:ctrlPr>
                  <w:rPr>
                    <w:rFonts w:ascii="Cambria Math" w:hAnsi="Cambria Math"/>
                    <w:i/>
                    <w:color w:val="000000"/>
                    <w:sz w:val="32"/>
                    <w:lang w:val="en-US"/>
                  </w:rPr>
                </m:ctrlPr>
              </m:dPr>
              <m:e>
                <m:sSup>
                  <m:sSupPr>
                    <m:ctrlPr>
                      <w:rPr>
                        <w:rFonts w:ascii="Cambria Math" w:hAnsi="Cambria Math"/>
                        <w:i/>
                        <w:color w:val="000000"/>
                        <w:sz w:val="32"/>
                        <w:lang w:val="en-US"/>
                      </w:rPr>
                    </m:ctrlPr>
                  </m:sSupPr>
                  <m:e>
                    <m:r>
                      <w:rPr>
                        <w:rFonts w:ascii="Cambria Math" w:hAnsi="Cambria Math"/>
                        <w:color w:val="000000"/>
                        <w:sz w:val="32"/>
                        <w:lang w:val="en-US"/>
                      </w:rPr>
                      <m:t>A</m:t>
                    </m:r>
                  </m:e>
                  <m:sup>
                    <m:r>
                      <w:rPr>
                        <w:rFonts w:ascii="Cambria Math" w:hAnsi="Cambria Math"/>
                        <w:color w:val="000000"/>
                        <w:sz w:val="32"/>
                        <w:lang w:val="en-US"/>
                      </w:rPr>
                      <m:t>-</m:t>
                    </m:r>
                  </m:sup>
                </m:sSup>
              </m:e>
            </m:d>
          </m:num>
          <m:den>
            <m:d>
              <m:dPr>
                <m:begChr m:val="["/>
                <m:endChr m:val="]"/>
                <m:ctrlPr>
                  <w:rPr>
                    <w:rFonts w:ascii="Cambria Math" w:hAnsi="Cambria Math"/>
                    <w:i/>
                    <w:color w:val="000000"/>
                    <w:sz w:val="32"/>
                    <w:lang w:val="en-US"/>
                  </w:rPr>
                </m:ctrlPr>
              </m:dPr>
              <m:e>
                <m:r>
                  <w:rPr>
                    <w:rFonts w:ascii="Cambria Math" w:hAnsi="Cambria Math"/>
                    <w:color w:val="000000"/>
                    <w:sz w:val="32"/>
                    <w:lang w:val="en-US"/>
                  </w:rPr>
                  <m:t>HA</m:t>
                </m:r>
              </m:e>
            </m:d>
          </m:den>
        </m:f>
      </m:oMath>
      <w:r>
        <w:rPr>
          <w:color w:val="000000"/>
          <w:sz w:val="32"/>
          <w:lang w:val="en-US"/>
        </w:rPr>
        <w:t xml:space="preserve"> </w:t>
      </w:r>
      <w:r>
        <w:rPr>
          <w:color w:val="000000"/>
          <w:lang w:val="en-US"/>
        </w:rPr>
        <w:t xml:space="preserve">× </w:t>
      </w:r>
      <m:oMath>
        <m:f>
          <m:fPr>
            <m:ctrlPr>
              <w:rPr>
                <w:rFonts w:ascii="Cambria Math" w:hAnsi="Cambria Math"/>
                <w:i/>
                <w:color w:val="000000"/>
                <w:sz w:val="32"/>
                <w:lang w:val="en-US"/>
              </w:rPr>
            </m:ctrlPr>
          </m:fPr>
          <m:num>
            <m:d>
              <m:dPr>
                <m:begChr m:val="["/>
                <m:endChr m:val="]"/>
                <m:ctrlPr>
                  <w:rPr>
                    <w:rFonts w:ascii="Cambria Math" w:hAnsi="Cambria Math"/>
                    <w:i/>
                    <w:color w:val="000000"/>
                    <w:sz w:val="32"/>
                    <w:lang w:val="en-US"/>
                  </w:rPr>
                </m:ctrlPr>
              </m:dPr>
              <m:e>
                <m:sSup>
                  <m:sSupPr>
                    <m:ctrlPr>
                      <w:rPr>
                        <w:rFonts w:ascii="Cambria Math" w:hAnsi="Cambria Math"/>
                        <w:i/>
                        <w:color w:val="000000"/>
                        <w:sz w:val="32"/>
                        <w:lang w:val="en-US"/>
                      </w:rPr>
                    </m:ctrlPr>
                  </m:sSupPr>
                  <m:e>
                    <m:r>
                      <w:rPr>
                        <w:rFonts w:ascii="Cambria Math" w:hAnsi="Cambria Math"/>
                        <w:color w:val="000000"/>
                        <w:sz w:val="32"/>
                        <w:lang w:val="en-US"/>
                      </w:rPr>
                      <m:t>OH</m:t>
                    </m:r>
                  </m:e>
                  <m:sup>
                    <m:r>
                      <w:rPr>
                        <w:rFonts w:ascii="Cambria Math" w:hAnsi="Cambria Math"/>
                        <w:color w:val="000000"/>
                        <w:sz w:val="32"/>
                        <w:lang w:val="en-US"/>
                      </w:rPr>
                      <m:t>-</m:t>
                    </m:r>
                  </m:sup>
                </m:sSup>
              </m:e>
            </m:d>
            <m:d>
              <m:dPr>
                <m:begChr m:val="["/>
                <m:endChr m:val="]"/>
                <m:ctrlPr>
                  <w:rPr>
                    <w:rFonts w:ascii="Cambria Math" w:hAnsi="Cambria Math"/>
                    <w:i/>
                    <w:color w:val="000000"/>
                    <w:sz w:val="32"/>
                    <w:lang w:val="en-US"/>
                  </w:rPr>
                </m:ctrlPr>
              </m:dPr>
              <m:e>
                <m:r>
                  <w:rPr>
                    <w:rFonts w:ascii="Cambria Math" w:hAnsi="Cambria Math"/>
                    <w:color w:val="000000"/>
                    <w:sz w:val="32"/>
                    <w:lang w:val="en-US"/>
                  </w:rPr>
                  <m:t>HA</m:t>
                </m:r>
              </m:e>
            </m:d>
          </m:num>
          <m:den>
            <m:d>
              <m:dPr>
                <m:begChr m:val="["/>
                <m:endChr m:val="]"/>
                <m:ctrlPr>
                  <w:rPr>
                    <w:rFonts w:ascii="Cambria Math" w:hAnsi="Cambria Math"/>
                    <w:i/>
                    <w:color w:val="000000"/>
                    <w:sz w:val="32"/>
                    <w:lang w:val="en-US"/>
                  </w:rPr>
                </m:ctrlPr>
              </m:dPr>
              <m:e>
                <m:sSup>
                  <m:sSupPr>
                    <m:ctrlPr>
                      <w:rPr>
                        <w:rFonts w:ascii="Cambria Math" w:hAnsi="Cambria Math"/>
                        <w:i/>
                        <w:color w:val="000000"/>
                        <w:sz w:val="32"/>
                        <w:lang w:val="en-US"/>
                      </w:rPr>
                    </m:ctrlPr>
                  </m:sSupPr>
                  <m:e>
                    <m:r>
                      <w:rPr>
                        <w:rFonts w:ascii="Cambria Math" w:hAnsi="Cambria Math"/>
                        <w:color w:val="000000"/>
                        <w:sz w:val="32"/>
                        <w:lang w:val="en-US"/>
                      </w:rPr>
                      <m:t>A</m:t>
                    </m:r>
                  </m:e>
                  <m:sup>
                    <m:r>
                      <w:rPr>
                        <w:rFonts w:ascii="Cambria Math" w:hAnsi="Cambria Math"/>
                        <w:color w:val="000000"/>
                        <w:sz w:val="32"/>
                        <w:lang w:val="en-US"/>
                      </w:rPr>
                      <m:t>-</m:t>
                    </m:r>
                  </m:sup>
                </m:sSup>
              </m:e>
            </m:d>
          </m:den>
        </m:f>
      </m:oMath>
      <w:r>
        <w:rPr>
          <w:color w:val="000000"/>
          <w:sz w:val="32"/>
          <w:lang w:val="en-US"/>
        </w:rPr>
        <w:t xml:space="preserve">  </w:t>
      </w:r>
      <w:r>
        <w:rPr>
          <w:color w:val="000000"/>
          <w:lang w:val="en-US"/>
        </w:rPr>
        <w:t xml:space="preserve"> </w:t>
      </w:r>
      <w:r w:rsidRPr="008C20F7">
        <w:rPr>
          <w:color w:val="000000"/>
          <w:lang w:val="en-US"/>
        </w:rPr>
        <w:t>=</w:t>
      </w:r>
      <w:r>
        <w:rPr>
          <w:color w:val="000000"/>
          <w:lang w:val="en-US"/>
        </w:rPr>
        <w:t xml:space="preserve">  [H</w:t>
      </w:r>
      <w:r w:rsidRPr="00C40CB4">
        <w:rPr>
          <w:color w:val="000000"/>
          <w:vertAlign w:val="subscript"/>
          <w:lang w:val="en-US"/>
        </w:rPr>
        <w:t>3</w:t>
      </w:r>
      <w:r>
        <w:rPr>
          <w:color w:val="000000"/>
          <w:lang w:val="en-US"/>
        </w:rPr>
        <w:t>O</w:t>
      </w:r>
      <w:r w:rsidRPr="00C40CB4">
        <w:rPr>
          <w:color w:val="000000"/>
          <w:vertAlign w:val="superscript"/>
          <w:lang w:val="en-US"/>
        </w:rPr>
        <w:t>+</w:t>
      </w:r>
      <w:r>
        <w:rPr>
          <w:color w:val="000000"/>
          <w:lang w:val="en-US"/>
        </w:rPr>
        <w:t>][OH</w:t>
      </w:r>
      <w:r w:rsidRPr="00C40CB4">
        <w:rPr>
          <w:color w:val="000000"/>
          <w:vertAlign w:val="superscript"/>
          <w:lang w:val="en-US"/>
        </w:rPr>
        <w:t>-</w:t>
      </w:r>
      <w:r>
        <w:rPr>
          <w:color w:val="000000"/>
          <w:lang w:val="en-US"/>
        </w:rPr>
        <w:t xml:space="preserve">]  =  </w:t>
      </w:r>
      <w:r w:rsidRPr="00C40CB4">
        <w:rPr>
          <w:i/>
          <w:color w:val="000000"/>
          <w:lang w:val="en-US"/>
        </w:rPr>
        <w:t>K</w:t>
      </w:r>
      <w:r w:rsidRPr="00C40CB4">
        <w:rPr>
          <w:i/>
          <w:color w:val="000000"/>
          <w:vertAlign w:val="subscript"/>
          <w:lang w:val="en-US"/>
        </w:rPr>
        <w:t>w</w:t>
      </w:r>
    </w:p>
    <w:p w14:paraId="3F97B82D" w14:textId="77777777" w:rsidR="00572EF5" w:rsidRDefault="00572EF5" w:rsidP="00572EF5">
      <w:pPr>
        <w:pStyle w:val="Normal1"/>
        <w:spacing w:line="343" w:lineRule="auto"/>
        <w:rPr>
          <w:color w:val="000000"/>
          <w:lang w:val="en-US"/>
        </w:rPr>
      </w:pPr>
      <w:r w:rsidRPr="008C20F7">
        <w:rPr>
          <w:color w:val="000000"/>
          <w:lang w:val="en-US"/>
        </w:rPr>
        <w:t>This equation states the relation between ionization constants for any conjugate acid-base pair, namely, their mathematical product is equal to the ion product of water, </w:t>
      </w:r>
      <w:r w:rsidRPr="008C20F7">
        <w:rPr>
          <w:i/>
          <w:iCs/>
          <w:color w:val="000000"/>
          <w:lang w:val="en-US"/>
        </w:rPr>
        <w:t>K</w:t>
      </w:r>
      <w:r w:rsidRPr="008C20F7">
        <w:rPr>
          <w:color w:val="000000"/>
          <w:vertAlign w:val="subscript"/>
          <w:lang w:val="en-US"/>
        </w:rPr>
        <w:t>w</w:t>
      </w:r>
      <w:r w:rsidRPr="008C20F7">
        <w:rPr>
          <w:color w:val="000000"/>
          <w:lang w:val="en-US"/>
        </w:rPr>
        <w:t>. By rearranging this equation, a reciprocal relation between the strengths of a conjugate acid-base pair becomes evident:</w:t>
      </w:r>
    </w:p>
    <w:p w14:paraId="3A817A27" w14:textId="77777777" w:rsidR="00572EF5" w:rsidRPr="00C40CB4" w:rsidRDefault="00572EF5" w:rsidP="00572EF5">
      <w:pPr>
        <w:pStyle w:val="Normal1"/>
        <w:spacing w:line="343" w:lineRule="auto"/>
        <w:rPr>
          <w:rFonts w:ascii="Cambria Math" w:hAnsi="Cambria Math"/>
          <w:color w:val="000000"/>
          <w:lang w:val="en-US"/>
          <w:oMath/>
        </w:rPr>
      </w:pPr>
      <w:r>
        <w:rPr>
          <w:i/>
          <w:color w:val="000000"/>
          <w:lang w:val="en-US"/>
        </w:rPr>
        <w:tab/>
      </w:r>
      <w:r w:rsidRPr="00C40CB4">
        <w:rPr>
          <w:i/>
          <w:color w:val="000000"/>
          <w:lang w:val="en-US"/>
        </w:rPr>
        <w:t>K</w:t>
      </w:r>
      <w:r w:rsidRPr="00C40CB4">
        <w:rPr>
          <w:i/>
          <w:color w:val="000000"/>
          <w:vertAlign w:val="subscript"/>
          <w:lang w:val="en-US"/>
        </w:rPr>
        <w:t xml:space="preserve">a </w:t>
      </w:r>
      <w:r w:rsidRPr="008C20F7">
        <w:rPr>
          <w:color w:val="000000"/>
          <w:lang w:val="en-US"/>
        </w:rPr>
        <w:t>×</w:t>
      </w:r>
      <w:r>
        <w:rPr>
          <w:color w:val="000000"/>
          <w:lang w:val="en-US"/>
        </w:rPr>
        <w:t xml:space="preserve"> </w:t>
      </w:r>
      <w:proofErr w:type="spellStart"/>
      <w:proofErr w:type="gramStart"/>
      <w:r w:rsidRPr="00C40CB4">
        <w:rPr>
          <w:i/>
          <w:color w:val="000000"/>
          <w:lang w:val="en-US"/>
        </w:rPr>
        <w:t>K</w:t>
      </w:r>
      <w:r w:rsidRPr="00C40CB4">
        <w:rPr>
          <w:i/>
          <w:color w:val="000000"/>
          <w:vertAlign w:val="subscript"/>
          <w:lang w:val="en-US"/>
        </w:rPr>
        <w:t>b</w:t>
      </w:r>
      <w:proofErr w:type="spellEnd"/>
      <w:r>
        <w:rPr>
          <w:color w:val="000000"/>
          <w:lang w:val="en-US"/>
        </w:rPr>
        <w:t xml:space="preserve">  </w:t>
      </w:r>
      <w:r w:rsidRPr="008C20F7">
        <w:rPr>
          <w:color w:val="000000"/>
          <w:lang w:val="en-US"/>
        </w:rPr>
        <w:t>=</w:t>
      </w:r>
      <w:proofErr w:type="gramEnd"/>
      <w:r w:rsidRPr="00C0114C">
        <w:rPr>
          <w:color w:val="000000"/>
          <w:sz w:val="32"/>
          <w:lang w:val="en-US"/>
        </w:rPr>
        <w:t xml:space="preserve"> </w:t>
      </w:r>
      <w:r w:rsidRPr="00C40CB4">
        <w:rPr>
          <w:i/>
          <w:color w:val="000000"/>
          <w:lang w:val="en-US"/>
        </w:rPr>
        <w:t>K</w:t>
      </w:r>
      <w:r w:rsidRPr="00C40CB4">
        <w:rPr>
          <w:i/>
          <w:color w:val="000000"/>
          <w:vertAlign w:val="subscript"/>
          <w:lang w:val="en-US"/>
        </w:rPr>
        <w:t>w</w:t>
      </w:r>
      <w:r>
        <w:rPr>
          <w:i/>
          <w:color w:val="000000"/>
          <w:vertAlign w:val="subscript"/>
          <w:lang w:val="en-US"/>
        </w:rPr>
        <w:tab/>
      </w:r>
      <w:r>
        <w:rPr>
          <w:i/>
          <w:color w:val="000000"/>
          <w:vertAlign w:val="subscript"/>
          <w:lang w:val="en-US"/>
        </w:rPr>
        <w:tab/>
      </w:r>
      <w:r>
        <w:rPr>
          <w:i/>
          <w:color w:val="000000"/>
          <w:vertAlign w:val="subscript"/>
          <w:lang w:val="en-US"/>
        </w:rPr>
        <w:tab/>
      </w:r>
      <w:r>
        <w:rPr>
          <w:i/>
          <w:color w:val="000000"/>
          <w:vertAlign w:val="subscript"/>
          <w:lang w:val="en-US"/>
        </w:rPr>
        <w:tab/>
      </w:r>
      <w:r w:rsidRPr="00C40CB4">
        <w:rPr>
          <w:i/>
          <w:color w:val="000000"/>
          <w:lang w:val="en-US"/>
        </w:rPr>
        <w:t>K</w:t>
      </w:r>
      <w:r w:rsidRPr="00C40CB4">
        <w:rPr>
          <w:i/>
          <w:color w:val="000000"/>
          <w:vertAlign w:val="subscript"/>
          <w:lang w:val="en-US"/>
        </w:rPr>
        <w:t xml:space="preserve">a </w:t>
      </w:r>
      <w:r w:rsidRPr="008C20F7">
        <w:rPr>
          <w:color w:val="000000"/>
          <w:lang w:val="en-US"/>
        </w:rPr>
        <w:t>=</w:t>
      </w:r>
      <w:r w:rsidRPr="00C0114C">
        <w:rPr>
          <w:color w:val="000000"/>
          <w:sz w:val="32"/>
          <w:lang w:val="en-US"/>
        </w:rPr>
        <w:t xml:space="preserve"> </w:t>
      </w:r>
      <m:oMath>
        <m:f>
          <m:fPr>
            <m:ctrlPr>
              <w:rPr>
                <w:rFonts w:ascii="Cambria Math" w:hAnsi="Cambria Math"/>
                <w:i/>
                <w:color w:val="000000"/>
                <w:sz w:val="36"/>
                <w:lang w:val="en-US"/>
              </w:rPr>
            </m:ctrlPr>
          </m:fPr>
          <m:num>
            <m:sSub>
              <m:sSubPr>
                <m:ctrlPr>
                  <w:rPr>
                    <w:rFonts w:ascii="Cambria Math" w:hAnsi="Cambria Math"/>
                    <w:i/>
                    <w:color w:val="000000"/>
                    <w:sz w:val="36"/>
                    <w:lang w:val="en-US"/>
                  </w:rPr>
                </m:ctrlPr>
              </m:sSubPr>
              <m:e>
                <m:r>
                  <w:rPr>
                    <w:rFonts w:ascii="Cambria Math" w:hAnsi="Cambria Math"/>
                    <w:color w:val="000000"/>
                    <w:sz w:val="36"/>
                    <w:lang w:val="en-US"/>
                  </w:rPr>
                  <m:t>K</m:t>
                </m:r>
              </m:e>
              <m:sub>
                <m:r>
                  <w:rPr>
                    <w:rFonts w:ascii="Cambria Math" w:hAnsi="Cambria Math"/>
                    <w:color w:val="000000"/>
                    <w:sz w:val="36"/>
                    <w:lang w:val="en-US"/>
                  </w:rPr>
                  <m:t>W</m:t>
                </m:r>
              </m:sub>
            </m:sSub>
          </m:num>
          <m:den>
            <m:sSub>
              <m:sSubPr>
                <m:ctrlPr>
                  <w:rPr>
                    <w:rFonts w:ascii="Cambria Math" w:hAnsi="Cambria Math"/>
                    <w:i/>
                    <w:color w:val="000000"/>
                    <w:sz w:val="36"/>
                    <w:lang w:val="en-US"/>
                  </w:rPr>
                </m:ctrlPr>
              </m:sSubPr>
              <m:e>
                <m:r>
                  <w:rPr>
                    <w:rFonts w:ascii="Cambria Math" w:hAnsi="Cambria Math"/>
                    <w:color w:val="000000"/>
                    <w:sz w:val="36"/>
                    <w:lang w:val="en-US"/>
                  </w:rPr>
                  <m:t>K</m:t>
                </m:r>
              </m:e>
              <m:sub>
                <m:r>
                  <w:rPr>
                    <w:rFonts w:ascii="Cambria Math" w:hAnsi="Cambria Math"/>
                    <w:color w:val="000000"/>
                    <w:sz w:val="36"/>
                    <w:lang w:val="en-US"/>
                  </w:rPr>
                  <m:t>b</m:t>
                </m:r>
              </m:sub>
            </m:sSub>
          </m:den>
        </m:f>
      </m:oMath>
      <w:r w:rsidRPr="00C40CB4">
        <w:rPr>
          <w:color w:val="000000"/>
          <w:sz w:val="36"/>
          <w:lang w:val="en-US"/>
        </w:rPr>
        <w:t xml:space="preserve"> </w:t>
      </w:r>
      <w:r w:rsidRPr="00C40CB4">
        <w:rPr>
          <w:color w:val="000000"/>
          <w:sz w:val="36"/>
          <w:lang w:val="en-US"/>
        </w:rPr>
        <w:tab/>
      </w:r>
      <w:r>
        <w:rPr>
          <w:color w:val="000000"/>
          <w:sz w:val="36"/>
          <w:lang w:val="en-US"/>
        </w:rPr>
        <w:tab/>
      </w:r>
      <w:r>
        <w:rPr>
          <w:color w:val="000000"/>
          <w:lang w:val="en-US"/>
        </w:rPr>
        <w:tab/>
      </w:r>
      <w:proofErr w:type="spellStart"/>
      <w:r w:rsidRPr="00C40CB4">
        <w:rPr>
          <w:i/>
          <w:color w:val="000000"/>
          <w:lang w:val="en-US"/>
        </w:rPr>
        <w:t>K</w:t>
      </w:r>
      <w:r>
        <w:rPr>
          <w:i/>
          <w:color w:val="000000"/>
          <w:vertAlign w:val="subscript"/>
          <w:lang w:val="en-US"/>
        </w:rPr>
        <w:t>b</w:t>
      </w:r>
      <w:proofErr w:type="spellEnd"/>
      <w:r w:rsidRPr="00C40CB4">
        <w:rPr>
          <w:i/>
          <w:color w:val="000000"/>
          <w:vertAlign w:val="subscript"/>
          <w:lang w:val="en-US"/>
        </w:rPr>
        <w:t xml:space="preserve"> </w:t>
      </w:r>
      <w:r w:rsidRPr="008C20F7">
        <w:rPr>
          <w:color w:val="000000"/>
          <w:lang w:val="en-US"/>
        </w:rPr>
        <w:t>=</w:t>
      </w:r>
      <w:r w:rsidRPr="00C40CB4">
        <w:rPr>
          <w:color w:val="000000"/>
          <w:sz w:val="36"/>
          <w:lang w:val="en-US"/>
        </w:rPr>
        <w:t xml:space="preserve"> </w:t>
      </w:r>
      <m:oMath>
        <m:f>
          <m:fPr>
            <m:ctrlPr>
              <w:rPr>
                <w:rFonts w:ascii="Cambria Math" w:hAnsi="Cambria Math"/>
                <w:i/>
                <w:color w:val="000000"/>
                <w:sz w:val="36"/>
                <w:lang w:val="en-US"/>
              </w:rPr>
            </m:ctrlPr>
          </m:fPr>
          <m:num>
            <m:sSub>
              <m:sSubPr>
                <m:ctrlPr>
                  <w:rPr>
                    <w:rFonts w:ascii="Cambria Math" w:hAnsi="Cambria Math"/>
                    <w:i/>
                    <w:color w:val="000000"/>
                    <w:sz w:val="36"/>
                    <w:lang w:val="en-US"/>
                  </w:rPr>
                </m:ctrlPr>
              </m:sSubPr>
              <m:e>
                <m:r>
                  <w:rPr>
                    <w:rFonts w:ascii="Cambria Math" w:hAnsi="Cambria Math"/>
                    <w:color w:val="000000"/>
                    <w:sz w:val="36"/>
                    <w:lang w:val="en-US"/>
                  </w:rPr>
                  <m:t>K</m:t>
                </m:r>
              </m:e>
              <m:sub>
                <m:r>
                  <w:rPr>
                    <w:rFonts w:ascii="Cambria Math" w:hAnsi="Cambria Math"/>
                    <w:color w:val="000000"/>
                    <w:sz w:val="36"/>
                    <w:lang w:val="en-US"/>
                  </w:rPr>
                  <m:t>W</m:t>
                </m:r>
              </m:sub>
            </m:sSub>
          </m:num>
          <m:den>
            <m:sSub>
              <m:sSubPr>
                <m:ctrlPr>
                  <w:rPr>
                    <w:rFonts w:ascii="Cambria Math" w:hAnsi="Cambria Math"/>
                    <w:i/>
                    <w:color w:val="000000"/>
                    <w:sz w:val="36"/>
                    <w:lang w:val="en-US"/>
                  </w:rPr>
                </m:ctrlPr>
              </m:sSubPr>
              <m:e>
                <m:r>
                  <w:rPr>
                    <w:rFonts w:ascii="Cambria Math" w:hAnsi="Cambria Math"/>
                    <w:color w:val="000000"/>
                    <w:sz w:val="36"/>
                    <w:lang w:val="en-US"/>
                  </w:rPr>
                  <m:t>K</m:t>
                </m:r>
              </m:e>
              <m:sub>
                <m:r>
                  <w:rPr>
                    <w:rFonts w:ascii="Cambria Math" w:hAnsi="Cambria Math"/>
                    <w:color w:val="000000"/>
                    <w:sz w:val="36"/>
                    <w:lang w:val="en-US"/>
                  </w:rPr>
                  <m:t>a</m:t>
                </m:r>
              </m:sub>
            </m:sSub>
          </m:den>
        </m:f>
      </m:oMath>
    </w:p>
    <w:p w14:paraId="143801E9" w14:textId="77777777" w:rsidR="00572EF5" w:rsidRPr="008C20F7" w:rsidRDefault="00572EF5" w:rsidP="00572EF5">
      <w:pPr>
        <w:pStyle w:val="Normal1"/>
        <w:spacing w:line="343" w:lineRule="auto"/>
        <w:rPr>
          <w:color w:val="000000"/>
          <w:lang w:val="en-US"/>
        </w:rPr>
      </w:pPr>
      <w:r w:rsidRPr="008C20F7">
        <w:rPr>
          <w:color w:val="000000"/>
          <w:lang w:val="en-US"/>
        </w:rPr>
        <w:lastRenderedPageBreak/>
        <w:t>The inverse proportional relation between</w:t>
      </w:r>
      <w:r>
        <w:rPr>
          <w:color w:val="000000"/>
          <w:lang w:val="en-US"/>
        </w:rPr>
        <w:t xml:space="preserve"> </w:t>
      </w:r>
      <w:r w:rsidRPr="008C20F7">
        <w:rPr>
          <w:i/>
          <w:iCs/>
          <w:color w:val="000000"/>
          <w:lang w:val="en-US"/>
        </w:rPr>
        <w:t>K</w:t>
      </w:r>
      <w:r w:rsidRPr="008C20F7">
        <w:rPr>
          <w:color w:val="000000"/>
          <w:vertAlign w:val="subscript"/>
          <w:lang w:val="en-US"/>
        </w:rPr>
        <w:t>a</w:t>
      </w:r>
      <w:r>
        <w:rPr>
          <w:color w:val="000000"/>
          <w:lang w:val="en-US"/>
        </w:rPr>
        <w:t xml:space="preserve"> </w:t>
      </w:r>
      <w:r w:rsidRPr="008C20F7">
        <w:rPr>
          <w:color w:val="000000"/>
          <w:lang w:val="en-US"/>
        </w:rPr>
        <w:t>and</w:t>
      </w:r>
      <w:r>
        <w:rPr>
          <w:color w:val="000000"/>
          <w:lang w:val="en-US"/>
        </w:rPr>
        <w:t xml:space="preserve"> </w:t>
      </w:r>
      <w:proofErr w:type="spellStart"/>
      <w:r w:rsidRPr="008C20F7">
        <w:rPr>
          <w:i/>
          <w:iCs/>
          <w:color w:val="000000"/>
          <w:lang w:val="en-US"/>
        </w:rPr>
        <w:t>K</w:t>
      </w:r>
      <w:r w:rsidRPr="008C20F7">
        <w:rPr>
          <w:color w:val="000000"/>
          <w:vertAlign w:val="subscript"/>
          <w:lang w:val="en-US"/>
        </w:rPr>
        <w:t>b</w:t>
      </w:r>
      <w:proofErr w:type="spellEnd"/>
      <w:r>
        <w:rPr>
          <w:color w:val="000000"/>
          <w:lang w:val="en-US"/>
        </w:rPr>
        <w:t xml:space="preserve"> </w:t>
      </w:r>
      <w:r w:rsidRPr="008C20F7">
        <w:rPr>
          <w:color w:val="000000"/>
          <w:lang w:val="en-US"/>
        </w:rPr>
        <w:t>means</w:t>
      </w:r>
      <w:r>
        <w:rPr>
          <w:color w:val="000000"/>
          <w:lang w:val="en-US"/>
        </w:rPr>
        <w:t xml:space="preserve"> </w:t>
      </w:r>
      <w:r w:rsidRPr="008C20F7">
        <w:rPr>
          <w:i/>
          <w:iCs/>
          <w:color w:val="000000"/>
          <w:lang w:val="en-US"/>
        </w:rPr>
        <w:t>the stronger the acid or base, the weaker its conjugate partner</w:t>
      </w:r>
      <w:r w:rsidRPr="008C20F7">
        <w:rPr>
          <w:color w:val="000000"/>
          <w:lang w:val="en-US"/>
        </w:rPr>
        <w:t>.</w:t>
      </w:r>
      <w:r>
        <w:rPr>
          <w:color w:val="000000"/>
          <w:lang w:val="en-US"/>
        </w:rPr>
        <w:t xml:space="preserve"> </w:t>
      </w:r>
      <w:r w:rsidRPr="00C40CB4">
        <w:rPr>
          <w:lang w:val="en-US"/>
        </w:rPr>
        <w:t>Figure 14.</w:t>
      </w:r>
      <w:r>
        <w:rPr>
          <w:lang w:val="en-US"/>
        </w:rPr>
        <w:t>8</w:t>
      </w:r>
      <w:r w:rsidRPr="008C20F7">
        <w:rPr>
          <w:color w:val="000000"/>
          <w:lang w:val="en-US"/>
        </w:rPr>
        <w:t> illustrates this relation for several conjugate acid-base pairs.</w:t>
      </w:r>
    </w:p>
    <w:p w14:paraId="43AE1605" w14:textId="77777777" w:rsidR="00572EF5" w:rsidRDefault="00572EF5" w:rsidP="00572EF5">
      <w:pPr>
        <w:pStyle w:val="Normal1"/>
        <w:spacing w:line="343" w:lineRule="auto"/>
        <w:rPr>
          <w:b/>
          <w:bCs/>
          <w:color w:val="000000"/>
          <w:lang w:val="en-US"/>
        </w:rPr>
      </w:pPr>
      <w:r>
        <w:rPr>
          <w:b/>
          <w:bCs/>
          <w:noProof/>
          <w:color w:val="000000"/>
          <w:lang w:val="en-US"/>
        </w:rPr>
        <w:drawing>
          <wp:inline distT="0" distB="0" distL="0" distR="0" wp14:anchorId="719E49A2" wp14:editId="607BACF5">
            <wp:extent cx="5581352" cy="1870287"/>
            <wp:effectExtent l="0" t="0" r="6985" b="9525"/>
            <wp:docPr id="29" name="Picture 29" descr="The diagram shows two horizontal bars. The first, labeled, “Relative acid strength,” at the top is red on the left and gradually changes to purple on the right. The red end at the left is labeled, “Stronger acids.” The purple end at the right is labeled, “Weaker acids.” Just outside the bar to the lower left is the label, “K subscript a.” The bar is marked off in increments with a specific acid listed above each increment. The first mark is at 1.0 with H subscript 3 O superscript positive sign. The second is ten raised to the negative two with H C l O subscript 2. The third is ten raised to the negative 4 with H F. The fourth is ten raised to the negative 6 with H subscript 2 C O subscript 3. The fifth is ten raised to a negative 8 with C H subscript 3 C O O H. The sixth is ten raised to the negative ten with N H subscript 4 superscript positive sign. The seventh is ten raised to a negative 12 with H P O subscript 4 superscript 2 negative sign. The eighth is ten raised to the negative 14 with H subscript 2 O. Similarly the second bar, which is labeled “Relative conjugate base strength,” is purple at the left end and gradually becomes blue at the right end. Outside the bar to the left is the label, “Weaker bases.” Outside the bar to the right is the label, “Stronger bases.” Below and to the left of the bar is the label, “K subscript b.” The bar is similarly marked at increments with bases listed above each increment. The first is at ten raised to the negative 14 with H subscript 2 O above it. The second is ten raised to the negative 12 C l O subscript 2 superscript negative sign. The third is ten raised to the negative ten with F superscript negative sign. The fourth is ten raised to a negative eight with H C O subscript 3 superscript negative sign. The fifth is ten raised to the negative 6 with C H subscript 3 C O O superscript negative sign. The sixth is ten raised to the negative 4 with N H subscript 3. The seventh is ten raised to the negative 2 with P O subscript 4 superscript three negative sign. The eighth is 1.0 with O H superscript negative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1">
                      <a:extLst>
                        <a:ext uri="{28A0092B-C50C-407E-A947-70E740481C1C}">
                          <a14:useLocalDpi xmlns:a14="http://schemas.microsoft.com/office/drawing/2010/main" val="0"/>
                        </a:ext>
                      </a:extLst>
                    </a:blip>
                    <a:srcRect t="3195"/>
                    <a:stretch/>
                  </pic:blipFill>
                  <pic:spPr bwMode="auto">
                    <a:xfrm>
                      <a:off x="0" y="0"/>
                      <a:ext cx="5583684" cy="187106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88F9782" w14:textId="77777777" w:rsidR="00572EF5" w:rsidRPr="006D3229" w:rsidRDefault="00572EF5" w:rsidP="00572EF5">
      <w:pPr>
        <w:pStyle w:val="Normal1"/>
        <w:spacing w:line="343" w:lineRule="auto"/>
        <w:rPr>
          <w:color w:val="000000"/>
          <w:sz w:val="22"/>
          <w:lang w:val="en-US"/>
        </w:rPr>
      </w:pPr>
      <w:r w:rsidRPr="006D3229">
        <w:rPr>
          <w:b/>
          <w:bCs/>
          <w:color w:val="000000"/>
          <w:sz w:val="22"/>
          <w:lang w:val="en-US"/>
        </w:rPr>
        <w:t>Figure 14.8</w:t>
      </w:r>
      <w:r w:rsidRPr="006D3229">
        <w:rPr>
          <w:color w:val="000000"/>
          <w:sz w:val="22"/>
          <w:lang w:val="en-US"/>
        </w:rPr>
        <w:t xml:space="preserve"> Relative strengths of several conjugate acid-base pairs are shown.</w:t>
      </w:r>
    </w:p>
    <w:p w14:paraId="07B419F7" w14:textId="77777777" w:rsidR="00572EF5" w:rsidRPr="008C20F7" w:rsidRDefault="00572EF5" w:rsidP="00572EF5">
      <w:pPr>
        <w:pStyle w:val="Normal1"/>
        <w:spacing w:line="343" w:lineRule="auto"/>
        <w:rPr>
          <w:color w:val="000000"/>
          <w:lang w:val="en-US"/>
        </w:rPr>
      </w:pPr>
      <w:r>
        <w:rPr>
          <w:noProof/>
          <w:color w:val="000000"/>
          <w:lang w:val="en-US"/>
        </w:rPr>
        <w:drawing>
          <wp:inline distT="0" distB="0" distL="0" distR="0" wp14:anchorId="03A71C6F" wp14:editId="3CFA713E">
            <wp:extent cx="5769917" cy="5172287"/>
            <wp:effectExtent l="0" t="0" r="0" b="9525"/>
            <wp:docPr id="30" name="Picture 30" descr="This figure includes a table separated into a left half which is labeled “Acids” and a right half labeled “Bases.” A red arrow points up the left side, which is labeled “Increasing acid strength.” Similarly, a blue arrow points downward along the right side, which is labeled “Increasing base strength.” Names of acids and bases are listed next to each arrow toward the center of the table, followed by chemical formulas. Acids listed top to bottom are sulfuric acid, H subscript 2 S O subscript 4, hydrogen iodide, H I, hydrogen bromide, H B r, hydrogen chloride, H C l, nitric acid, H N O subscript 3, hydronium ion ( in pink text) H subscript 3 O superscript plus, hydrogen sulfate ion, H S O subscript 4 superscript negative, phosphoric acid, H subscript 3 P O subscript 4, hydrogen fluoride, H F, nitrous acid, H N O subscript 2, acetic acid, C H subscript 3 C O subscript 2 H, carbonic acid H subscript 2 C O subscript 3, hydrogen sulfide, H subscript 2 S, ammonium ion, N H subscript 4 superscript +, hydrogen cyanide, H C N, hydrogen carbonate ion, H C O subscript 3 superscript negative, water (shaded in beige) H subscript 2 O, hydrogen sulfide ion, H S superscript negative, ethanol, C subscript 2 H subscript 5 O H, ammonia, N H subscript 3, hydrogen, H subscript 2, methane, and C H subscript 4. The acids at the top of the listing from sulfuric acid through nitric acid are grouped with a bracket to the right labeled “Undergo complete acid ionization in water.” Similarly, the acids at the bottom from hydrogen sulfide ion through methane are grouped with a bracket and labeled, “Do not undergo acid ionization in water.” The right half of the figure lists bases and formulas. From top to bottom the bases listed are hydrogen sulfate ion, H S O subscript 4 superscript negative, iodide ion, I superscript negative, bromide ion, B r superscript negative, chloride ion, C l superscript negative, nitrate ion, N O subscript 3 superscript negative, water (shaded in beige), H subscript 2 O, sulfate ion, S O subscript 4 superscript 2 negative, dihydrogen phosphate ion, H subscript 2 P O subscript 4 superscript negative, fluoride ion, F superscript negative, nitrite ion, N O subscript 2 superscript negative, acetate ion, C H subscript 3 C O subscript 2 superscript negative, hydrogen carbonate ion, H C O subscript 3 superscript negative, hydrogen sulfide ion, H S superscript negative, ammonia, N H subscript 3, cyanide ion, C N superscript negative, carbonate ion, C O subscript 3 superscript 2 negative, hydroxide ion (in blue), O H superscript negative, sulfide ion, S superscript 2 negative, ethoxide ion, C subscript 2 H subscript 5 O superscript negative, amide ion N H subscript 2 superscript negative, hydride ion, H superscript negative, and methide ion C H subscript 3 superscript negative. The bases at the top, from perchlorate ion through nitrate ion are group with a bracket which is labeled “Do not undergo base ionization in water.” Similarly, the lower 5 in the listing, from sulfide ion through methide ion are grouped and labeled “Undergo complete base ionization in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71599" cy="5173795"/>
                    </a:xfrm>
                    <a:prstGeom prst="rect">
                      <a:avLst/>
                    </a:prstGeom>
                    <a:noFill/>
                    <a:ln>
                      <a:noFill/>
                    </a:ln>
                  </pic:spPr>
                </pic:pic>
              </a:graphicData>
            </a:graphic>
          </wp:inline>
        </w:drawing>
      </w:r>
    </w:p>
    <w:p w14:paraId="2354D400" w14:textId="77777777" w:rsidR="00572EF5" w:rsidRPr="006D3229" w:rsidRDefault="00572EF5" w:rsidP="00572EF5">
      <w:pPr>
        <w:pStyle w:val="Normal1"/>
        <w:spacing w:line="240" w:lineRule="auto"/>
        <w:rPr>
          <w:color w:val="000000"/>
          <w:sz w:val="22"/>
          <w:lang w:val="en-US"/>
        </w:rPr>
      </w:pPr>
      <w:r w:rsidRPr="006D3229">
        <w:rPr>
          <w:b/>
          <w:bCs/>
          <w:color w:val="000000"/>
          <w:sz w:val="22"/>
          <w:lang w:val="en-US"/>
        </w:rPr>
        <w:t>Figure 14.9</w:t>
      </w:r>
      <w:r w:rsidRPr="006D3229">
        <w:rPr>
          <w:color w:val="000000"/>
          <w:sz w:val="22"/>
          <w:lang w:val="en-US"/>
        </w:rPr>
        <w:t> This figure shows strengths of conjugate acid-base pairs relative to the strength of water as the reference substance.</w:t>
      </w:r>
    </w:p>
    <w:p w14:paraId="0855D17B" w14:textId="77777777" w:rsidR="00572EF5" w:rsidRDefault="00572EF5" w:rsidP="00572EF5">
      <w:pPr>
        <w:pStyle w:val="Normal1"/>
        <w:spacing w:line="312" w:lineRule="auto"/>
        <w:rPr>
          <w:color w:val="000000"/>
          <w:lang w:val="en-US"/>
        </w:rPr>
      </w:pPr>
      <w:r w:rsidRPr="008C20F7">
        <w:rPr>
          <w:color w:val="000000"/>
          <w:lang w:val="en-US"/>
        </w:rPr>
        <w:lastRenderedPageBreak/>
        <w:t>The listing of conjugate acid–base pairs shown in</w:t>
      </w:r>
      <w:r>
        <w:rPr>
          <w:color w:val="000000"/>
          <w:lang w:val="en-US"/>
        </w:rPr>
        <w:t xml:space="preserve"> </w:t>
      </w:r>
      <w:r w:rsidRPr="007A269A">
        <w:rPr>
          <w:lang w:val="en-US"/>
        </w:rPr>
        <w:t>Figure 14.</w:t>
      </w:r>
      <w:r>
        <w:rPr>
          <w:lang w:val="en-US"/>
        </w:rPr>
        <w:t>9</w:t>
      </w:r>
      <w:r>
        <w:rPr>
          <w:color w:val="000000"/>
          <w:lang w:val="en-US"/>
        </w:rPr>
        <w:t xml:space="preserve"> </w:t>
      </w:r>
      <w:r w:rsidRPr="008C20F7">
        <w:rPr>
          <w:color w:val="000000"/>
          <w:lang w:val="en-US"/>
        </w:rPr>
        <w:t>is arranged to show the relative strength of each species as compared with water, whose entries are highlighted in each of the table’s columns. In the acid column, those species listed below water are weaker acids than water. These species do not undergo acid ionization in water; they are not Bronsted-Lowry acids. All the species listed above water are stronger acids, transferring protons to water to some extent when dissolved in an aqueous solution to generate hydronium ions. Species above water but below hydronium ion are</w:t>
      </w:r>
      <w:r>
        <w:rPr>
          <w:color w:val="000000"/>
          <w:lang w:val="en-US"/>
        </w:rPr>
        <w:t xml:space="preserve"> </w:t>
      </w:r>
      <w:r w:rsidRPr="008C20F7">
        <w:rPr>
          <w:i/>
          <w:iCs/>
          <w:color w:val="000000"/>
          <w:lang w:val="en-US"/>
        </w:rPr>
        <w:t>weak acids</w:t>
      </w:r>
      <w:r w:rsidRPr="008C20F7">
        <w:rPr>
          <w:color w:val="000000"/>
          <w:lang w:val="en-US"/>
        </w:rPr>
        <w:t>, undergoing partial acid ionization, where</w:t>
      </w:r>
      <w:r>
        <w:rPr>
          <w:color w:val="000000"/>
          <w:lang w:val="en-US"/>
        </w:rPr>
        <w:t>a</w:t>
      </w:r>
      <w:r w:rsidRPr="008C20F7">
        <w:rPr>
          <w:color w:val="000000"/>
          <w:lang w:val="en-US"/>
        </w:rPr>
        <w:t>s those above hydronium ion are </w:t>
      </w:r>
      <w:r w:rsidRPr="008C20F7">
        <w:rPr>
          <w:i/>
          <w:iCs/>
          <w:color w:val="000000"/>
          <w:lang w:val="en-US"/>
        </w:rPr>
        <w:t>strong acids</w:t>
      </w:r>
      <w:r>
        <w:rPr>
          <w:color w:val="000000"/>
          <w:lang w:val="en-US"/>
        </w:rPr>
        <w:t xml:space="preserve"> </w:t>
      </w:r>
      <w:r w:rsidRPr="008C20F7">
        <w:rPr>
          <w:color w:val="000000"/>
          <w:lang w:val="en-US"/>
        </w:rPr>
        <w:t>that are completely ionized in aqueous solution.</w:t>
      </w:r>
    </w:p>
    <w:p w14:paraId="5F52081D" w14:textId="77777777" w:rsidR="00572EF5" w:rsidRPr="008C20F7" w:rsidRDefault="00572EF5" w:rsidP="00572EF5">
      <w:pPr>
        <w:pStyle w:val="Normal1"/>
        <w:spacing w:line="312" w:lineRule="auto"/>
        <w:rPr>
          <w:color w:val="000000"/>
          <w:lang w:val="en-US"/>
        </w:rPr>
      </w:pPr>
    </w:p>
    <w:p w14:paraId="690E35B9" w14:textId="77777777" w:rsidR="00572EF5" w:rsidRDefault="00572EF5" w:rsidP="00572EF5">
      <w:pPr>
        <w:pStyle w:val="Normal1"/>
        <w:spacing w:line="312" w:lineRule="auto"/>
        <w:rPr>
          <w:color w:val="000000"/>
          <w:lang w:val="en-US"/>
        </w:rPr>
      </w:pPr>
      <w:r w:rsidRPr="008C20F7">
        <w:rPr>
          <w:color w:val="000000"/>
          <w:lang w:val="en-US"/>
        </w:rPr>
        <w:t>If all these strong acids are completely ionized in water, why does the column indicate they vary in strength, with nitric acid being the weakest and perchloric acid the strongest? Notice that the sole acid species present in an aqueous solution of any strong acid is H</w:t>
      </w:r>
      <w:r w:rsidRPr="008C20F7">
        <w:rPr>
          <w:color w:val="000000"/>
          <w:vertAlign w:val="subscript"/>
          <w:lang w:val="en-US"/>
        </w:rPr>
        <w:t>3</w:t>
      </w:r>
      <w:r w:rsidRPr="008C20F7">
        <w:rPr>
          <w:color w:val="000000"/>
          <w:lang w:val="en-US"/>
        </w:rPr>
        <w:t>O</w:t>
      </w:r>
      <w:r w:rsidRPr="008C20F7">
        <w:rPr>
          <w:color w:val="000000"/>
          <w:vertAlign w:val="superscript"/>
          <w:lang w:val="en-US"/>
        </w:rPr>
        <w:t>+</w:t>
      </w:r>
      <w:r w:rsidRPr="008C20F7">
        <w:rPr>
          <w:color w:val="000000"/>
          <w:lang w:val="en-US"/>
        </w:rPr>
        <w:t>(</w:t>
      </w:r>
      <w:proofErr w:type="spellStart"/>
      <w:r w:rsidRPr="008C20F7">
        <w:rPr>
          <w:i/>
          <w:iCs/>
          <w:color w:val="000000"/>
          <w:lang w:val="en-US"/>
        </w:rPr>
        <w:t>aq</w:t>
      </w:r>
      <w:proofErr w:type="spellEnd"/>
      <w:r w:rsidRPr="008C20F7">
        <w:rPr>
          <w:color w:val="000000"/>
          <w:lang w:val="en-US"/>
        </w:rPr>
        <w:t>), meaning that hydronium ion is the strongest acid that may exist in water; any stronger acid will react completely with water to generate hydronium ions. This limit on the acid strength of solutes in a solution is called a</w:t>
      </w:r>
      <w:r>
        <w:rPr>
          <w:color w:val="000000"/>
          <w:lang w:val="en-US"/>
        </w:rPr>
        <w:t xml:space="preserve"> </w:t>
      </w:r>
      <w:r w:rsidRPr="008C20F7">
        <w:rPr>
          <w:b/>
          <w:bCs/>
          <w:color w:val="000000"/>
          <w:lang w:val="en-US"/>
        </w:rPr>
        <w:t>leveling effect</w:t>
      </w:r>
      <w:r w:rsidRPr="008C20F7">
        <w:rPr>
          <w:color w:val="000000"/>
          <w:lang w:val="en-US"/>
        </w:rPr>
        <w:t>. To measure the differences in acid strength for “strong” acids, the acids must be dissolved in a solvent that is</w:t>
      </w:r>
      <w:r>
        <w:rPr>
          <w:color w:val="000000"/>
          <w:lang w:val="en-US"/>
        </w:rPr>
        <w:t xml:space="preserve"> </w:t>
      </w:r>
      <w:r w:rsidRPr="008C20F7">
        <w:rPr>
          <w:i/>
          <w:iCs/>
          <w:color w:val="000000"/>
          <w:lang w:val="en-US"/>
        </w:rPr>
        <w:t>less basic</w:t>
      </w:r>
      <w:r>
        <w:rPr>
          <w:color w:val="000000"/>
          <w:lang w:val="en-US"/>
        </w:rPr>
        <w:t xml:space="preserve"> </w:t>
      </w:r>
      <w:r w:rsidRPr="008C20F7">
        <w:rPr>
          <w:color w:val="000000"/>
          <w:lang w:val="en-US"/>
        </w:rPr>
        <w:t>than water. In such solvents, the acids will be “weak,” and so any differences in the extent of their ionization can be determined. For example, the binary hydrogen halides HCl, HBr, and HI are strong acids in water but weak acids in ethanol (strength increasing HCl &lt; HBr &lt; HI).</w:t>
      </w:r>
    </w:p>
    <w:p w14:paraId="612FD757" w14:textId="77777777" w:rsidR="00572EF5" w:rsidRPr="008C20F7" w:rsidRDefault="00572EF5" w:rsidP="00572EF5">
      <w:pPr>
        <w:pStyle w:val="Normal1"/>
        <w:spacing w:line="312" w:lineRule="auto"/>
        <w:rPr>
          <w:color w:val="000000"/>
          <w:lang w:val="en-US"/>
        </w:rPr>
      </w:pPr>
    </w:p>
    <w:p w14:paraId="03651C58" w14:textId="77777777" w:rsidR="00572EF5" w:rsidRDefault="00572EF5" w:rsidP="00572EF5">
      <w:pPr>
        <w:pStyle w:val="Normal1"/>
        <w:spacing w:line="312" w:lineRule="auto"/>
        <w:rPr>
          <w:color w:val="000000"/>
          <w:lang w:val="en-US"/>
        </w:rPr>
      </w:pPr>
      <w:r>
        <w:rPr>
          <w:color w:val="000000"/>
          <w:lang w:val="en-US"/>
        </w:rPr>
        <w:t xml:space="preserve">The right column of </w:t>
      </w:r>
      <w:r w:rsidRPr="006D3229">
        <w:rPr>
          <w:lang w:val="en-US"/>
        </w:rPr>
        <w:t>Figure 14.</w:t>
      </w:r>
      <w:r>
        <w:rPr>
          <w:lang w:val="en-US"/>
        </w:rPr>
        <w:t>9</w:t>
      </w:r>
      <w:r>
        <w:rPr>
          <w:color w:val="000000"/>
          <w:lang w:val="en-US"/>
        </w:rPr>
        <w:t xml:space="preserve"> </w:t>
      </w:r>
      <w:r w:rsidRPr="008C20F7">
        <w:rPr>
          <w:color w:val="000000"/>
          <w:lang w:val="en-US"/>
        </w:rPr>
        <w:t xml:space="preserve">lists </w:t>
      </w:r>
      <w:proofErr w:type="gramStart"/>
      <w:r w:rsidRPr="008C20F7">
        <w:rPr>
          <w:color w:val="000000"/>
          <w:lang w:val="en-US"/>
        </w:rPr>
        <w:t>a number of</w:t>
      </w:r>
      <w:proofErr w:type="gramEnd"/>
      <w:r w:rsidRPr="008C20F7">
        <w:rPr>
          <w:color w:val="000000"/>
          <w:lang w:val="en-US"/>
        </w:rPr>
        <w:t xml:space="preserve"> substances in order of increasing base strength from top to bottom. Following the same logic as for the left column, species listed above water are weaker bases and so they </w:t>
      </w:r>
      <w:proofErr w:type="gramStart"/>
      <w:r w:rsidRPr="008C20F7">
        <w:rPr>
          <w:color w:val="000000"/>
          <w:lang w:val="en-US"/>
        </w:rPr>
        <w:t>don’t</w:t>
      </w:r>
      <w:proofErr w:type="gramEnd"/>
      <w:r w:rsidRPr="008C20F7">
        <w:rPr>
          <w:color w:val="000000"/>
          <w:lang w:val="en-US"/>
        </w:rPr>
        <w:t xml:space="preserve"> undergo base ionization when dissolved in water. Species listed between water and its conjugate base, hydroxide ion, are weak bases that partially ionize. Species listed below hydroxide ion are strong bases that completely ionize in water to yield hydroxide ions (i.e., they are</w:t>
      </w:r>
      <w:r>
        <w:rPr>
          <w:color w:val="000000"/>
          <w:lang w:val="en-US"/>
        </w:rPr>
        <w:t xml:space="preserve"> </w:t>
      </w:r>
      <w:r w:rsidRPr="008C20F7">
        <w:rPr>
          <w:i/>
          <w:iCs/>
          <w:color w:val="000000"/>
          <w:lang w:val="en-US"/>
        </w:rPr>
        <w:t>leveled</w:t>
      </w:r>
      <w:r>
        <w:rPr>
          <w:color w:val="000000"/>
          <w:lang w:val="en-US"/>
        </w:rPr>
        <w:t xml:space="preserve"> </w:t>
      </w:r>
      <w:r w:rsidRPr="008C20F7">
        <w:rPr>
          <w:color w:val="000000"/>
          <w:lang w:val="en-US"/>
        </w:rPr>
        <w:t xml:space="preserve">to hydroxide). </w:t>
      </w:r>
    </w:p>
    <w:p w14:paraId="58FD197C" w14:textId="77777777" w:rsidR="00572EF5" w:rsidRDefault="00572EF5" w:rsidP="00572EF5">
      <w:pPr>
        <w:pStyle w:val="Normal1"/>
        <w:spacing w:line="312" w:lineRule="auto"/>
        <w:rPr>
          <w:color w:val="000000"/>
          <w:lang w:val="en-US"/>
        </w:rPr>
      </w:pPr>
    </w:p>
    <w:p w14:paraId="00C788C3" w14:textId="77777777" w:rsidR="00572EF5" w:rsidRPr="008C20F7" w:rsidRDefault="00572EF5" w:rsidP="00572EF5">
      <w:pPr>
        <w:pStyle w:val="Normal1"/>
        <w:spacing w:line="312" w:lineRule="auto"/>
        <w:rPr>
          <w:color w:val="000000"/>
          <w:lang w:val="en-US"/>
        </w:rPr>
      </w:pPr>
      <w:r w:rsidRPr="008C20F7">
        <w:rPr>
          <w:color w:val="000000"/>
          <w:lang w:val="en-US"/>
        </w:rPr>
        <w:t xml:space="preserve">A comparison of the acid and base columns in this table supports the reciprocal relation between the strengths of conjugate acid-base pairs. For example, the conjugate bases of the strong acids (top of table) are </w:t>
      </w:r>
      <w:proofErr w:type="gramStart"/>
      <w:r w:rsidRPr="008C20F7">
        <w:rPr>
          <w:color w:val="000000"/>
          <w:lang w:val="en-US"/>
        </w:rPr>
        <w:t>all of</w:t>
      </w:r>
      <w:proofErr w:type="gramEnd"/>
      <w:r w:rsidRPr="008C20F7">
        <w:rPr>
          <w:color w:val="000000"/>
          <w:lang w:val="en-US"/>
        </w:rPr>
        <w:t xml:space="preserve"> negligible strength. A strong acid exhibits an immeasurably large</w:t>
      </w:r>
      <w:r>
        <w:rPr>
          <w:color w:val="000000"/>
          <w:lang w:val="en-US"/>
        </w:rPr>
        <w:t xml:space="preserve"> </w:t>
      </w:r>
      <w:r w:rsidRPr="008C20F7">
        <w:rPr>
          <w:i/>
          <w:iCs/>
          <w:color w:val="000000"/>
          <w:lang w:val="en-US"/>
        </w:rPr>
        <w:t>K</w:t>
      </w:r>
      <w:r w:rsidRPr="008C20F7">
        <w:rPr>
          <w:color w:val="000000"/>
          <w:vertAlign w:val="subscript"/>
          <w:lang w:val="en-US"/>
        </w:rPr>
        <w:t>a</w:t>
      </w:r>
      <w:r w:rsidRPr="008C20F7">
        <w:rPr>
          <w:color w:val="000000"/>
          <w:lang w:val="en-US"/>
        </w:rPr>
        <w:t>, and so its conjugate base will exhibit a</w:t>
      </w:r>
      <w:r>
        <w:rPr>
          <w:color w:val="000000"/>
          <w:lang w:val="en-US"/>
        </w:rPr>
        <w:t xml:space="preserve"> </w:t>
      </w:r>
      <w:proofErr w:type="spellStart"/>
      <w:r w:rsidRPr="008C20F7">
        <w:rPr>
          <w:i/>
          <w:iCs/>
          <w:color w:val="000000"/>
          <w:lang w:val="en-US"/>
        </w:rPr>
        <w:t>K</w:t>
      </w:r>
      <w:r w:rsidRPr="008C20F7">
        <w:rPr>
          <w:color w:val="000000"/>
          <w:vertAlign w:val="subscript"/>
          <w:lang w:val="en-US"/>
        </w:rPr>
        <w:t>b</w:t>
      </w:r>
      <w:proofErr w:type="spellEnd"/>
      <w:r>
        <w:rPr>
          <w:color w:val="000000"/>
          <w:lang w:val="en-US"/>
        </w:rPr>
        <w:t xml:space="preserve"> </w:t>
      </w:r>
      <w:r w:rsidRPr="008C20F7">
        <w:rPr>
          <w:color w:val="000000"/>
          <w:lang w:val="en-US"/>
        </w:rPr>
        <w:t>that is essentially zero:</w:t>
      </w:r>
    </w:p>
    <w:p w14:paraId="01D644BC" w14:textId="77777777" w:rsidR="00572EF5" w:rsidRPr="008C20F7" w:rsidRDefault="00572EF5" w:rsidP="00572EF5">
      <w:pPr>
        <w:pStyle w:val="Normal1"/>
        <w:spacing w:line="312" w:lineRule="auto"/>
        <w:rPr>
          <w:color w:val="000000"/>
          <w:lang w:val="en-US"/>
        </w:rPr>
      </w:pPr>
      <w:r>
        <w:rPr>
          <w:color w:val="000000"/>
          <w:lang w:val="en-US"/>
        </w:rPr>
        <w:tab/>
      </w:r>
      <w:r>
        <w:rPr>
          <w:color w:val="000000"/>
          <w:lang w:val="en-US"/>
        </w:rPr>
        <w:tab/>
      </w:r>
      <w:r w:rsidRPr="008C20F7">
        <w:rPr>
          <w:color w:val="000000"/>
          <w:lang w:val="en-US"/>
        </w:rPr>
        <w:t>strong</w:t>
      </w:r>
      <w:r>
        <w:rPr>
          <w:color w:val="000000"/>
          <w:lang w:val="en-US"/>
        </w:rPr>
        <w:t xml:space="preserve"> acid:</w:t>
      </w:r>
      <w:r w:rsidRPr="006E5744">
        <w:rPr>
          <w:i/>
          <w:color w:val="000000"/>
          <w:lang w:val="en-US"/>
        </w:rPr>
        <w:t xml:space="preserve"> K</w:t>
      </w:r>
      <w:r w:rsidRPr="006E5744">
        <w:rPr>
          <w:i/>
          <w:color w:val="000000"/>
          <w:vertAlign w:val="subscript"/>
          <w:lang w:val="en-US"/>
        </w:rPr>
        <w:t>a</w:t>
      </w:r>
      <w:r>
        <w:rPr>
          <w:color w:val="000000"/>
          <w:lang w:val="en-US"/>
        </w:rPr>
        <w:t xml:space="preserve"> </w:t>
      </w:r>
      <w:r w:rsidRPr="008C20F7">
        <w:rPr>
          <w:color w:val="000000"/>
          <w:lang w:val="en-US"/>
        </w:rPr>
        <w:t>≈</w:t>
      </w:r>
      <w:r>
        <w:rPr>
          <w:color w:val="000000"/>
          <w:lang w:val="en-US"/>
        </w:rPr>
        <w:t xml:space="preserve"> </w:t>
      </w:r>
      <w:r w:rsidRPr="008C20F7">
        <w:rPr>
          <w:color w:val="000000"/>
          <w:lang w:val="en-US"/>
        </w:rPr>
        <w:t>∞</w:t>
      </w:r>
      <w:r>
        <w:rPr>
          <w:color w:val="000000"/>
          <w:lang w:val="en-US"/>
        </w:rPr>
        <w:t xml:space="preserve"> </w:t>
      </w:r>
      <w:r>
        <w:rPr>
          <w:color w:val="000000"/>
          <w:lang w:val="en-US"/>
        </w:rPr>
        <w:tab/>
      </w:r>
      <w:r>
        <w:rPr>
          <w:color w:val="000000"/>
          <w:lang w:val="en-US"/>
        </w:rPr>
        <w:tab/>
      </w:r>
      <w:r w:rsidRPr="008C20F7">
        <w:rPr>
          <w:color w:val="000000"/>
          <w:lang w:val="en-US"/>
        </w:rPr>
        <w:t>conjugate</w:t>
      </w:r>
      <w:r>
        <w:rPr>
          <w:color w:val="000000"/>
          <w:lang w:val="en-US"/>
        </w:rPr>
        <w:t xml:space="preserve"> base:  </w:t>
      </w:r>
      <w:proofErr w:type="spellStart"/>
      <w:r w:rsidRPr="00C40CB4">
        <w:rPr>
          <w:i/>
          <w:color w:val="000000"/>
          <w:lang w:val="en-US"/>
        </w:rPr>
        <w:t>K</w:t>
      </w:r>
      <w:r>
        <w:rPr>
          <w:i/>
          <w:color w:val="000000"/>
          <w:vertAlign w:val="subscript"/>
          <w:lang w:val="en-US"/>
        </w:rPr>
        <w:t>b</w:t>
      </w:r>
      <w:proofErr w:type="spellEnd"/>
      <w:r w:rsidRPr="00C40CB4">
        <w:rPr>
          <w:i/>
          <w:color w:val="000000"/>
          <w:vertAlign w:val="subscript"/>
          <w:lang w:val="en-US"/>
        </w:rPr>
        <w:t xml:space="preserve"> </w:t>
      </w:r>
      <w:r w:rsidRPr="008C20F7">
        <w:rPr>
          <w:color w:val="000000"/>
          <w:lang w:val="en-US"/>
        </w:rPr>
        <w:t>=</w:t>
      </w:r>
      <w:r w:rsidRPr="00C40CB4">
        <w:rPr>
          <w:color w:val="000000"/>
          <w:sz w:val="36"/>
          <w:lang w:val="en-US"/>
        </w:rPr>
        <w:t xml:space="preserve"> </w:t>
      </w:r>
      <m:oMath>
        <m:f>
          <m:fPr>
            <m:ctrlPr>
              <w:rPr>
                <w:rFonts w:ascii="Cambria Math" w:hAnsi="Cambria Math"/>
                <w:i/>
                <w:color w:val="000000"/>
                <w:sz w:val="36"/>
                <w:lang w:val="en-US"/>
              </w:rPr>
            </m:ctrlPr>
          </m:fPr>
          <m:num>
            <m:sSub>
              <m:sSubPr>
                <m:ctrlPr>
                  <w:rPr>
                    <w:rFonts w:ascii="Cambria Math" w:hAnsi="Cambria Math"/>
                    <w:i/>
                    <w:color w:val="000000"/>
                    <w:sz w:val="36"/>
                    <w:lang w:val="en-US"/>
                  </w:rPr>
                </m:ctrlPr>
              </m:sSubPr>
              <m:e>
                <m:r>
                  <w:rPr>
                    <w:rFonts w:ascii="Cambria Math" w:hAnsi="Cambria Math"/>
                    <w:color w:val="000000"/>
                    <w:sz w:val="36"/>
                    <w:lang w:val="en-US"/>
                  </w:rPr>
                  <m:t>K</m:t>
                </m:r>
              </m:e>
              <m:sub>
                <m:r>
                  <w:rPr>
                    <w:rFonts w:ascii="Cambria Math" w:hAnsi="Cambria Math"/>
                    <w:color w:val="000000"/>
                    <w:sz w:val="36"/>
                    <w:lang w:val="en-US"/>
                  </w:rPr>
                  <m:t>W</m:t>
                </m:r>
              </m:sub>
            </m:sSub>
          </m:num>
          <m:den>
            <m:sSub>
              <m:sSubPr>
                <m:ctrlPr>
                  <w:rPr>
                    <w:rFonts w:ascii="Cambria Math" w:hAnsi="Cambria Math"/>
                    <w:i/>
                    <w:color w:val="000000"/>
                    <w:sz w:val="36"/>
                    <w:lang w:val="en-US"/>
                  </w:rPr>
                </m:ctrlPr>
              </m:sSubPr>
              <m:e>
                <m:r>
                  <w:rPr>
                    <w:rFonts w:ascii="Cambria Math" w:hAnsi="Cambria Math"/>
                    <w:color w:val="000000"/>
                    <w:sz w:val="36"/>
                    <w:lang w:val="en-US"/>
                  </w:rPr>
                  <m:t>K</m:t>
                </m:r>
              </m:e>
              <m:sub>
                <m:r>
                  <w:rPr>
                    <w:rFonts w:ascii="Cambria Math" w:hAnsi="Cambria Math"/>
                    <w:color w:val="000000"/>
                    <w:sz w:val="36"/>
                    <w:lang w:val="en-US"/>
                  </w:rPr>
                  <m:t>a</m:t>
                </m:r>
              </m:sub>
            </m:sSub>
          </m:den>
        </m:f>
      </m:oMath>
      <w:r>
        <w:rPr>
          <w:color w:val="000000"/>
          <w:lang w:val="en-US"/>
        </w:rPr>
        <w:t xml:space="preserve"> = </w:t>
      </w:r>
      <w:r w:rsidRPr="00C40CB4">
        <w:rPr>
          <w:color w:val="000000"/>
          <w:sz w:val="36"/>
          <w:lang w:val="en-US"/>
        </w:rPr>
        <w:t xml:space="preserve"> </w:t>
      </w:r>
      <m:oMath>
        <m:f>
          <m:fPr>
            <m:ctrlPr>
              <w:rPr>
                <w:rFonts w:ascii="Cambria Math" w:hAnsi="Cambria Math"/>
                <w:i/>
                <w:color w:val="000000"/>
                <w:sz w:val="36"/>
                <w:lang w:val="en-US"/>
              </w:rPr>
            </m:ctrlPr>
          </m:fPr>
          <m:num>
            <m:sSub>
              <m:sSubPr>
                <m:ctrlPr>
                  <w:rPr>
                    <w:rFonts w:ascii="Cambria Math" w:hAnsi="Cambria Math"/>
                    <w:i/>
                    <w:color w:val="000000"/>
                    <w:sz w:val="36"/>
                    <w:lang w:val="en-US"/>
                  </w:rPr>
                </m:ctrlPr>
              </m:sSubPr>
              <m:e>
                <m:r>
                  <w:rPr>
                    <w:rFonts w:ascii="Cambria Math" w:hAnsi="Cambria Math"/>
                    <w:color w:val="000000"/>
                    <w:sz w:val="36"/>
                    <w:lang w:val="en-US"/>
                  </w:rPr>
                  <m:t>K</m:t>
                </m:r>
              </m:e>
              <m:sub>
                <m:r>
                  <w:rPr>
                    <w:rFonts w:ascii="Cambria Math" w:hAnsi="Cambria Math"/>
                    <w:color w:val="000000"/>
                    <w:sz w:val="36"/>
                    <w:lang w:val="en-US"/>
                  </w:rPr>
                  <m:t>W</m:t>
                </m:r>
              </m:sub>
            </m:sSub>
          </m:num>
          <m:den>
            <m:r>
              <w:rPr>
                <w:rFonts w:ascii="Cambria Math" w:hAnsi="Cambria Math"/>
                <w:color w:val="000000"/>
                <w:sz w:val="36"/>
                <w:lang w:val="en-US"/>
              </w:rPr>
              <m:t>∞</m:t>
            </m:r>
          </m:den>
        </m:f>
      </m:oMath>
      <w:r>
        <w:rPr>
          <w:color w:val="000000"/>
          <w:lang w:val="en-US"/>
        </w:rPr>
        <w:t xml:space="preserve"> </w:t>
      </w:r>
      <w:r w:rsidRPr="008C20F7">
        <w:rPr>
          <w:color w:val="000000"/>
          <w:lang w:val="en-US"/>
        </w:rPr>
        <w:t>≈</w:t>
      </w:r>
      <w:r>
        <w:rPr>
          <w:color w:val="000000"/>
          <w:lang w:val="en-US"/>
        </w:rPr>
        <w:t xml:space="preserve"> </w:t>
      </w:r>
      <w:r w:rsidRPr="008C20F7">
        <w:rPr>
          <w:color w:val="000000"/>
          <w:lang w:val="en-US"/>
        </w:rPr>
        <w:t>0</w:t>
      </w:r>
    </w:p>
    <w:p w14:paraId="14179400" w14:textId="77777777" w:rsidR="00572EF5" w:rsidRPr="008C20F7" w:rsidRDefault="00572EF5" w:rsidP="00572EF5">
      <w:pPr>
        <w:pStyle w:val="Normal1"/>
        <w:spacing w:line="312" w:lineRule="auto"/>
        <w:rPr>
          <w:color w:val="000000"/>
          <w:lang w:val="en-US"/>
        </w:rPr>
      </w:pPr>
      <w:r w:rsidRPr="008C20F7">
        <w:rPr>
          <w:color w:val="000000"/>
          <w:lang w:val="en-US"/>
        </w:rPr>
        <w:t>A similar approach can be used to support the observation that conjugate acids of strong bases (</w:t>
      </w:r>
      <w:proofErr w:type="spellStart"/>
      <w:r w:rsidRPr="008C20F7">
        <w:rPr>
          <w:i/>
          <w:iCs/>
          <w:color w:val="000000"/>
          <w:lang w:val="en-US"/>
        </w:rPr>
        <w:t>K</w:t>
      </w:r>
      <w:r w:rsidRPr="008C20F7">
        <w:rPr>
          <w:color w:val="000000"/>
          <w:vertAlign w:val="subscript"/>
          <w:lang w:val="en-US"/>
        </w:rPr>
        <w:t>b</w:t>
      </w:r>
      <w:proofErr w:type="spellEnd"/>
      <w:r>
        <w:rPr>
          <w:color w:val="000000"/>
          <w:lang w:val="en-US"/>
        </w:rPr>
        <w:t xml:space="preserve"> </w:t>
      </w:r>
      <w:r w:rsidRPr="008C20F7">
        <w:rPr>
          <w:color w:val="000000"/>
          <w:lang w:val="en-US"/>
        </w:rPr>
        <w:t>≈ ∞) are of negligible strength (</w:t>
      </w:r>
      <w:r w:rsidRPr="008C20F7">
        <w:rPr>
          <w:i/>
          <w:iCs/>
          <w:color w:val="000000"/>
          <w:lang w:val="en-US"/>
        </w:rPr>
        <w:t>K</w:t>
      </w:r>
      <w:r w:rsidRPr="008C20F7">
        <w:rPr>
          <w:color w:val="000000"/>
          <w:vertAlign w:val="subscript"/>
          <w:lang w:val="en-US"/>
        </w:rPr>
        <w:t>a</w:t>
      </w:r>
      <w:r>
        <w:rPr>
          <w:color w:val="000000"/>
          <w:lang w:val="en-US"/>
        </w:rPr>
        <w:t xml:space="preserve"> </w:t>
      </w:r>
      <w:r w:rsidRPr="008C20F7">
        <w:rPr>
          <w:color w:val="000000"/>
          <w:lang w:val="en-US"/>
        </w:rPr>
        <w:t>≈ 0).</w:t>
      </w:r>
    </w:p>
    <w:p w14:paraId="67958FB6" w14:textId="77777777" w:rsidR="00572EF5" w:rsidRDefault="00572EF5" w:rsidP="00572EF5">
      <w:pPr>
        <w:pStyle w:val="Heading1"/>
      </w:pPr>
      <w:r>
        <w:lastRenderedPageBreak/>
        <w:t>Salts with Acidic Ions</w:t>
      </w:r>
    </w:p>
    <w:p w14:paraId="6FB72426" w14:textId="77777777" w:rsidR="00572EF5" w:rsidRPr="002375D1" w:rsidRDefault="00572EF5" w:rsidP="00572EF5">
      <w:pPr>
        <w:spacing w:line="343" w:lineRule="auto"/>
      </w:pPr>
      <w:r w:rsidRPr="002375D1">
        <w:t xml:space="preserve">Salts are ionic compounds composed of cations and anions, either of which may be capable of undergoing an acid or base ionization reaction with water. Aqueous salt solutions, therefore, may be acidic, basic, or neutral, depending on the relative acid-base strengths of the salt's constituent ions. For example, dissolving ammonium chloride in water results in its dissociation, as described by the </w:t>
      </w:r>
      <w:proofErr w:type="gramStart"/>
      <w:r w:rsidRPr="002375D1">
        <w:t>equation</w:t>
      </w:r>
      <w:proofErr w:type="gramEnd"/>
    </w:p>
    <w:p w14:paraId="5FF2C508" w14:textId="77777777" w:rsidR="00572EF5" w:rsidRPr="002375D1" w:rsidRDefault="00572EF5" w:rsidP="00572EF5">
      <w:pPr>
        <w:spacing w:line="343" w:lineRule="auto"/>
        <w:jc w:val="center"/>
        <w:rPr>
          <w:rFonts w:eastAsia="Times New Roman"/>
        </w:rPr>
      </w:pPr>
      <w:r w:rsidRPr="002375D1">
        <w:rPr>
          <w:rFonts w:eastAsia="Times New Roman"/>
        </w:rPr>
        <w:t>NH</w:t>
      </w:r>
      <w:r w:rsidRPr="00D81023">
        <w:rPr>
          <w:rFonts w:eastAsia="Times New Roman"/>
          <w:vertAlign w:val="subscript"/>
        </w:rPr>
        <w:t>4</w:t>
      </w:r>
      <w:r w:rsidRPr="002375D1">
        <w:rPr>
          <w:rFonts w:eastAsia="Times New Roman"/>
        </w:rPr>
        <w:t>Cl</w:t>
      </w:r>
      <w:r>
        <w:rPr>
          <w:rFonts w:eastAsia="Times New Roman"/>
        </w:rPr>
        <w:t xml:space="preserve"> </w:t>
      </w:r>
      <w:r w:rsidRPr="00D81023">
        <w:rPr>
          <w:rFonts w:eastAsia="Times New Roman"/>
          <w:i/>
          <w:sz w:val="22"/>
        </w:rPr>
        <w:t>(</w:t>
      </w:r>
      <w:proofErr w:type="gramStart"/>
      <w:r>
        <w:rPr>
          <w:rFonts w:eastAsia="Times New Roman"/>
          <w:i/>
          <w:sz w:val="22"/>
        </w:rPr>
        <w:t>s</w:t>
      </w:r>
      <w:r w:rsidRPr="00D81023">
        <w:rPr>
          <w:rFonts w:eastAsia="Times New Roman"/>
          <w:i/>
          <w:sz w:val="22"/>
        </w:rPr>
        <w:t>)</w:t>
      </w:r>
      <w:r>
        <w:rPr>
          <w:rFonts w:eastAsia="Times New Roman"/>
        </w:rPr>
        <w:t xml:space="preserve">   </w:t>
      </w:r>
      <w:proofErr w:type="gramEnd"/>
      <w:r w:rsidRPr="002375D1">
        <w:rPr>
          <w:rFonts w:ascii="Lucida Sans Unicode" w:eastAsia="Times New Roman" w:hAnsi="Lucida Sans Unicode" w:cs="Lucida Sans Unicode"/>
        </w:rPr>
        <w:t>⇌</w:t>
      </w:r>
      <w:r>
        <w:rPr>
          <w:rStyle w:val="apple-converted-space"/>
          <w:rFonts w:eastAsia="Times New Roman"/>
          <w:color w:val="424242"/>
        </w:rPr>
        <w:t xml:space="preserve">   </w:t>
      </w:r>
      <w:r w:rsidRPr="002375D1">
        <w:rPr>
          <w:rFonts w:eastAsia="Times New Roman"/>
        </w:rPr>
        <w:t>NH</w:t>
      </w:r>
      <w:r w:rsidRPr="00D81023">
        <w:rPr>
          <w:rFonts w:eastAsia="Times New Roman"/>
          <w:vertAlign w:val="subscript"/>
        </w:rPr>
        <w:t>4</w:t>
      </w:r>
      <w:r w:rsidRPr="00D81023">
        <w:rPr>
          <w:rFonts w:eastAsia="Times New Roman"/>
          <w:vertAlign w:val="superscript"/>
        </w:rPr>
        <w:t>+</w:t>
      </w:r>
      <w:r>
        <w:rPr>
          <w:rStyle w:val="apple-converted-space"/>
          <w:rFonts w:eastAsia="Times New Roman"/>
          <w:color w:val="424242"/>
        </w:rPr>
        <w:t xml:space="preserve"> </w:t>
      </w:r>
      <w:r w:rsidRPr="00D81023">
        <w:rPr>
          <w:rFonts w:eastAsia="Times New Roman"/>
          <w:i/>
          <w:sz w:val="22"/>
        </w:rPr>
        <w:t>(</w:t>
      </w:r>
      <w:proofErr w:type="spellStart"/>
      <w:r w:rsidRPr="00D81023">
        <w:rPr>
          <w:rFonts w:eastAsia="Times New Roman"/>
          <w:i/>
          <w:sz w:val="22"/>
        </w:rPr>
        <w:t>aq</w:t>
      </w:r>
      <w:proofErr w:type="spellEnd"/>
      <w:r w:rsidRPr="00D81023">
        <w:rPr>
          <w:rFonts w:eastAsia="Times New Roman"/>
          <w:i/>
          <w:sz w:val="22"/>
        </w:rPr>
        <w:t>)</w:t>
      </w:r>
      <w:r>
        <w:rPr>
          <w:rFonts w:eastAsia="Times New Roman"/>
        </w:rPr>
        <w:t xml:space="preserve">  </w:t>
      </w:r>
      <w:r w:rsidRPr="002375D1">
        <w:rPr>
          <w:rFonts w:eastAsia="Times New Roman"/>
        </w:rPr>
        <w:t>+</w:t>
      </w:r>
      <w:r>
        <w:rPr>
          <w:rFonts w:eastAsia="Times New Roman"/>
        </w:rPr>
        <w:t xml:space="preserve">  </w:t>
      </w:r>
      <w:r w:rsidRPr="002375D1">
        <w:rPr>
          <w:rFonts w:eastAsia="Times New Roman"/>
        </w:rPr>
        <w:t>Cl</w:t>
      </w:r>
      <w:r w:rsidRPr="00D81023">
        <w:rPr>
          <w:rFonts w:eastAsia="Times New Roman"/>
          <w:vertAlign w:val="superscript"/>
        </w:rPr>
        <w:t>−</w:t>
      </w:r>
      <w:r>
        <w:rPr>
          <w:rStyle w:val="apple-converted-space"/>
          <w:rFonts w:eastAsia="Times New Roman"/>
          <w:color w:val="424242"/>
        </w:rPr>
        <w:t xml:space="preserve"> </w:t>
      </w:r>
      <w:r w:rsidRPr="00D81023">
        <w:rPr>
          <w:rFonts w:eastAsia="Times New Roman"/>
          <w:i/>
          <w:sz w:val="22"/>
        </w:rPr>
        <w:t>(</w:t>
      </w:r>
      <w:proofErr w:type="spellStart"/>
      <w:r w:rsidRPr="00D81023">
        <w:rPr>
          <w:rFonts w:eastAsia="Times New Roman"/>
          <w:i/>
          <w:sz w:val="22"/>
        </w:rPr>
        <w:t>aq</w:t>
      </w:r>
      <w:proofErr w:type="spellEnd"/>
      <w:r w:rsidRPr="00D81023">
        <w:rPr>
          <w:rFonts w:eastAsia="Times New Roman"/>
          <w:i/>
          <w:sz w:val="22"/>
        </w:rPr>
        <w:t>)</w:t>
      </w:r>
    </w:p>
    <w:p w14:paraId="7F7DAE3A" w14:textId="77777777" w:rsidR="00572EF5" w:rsidRPr="002375D1" w:rsidRDefault="00572EF5" w:rsidP="00572EF5">
      <w:pPr>
        <w:spacing w:line="343" w:lineRule="auto"/>
      </w:pPr>
      <w:r>
        <w:t>The ammonium ion, NH</w:t>
      </w:r>
      <w:r w:rsidRPr="00BC650F">
        <w:rPr>
          <w:vertAlign w:val="subscript"/>
        </w:rPr>
        <w:t>4</w:t>
      </w:r>
      <w:r w:rsidRPr="00BC650F">
        <w:rPr>
          <w:vertAlign w:val="superscript"/>
        </w:rPr>
        <w:t>+</w:t>
      </w:r>
      <w:r>
        <w:t xml:space="preserve"> </w:t>
      </w:r>
      <w:r w:rsidRPr="002375D1">
        <w:t>is the conjugate acid of the base ammonia, NH</w:t>
      </w:r>
      <w:r w:rsidRPr="00BC650F">
        <w:rPr>
          <w:vertAlign w:val="subscript"/>
        </w:rPr>
        <w:t>3</w:t>
      </w:r>
      <w:r w:rsidRPr="002375D1">
        <w:t xml:space="preserve">; its acid ionization (or acid hydrolysis) reaction is represented </w:t>
      </w:r>
      <w:proofErr w:type="gramStart"/>
      <w:r w:rsidRPr="002375D1">
        <w:t>by</w:t>
      </w:r>
      <w:proofErr w:type="gramEnd"/>
    </w:p>
    <w:p w14:paraId="1391DD9C" w14:textId="77777777" w:rsidR="00572EF5" w:rsidRPr="002375D1" w:rsidRDefault="00572EF5" w:rsidP="00572EF5">
      <w:pPr>
        <w:spacing w:line="343" w:lineRule="auto"/>
        <w:rPr>
          <w:rFonts w:eastAsia="Times New Roman"/>
        </w:rPr>
      </w:pPr>
      <w:r>
        <w:rPr>
          <w:rFonts w:eastAsia="Times New Roman"/>
        </w:rPr>
        <w:tab/>
      </w:r>
      <w:r>
        <w:rPr>
          <w:rFonts w:eastAsia="Times New Roman"/>
        </w:rPr>
        <w:tab/>
      </w:r>
      <w:r>
        <w:rPr>
          <w:rFonts w:eastAsia="Times New Roman"/>
        </w:rPr>
        <w:tab/>
      </w:r>
      <w:r w:rsidRPr="002375D1">
        <w:rPr>
          <w:rFonts w:eastAsia="Times New Roman"/>
        </w:rPr>
        <w:t>NH</w:t>
      </w:r>
      <w:r w:rsidRPr="00D81023">
        <w:rPr>
          <w:rFonts w:eastAsia="Times New Roman"/>
          <w:vertAlign w:val="subscript"/>
        </w:rPr>
        <w:t>4</w:t>
      </w:r>
      <w:r w:rsidRPr="00D81023">
        <w:rPr>
          <w:rFonts w:eastAsia="Times New Roman"/>
          <w:vertAlign w:val="superscript"/>
        </w:rPr>
        <w:t>+</w:t>
      </w:r>
      <w:r>
        <w:rPr>
          <w:rFonts w:eastAsia="Times New Roman"/>
        </w:rPr>
        <w:t xml:space="preserve"> </w:t>
      </w:r>
      <w:r w:rsidRPr="00D81023">
        <w:rPr>
          <w:rFonts w:eastAsia="Times New Roman"/>
          <w:i/>
          <w:sz w:val="22"/>
        </w:rPr>
        <w:t>(</w:t>
      </w:r>
      <w:proofErr w:type="spellStart"/>
      <w:proofErr w:type="gramStart"/>
      <w:r w:rsidRPr="00D81023">
        <w:rPr>
          <w:rFonts w:eastAsia="Times New Roman"/>
          <w:i/>
          <w:sz w:val="22"/>
        </w:rPr>
        <w:t>aq</w:t>
      </w:r>
      <w:proofErr w:type="spellEnd"/>
      <w:r w:rsidRPr="00D81023">
        <w:rPr>
          <w:rFonts w:eastAsia="Times New Roman"/>
          <w:i/>
          <w:sz w:val="22"/>
        </w:rPr>
        <w:t>)</w:t>
      </w:r>
      <w:r>
        <w:rPr>
          <w:rFonts w:eastAsia="Times New Roman"/>
        </w:rPr>
        <w:t xml:space="preserve">  </w:t>
      </w:r>
      <w:r w:rsidRPr="002375D1">
        <w:rPr>
          <w:rFonts w:eastAsia="Times New Roman"/>
        </w:rPr>
        <w:t>+</w:t>
      </w:r>
      <w:proofErr w:type="gramEnd"/>
      <w:r>
        <w:rPr>
          <w:rFonts w:eastAsia="Times New Roman"/>
        </w:rPr>
        <w:t xml:space="preserve">  </w:t>
      </w:r>
      <w:r w:rsidRPr="002375D1">
        <w:rPr>
          <w:rFonts w:eastAsia="Times New Roman"/>
        </w:rPr>
        <w:t>H</w:t>
      </w:r>
      <w:r w:rsidRPr="00D81023">
        <w:rPr>
          <w:rFonts w:eastAsia="Times New Roman"/>
          <w:vertAlign w:val="subscript"/>
        </w:rPr>
        <w:t>2</w:t>
      </w:r>
      <w:r w:rsidRPr="002375D1">
        <w:rPr>
          <w:rFonts w:eastAsia="Times New Roman"/>
        </w:rPr>
        <w:t>O</w:t>
      </w:r>
      <w:r>
        <w:rPr>
          <w:rFonts w:eastAsia="Times New Roman"/>
        </w:rPr>
        <w:t xml:space="preserve"> </w:t>
      </w:r>
      <w:r w:rsidRPr="00D81023">
        <w:rPr>
          <w:rFonts w:eastAsia="Times New Roman"/>
          <w:i/>
          <w:sz w:val="22"/>
        </w:rPr>
        <w:t>(</w:t>
      </w:r>
      <w:r>
        <w:rPr>
          <w:rFonts w:eastAsia="Times New Roman"/>
          <w:i/>
          <w:sz w:val="22"/>
        </w:rPr>
        <w:t>l</w:t>
      </w:r>
      <w:r w:rsidRPr="00D81023">
        <w:rPr>
          <w:rFonts w:eastAsia="Times New Roman"/>
          <w:i/>
          <w:sz w:val="22"/>
        </w:rPr>
        <w:t>)</w:t>
      </w:r>
      <w:r>
        <w:rPr>
          <w:rFonts w:eastAsia="Times New Roman"/>
        </w:rPr>
        <w:t xml:space="preserve">   </w:t>
      </w:r>
      <w:r w:rsidRPr="002375D1">
        <w:rPr>
          <w:rFonts w:ascii="Lucida Sans Unicode" w:eastAsia="Times New Roman" w:hAnsi="Lucida Sans Unicode" w:cs="Lucida Sans Unicode"/>
        </w:rPr>
        <w:t>⇌</w:t>
      </w:r>
      <w:r>
        <w:rPr>
          <w:rFonts w:ascii="Lucida Sans Unicode" w:eastAsia="Times New Roman" w:hAnsi="Lucida Sans Unicode" w:cs="Lucida Sans Unicode"/>
        </w:rPr>
        <w:t xml:space="preserve">   </w:t>
      </w:r>
      <w:r w:rsidRPr="002375D1">
        <w:rPr>
          <w:rFonts w:eastAsia="Times New Roman"/>
        </w:rPr>
        <w:t>H</w:t>
      </w:r>
      <w:r w:rsidRPr="00D81023">
        <w:rPr>
          <w:rFonts w:eastAsia="Times New Roman"/>
          <w:vertAlign w:val="subscript"/>
        </w:rPr>
        <w:t>3</w:t>
      </w:r>
      <w:r w:rsidRPr="002375D1">
        <w:rPr>
          <w:rFonts w:eastAsia="Times New Roman"/>
        </w:rPr>
        <w:t>O</w:t>
      </w:r>
      <w:r w:rsidRPr="00D81023">
        <w:rPr>
          <w:rFonts w:eastAsia="Times New Roman"/>
          <w:vertAlign w:val="superscript"/>
        </w:rPr>
        <w:t>+</w:t>
      </w:r>
      <w:r>
        <w:rPr>
          <w:rFonts w:eastAsia="Times New Roman"/>
        </w:rPr>
        <w:t xml:space="preserve"> </w:t>
      </w:r>
      <w:r w:rsidRPr="00D81023">
        <w:rPr>
          <w:rFonts w:eastAsia="Times New Roman"/>
          <w:i/>
          <w:sz w:val="22"/>
        </w:rPr>
        <w:t>(</w:t>
      </w:r>
      <w:proofErr w:type="spellStart"/>
      <w:r w:rsidRPr="00D81023">
        <w:rPr>
          <w:rFonts w:eastAsia="Times New Roman"/>
          <w:i/>
          <w:sz w:val="22"/>
        </w:rPr>
        <w:t>aq</w:t>
      </w:r>
      <w:proofErr w:type="spellEnd"/>
      <w:r w:rsidRPr="00D81023">
        <w:rPr>
          <w:rFonts w:eastAsia="Times New Roman"/>
          <w:i/>
          <w:sz w:val="22"/>
        </w:rPr>
        <w:t>)</w:t>
      </w:r>
      <w:r>
        <w:rPr>
          <w:rFonts w:eastAsia="Times New Roman"/>
        </w:rPr>
        <w:t xml:space="preserve">  </w:t>
      </w:r>
      <w:r w:rsidRPr="002375D1">
        <w:rPr>
          <w:rFonts w:eastAsia="Times New Roman"/>
        </w:rPr>
        <w:t>+</w:t>
      </w:r>
      <w:r>
        <w:rPr>
          <w:rFonts w:eastAsia="Times New Roman"/>
        </w:rPr>
        <w:t xml:space="preserve">  </w:t>
      </w:r>
      <w:r w:rsidRPr="002375D1">
        <w:rPr>
          <w:rFonts w:eastAsia="Times New Roman"/>
        </w:rPr>
        <w:t>NH</w:t>
      </w:r>
      <w:r w:rsidRPr="00D81023">
        <w:rPr>
          <w:rFonts w:eastAsia="Times New Roman"/>
          <w:vertAlign w:val="subscript"/>
        </w:rPr>
        <w:t>3</w:t>
      </w:r>
      <w:r>
        <w:rPr>
          <w:rFonts w:eastAsia="Times New Roman"/>
        </w:rPr>
        <w:t xml:space="preserve"> </w:t>
      </w:r>
      <w:r w:rsidRPr="00D81023">
        <w:rPr>
          <w:rFonts w:eastAsia="Times New Roman"/>
          <w:i/>
          <w:sz w:val="22"/>
        </w:rPr>
        <w:t>(</w:t>
      </w:r>
      <w:proofErr w:type="spellStart"/>
      <w:r w:rsidRPr="00D81023">
        <w:rPr>
          <w:rFonts w:eastAsia="Times New Roman"/>
          <w:i/>
          <w:sz w:val="22"/>
        </w:rPr>
        <w:t>aq</w:t>
      </w:r>
      <w:proofErr w:type="spellEnd"/>
      <w:r w:rsidRPr="00D81023">
        <w:rPr>
          <w:rFonts w:eastAsia="Times New Roman"/>
          <w:i/>
          <w:sz w:val="22"/>
        </w:rPr>
        <w:t>)</w:t>
      </w:r>
      <w:r>
        <w:rPr>
          <w:rFonts w:eastAsia="Times New Roman"/>
        </w:rPr>
        <w:tab/>
      </w:r>
      <w:r w:rsidRPr="00C40CB4">
        <w:rPr>
          <w:i/>
          <w:color w:val="000000"/>
          <w:lang w:val="en-US"/>
        </w:rPr>
        <w:t>K</w:t>
      </w:r>
      <w:r w:rsidRPr="00AC2BAE">
        <w:rPr>
          <w:i/>
          <w:color w:val="000000"/>
          <w:sz w:val="32"/>
          <w:vertAlign w:val="subscript"/>
          <w:lang w:val="en-US"/>
        </w:rPr>
        <w:t>a</w:t>
      </w:r>
      <w:r w:rsidRPr="00C40CB4">
        <w:rPr>
          <w:i/>
          <w:color w:val="000000"/>
          <w:vertAlign w:val="subscript"/>
          <w:lang w:val="en-US"/>
        </w:rPr>
        <w:t xml:space="preserve"> </w:t>
      </w:r>
      <w:r w:rsidRPr="008C20F7">
        <w:rPr>
          <w:color w:val="000000"/>
          <w:lang w:val="en-US"/>
        </w:rPr>
        <w:t>=</w:t>
      </w:r>
      <w:r w:rsidRPr="00C0114C">
        <w:rPr>
          <w:color w:val="000000"/>
          <w:sz w:val="32"/>
          <w:lang w:val="en-US"/>
        </w:rPr>
        <w:t xml:space="preserve"> </w:t>
      </w:r>
      <m:oMath>
        <m:f>
          <m:fPr>
            <m:ctrlPr>
              <w:rPr>
                <w:rFonts w:ascii="Cambria Math" w:hAnsi="Cambria Math"/>
                <w:i/>
                <w:color w:val="000000"/>
                <w:sz w:val="36"/>
                <w:lang w:val="en-US"/>
              </w:rPr>
            </m:ctrlPr>
          </m:fPr>
          <m:num>
            <m:sSub>
              <m:sSubPr>
                <m:ctrlPr>
                  <w:rPr>
                    <w:rFonts w:ascii="Cambria Math" w:hAnsi="Cambria Math"/>
                    <w:i/>
                    <w:color w:val="000000"/>
                    <w:sz w:val="36"/>
                    <w:lang w:val="en-US"/>
                  </w:rPr>
                </m:ctrlPr>
              </m:sSubPr>
              <m:e>
                <m:r>
                  <w:rPr>
                    <w:rFonts w:ascii="Cambria Math" w:hAnsi="Cambria Math"/>
                    <w:color w:val="000000"/>
                    <w:sz w:val="36"/>
                    <w:lang w:val="en-US"/>
                  </w:rPr>
                  <m:t>K</m:t>
                </m:r>
              </m:e>
              <m:sub>
                <m:r>
                  <w:rPr>
                    <w:rFonts w:ascii="Cambria Math" w:hAnsi="Cambria Math"/>
                    <w:color w:val="000000"/>
                    <w:sz w:val="36"/>
                    <w:lang w:val="en-US"/>
                  </w:rPr>
                  <m:t>W</m:t>
                </m:r>
              </m:sub>
            </m:sSub>
          </m:num>
          <m:den>
            <m:sSub>
              <m:sSubPr>
                <m:ctrlPr>
                  <w:rPr>
                    <w:rFonts w:ascii="Cambria Math" w:hAnsi="Cambria Math"/>
                    <w:i/>
                    <w:color w:val="000000"/>
                    <w:sz w:val="36"/>
                    <w:lang w:val="en-US"/>
                  </w:rPr>
                </m:ctrlPr>
              </m:sSubPr>
              <m:e>
                <m:r>
                  <w:rPr>
                    <w:rFonts w:ascii="Cambria Math" w:hAnsi="Cambria Math"/>
                    <w:color w:val="000000"/>
                    <w:sz w:val="36"/>
                    <w:lang w:val="en-US"/>
                  </w:rPr>
                  <m:t>K</m:t>
                </m:r>
              </m:e>
              <m:sub>
                <m:r>
                  <w:rPr>
                    <w:rFonts w:ascii="Cambria Math" w:hAnsi="Cambria Math"/>
                    <w:color w:val="000000"/>
                    <w:sz w:val="36"/>
                    <w:lang w:val="en-US"/>
                  </w:rPr>
                  <m:t>b</m:t>
                </m:r>
              </m:sub>
            </m:sSub>
          </m:den>
        </m:f>
      </m:oMath>
    </w:p>
    <w:p w14:paraId="5DEF6AEF" w14:textId="77777777" w:rsidR="00572EF5" w:rsidRPr="002375D1" w:rsidRDefault="00572EF5" w:rsidP="00572EF5">
      <w:pPr>
        <w:spacing w:after="240" w:line="343" w:lineRule="auto"/>
      </w:pPr>
      <w:r w:rsidRPr="002375D1">
        <w:t xml:space="preserve">Since </w:t>
      </w:r>
      <w:r>
        <w:t>NH</w:t>
      </w:r>
      <w:r w:rsidRPr="00BC650F">
        <w:rPr>
          <w:vertAlign w:val="subscript"/>
        </w:rPr>
        <w:t>3</w:t>
      </w:r>
      <w:r w:rsidRPr="002375D1">
        <w:t xml:space="preserve"> is a weak base,</w:t>
      </w:r>
      <w:r>
        <w:rPr>
          <w:rStyle w:val="apple-converted-space"/>
          <w:color w:val="424242"/>
        </w:rPr>
        <w:t xml:space="preserve"> </w:t>
      </w:r>
      <w:proofErr w:type="spellStart"/>
      <w:r w:rsidRPr="00D81023">
        <w:rPr>
          <w:rStyle w:val="Emphasis"/>
        </w:rPr>
        <w:t>K</w:t>
      </w:r>
      <w:r w:rsidRPr="00D81023">
        <w:rPr>
          <w:vertAlign w:val="subscript"/>
        </w:rPr>
        <w:t>b</w:t>
      </w:r>
      <w:proofErr w:type="spellEnd"/>
      <w:r>
        <w:t xml:space="preserve"> </w:t>
      </w:r>
      <w:r w:rsidRPr="002375D1">
        <w:t>is measurable</w:t>
      </w:r>
      <w:r>
        <w:t xml:space="preserve">, so </w:t>
      </w:r>
      <w:r w:rsidRPr="00D81023">
        <w:rPr>
          <w:rStyle w:val="Emphasis"/>
        </w:rPr>
        <w:t>K</w:t>
      </w:r>
      <w:r w:rsidRPr="00D81023">
        <w:rPr>
          <w:vertAlign w:val="subscript"/>
        </w:rPr>
        <w:t>a</w:t>
      </w:r>
      <w:r w:rsidRPr="00D81023">
        <w:rPr>
          <w:rStyle w:val="apple-converted-space"/>
        </w:rPr>
        <w:t xml:space="preserve"> </w:t>
      </w:r>
      <w:r w:rsidRPr="002375D1">
        <w:t>&gt; 0 (</w:t>
      </w:r>
      <w:r>
        <w:t>NH</w:t>
      </w:r>
      <w:r w:rsidRPr="00BC650F">
        <w:rPr>
          <w:vertAlign w:val="subscript"/>
        </w:rPr>
        <w:t>4</w:t>
      </w:r>
      <w:r w:rsidRPr="00BC650F">
        <w:rPr>
          <w:vertAlign w:val="superscript"/>
        </w:rPr>
        <w:t>+</w:t>
      </w:r>
      <w:r w:rsidRPr="002375D1">
        <w:t xml:space="preserve"> ion is a weak acid).</w:t>
      </w:r>
    </w:p>
    <w:p w14:paraId="44E634AE" w14:textId="77777777" w:rsidR="00572EF5" w:rsidRPr="002375D1" w:rsidRDefault="00572EF5" w:rsidP="00572EF5">
      <w:pPr>
        <w:spacing w:line="343" w:lineRule="auto"/>
      </w:pPr>
      <w:r w:rsidRPr="002375D1">
        <w:t xml:space="preserve">The </w:t>
      </w:r>
      <w:r w:rsidRPr="002375D1">
        <w:rPr>
          <w:rFonts w:eastAsia="Times New Roman"/>
        </w:rPr>
        <w:t>Cl</w:t>
      </w:r>
      <w:r w:rsidRPr="00D81023">
        <w:rPr>
          <w:rFonts w:eastAsia="Times New Roman"/>
          <w:vertAlign w:val="superscript"/>
        </w:rPr>
        <w:t>−</w:t>
      </w:r>
      <w:r w:rsidRPr="002375D1">
        <w:t xml:space="preserve"> ion is the conjugate base of </w:t>
      </w:r>
      <w:r>
        <w:t>HCl</w:t>
      </w:r>
      <w:r w:rsidRPr="002375D1">
        <w:t>, and so its base ionization (or</w:t>
      </w:r>
      <w:r>
        <w:rPr>
          <w:rStyle w:val="apple-converted-space"/>
          <w:color w:val="424242"/>
        </w:rPr>
        <w:t xml:space="preserve"> </w:t>
      </w:r>
      <w:r w:rsidRPr="00D81023">
        <w:rPr>
          <w:rStyle w:val="Emphasis"/>
        </w:rPr>
        <w:t>base hydrolysis</w:t>
      </w:r>
      <w:r w:rsidRPr="002375D1">
        <w:t xml:space="preserve">) reaction is represented </w:t>
      </w:r>
      <w:proofErr w:type="gramStart"/>
      <w:r w:rsidRPr="002375D1">
        <w:t>by</w:t>
      </w:r>
      <w:proofErr w:type="gramEnd"/>
    </w:p>
    <w:p w14:paraId="4E7FD997" w14:textId="77777777" w:rsidR="00572EF5" w:rsidRPr="002375D1" w:rsidRDefault="00572EF5" w:rsidP="00572EF5">
      <w:pPr>
        <w:spacing w:line="343" w:lineRule="auto"/>
        <w:rPr>
          <w:rFonts w:eastAsia="Times New Roman"/>
        </w:rPr>
      </w:pPr>
      <w:r>
        <w:rPr>
          <w:rFonts w:eastAsia="Times New Roman"/>
        </w:rPr>
        <w:tab/>
      </w:r>
      <w:r>
        <w:rPr>
          <w:rFonts w:eastAsia="Times New Roman"/>
        </w:rPr>
        <w:tab/>
      </w:r>
      <w:r>
        <w:rPr>
          <w:rFonts w:eastAsia="Times New Roman"/>
        </w:rPr>
        <w:tab/>
      </w:r>
      <w:r w:rsidRPr="002375D1">
        <w:rPr>
          <w:rFonts w:eastAsia="Times New Roman"/>
        </w:rPr>
        <w:t>Cl</w:t>
      </w:r>
      <w:r w:rsidRPr="00D81023">
        <w:rPr>
          <w:rFonts w:eastAsia="Times New Roman"/>
          <w:vertAlign w:val="superscript"/>
        </w:rPr>
        <w:t>−</w:t>
      </w:r>
      <w:r>
        <w:rPr>
          <w:rStyle w:val="apple-converted-space"/>
          <w:rFonts w:eastAsia="Times New Roman"/>
          <w:color w:val="424242"/>
        </w:rPr>
        <w:t xml:space="preserve"> </w:t>
      </w:r>
      <w:r w:rsidRPr="00D81023">
        <w:rPr>
          <w:rFonts w:eastAsia="Times New Roman"/>
          <w:i/>
          <w:sz w:val="22"/>
        </w:rPr>
        <w:t>(</w:t>
      </w:r>
      <w:proofErr w:type="spellStart"/>
      <w:proofErr w:type="gramStart"/>
      <w:r w:rsidRPr="00D81023">
        <w:rPr>
          <w:rFonts w:eastAsia="Times New Roman"/>
          <w:i/>
          <w:sz w:val="22"/>
        </w:rPr>
        <w:t>aq</w:t>
      </w:r>
      <w:proofErr w:type="spellEnd"/>
      <w:r w:rsidRPr="00D81023">
        <w:rPr>
          <w:rFonts w:eastAsia="Times New Roman"/>
          <w:i/>
          <w:sz w:val="22"/>
        </w:rPr>
        <w:t>)</w:t>
      </w:r>
      <w:r>
        <w:rPr>
          <w:rFonts w:eastAsia="Times New Roman"/>
        </w:rPr>
        <w:t xml:space="preserve">  </w:t>
      </w:r>
      <w:r w:rsidRPr="002375D1">
        <w:rPr>
          <w:rFonts w:eastAsia="Times New Roman"/>
        </w:rPr>
        <w:t>+</w:t>
      </w:r>
      <w:proofErr w:type="gramEnd"/>
      <w:r>
        <w:rPr>
          <w:rStyle w:val="apple-converted-space"/>
          <w:rFonts w:eastAsia="Times New Roman"/>
          <w:color w:val="424242"/>
        </w:rPr>
        <w:t xml:space="preserve">  </w:t>
      </w:r>
      <w:r w:rsidRPr="002375D1">
        <w:rPr>
          <w:rFonts w:eastAsia="Times New Roman"/>
        </w:rPr>
        <w:t>H</w:t>
      </w:r>
      <w:r w:rsidRPr="00D81023">
        <w:rPr>
          <w:rFonts w:eastAsia="Times New Roman"/>
          <w:vertAlign w:val="subscript"/>
        </w:rPr>
        <w:t>2</w:t>
      </w:r>
      <w:r w:rsidRPr="002375D1">
        <w:rPr>
          <w:rFonts w:eastAsia="Times New Roman"/>
        </w:rPr>
        <w:t>O</w:t>
      </w:r>
      <w:r>
        <w:rPr>
          <w:rFonts w:eastAsia="Times New Roman"/>
        </w:rPr>
        <w:t xml:space="preserve"> </w:t>
      </w:r>
      <w:r w:rsidRPr="00D81023">
        <w:rPr>
          <w:rFonts w:eastAsia="Times New Roman"/>
          <w:i/>
          <w:sz w:val="22"/>
        </w:rPr>
        <w:t>(</w:t>
      </w:r>
      <w:proofErr w:type="spellStart"/>
      <w:r w:rsidRPr="00D81023">
        <w:rPr>
          <w:rFonts w:eastAsia="Times New Roman"/>
          <w:i/>
          <w:sz w:val="22"/>
        </w:rPr>
        <w:t>aq</w:t>
      </w:r>
      <w:proofErr w:type="spellEnd"/>
      <w:r w:rsidRPr="00D81023">
        <w:rPr>
          <w:rFonts w:eastAsia="Times New Roman"/>
          <w:i/>
          <w:sz w:val="22"/>
        </w:rPr>
        <w:t>)</w:t>
      </w:r>
      <w:r>
        <w:rPr>
          <w:rFonts w:eastAsia="Times New Roman"/>
        </w:rPr>
        <w:t xml:space="preserve">   </w:t>
      </w:r>
      <w:r w:rsidRPr="002375D1">
        <w:rPr>
          <w:rFonts w:ascii="Lucida Sans Unicode" w:eastAsia="Times New Roman" w:hAnsi="Lucida Sans Unicode" w:cs="Lucida Sans Unicode"/>
        </w:rPr>
        <w:t>⇌</w:t>
      </w:r>
      <w:r>
        <w:rPr>
          <w:rFonts w:ascii="Lucida Sans Unicode" w:eastAsia="Times New Roman" w:hAnsi="Lucida Sans Unicode" w:cs="Lucida Sans Unicode"/>
        </w:rPr>
        <w:t xml:space="preserve">   </w:t>
      </w:r>
      <w:r w:rsidRPr="002375D1">
        <w:rPr>
          <w:rFonts w:eastAsia="Times New Roman"/>
        </w:rPr>
        <w:t>HCl</w:t>
      </w:r>
      <w:r>
        <w:rPr>
          <w:rFonts w:eastAsia="Times New Roman"/>
        </w:rPr>
        <w:t xml:space="preserve"> </w:t>
      </w:r>
      <w:r w:rsidRPr="00D81023">
        <w:rPr>
          <w:rFonts w:eastAsia="Times New Roman"/>
          <w:i/>
          <w:sz w:val="22"/>
        </w:rPr>
        <w:t>(</w:t>
      </w:r>
      <w:proofErr w:type="spellStart"/>
      <w:r w:rsidRPr="00D81023">
        <w:rPr>
          <w:rFonts w:eastAsia="Times New Roman"/>
          <w:i/>
          <w:sz w:val="22"/>
        </w:rPr>
        <w:t>aq</w:t>
      </w:r>
      <w:proofErr w:type="spellEnd"/>
      <w:r w:rsidRPr="00D81023">
        <w:rPr>
          <w:rFonts w:eastAsia="Times New Roman"/>
          <w:i/>
          <w:sz w:val="22"/>
        </w:rPr>
        <w:t>)</w:t>
      </w:r>
      <w:r>
        <w:rPr>
          <w:rFonts w:eastAsia="Times New Roman"/>
        </w:rPr>
        <w:t xml:space="preserve">  </w:t>
      </w:r>
      <w:r w:rsidRPr="002375D1">
        <w:rPr>
          <w:rFonts w:eastAsia="Times New Roman"/>
        </w:rPr>
        <w:t>+</w:t>
      </w:r>
      <w:r>
        <w:rPr>
          <w:rStyle w:val="apple-converted-space"/>
          <w:rFonts w:eastAsia="Times New Roman"/>
          <w:color w:val="424242"/>
        </w:rPr>
        <w:t xml:space="preserve">  </w:t>
      </w:r>
      <w:r w:rsidRPr="002375D1">
        <w:rPr>
          <w:rFonts w:eastAsia="Times New Roman"/>
        </w:rPr>
        <w:t>OH</w:t>
      </w:r>
      <w:r w:rsidRPr="00D81023">
        <w:rPr>
          <w:rFonts w:eastAsia="Times New Roman"/>
          <w:vertAlign w:val="superscript"/>
        </w:rPr>
        <w:t>−</w:t>
      </w:r>
      <w:r>
        <w:rPr>
          <w:rStyle w:val="apple-converted-space"/>
          <w:rFonts w:eastAsia="Times New Roman"/>
          <w:color w:val="424242"/>
        </w:rPr>
        <w:t xml:space="preserve"> </w:t>
      </w:r>
      <w:r w:rsidRPr="00D81023">
        <w:rPr>
          <w:rFonts w:eastAsia="Times New Roman"/>
          <w:i/>
          <w:sz w:val="22"/>
        </w:rPr>
        <w:t>(</w:t>
      </w:r>
      <w:proofErr w:type="spellStart"/>
      <w:r w:rsidRPr="00D81023">
        <w:rPr>
          <w:rFonts w:eastAsia="Times New Roman"/>
          <w:i/>
          <w:sz w:val="22"/>
        </w:rPr>
        <w:t>aq</w:t>
      </w:r>
      <w:proofErr w:type="spellEnd"/>
      <w:r w:rsidRPr="00D81023">
        <w:rPr>
          <w:rFonts w:eastAsia="Times New Roman"/>
          <w:i/>
          <w:sz w:val="22"/>
        </w:rPr>
        <w:t>)</w:t>
      </w:r>
      <w:r>
        <w:rPr>
          <w:rStyle w:val="apple-converted-space"/>
          <w:rFonts w:eastAsia="Times New Roman"/>
          <w:color w:val="424242"/>
        </w:rPr>
        <w:tab/>
      </w:r>
      <w:r>
        <w:rPr>
          <w:rStyle w:val="apple-converted-space"/>
          <w:rFonts w:eastAsia="Times New Roman"/>
          <w:color w:val="424242"/>
        </w:rPr>
        <w:tab/>
      </w:r>
      <w:proofErr w:type="spellStart"/>
      <w:r w:rsidRPr="00C40CB4">
        <w:rPr>
          <w:i/>
          <w:color w:val="000000"/>
          <w:lang w:val="en-US"/>
        </w:rPr>
        <w:t>K</w:t>
      </w:r>
      <w:r w:rsidRPr="00AC2BAE">
        <w:rPr>
          <w:i/>
          <w:color w:val="000000"/>
          <w:sz w:val="32"/>
          <w:vertAlign w:val="subscript"/>
          <w:lang w:val="en-US"/>
        </w:rPr>
        <w:t>b</w:t>
      </w:r>
      <w:proofErr w:type="spellEnd"/>
      <w:r w:rsidRPr="00C40CB4">
        <w:rPr>
          <w:i/>
          <w:color w:val="000000"/>
          <w:vertAlign w:val="subscript"/>
          <w:lang w:val="en-US"/>
        </w:rPr>
        <w:t xml:space="preserve"> </w:t>
      </w:r>
      <w:r w:rsidRPr="008C20F7">
        <w:rPr>
          <w:color w:val="000000"/>
          <w:lang w:val="en-US"/>
        </w:rPr>
        <w:t>=</w:t>
      </w:r>
      <w:r w:rsidRPr="00C40CB4">
        <w:rPr>
          <w:color w:val="000000"/>
          <w:sz w:val="36"/>
          <w:lang w:val="en-US"/>
        </w:rPr>
        <w:t xml:space="preserve"> </w:t>
      </w:r>
      <m:oMath>
        <m:f>
          <m:fPr>
            <m:ctrlPr>
              <w:rPr>
                <w:rFonts w:ascii="Cambria Math" w:hAnsi="Cambria Math"/>
                <w:i/>
                <w:color w:val="000000"/>
                <w:sz w:val="36"/>
                <w:lang w:val="en-US"/>
              </w:rPr>
            </m:ctrlPr>
          </m:fPr>
          <m:num>
            <m:sSub>
              <m:sSubPr>
                <m:ctrlPr>
                  <w:rPr>
                    <w:rFonts w:ascii="Cambria Math" w:hAnsi="Cambria Math"/>
                    <w:i/>
                    <w:color w:val="000000"/>
                    <w:sz w:val="36"/>
                    <w:lang w:val="en-US"/>
                  </w:rPr>
                </m:ctrlPr>
              </m:sSubPr>
              <m:e>
                <m:r>
                  <w:rPr>
                    <w:rFonts w:ascii="Cambria Math" w:hAnsi="Cambria Math"/>
                    <w:color w:val="000000"/>
                    <w:sz w:val="36"/>
                    <w:lang w:val="en-US"/>
                  </w:rPr>
                  <m:t>K</m:t>
                </m:r>
              </m:e>
              <m:sub>
                <m:r>
                  <w:rPr>
                    <w:rFonts w:ascii="Cambria Math" w:hAnsi="Cambria Math"/>
                    <w:color w:val="000000"/>
                    <w:sz w:val="36"/>
                    <w:lang w:val="en-US"/>
                  </w:rPr>
                  <m:t>W</m:t>
                </m:r>
              </m:sub>
            </m:sSub>
          </m:num>
          <m:den>
            <m:sSub>
              <m:sSubPr>
                <m:ctrlPr>
                  <w:rPr>
                    <w:rFonts w:ascii="Cambria Math" w:hAnsi="Cambria Math"/>
                    <w:i/>
                    <w:color w:val="000000"/>
                    <w:sz w:val="36"/>
                    <w:lang w:val="en-US"/>
                  </w:rPr>
                </m:ctrlPr>
              </m:sSubPr>
              <m:e>
                <m:r>
                  <w:rPr>
                    <w:rFonts w:ascii="Cambria Math" w:hAnsi="Cambria Math"/>
                    <w:color w:val="000000"/>
                    <w:sz w:val="36"/>
                    <w:lang w:val="en-US"/>
                  </w:rPr>
                  <m:t>K</m:t>
                </m:r>
              </m:e>
              <m:sub>
                <m:r>
                  <w:rPr>
                    <w:rFonts w:ascii="Cambria Math" w:hAnsi="Cambria Math"/>
                    <w:color w:val="000000"/>
                    <w:sz w:val="36"/>
                    <w:lang w:val="en-US"/>
                  </w:rPr>
                  <m:t>a</m:t>
                </m:r>
              </m:sub>
            </m:sSub>
          </m:den>
        </m:f>
      </m:oMath>
    </w:p>
    <w:p w14:paraId="19CB62A7" w14:textId="77777777" w:rsidR="00572EF5" w:rsidRPr="002375D1" w:rsidRDefault="00572EF5" w:rsidP="00572EF5">
      <w:pPr>
        <w:spacing w:after="240" w:line="343" w:lineRule="auto"/>
      </w:pPr>
      <w:r w:rsidRPr="00D81023">
        <w:t>Since HCl is a strong acid,</w:t>
      </w:r>
      <w:r w:rsidRPr="00D81023">
        <w:rPr>
          <w:rStyle w:val="apple-converted-space"/>
        </w:rPr>
        <w:t xml:space="preserve"> </w:t>
      </w:r>
      <w:r w:rsidRPr="00D81023">
        <w:rPr>
          <w:rStyle w:val="Emphasis"/>
        </w:rPr>
        <w:t>K</w:t>
      </w:r>
      <w:r w:rsidRPr="00D81023">
        <w:rPr>
          <w:vertAlign w:val="subscript"/>
        </w:rPr>
        <w:t>a</w:t>
      </w:r>
      <w:r w:rsidRPr="00D81023">
        <w:rPr>
          <w:rStyle w:val="apple-converted-space"/>
        </w:rPr>
        <w:t xml:space="preserve"> </w:t>
      </w:r>
      <w:r w:rsidRPr="00D81023">
        <w:t>is immeasurably large and</w:t>
      </w:r>
      <w:r w:rsidRPr="00D81023">
        <w:rPr>
          <w:rStyle w:val="apple-converted-space"/>
        </w:rPr>
        <w:t xml:space="preserve"> </w:t>
      </w:r>
      <w:proofErr w:type="spellStart"/>
      <w:r w:rsidRPr="00D81023">
        <w:rPr>
          <w:rStyle w:val="Emphasis"/>
        </w:rPr>
        <w:t>K</w:t>
      </w:r>
      <w:r w:rsidRPr="00D81023">
        <w:rPr>
          <w:vertAlign w:val="subscript"/>
        </w:rPr>
        <w:t>b</w:t>
      </w:r>
      <w:proofErr w:type="spellEnd"/>
      <w:r w:rsidRPr="00D81023">
        <w:rPr>
          <w:rStyle w:val="apple-converted-space"/>
        </w:rPr>
        <w:t xml:space="preserve"> </w:t>
      </w:r>
      <w:r w:rsidRPr="00D81023">
        <w:t xml:space="preserve">≈ 0 (chloride ions </w:t>
      </w:r>
      <w:proofErr w:type="gramStart"/>
      <w:r w:rsidRPr="00D81023">
        <w:t>don’t</w:t>
      </w:r>
      <w:proofErr w:type="gramEnd"/>
      <w:r w:rsidRPr="002375D1">
        <w:t xml:space="preserve"> undergo appreciable hydrolysis).</w:t>
      </w:r>
    </w:p>
    <w:p w14:paraId="2A94709E" w14:textId="77777777" w:rsidR="00572EF5" w:rsidRDefault="00572EF5" w:rsidP="00572EF5">
      <w:pPr>
        <w:spacing w:line="343" w:lineRule="auto"/>
      </w:pPr>
      <w:r w:rsidRPr="002375D1">
        <w:t>Thus, dissolving ammonium chloride in water yields a solution of weak acid cations (NH</w:t>
      </w:r>
      <w:r w:rsidRPr="00BC650F">
        <w:rPr>
          <w:vertAlign w:val="subscript"/>
        </w:rPr>
        <w:t>4</w:t>
      </w:r>
      <w:r w:rsidRPr="00BC650F">
        <w:rPr>
          <w:vertAlign w:val="superscript"/>
        </w:rPr>
        <w:t>+</w:t>
      </w:r>
      <w:r w:rsidRPr="002375D1">
        <w:t>) and inert anions (Cl</w:t>
      </w:r>
      <w:r w:rsidRPr="002375D1">
        <w:rPr>
          <w:vertAlign w:val="superscript"/>
        </w:rPr>
        <w:t>−</w:t>
      </w:r>
      <w:r w:rsidRPr="002375D1">
        <w:t>), resulting in an acidic solution.</w:t>
      </w:r>
    </w:p>
    <w:p w14:paraId="1BB12FF9" w14:textId="77777777" w:rsidR="00572EF5" w:rsidRDefault="00572EF5" w:rsidP="00572EF5">
      <w:pPr>
        <w:spacing w:line="343" w:lineRule="auto"/>
      </w:pPr>
    </w:p>
    <w:p w14:paraId="778A1D60" w14:textId="77777777" w:rsidR="00572EF5" w:rsidRDefault="00572EF5" w:rsidP="00572EF5">
      <w:pPr>
        <w:pStyle w:val="Heading2"/>
        <w:rPr>
          <w:lang w:val="en-US"/>
        </w:rPr>
      </w:pPr>
      <w:r w:rsidRPr="006C4AB8">
        <w:rPr>
          <w:lang w:val="en-US"/>
        </w:rPr>
        <w:t xml:space="preserve">Calculating the pH of an Acidic Salt </w:t>
      </w:r>
      <w:r>
        <w:rPr>
          <w:lang w:val="en-US"/>
        </w:rPr>
        <w:t>Solution</w:t>
      </w:r>
    </w:p>
    <w:p w14:paraId="0895D561" w14:textId="77777777" w:rsidR="00572EF5" w:rsidRDefault="00572EF5" w:rsidP="00572EF5">
      <w:pPr>
        <w:spacing w:line="343" w:lineRule="auto"/>
        <w:rPr>
          <w:lang w:val="en-US"/>
        </w:rPr>
      </w:pPr>
      <w:r w:rsidRPr="006C4AB8">
        <w:rPr>
          <w:lang w:val="en-US"/>
        </w:rPr>
        <w:t xml:space="preserve">Aniline is an amine that is used to manufacture dyes. It is isolated as </w:t>
      </w:r>
      <w:proofErr w:type="spellStart"/>
      <w:r w:rsidRPr="006C4AB8">
        <w:rPr>
          <w:lang w:val="en-US"/>
        </w:rPr>
        <w:t>anilinium</w:t>
      </w:r>
      <w:proofErr w:type="spellEnd"/>
      <w:r w:rsidRPr="006C4AB8">
        <w:rPr>
          <w:lang w:val="en-US"/>
        </w:rPr>
        <w:t xml:space="preserve"> </w:t>
      </w:r>
      <w:proofErr w:type="gramStart"/>
      <w:r w:rsidRPr="006C4AB8">
        <w:rPr>
          <w:lang w:val="en-US"/>
        </w:rPr>
        <w:t>chloride,</w:t>
      </w:r>
      <w:r>
        <w:rPr>
          <w:lang w:val="en-US"/>
        </w:rPr>
        <w:t xml:space="preserve"> </w:t>
      </w:r>
      <w:r w:rsidRPr="006C4AB8">
        <w:rPr>
          <w:lang w:val="en-US"/>
        </w:rPr>
        <w:t xml:space="preserve"> [</w:t>
      </w:r>
      <w:proofErr w:type="gramEnd"/>
      <w:r w:rsidRPr="006C4AB8">
        <w:rPr>
          <w:lang w:val="en-US"/>
        </w:rPr>
        <w:t>C</w:t>
      </w:r>
      <w:r w:rsidRPr="002970F8">
        <w:rPr>
          <w:vertAlign w:val="subscript"/>
          <w:lang w:val="en-US"/>
        </w:rPr>
        <w:t>6</w:t>
      </w:r>
      <w:r w:rsidRPr="006C4AB8">
        <w:rPr>
          <w:lang w:val="en-US"/>
        </w:rPr>
        <w:t>H</w:t>
      </w:r>
      <w:r w:rsidRPr="002970F8">
        <w:rPr>
          <w:vertAlign w:val="subscript"/>
          <w:lang w:val="en-US"/>
        </w:rPr>
        <w:t>5</w:t>
      </w:r>
      <w:r w:rsidRPr="006C4AB8">
        <w:rPr>
          <w:lang w:val="en-US"/>
        </w:rPr>
        <w:t>NH</w:t>
      </w:r>
      <w:r w:rsidRPr="002970F8">
        <w:rPr>
          <w:vertAlign w:val="subscript"/>
          <w:lang w:val="en-US"/>
        </w:rPr>
        <w:t>3</w:t>
      </w:r>
      <w:r w:rsidRPr="002970F8">
        <w:rPr>
          <w:vertAlign w:val="superscript"/>
          <w:lang w:val="en-US"/>
        </w:rPr>
        <w:t>+</w:t>
      </w:r>
      <w:r w:rsidRPr="006C4AB8">
        <w:rPr>
          <w:lang w:val="en-US"/>
        </w:rPr>
        <w:t>]Cl,</w:t>
      </w:r>
      <w:r>
        <w:rPr>
          <w:lang w:val="en-US"/>
        </w:rPr>
        <w:t xml:space="preserve"> </w:t>
      </w:r>
      <w:r w:rsidRPr="006C4AB8">
        <w:rPr>
          <w:lang w:val="en-US"/>
        </w:rPr>
        <w:t>a salt prepared by the reaction of the weak base aniline and hydrochloric acid. What is the pH of a 0.233</w:t>
      </w:r>
      <w:r>
        <w:rPr>
          <w:lang w:val="en-US"/>
        </w:rPr>
        <w:t xml:space="preserve"> </w:t>
      </w:r>
      <w:r w:rsidRPr="006C4AB8">
        <w:rPr>
          <w:i/>
          <w:iCs/>
          <w:lang w:val="en-US"/>
        </w:rPr>
        <w:t>M</w:t>
      </w:r>
      <w:r>
        <w:rPr>
          <w:lang w:val="en-US"/>
        </w:rPr>
        <w:t xml:space="preserve"> </w:t>
      </w:r>
      <w:r w:rsidRPr="006C4AB8">
        <w:rPr>
          <w:lang w:val="en-US"/>
        </w:rPr>
        <w:t xml:space="preserve">solution of </w:t>
      </w:r>
      <w:proofErr w:type="spellStart"/>
      <w:r w:rsidRPr="006C4AB8">
        <w:rPr>
          <w:lang w:val="en-US"/>
        </w:rPr>
        <w:t>anilinium</w:t>
      </w:r>
      <w:proofErr w:type="spellEnd"/>
      <w:r w:rsidRPr="006C4AB8">
        <w:rPr>
          <w:lang w:val="en-US"/>
        </w:rPr>
        <w:t xml:space="preserve"> chloride</w:t>
      </w:r>
      <w:r>
        <w:rPr>
          <w:lang w:val="en-US"/>
        </w:rPr>
        <w:t xml:space="preserve">? </w:t>
      </w:r>
      <w:proofErr w:type="spellStart"/>
      <w:r w:rsidRPr="002970F8">
        <w:rPr>
          <w:i/>
          <w:lang w:val="en-US"/>
        </w:rPr>
        <w:t>K</w:t>
      </w:r>
      <w:r w:rsidRPr="002970F8">
        <w:rPr>
          <w:i/>
          <w:vertAlign w:val="subscript"/>
          <w:lang w:val="en-US"/>
        </w:rPr>
        <w:t>b</w:t>
      </w:r>
      <w:proofErr w:type="spellEnd"/>
      <w:r>
        <w:rPr>
          <w:lang w:val="en-US"/>
        </w:rPr>
        <w:t xml:space="preserve"> of aniline is </w:t>
      </w:r>
      <w:r w:rsidRPr="006C4AB8">
        <w:rPr>
          <w:lang w:val="en-US"/>
        </w:rPr>
        <w:t>4.3</w:t>
      </w:r>
      <w:r>
        <w:rPr>
          <w:lang w:val="en-US"/>
        </w:rPr>
        <w:t xml:space="preserve"> </w:t>
      </w:r>
      <w:r w:rsidRPr="006C4AB8">
        <w:rPr>
          <w:lang w:val="en-US"/>
        </w:rPr>
        <w:t>×</w:t>
      </w:r>
      <w:r>
        <w:rPr>
          <w:lang w:val="en-US"/>
        </w:rPr>
        <w:t xml:space="preserve"> </w:t>
      </w:r>
      <w:r w:rsidRPr="006C4AB8">
        <w:rPr>
          <w:lang w:val="en-US"/>
        </w:rPr>
        <w:t>10</w:t>
      </w:r>
      <w:r w:rsidRPr="002970F8">
        <w:rPr>
          <w:vertAlign w:val="superscript"/>
          <w:lang w:val="en-US"/>
        </w:rPr>
        <w:t>−10</w:t>
      </w:r>
      <w:r>
        <w:rPr>
          <w:lang w:val="en-US"/>
        </w:rPr>
        <w:t>.</w:t>
      </w:r>
    </w:p>
    <w:p w14:paraId="7727941F" w14:textId="77777777" w:rsidR="00572EF5" w:rsidRPr="006C4AB8" w:rsidRDefault="00572EF5" w:rsidP="00572EF5">
      <w:pPr>
        <w:spacing w:line="343" w:lineRule="auto"/>
        <w:rPr>
          <w:lang w:val="en-US"/>
        </w:rPr>
      </w:pPr>
    </w:p>
    <w:p w14:paraId="446A57B5" w14:textId="77777777" w:rsidR="00572EF5" w:rsidRDefault="00572EF5" w:rsidP="00572EF5">
      <w:pPr>
        <w:spacing w:before="120" w:after="120" w:line="343" w:lineRule="auto"/>
        <w:jc w:val="center"/>
        <w:rPr>
          <w:i/>
          <w:sz w:val="22"/>
          <w:lang w:val="en-US"/>
        </w:rPr>
      </w:pPr>
      <w:r w:rsidRPr="006C4AB8">
        <w:rPr>
          <w:lang w:val="en-US"/>
        </w:rPr>
        <w:t>C</w:t>
      </w:r>
      <w:r w:rsidRPr="002970F8">
        <w:rPr>
          <w:vertAlign w:val="subscript"/>
          <w:lang w:val="en-US"/>
        </w:rPr>
        <w:t>6</w:t>
      </w:r>
      <w:r w:rsidRPr="006C4AB8">
        <w:rPr>
          <w:lang w:val="en-US"/>
        </w:rPr>
        <w:t>H</w:t>
      </w:r>
      <w:r w:rsidRPr="002970F8">
        <w:rPr>
          <w:vertAlign w:val="subscript"/>
          <w:lang w:val="en-US"/>
        </w:rPr>
        <w:t>5</w:t>
      </w:r>
      <w:r w:rsidRPr="006C4AB8">
        <w:rPr>
          <w:lang w:val="en-US"/>
        </w:rPr>
        <w:t>NH</w:t>
      </w:r>
      <w:r w:rsidRPr="002970F8">
        <w:rPr>
          <w:vertAlign w:val="subscript"/>
          <w:lang w:val="en-US"/>
        </w:rPr>
        <w:t>3</w:t>
      </w:r>
      <w:r w:rsidRPr="002970F8">
        <w:rPr>
          <w:vertAlign w:val="superscript"/>
          <w:lang w:val="en-US"/>
        </w:rPr>
        <w:t>+</w:t>
      </w:r>
      <w:r>
        <w:rPr>
          <w:lang w:val="en-US"/>
        </w:rPr>
        <w:t xml:space="preserve"> </w:t>
      </w:r>
      <w:r w:rsidRPr="002970F8">
        <w:rPr>
          <w:i/>
          <w:sz w:val="22"/>
          <w:lang w:val="en-US"/>
        </w:rPr>
        <w:t>(</w:t>
      </w:r>
      <w:proofErr w:type="spellStart"/>
      <w:proofErr w:type="gramStart"/>
      <w:r w:rsidRPr="002970F8">
        <w:rPr>
          <w:i/>
          <w:sz w:val="22"/>
          <w:lang w:val="en-US"/>
        </w:rPr>
        <w:t>aq</w:t>
      </w:r>
      <w:proofErr w:type="spellEnd"/>
      <w:r w:rsidRPr="002970F8">
        <w:rPr>
          <w:i/>
          <w:sz w:val="22"/>
          <w:lang w:val="en-US"/>
        </w:rPr>
        <w:t>)</w:t>
      </w:r>
      <w:r>
        <w:rPr>
          <w:lang w:val="en-US"/>
        </w:rPr>
        <w:t xml:space="preserve">  </w:t>
      </w:r>
      <w:r w:rsidRPr="006C4AB8">
        <w:rPr>
          <w:lang w:val="en-US"/>
        </w:rPr>
        <w:t>+</w:t>
      </w:r>
      <w:proofErr w:type="gramEnd"/>
      <w:r>
        <w:rPr>
          <w:lang w:val="en-US"/>
        </w:rPr>
        <w:t xml:space="preserve">  </w:t>
      </w:r>
      <w:r w:rsidRPr="006C4AB8">
        <w:rPr>
          <w:lang w:val="en-US"/>
        </w:rPr>
        <w:t>H</w:t>
      </w:r>
      <w:r w:rsidRPr="002970F8">
        <w:rPr>
          <w:vertAlign w:val="subscript"/>
          <w:lang w:val="en-US"/>
        </w:rPr>
        <w:t>2</w:t>
      </w:r>
      <w:r w:rsidRPr="006C4AB8">
        <w:rPr>
          <w:lang w:val="en-US"/>
        </w:rPr>
        <w:t>O</w:t>
      </w:r>
      <w:r>
        <w:rPr>
          <w:lang w:val="en-US"/>
        </w:rPr>
        <w:t xml:space="preserve"> </w:t>
      </w:r>
      <w:r w:rsidRPr="002970F8">
        <w:rPr>
          <w:i/>
          <w:sz w:val="22"/>
          <w:lang w:val="en-US"/>
        </w:rPr>
        <w:t>(</w:t>
      </w:r>
      <w:r>
        <w:rPr>
          <w:i/>
          <w:sz w:val="22"/>
          <w:lang w:val="en-US"/>
        </w:rPr>
        <w:t>l</w:t>
      </w:r>
      <w:r w:rsidRPr="002970F8">
        <w:rPr>
          <w:i/>
          <w:sz w:val="22"/>
          <w:lang w:val="en-US"/>
        </w:rPr>
        <w:t>)</w:t>
      </w:r>
      <w:r>
        <w:rPr>
          <w:lang w:val="en-US"/>
        </w:rPr>
        <w:t xml:space="preserve">   </w:t>
      </w:r>
      <w:r w:rsidRPr="006C4AB8">
        <w:rPr>
          <w:rFonts w:ascii="Lucida Sans Unicode" w:hAnsi="Lucida Sans Unicode" w:cs="Lucida Sans Unicode"/>
          <w:lang w:val="en-US"/>
        </w:rPr>
        <w:t>⇌</w:t>
      </w:r>
      <w:r>
        <w:rPr>
          <w:rFonts w:ascii="Lucida Sans Unicode" w:hAnsi="Lucida Sans Unicode" w:cs="Lucida Sans Unicode"/>
          <w:lang w:val="en-US"/>
        </w:rPr>
        <w:t xml:space="preserve">   </w:t>
      </w:r>
      <w:r w:rsidRPr="006C4AB8">
        <w:rPr>
          <w:lang w:val="en-US"/>
        </w:rPr>
        <w:t>H</w:t>
      </w:r>
      <w:r w:rsidRPr="002970F8">
        <w:rPr>
          <w:vertAlign w:val="subscript"/>
          <w:lang w:val="en-US"/>
        </w:rPr>
        <w:t>3</w:t>
      </w:r>
      <w:r w:rsidRPr="006C4AB8">
        <w:rPr>
          <w:lang w:val="en-US"/>
        </w:rPr>
        <w:t>O</w:t>
      </w:r>
      <w:r w:rsidRPr="002970F8">
        <w:rPr>
          <w:vertAlign w:val="superscript"/>
          <w:lang w:val="en-US"/>
        </w:rPr>
        <w:t>+</w:t>
      </w:r>
      <w:r>
        <w:rPr>
          <w:lang w:val="en-US"/>
        </w:rPr>
        <w:t xml:space="preserve"> </w:t>
      </w:r>
      <w:r w:rsidRPr="002970F8">
        <w:rPr>
          <w:i/>
          <w:sz w:val="22"/>
          <w:lang w:val="en-US"/>
        </w:rPr>
        <w:t>(</w:t>
      </w:r>
      <w:proofErr w:type="spellStart"/>
      <w:r w:rsidRPr="002970F8">
        <w:rPr>
          <w:i/>
          <w:sz w:val="22"/>
          <w:lang w:val="en-US"/>
        </w:rPr>
        <w:t>aq</w:t>
      </w:r>
      <w:proofErr w:type="spellEnd"/>
      <w:r w:rsidRPr="002970F8">
        <w:rPr>
          <w:i/>
          <w:sz w:val="22"/>
          <w:lang w:val="en-US"/>
        </w:rPr>
        <w:t>)</w:t>
      </w:r>
      <w:r>
        <w:rPr>
          <w:lang w:val="en-US"/>
        </w:rPr>
        <w:t xml:space="preserve">  </w:t>
      </w:r>
      <w:r w:rsidRPr="006C4AB8">
        <w:rPr>
          <w:lang w:val="en-US"/>
        </w:rPr>
        <w:t>+</w:t>
      </w:r>
      <w:r>
        <w:rPr>
          <w:lang w:val="en-US"/>
        </w:rPr>
        <w:t xml:space="preserve">  </w:t>
      </w:r>
      <w:r w:rsidRPr="006C4AB8">
        <w:rPr>
          <w:lang w:val="en-US"/>
        </w:rPr>
        <w:t>C</w:t>
      </w:r>
      <w:r w:rsidRPr="002970F8">
        <w:rPr>
          <w:vertAlign w:val="subscript"/>
          <w:lang w:val="en-US"/>
        </w:rPr>
        <w:t>6</w:t>
      </w:r>
      <w:r w:rsidRPr="006C4AB8">
        <w:rPr>
          <w:lang w:val="en-US"/>
        </w:rPr>
        <w:t>H</w:t>
      </w:r>
      <w:r w:rsidRPr="002970F8">
        <w:rPr>
          <w:vertAlign w:val="subscript"/>
          <w:lang w:val="en-US"/>
        </w:rPr>
        <w:t>5</w:t>
      </w:r>
      <w:r w:rsidRPr="006C4AB8">
        <w:rPr>
          <w:lang w:val="en-US"/>
        </w:rPr>
        <w:t>NH</w:t>
      </w:r>
      <w:r w:rsidRPr="002970F8">
        <w:rPr>
          <w:vertAlign w:val="subscript"/>
          <w:lang w:val="en-US"/>
        </w:rPr>
        <w:t>2</w:t>
      </w:r>
      <w:r>
        <w:rPr>
          <w:lang w:val="en-US"/>
        </w:rPr>
        <w:t xml:space="preserve"> </w:t>
      </w:r>
      <w:r w:rsidRPr="002970F8">
        <w:rPr>
          <w:i/>
          <w:sz w:val="22"/>
          <w:lang w:val="en-US"/>
        </w:rPr>
        <w:t>(</w:t>
      </w:r>
      <w:proofErr w:type="spellStart"/>
      <w:r w:rsidRPr="002970F8">
        <w:rPr>
          <w:i/>
          <w:sz w:val="22"/>
          <w:lang w:val="en-US"/>
        </w:rPr>
        <w:t>aq</w:t>
      </w:r>
      <w:proofErr w:type="spellEnd"/>
      <w:r w:rsidRPr="002970F8">
        <w:rPr>
          <w:i/>
          <w:sz w:val="22"/>
          <w:lang w:val="en-US"/>
        </w:rPr>
        <w:t>)</w:t>
      </w:r>
    </w:p>
    <w:p w14:paraId="3EB38AB4" w14:textId="77777777" w:rsidR="00572EF5" w:rsidRPr="006C4AB8" w:rsidRDefault="00572EF5" w:rsidP="00572EF5">
      <w:pPr>
        <w:spacing w:before="120" w:after="120" w:line="343" w:lineRule="auto"/>
        <w:jc w:val="center"/>
        <w:rPr>
          <w:lang w:val="en-US"/>
        </w:rPr>
      </w:pPr>
    </w:p>
    <w:p w14:paraId="08DCEDF7" w14:textId="77777777" w:rsidR="00572EF5" w:rsidRDefault="00572EF5" w:rsidP="00572EF5">
      <w:pPr>
        <w:spacing w:line="343" w:lineRule="auto"/>
        <w:rPr>
          <w:b/>
          <w:bCs/>
          <w:lang w:val="en-US"/>
        </w:rPr>
      </w:pPr>
      <w:r w:rsidRPr="006C4AB8">
        <w:rPr>
          <w:b/>
          <w:bCs/>
          <w:lang w:val="en-US"/>
        </w:rPr>
        <w:lastRenderedPageBreak/>
        <w:t>Solution</w:t>
      </w:r>
    </w:p>
    <w:p w14:paraId="1EA1D6A7" w14:textId="77777777" w:rsidR="00572EF5" w:rsidRPr="006C4AB8" w:rsidRDefault="00572EF5" w:rsidP="00572EF5">
      <w:pPr>
        <w:spacing w:line="343" w:lineRule="auto"/>
        <w:rPr>
          <w:lang w:val="en-US"/>
        </w:rPr>
      </w:pPr>
      <w:r w:rsidRPr="006C4AB8">
        <w:rPr>
          <w:lang w:val="en-US"/>
        </w:rPr>
        <w:t>The</w:t>
      </w:r>
      <w:r>
        <w:rPr>
          <w:lang w:val="en-US"/>
        </w:rPr>
        <w:t xml:space="preserve"> </w:t>
      </w:r>
      <w:r w:rsidRPr="006C4AB8">
        <w:rPr>
          <w:i/>
          <w:iCs/>
          <w:lang w:val="en-US"/>
        </w:rPr>
        <w:t>K</w:t>
      </w:r>
      <w:r w:rsidRPr="006C4AB8">
        <w:rPr>
          <w:vertAlign w:val="subscript"/>
          <w:lang w:val="en-US"/>
        </w:rPr>
        <w:t>a</w:t>
      </w:r>
      <w:r>
        <w:rPr>
          <w:lang w:val="en-US"/>
        </w:rPr>
        <w:t xml:space="preserve"> </w:t>
      </w:r>
      <w:r w:rsidRPr="006C4AB8">
        <w:rPr>
          <w:lang w:val="en-US"/>
        </w:rPr>
        <w:t xml:space="preserve">for </w:t>
      </w:r>
      <w:proofErr w:type="spellStart"/>
      <w:r w:rsidRPr="006C4AB8">
        <w:rPr>
          <w:lang w:val="en-US"/>
        </w:rPr>
        <w:t>anilinium</w:t>
      </w:r>
      <w:proofErr w:type="spellEnd"/>
      <w:r w:rsidRPr="006C4AB8">
        <w:rPr>
          <w:lang w:val="en-US"/>
        </w:rPr>
        <w:t xml:space="preserve"> ion </w:t>
      </w:r>
      <w:r>
        <w:rPr>
          <w:lang w:val="en-US"/>
        </w:rPr>
        <w:t>(</w:t>
      </w:r>
      <w:r w:rsidRPr="006C4AB8">
        <w:rPr>
          <w:lang w:val="en-US"/>
        </w:rPr>
        <w:t>C</w:t>
      </w:r>
      <w:r w:rsidRPr="002970F8">
        <w:rPr>
          <w:vertAlign w:val="subscript"/>
          <w:lang w:val="en-US"/>
        </w:rPr>
        <w:t>6</w:t>
      </w:r>
      <w:r w:rsidRPr="006C4AB8">
        <w:rPr>
          <w:lang w:val="en-US"/>
        </w:rPr>
        <w:t>H</w:t>
      </w:r>
      <w:r w:rsidRPr="002970F8">
        <w:rPr>
          <w:vertAlign w:val="subscript"/>
          <w:lang w:val="en-US"/>
        </w:rPr>
        <w:t>5</w:t>
      </w:r>
      <w:r w:rsidRPr="006C4AB8">
        <w:rPr>
          <w:lang w:val="en-US"/>
        </w:rPr>
        <w:t>NH</w:t>
      </w:r>
      <w:r w:rsidRPr="002970F8">
        <w:rPr>
          <w:vertAlign w:val="subscript"/>
          <w:lang w:val="en-US"/>
        </w:rPr>
        <w:t>3</w:t>
      </w:r>
      <w:r w:rsidRPr="002970F8">
        <w:rPr>
          <w:vertAlign w:val="superscript"/>
          <w:lang w:val="en-US"/>
        </w:rPr>
        <w:t>+</w:t>
      </w:r>
      <w:r>
        <w:rPr>
          <w:lang w:val="en-US"/>
        </w:rPr>
        <w:t xml:space="preserve">) </w:t>
      </w:r>
      <w:r w:rsidRPr="006C4AB8">
        <w:rPr>
          <w:lang w:val="en-US"/>
        </w:rPr>
        <w:t>is derived from the</w:t>
      </w:r>
      <w:r>
        <w:rPr>
          <w:lang w:val="en-US"/>
        </w:rPr>
        <w:t xml:space="preserve"> </w:t>
      </w:r>
      <w:proofErr w:type="spellStart"/>
      <w:r w:rsidRPr="006C4AB8">
        <w:rPr>
          <w:i/>
          <w:iCs/>
          <w:lang w:val="en-US"/>
        </w:rPr>
        <w:t>K</w:t>
      </w:r>
      <w:r w:rsidRPr="006C4AB8">
        <w:rPr>
          <w:vertAlign w:val="subscript"/>
          <w:lang w:val="en-US"/>
        </w:rPr>
        <w:t>b</w:t>
      </w:r>
      <w:proofErr w:type="spellEnd"/>
      <w:r>
        <w:rPr>
          <w:lang w:val="en-US"/>
        </w:rPr>
        <w:t xml:space="preserve"> </w:t>
      </w:r>
      <w:r w:rsidRPr="006C4AB8">
        <w:rPr>
          <w:lang w:val="en-US"/>
        </w:rPr>
        <w:t>for its conjugate base, aniline:</w:t>
      </w:r>
    </w:p>
    <w:p w14:paraId="41B487CE" w14:textId="77777777" w:rsidR="00572EF5" w:rsidRDefault="00572EF5" w:rsidP="00572EF5">
      <w:pPr>
        <w:spacing w:line="343" w:lineRule="auto"/>
        <w:jc w:val="center"/>
        <w:rPr>
          <w:lang w:val="en-US"/>
        </w:rPr>
      </w:pPr>
      <w:proofErr w:type="gramStart"/>
      <w:r w:rsidRPr="00C40CB4">
        <w:rPr>
          <w:i/>
          <w:color w:val="000000"/>
          <w:lang w:val="en-US"/>
        </w:rPr>
        <w:t>K</w:t>
      </w:r>
      <w:r w:rsidRPr="00AC2BAE">
        <w:rPr>
          <w:i/>
          <w:color w:val="000000"/>
          <w:sz w:val="32"/>
          <w:vertAlign w:val="subscript"/>
          <w:lang w:val="en-US"/>
        </w:rPr>
        <w:t>a</w:t>
      </w:r>
      <w:r>
        <w:rPr>
          <w:i/>
          <w:color w:val="000000"/>
          <w:vertAlign w:val="subscript"/>
          <w:lang w:val="en-US"/>
        </w:rPr>
        <w:t xml:space="preserve"> </w:t>
      </w:r>
      <w:r w:rsidRPr="00C40CB4">
        <w:rPr>
          <w:i/>
          <w:color w:val="000000"/>
          <w:vertAlign w:val="subscript"/>
          <w:lang w:val="en-US"/>
        </w:rPr>
        <w:t xml:space="preserve"> </w:t>
      </w:r>
      <w:r w:rsidRPr="008C20F7">
        <w:rPr>
          <w:color w:val="000000"/>
          <w:lang w:val="en-US"/>
        </w:rPr>
        <w:t>=</w:t>
      </w:r>
      <w:proofErr w:type="gramEnd"/>
      <w:r w:rsidRPr="00C0114C">
        <w:rPr>
          <w:color w:val="000000"/>
          <w:sz w:val="32"/>
          <w:lang w:val="en-US"/>
        </w:rPr>
        <w:t xml:space="preserve"> </w:t>
      </w:r>
      <m:oMath>
        <m:f>
          <m:fPr>
            <m:ctrlPr>
              <w:rPr>
                <w:rFonts w:ascii="Cambria Math" w:hAnsi="Cambria Math"/>
                <w:i/>
                <w:color w:val="000000"/>
                <w:sz w:val="36"/>
                <w:lang w:val="en-US"/>
              </w:rPr>
            </m:ctrlPr>
          </m:fPr>
          <m:num>
            <m:sSub>
              <m:sSubPr>
                <m:ctrlPr>
                  <w:rPr>
                    <w:rFonts w:ascii="Cambria Math" w:hAnsi="Cambria Math"/>
                    <w:i/>
                    <w:color w:val="000000"/>
                    <w:sz w:val="36"/>
                    <w:lang w:val="en-US"/>
                  </w:rPr>
                </m:ctrlPr>
              </m:sSubPr>
              <m:e>
                <m:r>
                  <w:rPr>
                    <w:rFonts w:ascii="Cambria Math" w:hAnsi="Cambria Math"/>
                    <w:color w:val="000000"/>
                    <w:sz w:val="36"/>
                    <w:lang w:val="en-US"/>
                  </w:rPr>
                  <m:t>K</m:t>
                </m:r>
              </m:e>
              <m:sub>
                <m:r>
                  <w:rPr>
                    <w:rFonts w:ascii="Cambria Math" w:hAnsi="Cambria Math"/>
                    <w:color w:val="000000"/>
                    <w:sz w:val="36"/>
                    <w:lang w:val="en-US"/>
                  </w:rPr>
                  <m:t>W</m:t>
                </m:r>
              </m:sub>
            </m:sSub>
          </m:num>
          <m:den>
            <m:sSub>
              <m:sSubPr>
                <m:ctrlPr>
                  <w:rPr>
                    <w:rFonts w:ascii="Cambria Math" w:hAnsi="Cambria Math"/>
                    <w:i/>
                    <w:color w:val="000000"/>
                    <w:sz w:val="36"/>
                    <w:lang w:val="en-US"/>
                  </w:rPr>
                </m:ctrlPr>
              </m:sSubPr>
              <m:e>
                <m:r>
                  <w:rPr>
                    <w:rFonts w:ascii="Cambria Math" w:hAnsi="Cambria Math"/>
                    <w:color w:val="000000"/>
                    <w:sz w:val="36"/>
                    <w:lang w:val="en-US"/>
                  </w:rPr>
                  <m:t>K</m:t>
                </m:r>
              </m:e>
              <m:sub>
                <m:r>
                  <w:rPr>
                    <w:rFonts w:ascii="Cambria Math" w:hAnsi="Cambria Math"/>
                    <w:color w:val="000000"/>
                    <w:sz w:val="36"/>
                    <w:lang w:val="en-US"/>
                  </w:rPr>
                  <m:t>b</m:t>
                </m:r>
              </m:sub>
            </m:sSub>
          </m:den>
        </m:f>
      </m:oMath>
      <w:r>
        <w:rPr>
          <w:color w:val="000000"/>
          <w:sz w:val="36"/>
          <w:lang w:val="en-US"/>
        </w:rPr>
        <w:t xml:space="preserve">  </w:t>
      </w:r>
      <w:r w:rsidRPr="008C20F7">
        <w:rPr>
          <w:color w:val="000000"/>
          <w:lang w:val="en-US"/>
        </w:rPr>
        <w:t>=</w:t>
      </w:r>
      <w:r w:rsidRPr="00C0114C">
        <w:rPr>
          <w:color w:val="000000"/>
          <w:sz w:val="32"/>
          <w:lang w:val="en-US"/>
        </w:rPr>
        <w:t xml:space="preserve"> </w:t>
      </w:r>
      <m:oMath>
        <m:f>
          <m:fPr>
            <m:ctrlPr>
              <w:rPr>
                <w:rFonts w:ascii="Cambria Math" w:hAnsi="Cambria Math"/>
                <w:i/>
                <w:color w:val="000000"/>
                <w:sz w:val="36"/>
                <w:lang w:val="en-US"/>
              </w:rPr>
            </m:ctrlPr>
          </m:fPr>
          <m:num>
            <m:r>
              <w:rPr>
                <w:rFonts w:ascii="Cambria Math" w:hAnsi="Cambria Math"/>
                <w:color w:val="000000"/>
                <w:sz w:val="36"/>
                <w:lang w:val="en-US"/>
              </w:rPr>
              <m:t xml:space="preserve">1.0 × </m:t>
            </m:r>
            <m:sSup>
              <m:sSupPr>
                <m:ctrlPr>
                  <w:rPr>
                    <w:rFonts w:ascii="Cambria Math" w:hAnsi="Cambria Math"/>
                    <w:i/>
                    <w:color w:val="000000"/>
                    <w:sz w:val="36"/>
                    <w:lang w:val="en-US"/>
                  </w:rPr>
                </m:ctrlPr>
              </m:sSupPr>
              <m:e>
                <m:r>
                  <w:rPr>
                    <w:rFonts w:ascii="Cambria Math" w:hAnsi="Cambria Math"/>
                    <w:color w:val="000000"/>
                    <w:sz w:val="36"/>
                    <w:lang w:val="en-US"/>
                  </w:rPr>
                  <m:t>10</m:t>
                </m:r>
              </m:e>
              <m:sup>
                <m:r>
                  <w:rPr>
                    <w:rFonts w:ascii="Cambria Math" w:hAnsi="Cambria Math"/>
                    <w:color w:val="000000"/>
                    <w:sz w:val="36"/>
                    <w:lang w:val="en-US"/>
                  </w:rPr>
                  <m:t>-14</m:t>
                </m:r>
              </m:sup>
            </m:sSup>
          </m:num>
          <m:den>
            <m:r>
              <w:rPr>
                <w:rFonts w:ascii="Cambria Math" w:hAnsi="Cambria Math"/>
                <w:color w:val="000000"/>
                <w:sz w:val="36"/>
                <w:lang w:val="en-US"/>
              </w:rPr>
              <m:t xml:space="preserve">4.3 × </m:t>
            </m:r>
            <m:sSup>
              <m:sSupPr>
                <m:ctrlPr>
                  <w:rPr>
                    <w:rFonts w:ascii="Cambria Math" w:hAnsi="Cambria Math"/>
                    <w:i/>
                    <w:color w:val="000000"/>
                    <w:sz w:val="36"/>
                    <w:lang w:val="en-US"/>
                  </w:rPr>
                </m:ctrlPr>
              </m:sSupPr>
              <m:e>
                <m:r>
                  <w:rPr>
                    <w:rFonts w:ascii="Cambria Math" w:hAnsi="Cambria Math"/>
                    <w:color w:val="000000"/>
                    <w:sz w:val="36"/>
                    <w:lang w:val="en-US"/>
                  </w:rPr>
                  <m:t>10</m:t>
                </m:r>
              </m:e>
              <m:sup>
                <m:r>
                  <w:rPr>
                    <w:rFonts w:ascii="Cambria Math" w:hAnsi="Cambria Math"/>
                    <w:color w:val="000000"/>
                    <w:sz w:val="36"/>
                    <w:lang w:val="en-US"/>
                  </w:rPr>
                  <m:t>-10</m:t>
                </m:r>
              </m:sup>
            </m:sSup>
          </m:den>
        </m:f>
      </m:oMath>
      <w:r>
        <w:rPr>
          <w:color w:val="000000"/>
          <w:sz w:val="36"/>
          <w:lang w:val="en-US"/>
        </w:rPr>
        <w:t xml:space="preserve"> </w:t>
      </w:r>
      <w:r w:rsidRPr="002970F8">
        <w:rPr>
          <w:color w:val="000000"/>
          <w:lang w:val="en-US"/>
        </w:rPr>
        <w:t xml:space="preserve"> =  </w:t>
      </w:r>
      <w:r>
        <w:rPr>
          <w:color w:val="000000"/>
          <w:lang w:val="en-US"/>
        </w:rPr>
        <w:t xml:space="preserve"> </w:t>
      </w:r>
      <w:r w:rsidRPr="006C4AB8">
        <w:rPr>
          <w:lang w:val="en-US"/>
        </w:rPr>
        <w:t>2.3</w:t>
      </w:r>
      <w:r>
        <w:rPr>
          <w:lang w:val="en-US"/>
        </w:rPr>
        <w:t xml:space="preserve"> </w:t>
      </w:r>
      <w:r w:rsidRPr="006C4AB8">
        <w:rPr>
          <w:lang w:val="en-US"/>
        </w:rPr>
        <w:t>×</w:t>
      </w:r>
      <w:r>
        <w:rPr>
          <w:lang w:val="en-US"/>
        </w:rPr>
        <w:t xml:space="preserve"> </w:t>
      </w:r>
      <w:r w:rsidRPr="006C4AB8">
        <w:rPr>
          <w:lang w:val="en-US"/>
        </w:rPr>
        <w:t>10</w:t>
      </w:r>
      <w:r w:rsidRPr="002970F8">
        <w:rPr>
          <w:vertAlign w:val="superscript"/>
          <w:lang w:val="en-US"/>
        </w:rPr>
        <w:t>−5</w:t>
      </w:r>
    </w:p>
    <w:p w14:paraId="45CABA16" w14:textId="77777777" w:rsidR="00572EF5" w:rsidRPr="006C4AB8" w:rsidRDefault="00572EF5" w:rsidP="00572EF5">
      <w:pPr>
        <w:spacing w:line="343" w:lineRule="auto"/>
        <w:rPr>
          <w:lang w:val="en-US"/>
        </w:rPr>
      </w:pPr>
      <w:r w:rsidRPr="006C4AB8">
        <w:rPr>
          <w:lang w:val="en-US"/>
        </w:rPr>
        <w:t>Using the provided information, an ICE table for this system is prepared:</w:t>
      </w:r>
      <w:r>
        <w:rPr>
          <w:lang w:val="en-US"/>
        </w:rPr>
        <w:t xml:space="preserve"> </w:t>
      </w:r>
    </w:p>
    <w:p w14:paraId="0D51A614" w14:textId="77777777" w:rsidR="00572EF5" w:rsidRPr="00B474B1" w:rsidRDefault="00572EF5" w:rsidP="00572EF5">
      <w:pPr>
        <w:spacing w:line="343" w:lineRule="auto"/>
        <w:rPr>
          <w:lang w:val="en-US"/>
        </w:rPr>
      </w:pPr>
      <w:r w:rsidRPr="00762AFB">
        <w:rPr>
          <w:b/>
        </w:rPr>
        <w:t>R</w:t>
      </w:r>
      <w:r w:rsidRPr="00762AFB">
        <w:t xml:space="preserve">eaction: </w:t>
      </w:r>
      <w:r w:rsidRPr="00762AFB">
        <w:tab/>
      </w:r>
      <w:r w:rsidRPr="00762AFB">
        <w:tab/>
      </w:r>
      <w:r w:rsidRPr="00762AFB">
        <w:tab/>
      </w:r>
      <w:r w:rsidRPr="006C4AB8">
        <w:rPr>
          <w:lang w:val="en-US"/>
        </w:rPr>
        <w:t>C</w:t>
      </w:r>
      <w:r w:rsidRPr="002970F8">
        <w:rPr>
          <w:vertAlign w:val="subscript"/>
          <w:lang w:val="en-US"/>
        </w:rPr>
        <w:t>6</w:t>
      </w:r>
      <w:r w:rsidRPr="006C4AB8">
        <w:rPr>
          <w:lang w:val="en-US"/>
        </w:rPr>
        <w:t>H</w:t>
      </w:r>
      <w:r w:rsidRPr="002970F8">
        <w:rPr>
          <w:vertAlign w:val="subscript"/>
          <w:lang w:val="en-US"/>
        </w:rPr>
        <w:t>5</w:t>
      </w:r>
      <w:r w:rsidRPr="006C4AB8">
        <w:rPr>
          <w:lang w:val="en-US"/>
        </w:rPr>
        <w:t>NH</w:t>
      </w:r>
      <w:r w:rsidRPr="002970F8">
        <w:rPr>
          <w:vertAlign w:val="subscript"/>
          <w:lang w:val="en-US"/>
        </w:rPr>
        <w:t>3</w:t>
      </w:r>
      <w:r w:rsidRPr="002970F8">
        <w:rPr>
          <w:vertAlign w:val="superscript"/>
          <w:lang w:val="en-US"/>
        </w:rPr>
        <w:t>+</w:t>
      </w:r>
      <w:r>
        <w:rPr>
          <w:lang w:val="en-US"/>
        </w:rPr>
        <w:t xml:space="preserve"> </w:t>
      </w:r>
      <w:r w:rsidRPr="002970F8">
        <w:rPr>
          <w:i/>
          <w:sz w:val="22"/>
          <w:lang w:val="en-US"/>
        </w:rPr>
        <w:t>(</w:t>
      </w:r>
      <w:proofErr w:type="spellStart"/>
      <w:proofErr w:type="gramStart"/>
      <w:r w:rsidRPr="002970F8">
        <w:rPr>
          <w:i/>
          <w:sz w:val="22"/>
          <w:lang w:val="en-US"/>
        </w:rPr>
        <w:t>aq</w:t>
      </w:r>
      <w:proofErr w:type="spellEnd"/>
      <w:r w:rsidRPr="002970F8">
        <w:rPr>
          <w:i/>
          <w:sz w:val="22"/>
          <w:lang w:val="en-US"/>
        </w:rPr>
        <w:t>)</w:t>
      </w:r>
      <w:r>
        <w:rPr>
          <w:lang w:val="en-US"/>
        </w:rPr>
        <w:t xml:space="preserve">  </w:t>
      </w:r>
      <w:r w:rsidRPr="006C4AB8">
        <w:rPr>
          <w:lang w:val="en-US"/>
        </w:rPr>
        <w:t>+</w:t>
      </w:r>
      <w:proofErr w:type="gramEnd"/>
      <w:r>
        <w:rPr>
          <w:lang w:val="en-US"/>
        </w:rPr>
        <w:t xml:space="preserve">  </w:t>
      </w:r>
      <w:r w:rsidRPr="006C4AB8">
        <w:rPr>
          <w:lang w:val="en-US"/>
        </w:rPr>
        <w:t>H</w:t>
      </w:r>
      <w:r w:rsidRPr="002970F8">
        <w:rPr>
          <w:vertAlign w:val="subscript"/>
          <w:lang w:val="en-US"/>
        </w:rPr>
        <w:t>2</w:t>
      </w:r>
      <w:r w:rsidRPr="006C4AB8">
        <w:rPr>
          <w:lang w:val="en-US"/>
        </w:rPr>
        <w:t>O</w:t>
      </w:r>
      <w:r>
        <w:rPr>
          <w:lang w:val="en-US"/>
        </w:rPr>
        <w:t xml:space="preserve"> </w:t>
      </w:r>
      <w:r w:rsidRPr="002970F8">
        <w:rPr>
          <w:i/>
          <w:sz w:val="22"/>
          <w:lang w:val="en-US"/>
        </w:rPr>
        <w:t>(</w:t>
      </w:r>
      <w:r>
        <w:rPr>
          <w:i/>
          <w:sz w:val="22"/>
          <w:lang w:val="en-US"/>
        </w:rPr>
        <w:t>l</w:t>
      </w:r>
      <w:r w:rsidRPr="002970F8">
        <w:rPr>
          <w:i/>
          <w:sz w:val="22"/>
          <w:lang w:val="en-US"/>
        </w:rPr>
        <w:t>)</w:t>
      </w:r>
      <w:r>
        <w:rPr>
          <w:lang w:val="en-US"/>
        </w:rPr>
        <w:t xml:space="preserve">   </w:t>
      </w:r>
      <w:r w:rsidRPr="006C4AB8">
        <w:rPr>
          <w:rFonts w:ascii="Lucida Sans Unicode" w:hAnsi="Lucida Sans Unicode" w:cs="Lucida Sans Unicode"/>
          <w:lang w:val="en-US"/>
        </w:rPr>
        <w:t>⇌</w:t>
      </w:r>
      <w:r>
        <w:rPr>
          <w:rFonts w:ascii="Lucida Sans Unicode" w:hAnsi="Lucida Sans Unicode" w:cs="Lucida Sans Unicode"/>
          <w:lang w:val="en-US"/>
        </w:rPr>
        <w:t xml:space="preserve">      </w:t>
      </w:r>
      <w:r w:rsidRPr="006C4AB8">
        <w:rPr>
          <w:lang w:val="en-US"/>
        </w:rPr>
        <w:t>H</w:t>
      </w:r>
      <w:r w:rsidRPr="002970F8">
        <w:rPr>
          <w:vertAlign w:val="subscript"/>
          <w:lang w:val="en-US"/>
        </w:rPr>
        <w:t>3</w:t>
      </w:r>
      <w:r w:rsidRPr="006C4AB8">
        <w:rPr>
          <w:lang w:val="en-US"/>
        </w:rPr>
        <w:t>O</w:t>
      </w:r>
      <w:r w:rsidRPr="002970F8">
        <w:rPr>
          <w:vertAlign w:val="superscript"/>
          <w:lang w:val="en-US"/>
        </w:rPr>
        <w:t>+</w:t>
      </w:r>
      <w:r>
        <w:rPr>
          <w:lang w:val="en-US"/>
        </w:rPr>
        <w:t xml:space="preserve"> </w:t>
      </w:r>
      <w:r w:rsidRPr="002970F8">
        <w:rPr>
          <w:i/>
          <w:sz w:val="22"/>
          <w:lang w:val="en-US"/>
        </w:rPr>
        <w:t>(</w:t>
      </w:r>
      <w:proofErr w:type="spellStart"/>
      <w:r w:rsidRPr="002970F8">
        <w:rPr>
          <w:i/>
          <w:sz w:val="22"/>
          <w:lang w:val="en-US"/>
        </w:rPr>
        <w:t>aq</w:t>
      </w:r>
      <w:proofErr w:type="spellEnd"/>
      <w:r w:rsidRPr="002970F8">
        <w:rPr>
          <w:i/>
          <w:sz w:val="22"/>
          <w:lang w:val="en-US"/>
        </w:rPr>
        <w:t>)</w:t>
      </w:r>
      <w:r>
        <w:rPr>
          <w:lang w:val="en-US"/>
        </w:rPr>
        <w:t xml:space="preserve">  </w:t>
      </w:r>
      <w:r w:rsidRPr="006C4AB8">
        <w:rPr>
          <w:lang w:val="en-US"/>
        </w:rPr>
        <w:t>+</w:t>
      </w:r>
      <w:r>
        <w:rPr>
          <w:lang w:val="en-US"/>
        </w:rPr>
        <w:t xml:space="preserve">  </w:t>
      </w:r>
      <w:r w:rsidRPr="006C4AB8">
        <w:rPr>
          <w:lang w:val="en-US"/>
        </w:rPr>
        <w:t>C</w:t>
      </w:r>
      <w:r w:rsidRPr="002970F8">
        <w:rPr>
          <w:vertAlign w:val="subscript"/>
          <w:lang w:val="en-US"/>
        </w:rPr>
        <w:t>6</w:t>
      </w:r>
      <w:r w:rsidRPr="006C4AB8">
        <w:rPr>
          <w:lang w:val="en-US"/>
        </w:rPr>
        <w:t>H</w:t>
      </w:r>
      <w:r w:rsidRPr="002970F8">
        <w:rPr>
          <w:vertAlign w:val="subscript"/>
          <w:lang w:val="en-US"/>
        </w:rPr>
        <w:t>5</w:t>
      </w:r>
      <w:r w:rsidRPr="006C4AB8">
        <w:rPr>
          <w:lang w:val="en-US"/>
        </w:rPr>
        <w:t>NH</w:t>
      </w:r>
      <w:r w:rsidRPr="002970F8">
        <w:rPr>
          <w:vertAlign w:val="subscript"/>
          <w:lang w:val="en-US"/>
        </w:rPr>
        <w:t>2</w:t>
      </w:r>
      <w:r>
        <w:rPr>
          <w:lang w:val="en-US"/>
        </w:rPr>
        <w:t xml:space="preserve"> </w:t>
      </w:r>
      <w:r w:rsidRPr="002970F8">
        <w:rPr>
          <w:i/>
          <w:sz w:val="22"/>
          <w:lang w:val="en-US"/>
        </w:rPr>
        <w:t>(</w:t>
      </w:r>
      <w:proofErr w:type="spellStart"/>
      <w:r w:rsidRPr="002970F8">
        <w:rPr>
          <w:i/>
          <w:sz w:val="22"/>
          <w:lang w:val="en-US"/>
        </w:rPr>
        <w:t>aq</w:t>
      </w:r>
      <w:proofErr w:type="spellEnd"/>
      <w:r w:rsidRPr="002970F8">
        <w:rPr>
          <w:i/>
          <w:sz w:val="22"/>
          <w:lang w:val="en-US"/>
        </w:rPr>
        <w:t>)</w:t>
      </w:r>
    </w:p>
    <w:p w14:paraId="105CF6B4" w14:textId="77777777" w:rsidR="00572EF5" w:rsidRPr="00762AFB" w:rsidRDefault="00572EF5" w:rsidP="00572EF5">
      <w:pPr>
        <w:pStyle w:val="NoSpacing"/>
        <w:spacing w:line="29" w:lineRule="atLeast"/>
        <w:rPr>
          <w:rFonts w:ascii="Arial" w:hAnsi="Arial" w:cs="Arial"/>
          <w:sz w:val="24"/>
          <w:szCs w:val="24"/>
          <w:shd w:val="clear" w:color="auto" w:fill="FFFFFF"/>
        </w:rPr>
      </w:pPr>
      <w:r w:rsidRPr="00762AFB">
        <w:rPr>
          <w:rFonts w:ascii="Arial" w:hAnsi="Arial" w:cs="Arial"/>
          <w:b/>
          <w:sz w:val="24"/>
          <w:szCs w:val="24"/>
          <w:shd w:val="clear" w:color="auto" w:fill="FFFFFF"/>
        </w:rPr>
        <w:t>I</w:t>
      </w:r>
      <w:r w:rsidRPr="00762AFB">
        <w:rPr>
          <w:rFonts w:ascii="Arial" w:hAnsi="Arial" w:cs="Arial"/>
          <w:sz w:val="24"/>
          <w:szCs w:val="24"/>
          <w:shd w:val="clear" w:color="auto" w:fill="FFFFFF"/>
        </w:rPr>
        <w:t>nitial:</w:t>
      </w:r>
      <w:r w:rsidRPr="00762AFB">
        <w:rPr>
          <w:rFonts w:ascii="Arial" w:hAnsi="Arial" w:cs="Arial"/>
          <w:sz w:val="24"/>
          <w:szCs w:val="24"/>
          <w:shd w:val="clear" w:color="auto" w:fill="FFFFFF"/>
        </w:rPr>
        <w:tab/>
      </w:r>
      <w:r w:rsidRPr="00762AFB">
        <w:rPr>
          <w:rFonts w:ascii="Arial" w:hAnsi="Arial" w:cs="Arial"/>
          <w:sz w:val="24"/>
          <w:szCs w:val="24"/>
          <w:shd w:val="clear" w:color="auto" w:fill="FFFFFF"/>
        </w:rPr>
        <w:tab/>
      </w:r>
      <w:r w:rsidRPr="00762AFB">
        <w:rPr>
          <w:rFonts w:ascii="Arial" w:hAnsi="Arial" w:cs="Arial"/>
          <w:sz w:val="24"/>
          <w:szCs w:val="24"/>
          <w:shd w:val="clear" w:color="auto" w:fill="FFFFFF"/>
        </w:rPr>
        <w:tab/>
      </w:r>
      <w:r w:rsidRPr="00762AFB">
        <w:rPr>
          <w:rFonts w:ascii="Arial" w:hAnsi="Arial" w:cs="Arial"/>
          <w:sz w:val="24"/>
          <w:szCs w:val="24"/>
          <w:shd w:val="clear" w:color="auto" w:fill="FFFFFF"/>
        </w:rPr>
        <w:tab/>
        <w:t xml:space="preserve">   </w:t>
      </w:r>
      <w:r>
        <w:rPr>
          <w:rFonts w:ascii="Arial" w:hAnsi="Arial" w:cs="Arial"/>
          <w:sz w:val="24"/>
          <w:szCs w:val="24"/>
          <w:shd w:val="clear" w:color="auto" w:fill="FFFFFF"/>
        </w:rPr>
        <w:t>0</w:t>
      </w:r>
      <w:r w:rsidRPr="00762AFB">
        <w:rPr>
          <w:rFonts w:ascii="Arial" w:hAnsi="Arial" w:cs="Arial"/>
          <w:sz w:val="24"/>
          <w:szCs w:val="24"/>
          <w:shd w:val="clear" w:color="auto" w:fill="FFFFFF"/>
        </w:rPr>
        <w:t>.</w:t>
      </w:r>
      <w:r>
        <w:rPr>
          <w:rFonts w:ascii="Arial" w:hAnsi="Arial" w:cs="Arial"/>
          <w:sz w:val="24"/>
          <w:szCs w:val="24"/>
          <w:shd w:val="clear" w:color="auto" w:fill="FFFFFF"/>
        </w:rPr>
        <w:t xml:space="preserve">233           </w:t>
      </w:r>
      <w:proofErr w:type="gramStart"/>
      <w:r>
        <w:rPr>
          <w:rFonts w:ascii="Arial" w:hAnsi="Arial" w:cs="Arial"/>
          <w:sz w:val="24"/>
          <w:szCs w:val="24"/>
          <w:shd w:val="clear" w:color="auto" w:fill="FFFFFF"/>
        </w:rPr>
        <w:t>doesn’t</w:t>
      </w:r>
      <w:proofErr w:type="gramEnd"/>
      <w:r>
        <w:rPr>
          <w:rFonts w:ascii="Arial" w:hAnsi="Arial" w:cs="Arial"/>
          <w:sz w:val="24"/>
          <w:szCs w:val="24"/>
          <w:shd w:val="clear" w:color="auto" w:fill="FFFFFF"/>
        </w:rPr>
        <w:t xml:space="preserve"> matter        </w:t>
      </w:r>
      <w:r w:rsidRPr="00762AFB">
        <w:rPr>
          <w:rFonts w:ascii="Arial" w:hAnsi="Arial" w:cs="Arial"/>
          <w:sz w:val="24"/>
          <w:szCs w:val="24"/>
          <w:shd w:val="clear" w:color="auto" w:fill="FFFFFF"/>
        </w:rPr>
        <w:t xml:space="preserve">  0                     0</w:t>
      </w:r>
    </w:p>
    <w:p w14:paraId="59711C06" w14:textId="77777777" w:rsidR="00572EF5" w:rsidRPr="00762AFB" w:rsidRDefault="00572EF5" w:rsidP="00572EF5">
      <w:pPr>
        <w:pStyle w:val="NoSpacing"/>
        <w:spacing w:line="29" w:lineRule="atLeast"/>
        <w:rPr>
          <w:rFonts w:ascii="Arial" w:hAnsi="Arial" w:cs="Arial"/>
          <w:sz w:val="24"/>
          <w:szCs w:val="24"/>
          <w:shd w:val="clear" w:color="auto" w:fill="FFFFFF"/>
        </w:rPr>
      </w:pPr>
    </w:p>
    <w:p w14:paraId="634CFAB4" w14:textId="77777777" w:rsidR="00572EF5" w:rsidRPr="00762AFB" w:rsidRDefault="00572EF5" w:rsidP="00572EF5">
      <w:pPr>
        <w:pStyle w:val="NoSpacing"/>
        <w:spacing w:line="29" w:lineRule="atLeast"/>
        <w:rPr>
          <w:rFonts w:ascii="Arial" w:hAnsi="Arial" w:cs="Arial"/>
          <w:sz w:val="24"/>
          <w:szCs w:val="24"/>
          <w:shd w:val="clear" w:color="auto" w:fill="FFFFFF"/>
        </w:rPr>
      </w:pPr>
      <w:r w:rsidRPr="00762AFB">
        <w:rPr>
          <w:rFonts w:ascii="Arial" w:hAnsi="Arial" w:cs="Arial"/>
          <w:b/>
          <w:sz w:val="24"/>
          <w:szCs w:val="24"/>
          <w:shd w:val="clear" w:color="auto" w:fill="FFFFFF"/>
        </w:rPr>
        <w:t>C</w:t>
      </w:r>
      <w:r>
        <w:rPr>
          <w:rFonts w:ascii="Arial" w:hAnsi="Arial" w:cs="Arial"/>
          <w:sz w:val="24"/>
          <w:szCs w:val="24"/>
          <w:shd w:val="clear" w:color="auto" w:fill="FFFFFF"/>
        </w:rPr>
        <w:t xml:space="preserve">hange: </w:t>
      </w:r>
      <w:r>
        <w:rPr>
          <w:rFonts w:ascii="Arial" w:hAnsi="Arial" w:cs="Arial"/>
          <w:sz w:val="24"/>
          <w:szCs w:val="24"/>
          <w:shd w:val="clear" w:color="auto" w:fill="FFFFFF"/>
        </w:rPr>
        <w:tab/>
      </w:r>
      <w:r>
        <w:rPr>
          <w:rFonts w:ascii="Arial" w:hAnsi="Arial" w:cs="Arial"/>
          <w:sz w:val="24"/>
          <w:szCs w:val="24"/>
          <w:shd w:val="clear" w:color="auto" w:fill="FFFFFF"/>
        </w:rPr>
        <w:tab/>
        <w:t xml:space="preserve">            – 1x               </w:t>
      </w:r>
      <w:proofErr w:type="gramStart"/>
      <w:r>
        <w:rPr>
          <w:rFonts w:ascii="Arial" w:hAnsi="Arial" w:cs="Arial"/>
          <w:sz w:val="24"/>
          <w:szCs w:val="24"/>
          <w:shd w:val="clear" w:color="auto" w:fill="FFFFFF"/>
        </w:rPr>
        <w:t>doesn’t</w:t>
      </w:r>
      <w:proofErr w:type="gramEnd"/>
      <w:r>
        <w:rPr>
          <w:rFonts w:ascii="Arial" w:hAnsi="Arial" w:cs="Arial"/>
          <w:sz w:val="24"/>
          <w:szCs w:val="24"/>
          <w:shd w:val="clear" w:color="auto" w:fill="FFFFFF"/>
        </w:rPr>
        <w:t xml:space="preserve"> matter         1x</w:t>
      </w:r>
      <w:r>
        <w:rPr>
          <w:rFonts w:ascii="Arial" w:hAnsi="Arial" w:cs="Arial"/>
          <w:sz w:val="24"/>
          <w:szCs w:val="24"/>
          <w:shd w:val="clear" w:color="auto" w:fill="FFFFFF"/>
        </w:rPr>
        <w:tab/>
        <w:t xml:space="preserve">          </w:t>
      </w:r>
      <w:r w:rsidRPr="00762AFB">
        <w:rPr>
          <w:rFonts w:ascii="Arial" w:hAnsi="Arial" w:cs="Arial"/>
          <w:sz w:val="24"/>
          <w:szCs w:val="24"/>
          <w:shd w:val="clear" w:color="auto" w:fill="FFFFFF"/>
        </w:rPr>
        <w:t xml:space="preserve">    </w:t>
      </w:r>
      <w:proofErr w:type="spellStart"/>
      <w:r w:rsidRPr="00762AFB">
        <w:rPr>
          <w:rFonts w:ascii="Arial" w:hAnsi="Arial" w:cs="Arial"/>
          <w:sz w:val="24"/>
          <w:szCs w:val="24"/>
          <w:shd w:val="clear" w:color="auto" w:fill="FFFFFF"/>
        </w:rPr>
        <w:t>1x</w:t>
      </w:r>
      <w:proofErr w:type="spellEnd"/>
      <w:r w:rsidRPr="00762AFB">
        <w:rPr>
          <w:rFonts w:ascii="Arial" w:hAnsi="Arial" w:cs="Arial"/>
          <w:sz w:val="24"/>
          <w:szCs w:val="24"/>
          <w:shd w:val="clear" w:color="auto" w:fill="FFFFFF"/>
        </w:rPr>
        <w:tab/>
      </w:r>
    </w:p>
    <w:p w14:paraId="1B3AB425" w14:textId="77777777" w:rsidR="00572EF5" w:rsidRPr="00762AFB" w:rsidRDefault="00572EF5" w:rsidP="00572EF5">
      <w:pPr>
        <w:pStyle w:val="NoSpacing"/>
        <w:spacing w:line="29" w:lineRule="atLeast"/>
        <w:rPr>
          <w:rFonts w:ascii="Arial" w:hAnsi="Arial" w:cs="Arial"/>
          <w:sz w:val="24"/>
          <w:szCs w:val="24"/>
          <w:shd w:val="clear" w:color="auto" w:fill="FFFFFF"/>
        </w:rPr>
      </w:pPr>
    </w:p>
    <w:p w14:paraId="361DA05F" w14:textId="77777777" w:rsidR="00572EF5" w:rsidRPr="00762AFB" w:rsidRDefault="00572EF5" w:rsidP="00572EF5">
      <w:pPr>
        <w:pStyle w:val="NoSpacing"/>
        <w:spacing w:line="29" w:lineRule="atLeast"/>
        <w:rPr>
          <w:rFonts w:ascii="Arial" w:hAnsi="Arial" w:cs="Arial"/>
          <w:sz w:val="24"/>
          <w:szCs w:val="24"/>
          <w:shd w:val="clear" w:color="auto" w:fill="FFFFFF"/>
        </w:rPr>
      </w:pPr>
      <w:r w:rsidRPr="00762AFB">
        <w:rPr>
          <w:rFonts w:ascii="Arial" w:hAnsi="Arial" w:cs="Arial"/>
          <w:b/>
          <w:sz w:val="24"/>
          <w:szCs w:val="24"/>
          <w:shd w:val="clear" w:color="auto" w:fill="FFFFFF"/>
        </w:rPr>
        <w:t>E</w:t>
      </w:r>
      <w:r w:rsidRPr="00762AFB">
        <w:rPr>
          <w:rFonts w:ascii="Arial" w:hAnsi="Arial" w:cs="Arial"/>
          <w:sz w:val="24"/>
          <w:szCs w:val="24"/>
          <w:shd w:val="clear" w:color="auto" w:fill="FFFFFF"/>
        </w:rPr>
        <w:t>quilib</w:t>
      </w:r>
      <w:r>
        <w:rPr>
          <w:rFonts w:ascii="Arial" w:hAnsi="Arial" w:cs="Arial"/>
          <w:sz w:val="24"/>
          <w:szCs w:val="24"/>
          <w:shd w:val="clear" w:color="auto" w:fill="FFFFFF"/>
        </w:rPr>
        <w:t>rium:                     0.233 – 1</w:t>
      </w:r>
      <w:proofErr w:type="gramStart"/>
      <w:r>
        <w:rPr>
          <w:rFonts w:ascii="Arial" w:hAnsi="Arial" w:cs="Arial"/>
          <w:sz w:val="24"/>
          <w:szCs w:val="24"/>
          <w:shd w:val="clear" w:color="auto" w:fill="FFFFFF"/>
        </w:rPr>
        <w:t xml:space="preserve">x  </w:t>
      </w:r>
      <w:r>
        <w:rPr>
          <w:rFonts w:ascii="Arial" w:hAnsi="Arial" w:cs="Arial"/>
          <w:sz w:val="24"/>
          <w:szCs w:val="24"/>
          <w:shd w:val="clear" w:color="auto" w:fill="FFFFFF"/>
        </w:rPr>
        <w:tab/>
      </w:r>
      <w:proofErr w:type="gramEnd"/>
      <w:r>
        <w:rPr>
          <w:rFonts w:ascii="Arial" w:hAnsi="Arial" w:cs="Arial"/>
          <w:sz w:val="24"/>
          <w:szCs w:val="24"/>
          <w:shd w:val="clear" w:color="auto" w:fill="FFFFFF"/>
        </w:rPr>
        <w:t xml:space="preserve">  doesn’t matter        </w:t>
      </w:r>
      <w:r w:rsidRPr="00762AFB">
        <w:rPr>
          <w:rFonts w:ascii="Arial" w:hAnsi="Arial" w:cs="Arial"/>
          <w:sz w:val="24"/>
          <w:szCs w:val="24"/>
          <w:shd w:val="clear" w:color="auto" w:fill="FFFFFF"/>
        </w:rPr>
        <w:t xml:space="preserve">1x                   </w:t>
      </w:r>
      <w:r>
        <w:rPr>
          <w:rFonts w:ascii="Arial" w:hAnsi="Arial" w:cs="Arial"/>
          <w:sz w:val="24"/>
          <w:szCs w:val="24"/>
          <w:shd w:val="clear" w:color="auto" w:fill="FFFFFF"/>
        </w:rPr>
        <w:t xml:space="preserve">  </w:t>
      </w:r>
      <w:proofErr w:type="spellStart"/>
      <w:r w:rsidRPr="00762AFB">
        <w:rPr>
          <w:rFonts w:ascii="Arial" w:hAnsi="Arial" w:cs="Arial"/>
          <w:sz w:val="24"/>
          <w:szCs w:val="24"/>
          <w:shd w:val="clear" w:color="auto" w:fill="FFFFFF"/>
        </w:rPr>
        <w:t>1x</w:t>
      </w:r>
      <w:proofErr w:type="spellEnd"/>
    </w:p>
    <w:p w14:paraId="299E2771" w14:textId="77777777" w:rsidR="00572EF5" w:rsidRDefault="00572EF5" w:rsidP="00572EF5">
      <w:pPr>
        <w:spacing w:line="343" w:lineRule="auto"/>
        <w:rPr>
          <w:lang w:val="en-US"/>
        </w:rPr>
      </w:pPr>
    </w:p>
    <w:p w14:paraId="335BE61B" w14:textId="77777777" w:rsidR="00572EF5" w:rsidRDefault="00572EF5" w:rsidP="00572EF5">
      <w:pPr>
        <w:spacing w:line="343" w:lineRule="auto"/>
        <w:rPr>
          <w:lang w:val="en-US"/>
        </w:rPr>
      </w:pPr>
      <w:r w:rsidRPr="006C4AB8">
        <w:rPr>
          <w:lang w:val="en-US"/>
        </w:rPr>
        <w:t>Substituting these equilibrium concentration terms into the</w:t>
      </w:r>
      <w:r>
        <w:rPr>
          <w:lang w:val="en-US"/>
        </w:rPr>
        <w:t xml:space="preserve"> </w:t>
      </w:r>
      <w:r w:rsidRPr="006C4AB8">
        <w:rPr>
          <w:i/>
          <w:iCs/>
          <w:lang w:val="en-US"/>
        </w:rPr>
        <w:t>K</w:t>
      </w:r>
      <w:r w:rsidRPr="006C4AB8">
        <w:rPr>
          <w:vertAlign w:val="subscript"/>
          <w:lang w:val="en-US"/>
        </w:rPr>
        <w:t>a</w:t>
      </w:r>
      <w:r>
        <w:rPr>
          <w:lang w:val="en-US"/>
        </w:rPr>
        <w:t xml:space="preserve"> </w:t>
      </w:r>
      <w:r w:rsidRPr="006C4AB8">
        <w:rPr>
          <w:lang w:val="en-US"/>
        </w:rPr>
        <w:t xml:space="preserve">expression </w:t>
      </w:r>
      <w:proofErr w:type="gramStart"/>
      <w:r w:rsidRPr="006C4AB8">
        <w:rPr>
          <w:lang w:val="en-US"/>
        </w:rPr>
        <w:t>gives</w:t>
      </w:r>
      <w:proofErr w:type="gramEnd"/>
    </w:p>
    <w:p w14:paraId="67975B4B" w14:textId="77777777" w:rsidR="00572EF5" w:rsidRDefault="00572EF5" w:rsidP="00572EF5">
      <w:pPr>
        <w:spacing w:line="343" w:lineRule="auto"/>
        <w:rPr>
          <w:lang w:val="en-US"/>
        </w:rPr>
      </w:pPr>
    </w:p>
    <w:p w14:paraId="34964302" w14:textId="77777777" w:rsidR="00572EF5" w:rsidRPr="00B474B1" w:rsidRDefault="00DE1B3F" w:rsidP="00572EF5">
      <w:pPr>
        <w:pStyle w:val="NoSpacing"/>
        <w:spacing w:line="29" w:lineRule="atLeast"/>
        <w:ind w:hanging="90"/>
        <w:rPr>
          <w:rFonts w:ascii="Arial" w:hAnsi="Arial" w:cs="Arial"/>
          <w:sz w:val="28"/>
          <w:szCs w:val="24"/>
        </w:rPr>
      </w:pPr>
      <m:oMathPara>
        <m:oMath>
          <m:sSub>
            <m:sSubPr>
              <m:ctrlPr>
                <w:rPr>
                  <w:rFonts w:ascii="Cambria Math" w:hAnsi="Cambria Math" w:cs="Arial"/>
                  <w:i/>
                  <w:sz w:val="28"/>
                  <w:szCs w:val="24"/>
                </w:rPr>
              </m:ctrlPr>
            </m:sSubPr>
            <m:e>
              <m:r>
                <w:rPr>
                  <w:rFonts w:ascii="Cambria Math" w:hAnsi="Cambria Math" w:cs="Arial"/>
                  <w:sz w:val="28"/>
                  <w:szCs w:val="24"/>
                </w:rPr>
                <m:t>K</m:t>
              </m:r>
            </m:e>
            <m:sub>
              <m:r>
                <w:rPr>
                  <w:rFonts w:ascii="Cambria Math" w:hAnsi="Cambria Math" w:cs="Arial"/>
                  <w:sz w:val="28"/>
                  <w:szCs w:val="24"/>
                </w:rPr>
                <m:t>a</m:t>
              </m:r>
            </m:sub>
          </m:sSub>
          <m:r>
            <w:rPr>
              <w:rFonts w:ascii="Cambria Math" w:hAnsi="Cambria Math" w:cs="Arial"/>
              <w:sz w:val="28"/>
              <w:szCs w:val="24"/>
            </w:rPr>
            <m:t xml:space="preserve"> =  </m:t>
          </m:r>
          <m:f>
            <m:fPr>
              <m:ctrlPr>
                <w:rPr>
                  <w:rFonts w:ascii="Cambria Math" w:hAnsi="Cambria Math" w:cs="Arial"/>
                  <w:i/>
                  <w:sz w:val="28"/>
                  <w:szCs w:val="24"/>
                </w:rPr>
              </m:ctrlPr>
            </m:fPr>
            <m:num>
              <m:d>
                <m:dPr>
                  <m:begChr m:val="["/>
                  <m:endChr m:val="]"/>
                  <m:ctrlPr>
                    <w:rPr>
                      <w:rFonts w:ascii="Cambria Math" w:hAnsi="Cambria Math" w:cs="Arial"/>
                      <w:i/>
                      <w:sz w:val="28"/>
                      <w:szCs w:val="24"/>
                    </w:rPr>
                  </m:ctrlPr>
                </m:dPr>
                <m:e>
                  <m:sSub>
                    <m:sSubPr>
                      <m:ctrlPr>
                        <w:rPr>
                          <w:rFonts w:ascii="Cambria Math" w:hAnsi="Cambria Math" w:cs="Arial"/>
                          <w:i/>
                          <w:sz w:val="28"/>
                          <w:szCs w:val="24"/>
                        </w:rPr>
                      </m:ctrlPr>
                    </m:sSubPr>
                    <m:e>
                      <m:sSub>
                        <m:sSubPr>
                          <m:ctrlPr>
                            <w:rPr>
                              <w:rFonts w:ascii="Cambria Math" w:hAnsi="Cambria Math" w:cs="Arial"/>
                              <w:i/>
                              <w:sz w:val="28"/>
                              <w:szCs w:val="24"/>
                            </w:rPr>
                          </m:ctrlPr>
                        </m:sSubPr>
                        <m:e>
                          <m:r>
                            <w:rPr>
                              <w:rFonts w:ascii="Cambria Math" w:hAnsi="Cambria Math" w:cs="Arial"/>
                              <w:sz w:val="28"/>
                              <w:szCs w:val="24"/>
                            </w:rPr>
                            <m:t>C</m:t>
                          </m:r>
                        </m:e>
                        <m:sub>
                          <m:r>
                            <w:rPr>
                              <w:rFonts w:ascii="Cambria Math" w:hAnsi="Cambria Math" w:cs="Arial"/>
                              <w:sz w:val="28"/>
                              <w:szCs w:val="24"/>
                            </w:rPr>
                            <m:t>6</m:t>
                          </m:r>
                        </m:sub>
                      </m:sSub>
                      <m:r>
                        <w:rPr>
                          <w:rFonts w:ascii="Cambria Math" w:hAnsi="Cambria Math" w:cs="Arial"/>
                          <w:sz w:val="28"/>
                          <w:szCs w:val="24"/>
                        </w:rPr>
                        <m:t>H</m:t>
                      </m:r>
                    </m:e>
                    <m:sub>
                      <m:r>
                        <w:rPr>
                          <w:rFonts w:ascii="Cambria Math" w:hAnsi="Cambria Math" w:cs="Arial"/>
                          <w:sz w:val="28"/>
                          <w:szCs w:val="24"/>
                        </w:rPr>
                        <m:t>5</m:t>
                      </m:r>
                    </m:sub>
                  </m:sSub>
                  <m:sSub>
                    <m:sSubPr>
                      <m:ctrlPr>
                        <w:rPr>
                          <w:rFonts w:ascii="Cambria Math" w:hAnsi="Cambria Math" w:cs="Arial"/>
                          <w:i/>
                          <w:sz w:val="28"/>
                          <w:szCs w:val="24"/>
                        </w:rPr>
                      </m:ctrlPr>
                    </m:sSubPr>
                    <m:e>
                      <m:r>
                        <w:rPr>
                          <w:rFonts w:ascii="Cambria Math" w:hAnsi="Cambria Math" w:cs="Arial"/>
                          <w:sz w:val="28"/>
                          <w:szCs w:val="24"/>
                        </w:rPr>
                        <m:t>NH</m:t>
                      </m:r>
                    </m:e>
                    <m:sub>
                      <m:r>
                        <w:rPr>
                          <w:rFonts w:ascii="Cambria Math" w:hAnsi="Cambria Math" w:cs="Arial"/>
                          <w:sz w:val="28"/>
                          <w:szCs w:val="24"/>
                        </w:rPr>
                        <m:t>2</m:t>
                      </m:r>
                    </m:sub>
                  </m:sSub>
                </m:e>
              </m:d>
              <m:d>
                <m:dPr>
                  <m:begChr m:val="["/>
                  <m:endChr m:val="]"/>
                  <m:ctrlPr>
                    <w:rPr>
                      <w:rFonts w:ascii="Cambria Math" w:hAnsi="Cambria Math" w:cs="Arial"/>
                      <w:i/>
                      <w:sz w:val="28"/>
                      <w:szCs w:val="24"/>
                    </w:rPr>
                  </m:ctrlPr>
                </m:dPr>
                <m:e>
                  <m:sSub>
                    <m:sSubPr>
                      <m:ctrlPr>
                        <w:rPr>
                          <w:rFonts w:ascii="Cambria Math" w:hAnsi="Cambria Math" w:cs="Arial"/>
                          <w:i/>
                          <w:sz w:val="28"/>
                          <w:szCs w:val="24"/>
                        </w:rPr>
                      </m:ctrlPr>
                    </m:sSubPr>
                    <m:e>
                      <m:r>
                        <w:rPr>
                          <w:rFonts w:ascii="Cambria Math" w:hAnsi="Cambria Math" w:cs="Arial"/>
                          <w:sz w:val="28"/>
                          <w:szCs w:val="24"/>
                        </w:rPr>
                        <m:t>H</m:t>
                      </m:r>
                    </m:e>
                    <m:sub>
                      <m:r>
                        <w:rPr>
                          <w:rFonts w:ascii="Cambria Math" w:hAnsi="Cambria Math" w:cs="Arial"/>
                          <w:sz w:val="28"/>
                          <w:szCs w:val="24"/>
                        </w:rPr>
                        <m:t>3</m:t>
                      </m:r>
                    </m:sub>
                  </m:sSub>
                  <m:sSup>
                    <m:sSupPr>
                      <m:ctrlPr>
                        <w:rPr>
                          <w:rFonts w:ascii="Cambria Math" w:hAnsi="Cambria Math" w:cs="Arial"/>
                          <w:i/>
                          <w:sz w:val="28"/>
                          <w:szCs w:val="24"/>
                        </w:rPr>
                      </m:ctrlPr>
                    </m:sSupPr>
                    <m:e>
                      <m:r>
                        <w:rPr>
                          <w:rFonts w:ascii="Cambria Math" w:hAnsi="Cambria Math" w:cs="Arial"/>
                          <w:sz w:val="28"/>
                          <w:szCs w:val="24"/>
                        </w:rPr>
                        <m:t>O</m:t>
                      </m:r>
                    </m:e>
                    <m:sup>
                      <m:r>
                        <w:rPr>
                          <w:rFonts w:ascii="Cambria Math" w:hAnsi="Cambria Math" w:cs="Arial"/>
                          <w:sz w:val="28"/>
                          <w:szCs w:val="24"/>
                        </w:rPr>
                        <m:t>+</m:t>
                      </m:r>
                    </m:sup>
                  </m:sSup>
                </m:e>
              </m:d>
            </m:num>
            <m:den>
              <m:d>
                <m:dPr>
                  <m:begChr m:val="["/>
                  <m:endChr m:val="]"/>
                  <m:ctrlPr>
                    <w:rPr>
                      <w:rFonts w:ascii="Cambria Math" w:hAnsi="Cambria Math" w:cs="Arial"/>
                      <w:i/>
                      <w:sz w:val="28"/>
                      <w:szCs w:val="24"/>
                    </w:rPr>
                  </m:ctrlPr>
                </m:dPr>
                <m:e>
                  <m:sSub>
                    <m:sSubPr>
                      <m:ctrlPr>
                        <w:rPr>
                          <w:rFonts w:ascii="Cambria Math" w:hAnsi="Cambria Math" w:cs="Arial"/>
                          <w:i/>
                          <w:sz w:val="28"/>
                          <w:szCs w:val="24"/>
                        </w:rPr>
                      </m:ctrlPr>
                    </m:sSubPr>
                    <m:e>
                      <m:sSub>
                        <m:sSubPr>
                          <m:ctrlPr>
                            <w:rPr>
                              <w:rFonts w:ascii="Cambria Math" w:hAnsi="Cambria Math" w:cs="Arial"/>
                              <w:i/>
                              <w:sz w:val="28"/>
                              <w:szCs w:val="24"/>
                            </w:rPr>
                          </m:ctrlPr>
                        </m:sSubPr>
                        <m:e>
                          <m:r>
                            <w:rPr>
                              <w:rFonts w:ascii="Cambria Math" w:hAnsi="Cambria Math" w:cs="Arial"/>
                              <w:sz w:val="28"/>
                              <w:szCs w:val="24"/>
                            </w:rPr>
                            <m:t>C</m:t>
                          </m:r>
                        </m:e>
                        <m:sub>
                          <m:r>
                            <w:rPr>
                              <w:rFonts w:ascii="Cambria Math" w:hAnsi="Cambria Math" w:cs="Arial"/>
                              <w:sz w:val="28"/>
                              <w:szCs w:val="24"/>
                            </w:rPr>
                            <m:t>6</m:t>
                          </m:r>
                        </m:sub>
                      </m:sSub>
                      <m:r>
                        <w:rPr>
                          <w:rFonts w:ascii="Cambria Math" w:hAnsi="Cambria Math" w:cs="Arial"/>
                          <w:sz w:val="28"/>
                          <w:szCs w:val="24"/>
                        </w:rPr>
                        <m:t>H</m:t>
                      </m:r>
                    </m:e>
                    <m:sub>
                      <m:r>
                        <w:rPr>
                          <w:rFonts w:ascii="Cambria Math" w:hAnsi="Cambria Math" w:cs="Arial"/>
                          <w:sz w:val="28"/>
                          <w:szCs w:val="24"/>
                        </w:rPr>
                        <m:t>5</m:t>
                      </m:r>
                    </m:sub>
                  </m:sSub>
                  <m:sSubSup>
                    <m:sSubSupPr>
                      <m:ctrlPr>
                        <w:rPr>
                          <w:rFonts w:ascii="Cambria Math" w:hAnsi="Cambria Math" w:cs="Arial"/>
                          <w:i/>
                          <w:sz w:val="28"/>
                          <w:szCs w:val="24"/>
                        </w:rPr>
                      </m:ctrlPr>
                    </m:sSubSupPr>
                    <m:e>
                      <m:r>
                        <w:rPr>
                          <w:rFonts w:ascii="Cambria Math" w:hAnsi="Cambria Math" w:cs="Arial"/>
                          <w:sz w:val="28"/>
                          <w:szCs w:val="24"/>
                        </w:rPr>
                        <m:t>NH</m:t>
                      </m:r>
                    </m:e>
                    <m:sub>
                      <m:r>
                        <w:rPr>
                          <w:rFonts w:ascii="Cambria Math" w:hAnsi="Cambria Math" w:cs="Arial"/>
                          <w:sz w:val="28"/>
                          <w:szCs w:val="24"/>
                        </w:rPr>
                        <m:t>3</m:t>
                      </m:r>
                    </m:sub>
                    <m:sup>
                      <m:r>
                        <w:rPr>
                          <w:rFonts w:ascii="Cambria Math" w:hAnsi="Cambria Math" w:cs="Arial"/>
                          <w:sz w:val="28"/>
                          <w:szCs w:val="24"/>
                        </w:rPr>
                        <m:t>+</m:t>
                      </m:r>
                    </m:sup>
                  </m:sSubSup>
                </m:e>
              </m:d>
            </m:den>
          </m:f>
        </m:oMath>
      </m:oMathPara>
    </w:p>
    <w:p w14:paraId="039579C0" w14:textId="77777777" w:rsidR="00572EF5" w:rsidRPr="00B474B1" w:rsidRDefault="00572EF5" w:rsidP="00572EF5">
      <w:pPr>
        <w:pStyle w:val="NoSpacing"/>
        <w:spacing w:line="29" w:lineRule="atLeast"/>
        <w:rPr>
          <w:rFonts w:ascii="Arial" w:hAnsi="Arial" w:cs="Arial"/>
          <w:sz w:val="18"/>
          <w:szCs w:val="24"/>
        </w:rPr>
      </w:pPr>
    </w:p>
    <w:p w14:paraId="186C5BF2" w14:textId="77777777" w:rsidR="00572EF5" w:rsidRPr="00B474B1" w:rsidRDefault="00572EF5" w:rsidP="00572EF5">
      <w:pPr>
        <w:pStyle w:val="NoSpacing"/>
        <w:spacing w:line="29" w:lineRule="atLeast"/>
        <w:ind w:hanging="90"/>
        <w:rPr>
          <w:rFonts w:ascii="Arial" w:hAnsi="Arial" w:cs="Arial"/>
          <w:sz w:val="28"/>
          <w:szCs w:val="24"/>
        </w:rPr>
      </w:pPr>
      <m:oMathPara>
        <m:oMath>
          <m:r>
            <w:rPr>
              <w:rFonts w:ascii="Cambria Math" w:hAnsi="Cambria Math" w:cs="Arial"/>
              <w:sz w:val="28"/>
              <w:szCs w:val="24"/>
            </w:rPr>
            <m:t xml:space="preserve">2.3 × </m:t>
          </m:r>
          <m:sSup>
            <m:sSupPr>
              <m:ctrlPr>
                <w:rPr>
                  <w:rFonts w:ascii="Cambria Math" w:hAnsi="Cambria Math" w:cs="Arial"/>
                  <w:i/>
                  <w:sz w:val="28"/>
                  <w:szCs w:val="24"/>
                </w:rPr>
              </m:ctrlPr>
            </m:sSupPr>
            <m:e>
              <m:r>
                <w:rPr>
                  <w:rFonts w:ascii="Cambria Math" w:hAnsi="Cambria Math" w:cs="Arial"/>
                  <w:sz w:val="28"/>
                  <w:szCs w:val="24"/>
                </w:rPr>
                <m:t>10</m:t>
              </m:r>
            </m:e>
            <m:sup>
              <m:r>
                <w:rPr>
                  <w:rFonts w:ascii="Cambria Math" w:hAnsi="Cambria Math" w:cs="Arial"/>
                  <w:sz w:val="28"/>
                  <w:szCs w:val="24"/>
                </w:rPr>
                <m:t>-5</m:t>
              </m:r>
            </m:sup>
          </m:sSup>
          <m:r>
            <w:rPr>
              <w:rFonts w:ascii="Cambria Math" w:hAnsi="Cambria Math" w:cs="Arial"/>
              <w:sz w:val="28"/>
              <w:szCs w:val="24"/>
            </w:rPr>
            <m:t xml:space="preserve"> =  </m:t>
          </m:r>
          <m:f>
            <m:fPr>
              <m:ctrlPr>
                <w:rPr>
                  <w:rFonts w:ascii="Cambria Math" w:hAnsi="Cambria Math" w:cs="Arial"/>
                  <w:i/>
                  <w:sz w:val="28"/>
                  <w:szCs w:val="24"/>
                </w:rPr>
              </m:ctrlPr>
            </m:fPr>
            <m:num>
              <m:d>
                <m:dPr>
                  <m:begChr m:val="["/>
                  <m:endChr m:val="]"/>
                  <m:ctrlPr>
                    <w:rPr>
                      <w:rFonts w:ascii="Cambria Math" w:hAnsi="Cambria Math" w:cs="Arial"/>
                      <w:i/>
                      <w:sz w:val="28"/>
                      <w:szCs w:val="24"/>
                    </w:rPr>
                  </m:ctrlPr>
                </m:dPr>
                <m:e>
                  <m:r>
                    <w:rPr>
                      <w:rFonts w:ascii="Cambria Math" w:hAnsi="Cambria Math" w:cs="Arial"/>
                      <w:sz w:val="28"/>
                      <w:szCs w:val="24"/>
                    </w:rPr>
                    <m:t>x</m:t>
                  </m:r>
                </m:e>
              </m:d>
              <m:d>
                <m:dPr>
                  <m:begChr m:val="["/>
                  <m:endChr m:val="]"/>
                  <m:ctrlPr>
                    <w:rPr>
                      <w:rFonts w:ascii="Cambria Math" w:hAnsi="Cambria Math" w:cs="Arial"/>
                      <w:i/>
                      <w:sz w:val="28"/>
                      <w:szCs w:val="24"/>
                    </w:rPr>
                  </m:ctrlPr>
                </m:dPr>
                <m:e>
                  <m:r>
                    <w:rPr>
                      <w:rFonts w:ascii="Cambria Math" w:hAnsi="Cambria Math" w:cs="Arial"/>
                      <w:sz w:val="28"/>
                      <w:szCs w:val="24"/>
                    </w:rPr>
                    <m:t>x</m:t>
                  </m:r>
                </m:e>
              </m:d>
            </m:num>
            <m:den>
              <m:d>
                <m:dPr>
                  <m:begChr m:val="["/>
                  <m:endChr m:val="]"/>
                  <m:ctrlPr>
                    <w:rPr>
                      <w:rFonts w:ascii="Cambria Math" w:hAnsi="Cambria Math" w:cs="Arial"/>
                      <w:i/>
                      <w:sz w:val="28"/>
                      <w:szCs w:val="24"/>
                    </w:rPr>
                  </m:ctrlPr>
                </m:dPr>
                <m:e>
                  <m:r>
                    <w:rPr>
                      <w:rFonts w:ascii="Cambria Math" w:hAnsi="Cambria Math" w:cs="Arial"/>
                      <w:sz w:val="28"/>
                      <w:szCs w:val="24"/>
                    </w:rPr>
                    <m:t>0.233-x</m:t>
                  </m:r>
                </m:e>
              </m:d>
            </m:den>
          </m:f>
        </m:oMath>
      </m:oMathPara>
    </w:p>
    <w:p w14:paraId="1010184D" w14:textId="77777777" w:rsidR="00572EF5" w:rsidRPr="00B474B1" w:rsidRDefault="00572EF5" w:rsidP="00572EF5">
      <w:pPr>
        <w:spacing w:line="343" w:lineRule="auto"/>
        <w:rPr>
          <w:sz w:val="20"/>
          <w:lang w:val="en-US"/>
        </w:rPr>
      </w:pPr>
    </w:p>
    <w:p w14:paraId="5480FD17" w14:textId="77777777" w:rsidR="00572EF5" w:rsidRPr="00177CC9" w:rsidRDefault="00572EF5" w:rsidP="00572EF5">
      <w:pPr>
        <w:pStyle w:val="NoSpacing"/>
        <w:spacing w:line="29" w:lineRule="atLeast"/>
        <w:ind w:hanging="90"/>
        <w:jc w:val="center"/>
        <w:rPr>
          <w:rFonts w:ascii="Arial" w:hAnsi="Arial" w:cs="Arial"/>
          <w:sz w:val="36"/>
          <w:szCs w:val="24"/>
        </w:rPr>
      </w:pPr>
      <w:r w:rsidRPr="00B474B1">
        <w:rPr>
          <w:rFonts w:ascii="Arial" w:hAnsi="Arial" w:cs="Arial"/>
          <w:noProof/>
          <w:sz w:val="20"/>
          <w:szCs w:val="24"/>
        </w:rPr>
        <mc:AlternateContent>
          <mc:Choice Requires="wps">
            <w:drawing>
              <wp:anchor distT="0" distB="0" distL="114300" distR="114300" simplePos="0" relativeHeight="251669504" behindDoc="0" locked="0" layoutInCell="1" allowOverlap="1" wp14:anchorId="6ED723B9" wp14:editId="4E8265FE">
                <wp:simplePos x="0" y="0"/>
                <wp:positionH relativeFrom="column">
                  <wp:posOffset>3333115</wp:posOffset>
                </wp:positionH>
                <wp:positionV relativeFrom="paragraph">
                  <wp:posOffset>235585</wp:posOffset>
                </wp:positionV>
                <wp:extent cx="781685" cy="0"/>
                <wp:effectExtent l="0" t="76200" r="56515" b="101600"/>
                <wp:wrapNone/>
                <wp:docPr id="27" name="Straight Arrow Connector 27"/>
                <wp:cNvGraphicFramePr/>
                <a:graphic xmlns:a="http://schemas.openxmlformats.org/drawingml/2006/main">
                  <a:graphicData uri="http://schemas.microsoft.com/office/word/2010/wordprocessingShape">
                    <wps:wsp>
                      <wps:cNvCnPr/>
                      <wps:spPr>
                        <a:xfrm>
                          <a:off x="0" y="0"/>
                          <a:ext cx="78168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5E37594" id="Straight Arrow Connector 27" o:spid="_x0000_s1026" type="#_x0000_t32" style="position:absolute;margin-left:262.45pt;margin-top:18.55pt;width:61.55pt;height:0;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5H0wEAAPUDAAAOAAAAZHJzL2Uyb0RvYy54bWysU9uO0zAQfUfiHyy/06SV2K2qpivUBV4Q&#10;VOzyAV7HTix803hokr9n7LRZxEVCiJdJbM+ZOed4vL8bnWVnBckE3/D1quZMeRla47uGf3l892rL&#10;WULhW2GDVw2fVOJ3h5cv9kPcqU3og20VMCri026IDe8R466qkuyVE2kVovJ0qAM4gbSErmpBDFTd&#10;2WpT1zfVEKCNEKRKiXbv50N+KPW1VhI/aZ0UMttw4oYlQolPOVaHvdh1IGJv5IWG+AcWThhPTZdS&#10;9wIF+wbml1LOSAgpaFzJ4KqgtZGqaCA16/onNQ+9iKpoIXNSXGxK/6+s/Hg+ATNtwze3nHnh6I4e&#10;EITpemRvAMLAjsF78jEAoxTya4hpR7CjP8FlleIJsvhRg8tfksXG4vG0eKxGZJI2b7frm+1rzuT1&#10;qHrGRUj4XgXH8k/D04XHQmBdLBbnDwmpMwGvgNzU+hxRGPvWtwynSEoQjPCdVZk2peeUKtOfCZc/&#10;nKya4Z+VJiOI4tymjKA6WmBnQcPTfl0vVSgzQ7SxdgHVhdsfQZfcDFNlLP8WuGSXjsHjAnTGB/hd&#10;VxyvVPWcf1U9a82yn0I7lesrdtBsFX8u7yAP74/rAn9+rYfvAAAA//8DAFBLAwQUAAYACAAAACEA&#10;BGZuct0AAAAJAQAADwAAAGRycy9kb3ducmV2LnhtbEyPy27CMBBF95X6D9ZU6gYVOxAoSeOgKlLV&#10;NbQfMIlNEuFHiA2Ev+9UXZTlzBzdObfYTtawix5D752EZC6Aadd41btWwvfXx8sGWIjoFBrvtISb&#10;DrAtHx8KzJW/up2+7GPLKMSFHCV0MQ4556HptMUw94N2dDv40WKkcWy5GvFK4dbwhRBrbrF39KHD&#10;QVedbo77s5Wwq9I6uY2VWH0akZ1mp2y2xEzK56fp/Q1Y1FP8h+FXn9ShJKfan50KzEhYLdKMUAnL&#10;1wQYAet0Q+XqvwUvC37foPwBAAD//wMAUEsBAi0AFAAGAAgAAAAhALaDOJL+AAAA4QEAABMAAAAA&#10;AAAAAAAAAAAAAAAAAFtDb250ZW50X1R5cGVzXS54bWxQSwECLQAUAAYACAAAACEAOP0h/9YAAACU&#10;AQAACwAAAAAAAAAAAAAAAAAvAQAAX3JlbHMvLnJlbHNQSwECLQAUAAYACAAAACEAuBPuR9MBAAD1&#10;AwAADgAAAAAAAAAAAAAAAAAuAgAAZHJzL2Uyb0RvYy54bWxQSwECLQAUAAYACAAAACEABGZuct0A&#10;AAAJAQAADwAAAAAAAAAAAAAAAAAtBAAAZHJzL2Rvd25yZXYueG1sUEsFBgAAAAAEAAQA8wAAADcF&#10;AAAAAA==&#10;" strokecolor="black [3040]">
                <v:stroke endarrow="block"/>
              </v:shape>
            </w:pict>
          </mc:Fallback>
        </mc:AlternateContent>
      </w:r>
      <m:oMath>
        <m:r>
          <w:rPr>
            <w:rFonts w:ascii="Cambria Math" w:hAnsi="Cambria Math" w:cs="Arial"/>
            <w:sz w:val="28"/>
            <w:szCs w:val="24"/>
          </w:rPr>
          <m:t xml:space="preserve">2.3 × </m:t>
        </m:r>
        <m:sSup>
          <m:sSupPr>
            <m:ctrlPr>
              <w:rPr>
                <w:rFonts w:ascii="Cambria Math" w:hAnsi="Cambria Math" w:cs="Arial"/>
                <w:i/>
                <w:sz w:val="28"/>
                <w:szCs w:val="24"/>
              </w:rPr>
            </m:ctrlPr>
          </m:sSupPr>
          <m:e>
            <m:r>
              <w:rPr>
                <w:rFonts w:ascii="Cambria Math" w:hAnsi="Cambria Math" w:cs="Arial"/>
                <w:sz w:val="28"/>
                <w:szCs w:val="24"/>
              </w:rPr>
              <m:t>10</m:t>
            </m:r>
          </m:e>
          <m:sup>
            <m:r>
              <w:rPr>
                <w:rFonts w:ascii="Cambria Math" w:hAnsi="Cambria Math" w:cs="Arial"/>
                <w:sz w:val="28"/>
                <w:szCs w:val="24"/>
              </w:rPr>
              <m:t>-5</m:t>
            </m:r>
          </m:sup>
        </m:sSup>
        <m:r>
          <w:rPr>
            <w:rFonts w:ascii="Cambria Math" w:hAnsi="Cambria Math" w:cs="Arial"/>
            <w:sz w:val="36"/>
            <w:szCs w:val="24"/>
          </w:rPr>
          <m:t xml:space="preserve"> =  </m:t>
        </m:r>
        <m:f>
          <m:fPr>
            <m:ctrlPr>
              <w:rPr>
                <w:rFonts w:ascii="Cambria Math" w:hAnsi="Cambria Math" w:cs="Arial"/>
                <w:i/>
                <w:sz w:val="36"/>
                <w:szCs w:val="24"/>
              </w:rPr>
            </m:ctrlPr>
          </m:fPr>
          <m:num>
            <m:sSup>
              <m:sSupPr>
                <m:ctrlPr>
                  <w:rPr>
                    <w:rFonts w:ascii="Cambria Math" w:hAnsi="Cambria Math" w:cs="Arial"/>
                    <w:i/>
                    <w:sz w:val="36"/>
                    <w:szCs w:val="24"/>
                  </w:rPr>
                </m:ctrlPr>
              </m:sSupPr>
              <m:e>
                <m:d>
                  <m:dPr>
                    <m:begChr m:val="["/>
                    <m:endChr m:val="]"/>
                    <m:ctrlPr>
                      <w:rPr>
                        <w:rFonts w:ascii="Cambria Math" w:hAnsi="Cambria Math" w:cs="Arial"/>
                        <w:i/>
                        <w:sz w:val="36"/>
                        <w:szCs w:val="24"/>
                      </w:rPr>
                    </m:ctrlPr>
                  </m:dPr>
                  <m:e>
                    <m:r>
                      <w:rPr>
                        <w:rFonts w:ascii="Cambria Math" w:hAnsi="Cambria Math" w:cs="Arial"/>
                        <w:sz w:val="36"/>
                        <w:szCs w:val="24"/>
                      </w:rPr>
                      <m:t>x</m:t>
                    </m:r>
                  </m:e>
                </m:d>
              </m:e>
              <m:sup>
                <m:r>
                  <w:rPr>
                    <w:rFonts w:ascii="Cambria Math" w:hAnsi="Cambria Math" w:cs="Arial"/>
                    <w:sz w:val="36"/>
                    <w:szCs w:val="24"/>
                  </w:rPr>
                  <m:t>2</m:t>
                </m:r>
              </m:sup>
            </m:sSup>
          </m:num>
          <m:den>
            <m:d>
              <m:dPr>
                <m:begChr m:val="["/>
                <m:endChr m:val="]"/>
                <m:ctrlPr>
                  <w:rPr>
                    <w:rFonts w:ascii="Cambria Math" w:hAnsi="Cambria Math" w:cs="Arial"/>
                    <w:i/>
                    <w:sz w:val="36"/>
                    <w:szCs w:val="24"/>
                  </w:rPr>
                </m:ctrlPr>
              </m:dPr>
              <m:e>
                <m:r>
                  <w:rPr>
                    <w:rFonts w:ascii="Cambria Math" w:hAnsi="Cambria Math" w:cs="Arial"/>
                    <w:sz w:val="36"/>
                    <w:szCs w:val="24"/>
                  </w:rPr>
                  <m:t>0.233</m:t>
                </m:r>
              </m:e>
            </m:d>
          </m:den>
        </m:f>
      </m:oMath>
      <w:r>
        <w:rPr>
          <w:rFonts w:ascii="Arial" w:eastAsiaTheme="minorEastAsia" w:hAnsi="Arial" w:cs="Arial"/>
          <w:sz w:val="36"/>
          <w:szCs w:val="24"/>
        </w:rPr>
        <w:tab/>
      </w:r>
      <w:r>
        <w:rPr>
          <w:rFonts w:ascii="Arial" w:eastAsiaTheme="minorEastAsia" w:hAnsi="Arial" w:cs="Arial"/>
          <w:sz w:val="36"/>
          <w:szCs w:val="24"/>
        </w:rPr>
        <w:tab/>
      </w:r>
      <w:r>
        <w:rPr>
          <w:rFonts w:ascii="Arial" w:eastAsiaTheme="minorEastAsia" w:hAnsi="Arial" w:cs="Arial"/>
          <w:sz w:val="36"/>
          <w:szCs w:val="24"/>
        </w:rPr>
        <w:tab/>
      </w:r>
      <w:r>
        <w:rPr>
          <w:rFonts w:ascii="Arial" w:eastAsiaTheme="minorEastAsia" w:hAnsi="Arial" w:cs="Arial"/>
          <w:sz w:val="36"/>
          <w:szCs w:val="24"/>
        </w:rPr>
        <w:tab/>
        <w:t xml:space="preserve">   </w:t>
      </w:r>
      <w:r w:rsidRPr="00B474B1">
        <w:rPr>
          <w:rFonts w:ascii="Arial" w:eastAsiaTheme="minorEastAsia" w:hAnsi="Arial" w:cs="Arial"/>
          <w:sz w:val="28"/>
          <w:szCs w:val="24"/>
        </w:rPr>
        <w:t>x = 0.0023</w:t>
      </w:r>
    </w:p>
    <w:p w14:paraId="737A4141" w14:textId="77777777" w:rsidR="00572EF5" w:rsidRDefault="00572EF5" w:rsidP="00572EF5">
      <w:pPr>
        <w:spacing w:line="343" w:lineRule="auto"/>
        <w:rPr>
          <w:lang w:val="en-US"/>
        </w:rPr>
      </w:pPr>
    </w:p>
    <w:p w14:paraId="34265C04" w14:textId="77777777" w:rsidR="00572EF5" w:rsidRPr="00762AFB" w:rsidRDefault="00572EF5" w:rsidP="00572EF5">
      <w:pPr>
        <w:pStyle w:val="NoSpacing"/>
        <w:spacing w:line="29" w:lineRule="atLeast"/>
        <w:rPr>
          <w:rFonts w:ascii="Arial" w:hAnsi="Arial" w:cs="Arial"/>
          <w:sz w:val="24"/>
          <w:szCs w:val="24"/>
        </w:rPr>
      </w:pPr>
    </w:p>
    <w:p w14:paraId="3EA4D39B" w14:textId="77777777" w:rsidR="00572EF5" w:rsidRPr="00762AFB" w:rsidRDefault="00572EF5" w:rsidP="00572EF5">
      <w:pPr>
        <w:pStyle w:val="NoSpacing"/>
        <w:spacing w:line="29" w:lineRule="atLeast"/>
        <w:rPr>
          <w:rFonts w:ascii="Arial" w:hAnsi="Arial" w:cs="Arial"/>
          <w:sz w:val="24"/>
          <w:szCs w:val="24"/>
        </w:rPr>
      </w:pPr>
      <w:r w:rsidRPr="00762AFB">
        <w:rPr>
          <w:rFonts w:ascii="Arial" w:hAnsi="Arial" w:cs="Arial"/>
          <w:sz w:val="24"/>
          <w:szCs w:val="24"/>
        </w:rPr>
        <w:t>From the R.I.C.E. table, the [</w:t>
      </w:r>
      <w:r>
        <w:rPr>
          <w:rFonts w:ascii="Arial" w:hAnsi="Arial" w:cs="Arial"/>
          <w:sz w:val="24"/>
          <w:szCs w:val="24"/>
        </w:rPr>
        <w:t>H</w:t>
      </w:r>
      <w:r w:rsidRPr="00B474B1">
        <w:rPr>
          <w:rFonts w:ascii="Arial" w:hAnsi="Arial" w:cs="Arial"/>
          <w:sz w:val="24"/>
          <w:szCs w:val="24"/>
          <w:vertAlign w:val="subscript"/>
        </w:rPr>
        <w:t>3</w:t>
      </w:r>
      <w:r>
        <w:rPr>
          <w:rFonts w:ascii="Arial" w:hAnsi="Arial" w:cs="Arial"/>
          <w:sz w:val="24"/>
          <w:szCs w:val="24"/>
        </w:rPr>
        <w:t>O</w:t>
      </w:r>
      <w:r>
        <w:rPr>
          <w:rFonts w:ascii="Arial" w:hAnsi="Arial" w:cs="Arial"/>
          <w:sz w:val="24"/>
          <w:szCs w:val="24"/>
          <w:vertAlign w:val="superscript"/>
        </w:rPr>
        <w:t>+</w:t>
      </w:r>
      <w:r w:rsidRPr="00762AFB">
        <w:rPr>
          <w:rFonts w:ascii="Arial" w:hAnsi="Arial" w:cs="Arial"/>
          <w:sz w:val="24"/>
          <w:szCs w:val="24"/>
        </w:rPr>
        <w:t>] = x. Therefore, [</w:t>
      </w:r>
      <w:r>
        <w:rPr>
          <w:rFonts w:ascii="Arial" w:hAnsi="Arial" w:cs="Arial"/>
          <w:sz w:val="24"/>
          <w:szCs w:val="24"/>
        </w:rPr>
        <w:t>H</w:t>
      </w:r>
      <w:r w:rsidRPr="00B474B1">
        <w:rPr>
          <w:rFonts w:ascii="Arial" w:hAnsi="Arial" w:cs="Arial"/>
          <w:sz w:val="24"/>
          <w:szCs w:val="24"/>
          <w:vertAlign w:val="subscript"/>
        </w:rPr>
        <w:t>3</w:t>
      </w:r>
      <w:r>
        <w:rPr>
          <w:rFonts w:ascii="Arial" w:hAnsi="Arial" w:cs="Arial"/>
          <w:sz w:val="24"/>
          <w:szCs w:val="24"/>
        </w:rPr>
        <w:t>O</w:t>
      </w:r>
      <w:r>
        <w:rPr>
          <w:rFonts w:ascii="Arial" w:hAnsi="Arial" w:cs="Arial"/>
          <w:sz w:val="24"/>
          <w:szCs w:val="24"/>
          <w:vertAlign w:val="superscript"/>
        </w:rPr>
        <w:t>+</w:t>
      </w:r>
      <w:r w:rsidRPr="00762AFB">
        <w:rPr>
          <w:rFonts w:ascii="Arial" w:hAnsi="Arial" w:cs="Arial"/>
          <w:sz w:val="24"/>
          <w:szCs w:val="24"/>
        </w:rPr>
        <w:t xml:space="preserve">] = </w:t>
      </w:r>
      <w:r>
        <w:rPr>
          <w:rFonts w:ascii="Arial" w:hAnsi="Arial" w:cs="Arial"/>
          <w:sz w:val="24"/>
          <w:szCs w:val="24"/>
        </w:rPr>
        <w:t xml:space="preserve">0.0023 </w:t>
      </w:r>
      <w:r w:rsidRPr="00762AFB">
        <w:rPr>
          <w:rFonts w:ascii="Arial" w:hAnsi="Arial" w:cs="Arial"/>
          <w:sz w:val="24"/>
          <w:szCs w:val="24"/>
        </w:rPr>
        <w:t xml:space="preserve">M. </w:t>
      </w:r>
    </w:p>
    <w:p w14:paraId="5456A618" w14:textId="77777777" w:rsidR="00572EF5" w:rsidRDefault="00572EF5" w:rsidP="00572EF5">
      <w:pPr>
        <w:pStyle w:val="Normal1"/>
        <w:spacing w:line="29" w:lineRule="atLeast"/>
        <w:rPr>
          <w:color w:val="000000"/>
          <w:lang w:val="en-US"/>
        </w:rPr>
      </w:pPr>
    </w:p>
    <w:p w14:paraId="1B2EB6D2" w14:textId="77777777" w:rsidR="00572EF5" w:rsidRDefault="00572EF5" w:rsidP="00572EF5">
      <w:pPr>
        <w:pStyle w:val="NoSpacing"/>
        <w:spacing w:line="29" w:lineRule="atLeast"/>
      </w:pPr>
      <w:r>
        <w:rPr>
          <w:rFonts w:ascii="Helvetica" w:hAnsi="Helvetica" w:cs="Arial"/>
          <w:sz w:val="24"/>
          <w:szCs w:val="24"/>
        </w:rPr>
        <w:t xml:space="preserve">The pH of the solution </w:t>
      </w:r>
      <w:proofErr w:type="gramStart"/>
      <w:r>
        <w:rPr>
          <w:rFonts w:ascii="Helvetica" w:hAnsi="Helvetica" w:cs="Arial"/>
          <w:sz w:val="24"/>
          <w:szCs w:val="24"/>
        </w:rPr>
        <w:t xml:space="preserve">is  </w:t>
      </w:r>
      <w:r w:rsidRPr="00134935">
        <w:rPr>
          <w:rFonts w:ascii="Arial" w:hAnsi="Arial" w:cs="Arial"/>
          <w:sz w:val="24"/>
        </w:rPr>
        <w:t>−</w:t>
      </w:r>
      <w:proofErr w:type="gramEnd"/>
      <w:r w:rsidRPr="00134935">
        <w:rPr>
          <w:rFonts w:ascii="Arial" w:hAnsi="Arial" w:cs="Arial"/>
          <w:sz w:val="24"/>
        </w:rPr>
        <w:t>log</w:t>
      </w:r>
      <w:r w:rsidRPr="00762AFB">
        <w:rPr>
          <w:rFonts w:ascii="Arial" w:hAnsi="Arial" w:cs="Arial"/>
          <w:sz w:val="24"/>
          <w:szCs w:val="24"/>
        </w:rPr>
        <w:t xml:space="preserve"> [</w:t>
      </w:r>
      <w:r>
        <w:rPr>
          <w:rFonts w:ascii="Arial" w:hAnsi="Arial" w:cs="Arial"/>
          <w:sz w:val="24"/>
          <w:szCs w:val="24"/>
        </w:rPr>
        <w:t>H</w:t>
      </w:r>
      <w:r w:rsidRPr="00B474B1">
        <w:rPr>
          <w:rFonts w:ascii="Arial" w:hAnsi="Arial" w:cs="Arial"/>
          <w:sz w:val="24"/>
          <w:szCs w:val="24"/>
          <w:vertAlign w:val="subscript"/>
        </w:rPr>
        <w:t>3</w:t>
      </w:r>
      <w:r>
        <w:rPr>
          <w:rFonts w:ascii="Arial" w:hAnsi="Arial" w:cs="Arial"/>
          <w:sz w:val="24"/>
          <w:szCs w:val="24"/>
        </w:rPr>
        <w:t>O</w:t>
      </w:r>
      <w:r>
        <w:rPr>
          <w:rFonts w:ascii="Arial" w:hAnsi="Arial" w:cs="Arial"/>
          <w:sz w:val="24"/>
          <w:szCs w:val="24"/>
          <w:vertAlign w:val="superscript"/>
        </w:rPr>
        <w:t>+</w:t>
      </w:r>
      <w:r w:rsidRPr="00762AFB">
        <w:rPr>
          <w:rFonts w:ascii="Arial" w:hAnsi="Arial" w:cs="Arial"/>
          <w:sz w:val="24"/>
          <w:szCs w:val="24"/>
        </w:rPr>
        <w:t xml:space="preserve">] </w:t>
      </w:r>
      <w:r>
        <w:rPr>
          <w:rFonts w:ascii="Helvetica" w:hAnsi="Helvetica" w:cs="Arial"/>
          <w:sz w:val="24"/>
          <w:szCs w:val="24"/>
        </w:rPr>
        <w:t xml:space="preserve"> =  </w:t>
      </w:r>
      <w:r w:rsidRPr="00134935">
        <w:rPr>
          <w:rFonts w:ascii="Arial" w:hAnsi="Arial" w:cs="Arial"/>
          <w:sz w:val="24"/>
        </w:rPr>
        <w:t>−log</w:t>
      </w:r>
      <w:r w:rsidRPr="00762AFB">
        <w:rPr>
          <w:rFonts w:ascii="Arial" w:hAnsi="Arial" w:cs="Arial"/>
          <w:sz w:val="24"/>
          <w:szCs w:val="24"/>
        </w:rPr>
        <w:t xml:space="preserve"> [</w:t>
      </w:r>
      <w:r>
        <w:rPr>
          <w:rFonts w:ascii="Arial" w:hAnsi="Arial" w:cs="Arial"/>
          <w:sz w:val="24"/>
          <w:szCs w:val="24"/>
        </w:rPr>
        <w:t>0.0023</w:t>
      </w:r>
      <w:r w:rsidRPr="00762AFB">
        <w:rPr>
          <w:rFonts w:ascii="Arial" w:hAnsi="Arial" w:cs="Arial"/>
          <w:sz w:val="24"/>
          <w:szCs w:val="24"/>
        </w:rPr>
        <w:t>]</w:t>
      </w:r>
      <w:r>
        <w:rPr>
          <w:rFonts w:ascii="Helvetica" w:hAnsi="Helvetica" w:cs="Arial"/>
          <w:sz w:val="24"/>
          <w:szCs w:val="24"/>
        </w:rPr>
        <w:t xml:space="preserve">  =  </w:t>
      </w:r>
      <w:r>
        <w:rPr>
          <w:rFonts w:ascii="Helvetica" w:hAnsi="Helvetica" w:cs="Arial"/>
          <w:b/>
          <w:sz w:val="24"/>
          <w:szCs w:val="24"/>
          <w:u w:val="single"/>
        </w:rPr>
        <w:t>2.64</w:t>
      </w:r>
    </w:p>
    <w:p w14:paraId="6A28506E" w14:textId="77777777" w:rsidR="00572EF5" w:rsidRPr="006C4AB8" w:rsidRDefault="00572EF5" w:rsidP="00572EF5">
      <w:pPr>
        <w:spacing w:line="343" w:lineRule="auto"/>
        <w:rPr>
          <w:lang w:val="en-US"/>
        </w:rPr>
      </w:pPr>
    </w:p>
    <w:p w14:paraId="27A28A5E" w14:textId="77777777" w:rsidR="00572EF5" w:rsidRDefault="00572EF5" w:rsidP="00572EF5">
      <w:pPr>
        <w:pStyle w:val="Heading3"/>
        <w:rPr>
          <w:lang w:val="en-US"/>
        </w:rPr>
      </w:pPr>
      <w:r w:rsidRPr="006C4AB8">
        <w:rPr>
          <w:lang w:val="en-US"/>
        </w:rPr>
        <w:t>Check Your Learning</w:t>
      </w:r>
    </w:p>
    <w:p w14:paraId="21A2FC09" w14:textId="77777777" w:rsidR="00572EF5" w:rsidRDefault="00572EF5" w:rsidP="00572EF5">
      <w:pPr>
        <w:spacing w:line="343" w:lineRule="auto"/>
        <w:rPr>
          <w:lang w:val="en-US"/>
        </w:rPr>
      </w:pPr>
      <w:r w:rsidRPr="006C4AB8">
        <w:rPr>
          <w:lang w:val="en-US"/>
        </w:rPr>
        <w:t>What is the hydronium ion concentration in a 0.100-</w:t>
      </w:r>
      <w:r w:rsidRPr="006C4AB8">
        <w:rPr>
          <w:i/>
          <w:iCs/>
          <w:lang w:val="en-US"/>
        </w:rPr>
        <w:t>M</w:t>
      </w:r>
      <w:r>
        <w:rPr>
          <w:lang w:val="en-US"/>
        </w:rPr>
        <w:t xml:space="preserve"> </w:t>
      </w:r>
      <w:r w:rsidRPr="006C4AB8">
        <w:rPr>
          <w:lang w:val="en-US"/>
        </w:rPr>
        <w:t>solution of ammonium nitrate, NH</w:t>
      </w:r>
      <w:r w:rsidRPr="006C4AB8">
        <w:rPr>
          <w:vertAlign w:val="subscript"/>
          <w:lang w:val="en-US"/>
        </w:rPr>
        <w:t>4</w:t>
      </w:r>
      <w:r w:rsidRPr="006C4AB8">
        <w:rPr>
          <w:lang w:val="en-US"/>
        </w:rPr>
        <w:t>NO</w:t>
      </w:r>
      <w:r w:rsidRPr="006C4AB8">
        <w:rPr>
          <w:vertAlign w:val="subscript"/>
          <w:lang w:val="en-US"/>
        </w:rPr>
        <w:t>3</w:t>
      </w:r>
      <w:r>
        <w:rPr>
          <w:lang w:val="en-US"/>
        </w:rPr>
        <w:t xml:space="preserve">, a salt composed of the ions </w:t>
      </w:r>
      <w:r w:rsidRPr="006C4AB8">
        <w:rPr>
          <w:lang w:val="en-US"/>
        </w:rPr>
        <w:t>NH</w:t>
      </w:r>
      <w:r w:rsidRPr="00383D7D">
        <w:rPr>
          <w:vertAlign w:val="subscript"/>
          <w:lang w:val="en-US"/>
        </w:rPr>
        <w:t>4</w:t>
      </w:r>
      <w:r w:rsidRPr="00383D7D">
        <w:rPr>
          <w:vertAlign w:val="superscript"/>
          <w:lang w:val="en-US"/>
        </w:rPr>
        <w:t>+</w:t>
      </w:r>
      <w:r>
        <w:rPr>
          <w:lang w:val="en-US"/>
        </w:rPr>
        <w:t xml:space="preserve"> and </w:t>
      </w:r>
      <w:proofErr w:type="gramStart"/>
      <w:r w:rsidRPr="006C4AB8">
        <w:rPr>
          <w:lang w:val="en-US"/>
        </w:rPr>
        <w:t>NO</w:t>
      </w:r>
      <w:r w:rsidRPr="00383D7D">
        <w:rPr>
          <w:vertAlign w:val="subscript"/>
          <w:lang w:val="en-US"/>
        </w:rPr>
        <w:t>3</w:t>
      </w:r>
      <w:r w:rsidRPr="00383D7D">
        <w:rPr>
          <w:vertAlign w:val="superscript"/>
          <w:lang w:val="en-US"/>
        </w:rPr>
        <w:t>−</w:t>
      </w:r>
      <w:r>
        <w:rPr>
          <w:lang w:val="en-US"/>
        </w:rPr>
        <w:t>.</w:t>
      </w:r>
      <w:proofErr w:type="gramEnd"/>
      <w:r>
        <w:rPr>
          <w:lang w:val="en-US"/>
        </w:rPr>
        <w:t xml:space="preserve">  </w:t>
      </w:r>
      <w:proofErr w:type="spellStart"/>
      <w:r w:rsidRPr="000F3CD7">
        <w:rPr>
          <w:i/>
          <w:lang w:val="en-US"/>
        </w:rPr>
        <w:t>K</w:t>
      </w:r>
      <w:r w:rsidRPr="000F3CD7">
        <w:rPr>
          <w:i/>
          <w:vertAlign w:val="subscript"/>
          <w:lang w:val="en-US"/>
        </w:rPr>
        <w:t>b</w:t>
      </w:r>
      <w:proofErr w:type="spellEnd"/>
      <w:r>
        <w:rPr>
          <w:lang w:val="en-US"/>
        </w:rPr>
        <w:t xml:space="preserve"> for NH</w:t>
      </w:r>
      <w:r w:rsidRPr="000F3CD7">
        <w:rPr>
          <w:vertAlign w:val="subscript"/>
          <w:lang w:val="en-US"/>
        </w:rPr>
        <w:t>3</w:t>
      </w:r>
      <w:r>
        <w:rPr>
          <w:lang w:val="en-US"/>
        </w:rPr>
        <w:t xml:space="preserve"> is 1.8 x 10</w:t>
      </w:r>
      <w:r w:rsidRPr="000F3CD7">
        <w:rPr>
          <w:vertAlign w:val="superscript"/>
          <w:lang w:val="en-US"/>
        </w:rPr>
        <w:t>-5</w:t>
      </w:r>
      <w:r>
        <w:rPr>
          <w:lang w:val="en-US"/>
        </w:rPr>
        <w:t xml:space="preserve">. </w:t>
      </w:r>
    </w:p>
    <w:p w14:paraId="04ABAE7A" w14:textId="77777777" w:rsidR="00572EF5" w:rsidRDefault="00572EF5" w:rsidP="00572EF5">
      <w:pPr>
        <w:spacing w:line="343" w:lineRule="auto"/>
        <w:rPr>
          <w:lang w:val="en-US"/>
        </w:rPr>
      </w:pPr>
      <w:r w:rsidRPr="006C4AB8">
        <w:rPr>
          <w:lang w:val="en-US"/>
        </w:rPr>
        <w:t>Which is the str</w:t>
      </w:r>
      <w:r>
        <w:rPr>
          <w:lang w:val="en-US"/>
        </w:rPr>
        <w:t>onger acid C</w:t>
      </w:r>
      <w:r w:rsidRPr="00383D7D">
        <w:rPr>
          <w:vertAlign w:val="subscript"/>
          <w:lang w:val="en-US"/>
        </w:rPr>
        <w:t>6</w:t>
      </w:r>
      <w:r>
        <w:rPr>
          <w:lang w:val="en-US"/>
        </w:rPr>
        <w:t>H</w:t>
      </w:r>
      <w:r w:rsidRPr="00383D7D">
        <w:rPr>
          <w:vertAlign w:val="subscript"/>
          <w:lang w:val="en-US"/>
        </w:rPr>
        <w:t>5</w:t>
      </w:r>
      <w:r>
        <w:rPr>
          <w:lang w:val="en-US"/>
        </w:rPr>
        <w:t>NH</w:t>
      </w:r>
      <w:r w:rsidRPr="00383D7D">
        <w:rPr>
          <w:vertAlign w:val="subscript"/>
          <w:lang w:val="en-US"/>
        </w:rPr>
        <w:t>3</w:t>
      </w:r>
      <w:r w:rsidRPr="00383D7D">
        <w:rPr>
          <w:vertAlign w:val="superscript"/>
          <w:lang w:val="en-US"/>
        </w:rPr>
        <w:t>+</w:t>
      </w:r>
      <w:r>
        <w:rPr>
          <w:lang w:val="en-US"/>
        </w:rPr>
        <w:t xml:space="preserve"> or </w:t>
      </w:r>
      <w:r w:rsidRPr="006C4AB8">
        <w:rPr>
          <w:lang w:val="en-US"/>
        </w:rPr>
        <w:t>NH</w:t>
      </w:r>
      <w:r w:rsidRPr="00383D7D">
        <w:rPr>
          <w:vertAlign w:val="subscript"/>
          <w:lang w:val="en-US"/>
        </w:rPr>
        <w:t>4</w:t>
      </w:r>
      <w:r w:rsidRPr="00383D7D">
        <w:rPr>
          <w:vertAlign w:val="superscript"/>
          <w:lang w:val="en-US"/>
        </w:rPr>
        <w:t>+</w:t>
      </w:r>
      <w:r w:rsidRPr="006C4AB8">
        <w:rPr>
          <w:lang w:val="en-US"/>
        </w:rPr>
        <w:t>?</w:t>
      </w:r>
    </w:p>
    <w:p w14:paraId="4951438E" w14:textId="77777777" w:rsidR="00572EF5" w:rsidRDefault="00572EF5" w:rsidP="00572EF5">
      <w:pPr>
        <w:spacing w:line="343" w:lineRule="auto"/>
        <w:rPr>
          <w:lang w:val="en-US"/>
        </w:rPr>
      </w:pPr>
    </w:p>
    <w:p w14:paraId="4D997221" w14:textId="77777777" w:rsidR="00572EF5" w:rsidRPr="006C4AB8" w:rsidRDefault="00572EF5" w:rsidP="00572EF5">
      <w:pPr>
        <w:spacing w:line="343" w:lineRule="auto"/>
        <w:rPr>
          <w:lang w:val="en-US"/>
        </w:rPr>
      </w:pPr>
    </w:p>
    <w:p w14:paraId="12BC4A23" w14:textId="77777777" w:rsidR="00572EF5" w:rsidRPr="00C86D51" w:rsidRDefault="00572EF5" w:rsidP="00572EF5">
      <w:pPr>
        <w:spacing w:line="343" w:lineRule="auto"/>
        <w:rPr>
          <w:b/>
          <w:lang w:val="en-US"/>
        </w:rPr>
      </w:pPr>
      <w:r w:rsidRPr="00C86D51">
        <w:rPr>
          <w:b/>
          <w:lang w:val="en-US"/>
        </w:rPr>
        <w:t>Answer:</w:t>
      </w:r>
      <w:r>
        <w:rPr>
          <w:b/>
          <w:lang w:val="en-US"/>
        </w:rPr>
        <w:tab/>
      </w:r>
      <w:r w:rsidRPr="00C86D51">
        <w:rPr>
          <w:lang w:val="en-US"/>
        </w:rPr>
        <w:t>[H</w:t>
      </w:r>
      <w:r w:rsidRPr="00C86D51">
        <w:rPr>
          <w:vertAlign w:val="subscript"/>
          <w:lang w:val="en-US"/>
        </w:rPr>
        <w:t>3</w:t>
      </w:r>
      <w:r w:rsidRPr="00C86D51">
        <w:rPr>
          <w:lang w:val="en-US"/>
        </w:rPr>
        <w:t>O</w:t>
      </w:r>
      <w:r w:rsidRPr="00C86D51">
        <w:rPr>
          <w:vertAlign w:val="superscript"/>
          <w:lang w:val="en-US"/>
        </w:rPr>
        <w:t>+</w:t>
      </w:r>
      <w:r w:rsidRPr="00C86D51">
        <w:rPr>
          <w:lang w:val="en-US"/>
        </w:rPr>
        <w:t>] = 7.5</w:t>
      </w:r>
      <w:r>
        <w:rPr>
          <w:lang w:val="en-US"/>
        </w:rPr>
        <w:t xml:space="preserve"> </w:t>
      </w:r>
      <w:r w:rsidRPr="00C86D51">
        <w:rPr>
          <w:lang w:val="en-US"/>
        </w:rPr>
        <w:t>×</w:t>
      </w:r>
      <w:r>
        <w:rPr>
          <w:lang w:val="en-US"/>
        </w:rPr>
        <w:t xml:space="preserve"> </w:t>
      </w:r>
      <w:r w:rsidRPr="00C86D51">
        <w:rPr>
          <w:lang w:val="en-US"/>
        </w:rPr>
        <w:t>10</w:t>
      </w:r>
      <w:r w:rsidRPr="00C86D51">
        <w:rPr>
          <w:vertAlign w:val="superscript"/>
          <w:lang w:val="en-US"/>
        </w:rPr>
        <w:t>−6</w:t>
      </w:r>
      <w:r>
        <w:rPr>
          <w:lang w:val="en-US"/>
        </w:rPr>
        <w:t xml:space="preserve"> </w:t>
      </w:r>
      <w:proofErr w:type="gramStart"/>
      <w:r w:rsidRPr="00C86D51">
        <w:rPr>
          <w:i/>
          <w:iCs/>
          <w:lang w:val="en-US"/>
        </w:rPr>
        <w:t>M</w:t>
      </w:r>
      <w:r>
        <w:rPr>
          <w:i/>
          <w:iCs/>
          <w:lang w:val="en-US"/>
        </w:rPr>
        <w:t xml:space="preserve"> ;</w:t>
      </w:r>
      <w:proofErr w:type="gramEnd"/>
      <w:r>
        <w:rPr>
          <w:i/>
          <w:iCs/>
          <w:lang w:val="en-US"/>
        </w:rPr>
        <w:t xml:space="preserve"> </w:t>
      </w:r>
      <w:r>
        <w:rPr>
          <w:i/>
          <w:iCs/>
          <w:lang w:val="en-US"/>
        </w:rPr>
        <w:tab/>
      </w:r>
      <w:r>
        <w:rPr>
          <w:lang w:val="en-US"/>
        </w:rPr>
        <w:t>C</w:t>
      </w:r>
      <w:r w:rsidRPr="00383D7D">
        <w:rPr>
          <w:vertAlign w:val="subscript"/>
          <w:lang w:val="en-US"/>
        </w:rPr>
        <w:t>6</w:t>
      </w:r>
      <w:r>
        <w:rPr>
          <w:lang w:val="en-US"/>
        </w:rPr>
        <w:t>H</w:t>
      </w:r>
      <w:r w:rsidRPr="00383D7D">
        <w:rPr>
          <w:vertAlign w:val="subscript"/>
          <w:lang w:val="en-US"/>
        </w:rPr>
        <w:t>5</w:t>
      </w:r>
      <w:r>
        <w:rPr>
          <w:lang w:val="en-US"/>
        </w:rPr>
        <w:t>NH</w:t>
      </w:r>
      <w:r w:rsidRPr="00383D7D">
        <w:rPr>
          <w:vertAlign w:val="subscript"/>
          <w:lang w:val="en-US"/>
        </w:rPr>
        <w:t>3</w:t>
      </w:r>
      <w:r w:rsidRPr="00383D7D">
        <w:rPr>
          <w:vertAlign w:val="superscript"/>
          <w:lang w:val="en-US"/>
        </w:rPr>
        <w:t>+</w:t>
      </w:r>
      <w:r>
        <w:rPr>
          <w:lang w:val="en-US"/>
        </w:rPr>
        <w:t xml:space="preserve"> i</w:t>
      </w:r>
      <w:r w:rsidRPr="00C86D51">
        <w:rPr>
          <w:lang w:val="en-US"/>
        </w:rPr>
        <w:t>s the stronger acid</w:t>
      </w:r>
      <w:r>
        <w:rPr>
          <w:lang w:val="en-US"/>
        </w:rPr>
        <w:t xml:space="preserve"> because from the previous example C</w:t>
      </w:r>
      <w:r w:rsidRPr="00383D7D">
        <w:rPr>
          <w:vertAlign w:val="subscript"/>
          <w:lang w:val="en-US"/>
        </w:rPr>
        <w:t>6</w:t>
      </w:r>
      <w:r>
        <w:rPr>
          <w:lang w:val="en-US"/>
        </w:rPr>
        <w:t>H</w:t>
      </w:r>
      <w:r w:rsidRPr="00383D7D">
        <w:rPr>
          <w:vertAlign w:val="subscript"/>
          <w:lang w:val="en-US"/>
        </w:rPr>
        <w:t>5</w:t>
      </w:r>
      <w:r>
        <w:rPr>
          <w:lang w:val="en-US"/>
        </w:rPr>
        <w:t>NH</w:t>
      </w:r>
      <w:r w:rsidRPr="00383D7D">
        <w:rPr>
          <w:vertAlign w:val="subscript"/>
          <w:lang w:val="en-US"/>
        </w:rPr>
        <w:t>3</w:t>
      </w:r>
      <w:r w:rsidRPr="00383D7D">
        <w:rPr>
          <w:vertAlign w:val="superscript"/>
          <w:lang w:val="en-US"/>
        </w:rPr>
        <w:t>+</w:t>
      </w:r>
      <w:r>
        <w:rPr>
          <w:vertAlign w:val="superscript"/>
          <w:lang w:val="en-US"/>
        </w:rPr>
        <w:t xml:space="preserve"> </w:t>
      </w:r>
      <w:r w:rsidRPr="00C86D51">
        <w:rPr>
          <w:lang w:val="en-US"/>
        </w:rPr>
        <w:t>produces more</w:t>
      </w:r>
      <w:r>
        <w:rPr>
          <w:vertAlign w:val="superscript"/>
          <w:lang w:val="en-US"/>
        </w:rPr>
        <w:t xml:space="preserve"> </w:t>
      </w:r>
      <w:r w:rsidRPr="00C86D51">
        <w:rPr>
          <w:lang w:val="en-US"/>
        </w:rPr>
        <w:t>[H</w:t>
      </w:r>
      <w:r w:rsidRPr="00C86D51">
        <w:rPr>
          <w:vertAlign w:val="subscript"/>
          <w:lang w:val="en-US"/>
        </w:rPr>
        <w:t>3</w:t>
      </w:r>
      <w:r w:rsidRPr="00C86D51">
        <w:rPr>
          <w:lang w:val="en-US"/>
        </w:rPr>
        <w:t>O</w:t>
      </w:r>
      <w:r w:rsidRPr="00C86D51">
        <w:rPr>
          <w:vertAlign w:val="superscript"/>
          <w:lang w:val="en-US"/>
        </w:rPr>
        <w:t>+</w:t>
      </w:r>
      <w:r w:rsidRPr="00C86D51">
        <w:rPr>
          <w:lang w:val="en-US"/>
        </w:rPr>
        <w:t>]</w:t>
      </w:r>
      <w:r>
        <w:rPr>
          <w:lang w:val="en-US"/>
        </w:rPr>
        <w:t xml:space="preserve"> (0.0023M)</w:t>
      </w:r>
      <w:r w:rsidRPr="00C86D51">
        <w:rPr>
          <w:lang w:val="en-US"/>
        </w:rPr>
        <w:t>.</w:t>
      </w:r>
    </w:p>
    <w:p w14:paraId="5C74D4A4" w14:textId="77777777" w:rsidR="00572EF5" w:rsidRPr="009533F2" w:rsidRDefault="00572EF5" w:rsidP="00572EF5">
      <w:pPr>
        <w:pStyle w:val="Heading1"/>
        <w:rPr>
          <w:lang w:val="en-US"/>
        </w:rPr>
      </w:pPr>
      <w:r w:rsidRPr="009533F2">
        <w:rPr>
          <w:lang w:val="en-US"/>
        </w:rPr>
        <w:lastRenderedPageBreak/>
        <w:t>Salts with Basic Ions</w:t>
      </w:r>
    </w:p>
    <w:p w14:paraId="090E6CB3" w14:textId="77777777" w:rsidR="00572EF5" w:rsidRPr="009533F2" w:rsidRDefault="00572EF5" w:rsidP="00572EF5">
      <w:pPr>
        <w:spacing w:line="29" w:lineRule="atLeast"/>
        <w:rPr>
          <w:lang w:val="en-US"/>
        </w:rPr>
      </w:pPr>
      <w:r w:rsidRPr="009533F2">
        <w:rPr>
          <w:lang w:val="en-US"/>
        </w:rPr>
        <w:t>As another example, consider dissolving sodium acetate in water:</w:t>
      </w:r>
    </w:p>
    <w:p w14:paraId="096CCFB2" w14:textId="77777777" w:rsidR="00572EF5" w:rsidRPr="009533F2" w:rsidRDefault="00572EF5" w:rsidP="00572EF5">
      <w:pPr>
        <w:spacing w:before="120" w:after="120" w:line="29" w:lineRule="atLeast"/>
        <w:jc w:val="center"/>
        <w:rPr>
          <w:lang w:val="en-US"/>
        </w:rPr>
      </w:pPr>
      <w:r w:rsidRPr="009533F2">
        <w:rPr>
          <w:lang w:val="en-US"/>
        </w:rPr>
        <w:t>NaCH</w:t>
      </w:r>
      <w:r w:rsidRPr="00C43CBB">
        <w:rPr>
          <w:vertAlign w:val="subscript"/>
          <w:lang w:val="en-US"/>
        </w:rPr>
        <w:t>3</w:t>
      </w:r>
      <w:r w:rsidRPr="009533F2">
        <w:rPr>
          <w:lang w:val="en-US"/>
        </w:rPr>
        <w:t>CO</w:t>
      </w:r>
      <w:r w:rsidRPr="00C43CBB">
        <w:rPr>
          <w:vertAlign w:val="subscript"/>
          <w:lang w:val="en-US"/>
        </w:rPr>
        <w:t>2</w:t>
      </w:r>
      <w:r>
        <w:rPr>
          <w:lang w:val="en-US"/>
        </w:rPr>
        <w:t xml:space="preserve"> </w:t>
      </w:r>
      <w:r w:rsidRPr="009533F2">
        <w:rPr>
          <w:lang w:val="en-US"/>
        </w:rPr>
        <w:t>(</w:t>
      </w:r>
      <w:proofErr w:type="gramStart"/>
      <w:r w:rsidRPr="009533F2">
        <w:rPr>
          <w:lang w:val="en-US"/>
        </w:rPr>
        <w:t>s)</w:t>
      </w:r>
      <w:r>
        <w:rPr>
          <w:lang w:val="en-US"/>
        </w:rPr>
        <w:t xml:space="preserve">   </w:t>
      </w:r>
      <w:proofErr w:type="gramEnd"/>
      <w:r w:rsidRPr="009533F2">
        <w:rPr>
          <w:rFonts w:ascii="MS Reference Sans Serif" w:hAnsi="MS Reference Sans Serif" w:cs="MS Reference Sans Serif"/>
          <w:lang w:val="en-US"/>
        </w:rPr>
        <w:t>⇋</w:t>
      </w:r>
      <w:r>
        <w:rPr>
          <w:rFonts w:ascii="MS Reference Sans Serif" w:hAnsi="MS Reference Sans Serif" w:cs="MS Reference Sans Serif"/>
          <w:lang w:val="en-US"/>
        </w:rPr>
        <w:t xml:space="preserve">   </w:t>
      </w:r>
      <w:r w:rsidRPr="009533F2">
        <w:rPr>
          <w:lang w:val="en-US"/>
        </w:rPr>
        <w:t>Na</w:t>
      </w:r>
      <w:r w:rsidRPr="00C43CBB">
        <w:rPr>
          <w:vertAlign w:val="superscript"/>
          <w:lang w:val="en-US"/>
        </w:rPr>
        <w:t>+</w:t>
      </w:r>
      <w:r>
        <w:rPr>
          <w:lang w:val="en-US"/>
        </w:rPr>
        <w:t xml:space="preserve"> </w:t>
      </w:r>
      <w:r w:rsidRPr="009533F2">
        <w:rPr>
          <w:lang w:val="en-US"/>
        </w:rPr>
        <w:t>(</w:t>
      </w:r>
      <w:proofErr w:type="spellStart"/>
      <w:r w:rsidRPr="009533F2">
        <w:rPr>
          <w:lang w:val="en-US"/>
        </w:rPr>
        <w:t>aq</w:t>
      </w:r>
      <w:proofErr w:type="spellEnd"/>
      <w:r w:rsidRPr="009533F2">
        <w:rPr>
          <w:lang w:val="en-US"/>
        </w:rPr>
        <w:t>)</w:t>
      </w:r>
      <w:r>
        <w:rPr>
          <w:lang w:val="en-US"/>
        </w:rPr>
        <w:t xml:space="preserve">  </w:t>
      </w:r>
      <w:r w:rsidRPr="009533F2">
        <w:rPr>
          <w:lang w:val="en-US"/>
        </w:rPr>
        <w:t>+</w:t>
      </w:r>
      <w:r>
        <w:rPr>
          <w:lang w:val="en-US"/>
        </w:rPr>
        <w:t xml:space="preserve">  </w:t>
      </w:r>
      <w:r w:rsidRPr="009533F2">
        <w:rPr>
          <w:lang w:val="en-US"/>
        </w:rPr>
        <w:t>CH</w:t>
      </w:r>
      <w:r w:rsidRPr="00C43CBB">
        <w:rPr>
          <w:vertAlign w:val="subscript"/>
          <w:lang w:val="en-US"/>
        </w:rPr>
        <w:t>3</w:t>
      </w:r>
      <w:r w:rsidRPr="009533F2">
        <w:rPr>
          <w:lang w:val="en-US"/>
        </w:rPr>
        <w:t>CO</w:t>
      </w:r>
      <w:r w:rsidRPr="00C43CBB">
        <w:rPr>
          <w:vertAlign w:val="subscript"/>
          <w:lang w:val="en-US"/>
        </w:rPr>
        <w:t>2</w:t>
      </w:r>
      <w:r w:rsidRPr="00C43CBB">
        <w:rPr>
          <w:vertAlign w:val="superscript"/>
          <w:lang w:val="en-US"/>
        </w:rPr>
        <w:t>−</w:t>
      </w:r>
      <w:r>
        <w:rPr>
          <w:lang w:val="en-US"/>
        </w:rPr>
        <w:t xml:space="preserve"> </w:t>
      </w:r>
      <w:r w:rsidRPr="009533F2">
        <w:rPr>
          <w:lang w:val="en-US"/>
        </w:rPr>
        <w:t>(</w:t>
      </w:r>
      <w:proofErr w:type="spellStart"/>
      <w:r w:rsidRPr="009533F2">
        <w:rPr>
          <w:lang w:val="en-US"/>
        </w:rPr>
        <w:t>aq</w:t>
      </w:r>
      <w:proofErr w:type="spellEnd"/>
      <w:r w:rsidRPr="009533F2">
        <w:rPr>
          <w:lang w:val="en-US"/>
        </w:rPr>
        <w:t>)</w:t>
      </w:r>
    </w:p>
    <w:p w14:paraId="2E6889C6" w14:textId="77777777" w:rsidR="00572EF5" w:rsidRDefault="00572EF5" w:rsidP="00572EF5">
      <w:pPr>
        <w:spacing w:line="29" w:lineRule="atLeast"/>
        <w:rPr>
          <w:lang w:val="en-US"/>
        </w:rPr>
      </w:pPr>
      <w:r w:rsidRPr="009533F2">
        <w:rPr>
          <w:lang w:val="en-US"/>
        </w:rPr>
        <w:t xml:space="preserve">The sodium ion does not undergo appreciable acid or base ionization and has no effect on the solution </w:t>
      </w:r>
      <w:proofErr w:type="spellStart"/>
      <w:r w:rsidRPr="009533F2">
        <w:rPr>
          <w:lang w:val="en-US"/>
        </w:rPr>
        <w:t>pH.</w:t>
      </w:r>
      <w:proofErr w:type="spellEnd"/>
      <w:r w:rsidRPr="009533F2">
        <w:rPr>
          <w:lang w:val="en-US"/>
        </w:rPr>
        <w:t xml:space="preserve"> This may seem obvious from the ion's formula, which indicates no hydrogen or oxygen atoms, but some dissolved metal ions function as weak acids, as addressed later in this section.</w:t>
      </w:r>
    </w:p>
    <w:p w14:paraId="7B7A4DEA" w14:textId="77777777" w:rsidR="00572EF5" w:rsidRDefault="00572EF5" w:rsidP="00572EF5">
      <w:pPr>
        <w:spacing w:line="29" w:lineRule="atLeast"/>
        <w:rPr>
          <w:lang w:val="en-US"/>
        </w:rPr>
      </w:pPr>
    </w:p>
    <w:p w14:paraId="1E0BF3CF" w14:textId="77777777" w:rsidR="00572EF5" w:rsidRPr="009533F2" w:rsidRDefault="00572EF5" w:rsidP="00572EF5">
      <w:pPr>
        <w:spacing w:line="29" w:lineRule="atLeast"/>
        <w:rPr>
          <w:lang w:val="en-US"/>
        </w:rPr>
      </w:pPr>
      <w:r w:rsidRPr="009533F2">
        <w:rPr>
          <w:lang w:val="en-US"/>
        </w:rPr>
        <w:t>The acetate ion,</w:t>
      </w:r>
      <w:r>
        <w:rPr>
          <w:lang w:val="en-US"/>
        </w:rPr>
        <w:t xml:space="preserve"> </w:t>
      </w:r>
      <w:r w:rsidRPr="009533F2">
        <w:rPr>
          <w:lang w:val="en-US"/>
        </w:rPr>
        <w:t>CH</w:t>
      </w:r>
      <w:r w:rsidRPr="00C43CBB">
        <w:rPr>
          <w:vertAlign w:val="subscript"/>
          <w:lang w:val="en-US"/>
        </w:rPr>
        <w:t>3</w:t>
      </w:r>
      <w:r w:rsidRPr="009533F2">
        <w:rPr>
          <w:lang w:val="en-US"/>
        </w:rPr>
        <w:t>CO</w:t>
      </w:r>
      <w:r w:rsidRPr="00C43CBB">
        <w:rPr>
          <w:vertAlign w:val="subscript"/>
          <w:lang w:val="en-US"/>
        </w:rPr>
        <w:t>2</w:t>
      </w:r>
      <w:proofErr w:type="gramStart"/>
      <w:r w:rsidRPr="00C43CBB">
        <w:rPr>
          <w:vertAlign w:val="superscript"/>
          <w:lang w:val="en-US"/>
        </w:rPr>
        <w:t>−</w:t>
      </w:r>
      <w:r>
        <w:rPr>
          <w:lang w:val="en-US"/>
        </w:rPr>
        <w:t xml:space="preserve"> </w:t>
      </w:r>
      <w:r w:rsidRPr="009533F2">
        <w:rPr>
          <w:lang w:val="en-US"/>
        </w:rPr>
        <w:t>,</w:t>
      </w:r>
      <w:proofErr w:type="gramEnd"/>
      <w:r>
        <w:rPr>
          <w:lang w:val="en-US"/>
        </w:rPr>
        <w:t xml:space="preserve"> </w:t>
      </w:r>
      <w:r w:rsidRPr="009533F2">
        <w:rPr>
          <w:lang w:val="en-US"/>
        </w:rPr>
        <w:t>is the conjugate base of acetic acid, CH</w:t>
      </w:r>
      <w:r w:rsidRPr="009533F2">
        <w:rPr>
          <w:vertAlign w:val="subscript"/>
          <w:lang w:val="en-US"/>
        </w:rPr>
        <w:t>3</w:t>
      </w:r>
      <w:r w:rsidRPr="009533F2">
        <w:rPr>
          <w:lang w:val="en-US"/>
        </w:rPr>
        <w:t>CO</w:t>
      </w:r>
      <w:r w:rsidRPr="009533F2">
        <w:rPr>
          <w:vertAlign w:val="subscript"/>
          <w:lang w:val="en-US"/>
        </w:rPr>
        <w:t>2</w:t>
      </w:r>
      <w:r w:rsidRPr="009533F2">
        <w:rPr>
          <w:lang w:val="en-US"/>
        </w:rPr>
        <w:t>H, and so its base ionization (or</w:t>
      </w:r>
      <w:r>
        <w:rPr>
          <w:lang w:val="en-US"/>
        </w:rPr>
        <w:t xml:space="preserve"> </w:t>
      </w:r>
      <w:r w:rsidRPr="009533F2">
        <w:rPr>
          <w:i/>
          <w:iCs/>
          <w:lang w:val="en-US"/>
        </w:rPr>
        <w:t>base hydrolysis</w:t>
      </w:r>
      <w:r w:rsidRPr="009533F2">
        <w:rPr>
          <w:lang w:val="en-US"/>
        </w:rPr>
        <w:t>) reaction is represented by</w:t>
      </w:r>
    </w:p>
    <w:p w14:paraId="4B9511F5" w14:textId="77777777" w:rsidR="00572EF5" w:rsidRPr="009533F2" w:rsidRDefault="00572EF5" w:rsidP="00572EF5">
      <w:pPr>
        <w:spacing w:before="120" w:after="120" w:line="29" w:lineRule="atLeast"/>
        <w:rPr>
          <w:lang w:val="en-US"/>
        </w:rPr>
      </w:pPr>
      <w:r>
        <w:rPr>
          <w:lang w:val="en-US"/>
        </w:rPr>
        <w:t>CH</w:t>
      </w:r>
      <w:r w:rsidRPr="00C43CBB">
        <w:rPr>
          <w:vertAlign w:val="subscript"/>
          <w:lang w:val="en-US"/>
        </w:rPr>
        <w:t>3</w:t>
      </w:r>
      <w:r>
        <w:rPr>
          <w:lang w:val="en-US"/>
        </w:rPr>
        <w:t>CO</w:t>
      </w:r>
      <w:r w:rsidRPr="00C43CBB">
        <w:rPr>
          <w:vertAlign w:val="subscript"/>
          <w:lang w:val="en-US"/>
        </w:rPr>
        <w:t>2</w:t>
      </w:r>
      <w:r w:rsidRPr="00C43CBB">
        <w:rPr>
          <w:vertAlign w:val="superscript"/>
          <w:lang w:val="en-US"/>
        </w:rPr>
        <w:t>−</w:t>
      </w:r>
      <w:r>
        <w:rPr>
          <w:lang w:val="en-US"/>
        </w:rPr>
        <w:t xml:space="preserve"> </w:t>
      </w:r>
      <w:r w:rsidRPr="00C43CBB">
        <w:rPr>
          <w:i/>
          <w:sz w:val="22"/>
          <w:lang w:val="en-US"/>
        </w:rPr>
        <w:t>(</w:t>
      </w:r>
      <w:proofErr w:type="spellStart"/>
      <w:proofErr w:type="gramStart"/>
      <w:r w:rsidRPr="00C43CBB">
        <w:rPr>
          <w:i/>
          <w:sz w:val="22"/>
          <w:lang w:val="en-US"/>
        </w:rPr>
        <w:t>aq</w:t>
      </w:r>
      <w:proofErr w:type="spellEnd"/>
      <w:r w:rsidRPr="00C43CBB">
        <w:rPr>
          <w:i/>
          <w:sz w:val="22"/>
          <w:lang w:val="en-US"/>
        </w:rPr>
        <w:t>)</w:t>
      </w:r>
      <w:r>
        <w:rPr>
          <w:lang w:val="en-US"/>
        </w:rPr>
        <w:t xml:space="preserve">  </w:t>
      </w:r>
      <w:r w:rsidRPr="009533F2">
        <w:rPr>
          <w:lang w:val="en-US"/>
        </w:rPr>
        <w:t>+</w:t>
      </w:r>
      <w:proofErr w:type="gramEnd"/>
      <w:r>
        <w:rPr>
          <w:lang w:val="en-US"/>
        </w:rPr>
        <w:t xml:space="preserve">  H</w:t>
      </w:r>
      <w:r w:rsidRPr="00C43CBB">
        <w:rPr>
          <w:vertAlign w:val="subscript"/>
          <w:lang w:val="en-US"/>
        </w:rPr>
        <w:t>2</w:t>
      </w:r>
      <w:r w:rsidRPr="009533F2">
        <w:rPr>
          <w:lang w:val="en-US"/>
        </w:rPr>
        <w:t>O</w:t>
      </w:r>
      <w:r>
        <w:rPr>
          <w:lang w:val="en-US"/>
        </w:rPr>
        <w:t xml:space="preserve"> </w:t>
      </w:r>
      <w:r w:rsidRPr="00C43CBB">
        <w:rPr>
          <w:i/>
          <w:sz w:val="22"/>
          <w:lang w:val="en-US"/>
        </w:rPr>
        <w:t>(</w:t>
      </w:r>
      <w:r>
        <w:rPr>
          <w:i/>
          <w:sz w:val="22"/>
          <w:lang w:val="en-US"/>
        </w:rPr>
        <w:t>l</w:t>
      </w:r>
      <w:r w:rsidRPr="00C43CBB">
        <w:rPr>
          <w:i/>
          <w:sz w:val="22"/>
          <w:lang w:val="en-US"/>
        </w:rPr>
        <w:t>)</w:t>
      </w:r>
      <w:r>
        <w:rPr>
          <w:lang w:val="en-US"/>
        </w:rPr>
        <w:t xml:space="preserve">   </w:t>
      </w:r>
      <w:r w:rsidRPr="009533F2">
        <w:rPr>
          <w:rFonts w:ascii="Lucida Sans Unicode" w:hAnsi="Lucida Sans Unicode" w:cs="Lucida Sans Unicode"/>
          <w:lang w:val="en-US"/>
        </w:rPr>
        <w:t>⇌</w:t>
      </w:r>
      <w:r>
        <w:rPr>
          <w:lang w:val="en-US"/>
        </w:rPr>
        <w:t xml:space="preserve">   CH</w:t>
      </w:r>
      <w:r w:rsidRPr="00C43CBB">
        <w:rPr>
          <w:vertAlign w:val="subscript"/>
          <w:lang w:val="en-US"/>
        </w:rPr>
        <w:t>3</w:t>
      </w:r>
      <w:r>
        <w:rPr>
          <w:lang w:val="en-US"/>
        </w:rPr>
        <w:t>CO</w:t>
      </w:r>
      <w:r w:rsidRPr="00C43CBB">
        <w:rPr>
          <w:vertAlign w:val="subscript"/>
          <w:lang w:val="en-US"/>
        </w:rPr>
        <w:t>2</w:t>
      </w:r>
      <w:r w:rsidRPr="009533F2">
        <w:rPr>
          <w:lang w:val="en-US"/>
        </w:rPr>
        <w:t>H</w:t>
      </w:r>
      <w:r>
        <w:rPr>
          <w:lang w:val="en-US"/>
        </w:rPr>
        <w:t xml:space="preserve"> </w:t>
      </w:r>
      <w:r w:rsidRPr="00C43CBB">
        <w:rPr>
          <w:i/>
          <w:sz w:val="22"/>
          <w:lang w:val="en-US"/>
        </w:rPr>
        <w:t>(</w:t>
      </w:r>
      <w:proofErr w:type="spellStart"/>
      <w:r w:rsidRPr="00C43CBB">
        <w:rPr>
          <w:i/>
          <w:sz w:val="22"/>
          <w:lang w:val="en-US"/>
        </w:rPr>
        <w:t>aq</w:t>
      </w:r>
      <w:proofErr w:type="spellEnd"/>
      <w:r w:rsidRPr="00C43CBB">
        <w:rPr>
          <w:i/>
          <w:sz w:val="22"/>
          <w:lang w:val="en-US"/>
        </w:rPr>
        <w:t>)</w:t>
      </w:r>
      <w:r>
        <w:rPr>
          <w:lang w:val="en-US"/>
        </w:rPr>
        <w:t xml:space="preserve">  </w:t>
      </w:r>
      <w:r w:rsidRPr="009533F2">
        <w:rPr>
          <w:lang w:val="en-US"/>
        </w:rPr>
        <w:t>+</w:t>
      </w:r>
      <w:r>
        <w:rPr>
          <w:lang w:val="en-US"/>
        </w:rPr>
        <w:t xml:space="preserve">  </w:t>
      </w:r>
      <w:r w:rsidRPr="009533F2">
        <w:rPr>
          <w:lang w:val="en-US"/>
        </w:rPr>
        <w:t>OH</w:t>
      </w:r>
      <w:r w:rsidRPr="00C43CBB">
        <w:rPr>
          <w:vertAlign w:val="superscript"/>
          <w:lang w:val="en-US"/>
        </w:rPr>
        <w:t>−</w:t>
      </w:r>
      <w:r>
        <w:rPr>
          <w:lang w:val="en-US"/>
        </w:rPr>
        <w:t xml:space="preserve"> </w:t>
      </w:r>
      <w:r w:rsidRPr="00C43CBB">
        <w:rPr>
          <w:i/>
          <w:sz w:val="22"/>
          <w:lang w:val="en-US"/>
        </w:rPr>
        <w:t>(</w:t>
      </w:r>
      <w:proofErr w:type="spellStart"/>
      <w:r w:rsidRPr="00C43CBB">
        <w:rPr>
          <w:i/>
          <w:sz w:val="22"/>
          <w:lang w:val="en-US"/>
        </w:rPr>
        <w:t>aq</w:t>
      </w:r>
      <w:proofErr w:type="spellEnd"/>
      <w:r w:rsidRPr="00C43CBB">
        <w:rPr>
          <w:i/>
          <w:sz w:val="22"/>
          <w:lang w:val="en-US"/>
        </w:rPr>
        <w:t>)</w:t>
      </w:r>
      <w:r>
        <w:rPr>
          <w:lang w:val="en-US"/>
        </w:rPr>
        <w:tab/>
      </w:r>
      <w:r>
        <w:rPr>
          <w:lang w:val="en-US"/>
        </w:rPr>
        <w:tab/>
      </w:r>
      <w:proofErr w:type="spellStart"/>
      <w:r w:rsidRPr="00C40CB4">
        <w:rPr>
          <w:i/>
          <w:color w:val="000000"/>
          <w:lang w:val="en-US"/>
        </w:rPr>
        <w:t>K</w:t>
      </w:r>
      <w:r w:rsidRPr="00AC2BAE">
        <w:rPr>
          <w:i/>
          <w:color w:val="000000"/>
          <w:sz w:val="32"/>
          <w:vertAlign w:val="subscript"/>
          <w:lang w:val="en-US"/>
        </w:rPr>
        <w:t>b</w:t>
      </w:r>
      <w:proofErr w:type="spellEnd"/>
      <w:r w:rsidRPr="00C40CB4">
        <w:rPr>
          <w:i/>
          <w:color w:val="000000"/>
          <w:vertAlign w:val="subscript"/>
          <w:lang w:val="en-US"/>
        </w:rPr>
        <w:t xml:space="preserve"> </w:t>
      </w:r>
      <w:r w:rsidRPr="008C20F7">
        <w:rPr>
          <w:color w:val="000000"/>
          <w:lang w:val="en-US"/>
        </w:rPr>
        <w:t>=</w:t>
      </w:r>
      <w:r w:rsidRPr="00C40CB4">
        <w:rPr>
          <w:color w:val="000000"/>
          <w:sz w:val="36"/>
          <w:lang w:val="en-US"/>
        </w:rPr>
        <w:t xml:space="preserve"> </w:t>
      </w:r>
      <m:oMath>
        <m:f>
          <m:fPr>
            <m:ctrlPr>
              <w:rPr>
                <w:rFonts w:ascii="Cambria Math" w:hAnsi="Cambria Math"/>
                <w:i/>
                <w:color w:val="000000"/>
                <w:sz w:val="36"/>
                <w:lang w:val="en-US"/>
              </w:rPr>
            </m:ctrlPr>
          </m:fPr>
          <m:num>
            <m:sSub>
              <m:sSubPr>
                <m:ctrlPr>
                  <w:rPr>
                    <w:rFonts w:ascii="Cambria Math" w:hAnsi="Cambria Math"/>
                    <w:i/>
                    <w:color w:val="000000"/>
                    <w:sz w:val="36"/>
                    <w:lang w:val="en-US"/>
                  </w:rPr>
                </m:ctrlPr>
              </m:sSubPr>
              <m:e>
                <m:r>
                  <w:rPr>
                    <w:rFonts w:ascii="Cambria Math" w:hAnsi="Cambria Math"/>
                    <w:color w:val="000000"/>
                    <w:sz w:val="36"/>
                    <w:lang w:val="en-US"/>
                  </w:rPr>
                  <m:t>K</m:t>
                </m:r>
              </m:e>
              <m:sub>
                <m:r>
                  <w:rPr>
                    <w:rFonts w:ascii="Cambria Math" w:hAnsi="Cambria Math"/>
                    <w:color w:val="000000"/>
                    <w:sz w:val="36"/>
                    <w:lang w:val="en-US"/>
                  </w:rPr>
                  <m:t>W</m:t>
                </m:r>
              </m:sub>
            </m:sSub>
          </m:num>
          <m:den>
            <m:sSub>
              <m:sSubPr>
                <m:ctrlPr>
                  <w:rPr>
                    <w:rFonts w:ascii="Cambria Math" w:hAnsi="Cambria Math"/>
                    <w:i/>
                    <w:color w:val="000000"/>
                    <w:sz w:val="36"/>
                    <w:lang w:val="en-US"/>
                  </w:rPr>
                </m:ctrlPr>
              </m:sSubPr>
              <m:e>
                <m:r>
                  <w:rPr>
                    <w:rFonts w:ascii="Cambria Math" w:hAnsi="Cambria Math"/>
                    <w:color w:val="000000"/>
                    <w:sz w:val="36"/>
                    <w:lang w:val="en-US"/>
                  </w:rPr>
                  <m:t>K</m:t>
                </m:r>
              </m:e>
              <m:sub>
                <m:r>
                  <w:rPr>
                    <w:rFonts w:ascii="Cambria Math" w:hAnsi="Cambria Math"/>
                    <w:color w:val="000000"/>
                    <w:sz w:val="36"/>
                    <w:lang w:val="en-US"/>
                  </w:rPr>
                  <m:t>a</m:t>
                </m:r>
              </m:sub>
            </m:sSub>
          </m:den>
        </m:f>
      </m:oMath>
    </w:p>
    <w:p w14:paraId="30DEC1F7" w14:textId="77777777" w:rsidR="00572EF5" w:rsidRDefault="00572EF5" w:rsidP="00572EF5">
      <w:pPr>
        <w:spacing w:line="29" w:lineRule="atLeast"/>
        <w:rPr>
          <w:lang w:val="en-US"/>
        </w:rPr>
      </w:pPr>
      <w:r w:rsidRPr="009533F2">
        <w:rPr>
          <w:lang w:val="en-US"/>
        </w:rPr>
        <w:t xml:space="preserve">Because </w:t>
      </w:r>
      <w:r>
        <w:rPr>
          <w:lang w:val="en-US"/>
        </w:rPr>
        <w:t>CH</w:t>
      </w:r>
      <w:r w:rsidRPr="00C43CBB">
        <w:rPr>
          <w:vertAlign w:val="subscript"/>
          <w:lang w:val="en-US"/>
        </w:rPr>
        <w:t>3</w:t>
      </w:r>
      <w:r>
        <w:rPr>
          <w:lang w:val="en-US"/>
        </w:rPr>
        <w:t>CO</w:t>
      </w:r>
      <w:r w:rsidRPr="00C43CBB">
        <w:rPr>
          <w:vertAlign w:val="subscript"/>
          <w:lang w:val="en-US"/>
        </w:rPr>
        <w:t>2</w:t>
      </w:r>
      <w:r w:rsidRPr="009533F2">
        <w:rPr>
          <w:lang w:val="en-US"/>
        </w:rPr>
        <w:t>H is a weak acid</w:t>
      </w:r>
      <w:r>
        <w:rPr>
          <w:lang w:val="en-US"/>
        </w:rPr>
        <w:t xml:space="preserve">, its </w:t>
      </w:r>
      <w:r w:rsidRPr="009533F2">
        <w:rPr>
          <w:i/>
          <w:iCs/>
          <w:lang w:val="en-US"/>
        </w:rPr>
        <w:t>K</w:t>
      </w:r>
      <w:r w:rsidRPr="009533F2">
        <w:rPr>
          <w:vertAlign w:val="subscript"/>
          <w:lang w:val="en-US"/>
        </w:rPr>
        <w:t>a</w:t>
      </w:r>
      <w:r>
        <w:rPr>
          <w:lang w:val="en-US"/>
        </w:rPr>
        <w:t xml:space="preserve"> is measurable, so </w:t>
      </w:r>
      <w:proofErr w:type="spellStart"/>
      <w:r w:rsidRPr="009533F2">
        <w:rPr>
          <w:i/>
          <w:iCs/>
          <w:lang w:val="en-US"/>
        </w:rPr>
        <w:t>K</w:t>
      </w:r>
      <w:r w:rsidRPr="009533F2">
        <w:rPr>
          <w:vertAlign w:val="subscript"/>
          <w:lang w:val="en-US"/>
        </w:rPr>
        <w:t>b</w:t>
      </w:r>
      <w:proofErr w:type="spellEnd"/>
      <w:r>
        <w:rPr>
          <w:lang w:val="en-US"/>
        </w:rPr>
        <w:t xml:space="preserve"> </w:t>
      </w:r>
      <w:r w:rsidRPr="009533F2">
        <w:rPr>
          <w:lang w:val="en-US"/>
        </w:rPr>
        <w:t>&gt; 0 (</w:t>
      </w:r>
      <w:r>
        <w:rPr>
          <w:lang w:val="en-US"/>
        </w:rPr>
        <w:t>CH</w:t>
      </w:r>
      <w:r w:rsidRPr="00C43CBB">
        <w:rPr>
          <w:vertAlign w:val="subscript"/>
          <w:lang w:val="en-US"/>
        </w:rPr>
        <w:t>3</w:t>
      </w:r>
      <w:r>
        <w:rPr>
          <w:lang w:val="en-US"/>
        </w:rPr>
        <w:t>CO</w:t>
      </w:r>
      <w:r w:rsidRPr="00C43CBB">
        <w:rPr>
          <w:vertAlign w:val="subscript"/>
          <w:lang w:val="en-US"/>
        </w:rPr>
        <w:t>2</w:t>
      </w:r>
      <w:proofErr w:type="gramStart"/>
      <w:r w:rsidRPr="00C43CBB">
        <w:rPr>
          <w:vertAlign w:val="superscript"/>
          <w:lang w:val="en-US"/>
        </w:rPr>
        <w:t>−</w:t>
      </w:r>
      <w:r>
        <w:rPr>
          <w:vertAlign w:val="superscript"/>
          <w:lang w:val="en-US"/>
        </w:rPr>
        <w:t xml:space="preserve"> </w:t>
      </w:r>
      <w:r>
        <w:rPr>
          <w:lang w:val="en-US"/>
        </w:rPr>
        <w:t xml:space="preserve"> </w:t>
      </w:r>
      <w:r w:rsidRPr="009533F2">
        <w:rPr>
          <w:lang w:val="en-US"/>
        </w:rPr>
        <w:t>is</w:t>
      </w:r>
      <w:proofErr w:type="gramEnd"/>
      <w:r w:rsidRPr="009533F2">
        <w:rPr>
          <w:lang w:val="en-US"/>
        </w:rPr>
        <w:t xml:space="preserve"> a weak base).</w:t>
      </w:r>
    </w:p>
    <w:p w14:paraId="6CC3F206" w14:textId="77777777" w:rsidR="00572EF5" w:rsidRPr="009533F2" w:rsidRDefault="00572EF5" w:rsidP="00572EF5">
      <w:pPr>
        <w:spacing w:line="29" w:lineRule="atLeast"/>
        <w:rPr>
          <w:lang w:val="en-US"/>
        </w:rPr>
      </w:pPr>
    </w:p>
    <w:p w14:paraId="3428D375" w14:textId="77777777" w:rsidR="00572EF5" w:rsidRPr="009533F2" w:rsidRDefault="00572EF5" w:rsidP="00572EF5">
      <w:pPr>
        <w:spacing w:line="29" w:lineRule="atLeast"/>
        <w:rPr>
          <w:lang w:val="en-US"/>
        </w:rPr>
      </w:pPr>
      <w:r w:rsidRPr="009533F2">
        <w:rPr>
          <w:lang w:val="en-US"/>
        </w:rPr>
        <w:t>Dissolving sodium acetate in water yields a solution of inert cations (Na</w:t>
      </w:r>
      <w:r w:rsidRPr="009533F2">
        <w:rPr>
          <w:vertAlign w:val="superscript"/>
          <w:lang w:val="en-US"/>
        </w:rPr>
        <w:t>+</w:t>
      </w:r>
      <w:r>
        <w:rPr>
          <w:lang w:val="en-US"/>
        </w:rPr>
        <w:t>) and weak base anions (CH</w:t>
      </w:r>
      <w:r w:rsidRPr="00C43CBB">
        <w:rPr>
          <w:vertAlign w:val="subscript"/>
          <w:lang w:val="en-US"/>
        </w:rPr>
        <w:t>3</w:t>
      </w:r>
      <w:r>
        <w:rPr>
          <w:lang w:val="en-US"/>
        </w:rPr>
        <w:t>CO</w:t>
      </w:r>
      <w:r w:rsidRPr="00C43CBB">
        <w:rPr>
          <w:vertAlign w:val="subscript"/>
          <w:lang w:val="en-US"/>
        </w:rPr>
        <w:t>2</w:t>
      </w:r>
      <w:r w:rsidRPr="00C43CBB">
        <w:rPr>
          <w:vertAlign w:val="superscript"/>
          <w:lang w:val="en-US"/>
        </w:rPr>
        <w:t>−</w:t>
      </w:r>
      <w:r>
        <w:rPr>
          <w:lang w:val="en-US"/>
        </w:rPr>
        <w:t xml:space="preserve">), </w:t>
      </w:r>
      <w:r w:rsidRPr="009533F2">
        <w:rPr>
          <w:lang w:val="en-US"/>
        </w:rPr>
        <w:t>resulting in a basic solution.</w:t>
      </w:r>
    </w:p>
    <w:p w14:paraId="1D44EBF9" w14:textId="77777777" w:rsidR="00572EF5" w:rsidRDefault="00572EF5" w:rsidP="00572EF5">
      <w:pPr>
        <w:spacing w:line="29" w:lineRule="atLeast"/>
        <w:rPr>
          <w:lang w:val="en-US"/>
        </w:rPr>
      </w:pPr>
    </w:p>
    <w:p w14:paraId="781D7955" w14:textId="77777777" w:rsidR="00572EF5" w:rsidRPr="009533F2" w:rsidRDefault="00572EF5" w:rsidP="00572EF5">
      <w:pPr>
        <w:spacing w:line="29" w:lineRule="atLeast"/>
        <w:rPr>
          <w:lang w:val="en-US"/>
        </w:rPr>
      </w:pPr>
    </w:p>
    <w:p w14:paraId="1DC4B5D4" w14:textId="77777777" w:rsidR="00572EF5" w:rsidRPr="00921124" w:rsidRDefault="00572EF5" w:rsidP="00572EF5">
      <w:pPr>
        <w:pStyle w:val="Heading2"/>
      </w:pPr>
      <w:r w:rsidRPr="00921124">
        <w:t xml:space="preserve">Calculating the pH of </w:t>
      </w:r>
      <w:proofErr w:type="gramStart"/>
      <w:r w:rsidRPr="00921124">
        <w:t>an</w:t>
      </w:r>
      <w:proofErr w:type="gramEnd"/>
      <w:r w:rsidRPr="00921124">
        <w:t xml:space="preserve"> Basic Salt Solution</w:t>
      </w:r>
    </w:p>
    <w:p w14:paraId="1E805AE9" w14:textId="77777777" w:rsidR="00572EF5" w:rsidRDefault="00572EF5" w:rsidP="00572EF5">
      <w:pPr>
        <w:spacing w:line="29" w:lineRule="atLeast"/>
        <w:rPr>
          <w:lang w:val="en-US"/>
        </w:rPr>
      </w:pPr>
      <w:r w:rsidRPr="009533F2">
        <w:rPr>
          <w:lang w:val="en-US"/>
        </w:rPr>
        <w:t xml:space="preserve">Determine the </w:t>
      </w:r>
      <w:r>
        <w:rPr>
          <w:lang w:val="en-US"/>
        </w:rPr>
        <w:t>pH of a 2.50 M solution of sodium acetate (</w:t>
      </w:r>
      <w:r w:rsidRPr="009533F2">
        <w:rPr>
          <w:lang w:val="en-US"/>
        </w:rPr>
        <w:t>NaCH</w:t>
      </w:r>
      <w:r w:rsidRPr="00C43CBB">
        <w:rPr>
          <w:vertAlign w:val="subscript"/>
          <w:lang w:val="en-US"/>
        </w:rPr>
        <w:t>3</w:t>
      </w:r>
      <w:r w:rsidRPr="009533F2">
        <w:rPr>
          <w:lang w:val="en-US"/>
        </w:rPr>
        <w:t>CO</w:t>
      </w:r>
      <w:r w:rsidRPr="00C43CBB">
        <w:rPr>
          <w:vertAlign w:val="subscript"/>
          <w:lang w:val="en-US"/>
        </w:rPr>
        <w:t>2</w:t>
      </w:r>
      <w:r>
        <w:rPr>
          <w:lang w:val="en-US"/>
        </w:rPr>
        <w:t>).</w:t>
      </w:r>
      <w:r w:rsidRPr="003F09A6">
        <w:rPr>
          <w:i/>
          <w:lang w:val="en-US"/>
        </w:rPr>
        <w:t xml:space="preserve"> K</w:t>
      </w:r>
      <w:r w:rsidRPr="003F09A6">
        <w:rPr>
          <w:i/>
          <w:vertAlign w:val="subscript"/>
          <w:lang w:val="en-US"/>
        </w:rPr>
        <w:t xml:space="preserve">a </w:t>
      </w:r>
      <w:r>
        <w:rPr>
          <w:lang w:val="en-US"/>
        </w:rPr>
        <w:t>of acetic acid (</w:t>
      </w:r>
      <w:r w:rsidRPr="009533F2">
        <w:rPr>
          <w:lang w:val="en-US"/>
        </w:rPr>
        <w:t>CH</w:t>
      </w:r>
      <w:r w:rsidRPr="00C43CBB">
        <w:rPr>
          <w:vertAlign w:val="subscript"/>
          <w:lang w:val="en-US"/>
        </w:rPr>
        <w:t>3</w:t>
      </w:r>
      <w:r w:rsidRPr="009533F2">
        <w:rPr>
          <w:lang w:val="en-US"/>
        </w:rPr>
        <w:t>CO</w:t>
      </w:r>
      <w:r w:rsidRPr="00C43CBB">
        <w:rPr>
          <w:vertAlign w:val="subscript"/>
          <w:lang w:val="en-US"/>
        </w:rPr>
        <w:t>2</w:t>
      </w:r>
      <w:r>
        <w:rPr>
          <w:lang w:val="en-US"/>
        </w:rPr>
        <w:t xml:space="preserve">H) is 1.8 </w:t>
      </w:r>
      <w:r w:rsidRPr="006C4AB8">
        <w:rPr>
          <w:lang w:val="en-US"/>
        </w:rPr>
        <w:t>×</w:t>
      </w:r>
      <w:r>
        <w:rPr>
          <w:lang w:val="en-US"/>
        </w:rPr>
        <w:t xml:space="preserve"> </w:t>
      </w:r>
      <w:r w:rsidRPr="006C4AB8">
        <w:rPr>
          <w:lang w:val="en-US"/>
        </w:rPr>
        <w:t>10</w:t>
      </w:r>
      <w:r w:rsidRPr="002970F8">
        <w:rPr>
          <w:vertAlign w:val="superscript"/>
          <w:lang w:val="en-US"/>
        </w:rPr>
        <w:t>−</w:t>
      </w:r>
      <w:r>
        <w:rPr>
          <w:vertAlign w:val="superscript"/>
          <w:lang w:val="en-US"/>
        </w:rPr>
        <w:t>5</w:t>
      </w:r>
      <w:r w:rsidRPr="00C43CBB">
        <w:rPr>
          <w:lang w:val="en-US"/>
        </w:rPr>
        <w:t>.</w:t>
      </w:r>
    </w:p>
    <w:p w14:paraId="3D2C6EC4" w14:textId="77777777" w:rsidR="00572EF5" w:rsidRDefault="00572EF5" w:rsidP="00572EF5">
      <w:pPr>
        <w:spacing w:line="29" w:lineRule="atLeast"/>
        <w:rPr>
          <w:b/>
          <w:bCs/>
          <w:lang w:val="en-US"/>
        </w:rPr>
      </w:pPr>
    </w:p>
    <w:p w14:paraId="6CA23209" w14:textId="77777777" w:rsidR="00572EF5" w:rsidRDefault="00572EF5" w:rsidP="00572EF5">
      <w:pPr>
        <w:spacing w:line="29" w:lineRule="atLeast"/>
        <w:rPr>
          <w:b/>
          <w:bCs/>
          <w:lang w:val="en-US"/>
        </w:rPr>
      </w:pPr>
    </w:p>
    <w:p w14:paraId="2566857F" w14:textId="77777777" w:rsidR="00572EF5" w:rsidRDefault="00572EF5" w:rsidP="00572EF5">
      <w:pPr>
        <w:spacing w:line="29" w:lineRule="atLeast"/>
        <w:rPr>
          <w:b/>
          <w:bCs/>
          <w:lang w:val="en-US"/>
        </w:rPr>
      </w:pPr>
      <w:r w:rsidRPr="006C4AB8">
        <w:rPr>
          <w:b/>
          <w:bCs/>
          <w:lang w:val="en-US"/>
        </w:rPr>
        <w:t>Solution</w:t>
      </w:r>
    </w:p>
    <w:p w14:paraId="691C2749" w14:textId="77777777" w:rsidR="00572EF5" w:rsidRPr="006C4AB8" w:rsidRDefault="00572EF5" w:rsidP="00572EF5">
      <w:pPr>
        <w:spacing w:line="29" w:lineRule="atLeast"/>
        <w:rPr>
          <w:lang w:val="en-US"/>
        </w:rPr>
      </w:pPr>
      <w:r w:rsidRPr="006C4AB8">
        <w:rPr>
          <w:lang w:val="en-US"/>
        </w:rPr>
        <w:t>The</w:t>
      </w:r>
      <w:r>
        <w:rPr>
          <w:lang w:val="en-US"/>
        </w:rPr>
        <w:t xml:space="preserve"> </w:t>
      </w:r>
      <w:proofErr w:type="spellStart"/>
      <w:r w:rsidRPr="006C4AB8">
        <w:rPr>
          <w:i/>
          <w:iCs/>
          <w:lang w:val="en-US"/>
        </w:rPr>
        <w:t>K</w:t>
      </w:r>
      <w:r>
        <w:rPr>
          <w:vertAlign w:val="subscript"/>
          <w:lang w:val="en-US"/>
        </w:rPr>
        <w:t>b</w:t>
      </w:r>
      <w:proofErr w:type="spellEnd"/>
      <w:r>
        <w:rPr>
          <w:lang w:val="en-US"/>
        </w:rPr>
        <w:t xml:space="preserve"> </w:t>
      </w:r>
      <w:r w:rsidRPr="006C4AB8">
        <w:rPr>
          <w:lang w:val="en-US"/>
        </w:rPr>
        <w:t xml:space="preserve">for </w:t>
      </w:r>
      <w:r>
        <w:rPr>
          <w:lang w:val="en-US"/>
        </w:rPr>
        <w:t>acetate</w:t>
      </w:r>
      <w:r w:rsidRPr="006C4AB8">
        <w:rPr>
          <w:lang w:val="en-US"/>
        </w:rPr>
        <w:t xml:space="preserve"> ion </w:t>
      </w:r>
      <w:r>
        <w:rPr>
          <w:lang w:val="en-US"/>
        </w:rPr>
        <w:t>(</w:t>
      </w:r>
      <w:r w:rsidRPr="006C4AB8">
        <w:rPr>
          <w:lang w:val="en-US"/>
        </w:rPr>
        <w:t>CH</w:t>
      </w:r>
      <w:r>
        <w:rPr>
          <w:vertAlign w:val="subscript"/>
          <w:lang w:val="en-US"/>
        </w:rPr>
        <w:t>3</w:t>
      </w:r>
      <w:r>
        <w:rPr>
          <w:lang w:val="en-US"/>
        </w:rPr>
        <w:t>CO</w:t>
      </w:r>
      <w:r>
        <w:rPr>
          <w:vertAlign w:val="subscript"/>
          <w:lang w:val="en-US"/>
        </w:rPr>
        <w:t>2</w:t>
      </w:r>
      <w:r>
        <w:rPr>
          <w:vertAlign w:val="superscript"/>
          <w:lang w:val="en-US"/>
        </w:rPr>
        <w:t>-</w:t>
      </w:r>
      <w:r>
        <w:rPr>
          <w:lang w:val="en-US"/>
        </w:rPr>
        <w:t xml:space="preserve">) </w:t>
      </w:r>
      <w:r w:rsidRPr="006C4AB8">
        <w:rPr>
          <w:lang w:val="en-US"/>
        </w:rPr>
        <w:t>is derived from the</w:t>
      </w:r>
      <w:r>
        <w:rPr>
          <w:lang w:val="en-US"/>
        </w:rPr>
        <w:t xml:space="preserve"> </w:t>
      </w:r>
      <w:r w:rsidRPr="006C4AB8">
        <w:rPr>
          <w:i/>
          <w:iCs/>
          <w:lang w:val="en-US"/>
        </w:rPr>
        <w:t>K</w:t>
      </w:r>
      <w:r>
        <w:rPr>
          <w:vertAlign w:val="subscript"/>
          <w:lang w:val="en-US"/>
        </w:rPr>
        <w:t>a</w:t>
      </w:r>
      <w:r>
        <w:rPr>
          <w:lang w:val="en-US"/>
        </w:rPr>
        <w:t xml:space="preserve"> </w:t>
      </w:r>
      <w:r w:rsidRPr="006C4AB8">
        <w:rPr>
          <w:lang w:val="en-US"/>
        </w:rPr>
        <w:t xml:space="preserve">for its conjugate </w:t>
      </w:r>
      <w:r>
        <w:rPr>
          <w:lang w:val="en-US"/>
        </w:rPr>
        <w:t>acid</w:t>
      </w:r>
      <w:r w:rsidRPr="006C4AB8">
        <w:rPr>
          <w:lang w:val="en-US"/>
        </w:rPr>
        <w:t xml:space="preserve">, </w:t>
      </w:r>
      <w:r>
        <w:rPr>
          <w:lang w:val="en-US"/>
        </w:rPr>
        <w:t>acetic acid</w:t>
      </w:r>
      <w:r w:rsidRPr="006C4AB8">
        <w:rPr>
          <w:lang w:val="en-US"/>
        </w:rPr>
        <w:t>:</w:t>
      </w:r>
    </w:p>
    <w:p w14:paraId="781C06AA" w14:textId="77777777" w:rsidR="00572EF5" w:rsidRDefault="00572EF5" w:rsidP="00572EF5">
      <w:pPr>
        <w:spacing w:before="240" w:after="240" w:line="29" w:lineRule="atLeast"/>
        <w:jc w:val="center"/>
        <w:rPr>
          <w:lang w:val="en-US"/>
        </w:rPr>
      </w:pPr>
      <w:proofErr w:type="spellStart"/>
      <w:proofErr w:type="gramStart"/>
      <w:r w:rsidRPr="00C40CB4">
        <w:rPr>
          <w:i/>
          <w:color w:val="000000"/>
          <w:lang w:val="en-US"/>
        </w:rPr>
        <w:t>K</w:t>
      </w:r>
      <w:r w:rsidRPr="00AC2BAE">
        <w:rPr>
          <w:i/>
          <w:color w:val="000000"/>
          <w:sz w:val="32"/>
          <w:vertAlign w:val="subscript"/>
          <w:lang w:val="en-US"/>
        </w:rPr>
        <w:t>b</w:t>
      </w:r>
      <w:proofErr w:type="spellEnd"/>
      <w:r>
        <w:rPr>
          <w:i/>
          <w:color w:val="000000"/>
          <w:vertAlign w:val="subscript"/>
          <w:lang w:val="en-US"/>
        </w:rPr>
        <w:t xml:space="preserve"> </w:t>
      </w:r>
      <w:r w:rsidRPr="00C40CB4">
        <w:rPr>
          <w:i/>
          <w:color w:val="000000"/>
          <w:vertAlign w:val="subscript"/>
          <w:lang w:val="en-US"/>
        </w:rPr>
        <w:t xml:space="preserve"> </w:t>
      </w:r>
      <w:r w:rsidRPr="008C20F7">
        <w:rPr>
          <w:color w:val="000000"/>
          <w:lang w:val="en-US"/>
        </w:rPr>
        <w:t>=</w:t>
      </w:r>
      <w:proofErr w:type="gramEnd"/>
      <w:r w:rsidRPr="00C0114C">
        <w:rPr>
          <w:color w:val="000000"/>
          <w:sz w:val="32"/>
          <w:lang w:val="en-US"/>
        </w:rPr>
        <w:t xml:space="preserve"> </w:t>
      </w:r>
      <m:oMath>
        <m:f>
          <m:fPr>
            <m:ctrlPr>
              <w:rPr>
                <w:rFonts w:ascii="Cambria Math" w:hAnsi="Cambria Math"/>
                <w:i/>
                <w:color w:val="000000"/>
                <w:sz w:val="36"/>
                <w:lang w:val="en-US"/>
              </w:rPr>
            </m:ctrlPr>
          </m:fPr>
          <m:num>
            <m:sSub>
              <m:sSubPr>
                <m:ctrlPr>
                  <w:rPr>
                    <w:rFonts w:ascii="Cambria Math" w:hAnsi="Cambria Math"/>
                    <w:i/>
                    <w:color w:val="000000"/>
                    <w:sz w:val="36"/>
                    <w:lang w:val="en-US"/>
                  </w:rPr>
                </m:ctrlPr>
              </m:sSubPr>
              <m:e>
                <m:r>
                  <w:rPr>
                    <w:rFonts w:ascii="Cambria Math" w:hAnsi="Cambria Math"/>
                    <w:color w:val="000000"/>
                    <w:sz w:val="36"/>
                    <w:lang w:val="en-US"/>
                  </w:rPr>
                  <m:t>K</m:t>
                </m:r>
              </m:e>
              <m:sub>
                <m:r>
                  <w:rPr>
                    <w:rFonts w:ascii="Cambria Math" w:hAnsi="Cambria Math"/>
                    <w:color w:val="000000"/>
                    <w:sz w:val="36"/>
                    <w:lang w:val="en-US"/>
                  </w:rPr>
                  <m:t>W</m:t>
                </m:r>
              </m:sub>
            </m:sSub>
          </m:num>
          <m:den>
            <m:sSub>
              <m:sSubPr>
                <m:ctrlPr>
                  <w:rPr>
                    <w:rFonts w:ascii="Cambria Math" w:hAnsi="Cambria Math"/>
                    <w:i/>
                    <w:color w:val="000000"/>
                    <w:sz w:val="36"/>
                    <w:lang w:val="en-US"/>
                  </w:rPr>
                </m:ctrlPr>
              </m:sSubPr>
              <m:e>
                <m:r>
                  <w:rPr>
                    <w:rFonts w:ascii="Cambria Math" w:hAnsi="Cambria Math"/>
                    <w:color w:val="000000"/>
                    <w:sz w:val="36"/>
                    <w:lang w:val="en-US"/>
                  </w:rPr>
                  <m:t>K</m:t>
                </m:r>
              </m:e>
              <m:sub>
                <m:r>
                  <w:rPr>
                    <w:rFonts w:ascii="Cambria Math" w:hAnsi="Cambria Math"/>
                    <w:color w:val="000000"/>
                    <w:sz w:val="36"/>
                    <w:lang w:val="en-US"/>
                  </w:rPr>
                  <m:t>a</m:t>
                </m:r>
              </m:sub>
            </m:sSub>
          </m:den>
        </m:f>
      </m:oMath>
      <w:r>
        <w:rPr>
          <w:color w:val="000000"/>
          <w:sz w:val="36"/>
          <w:lang w:val="en-US"/>
        </w:rPr>
        <w:t xml:space="preserve">  </w:t>
      </w:r>
      <w:r w:rsidRPr="008C20F7">
        <w:rPr>
          <w:color w:val="000000"/>
          <w:lang w:val="en-US"/>
        </w:rPr>
        <w:t>=</w:t>
      </w:r>
      <w:r w:rsidRPr="00C0114C">
        <w:rPr>
          <w:color w:val="000000"/>
          <w:sz w:val="32"/>
          <w:lang w:val="en-US"/>
        </w:rPr>
        <w:t xml:space="preserve"> </w:t>
      </w:r>
      <m:oMath>
        <m:f>
          <m:fPr>
            <m:ctrlPr>
              <w:rPr>
                <w:rFonts w:ascii="Cambria Math" w:hAnsi="Cambria Math"/>
                <w:i/>
                <w:color w:val="000000"/>
                <w:sz w:val="36"/>
                <w:lang w:val="en-US"/>
              </w:rPr>
            </m:ctrlPr>
          </m:fPr>
          <m:num>
            <m:r>
              <w:rPr>
                <w:rFonts w:ascii="Cambria Math" w:hAnsi="Cambria Math"/>
                <w:color w:val="000000"/>
                <w:sz w:val="36"/>
                <w:lang w:val="en-US"/>
              </w:rPr>
              <m:t xml:space="preserve">1.0 × </m:t>
            </m:r>
            <m:sSup>
              <m:sSupPr>
                <m:ctrlPr>
                  <w:rPr>
                    <w:rFonts w:ascii="Cambria Math" w:hAnsi="Cambria Math"/>
                    <w:i/>
                    <w:color w:val="000000"/>
                    <w:sz w:val="36"/>
                    <w:lang w:val="en-US"/>
                  </w:rPr>
                </m:ctrlPr>
              </m:sSupPr>
              <m:e>
                <m:r>
                  <w:rPr>
                    <w:rFonts w:ascii="Cambria Math" w:hAnsi="Cambria Math"/>
                    <w:color w:val="000000"/>
                    <w:sz w:val="36"/>
                    <w:lang w:val="en-US"/>
                  </w:rPr>
                  <m:t>10</m:t>
                </m:r>
              </m:e>
              <m:sup>
                <m:r>
                  <w:rPr>
                    <w:rFonts w:ascii="Cambria Math" w:hAnsi="Cambria Math"/>
                    <w:color w:val="000000"/>
                    <w:sz w:val="36"/>
                    <w:lang w:val="en-US"/>
                  </w:rPr>
                  <m:t>-14</m:t>
                </m:r>
              </m:sup>
            </m:sSup>
          </m:num>
          <m:den>
            <m:r>
              <w:rPr>
                <w:rFonts w:ascii="Cambria Math" w:hAnsi="Cambria Math"/>
                <w:color w:val="000000"/>
                <w:sz w:val="36"/>
                <w:lang w:val="en-US"/>
              </w:rPr>
              <m:t xml:space="preserve">1.8 × </m:t>
            </m:r>
            <m:sSup>
              <m:sSupPr>
                <m:ctrlPr>
                  <w:rPr>
                    <w:rFonts w:ascii="Cambria Math" w:hAnsi="Cambria Math"/>
                    <w:i/>
                    <w:color w:val="000000"/>
                    <w:sz w:val="36"/>
                    <w:lang w:val="en-US"/>
                  </w:rPr>
                </m:ctrlPr>
              </m:sSupPr>
              <m:e>
                <m:r>
                  <w:rPr>
                    <w:rFonts w:ascii="Cambria Math" w:hAnsi="Cambria Math"/>
                    <w:color w:val="000000"/>
                    <w:sz w:val="36"/>
                    <w:lang w:val="en-US"/>
                  </w:rPr>
                  <m:t>10</m:t>
                </m:r>
              </m:e>
              <m:sup>
                <m:r>
                  <w:rPr>
                    <w:rFonts w:ascii="Cambria Math" w:hAnsi="Cambria Math"/>
                    <w:color w:val="000000"/>
                    <w:sz w:val="36"/>
                    <w:lang w:val="en-US"/>
                  </w:rPr>
                  <m:t>-5</m:t>
                </m:r>
              </m:sup>
            </m:sSup>
          </m:den>
        </m:f>
      </m:oMath>
      <w:r>
        <w:rPr>
          <w:color w:val="000000"/>
          <w:sz w:val="36"/>
          <w:lang w:val="en-US"/>
        </w:rPr>
        <w:t xml:space="preserve"> </w:t>
      </w:r>
      <w:r w:rsidRPr="002970F8">
        <w:rPr>
          <w:color w:val="000000"/>
          <w:lang w:val="en-US"/>
        </w:rPr>
        <w:t xml:space="preserve"> </w:t>
      </w:r>
      <w:r w:rsidRPr="00550BDE">
        <w:rPr>
          <w:color w:val="000000"/>
          <w:lang w:val="en-US"/>
        </w:rPr>
        <w:t xml:space="preserve">=   </w:t>
      </w:r>
      <w:r w:rsidRPr="00550BDE">
        <w:rPr>
          <w:lang w:val="en-US"/>
        </w:rPr>
        <w:t>5.6 × 10</w:t>
      </w:r>
      <w:r w:rsidRPr="00550BDE">
        <w:rPr>
          <w:vertAlign w:val="superscript"/>
          <w:lang w:val="en-US"/>
        </w:rPr>
        <w:t>−10</w:t>
      </w:r>
    </w:p>
    <w:p w14:paraId="66389E38" w14:textId="77777777" w:rsidR="00572EF5" w:rsidRDefault="00572EF5" w:rsidP="00572EF5">
      <w:pPr>
        <w:spacing w:line="29" w:lineRule="atLeast"/>
        <w:rPr>
          <w:lang w:val="en-US"/>
        </w:rPr>
      </w:pPr>
      <w:r w:rsidRPr="006C4AB8">
        <w:rPr>
          <w:lang w:val="en-US"/>
        </w:rPr>
        <w:t>Using the provided information, an ICE table for this system is prepared:</w:t>
      </w:r>
      <w:r>
        <w:rPr>
          <w:lang w:val="en-US"/>
        </w:rPr>
        <w:t xml:space="preserve"> </w:t>
      </w:r>
    </w:p>
    <w:p w14:paraId="251AAAEE" w14:textId="77777777" w:rsidR="00572EF5" w:rsidRPr="006C4AB8" w:rsidRDefault="00572EF5" w:rsidP="00572EF5">
      <w:pPr>
        <w:spacing w:line="29" w:lineRule="atLeast"/>
        <w:rPr>
          <w:lang w:val="en-US"/>
        </w:rPr>
      </w:pPr>
    </w:p>
    <w:p w14:paraId="0B1C251C" w14:textId="77777777" w:rsidR="00572EF5" w:rsidRDefault="00572EF5" w:rsidP="00572EF5">
      <w:pPr>
        <w:spacing w:line="29" w:lineRule="atLeast"/>
        <w:rPr>
          <w:i/>
          <w:sz w:val="22"/>
          <w:lang w:val="en-US"/>
        </w:rPr>
      </w:pPr>
      <w:r w:rsidRPr="00762AFB">
        <w:rPr>
          <w:b/>
        </w:rPr>
        <w:t>R</w:t>
      </w:r>
      <w:r w:rsidRPr="00762AFB">
        <w:t xml:space="preserve">eaction: </w:t>
      </w:r>
      <w:r w:rsidRPr="00762AFB">
        <w:tab/>
      </w:r>
      <w:r w:rsidRPr="00762AFB">
        <w:tab/>
      </w:r>
      <w:r w:rsidRPr="00762AFB">
        <w:tab/>
      </w:r>
      <w:r w:rsidRPr="006C4AB8">
        <w:rPr>
          <w:lang w:val="en-US"/>
        </w:rPr>
        <w:t>CH</w:t>
      </w:r>
      <w:r>
        <w:rPr>
          <w:vertAlign w:val="subscript"/>
          <w:lang w:val="en-US"/>
        </w:rPr>
        <w:t>3</w:t>
      </w:r>
      <w:r>
        <w:rPr>
          <w:lang w:val="en-US"/>
        </w:rPr>
        <w:t>CO</w:t>
      </w:r>
      <w:r>
        <w:rPr>
          <w:vertAlign w:val="subscript"/>
          <w:lang w:val="en-US"/>
        </w:rPr>
        <w:t>2</w:t>
      </w:r>
      <w:r>
        <w:rPr>
          <w:vertAlign w:val="superscript"/>
          <w:lang w:val="en-US"/>
        </w:rPr>
        <w:t>-</w:t>
      </w:r>
      <w:r>
        <w:rPr>
          <w:lang w:val="en-US"/>
        </w:rPr>
        <w:t xml:space="preserve"> </w:t>
      </w:r>
      <w:r w:rsidRPr="002970F8">
        <w:rPr>
          <w:i/>
          <w:sz w:val="22"/>
          <w:lang w:val="en-US"/>
        </w:rPr>
        <w:t>(</w:t>
      </w:r>
      <w:proofErr w:type="spellStart"/>
      <w:proofErr w:type="gramStart"/>
      <w:r w:rsidRPr="002970F8">
        <w:rPr>
          <w:i/>
          <w:sz w:val="22"/>
          <w:lang w:val="en-US"/>
        </w:rPr>
        <w:t>aq</w:t>
      </w:r>
      <w:proofErr w:type="spellEnd"/>
      <w:r w:rsidRPr="002970F8">
        <w:rPr>
          <w:i/>
          <w:sz w:val="22"/>
          <w:lang w:val="en-US"/>
        </w:rPr>
        <w:t>)</w:t>
      </w:r>
      <w:r>
        <w:rPr>
          <w:lang w:val="en-US"/>
        </w:rPr>
        <w:t xml:space="preserve">  </w:t>
      </w:r>
      <w:r w:rsidRPr="006C4AB8">
        <w:rPr>
          <w:lang w:val="en-US"/>
        </w:rPr>
        <w:t>+</w:t>
      </w:r>
      <w:proofErr w:type="gramEnd"/>
      <w:r>
        <w:rPr>
          <w:lang w:val="en-US"/>
        </w:rPr>
        <w:t xml:space="preserve">  </w:t>
      </w:r>
      <w:r w:rsidRPr="006C4AB8">
        <w:rPr>
          <w:lang w:val="en-US"/>
        </w:rPr>
        <w:t>H</w:t>
      </w:r>
      <w:r w:rsidRPr="002970F8">
        <w:rPr>
          <w:vertAlign w:val="subscript"/>
          <w:lang w:val="en-US"/>
        </w:rPr>
        <w:t>2</w:t>
      </w:r>
      <w:r w:rsidRPr="006C4AB8">
        <w:rPr>
          <w:lang w:val="en-US"/>
        </w:rPr>
        <w:t>O</w:t>
      </w:r>
      <w:r>
        <w:rPr>
          <w:lang w:val="en-US"/>
        </w:rPr>
        <w:t xml:space="preserve"> </w:t>
      </w:r>
      <w:r w:rsidRPr="002970F8">
        <w:rPr>
          <w:i/>
          <w:sz w:val="22"/>
          <w:lang w:val="en-US"/>
        </w:rPr>
        <w:t>(</w:t>
      </w:r>
      <w:r>
        <w:rPr>
          <w:i/>
          <w:sz w:val="22"/>
          <w:lang w:val="en-US"/>
        </w:rPr>
        <w:t>l</w:t>
      </w:r>
      <w:r w:rsidRPr="002970F8">
        <w:rPr>
          <w:i/>
          <w:sz w:val="22"/>
          <w:lang w:val="en-US"/>
        </w:rPr>
        <w:t>)</w:t>
      </w:r>
      <w:r>
        <w:rPr>
          <w:lang w:val="en-US"/>
        </w:rPr>
        <w:t xml:space="preserve">   </w:t>
      </w:r>
      <w:r w:rsidRPr="006C4AB8">
        <w:rPr>
          <w:rFonts w:ascii="Lucida Sans Unicode" w:hAnsi="Lucida Sans Unicode" w:cs="Lucida Sans Unicode"/>
          <w:lang w:val="en-US"/>
        </w:rPr>
        <w:t>⇌</w:t>
      </w:r>
      <w:r>
        <w:rPr>
          <w:rFonts w:ascii="Lucida Sans Unicode" w:hAnsi="Lucida Sans Unicode" w:cs="Lucida Sans Unicode"/>
          <w:lang w:val="en-US"/>
        </w:rPr>
        <w:t xml:space="preserve">      </w:t>
      </w:r>
      <w:r>
        <w:rPr>
          <w:lang w:val="en-US"/>
        </w:rPr>
        <w:t>OH</w:t>
      </w:r>
      <w:r>
        <w:rPr>
          <w:vertAlign w:val="superscript"/>
          <w:lang w:val="en-US"/>
        </w:rPr>
        <w:t>-</w:t>
      </w:r>
      <w:r>
        <w:rPr>
          <w:lang w:val="en-US"/>
        </w:rPr>
        <w:t xml:space="preserve"> </w:t>
      </w:r>
      <w:r w:rsidRPr="002970F8">
        <w:rPr>
          <w:i/>
          <w:sz w:val="22"/>
          <w:lang w:val="en-US"/>
        </w:rPr>
        <w:t>(</w:t>
      </w:r>
      <w:proofErr w:type="spellStart"/>
      <w:r w:rsidRPr="002970F8">
        <w:rPr>
          <w:i/>
          <w:sz w:val="22"/>
          <w:lang w:val="en-US"/>
        </w:rPr>
        <w:t>aq</w:t>
      </w:r>
      <w:proofErr w:type="spellEnd"/>
      <w:r w:rsidRPr="002970F8">
        <w:rPr>
          <w:i/>
          <w:sz w:val="22"/>
          <w:lang w:val="en-US"/>
        </w:rPr>
        <w:t>)</w:t>
      </w:r>
      <w:r>
        <w:rPr>
          <w:lang w:val="en-US"/>
        </w:rPr>
        <w:t xml:space="preserve">  </w:t>
      </w:r>
      <w:r w:rsidRPr="006C4AB8">
        <w:rPr>
          <w:lang w:val="en-US"/>
        </w:rPr>
        <w:t>+</w:t>
      </w:r>
      <w:r>
        <w:rPr>
          <w:lang w:val="en-US"/>
        </w:rPr>
        <w:t xml:space="preserve">  </w:t>
      </w:r>
      <w:r w:rsidRPr="006C4AB8">
        <w:rPr>
          <w:lang w:val="en-US"/>
        </w:rPr>
        <w:t>CH</w:t>
      </w:r>
      <w:r>
        <w:rPr>
          <w:vertAlign w:val="subscript"/>
          <w:lang w:val="en-US"/>
        </w:rPr>
        <w:t>3</w:t>
      </w:r>
      <w:r>
        <w:rPr>
          <w:lang w:val="en-US"/>
        </w:rPr>
        <w:t>CO</w:t>
      </w:r>
      <w:r>
        <w:rPr>
          <w:vertAlign w:val="subscript"/>
          <w:lang w:val="en-US"/>
        </w:rPr>
        <w:t>2</w:t>
      </w:r>
      <w:r w:rsidRPr="00AC2BAE">
        <w:rPr>
          <w:lang w:val="en-US"/>
        </w:rPr>
        <w:t>H</w:t>
      </w:r>
      <w:r>
        <w:rPr>
          <w:lang w:val="en-US"/>
        </w:rPr>
        <w:t xml:space="preserve"> </w:t>
      </w:r>
      <w:r w:rsidRPr="002970F8">
        <w:rPr>
          <w:i/>
          <w:sz w:val="22"/>
          <w:lang w:val="en-US"/>
        </w:rPr>
        <w:t>(</w:t>
      </w:r>
      <w:proofErr w:type="spellStart"/>
      <w:r w:rsidRPr="002970F8">
        <w:rPr>
          <w:i/>
          <w:sz w:val="22"/>
          <w:lang w:val="en-US"/>
        </w:rPr>
        <w:t>aq</w:t>
      </w:r>
      <w:proofErr w:type="spellEnd"/>
      <w:r w:rsidRPr="002970F8">
        <w:rPr>
          <w:i/>
          <w:sz w:val="22"/>
          <w:lang w:val="en-US"/>
        </w:rPr>
        <w:t>)</w:t>
      </w:r>
    </w:p>
    <w:p w14:paraId="51C862EF" w14:textId="77777777" w:rsidR="00572EF5" w:rsidRPr="00B474B1" w:rsidRDefault="00572EF5" w:rsidP="00572EF5">
      <w:pPr>
        <w:spacing w:line="29" w:lineRule="atLeast"/>
        <w:rPr>
          <w:lang w:val="en-US"/>
        </w:rPr>
      </w:pPr>
    </w:p>
    <w:p w14:paraId="0F885AC5" w14:textId="77777777" w:rsidR="00572EF5" w:rsidRPr="00762AFB" w:rsidRDefault="00572EF5" w:rsidP="00572EF5">
      <w:pPr>
        <w:pStyle w:val="NoSpacing"/>
        <w:spacing w:line="29" w:lineRule="atLeast"/>
        <w:rPr>
          <w:rFonts w:ascii="Arial" w:hAnsi="Arial" w:cs="Arial"/>
          <w:sz w:val="24"/>
          <w:szCs w:val="24"/>
          <w:shd w:val="clear" w:color="auto" w:fill="FFFFFF"/>
        </w:rPr>
      </w:pPr>
      <w:r w:rsidRPr="00762AFB">
        <w:rPr>
          <w:rFonts w:ascii="Arial" w:hAnsi="Arial" w:cs="Arial"/>
          <w:b/>
          <w:sz w:val="24"/>
          <w:szCs w:val="24"/>
          <w:shd w:val="clear" w:color="auto" w:fill="FFFFFF"/>
        </w:rPr>
        <w:t>I</w:t>
      </w:r>
      <w:r w:rsidRPr="00762AFB">
        <w:rPr>
          <w:rFonts w:ascii="Arial" w:hAnsi="Arial" w:cs="Arial"/>
          <w:sz w:val="24"/>
          <w:szCs w:val="24"/>
          <w:shd w:val="clear" w:color="auto" w:fill="FFFFFF"/>
        </w:rPr>
        <w:t>nitial:</w:t>
      </w:r>
      <w:r w:rsidRPr="00762AFB">
        <w:rPr>
          <w:rFonts w:ascii="Arial" w:hAnsi="Arial" w:cs="Arial"/>
          <w:sz w:val="24"/>
          <w:szCs w:val="24"/>
          <w:shd w:val="clear" w:color="auto" w:fill="FFFFFF"/>
        </w:rPr>
        <w:tab/>
      </w:r>
      <w:r w:rsidRPr="00762AFB">
        <w:rPr>
          <w:rFonts w:ascii="Arial" w:hAnsi="Arial" w:cs="Arial"/>
          <w:sz w:val="24"/>
          <w:szCs w:val="24"/>
          <w:shd w:val="clear" w:color="auto" w:fill="FFFFFF"/>
        </w:rPr>
        <w:tab/>
      </w:r>
      <w:r w:rsidRPr="00762AFB">
        <w:rPr>
          <w:rFonts w:ascii="Arial" w:hAnsi="Arial" w:cs="Arial"/>
          <w:sz w:val="24"/>
          <w:szCs w:val="24"/>
          <w:shd w:val="clear" w:color="auto" w:fill="FFFFFF"/>
        </w:rPr>
        <w:tab/>
      </w:r>
      <w:r w:rsidRPr="00762AFB">
        <w:rPr>
          <w:rFonts w:ascii="Arial" w:hAnsi="Arial" w:cs="Arial"/>
          <w:sz w:val="24"/>
          <w:szCs w:val="24"/>
          <w:shd w:val="clear" w:color="auto" w:fill="FFFFFF"/>
        </w:rPr>
        <w:tab/>
        <w:t xml:space="preserve">   </w:t>
      </w:r>
      <w:r>
        <w:rPr>
          <w:rFonts w:ascii="Arial" w:hAnsi="Arial" w:cs="Arial"/>
          <w:sz w:val="24"/>
          <w:szCs w:val="24"/>
          <w:shd w:val="clear" w:color="auto" w:fill="FFFFFF"/>
        </w:rPr>
        <w:t xml:space="preserve">2.50            </w:t>
      </w:r>
      <w:proofErr w:type="gramStart"/>
      <w:r>
        <w:rPr>
          <w:rFonts w:ascii="Arial" w:hAnsi="Arial" w:cs="Arial"/>
          <w:sz w:val="24"/>
          <w:szCs w:val="24"/>
          <w:shd w:val="clear" w:color="auto" w:fill="FFFFFF"/>
        </w:rPr>
        <w:t>doesn’t</w:t>
      </w:r>
      <w:proofErr w:type="gramEnd"/>
      <w:r>
        <w:rPr>
          <w:rFonts w:ascii="Arial" w:hAnsi="Arial" w:cs="Arial"/>
          <w:sz w:val="24"/>
          <w:szCs w:val="24"/>
          <w:shd w:val="clear" w:color="auto" w:fill="FFFFFF"/>
        </w:rPr>
        <w:t xml:space="preserve"> matter        </w:t>
      </w:r>
      <w:r w:rsidRPr="00762AFB">
        <w:rPr>
          <w:rFonts w:ascii="Arial" w:hAnsi="Arial" w:cs="Arial"/>
          <w:sz w:val="24"/>
          <w:szCs w:val="24"/>
          <w:shd w:val="clear" w:color="auto" w:fill="FFFFFF"/>
        </w:rPr>
        <w:t xml:space="preserve">  0                     0</w:t>
      </w:r>
    </w:p>
    <w:p w14:paraId="7D0EF946" w14:textId="77777777" w:rsidR="00572EF5" w:rsidRPr="00762AFB" w:rsidRDefault="00572EF5" w:rsidP="00572EF5">
      <w:pPr>
        <w:pStyle w:val="NoSpacing"/>
        <w:spacing w:line="29" w:lineRule="atLeast"/>
        <w:rPr>
          <w:rFonts w:ascii="Arial" w:hAnsi="Arial" w:cs="Arial"/>
          <w:sz w:val="24"/>
          <w:szCs w:val="24"/>
          <w:shd w:val="clear" w:color="auto" w:fill="FFFFFF"/>
        </w:rPr>
      </w:pPr>
    </w:p>
    <w:p w14:paraId="427DFE19" w14:textId="77777777" w:rsidR="00572EF5" w:rsidRPr="00762AFB" w:rsidRDefault="00572EF5" w:rsidP="00572EF5">
      <w:pPr>
        <w:pStyle w:val="NoSpacing"/>
        <w:spacing w:line="29" w:lineRule="atLeast"/>
        <w:rPr>
          <w:rFonts w:ascii="Arial" w:hAnsi="Arial" w:cs="Arial"/>
          <w:sz w:val="24"/>
          <w:szCs w:val="24"/>
          <w:shd w:val="clear" w:color="auto" w:fill="FFFFFF"/>
        </w:rPr>
      </w:pPr>
      <w:r w:rsidRPr="00762AFB">
        <w:rPr>
          <w:rFonts w:ascii="Arial" w:hAnsi="Arial" w:cs="Arial"/>
          <w:b/>
          <w:sz w:val="24"/>
          <w:szCs w:val="24"/>
          <w:shd w:val="clear" w:color="auto" w:fill="FFFFFF"/>
        </w:rPr>
        <w:t>C</w:t>
      </w:r>
      <w:r>
        <w:rPr>
          <w:rFonts w:ascii="Arial" w:hAnsi="Arial" w:cs="Arial"/>
          <w:sz w:val="24"/>
          <w:szCs w:val="24"/>
          <w:shd w:val="clear" w:color="auto" w:fill="FFFFFF"/>
        </w:rPr>
        <w:t xml:space="preserve">hange: </w:t>
      </w:r>
      <w:r>
        <w:rPr>
          <w:rFonts w:ascii="Arial" w:hAnsi="Arial" w:cs="Arial"/>
          <w:sz w:val="24"/>
          <w:szCs w:val="24"/>
          <w:shd w:val="clear" w:color="auto" w:fill="FFFFFF"/>
        </w:rPr>
        <w:tab/>
      </w:r>
      <w:r>
        <w:rPr>
          <w:rFonts w:ascii="Arial" w:hAnsi="Arial" w:cs="Arial"/>
          <w:sz w:val="24"/>
          <w:szCs w:val="24"/>
          <w:shd w:val="clear" w:color="auto" w:fill="FFFFFF"/>
        </w:rPr>
        <w:tab/>
        <w:t xml:space="preserve">            – 1x               </w:t>
      </w:r>
      <w:proofErr w:type="gramStart"/>
      <w:r>
        <w:rPr>
          <w:rFonts w:ascii="Arial" w:hAnsi="Arial" w:cs="Arial"/>
          <w:sz w:val="24"/>
          <w:szCs w:val="24"/>
          <w:shd w:val="clear" w:color="auto" w:fill="FFFFFF"/>
        </w:rPr>
        <w:t>doesn’t</w:t>
      </w:r>
      <w:proofErr w:type="gramEnd"/>
      <w:r>
        <w:rPr>
          <w:rFonts w:ascii="Arial" w:hAnsi="Arial" w:cs="Arial"/>
          <w:sz w:val="24"/>
          <w:szCs w:val="24"/>
          <w:shd w:val="clear" w:color="auto" w:fill="FFFFFF"/>
        </w:rPr>
        <w:t xml:space="preserve"> matter         1x</w:t>
      </w:r>
      <w:r>
        <w:rPr>
          <w:rFonts w:ascii="Arial" w:hAnsi="Arial" w:cs="Arial"/>
          <w:sz w:val="24"/>
          <w:szCs w:val="24"/>
          <w:shd w:val="clear" w:color="auto" w:fill="FFFFFF"/>
        </w:rPr>
        <w:tab/>
        <w:t xml:space="preserve">          </w:t>
      </w:r>
      <w:r w:rsidRPr="00762AFB">
        <w:rPr>
          <w:rFonts w:ascii="Arial" w:hAnsi="Arial" w:cs="Arial"/>
          <w:sz w:val="24"/>
          <w:szCs w:val="24"/>
          <w:shd w:val="clear" w:color="auto" w:fill="FFFFFF"/>
        </w:rPr>
        <w:t xml:space="preserve">    </w:t>
      </w:r>
      <w:proofErr w:type="spellStart"/>
      <w:r w:rsidRPr="00762AFB">
        <w:rPr>
          <w:rFonts w:ascii="Arial" w:hAnsi="Arial" w:cs="Arial"/>
          <w:sz w:val="24"/>
          <w:szCs w:val="24"/>
          <w:shd w:val="clear" w:color="auto" w:fill="FFFFFF"/>
        </w:rPr>
        <w:t>1x</w:t>
      </w:r>
      <w:proofErr w:type="spellEnd"/>
      <w:r w:rsidRPr="00762AFB">
        <w:rPr>
          <w:rFonts w:ascii="Arial" w:hAnsi="Arial" w:cs="Arial"/>
          <w:sz w:val="24"/>
          <w:szCs w:val="24"/>
          <w:shd w:val="clear" w:color="auto" w:fill="FFFFFF"/>
        </w:rPr>
        <w:tab/>
      </w:r>
    </w:p>
    <w:p w14:paraId="7689CEBC" w14:textId="77777777" w:rsidR="00572EF5" w:rsidRPr="00762AFB" w:rsidRDefault="00572EF5" w:rsidP="00572EF5">
      <w:pPr>
        <w:pStyle w:val="NoSpacing"/>
        <w:spacing w:line="29" w:lineRule="atLeast"/>
        <w:rPr>
          <w:rFonts w:ascii="Arial" w:hAnsi="Arial" w:cs="Arial"/>
          <w:sz w:val="24"/>
          <w:szCs w:val="24"/>
          <w:shd w:val="clear" w:color="auto" w:fill="FFFFFF"/>
        </w:rPr>
      </w:pPr>
    </w:p>
    <w:p w14:paraId="1FCCF158" w14:textId="77777777" w:rsidR="00572EF5" w:rsidRPr="00762AFB" w:rsidRDefault="00572EF5" w:rsidP="00572EF5">
      <w:pPr>
        <w:pStyle w:val="NoSpacing"/>
        <w:spacing w:line="29" w:lineRule="atLeast"/>
        <w:rPr>
          <w:rFonts w:ascii="Arial" w:hAnsi="Arial" w:cs="Arial"/>
          <w:sz w:val="24"/>
          <w:szCs w:val="24"/>
          <w:shd w:val="clear" w:color="auto" w:fill="FFFFFF"/>
        </w:rPr>
      </w:pPr>
      <w:r w:rsidRPr="00762AFB">
        <w:rPr>
          <w:rFonts w:ascii="Arial" w:hAnsi="Arial" w:cs="Arial"/>
          <w:b/>
          <w:sz w:val="24"/>
          <w:szCs w:val="24"/>
          <w:shd w:val="clear" w:color="auto" w:fill="FFFFFF"/>
        </w:rPr>
        <w:t>E</w:t>
      </w:r>
      <w:r w:rsidRPr="00762AFB">
        <w:rPr>
          <w:rFonts w:ascii="Arial" w:hAnsi="Arial" w:cs="Arial"/>
          <w:sz w:val="24"/>
          <w:szCs w:val="24"/>
          <w:shd w:val="clear" w:color="auto" w:fill="FFFFFF"/>
        </w:rPr>
        <w:t>quilib</w:t>
      </w:r>
      <w:r>
        <w:rPr>
          <w:rFonts w:ascii="Arial" w:hAnsi="Arial" w:cs="Arial"/>
          <w:sz w:val="24"/>
          <w:szCs w:val="24"/>
          <w:shd w:val="clear" w:color="auto" w:fill="FFFFFF"/>
        </w:rPr>
        <w:t>rium:                     2.50 – 1</w:t>
      </w:r>
      <w:proofErr w:type="gramStart"/>
      <w:r>
        <w:rPr>
          <w:rFonts w:ascii="Arial" w:hAnsi="Arial" w:cs="Arial"/>
          <w:sz w:val="24"/>
          <w:szCs w:val="24"/>
          <w:shd w:val="clear" w:color="auto" w:fill="FFFFFF"/>
        </w:rPr>
        <w:t xml:space="preserve">x  </w:t>
      </w:r>
      <w:r>
        <w:rPr>
          <w:rFonts w:ascii="Arial" w:hAnsi="Arial" w:cs="Arial"/>
          <w:sz w:val="24"/>
          <w:szCs w:val="24"/>
          <w:shd w:val="clear" w:color="auto" w:fill="FFFFFF"/>
        </w:rPr>
        <w:tab/>
      </w:r>
      <w:proofErr w:type="gramEnd"/>
      <w:r>
        <w:rPr>
          <w:rFonts w:ascii="Arial" w:hAnsi="Arial" w:cs="Arial"/>
          <w:sz w:val="24"/>
          <w:szCs w:val="24"/>
          <w:shd w:val="clear" w:color="auto" w:fill="FFFFFF"/>
        </w:rPr>
        <w:t xml:space="preserve">  doesn’t matter        </w:t>
      </w:r>
      <w:r w:rsidRPr="00762AFB">
        <w:rPr>
          <w:rFonts w:ascii="Arial" w:hAnsi="Arial" w:cs="Arial"/>
          <w:sz w:val="24"/>
          <w:szCs w:val="24"/>
          <w:shd w:val="clear" w:color="auto" w:fill="FFFFFF"/>
        </w:rPr>
        <w:t xml:space="preserve">1x                   </w:t>
      </w:r>
      <w:r>
        <w:rPr>
          <w:rFonts w:ascii="Arial" w:hAnsi="Arial" w:cs="Arial"/>
          <w:sz w:val="24"/>
          <w:szCs w:val="24"/>
          <w:shd w:val="clear" w:color="auto" w:fill="FFFFFF"/>
        </w:rPr>
        <w:t xml:space="preserve">  </w:t>
      </w:r>
      <w:proofErr w:type="spellStart"/>
      <w:r w:rsidRPr="00762AFB">
        <w:rPr>
          <w:rFonts w:ascii="Arial" w:hAnsi="Arial" w:cs="Arial"/>
          <w:sz w:val="24"/>
          <w:szCs w:val="24"/>
          <w:shd w:val="clear" w:color="auto" w:fill="FFFFFF"/>
        </w:rPr>
        <w:t>1x</w:t>
      </w:r>
      <w:proofErr w:type="spellEnd"/>
    </w:p>
    <w:p w14:paraId="145377F1" w14:textId="77777777" w:rsidR="00572EF5" w:rsidRDefault="00572EF5" w:rsidP="00572EF5">
      <w:pPr>
        <w:spacing w:line="29" w:lineRule="atLeast"/>
        <w:rPr>
          <w:lang w:val="en-US"/>
        </w:rPr>
      </w:pPr>
    </w:p>
    <w:p w14:paraId="612D0A27" w14:textId="77777777" w:rsidR="00572EF5" w:rsidRDefault="00572EF5" w:rsidP="00572EF5">
      <w:pPr>
        <w:spacing w:line="29" w:lineRule="atLeast"/>
        <w:rPr>
          <w:lang w:val="en-US"/>
        </w:rPr>
      </w:pPr>
    </w:p>
    <w:p w14:paraId="17EB5D73" w14:textId="77777777" w:rsidR="00572EF5" w:rsidRDefault="00572EF5" w:rsidP="00572EF5">
      <w:pPr>
        <w:spacing w:line="29" w:lineRule="atLeast"/>
        <w:rPr>
          <w:lang w:val="en-US"/>
        </w:rPr>
      </w:pPr>
      <w:r w:rsidRPr="006C4AB8">
        <w:rPr>
          <w:lang w:val="en-US"/>
        </w:rPr>
        <w:lastRenderedPageBreak/>
        <w:t>Substituting these equilibrium concentration terms into the</w:t>
      </w:r>
      <w:r>
        <w:rPr>
          <w:lang w:val="en-US"/>
        </w:rPr>
        <w:t xml:space="preserve"> </w:t>
      </w:r>
      <w:proofErr w:type="spellStart"/>
      <w:r w:rsidRPr="006C4AB8">
        <w:rPr>
          <w:i/>
          <w:iCs/>
          <w:lang w:val="en-US"/>
        </w:rPr>
        <w:t>K</w:t>
      </w:r>
      <w:r>
        <w:rPr>
          <w:vertAlign w:val="subscript"/>
          <w:lang w:val="en-US"/>
        </w:rPr>
        <w:t>b</w:t>
      </w:r>
      <w:proofErr w:type="spellEnd"/>
      <w:r>
        <w:rPr>
          <w:lang w:val="en-US"/>
        </w:rPr>
        <w:t xml:space="preserve"> </w:t>
      </w:r>
      <w:r w:rsidRPr="006C4AB8">
        <w:rPr>
          <w:lang w:val="en-US"/>
        </w:rPr>
        <w:t xml:space="preserve">expression </w:t>
      </w:r>
      <w:proofErr w:type="gramStart"/>
      <w:r w:rsidRPr="006C4AB8">
        <w:rPr>
          <w:lang w:val="en-US"/>
        </w:rPr>
        <w:t>gives</w:t>
      </w:r>
      <w:proofErr w:type="gramEnd"/>
    </w:p>
    <w:p w14:paraId="3B6CD21B" w14:textId="77777777" w:rsidR="00572EF5" w:rsidRDefault="00572EF5" w:rsidP="00572EF5">
      <w:pPr>
        <w:spacing w:line="29" w:lineRule="atLeast"/>
        <w:rPr>
          <w:lang w:val="en-US"/>
        </w:rPr>
      </w:pPr>
    </w:p>
    <w:p w14:paraId="58C51AAB" w14:textId="77777777" w:rsidR="00572EF5" w:rsidRPr="00B474B1" w:rsidRDefault="00DE1B3F" w:rsidP="00572EF5">
      <w:pPr>
        <w:pStyle w:val="NoSpacing"/>
        <w:spacing w:line="29" w:lineRule="atLeast"/>
        <w:ind w:hanging="90"/>
        <w:rPr>
          <w:rFonts w:ascii="Arial" w:hAnsi="Arial" w:cs="Arial"/>
          <w:sz w:val="28"/>
          <w:szCs w:val="24"/>
        </w:rPr>
      </w:pPr>
      <m:oMathPara>
        <m:oMath>
          <m:sSub>
            <m:sSubPr>
              <m:ctrlPr>
                <w:rPr>
                  <w:rFonts w:ascii="Cambria Math" w:hAnsi="Cambria Math" w:cs="Arial"/>
                  <w:i/>
                  <w:sz w:val="28"/>
                  <w:szCs w:val="24"/>
                </w:rPr>
              </m:ctrlPr>
            </m:sSubPr>
            <m:e>
              <m:r>
                <w:rPr>
                  <w:rFonts w:ascii="Cambria Math" w:hAnsi="Cambria Math" w:cs="Arial"/>
                  <w:sz w:val="28"/>
                  <w:szCs w:val="24"/>
                </w:rPr>
                <m:t>K</m:t>
              </m:r>
            </m:e>
            <m:sub>
              <m:r>
                <w:rPr>
                  <w:rFonts w:ascii="Cambria Math" w:hAnsi="Cambria Math" w:cs="Arial"/>
                  <w:sz w:val="28"/>
                  <w:szCs w:val="24"/>
                </w:rPr>
                <m:t>b</m:t>
              </m:r>
            </m:sub>
          </m:sSub>
          <m:r>
            <w:rPr>
              <w:rFonts w:ascii="Cambria Math" w:hAnsi="Cambria Math" w:cs="Arial"/>
              <w:sz w:val="28"/>
              <w:szCs w:val="24"/>
            </w:rPr>
            <m:t xml:space="preserve"> =  </m:t>
          </m:r>
          <m:f>
            <m:fPr>
              <m:ctrlPr>
                <w:rPr>
                  <w:rFonts w:ascii="Cambria Math" w:hAnsi="Cambria Math" w:cs="Arial"/>
                  <w:i/>
                  <w:sz w:val="28"/>
                  <w:szCs w:val="24"/>
                </w:rPr>
              </m:ctrlPr>
            </m:fPr>
            <m:num>
              <m:d>
                <m:dPr>
                  <m:begChr m:val="["/>
                  <m:endChr m:val="]"/>
                  <m:ctrlPr>
                    <w:rPr>
                      <w:rFonts w:ascii="Cambria Math" w:hAnsi="Cambria Math" w:cs="Arial"/>
                      <w:i/>
                      <w:sz w:val="28"/>
                      <w:szCs w:val="24"/>
                    </w:rPr>
                  </m:ctrlPr>
                </m:dPr>
                <m:e>
                  <m:sSub>
                    <m:sSubPr>
                      <m:ctrlPr>
                        <w:rPr>
                          <w:rFonts w:ascii="Cambria Math" w:hAnsi="Cambria Math" w:cs="Arial"/>
                          <w:i/>
                          <w:sz w:val="28"/>
                          <w:szCs w:val="24"/>
                        </w:rPr>
                      </m:ctrlPr>
                    </m:sSubPr>
                    <m:e>
                      <m:r>
                        <w:rPr>
                          <w:rFonts w:ascii="Cambria Math" w:hAnsi="Cambria Math" w:cs="Arial"/>
                          <w:sz w:val="28"/>
                          <w:szCs w:val="24"/>
                        </w:rPr>
                        <m:t>CH</m:t>
                      </m:r>
                    </m:e>
                    <m:sub>
                      <m:r>
                        <w:rPr>
                          <w:rFonts w:ascii="Cambria Math" w:hAnsi="Cambria Math" w:cs="Arial"/>
                          <w:sz w:val="28"/>
                          <w:szCs w:val="24"/>
                        </w:rPr>
                        <m:t>3</m:t>
                      </m:r>
                    </m:sub>
                  </m:sSub>
                  <m:sSub>
                    <m:sSubPr>
                      <m:ctrlPr>
                        <w:rPr>
                          <w:rFonts w:ascii="Cambria Math" w:hAnsi="Cambria Math" w:cs="Arial"/>
                          <w:i/>
                          <w:sz w:val="28"/>
                          <w:szCs w:val="24"/>
                        </w:rPr>
                      </m:ctrlPr>
                    </m:sSubPr>
                    <m:e>
                      <m:r>
                        <w:rPr>
                          <w:rFonts w:ascii="Cambria Math" w:hAnsi="Cambria Math" w:cs="Arial"/>
                          <w:sz w:val="28"/>
                          <w:szCs w:val="24"/>
                        </w:rPr>
                        <m:t>CO</m:t>
                      </m:r>
                    </m:e>
                    <m:sub>
                      <m:r>
                        <w:rPr>
                          <w:rFonts w:ascii="Cambria Math" w:hAnsi="Cambria Math" w:cs="Arial"/>
                          <w:sz w:val="28"/>
                          <w:szCs w:val="24"/>
                        </w:rPr>
                        <m:t>2</m:t>
                      </m:r>
                    </m:sub>
                  </m:sSub>
                  <m:r>
                    <w:rPr>
                      <w:rFonts w:ascii="Cambria Math" w:hAnsi="Cambria Math" w:cs="Arial"/>
                      <w:sz w:val="28"/>
                      <w:szCs w:val="24"/>
                    </w:rPr>
                    <m:t>H</m:t>
                  </m:r>
                </m:e>
              </m:d>
              <m:d>
                <m:dPr>
                  <m:begChr m:val="["/>
                  <m:endChr m:val="]"/>
                  <m:ctrlPr>
                    <w:rPr>
                      <w:rFonts w:ascii="Cambria Math" w:hAnsi="Cambria Math" w:cs="Arial"/>
                      <w:i/>
                      <w:sz w:val="28"/>
                      <w:szCs w:val="24"/>
                    </w:rPr>
                  </m:ctrlPr>
                </m:dPr>
                <m:e>
                  <m:sSup>
                    <m:sSupPr>
                      <m:ctrlPr>
                        <w:rPr>
                          <w:rFonts w:ascii="Cambria Math" w:hAnsi="Cambria Math" w:cs="Arial"/>
                          <w:i/>
                          <w:sz w:val="28"/>
                          <w:szCs w:val="24"/>
                        </w:rPr>
                      </m:ctrlPr>
                    </m:sSupPr>
                    <m:e>
                      <m:r>
                        <w:rPr>
                          <w:rFonts w:ascii="Cambria Math" w:hAnsi="Cambria Math" w:cs="Arial"/>
                          <w:sz w:val="28"/>
                          <w:szCs w:val="24"/>
                        </w:rPr>
                        <m:t>OH</m:t>
                      </m:r>
                    </m:e>
                    <m:sup>
                      <m:r>
                        <w:rPr>
                          <w:rFonts w:ascii="Cambria Math" w:hAnsi="Cambria Math" w:cs="Arial"/>
                          <w:sz w:val="28"/>
                          <w:szCs w:val="24"/>
                        </w:rPr>
                        <m:t>-</m:t>
                      </m:r>
                    </m:sup>
                  </m:sSup>
                </m:e>
              </m:d>
            </m:num>
            <m:den>
              <m:d>
                <m:dPr>
                  <m:begChr m:val="["/>
                  <m:endChr m:val="]"/>
                  <m:ctrlPr>
                    <w:rPr>
                      <w:rFonts w:ascii="Cambria Math" w:hAnsi="Cambria Math" w:cs="Arial"/>
                      <w:i/>
                      <w:sz w:val="28"/>
                      <w:szCs w:val="24"/>
                    </w:rPr>
                  </m:ctrlPr>
                </m:dPr>
                <m:e>
                  <m:sSub>
                    <m:sSubPr>
                      <m:ctrlPr>
                        <w:rPr>
                          <w:rFonts w:ascii="Cambria Math" w:hAnsi="Cambria Math" w:cs="Arial"/>
                          <w:i/>
                          <w:sz w:val="28"/>
                          <w:szCs w:val="24"/>
                        </w:rPr>
                      </m:ctrlPr>
                    </m:sSubPr>
                    <m:e>
                      <m:r>
                        <w:rPr>
                          <w:rFonts w:ascii="Cambria Math" w:hAnsi="Cambria Math" w:cs="Arial"/>
                          <w:sz w:val="28"/>
                          <w:szCs w:val="24"/>
                        </w:rPr>
                        <m:t>CH</m:t>
                      </m:r>
                    </m:e>
                    <m:sub>
                      <m:r>
                        <w:rPr>
                          <w:rFonts w:ascii="Cambria Math" w:hAnsi="Cambria Math" w:cs="Arial"/>
                          <w:sz w:val="28"/>
                          <w:szCs w:val="24"/>
                        </w:rPr>
                        <m:t>3</m:t>
                      </m:r>
                    </m:sub>
                  </m:sSub>
                  <m:r>
                    <w:rPr>
                      <w:rFonts w:ascii="Cambria Math" w:hAnsi="Cambria Math" w:cs="Arial"/>
                      <w:sz w:val="28"/>
                      <w:szCs w:val="24"/>
                    </w:rPr>
                    <m:t>C</m:t>
                  </m:r>
                  <m:sSubSup>
                    <m:sSubSupPr>
                      <m:ctrlPr>
                        <w:rPr>
                          <w:rFonts w:ascii="Cambria Math" w:hAnsi="Cambria Math" w:cs="Arial"/>
                          <w:i/>
                          <w:sz w:val="28"/>
                          <w:szCs w:val="24"/>
                        </w:rPr>
                      </m:ctrlPr>
                    </m:sSubSupPr>
                    <m:e>
                      <m:r>
                        <w:rPr>
                          <w:rFonts w:ascii="Cambria Math" w:hAnsi="Cambria Math" w:cs="Arial"/>
                          <w:sz w:val="28"/>
                          <w:szCs w:val="24"/>
                        </w:rPr>
                        <m:t>O</m:t>
                      </m:r>
                    </m:e>
                    <m:sub>
                      <m:r>
                        <w:rPr>
                          <w:rFonts w:ascii="Cambria Math" w:hAnsi="Cambria Math" w:cs="Arial"/>
                          <w:sz w:val="28"/>
                          <w:szCs w:val="24"/>
                        </w:rPr>
                        <m:t>2</m:t>
                      </m:r>
                    </m:sub>
                    <m:sup>
                      <m:r>
                        <w:rPr>
                          <w:rFonts w:ascii="Cambria Math" w:hAnsi="Cambria Math" w:cs="Arial"/>
                          <w:sz w:val="28"/>
                          <w:szCs w:val="24"/>
                        </w:rPr>
                        <m:t>-</m:t>
                      </m:r>
                    </m:sup>
                  </m:sSubSup>
                </m:e>
              </m:d>
            </m:den>
          </m:f>
        </m:oMath>
      </m:oMathPara>
    </w:p>
    <w:p w14:paraId="1C9CE931" w14:textId="77777777" w:rsidR="00572EF5" w:rsidRPr="00B474B1" w:rsidRDefault="00572EF5" w:rsidP="00572EF5">
      <w:pPr>
        <w:pStyle w:val="NoSpacing"/>
        <w:spacing w:line="29" w:lineRule="atLeast"/>
        <w:rPr>
          <w:rFonts w:ascii="Arial" w:hAnsi="Arial" w:cs="Arial"/>
          <w:sz w:val="18"/>
          <w:szCs w:val="24"/>
        </w:rPr>
      </w:pPr>
    </w:p>
    <w:p w14:paraId="4AAAB2D3" w14:textId="77777777" w:rsidR="00572EF5" w:rsidRPr="00B474B1" w:rsidRDefault="00572EF5" w:rsidP="00572EF5">
      <w:pPr>
        <w:pStyle w:val="NoSpacing"/>
        <w:spacing w:line="29" w:lineRule="atLeast"/>
        <w:ind w:hanging="90"/>
        <w:rPr>
          <w:rFonts w:ascii="Arial" w:hAnsi="Arial" w:cs="Arial"/>
          <w:sz w:val="28"/>
          <w:szCs w:val="24"/>
        </w:rPr>
      </w:pPr>
      <m:oMathPara>
        <m:oMath>
          <m:r>
            <w:rPr>
              <w:rFonts w:ascii="Cambria Math" w:hAnsi="Cambria Math" w:cs="Arial"/>
              <w:sz w:val="28"/>
              <w:szCs w:val="24"/>
            </w:rPr>
            <m:t xml:space="preserve">5.6 × </m:t>
          </m:r>
          <m:sSup>
            <m:sSupPr>
              <m:ctrlPr>
                <w:rPr>
                  <w:rFonts w:ascii="Cambria Math" w:hAnsi="Cambria Math" w:cs="Arial"/>
                  <w:i/>
                  <w:sz w:val="28"/>
                  <w:szCs w:val="24"/>
                </w:rPr>
              </m:ctrlPr>
            </m:sSupPr>
            <m:e>
              <m:r>
                <w:rPr>
                  <w:rFonts w:ascii="Cambria Math" w:hAnsi="Cambria Math" w:cs="Arial"/>
                  <w:sz w:val="28"/>
                  <w:szCs w:val="24"/>
                </w:rPr>
                <m:t>10</m:t>
              </m:r>
            </m:e>
            <m:sup>
              <m:r>
                <w:rPr>
                  <w:rFonts w:ascii="Cambria Math" w:hAnsi="Cambria Math" w:cs="Arial"/>
                  <w:sz w:val="28"/>
                  <w:szCs w:val="24"/>
                </w:rPr>
                <m:t>-10</m:t>
              </m:r>
            </m:sup>
          </m:sSup>
          <m:r>
            <w:rPr>
              <w:rFonts w:ascii="Cambria Math" w:hAnsi="Cambria Math" w:cs="Arial"/>
              <w:sz w:val="28"/>
              <w:szCs w:val="24"/>
            </w:rPr>
            <m:t xml:space="preserve"> =  </m:t>
          </m:r>
          <m:f>
            <m:fPr>
              <m:ctrlPr>
                <w:rPr>
                  <w:rFonts w:ascii="Cambria Math" w:hAnsi="Cambria Math" w:cs="Arial"/>
                  <w:i/>
                  <w:sz w:val="28"/>
                  <w:szCs w:val="24"/>
                </w:rPr>
              </m:ctrlPr>
            </m:fPr>
            <m:num>
              <m:d>
                <m:dPr>
                  <m:begChr m:val="["/>
                  <m:endChr m:val="]"/>
                  <m:ctrlPr>
                    <w:rPr>
                      <w:rFonts w:ascii="Cambria Math" w:hAnsi="Cambria Math" w:cs="Arial"/>
                      <w:i/>
                      <w:sz w:val="28"/>
                      <w:szCs w:val="24"/>
                    </w:rPr>
                  </m:ctrlPr>
                </m:dPr>
                <m:e>
                  <m:r>
                    <w:rPr>
                      <w:rFonts w:ascii="Cambria Math" w:hAnsi="Cambria Math" w:cs="Arial"/>
                      <w:sz w:val="28"/>
                      <w:szCs w:val="24"/>
                    </w:rPr>
                    <m:t>x</m:t>
                  </m:r>
                </m:e>
              </m:d>
              <m:d>
                <m:dPr>
                  <m:begChr m:val="["/>
                  <m:endChr m:val="]"/>
                  <m:ctrlPr>
                    <w:rPr>
                      <w:rFonts w:ascii="Cambria Math" w:hAnsi="Cambria Math" w:cs="Arial"/>
                      <w:i/>
                      <w:sz w:val="28"/>
                      <w:szCs w:val="24"/>
                    </w:rPr>
                  </m:ctrlPr>
                </m:dPr>
                <m:e>
                  <m:r>
                    <w:rPr>
                      <w:rFonts w:ascii="Cambria Math" w:hAnsi="Cambria Math" w:cs="Arial"/>
                      <w:sz w:val="28"/>
                      <w:szCs w:val="24"/>
                    </w:rPr>
                    <m:t>x</m:t>
                  </m:r>
                </m:e>
              </m:d>
            </m:num>
            <m:den>
              <m:d>
                <m:dPr>
                  <m:begChr m:val="["/>
                  <m:endChr m:val="]"/>
                  <m:ctrlPr>
                    <w:rPr>
                      <w:rFonts w:ascii="Cambria Math" w:hAnsi="Cambria Math" w:cs="Arial"/>
                      <w:i/>
                      <w:sz w:val="28"/>
                      <w:szCs w:val="24"/>
                    </w:rPr>
                  </m:ctrlPr>
                </m:dPr>
                <m:e>
                  <m:r>
                    <w:rPr>
                      <w:rFonts w:ascii="Cambria Math" w:hAnsi="Cambria Math" w:cs="Arial"/>
                      <w:sz w:val="28"/>
                      <w:szCs w:val="24"/>
                    </w:rPr>
                    <m:t>2.50-x</m:t>
                  </m:r>
                </m:e>
              </m:d>
            </m:den>
          </m:f>
        </m:oMath>
      </m:oMathPara>
    </w:p>
    <w:p w14:paraId="119B2112" w14:textId="77777777" w:rsidR="00572EF5" w:rsidRPr="00B474B1" w:rsidRDefault="00572EF5" w:rsidP="00572EF5">
      <w:pPr>
        <w:spacing w:line="29" w:lineRule="atLeast"/>
        <w:rPr>
          <w:sz w:val="20"/>
          <w:lang w:val="en-US"/>
        </w:rPr>
      </w:pPr>
    </w:p>
    <w:p w14:paraId="07506FE8" w14:textId="77777777" w:rsidR="00572EF5" w:rsidRPr="00177CC9" w:rsidRDefault="00572EF5" w:rsidP="00572EF5">
      <w:pPr>
        <w:pStyle w:val="NoSpacing"/>
        <w:spacing w:line="29" w:lineRule="atLeast"/>
        <w:ind w:hanging="90"/>
        <w:jc w:val="center"/>
        <w:rPr>
          <w:rFonts w:ascii="Arial" w:hAnsi="Arial" w:cs="Arial"/>
          <w:sz w:val="36"/>
          <w:szCs w:val="24"/>
        </w:rPr>
      </w:pPr>
      <w:r w:rsidRPr="00B474B1">
        <w:rPr>
          <w:rFonts w:ascii="Arial" w:hAnsi="Arial" w:cs="Arial"/>
          <w:noProof/>
          <w:sz w:val="20"/>
          <w:szCs w:val="24"/>
        </w:rPr>
        <mc:AlternateContent>
          <mc:Choice Requires="wps">
            <w:drawing>
              <wp:anchor distT="0" distB="0" distL="114300" distR="114300" simplePos="0" relativeHeight="251670528" behindDoc="0" locked="0" layoutInCell="1" allowOverlap="1" wp14:anchorId="7B8FAFCA" wp14:editId="5257D583">
                <wp:simplePos x="0" y="0"/>
                <wp:positionH relativeFrom="column">
                  <wp:posOffset>3333115</wp:posOffset>
                </wp:positionH>
                <wp:positionV relativeFrom="paragraph">
                  <wp:posOffset>235585</wp:posOffset>
                </wp:positionV>
                <wp:extent cx="781685" cy="0"/>
                <wp:effectExtent l="0" t="76200" r="56515" b="101600"/>
                <wp:wrapNone/>
                <wp:docPr id="28" name="Straight Arrow Connector 28"/>
                <wp:cNvGraphicFramePr/>
                <a:graphic xmlns:a="http://schemas.openxmlformats.org/drawingml/2006/main">
                  <a:graphicData uri="http://schemas.microsoft.com/office/word/2010/wordprocessingShape">
                    <wps:wsp>
                      <wps:cNvCnPr/>
                      <wps:spPr>
                        <a:xfrm>
                          <a:off x="0" y="0"/>
                          <a:ext cx="78168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89973EF" id="Straight Arrow Connector 28" o:spid="_x0000_s1026" type="#_x0000_t32" style="position:absolute;margin-left:262.45pt;margin-top:18.55pt;width:61.55pt;height:0;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OKT0wEAAPUDAAAOAAAAZHJzL2Uyb0RvYy54bWysU9uO0zAQfUfiHyy/06SVWKqo6Qp1gRcE&#10;FQsf4HXsxsI3jYcm+XvGTptFXCS02pdJbM+ZOed4vLsdnWVnBckE3/L1quZMeRk6408t//b1/ast&#10;ZwmF74QNXrV8Uonf7l++2A2xUZvQB9spYFTEp2aILe8RY1NVSfbKibQKUXk61AGcQFrCqepADFTd&#10;2WpT1zfVEKCLEKRKiXbv5kO+L/W1VhI/a50UMtty4oYlQokPOVb7nWhOIGJv5IWGeAILJ4ynpkup&#10;O4GC/QDzRylnJIQUNK5kcFXQ2khVNJCadf2bmvteRFW0kDkpLjal5ysrP52PwEzX8g3dlBeO7uge&#10;QZhTj+wtQBjYIXhPPgZglEJ+DTE1BDv4I1xWKR4hix81uPwlWWwsHk+Lx2pEJmnzzXZ9s33Nmbwe&#10;VY+4CAk/qOBY/ml5uvBYCKyLxeL8MSF1JuAVkJtanyMKY9/5juEUSQmCEf5kVaZN6TmlyvRnwuUP&#10;J6tm+BelyQiiOLcpI6gOFthZ0PB039dLFcrMEG2sXUB14fZP0CU3w1QZy/8FLtmlY/C4AJ3xAf7W&#10;FccrVT3nX1XPWrPsh9BN5fqKHTRbxZ/LO8jD++u6wB9f6/4nAAAA//8DAFBLAwQUAAYACAAAACEA&#10;BGZuct0AAAAJAQAADwAAAGRycy9kb3ducmV2LnhtbEyPy27CMBBF95X6D9ZU6gYVOxAoSeOgKlLV&#10;NbQfMIlNEuFHiA2Ev+9UXZTlzBzdObfYTtawix5D752EZC6Aadd41btWwvfXx8sGWIjoFBrvtISb&#10;DrAtHx8KzJW/up2+7GPLKMSFHCV0MQ4556HptMUw94N2dDv40WKkcWy5GvFK4dbwhRBrbrF39KHD&#10;QVedbo77s5Wwq9I6uY2VWH0akZ1mp2y2xEzK56fp/Q1Y1FP8h+FXn9ShJKfan50KzEhYLdKMUAnL&#10;1wQYAet0Q+XqvwUvC37foPwBAAD//wMAUEsBAi0AFAAGAAgAAAAhALaDOJL+AAAA4QEAABMAAAAA&#10;AAAAAAAAAAAAAAAAAFtDb250ZW50X1R5cGVzXS54bWxQSwECLQAUAAYACAAAACEAOP0h/9YAAACU&#10;AQAACwAAAAAAAAAAAAAAAAAvAQAAX3JlbHMvLnJlbHNQSwECLQAUAAYACAAAACEAkdDik9MBAAD1&#10;AwAADgAAAAAAAAAAAAAAAAAuAgAAZHJzL2Uyb0RvYy54bWxQSwECLQAUAAYACAAAACEABGZuct0A&#10;AAAJAQAADwAAAAAAAAAAAAAAAAAtBAAAZHJzL2Rvd25yZXYueG1sUEsFBgAAAAAEAAQA8wAAADcF&#10;AAAAAA==&#10;" strokecolor="black [3040]">
                <v:stroke endarrow="block"/>
              </v:shape>
            </w:pict>
          </mc:Fallback>
        </mc:AlternateContent>
      </w:r>
      <m:oMath>
        <m:r>
          <w:rPr>
            <w:rFonts w:ascii="Cambria Math" w:hAnsi="Cambria Math" w:cs="Arial"/>
            <w:sz w:val="28"/>
            <w:szCs w:val="24"/>
          </w:rPr>
          <m:t xml:space="preserve">5.6 × </m:t>
        </m:r>
        <m:sSup>
          <m:sSupPr>
            <m:ctrlPr>
              <w:rPr>
                <w:rFonts w:ascii="Cambria Math" w:hAnsi="Cambria Math" w:cs="Arial"/>
                <w:i/>
                <w:sz w:val="28"/>
                <w:szCs w:val="24"/>
              </w:rPr>
            </m:ctrlPr>
          </m:sSupPr>
          <m:e>
            <m:r>
              <w:rPr>
                <w:rFonts w:ascii="Cambria Math" w:hAnsi="Cambria Math" w:cs="Arial"/>
                <w:sz w:val="28"/>
                <w:szCs w:val="24"/>
              </w:rPr>
              <m:t>10</m:t>
            </m:r>
          </m:e>
          <m:sup>
            <m:r>
              <w:rPr>
                <w:rFonts w:ascii="Cambria Math" w:hAnsi="Cambria Math" w:cs="Arial"/>
                <w:sz w:val="28"/>
                <w:szCs w:val="24"/>
              </w:rPr>
              <m:t>-10</m:t>
            </m:r>
          </m:sup>
        </m:sSup>
        <m:r>
          <w:rPr>
            <w:rFonts w:ascii="Cambria Math" w:hAnsi="Cambria Math" w:cs="Arial"/>
            <w:sz w:val="36"/>
            <w:szCs w:val="24"/>
          </w:rPr>
          <m:t xml:space="preserve"> =  </m:t>
        </m:r>
        <m:f>
          <m:fPr>
            <m:ctrlPr>
              <w:rPr>
                <w:rFonts w:ascii="Cambria Math" w:hAnsi="Cambria Math" w:cs="Arial"/>
                <w:i/>
                <w:sz w:val="36"/>
                <w:szCs w:val="24"/>
              </w:rPr>
            </m:ctrlPr>
          </m:fPr>
          <m:num>
            <m:sSup>
              <m:sSupPr>
                <m:ctrlPr>
                  <w:rPr>
                    <w:rFonts w:ascii="Cambria Math" w:hAnsi="Cambria Math" w:cs="Arial"/>
                    <w:i/>
                    <w:sz w:val="36"/>
                    <w:szCs w:val="24"/>
                  </w:rPr>
                </m:ctrlPr>
              </m:sSupPr>
              <m:e>
                <m:d>
                  <m:dPr>
                    <m:begChr m:val="["/>
                    <m:endChr m:val="]"/>
                    <m:ctrlPr>
                      <w:rPr>
                        <w:rFonts w:ascii="Cambria Math" w:hAnsi="Cambria Math" w:cs="Arial"/>
                        <w:i/>
                        <w:sz w:val="36"/>
                        <w:szCs w:val="24"/>
                      </w:rPr>
                    </m:ctrlPr>
                  </m:dPr>
                  <m:e>
                    <m:r>
                      <w:rPr>
                        <w:rFonts w:ascii="Cambria Math" w:hAnsi="Cambria Math" w:cs="Arial"/>
                        <w:sz w:val="36"/>
                        <w:szCs w:val="24"/>
                      </w:rPr>
                      <m:t>x</m:t>
                    </m:r>
                  </m:e>
                </m:d>
              </m:e>
              <m:sup>
                <m:r>
                  <w:rPr>
                    <w:rFonts w:ascii="Cambria Math" w:hAnsi="Cambria Math" w:cs="Arial"/>
                    <w:sz w:val="36"/>
                    <w:szCs w:val="24"/>
                  </w:rPr>
                  <m:t>2</m:t>
                </m:r>
              </m:sup>
            </m:sSup>
          </m:num>
          <m:den>
            <m:d>
              <m:dPr>
                <m:begChr m:val="["/>
                <m:endChr m:val="]"/>
                <m:ctrlPr>
                  <w:rPr>
                    <w:rFonts w:ascii="Cambria Math" w:hAnsi="Cambria Math" w:cs="Arial"/>
                    <w:i/>
                    <w:sz w:val="36"/>
                    <w:szCs w:val="24"/>
                  </w:rPr>
                </m:ctrlPr>
              </m:dPr>
              <m:e>
                <m:r>
                  <w:rPr>
                    <w:rFonts w:ascii="Cambria Math" w:hAnsi="Cambria Math" w:cs="Arial"/>
                    <w:sz w:val="36"/>
                    <w:szCs w:val="24"/>
                  </w:rPr>
                  <m:t>2.50</m:t>
                </m:r>
              </m:e>
            </m:d>
          </m:den>
        </m:f>
      </m:oMath>
      <w:r>
        <w:rPr>
          <w:rFonts w:ascii="Arial" w:eastAsiaTheme="minorEastAsia" w:hAnsi="Arial" w:cs="Arial"/>
          <w:sz w:val="36"/>
          <w:szCs w:val="24"/>
        </w:rPr>
        <w:tab/>
      </w:r>
      <w:r>
        <w:rPr>
          <w:rFonts w:ascii="Arial" w:eastAsiaTheme="minorEastAsia" w:hAnsi="Arial" w:cs="Arial"/>
          <w:sz w:val="36"/>
          <w:szCs w:val="24"/>
        </w:rPr>
        <w:tab/>
      </w:r>
      <w:r>
        <w:rPr>
          <w:rFonts w:ascii="Arial" w:eastAsiaTheme="minorEastAsia" w:hAnsi="Arial" w:cs="Arial"/>
          <w:sz w:val="36"/>
          <w:szCs w:val="24"/>
        </w:rPr>
        <w:tab/>
      </w:r>
      <w:r>
        <w:rPr>
          <w:rFonts w:ascii="Arial" w:eastAsiaTheme="minorEastAsia" w:hAnsi="Arial" w:cs="Arial"/>
          <w:sz w:val="36"/>
          <w:szCs w:val="24"/>
        </w:rPr>
        <w:tab/>
        <w:t xml:space="preserve">   </w:t>
      </w:r>
      <w:r>
        <w:rPr>
          <w:rFonts w:ascii="Arial" w:eastAsiaTheme="minorEastAsia" w:hAnsi="Arial" w:cs="Arial"/>
          <w:sz w:val="28"/>
          <w:szCs w:val="24"/>
        </w:rPr>
        <w:t xml:space="preserve">x = </w:t>
      </w:r>
      <m:oMath>
        <m:r>
          <w:rPr>
            <w:rFonts w:ascii="Cambria Math" w:hAnsi="Cambria Math" w:cs="Arial"/>
            <w:sz w:val="28"/>
            <w:szCs w:val="24"/>
          </w:rPr>
          <m:t xml:space="preserve">3.7 × </m:t>
        </m:r>
        <m:sSup>
          <m:sSupPr>
            <m:ctrlPr>
              <w:rPr>
                <w:rFonts w:ascii="Cambria Math" w:hAnsi="Cambria Math" w:cs="Arial"/>
                <w:i/>
                <w:sz w:val="28"/>
                <w:szCs w:val="24"/>
              </w:rPr>
            </m:ctrlPr>
          </m:sSupPr>
          <m:e>
            <m:r>
              <w:rPr>
                <w:rFonts w:ascii="Cambria Math" w:hAnsi="Cambria Math" w:cs="Arial"/>
                <w:sz w:val="28"/>
                <w:szCs w:val="24"/>
              </w:rPr>
              <m:t>10</m:t>
            </m:r>
          </m:e>
          <m:sup>
            <m:r>
              <w:rPr>
                <w:rFonts w:ascii="Cambria Math" w:hAnsi="Cambria Math" w:cs="Arial"/>
                <w:sz w:val="28"/>
                <w:szCs w:val="24"/>
              </w:rPr>
              <m:t>-5</m:t>
            </m:r>
          </m:sup>
        </m:sSup>
      </m:oMath>
    </w:p>
    <w:p w14:paraId="33E1CBE2" w14:textId="77777777" w:rsidR="00572EF5" w:rsidRPr="00762AFB" w:rsidRDefault="00572EF5" w:rsidP="00572EF5">
      <w:pPr>
        <w:pStyle w:val="NoSpacing"/>
        <w:spacing w:line="29" w:lineRule="atLeast"/>
        <w:rPr>
          <w:rFonts w:ascii="Arial" w:hAnsi="Arial" w:cs="Arial"/>
          <w:sz w:val="24"/>
          <w:szCs w:val="24"/>
        </w:rPr>
      </w:pPr>
    </w:p>
    <w:p w14:paraId="78576435" w14:textId="77777777" w:rsidR="00572EF5" w:rsidRPr="00762AFB" w:rsidRDefault="00572EF5" w:rsidP="00572EF5">
      <w:pPr>
        <w:pStyle w:val="NoSpacing"/>
        <w:spacing w:line="29" w:lineRule="atLeast"/>
        <w:rPr>
          <w:rFonts w:ascii="Arial" w:hAnsi="Arial" w:cs="Arial"/>
          <w:sz w:val="24"/>
          <w:szCs w:val="24"/>
        </w:rPr>
      </w:pPr>
      <w:r w:rsidRPr="00762AFB">
        <w:rPr>
          <w:rFonts w:ascii="Arial" w:hAnsi="Arial" w:cs="Arial"/>
          <w:sz w:val="24"/>
          <w:szCs w:val="24"/>
        </w:rPr>
        <w:t>From the R.I.C.E. table, the [</w:t>
      </w:r>
      <w:r>
        <w:rPr>
          <w:rFonts w:ascii="Arial" w:hAnsi="Arial" w:cs="Arial"/>
          <w:sz w:val="24"/>
          <w:szCs w:val="24"/>
        </w:rPr>
        <w:t>OH</w:t>
      </w:r>
      <w:r>
        <w:rPr>
          <w:rFonts w:ascii="Arial" w:hAnsi="Arial" w:cs="Arial"/>
          <w:sz w:val="24"/>
          <w:szCs w:val="24"/>
          <w:vertAlign w:val="superscript"/>
        </w:rPr>
        <w:t>-</w:t>
      </w:r>
      <w:r w:rsidRPr="00762AFB">
        <w:rPr>
          <w:rFonts w:ascii="Arial" w:hAnsi="Arial" w:cs="Arial"/>
          <w:sz w:val="24"/>
          <w:szCs w:val="24"/>
        </w:rPr>
        <w:t>] = x. Therefore, [</w:t>
      </w:r>
      <w:r>
        <w:rPr>
          <w:rFonts w:ascii="Arial" w:hAnsi="Arial" w:cs="Arial"/>
          <w:sz w:val="24"/>
          <w:szCs w:val="24"/>
        </w:rPr>
        <w:t>OH</w:t>
      </w:r>
      <w:r>
        <w:rPr>
          <w:rFonts w:ascii="Arial" w:hAnsi="Arial" w:cs="Arial"/>
          <w:sz w:val="24"/>
          <w:szCs w:val="24"/>
          <w:vertAlign w:val="superscript"/>
        </w:rPr>
        <w:t>-</w:t>
      </w:r>
      <w:r w:rsidRPr="00762AFB">
        <w:rPr>
          <w:rFonts w:ascii="Arial" w:hAnsi="Arial" w:cs="Arial"/>
          <w:sz w:val="24"/>
          <w:szCs w:val="24"/>
        </w:rPr>
        <w:t xml:space="preserve">] = </w:t>
      </w:r>
      <m:oMath>
        <m:r>
          <w:rPr>
            <w:rFonts w:ascii="Cambria Math" w:hAnsi="Cambria Math" w:cs="Arial"/>
            <w:sz w:val="28"/>
            <w:szCs w:val="24"/>
          </w:rPr>
          <m:t xml:space="preserve">3.7 × </m:t>
        </m:r>
        <m:sSup>
          <m:sSupPr>
            <m:ctrlPr>
              <w:rPr>
                <w:rFonts w:ascii="Cambria Math" w:hAnsi="Cambria Math" w:cs="Arial"/>
                <w:i/>
                <w:sz w:val="28"/>
                <w:szCs w:val="24"/>
              </w:rPr>
            </m:ctrlPr>
          </m:sSupPr>
          <m:e>
            <m:r>
              <w:rPr>
                <w:rFonts w:ascii="Cambria Math" w:hAnsi="Cambria Math" w:cs="Arial"/>
                <w:sz w:val="28"/>
                <w:szCs w:val="24"/>
              </w:rPr>
              <m:t>10</m:t>
            </m:r>
          </m:e>
          <m:sup>
            <m:r>
              <w:rPr>
                <w:rFonts w:ascii="Cambria Math" w:hAnsi="Cambria Math" w:cs="Arial"/>
                <w:sz w:val="28"/>
                <w:szCs w:val="24"/>
              </w:rPr>
              <m:t>-5</m:t>
            </m:r>
          </m:sup>
        </m:sSup>
      </m:oMath>
      <w:r>
        <w:rPr>
          <w:rFonts w:ascii="Arial" w:hAnsi="Arial" w:cs="Arial"/>
          <w:sz w:val="24"/>
          <w:szCs w:val="24"/>
        </w:rPr>
        <w:t xml:space="preserve"> </w:t>
      </w:r>
      <w:r w:rsidRPr="00762AFB">
        <w:rPr>
          <w:rFonts w:ascii="Arial" w:hAnsi="Arial" w:cs="Arial"/>
          <w:sz w:val="24"/>
          <w:szCs w:val="24"/>
        </w:rPr>
        <w:t xml:space="preserve">M. </w:t>
      </w:r>
    </w:p>
    <w:p w14:paraId="4BAC2D8E" w14:textId="77777777" w:rsidR="00572EF5" w:rsidRDefault="00572EF5" w:rsidP="00572EF5">
      <w:pPr>
        <w:pStyle w:val="Normal1"/>
        <w:spacing w:line="29" w:lineRule="atLeast"/>
        <w:rPr>
          <w:color w:val="000000"/>
          <w:lang w:val="en-US"/>
        </w:rPr>
      </w:pPr>
    </w:p>
    <w:p w14:paraId="275C746F" w14:textId="77777777" w:rsidR="00572EF5" w:rsidRDefault="00572EF5" w:rsidP="00572EF5">
      <w:pPr>
        <w:pStyle w:val="NoSpacing"/>
        <w:spacing w:line="29" w:lineRule="atLeast"/>
        <w:rPr>
          <w:rFonts w:ascii="Helvetica" w:hAnsi="Helvetica" w:cs="Arial"/>
          <w:b/>
          <w:sz w:val="24"/>
          <w:szCs w:val="24"/>
          <w:u w:val="single"/>
        </w:rPr>
      </w:pPr>
      <w:r>
        <w:rPr>
          <w:rFonts w:ascii="Helvetica" w:hAnsi="Helvetica" w:cs="Arial"/>
          <w:sz w:val="24"/>
          <w:szCs w:val="24"/>
        </w:rPr>
        <w:t xml:space="preserve">The pOH of the solution </w:t>
      </w:r>
      <w:proofErr w:type="gramStart"/>
      <w:r>
        <w:rPr>
          <w:rFonts w:ascii="Helvetica" w:hAnsi="Helvetica" w:cs="Arial"/>
          <w:sz w:val="24"/>
          <w:szCs w:val="24"/>
        </w:rPr>
        <w:t xml:space="preserve">is  </w:t>
      </w:r>
      <w:r w:rsidRPr="00134935">
        <w:rPr>
          <w:rFonts w:ascii="Arial" w:hAnsi="Arial" w:cs="Arial"/>
          <w:sz w:val="24"/>
        </w:rPr>
        <w:t>−</w:t>
      </w:r>
      <w:proofErr w:type="gramEnd"/>
      <w:r w:rsidRPr="00134935">
        <w:rPr>
          <w:rFonts w:ascii="Arial" w:hAnsi="Arial" w:cs="Arial"/>
          <w:sz w:val="24"/>
        </w:rPr>
        <w:t>log</w:t>
      </w:r>
      <w:r w:rsidRPr="00762AFB">
        <w:rPr>
          <w:rFonts w:ascii="Arial" w:hAnsi="Arial" w:cs="Arial"/>
          <w:sz w:val="24"/>
          <w:szCs w:val="24"/>
        </w:rPr>
        <w:t xml:space="preserve"> [</w:t>
      </w:r>
      <w:r>
        <w:rPr>
          <w:rFonts w:ascii="Arial" w:hAnsi="Arial" w:cs="Arial"/>
          <w:sz w:val="24"/>
          <w:szCs w:val="24"/>
        </w:rPr>
        <w:t>OH</w:t>
      </w:r>
      <w:r>
        <w:rPr>
          <w:rFonts w:ascii="Arial" w:hAnsi="Arial" w:cs="Arial"/>
          <w:sz w:val="24"/>
          <w:szCs w:val="24"/>
          <w:vertAlign w:val="superscript"/>
        </w:rPr>
        <w:t>-</w:t>
      </w:r>
      <w:r w:rsidRPr="00762AFB">
        <w:rPr>
          <w:rFonts w:ascii="Arial" w:hAnsi="Arial" w:cs="Arial"/>
          <w:sz w:val="24"/>
          <w:szCs w:val="24"/>
        </w:rPr>
        <w:t xml:space="preserve">] </w:t>
      </w:r>
      <w:r>
        <w:rPr>
          <w:rFonts w:ascii="Helvetica" w:hAnsi="Helvetica" w:cs="Arial"/>
          <w:sz w:val="24"/>
          <w:szCs w:val="24"/>
        </w:rPr>
        <w:t xml:space="preserve"> =  </w:t>
      </w:r>
      <w:r w:rsidRPr="00134935">
        <w:rPr>
          <w:rFonts w:ascii="Arial" w:hAnsi="Arial" w:cs="Arial"/>
          <w:sz w:val="24"/>
        </w:rPr>
        <w:t>−log</w:t>
      </w:r>
      <w:r w:rsidRPr="00762AFB">
        <w:rPr>
          <w:rFonts w:ascii="Arial" w:hAnsi="Arial" w:cs="Arial"/>
          <w:sz w:val="24"/>
          <w:szCs w:val="24"/>
        </w:rPr>
        <w:t xml:space="preserve"> [</w:t>
      </w:r>
      <m:oMath>
        <m:r>
          <w:rPr>
            <w:rFonts w:ascii="Cambria Math" w:hAnsi="Cambria Math" w:cs="Arial"/>
            <w:sz w:val="28"/>
            <w:szCs w:val="24"/>
          </w:rPr>
          <m:t xml:space="preserve">3.7 × </m:t>
        </m:r>
        <m:sSup>
          <m:sSupPr>
            <m:ctrlPr>
              <w:rPr>
                <w:rFonts w:ascii="Cambria Math" w:hAnsi="Cambria Math" w:cs="Arial"/>
                <w:i/>
                <w:sz w:val="28"/>
                <w:szCs w:val="24"/>
              </w:rPr>
            </m:ctrlPr>
          </m:sSupPr>
          <m:e>
            <m:r>
              <w:rPr>
                <w:rFonts w:ascii="Cambria Math" w:hAnsi="Cambria Math" w:cs="Arial"/>
                <w:sz w:val="28"/>
                <w:szCs w:val="24"/>
              </w:rPr>
              <m:t>10</m:t>
            </m:r>
          </m:e>
          <m:sup>
            <m:r>
              <w:rPr>
                <w:rFonts w:ascii="Cambria Math" w:hAnsi="Cambria Math" w:cs="Arial"/>
                <w:sz w:val="28"/>
                <w:szCs w:val="24"/>
              </w:rPr>
              <m:t>-5</m:t>
            </m:r>
          </m:sup>
        </m:sSup>
      </m:oMath>
      <w:r w:rsidRPr="00762AFB">
        <w:rPr>
          <w:rFonts w:ascii="Arial" w:hAnsi="Arial" w:cs="Arial"/>
          <w:sz w:val="24"/>
          <w:szCs w:val="24"/>
        </w:rPr>
        <w:t>]</w:t>
      </w:r>
      <w:r>
        <w:rPr>
          <w:rFonts w:ascii="Helvetica" w:hAnsi="Helvetica" w:cs="Arial"/>
          <w:sz w:val="24"/>
          <w:szCs w:val="24"/>
        </w:rPr>
        <w:t xml:space="preserve">  =  4.43</w:t>
      </w:r>
    </w:p>
    <w:p w14:paraId="20EB839E" w14:textId="77777777" w:rsidR="00572EF5" w:rsidRDefault="00572EF5" w:rsidP="00572EF5">
      <w:pPr>
        <w:pStyle w:val="NoSpacing"/>
        <w:spacing w:line="29" w:lineRule="atLeast"/>
      </w:pPr>
    </w:p>
    <w:p w14:paraId="06250E35" w14:textId="77777777" w:rsidR="00572EF5" w:rsidRDefault="00572EF5" w:rsidP="00572EF5">
      <w:pPr>
        <w:pStyle w:val="NoSpacing"/>
        <w:spacing w:line="29" w:lineRule="atLeast"/>
      </w:pPr>
      <w:r>
        <w:rPr>
          <w:rFonts w:ascii="Helvetica" w:hAnsi="Helvetica" w:cs="Arial"/>
          <w:sz w:val="24"/>
          <w:szCs w:val="24"/>
        </w:rPr>
        <w:t xml:space="preserve">The pH of the solution is 14.00 </w:t>
      </w:r>
      <w:r>
        <w:rPr>
          <w:rFonts w:ascii="Arial" w:hAnsi="Arial" w:cs="Arial"/>
          <w:sz w:val="24"/>
        </w:rPr>
        <w:t xml:space="preserve">– </w:t>
      </w:r>
      <w:proofErr w:type="gramStart"/>
      <w:r>
        <w:rPr>
          <w:rFonts w:ascii="Arial" w:hAnsi="Arial" w:cs="Arial"/>
          <w:sz w:val="24"/>
        </w:rPr>
        <w:t>pOH  =</w:t>
      </w:r>
      <w:proofErr w:type="gramEnd"/>
      <w:r>
        <w:rPr>
          <w:rFonts w:ascii="Arial" w:hAnsi="Arial" w:cs="Arial"/>
          <w:sz w:val="24"/>
        </w:rPr>
        <w:t xml:space="preserve"> </w:t>
      </w:r>
      <w:r>
        <w:rPr>
          <w:rFonts w:ascii="Helvetica" w:hAnsi="Helvetica" w:cs="Arial"/>
          <w:sz w:val="24"/>
          <w:szCs w:val="24"/>
        </w:rPr>
        <w:t xml:space="preserve">14.00 – 4.43  =  </w:t>
      </w:r>
      <w:r w:rsidRPr="00550BDE">
        <w:rPr>
          <w:rFonts w:ascii="Helvetica" w:hAnsi="Helvetica" w:cs="Arial"/>
          <w:b/>
          <w:sz w:val="24"/>
          <w:szCs w:val="24"/>
          <w:u w:val="single"/>
        </w:rPr>
        <w:t>9.57</w:t>
      </w:r>
    </w:p>
    <w:p w14:paraId="569EB782" w14:textId="77777777" w:rsidR="00572EF5" w:rsidRDefault="00572EF5" w:rsidP="00572EF5">
      <w:pPr>
        <w:spacing w:line="29" w:lineRule="atLeast"/>
        <w:rPr>
          <w:lang w:val="en-US"/>
        </w:rPr>
      </w:pPr>
    </w:p>
    <w:p w14:paraId="21F2CF2B" w14:textId="77777777" w:rsidR="00572EF5" w:rsidRDefault="00572EF5" w:rsidP="00572EF5">
      <w:pPr>
        <w:spacing w:line="29" w:lineRule="atLeast"/>
        <w:rPr>
          <w:lang w:val="en-US"/>
        </w:rPr>
      </w:pPr>
    </w:p>
    <w:p w14:paraId="7B026F65" w14:textId="77777777" w:rsidR="00572EF5" w:rsidRPr="00921124" w:rsidRDefault="00572EF5" w:rsidP="00572EF5">
      <w:pPr>
        <w:pStyle w:val="Heading3"/>
      </w:pPr>
      <w:r w:rsidRPr="00921124">
        <w:t>Check Your Learning</w:t>
      </w:r>
    </w:p>
    <w:p w14:paraId="27788089" w14:textId="77777777" w:rsidR="00572EF5" w:rsidRPr="009533F2" w:rsidRDefault="00572EF5" w:rsidP="00572EF5">
      <w:pPr>
        <w:spacing w:line="29" w:lineRule="atLeast"/>
        <w:rPr>
          <w:lang w:val="en-US"/>
        </w:rPr>
      </w:pPr>
      <w:r w:rsidRPr="009533F2">
        <w:rPr>
          <w:lang w:val="en-US"/>
        </w:rPr>
        <w:t>What is the pH of a 0.083-</w:t>
      </w:r>
      <w:r w:rsidRPr="009533F2">
        <w:rPr>
          <w:i/>
          <w:iCs/>
          <w:lang w:val="en-US"/>
        </w:rPr>
        <w:t>M</w:t>
      </w:r>
      <w:r>
        <w:rPr>
          <w:lang w:val="en-US"/>
        </w:rPr>
        <w:t xml:space="preserve"> </w:t>
      </w:r>
      <w:r w:rsidRPr="009533F2">
        <w:rPr>
          <w:lang w:val="en-US"/>
        </w:rPr>
        <w:t xml:space="preserve">solution of </w:t>
      </w:r>
      <w:proofErr w:type="spellStart"/>
      <w:r w:rsidRPr="009533F2">
        <w:rPr>
          <w:lang w:val="en-US"/>
        </w:rPr>
        <w:t>NaCN</w:t>
      </w:r>
      <w:proofErr w:type="spellEnd"/>
      <w:r w:rsidRPr="009533F2">
        <w:rPr>
          <w:lang w:val="en-US"/>
        </w:rPr>
        <w:t>?</w:t>
      </w:r>
      <w:r>
        <w:rPr>
          <w:lang w:val="en-US"/>
        </w:rPr>
        <w:t xml:space="preserve">  Ka for HCN is </w:t>
      </w:r>
      <m:oMath>
        <m:r>
          <w:rPr>
            <w:rFonts w:ascii="Cambria Math" w:hAnsi="Cambria Math"/>
            <w:sz w:val="28"/>
          </w:rPr>
          <m:t xml:space="preserve">6.2 × </m:t>
        </m:r>
        <m:sSup>
          <m:sSupPr>
            <m:ctrlPr>
              <w:rPr>
                <w:rFonts w:ascii="Cambria Math" w:hAnsi="Cambria Math"/>
                <w:i/>
                <w:sz w:val="28"/>
              </w:rPr>
            </m:ctrlPr>
          </m:sSupPr>
          <m:e>
            <m:r>
              <w:rPr>
                <w:rFonts w:ascii="Cambria Math" w:hAnsi="Cambria Math"/>
                <w:sz w:val="28"/>
              </w:rPr>
              <m:t>10</m:t>
            </m:r>
          </m:e>
          <m:sup>
            <m:r>
              <w:rPr>
                <w:rFonts w:ascii="Cambria Math" w:hAnsi="Cambria Math"/>
                <w:sz w:val="28"/>
              </w:rPr>
              <m:t>-10</m:t>
            </m:r>
          </m:sup>
        </m:sSup>
      </m:oMath>
      <w:r>
        <w:rPr>
          <w:sz w:val="28"/>
        </w:rPr>
        <w:t>.</w:t>
      </w:r>
    </w:p>
    <w:p w14:paraId="54E7D193" w14:textId="77777777" w:rsidR="00572EF5" w:rsidRPr="009533F2" w:rsidRDefault="00572EF5" w:rsidP="00572EF5">
      <w:pPr>
        <w:spacing w:line="29" w:lineRule="atLeast"/>
        <w:rPr>
          <w:lang w:val="en-US"/>
        </w:rPr>
      </w:pPr>
    </w:p>
    <w:p w14:paraId="5C5FCB05" w14:textId="77777777" w:rsidR="00572EF5" w:rsidRPr="009533F2" w:rsidRDefault="00572EF5" w:rsidP="00572EF5">
      <w:pPr>
        <w:spacing w:line="29" w:lineRule="atLeast"/>
        <w:rPr>
          <w:lang w:val="en-US"/>
        </w:rPr>
      </w:pPr>
      <w:r w:rsidRPr="00C86D51">
        <w:rPr>
          <w:b/>
          <w:lang w:val="en-US"/>
        </w:rPr>
        <w:t>Answer:</w:t>
      </w:r>
      <w:r>
        <w:rPr>
          <w:b/>
          <w:lang w:val="en-US"/>
        </w:rPr>
        <w:t xml:space="preserve"> </w:t>
      </w:r>
      <w:r>
        <w:rPr>
          <w:lang w:val="en-US"/>
        </w:rPr>
        <w:t>11.06</w:t>
      </w:r>
    </w:p>
    <w:p w14:paraId="61FC57C1" w14:textId="77777777" w:rsidR="00572EF5" w:rsidRDefault="00572EF5" w:rsidP="00572EF5">
      <w:pPr>
        <w:spacing w:line="29" w:lineRule="atLeast"/>
      </w:pPr>
    </w:p>
    <w:p w14:paraId="28BF7842" w14:textId="77777777" w:rsidR="00572EF5" w:rsidRDefault="00572EF5" w:rsidP="00572EF5">
      <w:pPr>
        <w:spacing w:line="343" w:lineRule="auto"/>
      </w:pPr>
    </w:p>
    <w:p w14:paraId="54753A17" w14:textId="77777777" w:rsidR="00572EF5" w:rsidRDefault="00572EF5" w:rsidP="00572EF5">
      <w:pPr>
        <w:spacing w:line="343" w:lineRule="auto"/>
      </w:pPr>
    </w:p>
    <w:p w14:paraId="30427473" w14:textId="77777777" w:rsidR="00572EF5" w:rsidRPr="009533F2" w:rsidRDefault="00572EF5" w:rsidP="00572EF5">
      <w:pPr>
        <w:pStyle w:val="Heading1"/>
        <w:rPr>
          <w:lang w:val="en-US"/>
        </w:rPr>
      </w:pPr>
      <w:r w:rsidRPr="009533F2">
        <w:rPr>
          <w:lang w:val="en-US"/>
        </w:rPr>
        <w:t>Salts with Acidic and Basic Ions</w:t>
      </w:r>
    </w:p>
    <w:p w14:paraId="007A2F6E" w14:textId="77777777" w:rsidR="00572EF5" w:rsidRPr="009533F2" w:rsidRDefault="00572EF5" w:rsidP="00572EF5">
      <w:pPr>
        <w:spacing w:line="343" w:lineRule="auto"/>
        <w:rPr>
          <w:lang w:val="en-US"/>
        </w:rPr>
      </w:pPr>
      <w:r w:rsidRPr="009533F2">
        <w:rPr>
          <w:lang w:val="en-US"/>
        </w:rPr>
        <w:t>Some salts are composed of both acidic and basic ions, and so the pH of their solutions will depend on the relative strengths of these two species</w:t>
      </w:r>
      <w:r>
        <w:rPr>
          <w:lang w:val="en-US"/>
        </w:rPr>
        <w:t>.</w:t>
      </w:r>
      <w:r w:rsidRPr="009533F2">
        <w:rPr>
          <w:lang w:val="en-US"/>
        </w:rPr>
        <w:t xml:space="preserve"> For </w:t>
      </w:r>
      <w:r>
        <w:rPr>
          <w:lang w:val="en-US"/>
        </w:rPr>
        <w:t>this</w:t>
      </w:r>
      <w:r w:rsidRPr="009533F2">
        <w:rPr>
          <w:lang w:val="en-US"/>
        </w:rPr>
        <w:t xml:space="preserve"> typ</w:t>
      </w:r>
      <w:r>
        <w:rPr>
          <w:lang w:val="en-US"/>
        </w:rPr>
        <w:t>e</w:t>
      </w:r>
      <w:r w:rsidRPr="009533F2">
        <w:rPr>
          <w:lang w:val="en-US"/>
        </w:rPr>
        <w:t xml:space="preserve"> of salts, a comparison of the</w:t>
      </w:r>
      <w:r>
        <w:rPr>
          <w:lang w:val="en-US"/>
        </w:rPr>
        <w:t xml:space="preserve"> </w:t>
      </w:r>
      <w:r w:rsidRPr="009533F2">
        <w:rPr>
          <w:i/>
          <w:iCs/>
          <w:lang w:val="en-US"/>
        </w:rPr>
        <w:t>K</w:t>
      </w:r>
      <w:r w:rsidRPr="009533F2">
        <w:rPr>
          <w:vertAlign w:val="subscript"/>
          <w:lang w:val="en-US"/>
        </w:rPr>
        <w:t>a</w:t>
      </w:r>
      <w:r>
        <w:rPr>
          <w:lang w:val="en-US"/>
        </w:rPr>
        <w:t xml:space="preserve"> </w:t>
      </w:r>
      <w:r w:rsidRPr="009533F2">
        <w:rPr>
          <w:lang w:val="en-US"/>
        </w:rPr>
        <w:t>and</w:t>
      </w:r>
      <w:r>
        <w:rPr>
          <w:lang w:val="en-US"/>
        </w:rPr>
        <w:t xml:space="preserve"> </w:t>
      </w:r>
      <w:proofErr w:type="spellStart"/>
      <w:r w:rsidRPr="009533F2">
        <w:rPr>
          <w:i/>
          <w:iCs/>
          <w:lang w:val="en-US"/>
        </w:rPr>
        <w:t>K</w:t>
      </w:r>
      <w:r w:rsidRPr="009533F2">
        <w:rPr>
          <w:vertAlign w:val="subscript"/>
          <w:lang w:val="en-US"/>
        </w:rPr>
        <w:t>b</w:t>
      </w:r>
      <w:proofErr w:type="spellEnd"/>
      <w:r>
        <w:rPr>
          <w:lang w:val="en-US"/>
        </w:rPr>
        <w:t xml:space="preserve"> </w:t>
      </w:r>
      <w:r w:rsidRPr="009533F2">
        <w:rPr>
          <w:lang w:val="en-US"/>
        </w:rPr>
        <w:t>values allows prediction of the solution’s acid-base status, as illustrated in the following example exercise.</w:t>
      </w:r>
    </w:p>
    <w:p w14:paraId="6A7A45A8" w14:textId="77777777" w:rsidR="00572EF5" w:rsidRDefault="00572EF5" w:rsidP="00572EF5">
      <w:pPr>
        <w:spacing w:line="343" w:lineRule="auto"/>
        <w:rPr>
          <w:lang w:val="en-US"/>
        </w:rPr>
      </w:pPr>
    </w:p>
    <w:p w14:paraId="6FCF2ECC" w14:textId="77777777" w:rsidR="00572EF5" w:rsidRDefault="00572EF5" w:rsidP="00572EF5">
      <w:pPr>
        <w:spacing w:line="343" w:lineRule="auto"/>
        <w:rPr>
          <w:lang w:val="en-US"/>
        </w:rPr>
      </w:pPr>
    </w:p>
    <w:p w14:paraId="7A433B92" w14:textId="77777777" w:rsidR="00572EF5" w:rsidRDefault="00572EF5" w:rsidP="00572EF5">
      <w:pPr>
        <w:spacing w:line="343" w:lineRule="auto"/>
        <w:rPr>
          <w:lang w:val="en-US"/>
        </w:rPr>
      </w:pPr>
    </w:p>
    <w:p w14:paraId="00514CCD" w14:textId="77777777" w:rsidR="00572EF5" w:rsidRDefault="00572EF5" w:rsidP="00572EF5">
      <w:pPr>
        <w:spacing w:line="343" w:lineRule="auto"/>
        <w:rPr>
          <w:lang w:val="en-US"/>
        </w:rPr>
      </w:pPr>
    </w:p>
    <w:p w14:paraId="49FBF238" w14:textId="77777777" w:rsidR="00572EF5" w:rsidRDefault="00572EF5" w:rsidP="00572EF5">
      <w:pPr>
        <w:spacing w:line="343" w:lineRule="auto"/>
        <w:rPr>
          <w:lang w:val="en-US"/>
        </w:rPr>
      </w:pPr>
    </w:p>
    <w:p w14:paraId="61882C74" w14:textId="77777777" w:rsidR="00572EF5" w:rsidRPr="009533F2" w:rsidRDefault="00572EF5" w:rsidP="00572EF5">
      <w:pPr>
        <w:spacing w:line="343" w:lineRule="auto"/>
        <w:rPr>
          <w:lang w:val="en-US"/>
        </w:rPr>
      </w:pPr>
    </w:p>
    <w:p w14:paraId="401E4BC3" w14:textId="77777777" w:rsidR="00572EF5" w:rsidRDefault="00572EF5" w:rsidP="00572EF5">
      <w:pPr>
        <w:pStyle w:val="Heading2"/>
        <w:rPr>
          <w:lang w:val="en-US"/>
        </w:rPr>
      </w:pPr>
      <w:r w:rsidRPr="009533F2">
        <w:rPr>
          <w:lang w:val="en-US"/>
        </w:rPr>
        <w:lastRenderedPageBreak/>
        <w:t>Determining the Acidic or Basic Nature of Salts</w:t>
      </w:r>
    </w:p>
    <w:p w14:paraId="654D47B6" w14:textId="77777777" w:rsidR="00572EF5" w:rsidRPr="009533F2" w:rsidRDefault="00572EF5" w:rsidP="00572EF5">
      <w:pPr>
        <w:spacing w:line="343" w:lineRule="auto"/>
        <w:rPr>
          <w:lang w:val="en-US"/>
        </w:rPr>
      </w:pPr>
      <w:r w:rsidRPr="009533F2">
        <w:rPr>
          <w:lang w:val="en-US"/>
        </w:rPr>
        <w:t>Determine whether aqueous solutions of the following salts are acidic, basic, or neutral:</w:t>
      </w:r>
    </w:p>
    <w:p w14:paraId="60C50315" w14:textId="77777777" w:rsidR="00572EF5" w:rsidRPr="009533F2" w:rsidRDefault="00572EF5" w:rsidP="00572EF5">
      <w:pPr>
        <w:spacing w:line="343" w:lineRule="auto"/>
        <w:rPr>
          <w:lang w:val="en-US"/>
        </w:rPr>
      </w:pPr>
      <w:r>
        <w:rPr>
          <w:lang w:val="en-US"/>
        </w:rPr>
        <w:t>(a) KBr</w:t>
      </w:r>
      <w:r>
        <w:rPr>
          <w:lang w:val="en-US"/>
        </w:rPr>
        <w:tab/>
      </w:r>
      <w:r w:rsidRPr="009533F2">
        <w:rPr>
          <w:lang w:val="en-US"/>
        </w:rPr>
        <w:t>(b) NaHCO</w:t>
      </w:r>
      <w:r w:rsidRPr="009533F2">
        <w:rPr>
          <w:vertAlign w:val="subscript"/>
          <w:lang w:val="en-US"/>
        </w:rPr>
        <w:t>3</w:t>
      </w:r>
      <w:r>
        <w:rPr>
          <w:lang w:val="en-US"/>
        </w:rPr>
        <w:tab/>
      </w:r>
      <w:r>
        <w:rPr>
          <w:lang w:val="en-US"/>
        </w:rPr>
        <w:tab/>
        <w:t>(c) NH</w:t>
      </w:r>
      <w:r w:rsidRPr="00A16908">
        <w:rPr>
          <w:vertAlign w:val="subscript"/>
          <w:lang w:val="en-US"/>
        </w:rPr>
        <w:t>4</w:t>
      </w:r>
      <w:r>
        <w:rPr>
          <w:lang w:val="en-US"/>
        </w:rPr>
        <w:t>Br</w:t>
      </w:r>
      <w:r>
        <w:rPr>
          <w:lang w:val="en-US"/>
        </w:rPr>
        <w:tab/>
      </w:r>
      <w:r>
        <w:rPr>
          <w:lang w:val="en-US"/>
        </w:rPr>
        <w:tab/>
      </w:r>
      <w:r w:rsidRPr="009533F2">
        <w:rPr>
          <w:lang w:val="en-US"/>
        </w:rPr>
        <w:t>(d) NH</w:t>
      </w:r>
      <w:r w:rsidRPr="009533F2">
        <w:rPr>
          <w:vertAlign w:val="subscript"/>
          <w:lang w:val="en-US"/>
        </w:rPr>
        <w:t>4</w:t>
      </w:r>
      <w:r w:rsidRPr="009533F2">
        <w:rPr>
          <w:lang w:val="en-US"/>
        </w:rPr>
        <w:t>F</w:t>
      </w:r>
    </w:p>
    <w:p w14:paraId="01142109" w14:textId="77777777" w:rsidR="00572EF5" w:rsidRDefault="00572EF5" w:rsidP="00572EF5">
      <w:pPr>
        <w:spacing w:line="343" w:lineRule="auto"/>
        <w:rPr>
          <w:b/>
          <w:bCs/>
          <w:lang w:val="en-US"/>
        </w:rPr>
      </w:pPr>
    </w:p>
    <w:p w14:paraId="7C441907" w14:textId="77777777" w:rsidR="00572EF5" w:rsidRDefault="00572EF5" w:rsidP="00572EF5">
      <w:pPr>
        <w:spacing w:line="343" w:lineRule="auto"/>
        <w:rPr>
          <w:b/>
          <w:bCs/>
          <w:lang w:val="en-US"/>
        </w:rPr>
      </w:pPr>
    </w:p>
    <w:p w14:paraId="5B811BAD" w14:textId="77777777" w:rsidR="00572EF5" w:rsidRDefault="00572EF5" w:rsidP="00572EF5">
      <w:pPr>
        <w:spacing w:line="343" w:lineRule="auto"/>
        <w:rPr>
          <w:b/>
          <w:bCs/>
          <w:lang w:val="en-US"/>
        </w:rPr>
      </w:pPr>
      <w:r w:rsidRPr="009533F2">
        <w:rPr>
          <w:b/>
          <w:bCs/>
          <w:lang w:val="en-US"/>
        </w:rPr>
        <w:t>Solution</w:t>
      </w:r>
    </w:p>
    <w:p w14:paraId="030FA414" w14:textId="77777777" w:rsidR="00572EF5" w:rsidRDefault="00572EF5" w:rsidP="00572EF5">
      <w:pPr>
        <w:spacing w:line="343" w:lineRule="auto"/>
        <w:rPr>
          <w:lang w:val="en-US"/>
        </w:rPr>
      </w:pPr>
      <w:r w:rsidRPr="009533F2">
        <w:rPr>
          <w:lang w:val="en-US"/>
        </w:rPr>
        <w:t>Consider each of the ions separately in terms of its effect on the pH of the solution, as shown here:</w:t>
      </w:r>
    </w:p>
    <w:p w14:paraId="0A1639C8" w14:textId="77777777" w:rsidR="00572EF5" w:rsidRPr="009533F2" w:rsidRDefault="00572EF5" w:rsidP="00572EF5">
      <w:pPr>
        <w:spacing w:line="343" w:lineRule="auto"/>
        <w:rPr>
          <w:lang w:val="en-US"/>
        </w:rPr>
      </w:pPr>
    </w:p>
    <w:p w14:paraId="11B36F13" w14:textId="77777777" w:rsidR="00572EF5" w:rsidRDefault="00572EF5" w:rsidP="00572EF5">
      <w:pPr>
        <w:spacing w:line="343" w:lineRule="auto"/>
        <w:rPr>
          <w:lang w:val="en-US"/>
        </w:rPr>
      </w:pPr>
      <w:r w:rsidRPr="009533F2">
        <w:rPr>
          <w:lang w:val="en-US"/>
        </w:rPr>
        <w:t>(a) The K</w:t>
      </w:r>
      <w:r w:rsidRPr="009533F2">
        <w:rPr>
          <w:vertAlign w:val="superscript"/>
          <w:lang w:val="en-US"/>
        </w:rPr>
        <w:t>+</w:t>
      </w:r>
      <w:r>
        <w:rPr>
          <w:lang w:val="en-US"/>
        </w:rPr>
        <w:t xml:space="preserve"> </w:t>
      </w:r>
      <w:r w:rsidRPr="009533F2">
        <w:rPr>
          <w:lang w:val="en-US"/>
        </w:rPr>
        <w:t xml:space="preserve">cation is inert and will not affect </w:t>
      </w:r>
      <w:proofErr w:type="spellStart"/>
      <w:r w:rsidRPr="009533F2">
        <w:rPr>
          <w:lang w:val="en-US"/>
        </w:rPr>
        <w:t>pH.</w:t>
      </w:r>
      <w:proofErr w:type="spellEnd"/>
      <w:r w:rsidRPr="009533F2">
        <w:rPr>
          <w:lang w:val="en-US"/>
        </w:rPr>
        <w:t xml:space="preserve"> The </w:t>
      </w:r>
      <w:r>
        <w:rPr>
          <w:lang w:val="en-US"/>
        </w:rPr>
        <w:t>Br</w:t>
      </w:r>
      <w:r w:rsidRPr="00FA72CA">
        <w:rPr>
          <w:vertAlign w:val="superscript"/>
          <w:lang w:val="en-US"/>
        </w:rPr>
        <w:t>-</w:t>
      </w:r>
      <w:r w:rsidRPr="009533F2">
        <w:rPr>
          <w:lang w:val="en-US"/>
        </w:rPr>
        <w:t xml:space="preserve"> ion is the conjugate base of a strong acid, and so it is of negligible base strength (no appreciable base ionization). The solution is neutral.</w:t>
      </w:r>
    </w:p>
    <w:p w14:paraId="2BB8E5F7" w14:textId="77777777" w:rsidR="00572EF5" w:rsidRPr="009533F2" w:rsidRDefault="00572EF5" w:rsidP="00572EF5">
      <w:pPr>
        <w:spacing w:line="343" w:lineRule="auto"/>
        <w:rPr>
          <w:lang w:val="en-US"/>
        </w:rPr>
      </w:pPr>
    </w:p>
    <w:p w14:paraId="6F5AF68D" w14:textId="77777777" w:rsidR="00572EF5" w:rsidRDefault="00572EF5" w:rsidP="00572EF5">
      <w:pPr>
        <w:spacing w:before="120" w:after="120" w:line="29" w:lineRule="atLeast"/>
        <w:jc w:val="left"/>
        <w:rPr>
          <w:lang w:val="en-US"/>
        </w:rPr>
      </w:pPr>
      <w:r w:rsidRPr="009533F2">
        <w:rPr>
          <w:lang w:val="en-US"/>
        </w:rPr>
        <w:t>(b) The Na</w:t>
      </w:r>
      <w:r w:rsidRPr="009533F2">
        <w:rPr>
          <w:vertAlign w:val="superscript"/>
          <w:lang w:val="en-US"/>
        </w:rPr>
        <w:t>+</w:t>
      </w:r>
      <w:r>
        <w:rPr>
          <w:lang w:val="en-US"/>
        </w:rPr>
        <w:t xml:space="preserve"> </w:t>
      </w:r>
      <w:r w:rsidRPr="009533F2">
        <w:rPr>
          <w:lang w:val="en-US"/>
        </w:rPr>
        <w:t>cation is inert and will not affect th</w:t>
      </w:r>
      <w:r>
        <w:rPr>
          <w:lang w:val="en-US"/>
        </w:rPr>
        <w:t xml:space="preserve">e pH of the solution. The </w:t>
      </w:r>
      <w:r w:rsidRPr="009533F2">
        <w:rPr>
          <w:lang w:val="en-US"/>
        </w:rPr>
        <w:t>HCO</w:t>
      </w:r>
      <w:r w:rsidRPr="00FA72CA">
        <w:rPr>
          <w:vertAlign w:val="subscript"/>
          <w:lang w:val="en-US"/>
        </w:rPr>
        <w:t>3</w:t>
      </w:r>
      <w:r w:rsidRPr="00FA72CA">
        <w:rPr>
          <w:vertAlign w:val="superscript"/>
          <w:lang w:val="en-US"/>
        </w:rPr>
        <w:t>−</w:t>
      </w:r>
      <w:r>
        <w:rPr>
          <w:lang w:val="en-US"/>
        </w:rPr>
        <w:t xml:space="preserve"> anion is a conjugate base of a weak acid H</w:t>
      </w:r>
      <w:r w:rsidRPr="00A16908">
        <w:rPr>
          <w:vertAlign w:val="subscript"/>
          <w:lang w:val="en-US"/>
        </w:rPr>
        <w:t>2</w:t>
      </w:r>
      <w:r>
        <w:rPr>
          <w:lang w:val="en-US"/>
        </w:rPr>
        <w:t>CO</w:t>
      </w:r>
      <w:r w:rsidRPr="00A16908">
        <w:rPr>
          <w:vertAlign w:val="subscript"/>
          <w:lang w:val="en-US"/>
        </w:rPr>
        <w:t>3</w:t>
      </w:r>
      <w:r>
        <w:rPr>
          <w:lang w:val="en-US"/>
        </w:rPr>
        <w:t xml:space="preserve">.  The </w:t>
      </w:r>
      <w:r w:rsidRPr="009533F2">
        <w:rPr>
          <w:lang w:val="en-US"/>
        </w:rPr>
        <w:t>HCO</w:t>
      </w:r>
      <w:r w:rsidRPr="00FA72CA">
        <w:rPr>
          <w:vertAlign w:val="subscript"/>
          <w:lang w:val="en-US"/>
        </w:rPr>
        <w:t>3</w:t>
      </w:r>
      <w:r w:rsidRPr="00FA72CA">
        <w:rPr>
          <w:vertAlign w:val="superscript"/>
          <w:lang w:val="en-US"/>
        </w:rPr>
        <w:t>−</w:t>
      </w:r>
      <w:r>
        <w:rPr>
          <w:lang w:val="en-US"/>
        </w:rPr>
        <w:t xml:space="preserve"> anion will react with water to form OH</w:t>
      </w:r>
      <w:r w:rsidRPr="00A16908">
        <w:rPr>
          <w:vertAlign w:val="superscript"/>
          <w:lang w:val="en-US"/>
        </w:rPr>
        <w:t>-</w:t>
      </w:r>
      <w:r>
        <w:rPr>
          <w:vertAlign w:val="superscript"/>
          <w:lang w:val="en-US"/>
        </w:rPr>
        <w:t xml:space="preserve"> </w:t>
      </w:r>
      <w:r w:rsidRPr="00A16908">
        <w:rPr>
          <w:lang w:val="en-US"/>
        </w:rPr>
        <w:t xml:space="preserve">in </w:t>
      </w:r>
      <w:r>
        <w:rPr>
          <w:lang w:val="en-US"/>
        </w:rPr>
        <w:t xml:space="preserve">the </w:t>
      </w:r>
      <w:r w:rsidRPr="00A16908">
        <w:rPr>
          <w:lang w:val="en-US"/>
        </w:rPr>
        <w:t>solution</w:t>
      </w:r>
      <w:r>
        <w:rPr>
          <w:lang w:val="en-US"/>
        </w:rPr>
        <w:t>.  Thus, this solution is basic.</w:t>
      </w:r>
    </w:p>
    <w:p w14:paraId="0FB1822A" w14:textId="77777777" w:rsidR="00572EF5" w:rsidRPr="009533F2" w:rsidRDefault="00572EF5" w:rsidP="00572EF5">
      <w:pPr>
        <w:spacing w:line="343" w:lineRule="auto"/>
        <w:rPr>
          <w:lang w:val="en-US"/>
        </w:rPr>
      </w:pPr>
    </w:p>
    <w:p w14:paraId="27DB3597" w14:textId="77777777" w:rsidR="00572EF5" w:rsidRDefault="00572EF5" w:rsidP="00572EF5">
      <w:pPr>
        <w:spacing w:line="343" w:lineRule="auto"/>
        <w:rPr>
          <w:lang w:val="en-US"/>
        </w:rPr>
      </w:pPr>
      <w:r w:rsidRPr="009533F2">
        <w:rPr>
          <w:lang w:val="en-US"/>
        </w:rPr>
        <w:t>(c) The N</w:t>
      </w:r>
      <w:r>
        <w:rPr>
          <w:lang w:val="en-US"/>
        </w:rPr>
        <w:t>H</w:t>
      </w:r>
      <w:r w:rsidRPr="00A16908">
        <w:rPr>
          <w:vertAlign w:val="subscript"/>
          <w:lang w:val="en-US"/>
        </w:rPr>
        <w:t>4</w:t>
      </w:r>
      <w:r w:rsidRPr="009533F2">
        <w:rPr>
          <w:vertAlign w:val="superscript"/>
          <w:lang w:val="en-US"/>
        </w:rPr>
        <w:t>+</w:t>
      </w:r>
      <w:r>
        <w:rPr>
          <w:lang w:val="en-US"/>
        </w:rPr>
        <w:t xml:space="preserve"> </w:t>
      </w:r>
      <w:r w:rsidRPr="009533F2">
        <w:rPr>
          <w:lang w:val="en-US"/>
        </w:rPr>
        <w:t xml:space="preserve">cation is </w:t>
      </w:r>
      <w:r>
        <w:rPr>
          <w:lang w:val="en-US"/>
        </w:rPr>
        <w:t xml:space="preserve">a conjugate acid of a </w:t>
      </w:r>
      <w:proofErr w:type="gramStart"/>
      <w:r>
        <w:rPr>
          <w:lang w:val="en-US"/>
        </w:rPr>
        <w:t>weak</w:t>
      </w:r>
      <w:proofErr w:type="gramEnd"/>
      <w:r>
        <w:rPr>
          <w:lang w:val="en-US"/>
        </w:rPr>
        <w:t xml:space="preserve"> base NH</w:t>
      </w:r>
      <w:r w:rsidRPr="00A16908">
        <w:rPr>
          <w:vertAlign w:val="subscript"/>
          <w:lang w:val="en-US"/>
        </w:rPr>
        <w:t>3</w:t>
      </w:r>
      <w:r>
        <w:rPr>
          <w:lang w:val="en-US"/>
        </w:rPr>
        <w:t xml:space="preserve">. The </w:t>
      </w:r>
      <w:r w:rsidRPr="009533F2">
        <w:rPr>
          <w:lang w:val="en-US"/>
        </w:rPr>
        <w:t>N</w:t>
      </w:r>
      <w:r>
        <w:rPr>
          <w:lang w:val="en-US"/>
        </w:rPr>
        <w:t>H</w:t>
      </w:r>
      <w:r w:rsidRPr="00A16908">
        <w:rPr>
          <w:vertAlign w:val="subscript"/>
          <w:lang w:val="en-US"/>
        </w:rPr>
        <w:t>4</w:t>
      </w:r>
      <w:r w:rsidRPr="009533F2">
        <w:rPr>
          <w:vertAlign w:val="superscript"/>
          <w:lang w:val="en-US"/>
        </w:rPr>
        <w:t>+</w:t>
      </w:r>
      <w:r>
        <w:rPr>
          <w:lang w:val="en-US"/>
        </w:rPr>
        <w:t xml:space="preserve"> </w:t>
      </w:r>
      <w:r w:rsidRPr="009533F2">
        <w:rPr>
          <w:lang w:val="en-US"/>
        </w:rPr>
        <w:t>cation</w:t>
      </w:r>
      <w:r>
        <w:rPr>
          <w:lang w:val="en-US"/>
        </w:rPr>
        <w:t xml:space="preserve"> will react with water to form H</w:t>
      </w:r>
      <w:r w:rsidRPr="00A16908">
        <w:rPr>
          <w:vertAlign w:val="subscript"/>
          <w:lang w:val="en-US"/>
        </w:rPr>
        <w:t>3</w:t>
      </w:r>
      <w:r>
        <w:rPr>
          <w:lang w:val="en-US"/>
        </w:rPr>
        <w:t>O</w:t>
      </w:r>
      <w:r w:rsidRPr="00A16908">
        <w:rPr>
          <w:vertAlign w:val="superscript"/>
          <w:lang w:val="en-US"/>
        </w:rPr>
        <w:t>+</w:t>
      </w:r>
      <w:r>
        <w:rPr>
          <w:lang w:val="en-US"/>
        </w:rPr>
        <w:t xml:space="preserve"> in the solution. </w:t>
      </w:r>
      <w:r w:rsidRPr="009533F2">
        <w:rPr>
          <w:lang w:val="en-US"/>
        </w:rPr>
        <w:t xml:space="preserve">The </w:t>
      </w:r>
      <w:r>
        <w:rPr>
          <w:lang w:val="en-US"/>
        </w:rPr>
        <w:t>Br</w:t>
      </w:r>
      <w:r w:rsidRPr="00FA72CA">
        <w:rPr>
          <w:vertAlign w:val="superscript"/>
          <w:lang w:val="en-US"/>
        </w:rPr>
        <w:t>-</w:t>
      </w:r>
      <w:r w:rsidRPr="009533F2">
        <w:rPr>
          <w:lang w:val="en-US"/>
        </w:rPr>
        <w:t xml:space="preserve"> ion is the conjugate base of a strong acid, and so it is of negligible base strength (no appreciable</w:t>
      </w:r>
      <w:r>
        <w:rPr>
          <w:lang w:val="en-US"/>
        </w:rPr>
        <w:t xml:space="preserve"> base ionization). Thus, based on NH</w:t>
      </w:r>
      <w:r w:rsidRPr="00A16908">
        <w:rPr>
          <w:vertAlign w:val="subscript"/>
          <w:lang w:val="en-US"/>
        </w:rPr>
        <w:t>4</w:t>
      </w:r>
      <w:r w:rsidRPr="00A16908">
        <w:rPr>
          <w:vertAlign w:val="superscript"/>
          <w:lang w:val="en-US"/>
        </w:rPr>
        <w:t>+</w:t>
      </w:r>
      <w:r>
        <w:rPr>
          <w:lang w:val="en-US"/>
        </w:rPr>
        <w:t xml:space="preserve"> property, this solution is acidic. </w:t>
      </w:r>
    </w:p>
    <w:p w14:paraId="1FA39B67" w14:textId="77777777" w:rsidR="00572EF5" w:rsidRPr="009533F2" w:rsidRDefault="00572EF5" w:rsidP="00572EF5">
      <w:pPr>
        <w:spacing w:line="343" w:lineRule="auto"/>
        <w:rPr>
          <w:lang w:val="en-US"/>
        </w:rPr>
      </w:pPr>
    </w:p>
    <w:p w14:paraId="628D8513" w14:textId="77777777" w:rsidR="00572EF5" w:rsidRDefault="00572EF5" w:rsidP="00572EF5">
      <w:pPr>
        <w:spacing w:line="343" w:lineRule="auto"/>
        <w:rPr>
          <w:lang w:val="en-US"/>
        </w:rPr>
      </w:pPr>
      <w:r w:rsidRPr="009533F2">
        <w:rPr>
          <w:lang w:val="en-US"/>
        </w:rPr>
        <w:t>(d) The</w:t>
      </w:r>
      <w:r>
        <w:rPr>
          <w:lang w:val="en-US"/>
        </w:rPr>
        <w:t xml:space="preserve"> </w:t>
      </w:r>
      <w:r w:rsidRPr="009533F2">
        <w:rPr>
          <w:lang w:val="en-US"/>
        </w:rPr>
        <w:t>NH</w:t>
      </w:r>
      <w:r w:rsidRPr="00A16908">
        <w:rPr>
          <w:vertAlign w:val="subscript"/>
          <w:lang w:val="en-US"/>
        </w:rPr>
        <w:t>4</w:t>
      </w:r>
      <w:r w:rsidRPr="00A16908">
        <w:rPr>
          <w:vertAlign w:val="superscript"/>
          <w:lang w:val="en-US"/>
        </w:rPr>
        <w:t>+</w:t>
      </w:r>
      <w:r>
        <w:rPr>
          <w:lang w:val="en-US"/>
        </w:rPr>
        <w:t xml:space="preserve"> </w:t>
      </w:r>
      <w:r w:rsidRPr="009533F2">
        <w:rPr>
          <w:lang w:val="en-US"/>
        </w:rPr>
        <w:t>ion is acidic (see above discussion) and the F</w:t>
      </w:r>
      <w:r w:rsidRPr="009533F2">
        <w:rPr>
          <w:vertAlign w:val="superscript"/>
          <w:lang w:val="en-US"/>
        </w:rPr>
        <w:t>−</w:t>
      </w:r>
      <w:r>
        <w:rPr>
          <w:lang w:val="en-US"/>
        </w:rPr>
        <w:t xml:space="preserve"> </w:t>
      </w:r>
      <w:r w:rsidRPr="009533F2">
        <w:rPr>
          <w:lang w:val="en-US"/>
        </w:rPr>
        <w:t>ion is basic (conjugate base of the weak acid HF). Comparing the two ionization constants:</w:t>
      </w:r>
      <w:r>
        <w:rPr>
          <w:lang w:val="en-US"/>
        </w:rPr>
        <w:t xml:space="preserve"> </w:t>
      </w:r>
      <w:r w:rsidRPr="009533F2">
        <w:rPr>
          <w:i/>
          <w:iCs/>
          <w:lang w:val="en-US"/>
        </w:rPr>
        <w:t>K</w:t>
      </w:r>
      <w:r w:rsidRPr="009533F2">
        <w:rPr>
          <w:vertAlign w:val="subscript"/>
          <w:lang w:val="en-US"/>
        </w:rPr>
        <w:t>a</w:t>
      </w:r>
      <w:r>
        <w:rPr>
          <w:lang w:val="en-US"/>
        </w:rPr>
        <w:t xml:space="preserve"> </w:t>
      </w:r>
      <w:r w:rsidRPr="009533F2">
        <w:rPr>
          <w:lang w:val="en-US"/>
        </w:rPr>
        <w:t>of</w:t>
      </w:r>
      <w:r>
        <w:rPr>
          <w:lang w:val="en-US"/>
        </w:rPr>
        <w:t xml:space="preserve"> </w:t>
      </w:r>
      <w:r w:rsidRPr="009533F2">
        <w:rPr>
          <w:lang w:val="en-US"/>
        </w:rPr>
        <w:t>NH</w:t>
      </w:r>
      <w:r w:rsidRPr="00A16908">
        <w:rPr>
          <w:vertAlign w:val="subscript"/>
          <w:lang w:val="en-US"/>
        </w:rPr>
        <w:t>4</w:t>
      </w:r>
      <w:r w:rsidRPr="00A16908">
        <w:rPr>
          <w:vertAlign w:val="superscript"/>
          <w:lang w:val="en-US"/>
        </w:rPr>
        <w:t>+</w:t>
      </w:r>
      <w:r>
        <w:rPr>
          <w:lang w:val="en-US"/>
        </w:rPr>
        <w:t xml:space="preserve"> </w:t>
      </w:r>
      <w:r w:rsidRPr="009533F2">
        <w:rPr>
          <w:lang w:val="en-US"/>
        </w:rPr>
        <w:t>is 5.6</w:t>
      </w:r>
      <w:r>
        <w:rPr>
          <w:lang w:val="en-US"/>
        </w:rPr>
        <w:t xml:space="preserve"> </w:t>
      </w:r>
      <w:r w:rsidRPr="009533F2">
        <w:rPr>
          <w:lang w:val="en-US"/>
        </w:rPr>
        <w:t>×</w:t>
      </w:r>
      <w:r>
        <w:rPr>
          <w:lang w:val="en-US"/>
        </w:rPr>
        <w:t xml:space="preserve"> </w:t>
      </w:r>
      <w:r w:rsidRPr="009533F2">
        <w:rPr>
          <w:lang w:val="en-US"/>
        </w:rPr>
        <w:t>10</w:t>
      </w:r>
      <w:r w:rsidRPr="009533F2">
        <w:rPr>
          <w:vertAlign w:val="superscript"/>
          <w:lang w:val="en-US"/>
        </w:rPr>
        <w:t>−10</w:t>
      </w:r>
      <w:r>
        <w:rPr>
          <w:lang w:val="en-US"/>
        </w:rPr>
        <w:t xml:space="preserve"> </w:t>
      </w:r>
      <w:r w:rsidRPr="009533F2">
        <w:rPr>
          <w:lang w:val="en-US"/>
        </w:rPr>
        <w:t>and the</w:t>
      </w:r>
      <w:r>
        <w:rPr>
          <w:lang w:val="en-US"/>
        </w:rPr>
        <w:t xml:space="preserve"> </w:t>
      </w:r>
      <w:proofErr w:type="spellStart"/>
      <w:r w:rsidRPr="009533F2">
        <w:rPr>
          <w:i/>
          <w:iCs/>
          <w:lang w:val="en-US"/>
        </w:rPr>
        <w:t>K</w:t>
      </w:r>
      <w:r w:rsidRPr="009533F2">
        <w:rPr>
          <w:vertAlign w:val="subscript"/>
          <w:lang w:val="en-US"/>
        </w:rPr>
        <w:t>b</w:t>
      </w:r>
      <w:proofErr w:type="spellEnd"/>
      <w:r>
        <w:rPr>
          <w:lang w:val="en-US"/>
        </w:rPr>
        <w:t xml:space="preserve"> </w:t>
      </w:r>
      <w:r w:rsidRPr="009533F2">
        <w:rPr>
          <w:lang w:val="en-US"/>
        </w:rPr>
        <w:t>of F</w:t>
      </w:r>
      <w:r w:rsidRPr="009533F2">
        <w:rPr>
          <w:vertAlign w:val="superscript"/>
          <w:lang w:val="en-US"/>
        </w:rPr>
        <w:t>−</w:t>
      </w:r>
      <w:r>
        <w:rPr>
          <w:lang w:val="en-US"/>
        </w:rPr>
        <w:t xml:space="preserve"> </w:t>
      </w:r>
      <w:r w:rsidRPr="009533F2">
        <w:rPr>
          <w:lang w:val="en-US"/>
        </w:rPr>
        <w:t>is 1.6</w:t>
      </w:r>
      <w:r>
        <w:rPr>
          <w:lang w:val="en-US"/>
        </w:rPr>
        <w:t xml:space="preserve"> </w:t>
      </w:r>
      <w:r w:rsidRPr="009533F2">
        <w:rPr>
          <w:lang w:val="en-US"/>
        </w:rPr>
        <w:t>×</w:t>
      </w:r>
      <w:r>
        <w:rPr>
          <w:lang w:val="en-US"/>
        </w:rPr>
        <w:t xml:space="preserve"> </w:t>
      </w:r>
      <w:r w:rsidRPr="009533F2">
        <w:rPr>
          <w:lang w:val="en-US"/>
        </w:rPr>
        <w:t>10</w:t>
      </w:r>
      <w:r w:rsidRPr="009533F2">
        <w:rPr>
          <w:vertAlign w:val="superscript"/>
          <w:lang w:val="en-US"/>
        </w:rPr>
        <w:t>−11</w:t>
      </w:r>
      <w:r w:rsidRPr="009533F2">
        <w:rPr>
          <w:lang w:val="en-US"/>
        </w:rPr>
        <w:t xml:space="preserve">, so the solution is </w:t>
      </w:r>
      <w:proofErr w:type="gramStart"/>
      <w:r w:rsidRPr="009533F2">
        <w:rPr>
          <w:lang w:val="en-US"/>
        </w:rPr>
        <w:t>acidic, since</w:t>
      </w:r>
      <w:proofErr w:type="gramEnd"/>
      <w:r>
        <w:rPr>
          <w:lang w:val="en-US"/>
        </w:rPr>
        <w:t xml:space="preserve"> </w:t>
      </w:r>
      <w:r w:rsidRPr="009533F2">
        <w:rPr>
          <w:i/>
          <w:iCs/>
          <w:lang w:val="en-US"/>
        </w:rPr>
        <w:t>K</w:t>
      </w:r>
      <w:r w:rsidRPr="009533F2">
        <w:rPr>
          <w:vertAlign w:val="subscript"/>
          <w:lang w:val="en-US"/>
        </w:rPr>
        <w:t>a</w:t>
      </w:r>
      <w:r>
        <w:rPr>
          <w:lang w:val="en-US"/>
        </w:rPr>
        <w:t xml:space="preserve"> </w:t>
      </w:r>
      <w:r w:rsidRPr="009533F2">
        <w:rPr>
          <w:lang w:val="en-US"/>
        </w:rPr>
        <w:t>&gt;</w:t>
      </w:r>
      <w:r>
        <w:rPr>
          <w:lang w:val="en-US"/>
        </w:rPr>
        <w:t xml:space="preserve"> </w:t>
      </w:r>
      <w:proofErr w:type="spellStart"/>
      <w:r w:rsidRPr="009533F2">
        <w:rPr>
          <w:i/>
          <w:iCs/>
          <w:lang w:val="en-US"/>
        </w:rPr>
        <w:t>K</w:t>
      </w:r>
      <w:r w:rsidRPr="009533F2">
        <w:rPr>
          <w:vertAlign w:val="subscript"/>
          <w:lang w:val="en-US"/>
        </w:rPr>
        <w:t>b</w:t>
      </w:r>
      <w:proofErr w:type="spellEnd"/>
      <w:r w:rsidRPr="009533F2">
        <w:rPr>
          <w:lang w:val="en-US"/>
        </w:rPr>
        <w:t>.</w:t>
      </w:r>
    </w:p>
    <w:p w14:paraId="6A370EC1" w14:textId="77777777" w:rsidR="00572EF5" w:rsidRPr="009533F2" w:rsidRDefault="00572EF5" w:rsidP="00572EF5">
      <w:pPr>
        <w:spacing w:line="343" w:lineRule="auto"/>
        <w:rPr>
          <w:lang w:val="en-US"/>
        </w:rPr>
      </w:pPr>
    </w:p>
    <w:p w14:paraId="5D3DEEAF" w14:textId="77777777" w:rsidR="00572EF5" w:rsidRDefault="00572EF5" w:rsidP="00572EF5">
      <w:pPr>
        <w:pStyle w:val="Heading3"/>
        <w:rPr>
          <w:lang w:val="en-US"/>
        </w:rPr>
      </w:pPr>
      <w:r w:rsidRPr="009533F2">
        <w:rPr>
          <w:lang w:val="en-US"/>
        </w:rPr>
        <w:t>Check Your Learning</w:t>
      </w:r>
    </w:p>
    <w:p w14:paraId="2BFA90FC" w14:textId="77777777" w:rsidR="00572EF5" w:rsidRPr="009533F2" w:rsidRDefault="00572EF5" w:rsidP="00572EF5">
      <w:pPr>
        <w:spacing w:line="343" w:lineRule="auto"/>
        <w:rPr>
          <w:lang w:val="en-US"/>
        </w:rPr>
      </w:pPr>
      <w:r w:rsidRPr="009533F2">
        <w:rPr>
          <w:lang w:val="en-US"/>
        </w:rPr>
        <w:t>Determine whether aqueous solutions of the following salts are acidic, basic, or neutral:</w:t>
      </w:r>
    </w:p>
    <w:p w14:paraId="4698CC1E" w14:textId="77777777" w:rsidR="00572EF5" w:rsidRPr="009533F2" w:rsidRDefault="00572EF5" w:rsidP="00572EF5">
      <w:pPr>
        <w:spacing w:line="343" w:lineRule="auto"/>
        <w:rPr>
          <w:lang w:val="en-US"/>
        </w:rPr>
      </w:pPr>
      <w:r w:rsidRPr="009533F2">
        <w:rPr>
          <w:lang w:val="en-US"/>
        </w:rPr>
        <w:t>(a) K</w:t>
      </w:r>
      <w:r w:rsidRPr="009533F2">
        <w:rPr>
          <w:vertAlign w:val="subscript"/>
          <w:lang w:val="en-US"/>
        </w:rPr>
        <w:t>2</w:t>
      </w:r>
      <w:r w:rsidRPr="009533F2">
        <w:rPr>
          <w:lang w:val="en-US"/>
        </w:rPr>
        <w:t>CO</w:t>
      </w:r>
      <w:r w:rsidRPr="009533F2">
        <w:rPr>
          <w:vertAlign w:val="subscript"/>
          <w:lang w:val="en-US"/>
        </w:rPr>
        <w:t>3</w:t>
      </w:r>
      <w:r>
        <w:rPr>
          <w:lang w:val="en-US"/>
        </w:rPr>
        <w:tab/>
      </w:r>
      <w:r>
        <w:rPr>
          <w:lang w:val="en-US"/>
        </w:rPr>
        <w:tab/>
      </w:r>
      <w:r w:rsidRPr="009533F2">
        <w:rPr>
          <w:lang w:val="en-US"/>
        </w:rPr>
        <w:t>(b) CaCl</w:t>
      </w:r>
      <w:r w:rsidRPr="009533F2">
        <w:rPr>
          <w:vertAlign w:val="subscript"/>
          <w:lang w:val="en-US"/>
        </w:rPr>
        <w:t>2</w:t>
      </w:r>
      <w:r>
        <w:rPr>
          <w:lang w:val="en-US"/>
        </w:rPr>
        <w:tab/>
      </w:r>
      <w:r>
        <w:rPr>
          <w:lang w:val="en-US"/>
        </w:rPr>
        <w:tab/>
      </w:r>
      <w:r w:rsidRPr="009533F2">
        <w:rPr>
          <w:lang w:val="en-US"/>
        </w:rPr>
        <w:t xml:space="preserve">(c) </w:t>
      </w:r>
      <w:r>
        <w:rPr>
          <w:lang w:val="en-US"/>
        </w:rPr>
        <w:t>CH</w:t>
      </w:r>
      <w:r w:rsidRPr="00016D39">
        <w:rPr>
          <w:vertAlign w:val="subscript"/>
          <w:lang w:val="en-US"/>
        </w:rPr>
        <w:t>3</w:t>
      </w:r>
      <w:r>
        <w:rPr>
          <w:lang w:val="en-US"/>
        </w:rPr>
        <w:t>NH</w:t>
      </w:r>
      <w:r>
        <w:rPr>
          <w:vertAlign w:val="subscript"/>
          <w:lang w:val="en-US"/>
        </w:rPr>
        <w:t>3</w:t>
      </w:r>
      <w:r>
        <w:rPr>
          <w:lang w:val="en-US"/>
        </w:rPr>
        <w:t>Br</w:t>
      </w:r>
      <w:r>
        <w:rPr>
          <w:lang w:val="en-US"/>
        </w:rPr>
        <w:tab/>
      </w:r>
      <w:r>
        <w:rPr>
          <w:lang w:val="en-US"/>
        </w:rPr>
        <w:tab/>
      </w:r>
      <w:r w:rsidRPr="009533F2">
        <w:rPr>
          <w:lang w:val="en-US"/>
        </w:rPr>
        <w:t>(d) (NH</w:t>
      </w:r>
      <w:r w:rsidRPr="009533F2">
        <w:rPr>
          <w:vertAlign w:val="subscript"/>
          <w:lang w:val="en-US"/>
        </w:rPr>
        <w:t>4</w:t>
      </w:r>
      <w:r w:rsidRPr="009533F2">
        <w:rPr>
          <w:lang w:val="en-US"/>
        </w:rPr>
        <w:t>)</w:t>
      </w:r>
      <w:r w:rsidRPr="009533F2">
        <w:rPr>
          <w:vertAlign w:val="subscript"/>
          <w:lang w:val="en-US"/>
        </w:rPr>
        <w:t>2</w:t>
      </w:r>
      <w:r w:rsidRPr="009533F2">
        <w:rPr>
          <w:lang w:val="en-US"/>
        </w:rPr>
        <w:t>CO</w:t>
      </w:r>
      <w:r w:rsidRPr="009533F2">
        <w:rPr>
          <w:vertAlign w:val="subscript"/>
          <w:lang w:val="en-US"/>
        </w:rPr>
        <w:t>3</w:t>
      </w:r>
    </w:p>
    <w:p w14:paraId="6EDB7A0E" w14:textId="77777777" w:rsidR="00572EF5" w:rsidRPr="009533F2" w:rsidRDefault="00572EF5" w:rsidP="00572EF5">
      <w:pPr>
        <w:spacing w:line="343" w:lineRule="auto"/>
        <w:rPr>
          <w:lang w:val="en-US"/>
        </w:rPr>
      </w:pPr>
    </w:p>
    <w:p w14:paraId="74E65F26" w14:textId="77777777" w:rsidR="00572EF5" w:rsidRPr="00324963" w:rsidRDefault="00572EF5" w:rsidP="00572EF5">
      <w:pPr>
        <w:spacing w:line="343" w:lineRule="auto"/>
        <w:rPr>
          <w:b/>
          <w:bCs/>
          <w:lang w:val="en-US"/>
        </w:rPr>
      </w:pPr>
      <w:r w:rsidRPr="009533F2">
        <w:rPr>
          <w:b/>
          <w:bCs/>
          <w:lang w:val="en-US"/>
        </w:rPr>
        <w:t>ANSWER:</w:t>
      </w:r>
      <w:r>
        <w:rPr>
          <w:b/>
          <w:bCs/>
          <w:lang w:val="en-US"/>
        </w:rPr>
        <w:tab/>
      </w:r>
      <w:r>
        <w:rPr>
          <w:lang w:val="en-US"/>
        </w:rPr>
        <w:t>(a) basic;</w:t>
      </w:r>
      <w:r>
        <w:rPr>
          <w:lang w:val="en-US"/>
        </w:rPr>
        <w:tab/>
        <w:t>(b) neutral;</w:t>
      </w:r>
      <w:r>
        <w:rPr>
          <w:lang w:val="en-US"/>
        </w:rPr>
        <w:tab/>
        <w:t>(c) acidic;</w:t>
      </w:r>
      <w:r>
        <w:rPr>
          <w:lang w:val="en-US"/>
        </w:rPr>
        <w:tab/>
      </w:r>
      <w:r w:rsidRPr="009533F2">
        <w:rPr>
          <w:lang w:val="en-US"/>
        </w:rPr>
        <w:t>(d) basic</w:t>
      </w:r>
    </w:p>
    <w:p w14:paraId="44DD1C95" w14:textId="77777777" w:rsidR="00572EF5" w:rsidRPr="002375D1" w:rsidRDefault="00572EF5" w:rsidP="00572EF5">
      <w:pPr>
        <w:spacing w:line="343" w:lineRule="auto"/>
      </w:pPr>
    </w:p>
    <w:p w14:paraId="61A3572D" w14:textId="345D22DF" w:rsidR="00572EF5" w:rsidRDefault="00572EF5" w:rsidP="00D351AD">
      <w:pPr>
        <w:rPr>
          <w:lang w:val="en-US"/>
        </w:rPr>
      </w:pPr>
      <w:r>
        <w:rPr>
          <w:lang w:val="en-US"/>
        </w:rPr>
        <w:lastRenderedPageBreak/>
        <w:t>BLANK PAGE</w:t>
      </w:r>
    </w:p>
    <w:p w14:paraId="0EA6E99F" w14:textId="77777777" w:rsidR="00572EF5" w:rsidRDefault="00572EF5" w:rsidP="00D351AD">
      <w:pPr>
        <w:rPr>
          <w:lang w:val="en-US"/>
        </w:rPr>
      </w:pPr>
    </w:p>
    <w:p w14:paraId="740FA1FF" w14:textId="77777777" w:rsidR="00572EF5" w:rsidRDefault="00572EF5" w:rsidP="00D351AD">
      <w:pPr>
        <w:rPr>
          <w:lang w:val="en-US"/>
        </w:rPr>
      </w:pPr>
    </w:p>
    <w:p w14:paraId="16C69D70" w14:textId="77777777" w:rsidR="00572EF5" w:rsidRDefault="00572EF5" w:rsidP="00D351AD">
      <w:pPr>
        <w:rPr>
          <w:lang w:val="en-US"/>
        </w:rPr>
      </w:pPr>
    </w:p>
    <w:p w14:paraId="5C929772" w14:textId="77777777" w:rsidR="00572EF5" w:rsidRDefault="00572EF5" w:rsidP="00D351AD">
      <w:pPr>
        <w:rPr>
          <w:lang w:val="en-US"/>
        </w:rPr>
      </w:pPr>
    </w:p>
    <w:p w14:paraId="7EC8CE5F" w14:textId="77777777" w:rsidR="00572EF5" w:rsidRDefault="00572EF5" w:rsidP="00D351AD">
      <w:pPr>
        <w:rPr>
          <w:lang w:val="en-US"/>
        </w:rPr>
      </w:pPr>
    </w:p>
    <w:p w14:paraId="78A20A2B" w14:textId="77777777" w:rsidR="00572EF5" w:rsidRDefault="00572EF5" w:rsidP="00D351AD">
      <w:pPr>
        <w:rPr>
          <w:lang w:val="en-US"/>
        </w:rPr>
      </w:pPr>
    </w:p>
    <w:p w14:paraId="7B6D16F8" w14:textId="77777777" w:rsidR="00572EF5" w:rsidRDefault="00572EF5" w:rsidP="00D351AD">
      <w:pPr>
        <w:rPr>
          <w:lang w:val="en-US"/>
        </w:rPr>
      </w:pPr>
    </w:p>
    <w:p w14:paraId="231711F8" w14:textId="77777777" w:rsidR="00572EF5" w:rsidRDefault="00572EF5" w:rsidP="00D351AD">
      <w:pPr>
        <w:rPr>
          <w:lang w:val="en-US"/>
        </w:rPr>
      </w:pPr>
    </w:p>
    <w:p w14:paraId="471923E5" w14:textId="77777777" w:rsidR="00572EF5" w:rsidRDefault="00572EF5" w:rsidP="00D351AD">
      <w:pPr>
        <w:rPr>
          <w:lang w:val="en-US"/>
        </w:rPr>
      </w:pPr>
    </w:p>
    <w:p w14:paraId="2A82E900" w14:textId="77777777" w:rsidR="00572EF5" w:rsidRDefault="00572EF5" w:rsidP="00D351AD">
      <w:pPr>
        <w:rPr>
          <w:lang w:val="en-US"/>
        </w:rPr>
      </w:pPr>
    </w:p>
    <w:p w14:paraId="7B31728C" w14:textId="77777777" w:rsidR="00572EF5" w:rsidRDefault="00572EF5" w:rsidP="00D351AD">
      <w:pPr>
        <w:rPr>
          <w:lang w:val="en-US"/>
        </w:rPr>
      </w:pPr>
    </w:p>
    <w:p w14:paraId="330464FD" w14:textId="77777777" w:rsidR="00572EF5" w:rsidRDefault="00572EF5" w:rsidP="00D351AD">
      <w:pPr>
        <w:rPr>
          <w:lang w:val="en-US"/>
        </w:rPr>
      </w:pPr>
    </w:p>
    <w:p w14:paraId="4AA308C3" w14:textId="77777777" w:rsidR="00572EF5" w:rsidRDefault="00572EF5" w:rsidP="00D351AD">
      <w:pPr>
        <w:rPr>
          <w:lang w:val="en-US"/>
        </w:rPr>
      </w:pPr>
    </w:p>
    <w:p w14:paraId="6B940C49" w14:textId="77777777" w:rsidR="00572EF5" w:rsidRDefault="00572EF5" w:rsidP="00D351AD">
      <w:pPr>
        <w:rPr>
          <w:lang w:val="en-US"/>
        </w:rPr>
      </w:pPr>
    </w:p>
    <w:p w14:paraId="29A8387E" w14:textId="77777777" w:rsidR="00572EF5" w:rsidRDefault="00572EF5" w:rsidP="00D351AD">
      <w:pPr>
        <w:rPr>
          <w:lang w:val="en-US"/>
        </w:rPr>
      </w:pPr>
    </w:p>
    <w:p w14:paraId="358C09DF" w14:textId="77777777" w:rsidR="00572EF5" w:rsidRDefault="00572EF5" w:rsidP="00D351AD">
      <w:pPr>
        <w:rPr>
          <w:lang w:val="en-US"/>
        </w:rPr>
      </w:pPr>
    </w:p>
    <w:p w14:paraId="58639085" w14:textId="77777777" w:rsidR="00572EF5" w:rsidRDefault="00572EF5" w:rsidP="00D351AD">
      <w:pPr>
        <w:rPr>
          <w:lang w:val="en-US"/>
        </w:rPr>
      </w:pPr>
    </w:p>
    <w:p w14:paraId="7EAC165B" w14:textId="77777777" w:rsidR="00572EF5" w:rsidRDefault="00572EF5" w:rsidP="00D351AD">
      <w:pPr>
        <w:rPr>
          <w:lang w:val="en-US"/>
        </w:rPr>
      </w:pPr>
    </w:p>
    <w:p w14:paraId="2AE28B4F" w14:textId="77777777" w:rsidR="00572EF5" w:rsidRDefault="00572EF5" w:rsidP="00D351AD">
      <w:pPr>
        <w:rPr>
          <w:lang w:val="en-US"/>
        </w:rPr>
      </w:pPr>
    </w:p>
    <w:p w14:paraId="50071F0E" w14:textId="77777777" w:rsidR="00572EF5" w:rsidRDefault="00572EF5" w:rsidP="00D351AD">
      <w:pPr>
        <w:rPr>
          <w:lang w:val="en-US"/>
        </w:rPr>
      </w:pPr>
    </w:p>
    <w:p w14:paraId="3C3F2F42" w14:textId="77777777" w:rsidR="00572EF5" w:rsidRDefault="00572EF5" w:rsidP="00D351AD">
      <w:pPr>
        <w:rPr>
          <w:lang w:val="en-US"/>
        </w:rPr>
      </w:pPr>
    </w:p>
    <w:p w14:paraId="5F04C247" w14:textId="77777777" w:rsidR="00572EF5" w:rsidRDefault="00572EF5" w:rsidP="00D351AD">
      <w:pPr>
        <w:rPr>
          <w:lang w:val="en-US"/>
        </w:rPr>
      </w:pPr>
    </w:p>
    <w:p w14:paraId="549E0CB0" w14:textId="77777777" w:rsidR="00572EF5" w:rsidRDefault="00572EF5" w:rsidP="00D351AD">
      <w:pPr>
        <w:rPr>
          <w:lang w:val="en-US"/>
        </w:rPr>
      </w:pPr>
    </w:p>
    <w:p w14:paraId="4E598F2F" w14:textId="77777777" w:rsidR="00572EF5" w:rsidRDefault="00572EF5" w:rsidP="00D351AD">
      <w:pPr>
        <w:rPr>
          <w:lang w:val="en-US"/>
        </w:rPr>
      </w:pPr>
    </w:p>
    <w:p w14:paraId="5CD6D058" w14:textId="77777777" w:rsidR="00572EF5" w:rsidRDefault="00572EF5" w:rsidP="00D351AD">
      <w:pPr>
        <w:rPr>
          <w:lang w:val="en-US"/>
        </w:rPr>
      </w:pPr>
    </w:p>
    <w:p w14:paraId="1DACE2A1" w14:textId="77777777" w:rsidR="00D351AD" w:rsidRDefault="00D351AD" w:rsidP="00D351AD">
      <w:pPr>
        <w:rPr>
          <w:lang w:val="en-US"/>
        </w:rPr>
      </w:pPr>
    </w:p>
    <w:p w14:paraId="0C7F0618" w14:textId="77777777" w:rsidR="00D351AD" w:rsidRPr="00C13C0F" w:rsidRDefault="00D351AD" w:rsidP="00D351AD">
      <w:pPr>
        <w:rPr>
          <w:lang w:val="en-US"/>
        </w:rPr>
      </w:pPr>
    </w:p>
    <w:p w14:paraId="54224EDE" w14:textId="77777777" w:rsidR="00290E94" w:rsidRDefault="00290E94" w:rsidP="00290E94">
      <w:pPr>
        <w:rPr>
          <w:lang w:val="en-US"/>
        </w:rPr>
      </w:pPr>
    </w:p>
    <w:p w14:paraId="4338705E" w14:textId="77777777" w:rsidR="00290E94" w:rsidRDefault="00290E94" w:rsidP="00290E94">
      <w:pPr>
        <w:rPr>
          <w:lang w:val="en-US"/>
        </w:rPr>
      </w:pPr>
    </w:p>
    <w:p w14:paraId="673B9831" w14:textId="77777777" w:rsidR="00290E94" w:rsidRDefault="00290E94" w:rsidP="00290E94">
      <w:pPr>
        <w:rPr>
          <w:lang w:val="en-US"/>
        </w:rPr>
      </w:pPr>
    </w:p>
    <w:p w14:paraId="744A8C07" w14:textId="77777777" w:rsidR="00290E94" w:rsidRPr="00C13C0F" w:rsidRDefault="00290E94" w:rsidP="00290E94">
      <w:pPr>
        <w:rPr>
          <w:lang w:val="en-US"/>
        </w:rPr>
      </w:pPr>
    </w:p>
    <w:p w14:paraId="7E41DF4C" w14:textId="77777777" w:rsidR="00290E94" w:rsidRDefault="00290E94" w:rsidP="00290E94">
      <w:pPr>
        <w:pStyle w:val="Normal1"/>
        <w:spacing w:line="343" w:lineRule="auto"/>
        <w:rPr>
          <w:lang w:val="en-US"/>
        </w:rPr>
      </w:pPr>
    </w:p>
    <w:p w14:paraId="7AAEFEDE" w14:textId="77777777" w:rsidR="00A451E7" w:rsidRDefault="00A451E7" w:rsidP="00A451E7">
      <w:pPr>
        <w:pStyle w:val="Title"/>
        <w:keepNext w:val="0"/>
        <w:keepLines w:val="0"/>
        <w:spacing w:before="200" w:line="264" w:lineRule="auto"/>
        <w:jc w:val="left"/>
      </w:pPr>
      <w:bookmarkStart w:id="35" w:name="Chapter_15_Attributions"/>
      <w:r>
        <w:lastRenderedPageBreak/>
        <w:t>Chapter 15 – Attributions</w:t>
      </w:r>
    </w:p>
    <w:bookmarkEnd w:id="35"/>
    <w:p w14:paraId="267488AE" w14:textId="77777777" w:rsidR="00A451E7" w:rsidRPr="00AA4B7C" w:rsidRDefault="00A451E7" w:rsidP="00A451E7"/>
    <w:p w14:paraId="5FAC42C4" w14:textId="3B62DD7E" w:rsidR="00A451E7" w:rsidRDefault="00A451E7" w:rsidP="00A451E7">
      <w:r>
        <w:t>The contents in this chapter</w:t>
      </w:r>
      <w:r w:rsidR="004F0983">
        <w:t xml:space="preserve">, </w:t>
      </w:r>
      <w:r w:rsidR="004F0983" w:rsidRPr="00555B0F">
        <w:rPr>
          <w:rFonts w:ascii="Helvetica" w:hAnsi="Helvetica"/>
          <w:color w:val="000000"/>
          <w:shd w:val="clear" w:color="auto" w:fill="FFFFFF"/>
        </w:rPr>
        <w:t>licensed under </w:t>
      </w:r>
      <w:hyperlink r:id="rId83" w:tgtFrame="_blank" w:history="1">
        <w:r w:rsidR="004F0983" w:rsidRPr="00555B0F">
          <w:rPr>
            <w:rFonts w:ascii="Helvetica" w:hAnsi="Helvetica"/>
            <w:color w:val="0000FF"/>
            <w:u w:val="single"/>
            <w:shd w:val="clear" w:color="auto" w:fill="FFFFFF"/>
          </w:rPr>
          <w:t>CC BY 4.0</w:t>
        </w:r>
      </w:hyperlink>
      <w:r>
        <w:t xml:space="preserve"> has been adopted, modified, reorganized, and/or remixed from the following:</w:t>
      </w:r>
    </w:p>
    <w:p w14:paraId="4983FFC2" w14:textId="77777777" w:rsidR="00A451E7" w:rsidRPr="00AA4B7C" w:rsidRDefault="00A451E7" w:rsidP="00A451E7"/>
    <w:p w14:paraId="21139326" w14:textId="0EF44439" w:rsidR="00A451E7" w:rsidRDefault="00A451E7" w:rsidP="00A451E7">
      <w:pPr>
        <w:rPr>
          <w:b/>
        </w:rPr>
      </w:pPr>
      <w:r w:rsidRPr="00AA4B7C">
        <w:rPr>
          <w:b/>
        </w:rPr>
        <w:t>1</w:t>
      </w:r>
      <w:r>
        <w:rPr>
          <w:b/>
        </w:rPr>
        <w:t>5</w:t>
      </w:r>
      <w:r w:rsidRPr="00AA4B7C">
        <w:rPr>
          <w:b/>
        </w:rPr>
        <w:t xml:space="preserve">.0 Introduction </w:t>
      </w:r>
    </w:p>
    <w:p w14:paraId="48081108" w14:textId="4BEA04B1" w:rsidR="00A451E7" w:rsidRPr="00A451E7" w:rsidRDefault="00DE1B3F" w:rsidP="00A451E7">
      <w:pPr>
        <w:rPr>
          <w:rFonts w:eastAsia="Times New Roman" w:cs="Times New Roman"/>
        </w:rPr>
      </w:pPr>
      <w:hyperlink r:id="rId84" w:history="1">
        <w:r w:rsidR="00A451E7">
          <w:rPr>
            <w:rStyle w:val="Hyperlink"/>
            <w:rFonts w:ascii="Helvetica" w:eastAsia="Times New Roman" w:hAnsi="Helvetica" w:cs="Times New Roman"/>
            <w:shd w:val="clear" w:color="auto" w:fill="FFFFFF"/>
          </w:rPr>
          <w:t>"4.2 Classifying Chemical Reactions"</w:t>
        </w:r>
      </w:hyperlink>
      <w:r w:rsidR="00A451E7">
        <w:rPr>
          <w:rStyle w:val="apple-converted-space"/>
          <w:rFonts w:ascii="Helvetica" w:hAnsi="Helvetica" w:cs="Times New Roman"/>
          <w:color w:val="000000"/>
          <w:shd w:val="clear" w:color="auto" w:fill="FFFFFF"/>
        </w:rPr>
        <w:t> </w:t>
      </w:r>
      <w:r w:rsidR="00A451E7">
        <w:rPr>
          <w:rFonts w:ascii="Helvetica" w:eastAsia="Times New Roman" w:hAnsi="Helvetica" w:cs="Times New Roman"/>
          <w:color w:val="000000"/>
          <w:shd w:val="clear" w:color="auto" w:fill="FFFFFF"/>
        </w:rPr>
        <w:t>by</w:t>
      </w:r>
      <w:r w:rsidR="00A451E7">
        <w:rPr>
          <w:rStyle w:val="apple-converted-space"/>
          <w:rFonts w:ascii="Helvetica" w:hAnsi="Helvetica" w:cs="Times New Roman"/>
          <w:color w:val="000000"/>
          <w:shd w:val="clear" w:color="auto" w:fill="FFFFFF"/>
        </w:rPr>
        <w:t> </w:t>
      </w:r>
      <w:r w:rsidR="00A451E7">
        <w:rPr>
          <w:rFonts w:eastAsia="Times New Roman" w:cs="Times New Roman"/>
        </w:rPr>
        <w:t xml:space="preserve">Paul Flowers, Klaus </w:t>
      </w:r>
      <w:proofErr w:type="spellStart"/>
      <w:r w:rsidR="00A451E7">
        <w:rPr>
          <w:rFonts w:eastAsia="Times New Roman" w:cs="Times New Roman"/>
        </w:rPr>
        <w:t>Theopold</w:t>
      </w:r>
      <w:proofErr w:type="spellEnd"/>
      <w:r w:rsidR="00A451E7">
        <w:rPr>
          <w:rFonts w:eastAsia="Times New Roman" w:cs="Times New Roman"/>
        </w:rPr>
        <w:t>, Richard Langley, William R. Robinson</w:t>
      </w:r>
      <w:r w:rsidR="00A451E7">
        <w:rPr>
          <w:rFonts w:ascii="Helvetica" w:eastAsia="Times New Roman" w:hAnsi="Helvetica" w:cs="Times New Roman"/>
          <w:color w:val="000000"/>
          <w:shd w:val="clear" w:color="auto" w:fill="FFFFFF"/>
        </w:rPr>
        <w:t>,</w:t>
      </w:r>
      <w:r w:rsidR="00A451E7">
        <w:rPr>
          <w:rStyle w:val="apple-converted-space"/>
          <w:rFonts w:ascii="Helvetica" w:hAnsi="Helvetica" w:cs="Times New Roman"/>
          <w:color w:val="000000"/>
          <w:shd w:val="clear" w:color="auto" w:fill="FFFFFF"/>
        </w:rPr>
        <w:t> </w:t>
      </w:r>
      <w:hyperlink r:id="rId85" w:tgtFrame="_blank" w:history="1">
        <w:r w:rsidR="00A451E7">
          <w:rPr>
            <w:rStyle w:val="Hyperlink"/>
            <w:rFonts w:ascii="Helvetica" w:eastAsia="Times New Roman" w:hAnsi="Helvetica" w:cs="Times New Roman"/>
            <w:shd w:val="clear" w:color="auto" w:fill="FFFFFF"/>
          </w:rPr>
          <w:t>OpenStax</w:t>
        </w:r>
      </w:hyperlink>
      <w:r w:rsidR="00A451E7">
        <w:rPr>
          <w:rStyle w:val="apple-converted-space"/>
          <w:rFonts w:ascii="Helvetica" w:hAnsi="Helvetica" w:cs="Times New Roman"/>
          <w:color w:val="000000"/>
          <w:shd w:val="clear" w:color="auto" w:fill="FFFFFF"/>
        </w:rPr>
        <w:t> </w:t>
      </w:r>
      <w:r w:rsidR="00A451E7">
        <w:rPr>
          <w:rFonts w:ascii="Helvetica" w:eastAsia="Times New Roman" w:hAnsi="Helvetica" w:cs="Times New Roman"/>
          <w:color w:val="000000"/>
          <w:shd w:val="clear" w:color="auto" w:fill="FFFFFF"/>
        </w:rPr>
        <w:t>is licensed under</w:t>
      </w:r>
      <w:r w:rsidR="00A451E7">
        <w:rPr>
          <w:rStyle w:val="apple-converted-space"/>
          <w:rFonts w:ascii="Helvetica" w:hAnsi="Helvetica" w:cs="Times New Roman"/>
          <w:color w:val="000000"/>
          <w:shd w:val="clear" w:color="auto" w:fill="FFFFFF"/>
        </w:rPr>
        <w:t> </w:t>
      </w:r>
      <w:hyperlink r:id="rId86" w:tgtFrame="_blank" w:history="1">
        <w:r w:rsidR="00A451E7">
          <w:rPr>
            <w:rStyle w:val="Hyperlink"/>
            <w:rFonts w:ascii="Helvetica" w:eastAsia="Times New Roman" w:hAnsi="Helvetica" w:cs="Times New Roman"/>
            <w:shd w:val="clear" w:color="auto" w:fill="FFFFFF"/>
          </w:rPr>
          <w:t>CC BY 4.0</w:t>
        </w:r>
      </w:hyperlink>
    </w:p>
    <w:p w14:paraId="7882309A" w14:textId="77777777" w:rsidR="00A451E7" w:rsidRDefault="00A451E7" w:rsidP="00A451E7"/>
    <w:p w14:paraId="5BA8702D" w14:textId="6BC2C6CD" w:rsidR="00A451E7" w:rsidRPr="00A451E7" w:rsidRDefault="00A451E7" w:rsidP="00A451E7">
      <w:pPr>
        <w:rPr>
          <w:b/>
        </w:rPr>
      </w:pPr>
      <w:r w:rsidRPr="008D28C2">
        <w:rPr>
          <w:b/>
        </w:rPr>
        <w:t>15.1 Neutralization reactions</w:t>
      </w:r>
    </w:p>
    <w:p w14:paraId="3E9AA99D" w14:textId="2A5191C6" w:rsidR="00A451E7" w:rsidRPr="00A451E7" w:rsidRDefault="00A451E7" w:rsidP="00A451E7">
      <w:pPr>
        <w:rPr>
          <w:bCs/>
        </w:rPr>
      </w:pPr>
      <w:r w:rsidRPr="009418C7">
        <w:rPr>
          <w:bCs/>
        </w:rPr>
        <w:t xml:space="preserve">Create </w:t>
      </w:r>
      <w:r>
        <w:rPr>
          <w:bCs/>
        </w:rPr>
        <w:t>how to write equations for acid-base reactions.</w:t>
      </w:r>
    </w:p>
    <w:p w14:paraId="4BCD490E" w14:textId="58683C68" w:rsidR="00A451E7" w:rsidRPr="00A451E7" w:rsidRDefault="00DE1B3F" w:rsidP="00A451E7">
      <w:pPr>
        <w:rPr>
          <w:rFonts w:eastAsia="Times New Roman" w:cs="Times New Roman"/>
        </w:rPr>
      </w:pPr>
      <w:hyperlink r:id="rId87" w:history="1">
        <w:r w:rsidR="00A451E7">
          <w:rPr>
            <w:rStyle w:val="Hyperlink"/>
            <w:rFonts w:ascii="Helvetica" w:eastAsia="Times New Roman" w:hAnsi="Helvetica" w:cs="Times New Roman"/>
            <w:shd w:val="clear" w:color="auto" w:fill="FFFFFF"/>
          </w:rPr>
          <w:t>"4.2 Classifying Chemical Reactions"</w:t>
        </w:r>
      </w:hyperlink>
      <w:r w:rsidR="00A451E7">
        <w:rPr>
          <w:rStyle w:val="apple-converted-space"/>
          <w:rFonts w:ascii="Helvetica" w:hAnsi="Helvetica" w:cs="Times New Roman"/>
          <w:color w:val="000000"/>
          <w:shd w:val="clear" w:color="auto" w:fill="FFFFFF"/>
        </w:rPr>
        <w:t> </w:t>
      </w:r>
      <w:r w:rsidR="00A451E7">
        <w:rPr>
          <w:rFonts w:ascii="Helvetica" w:eastAsia="Times New Roman" w:hAnsi="Helvetica" w:cs="Times New Roman"/>
          <w:color w:val="000000"/>
          <w:shd w:val="clear" w:color="auto" w:fill="FFFFFF"/>
        </w:rPr>
        <w:t>by</w:t>
      </w:r>
      <w:r w:rsidR="00A451E7">
        <w:rPr>
          <w:rStyle w:val="apple-converted-space"/>
          <w:rFonts w:ascii="Helvetica" w:hAnsi="Helvetica" w:cs="Times New Roman"/>
          <w:color w:val="000000"/>
          <w:shd w:val="clear" w:color="auto" w:fill="FFFFFF"/>
        </w:rPr>
        <w:t> </w:t>
      </w:r>
      <w:r w:rsidR="00A451E7">
        <w:rPr>
          <w:rFonts w:eastAsia="Times New Roman" w:cs="Times New Roman"/>
        </w:rPr>
        <w:t xml:space="preserve">Paul Flowers, Klaus </w:t>
      </w:r>
      <w:proofErr w:type="spellStart"/>
      <w:r w:rsidR="00A451E7">
        <w:rPr>
          <w:rFonts w:eastAsia="Times New Roman" w:cs="Times New Roman"/>
        </w:rPr>
        <w:t>Theopold</w:t>
      </w:r>
      <w:proofErr w:type="spellEnd"/>
      <w:r w:rsidR="00A451E7">
        <w:rPr>
          <w:rFonts w:eastAsia="Times New Roman" w:cs="Times New Roman"/>
        </w:rPr>
        <w:t>, Richard Langley, William R. Robinson</w:t>
      </w:r>
      <w:r w:rsidR="00A451E7">
        <w:rPr>
          <w:rFonts w:ascii="Helvetica" w:eastAsia="Times New Roman" w:hAnsi="Helvetica" w:cs="Times New Roman"/>
          <w:color w:val="000000"/>
          <w:shd w:val="clear" w:color="auto" w:fill="FFFFFF"/>
        </w:rPr>
        <w:t>,</w:t>
      </w:r>
      <w:r w:rsidR="00A451E7">
        <w:rPr>
          <w:rStyle w:val="apple-converted-space"/>
          <w:rFonts w:ascii="Helvetica" w:hAnsi="Helvetica" w:cs="Times New Roman"/>
          <w:color w:val="000000"/>
          <w:shd w:val="clear" w:color="auto" w:fill="FFFFFF"/>
        </w:rPr>
        <w:t> </w:t>
      </w:r>
      <w:hyperlink r:id="rId88" w:tgtFrame="_blank" w:history="1">
        <w:r w:rsidR="00A451E7">
          <w:rPr>
            <w:rStyle w:val="Hyperlink"/>
            <w:rFonts w:ascii="Helvetica" w:eastAsia="Times New Roman" w:hAnsi="Helvetica" w:cs="Times New Roman"/>
            <w:shd w:val="clear" w:color="auto" w:fill="FFFFFF"/>
          </w:rPr>
          <w:t>OpenStax</w:t>
        </w:r>
      </w:hyperlink>
      <w:r w:rsidR="00A451E7">
        <w:rPr>
          <w:rStyle w:val="apple-converted-space"/>
          <w:rFonts w:ascii="Helvetica" w:hAnsi="Helvetica" w:cs="Times New Roman"/>
          <w:color w:val="000000"/>
          <w:shd w:val="clear" w:color="auto" w:fill="FFFFFF"/>
        </w:rPr>
        <w:t> </w:t>
      </w:r>
      <w:r w:rsidR="00A451E7">
        <w:rPr>
          <w:rFonts w:ascii="Helvetica" w:eastAsia="Times New Roman" w:hAnsi="Helvetica" w:cs="Times New Roman"/>
          <w:color w:val="000000"/>
          <w:shd w:val="clear" w:color="auto" w:fill="FFFFFF"/>
        </w:rPr>
        <w:t>is licensed under</w:t>
      </w:r>
      <w:r w:rsidR="00A451E7">
        <w:rPr>
          <w:rStyle w:val="apple-converted-space"/>
          <w:rFonts w:ascii="Helvetica" w:hAnsi="Helvetica" w:cs="Times New Roman"/>
          <w:color w:val="000000"/>
          <w:shd w:val="clear" w:color="auto" w:fill="FFFFFF"/>
        </w:rPr>
        <w:t> </w:t>
      </w:r>
      <w:hyperlink r:id="rId89" w:tgtFrame="_blank" w:history="1">
        <w:r w:rsidR="00A451E7">
          <w:rPr>
            <w:rStyle w:val="Hyperlink"/>
            <w:rFonts w:ascii="Helvetica" w:eastAsia="Times New Roman" w:hAnsi="Helvetica" w:cs="Times New Roman"/>
            <w:shd w:val="clear" w:color="auto" w:fill="FFFFFF"/>
          </w:rPr>
          <w:t>CC BY 4.0</w:t>
        </w:r>
      </w:hyperlink>
    </w:p>
    <w:p w14:paraId="1D787275" w14:textId="77777777" w:rsidR="00A451E7" w:rsidRDefault="00A451E7" w:rsidP="00A451E7"/>
    <w:p w14:paraId="12B37CF1" w14:textId="31E244FD" w:rsidR="00A451E7" w:rsidRPr="00A451E7" w:rsidRDefault="00A451E7" w:rsidP="00A451E7">
      <w:pPr>
        <w:rPr>
          <w:b/>
        </w:rPr>
      </w:pPr>
      <w:r w:rsidRPr="008D28C2">
        <w:rPr>
          <w:b/>
        </w:rPr>
        <w:t xml:space="preserve">15.2 Buffers </w:t>
      </w:r>
    </w:p>
    <w:p w14:paraId="7031283F" w14:textId="507D6444" w:rsidR="00A451E7" w:rsidRDefault="00DE1B3F" w:rsidP="00A451E7">
      <w:pPr>
        <w:rPr>
          <w:rFonts w:eastAsia="Times New Roman" w:cs="Times New Roman"/>
        </w:rPr>
      </w:pPr>
      <w:hyperlink r:id="rId90" w:history="1">
        <w:r w:rsidR="00A451E7">
          <w:rPr>
            <w:rStyle w:val="Hyperlink"/>
            <w:rFonts w:ascii="Helvetica" w:eastAsia="Times New Roman" w:hAnsi="Helvetica" w:cs="Times New Roman"/>
            <w:shd w:val="clear" w:color="auto" w:fill="FFFFFF"/>
          </w:rPr>
          <w:t>"14.6 Buffers"</w:t>
        </w:r>
      </w:hyperlink>
      <w:r w:rsidR="00A451E7">
        <w:rPr>
          <w:rStyle w:val="apple-converted-space"/>
          <w:rFonts w:ascii="Helvetica" w:hAnsi="Helvetica" w:cs="Times New Roman"/>
          <w:color w:val="000000"/>
          <w:shd w:val="clear" w:color="auto" w:fill="FFFFFF"/>
        </w:rPr>
        <w:t> </w:t>
      </w:r>
      <w:r w:rsidR="00A451E7">
        <w:rPr>
          <w:rFonts w:ascii="Helvetica" w:eastAsia="Times New Roman" w:hAnsi="Helvetica" w:cs="Times New Roman"/>
          <w:color w:val="000000"/>
          <w:shd w:val="clear" w:color="auto" w:fill="FFFFFF"/>
        </w:rPr>
        <w:t>by</w:t>
      </w:r>
      <w:r w:rsidR="00A451E7">
        <w:rPr>
          <w:rStyle w:val="apple-converted-space"/>
          <w:rFonts w:ascii="Helvetica" w:hAnsi="Helvetica" w:cs="Times New Roman"/>
          <w:color w:val="000000"/>
          <w:shd w:val="clear" w:color="auto" w:fill="FFFFFF"/>
        </w:rPr>
        <w:t> </w:t>
      </w:r>
      <w:r w:rsidR="00A451E7">
        <w:rPr>
          <w:rFonts w:eastAsia="Times New Roman" w:cs="Times New Roman"/>
        </w:rPr>
        <w:t xml:space="preserve">Paul Flowers, Klaus </w:t>
      </w:r>
      <w:proofErr w:type="spellStart"/>
      <w:r w:rsidR="00A451E7">
        <w:rPr>
          <w:rFonts w:eastAsia="Times New Roman" w:cs="Times New Roman"/>
        </w:rPr>
        <w:t>Theopold</w:t>
      </w:r>
      <w:proofErr w:type="spellEnd"/>
      <w:r w:rsidR="00A451E7">
        <w:rPr>
          <w:rFonts w:eastAsia="Times New Roman" w:cs="Times New Roman"/>
        </w:rPr>
        <w:t>, Richard Langley, William R. Robinson</w:t>
      </w:r>
      <w:r w:rsidR="00A451E7">
        <w:rPr>
          <w:rFonts w:ascii="Helvetica" w:eastAsia="Times New Roman" w:hAnsi="Helvetica" w:cs="Times New Roman"/>
          <w:color w:val="000000"/>
          <w:shd w:val="clear" w:color="auto" w:fill="FFFFFF"/>
        </w:rPr>
        <w:t>,</w:t>
      </w:r>
      <w:r w:rsidR="00A451E7">
        <w:rPr>
          <w:rStyle w:val="apple-converted-space"/>
          <w:rFonts w:ascii="Helvetica" w:hAnsi="Helvetica" w:cs="Times New Roman"/>
          <w:color w:val="000000"/>
          <w:shd w:val="clear" w:color="auto" w:fill="FFFFFF"/>
        </w:rPr>
        <w:t> </w:t>
      </w:r>
      <w:hyperlink r:id="rId91" w:tgtFrame="_blank" w:history="1">
        <w:r w:rsidR="00A451E7">
          <w:rPr>
            <w:rStyle w:val="Hyperlink"/>
            <w:rFonts w:ascii="Helvetica" w:eastAsia="Times New Roman" w:hAnsi="Helvetica" w:cs="Times New Roman"/>
            <w:shd w:val="clear" w:color="auto" w:fill="FFFFFF"/>
          </w:rPr>
          <w:t>OpenStax</w:t>
        </w:r>
      </w:hyperlink>
      <w:r w:rsidR="00A451E7">
        <w:rPr>
          <w:rStyle w:val="apple-converted-space"/>
          <w:rFonts w:ascii="Helvetica" w:hAnsi="Helvetica" w:cs="Times New Roman"/>
          <w:color w:val="000000"/>
          <w:shd w:val="clear" w:color="auto" w:fill="FFFFFF"/>
        </w:rPr>
        <w:t> </w:t>
      </w:r>
      <w:r w:rsidR="00A451E7">
        <w:rPr>
          <w:rFonts w:ascii="Helvetica" w:eastAsia="Times New Roman" w:hAnsi="Helvetica" w:cs="Times New Roman"/>
          <w:color w:val="000000"/>
          <w:shd w:val="clear" w:color="auto" w:fill="FFFFFF"/>
        </w:rPr>
        <w:t>is licensed under</w:t>
      </w:r>
      <w:r w:rsidR="00A451E7">
        <w:rPr>
          <w:rStyle w:val="apple-converted-space"/>
          <w:rFonts w:ascii="Helvetica" w:hAnsi="Helvetica" w:cs="Times New Roman"/>
          <w:color w:val="000000"/>
          <w:shd w:val="clear" w:color="auto" w:fill="FFFFFF"/>
        </w:rPr>
        <w:t> </w:t>
      </w:r>
      <w:hyperlink r:id="rId92" w:tgtFrame="_blank" w:history="1">
        <w:r w:rsidR="00A451E7">
          <w:rPr>
            <w:rStyle w:val="Hyperlink"/>
            <w:rFonts w:ascii="Helvetica" w:eastAsia="Times New Roman" w:hAnsi="Helvetica" w:cs="Times New Roman"/>
            <w:shd w:val="clear" w:color="auto" w:fill="FFFFFF"/>
          </w:rPr>
          <w:t>CC BY 4.0</w:t>
        </w:r>
      </w:hyperlink>
    </w:p>
    <w:p w14:paraId="28E1F33F" w14:textId="77777777" w:rsidR="00A451E7" w:rsidRPr="008D28C2" w:rsidRDefault="00A451E7" w:rsidP="00A451E7">
      <w:pPr>
        <w:rPr>
          <w:rFonts w:eastAsia="Times New Roman" w:cs="Times New Roman"/>
        </w:rPr>
      </w:pPr>
    </w:p>
    <w:p w14:paraId="75DEB754" w14:textId="757C740B" w:rsidR="00A451E7" w:rsidRPr="008D28C2" w:rsidRDefault="00A451E7" w:rsidP="00A451E7">
      <w:pPr>
        <w:rPr>
          <w:b/>
        </w:rPr>
      </w:pPr>
      <w:r w:rsidRPr="008D28C2">
        <w:rPr>
          <w:b/>
        </w:rPr>
        <w:t>15.3 Titrations and pH curves</w:t>
      </w:r>
    </w:p>
    <w:p w14:paraId="40B39CF9" w14:textId="427CC70D" w:rsidR="00A451E7" w:rsidRDefault="00DE1B3F" w:rsidP="00A451E7">
      <w:pPr>
        <w:rPr>
          <w:rFonts w:eastAsia="Times New Roman" w:cs="Times New Roman"/>
        </w:rPr>
      </w:pPr>
      <w:hyperlink r:id="rId93" w:history="1">
        <w:r w:rsidR="00A451E7">
          <w:rPr>
            <w:rStyle w:val="Hyperlink"/>
            <w:rFonts w:ascii="Helvetica" w:eastAsia="Times New Roman" w:hAnsi="Helvetica" w:cs="Times New Roman"/>
            <w:shd w:val="clear" w:color="auto" w:fill="FFFFFF"/>
          </w:rPr>
          <w:t>"4.5 Quantitative Chemical Analysis"</w:t>
        </w:r>
      </w:hyperlink>
      <w:r w:rsidR="00A451E7">
        <w:rPr>
          <w:rStyle w:val="apple-converted-space"/>
          <w:rFonts w:ascii="Helvetica" w:hAnsi="Helvetica" w:cs="Times New Roman"/>
          <w:color w:val="000000"/>
          <w:shd w:val="clear" w:color="auto" w:fill="FFFFFF"/>
        </w:rPr>
        <w:t> </w:t>
      </w:r>
      <w:r w:rsidR="00A451E7">
        <w:rPr>
          <w:rFonts w:ascii="Helvetica" w:eastAsia="Times New Roman" w:hAnsi="Helvetica" w:cs="Times New Roman"/>
          <w:color w:val="000000"/>
          <w:shd w:val="clear" w:color="auto" w:fill="FFFFFF"/>
        </w:rPr>
        <w:t>by</w:t>
      </w:r>
      <w:r w:rsidR="00A451E7">
        <w:rPr>
          <w:rStyle w:val="apple-converted-space"/>
          <w:rFonts w:ascii="Helvetica" w:hAnsi="Helvetica" w:cs="Times New Roman"/>
          <w:color w:val="000000"/>
          <w:shd w:val="clear" w:color="auto" w:fill="FFFFFF"/>
        </w:rPr>
        <w:t> </w:t>
      </w:r>
      <w:r w:rsidR="00A451E7">
        <w:rPr>
          <w:rFonts w:eastAsia="Times New Roman" w:cs="Times New Roman"/>
        </w:rPr>
        <w:t xml:space="preserve">Paul Flowers, Klaus </w:t>
      </w:r>
      <w:proofErr w:type="spellStart"/>
      <w:r w:rsidR="00A451E7">
        <w:rPr>
          <w:rFonts w:eastAsia="Times New Roman" w:cs="Times New Roman"/>
        </w:rPr>
        <w:t>Theopold</w:t>
      </w:r>
      <w:proofErr w:type="spellEnd"/>
      <w:r w:rsidR="00A451E7">
        <w:rPr>
          <w:rFonts w:eastAsia="Times New Roman" w:cs="Times New Roman"/>
        </w:rPr>
        <w:t>, Richard Langley, William R. Robinson</w:t>
      </w:r>
      <w:r w:rsidR="00A451E7">
        <w:rPr>
          <w:rFonts w:ascii="Helvetica" w:eastAsia="Times New Roman" w:hAnsi="Helvetica" w:cs="Times New Roman"/>
          <w:color w:val="000000"/>
          <w:shd w:val="clear" w:color="auto" w:fill="FFFFFF"/>
        </w:rPr>
        <w:t>,</w:t>
      </w:r>
      <w:r w:rsidR="00A451E7">
        <w:rPr>
          <w:rStyle w:val="apple-converted-space"/>
          <w:rFonts w:ascii="Helvetica" w:hAnsi="Helvetica" w:cs="Times New Roman"/>
          <w:color w:val="000000"/>
          <w:shd w:val="clear" w:color="auto" w:fill="FFFFFF"/>
        </w:rPr>
        <w:t> </w:t>
      </w:r>
      <w:hyperlink r:id="rId94" w:tgtFrame="_blank" w:history="1">
        <w:r w:rsidR="00A451E7">
          <w:rPr>
            <w:rStyle w:val="Hyperlink"/>
            <w:rFonts w:ascii="Helvetica" w:eastAsia="Times New Roman" w:hAnsi="Helvetica" w:cs="Times New Roman"/>
            <w:shd w:val="clear" w:color="auto" w:fill="FFFFFF"/>
          </w:rPr>
          <w:t>OpenStax</w:t>
        </w:r>
      </w:hyperlink>
      <w:r w:rsidR="00A451E7">
        <w:rPr>
          <w:rStyle w:val="apple-converted-space"/>
          <w:rFonts w:ascii="Helvetica" w:hAnsi="Helvetica" w:cs="Times New Roman"/>
          <w:color w:val="000000"/>
          <w:shd w:val="clear" w:color="auto" w:fill="FFFFFF"/>
        </w:rPr>
        <w:t> </w:t>
      </w:r>
      <w:r w:rsidR="00A451E7">
        <w:rPr>
          <w:rFonts w:ascii="Helvetica" w:eastAsia="Times New Roman" w:hAnsi="Helvetica" w:cs="Times New Roman"/>
          <w:color w:val="000000"/>
          <w:shd w:val="clear" w:color="auto" w:fill="FFFFFF"/>
        </w:rPr>
        <w:t>is licensed under</w:t>
      </w:r>
      <w:r w:rsidR="00A451E7">
        <w:rPr>
          <w:rStyle w:val="apple-converted-space"/>
          <w:rFonts w:ascii="Helvetica" w:hAnsi="Helvetica" w:cs="Times New Roman"/>
          <w:color w:val="000000"/>
          <w:shd w:val="clear" w:color="auto" w:fill="FFFFFF"/>
        </w:rPr>
        <w:t> </w:t>
      </w:r>
      <w:hyperlink r:id="rId95" w:tgtFrame="_blank" w:history="1">
        <w:r w:rsidR="00A451E7">
          <w:rPr>
            <w:rStyle w:val="Hyperlink"/>
            <w:rFonts w:ascii="Helvetica" w:eastAsia="Times New Roman" w:hAnsi="Helvetica" w:cs="Times New Roman"/>
            <w:shd w:val="clear" w:color="auto" w:fill="FFFFFF"/>
          </w:rPr>
          <w:t>CC BY 4.0</w:t>
        </w:r>
      </w:hyperlink>
    </w:p>
    <w:p w14:paraId="38B87F8A" w14:textId="105F47F9" w:rsidR="00A451E7" w:rsidRPr="00A451E7" w:rsidRDefault="00DE1B3F" w:rsidP="00A451E7">
      <w:pPr>
        <w:rPr>
          <w:rFonts w:eastAsia="Times New Roman" w:cs="Times New Roman"/>
        </w:rPr>
      </w:pPr>
      <w:hyperlink r:id="rId96" w:history="1">
        <w:r w:rsidR="00A451E7">
          <w:rPr>
            <w:rStyle w:val="Hyperlink"/>
            <w:rFonts w:ascii="Helvetica" w:eastAsia="Times New Roman" w:hAnsi="Helvetica" w:cs="Times New Roman"/>
            <w:shd w:val="clear" w:color="auto" w:fill="FFFFFF"/>
          </w:rPr>
          <w:t>"14.7 Acid-Base Titrations"</w:t>
        </w:r>
      </w:hyperlink>
      <w:r w:rsidR="00A451E7">
        <w:rPr>
          <w:rStyle w:val="apple-converted-space"/>
          <w:rFonts w:ascii="Helvetica" w:hAnsi="Helvetica" w:cs="Times New Roman"/>
          <w:color w:val="000000"/>
          <w:shd w:val="clear" w:color="auto" w:fill="FFFFFF"/>
        </w:rPr>
        <w:t> </w:t>
      </w:r>
      <w:r w:rsidR="00A451E7">
        <w:rPr>
          <w:rFonts w:ascii="Helvetica" w:eastAsia="Times New Roman" w:hAnsi="Helvetica" w:cs="Times New Roman"/>
          <w:color w:val="000000"/>
          <w:shd w:val="clear" w:color="auto" w:fill="FFFFFF"/>
        </w:rPr>
        <w:t>by</w:t>
      </w:r>
      <w:r w:rsidR="00A451E7">
        <w:rPr>
          <w:rStyle w:val="apple-converted-space"/>
          <w:rFonts w:ascii="Helvetica" w:hAnsi="Helvetica" w:cs="Times New Roman"/>
          <w:color w:val="000000"/>
          <w:shd w:val="clear" w:color="auto" w:fill="FFFFFF"/>
        </w:rPr>
        <w:t> </w:t>
      </w:r>
      <w:r w:rsidR="00A451E7">
        <w:rPr>
          <w:rFonts w:eastAsia="Times New Roman" w:cs="Times New Roman"/>
        </w:rPr>
        <w:t xml:space="preserve">Paul Flowers, Klaus </w:t>
      </w:r>
      <w:proofErr w:type="spellStart"/>
      <w:r w:rsidR="00A451E7">
        <w:rPr>
          <w:rFonts w:eastAsia="Times New Roman" w:cs="Times New Roman"/>
        </w:rPr>
        <w:t>Theopold</w:t>
      </w:r>
      <w:proofErr w:type="spellEnd"/>
      <w:r w:rsidR="00A451E7">
        <w:rPr>
          <w:rFonts w:eastAsia="Times New Roman" w:cs="Times New Roman"/>
        </w:rPr>
        <w:t>, Richard Langley, William R. Robinson</w:t>
      </w:r>
      <w:r w:rsidR="00A451E7">
        <w:rPr>
          <w:rFonts w:ascii="Helvetica" w:eastAsia="Times New Roman" w:hAnsi="Helvetica" w:cs="Times New Roman"/>
          <w:color w:val="000000"/>
          <w:shd w:val="clear" w:color="auto" w:fill="FFFFFF"/>
        </w:rPr>
        <w:t>,</w:t>
      </w:r>
      <w:r w:rsidR="00A451E7">
        <w:rPr>
          <w:rStyle w:val="apple-converted-space"/>
          <w:rFonts w:ascii="Helvetica" w:hAnsi="Helvetica" w:cs="Times New Roman"/>
          <w:color w:val="000000"/>
          <w:shd w:val="clear" w:color="auto" w:fill="FFFFFF"/>
        </w:rPr>
        <w:t> </w:t>
      </w:r>
      <w:hyperlink r:id="rId97" w:anchor="footnote-ref1" w:tgtFrame="_blank" w:history="1">
        <w:r w:rsidR="00A451E7">
          <w:rPr>
            <w:rStyle w:val="Hyperlink"/>
            <w:rFonts w:ascii="Helvetica" w:eastAsia="Times New Roman" w:hAnsi="Helvetica" w:cs="Times New Roman"/>
            <w:shd w:val="clear" w:color="auto" w:fill="FFFFFF"/>
          </w:rPr>
          <w:t>OpenStax</w:t>
        </w:r>
      </w:hyperlink>
      <w:r w:rsidR="00A451E7">
        <w:rPr>
          <w:rStyle w:val="apple-converted-space"/>
          <w:rFonts w:ascii="Helvetica" w:hAnsi="Helvetica" w:cs="Times New Roman"/>
          <w:color w:val="000000"/>
          <w:shd w:val="clear" w:color="auto" w:fill="FFFFFF"/>
        </w:rPr>
        <w:t> </w:t>
      </w:r>
      <w:r w:rsidR="00A451E7">
        <w:rPr>
          <w:rFonts w:ascii="Helvetica" w:eastAsia="Times New Roman" w:hAnsi="Helvetica" w:cs="Times New Roman"/>
          <w:color w:val="000000"/>
          <w:shd w:val="clear" w:color="auto" w:fill="FFFFFF"/>
        </w:rPr>
        <w:t xml:space="preserve">is licensed </w:t>
      </w:r>
      <w:proofErr w:type="spellStart"/>
      <w:r w:rsidR="00A451E7">
        <w:rPr>
          <w:rFonts w:ascii="Helvetica" w:eastAsia="Times New Roman" w:hAnsi="Helvetica" w:cs="Times New Roman"/>
          <w:color w:val="000000"/>
          <w:shd w:val="clear" w:color="auto" w:fill="FFFFFF"/>
        </w:rPr>
        <w:t>under</w:t>
      </w:r>
      <w:r w:rsidR="00A451E7" w:rsidRPr="00A451E7">
        <w:rPr>
          <w:rFonts w:ascii="Helvetica" w:eastAsia="Times New Roman" w:hAnsi="Helvetica" w:cs="Times New Roman"/>
          <w:shd w:val="clear" w:color="auto" w:fill="FFFFFF"/>
        </w:rPr>
        <w:t>CC</w:t>
      </w:r>
      <w:proofErr w:type="spellEnd"/>
      <w:r w:rsidR="00A451E7" w:rsidRPr="00A451E7">
        <w:rPr>
          <w:rFonts w:ascii="Helvetica" w:eastAsia="Times New Roman" w:hAnsi="Helvetica" w:cs="Times New Roman"/>
          <w:shd w:val="clear" w:color="auto" w:fill="FFFFFF"/>
        </w:rPr>
        <w:t xml:space="preserve"> BY 4.0</w:t>
      </w:r>
    </w:p>
    <w:p w14:paraId="1901A428" w14:textId="77777777" w:rsidR="00A451E7" w:rsidRDefault="00A451E7" w:rsidP="00A451E7">
      <w:pPr>
        <w:tabs>
          <w:tab w:val="left" w:pos="1250"/>
        </w:tabs>
        <w:rPr>
          <w:b/>
          <w:sz w:val="50"/>
          <w:szCs w:val="50"/>
        </w:rPr>
      </w:pPr>
    </w:p>
    <w:p w14:paraId="6F034FE5" w14:textId="77777777" w:rsidR="00A451E7" w:rsidRDefault="00A451E7" w:rsidP="00A451E7">
      <w:pPr>
        <w:tabs>
          <w:tab w:val="left" w:pos="1250"/>
        </w:tabs>
        <w:rPr>
          <w:b/>
          <w:sz w:val="50"/>
          <w:szCs w:val="50"/>
        </w:rPr>
      </w:pPr>
    </w:p>
    <w:p w14:paraId="6D1CFB53" w14:textId="77777777" w:rsidR="00A451E7" w:rsidRDefault="00A451E7" w:rsidP="00A451E7">
      <w:pPr>
        <w:tabs>
          <w:tab w:val="left" w:pos="1250"/>
        </w:tabs>
        <w:rPr>
          <w:b/>
          <w:sz w:val="50"/>
          <w:szCs w:val="50"/>
        </w:rPr>
      </w:pPr>
    </w:p>
    <w:p w14:paraId="0BE2982A" w14:textId="77777777" w:rsidR="00A451E7" w:rsidRDefault="00A451E7" w:rsidP="00A451E7">
      <w:pPr>
        <w:tabs>
          <w:tab w:val="left" w:pos="1250"/>
        </w:tabs>
        <w:rPr>
          <w:b/>
          <w:sz w:val="50"/>
          <w:szCs w:val="50"/>
        </w:rPr>
      </w:pPr>
    </w:p>
    <w:p w14:paraId="5F119A13" w14:textId="16E75764" w:rsidR="00290E94" w:rsidRDefault="00A451E7">
      <w:pPr>
        <w:pStyle w:val="Normal1"/>
        <w:spacing w:line="343" w:lineRule="auto"/>
      </w:pPr>
      <w:r>
        <w:lastRenderedPageBreak/>
        <w:t>BLANK PAGE</w:t>
      </w:r>
    </w:p>
    <w:p w14:paraId="3258E21E" w14:textId="77777777" w:rsidR="00A451E7" w:rsidRDefault="00A451E7">
      <w:pPr>
        <w:pStyle w:val="Normal1"/>
        <w:spacing w:line="343" w:lineRule="auto"/>
      </w:pPr>
    </w:p>
    <w:p w14:paraId="44105D89" w14:textId="77777777" w:rsidR="00A451E7" w:rsidRDefault="00A451E7">
      <w:pPr>
        <w:pStyle w:val="Normal1"/>
        <w:spacing w:line="343" w:lineRule="auto"/>
      </w:pPr>
    </w:p>
    <w:p w14:paraId="42E1322D" w14:textId="77777777" w:rsidR="00A451E7" w:rsidRDefault="00A451E7">
      <w:pPr>
        <w:pStyle w:val="Normal1"/>
        <w:spacing w:line="343" w:lineRule="auto"/>
      </w:pPr>
    </w:p>
    <w:p w14:paraId="544EC748" w14:textId="77777777" w:rsidR="00A451E7" w:rsidRDefault="00A451E7">
      <w:pPr>
        <w:pStyle w:val="Normal1"/>
        <w:spacing w:line="343" w:lineRule="auto"/>
      </w:pPr>
    </w:p>
    <w:p w14:paraId="6D3FF450" w14:textId="77777777" w:rsidR="00A451E7" w:rsidRDefault="00A451E7">
      <w:pPr>
        <w:pStyle w:val="Normal1"/>
        <w:spacing w:line="343" w:lineRule="auto"/>
      </w:pPr>
    </w:p>
    <w:p w14:paraId="498C9520" w14:textId="77777777" w:rsidR="00A451E7" w:rsidRDefault="00A451E7">
      <w:pPr>
        <w:pStyle w:val="Normal1"/>
        <w:spacing w:line="343" w:lineRule="auto"/>
      </w:pPr>
    </w:p>
    <w:p w14:paraId="3141D467" w14:textId="77777777" w:rsidR="00A451E7" w:rsidRDefault="00A451E7">
      <w:pPr>
        <w:pStyle w:val="Normal1"/>
        <w:spacing w:line="343" w:lineRule="auto"/>
      </w:pPr>
    </w:p>
    <w:p w14:paraId="457E3CD9" w14:textId="77777777" w:rsidR="00A451E7" w:rsidRDefault="00A451E7">
      <w:pPr>
        <w:pStyle w:val="Normal1"/>
        <w:spacing w:line="343" w:lineRule="auto"/>
      </w:pPr>
    </w:p>
    <w:p w14:paraId="16F12AF9" w14:textId="77777777" w:rsidR="00A451E7" w:rsidRDefault="00A451E7">
      <w:pPr>
        <w:pStyle w:val="Normal1"/>
        <w:spacing w:line="343" w:lineRule="auto"/>
      </w:pPr>
    </w:p>
    <w:p w14:paraId="3D0A59A4" w14:textId="77777777" w:rsidR="00A451E7" w:rsidRDefault="00A451E7">
      <w:pPr>
        <w:pStyle w:val="Normal1"/>
        <w:spacing w:line="343" w:lineRule="auto"/>
      </w:pPr>
    </w:p>
    <w:p w14:paraId="511DB17C" w14:textId="77777777" w:rsidR="00A451E7" w:rsidRDefault="00A451E7">
      <w:pPr>
        <w:pStyle w:val="Normal1"/>
        <w:spacing w:line="343" w:lineRule="auto"/>
      </w:pPr>
    </w:p>
    <w:p w14:paraId="7B2EB1C4" w14:textId="77777777" w:rsidR="00A451E7" w:rsidRDefault="00A451E7">
      <w:pPr>
        <w:pStyle w:val="Normal1"/>
        <w:spacing w:line="343" w:lineRule="auto"/>
      </w:pPr>
    </w:p>
    <w:p w14:paraId="4966B698" w14:textId="77777777" w:rsidR="00A451E7" w:rsidRDefault="00A451E7">
      <w:pPr>
        <w:pStyle w:val="Normal1"/>
        <w:spacing w:line="343" w:lineRule="auto"/>
      </w:pPr>
    </w:p>
    <w:p w14:paraId="0477D1F2" w14:textId="77777777" w:rsidR="00A451E7" w:rsidRDefault="00A451E7">
      <w:pPr>
        <w:pStyle w:val="Normal1"/>
        <w:spacing w:line="343" w:lineRule="auto"/>
      </w:pPr>
    </w:p>
    <w:p w14:paraId="03BDD389" w14:textId="77777777" w:rsidR="00A451E7" w:rsidRDefault="00A451E7">
      <w:pPr>
        <w:pStyle w:val="Normal1"/>
        <w:spacing w:line="343" w:lineRule="auto"/>
      </w:pPr>
    </w:p>
    <w:p w14:paraId="2468DF1A" w14:textId="77777777" w:rsidR="00A451E7" w:rsidRDefault="00A451E7">
      <w:pPr>
        <w:pStyle w:val="Normal1"/>
        <w:spacing w:line="343" w:lineRule="auto"/>
      </w:pPr>
    </w:p>
    <w:p w14:paraId="6643A1FD" w14:textId="77777777" w:rsidR="00A451E7" w:rsidRDefault="00A451E7">
      <w:pPr>
        <w:pStyle w:val="Normal1"/>
        <w:spacing w:line="343" w:lineRule="auto"/>
      </w:pPr>
    </w:p>
    <w:p w14:paraId="4BAA53EE" w14:textId="77777777" w:rsidR="00A451E7" w:rsidRDefault="00A451E7">
      <w:pPr>
        <w:pStyle w:val="Normal1"/>
        <w:spacing w:line="343" w:lineRule="auto"/>
      </w:pPr>
    </w:p>
    <w:p w14:paraId="6062B650" w14:textId="77777777" w:rsidR="00A451E7" w:rsidRDefault="00A451E7">
      <w:pPr>
        <w:pStyle w:val="Normal1"/>
        <w:spacing w:line="343" w:lineRule="auto"/>
      </w:pPr>
    </w:p>
    <w:p w14:paraId="45F907A2" w14:textId="77777777" w:rsidR="00A451E7" w:rsidRDefault="00A451E7">
      <w:pPr>
        <w:pStyle w:val="Normal1"/>
        <w:spacing w:line="343" w:lineRule="auto"/>
      </w:pPr>
    </w:p>
    <w:p w14:paraId="7DA6B341" w14:textId="77777777" w:rsidR="00A451E7" w:rsidRDefault="00A451E7">
      <w:pPr>
        <w:pStyle w:val="Normal1"/>
        <w:spacing w:line="343" w:lineRule="auto"/>
      </w:pPr>
    </w:p>
    <w:p w14:paraId="7F37C9E8" w14:textId="77777777" w:rsidR="00A451E7" w:rsidRDefault="00A451E7">
      <w:pPr>
        <w:pStyle w:val="Normal1"/>
        <w:spacing w:line="343" w:lineRule="auto"/>
      </w:pPr>
    </w:p>
    <w:p w14:paraId="1A49CEE2" w14:textId="77777777" w:rsidR="00A451E7" w:rsidRDefault="00A451E7">
      <w:pPr>
        <w:pStyle w:val="Normal1"/>
        <w:spacing w:line="343" w:lineRule="auto"/>
      </w:pPr>
    </w:p>
    <w:p w14:paraId="1C92627C" w14:textId="77777777" w:rsidR="00A451E7" w:rsidRDefault="00A451E7">
      <w:pPr>
        <w:pStyle w:val="Normal1"/>
        <w:spacing w:line="343" w:lineRule="auto"/>
      </w:pPr>
    </w:p>
    <w:p w14:paraId="36D8F33C" w14:textId="77777777" w:rsidR="00A451E7" w:rsidRDefault="00A451E7">
      <w:pPr>
        <w:pStyle w:val="Normal1"/>
        <w:spacing w:line="343" w:lineRule="auto"/>
      </w:pPr>
    </w:p>
    <w:p w14:paraId="3BF80383" w14:textId="77777777" w:rsidR="00A451E7" w:rsidRDefault="00A451E7">
      <w:pPr>
        <w:pStyle w:val="Normal1"/>
        <w:spacing w:line="343" w:lineRule="auto"/>
      </w:pPr>
    </w:p>
    <w:p w14:paraId="34AB93B4" w14:textId="77777777" w:rsidR="00A451E7" w:rsidRDefault="00A451E7">
      <w:pPr>
        <w:pStyle w:val="Normal1"/>
        <w:spacing w:line="343" w:lineRule="auto"/>
      </w:pPr>
    </w:p>
    <w:p w14:paraId="354E356F" w14:textId="77777777" w:rsidR="00A451E7" w:rsidRDefault="00A451E7">
      <w:pPr>
        <w:pStyle w:val="Normal1"/>
        <w:spacing w:line="343" w:lineRule="auto"/>
      </w:pPr>
    </w:p>
    <w:p w14:paraId="1464C363" w14:textId="77777777" w:rsidR="00A451E7" w:rsidRDefault="00A451E7">
      <w:pPr>
        <w:pStyle w:val="Normal1"/>
        <w:spacing w:line="343" w:lineRule="auto"/>
      </w:pPr>
    </w:p>
    <w:p w14:paraId="78A85B31" w14:textId="77777777" w:rsidR="00A451E7" w:rsidRDefault="00A451E7">
      <w:pPr>
        <w:pStyle w:val="Normal1"/>
        <w:spacing w:line="343" w:lineRule="auto"/>
      </w:pPr>
    </w:p>
    <w:p w14:paraId="6DBF69C6" w14:textId="77777777" w:rsidR="00A451E7" w:rsidRDefault="00A451E7">
      <w:pPr>
        <w:pStyle w:val="Normal1"/>
        <w:spacing w:line="343" w:lineRule="auto"/>
      </w:pPr>
    </w:p>
    <w:p w14:paraId="6349BE40" w14:textId="77777777" w:rsidR="00A451E7" w:rsidRDefault="00A451E7">
      <w:pPr>
        <w:pStyle w:val="Normal1"/>
        <w:spacing w:line="343" w:lineRule="auto"/>
      </w:pPr>
    </w:p>
    <w:p w14:paraId="1F1477B1" w14:textId="77777777" w:rsidR="00A451E7" w:rsidRDefault="00A451E7">
      <w:pPr>
        <w:pStyle w:val="Normal1"/>
        <w:spacing w:line="343" w:lineRule="auto"/>
      </w:pPr>
    </w:p>
    <w:p w14:paraId="39545D77" w14:textId="77777777" w:rsidR="00725656" w:rsidRDefault="00725656" w:rsidP="00725656">
      <w:pPr>
        <w:pStyle w:val="Title"/>
        <w:keepNext w:val="0"/>
        <w:keepLines w:val="0"/>
        <w:spacing w:before="200" w:line="264" w:lineRule="auto"/>
      </w:pPr>
      <w:bookmarkStart w:id="36" w:name="Content_15"/>
      <w:r>
        <w:lastRenderedPageBreak/>
        <w:t xml:space="preserve">Chapter 15 Neutralization Reaction, </w:t>
      </w:r>
      <w:bookmarkEnd w:id="36"/>
      <w:r>
        <w:t>Buffers, and Titrations</w:t>
      </w:r>
    </w:p>
    <w:p w14:paraId="749280D5" w14:textId="77777777" w:rsidR="00725656" w:rsidRDefault="00725656" w:rsidP="00725656">
      <w:pPr>
        <w:pStyle w:val="Heading1"/>
        <w:keepNext w:val="0"/>
        <w:keepLines w:val="0"/>
        <w:spacing w:before="280" w:line="264" w:lineRule="auto"/>
      </w:pPr>
      <w:r>
        <w:t>Chapter Introduction</w:t>
      </w:r>
    </w:p>
    <w:p w14:paraId="33656D15" w14:textId="2209A2B3" w:rsidR="00725656" w:rsidRDefault="00DE1B3F" w:rsidP="00725656">
      <w:pPr>
        <w:pStyle w:val="Heading2"/>
        <w:spacing w:before="0" w:after="0" w:line="240" w:lineRule="auto"/>
        <w:rPr>
          <w:color w:val="1155CC"/>
          <w:u w:val="single"/>
        </w:rPr>
      </w:pPr>
      <w:hyperlink w:anchor="C_15_1" w:history="1">
        <w:r w:rsidR="00725656" w:rsidRPr="00E235FD">
          <w:rPr>
            <w:rStyle w:val="Hyperlink"/>
          </w:rPr>
          <w:t>15.1 Neutralization Reaction</w:t>
        </w:r>
      </w:hyperlink>
    </w:p>
    <w:p w14:paraId="5516824A" w14:textId="72E254AE" w:rsidR="00725656" w:rsidRDefault="00DE1B3F" w:rsidP="00725656">
      <w:pPr>
        <w:pStyle w:val="Heading2"/>
        <w:spacing w:before="0" w:after="0" w:line="240" w:lineRule="auto"/>
        <w:rPr>
          <w:color w:val="1155CC"/>
          <w:u w:val="single"/>
        </w:rPr>
      </w:pPr>
      <w:hyperlink w:anchor="C_15_2" w:history="1">
        <w:r w:rsidR="00725656" w:rsidRPr="00E235FD">
          <w:rPr>
            <w:rStyle w:val="Hyperlink"/>
          </w:rPr>
          <w:t>15.2 Buffers</w:t>
        </w:r>
      </w:hyperlink>
    </w:p>
    <w:p w14:paraId="5B912B8B" w14:textId="2FF63325" w:rsidR="00725656" w:rsidRDefault="00DE1B3F" w:rsidP="00725656">
      <w:pPr>
        <w:pStyle w:val="Heading2"/>
        <w:spacing w:before="0" w:after="0" w:line="240" w:lineRule="auto"/>
        <w:rPr>
          <w:color w:val="1155CC"/>
          <w:u w:val="single"/>
        </w:rPr>
      </w:pPr>
      <w:hyperlink w:anchor="C_15_3" w:history="1">
        <w:r w:rsidR="00725656" w:rsidRPr="00E235FD">
          <w:rPr>
            <w:rStyle w:val="Hyperlink"/>
          </w:rPr>
          <w:t>15.3 Titrations and pH Curves</w:t>
        </w:r>
      </w:hyperlink>
    </w:p>
    <w:p w14:paraId="6B406B74" w14:textId="77777777" w:rsidR="00725656" w:rsidRDefault="00725656" w:rsidP="00725656">
      <w:pPr>
        <w:pStyle w:val="Normal1"/>
        <w:jc w:val="center"/>
        <w:rPr>
          <w:sz w:val="32"/>
          <w:szCs w:val="32"/>
        </w:rPr>
      </w:pPr>
      <w:r>
        <w:rPr>
          <w:noProof/>
          <w:sz w:val="32"/>
          <w:szCs w:val="32"/>
          <w:lang w:val="en-US"/>
        </w:rPr>
        <w:drawing>
          <wp:inline distT="0" distB="0" distL="0" distR="0" wp14:anchorId="4DB19A9F" wp14:editId="3185B21C">
            <wp:extent cx="6126480" cy="3985531"/>
            <wp:effectExtent l="0" t="0" r="0" b="2540"/>
            <wp:docPr id="31" name="Picture 31" descr="An image is shown of two fish with heads removed and skin on with lemon slices placed in the body cavity. The first line of an equation below the image reads C H subscript 3 C O O H plus N H subscript 2 C H subscript 2 C H subscript 2 C H subscript 2 C H subscript 2 N H subscript 2 arrow C H subscript 3 C O O superscript negative sign plus N H subscript 3 superscript positive sign C H subscript 2 C H subscript 2 C H subscript 2 C H subscript 2 N H subscript 2. The second line of the equation reads Acetic acid plus sign Putrescine arrow Acetate ion plus sign Putrescinium 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26480" cy="3985531"/>
                    </a:xfrm>
                    <a:prstGeom prst="rect">
                      <a:avLst/>
                    </a:prstGeom>
                    <a:noFill/>
                    <a:ln>
                      <a:noFill/>
                    </a:ln>
                  </pic:spPr>
                </pic:pic>
              </a:graphicData>
            </a:graphic>
          </wp:inline>
        </w:drawing>
      </w:r>
    </w:p>
    <w:p w14:paraId="216739ED" w14:textId="77777777" w:rsidR="00725656" w:rsidRDefault="00725656" w:rsidP="00725656">
      <w:pPr>
        <w:pStyle w:val="Normal1"/>
        <w:rPr>
          <w:bCs/>
          <w:lang w:val="en-US"/>
        </w:rPr>
      </w:pPr>
      <w:r w:rsidRPr="000C1AAB">
        <w:rPr>
          <w:b/>
          <w:bCs/>
          <w:lang w:val="en-US"/>
        </w:rPr>
        <w:t>Figure</w:t>
      </w:r>
      <w:r>
        <w:rPr>
          <w:b/>
          <w:bCs/>
          <w:lang w:val="en-US"/>
        </w:rPr>
        <w:t xml:space="preserve"> 15.1 </w:t>
      </w:r>
      <w:r w:rsidRPr="000C1AAB">
        <w:rPr>
          <w:bCs/>
          <w:lang w:val="en-US"/>
        </w:rPr>
        <w:t>A neutralization reaction takes place between citric acid in lemons or acetic acid in vinegar, and the bases in the flesh of fish.</w:t>
      </w:r>
    </w:p>
    <w:p w14:paraId="710EA8AC" w14:textId="77777777" w:rsidR="00725656" w:rsidRPr="000C1AAB" w:rsidRDefault="00725656" w:rsidP="00725656">
      <w:pPr>
        <w:pStyle w:val="Normal1"/>
        <w:rPr>
          <w:bCs/>
          <w:lang w:val="en-US"/>
        </w:rPr>
      </w:pPr>
    </w:p>
    <w:p w14:paraId="10260B72" w14:textId="77777777" w:rsidR="00725656" w:rsidRPr="000C1AAB" w:rsidRDefault="00725656" w:rsidP="00725656">
      <w:pPr>
        <w:pStyle w:val="Normal1"/>
        <w:rPr>
          <w:lang w:val="en-US"/>
        </w:rPr>
      </w:pPr>
      <w:r w:rsidRPr="000C1AAB">
        <w:rPr>
          <w:lang w:val="en-US"/>
        </w:rPr>
        <w:t>Examples of acid-base chemistry are abundant in the culinary world. One example is the use of baking soda, or sodium bicarbonate in baking. NaHCO</w:t>
      </w:r>
      <w:r w:rsidRPr="000C1AAB">
        <w:rPr>
          <w:vertAlign w:val="subscript"/>
          <w:lang w:val="en-US"/>
        </w:rPr>
        <w:t>3</w:t>
      </w:r>
      <w:r>
        <w:rPr>
          <w:lang w:val="en-US"/>
        </w:rPr>
        <w:t xml:space="preserve"> </w:t>
      </w:r>
      <w:r w:rsidRPr="000C1AAB">
        <w:rPr>
          <w:lang w:val="en-US"/>
        </w:rPr>
        <w:t xml:space="preserve">is a base. When it reacts with an acid such as lemon juice, buttermilk, or sour cream in a batter, bubbles of carbon dioxide gas are formed from decomposition of the resulting carbonic acid, and the batter “rises.” Baking powder is a combination of sodium bicarbonate, and one or more acid salts that react when the two chemicals </w:t>
      </w:r>
      <w:proofErr w:type="gramStart"/>
      <w:r w:rsidRPr="000C1AAB">
        <w:rPr>
          <w:lang w:val="en-US"/>
        </w:rPr>
        <w:t>come in contact with</w:t>
      </w:r>
      <w:proofErr w:type="gramEnd"/>
      <w:r w:rsidRPr="000C1AAB">
        <w:rPr>
          <w:lang w:val="en-US"/>
        </w:rPr>
        <w:t xml:space="preserve"> water in the batter.</w:t>
      </w:r>
    </w:p>
    <w:p w14:paraId="1E91DFCB" w14:textId="77777777" w:rsidR="00725656" w:rsidRDefault="00725656" w:rsidP="00725656">
      <w:pPr>
        <w:pStyle w:val="Normal1"/>
        <w:rPr>
          <w:lang w:val="en-US"/>
        </w:rPr>
      </w:pPr>
      <w:r w:rsidRPr="000C1AAB">
        <w:rPr>
          <w:lang w:val="en-US"/>
        </w:rPr>
        <w:lastRenderedPageBreak/>
        <w:t>Many people like to put lemon juice or vinegar, both of which are acids, on cooked fish (</w:t>
      </w:r>
      <w:r>
        <w:rPr>
          <w:lang w:val="en-US"/>
        </w:rPr>
        <w:t>Figure 15.1</w:t>
      </w:r>
      <w:r w:rsidRPr="000C1AAB">
        <w:rPr>
          <w:lang w:val="en-US"/>
        </w:rPr>
        <w:t>). It turns out that fish have volatile amines (bases) in their systems, which are neut</w:t>
      </w:r>
      <w:r>
        <w:rPr>
          <w:lang w:val="en-US"/>
        </w:rPr>
        <w:t>ralized by the acids to yield non</w:t>
      </w:r>
      <w:r w:rsidRPr="000C1AAB">
        <w:rPr>
          <w:lang w:val="en-US"/>
        </w:rPr>
        <w:t xml:space="preserve">volatile ammonium salts. This reduces the odor of the fish, </w:t>
      </w:r>
      <w:proofErr w:type="gramStart"/>
      <w:r w:rsidRPr="000C1AAB">
        <w:rPr>
          <w:lang w:val="en-US"/>
        </w:rPr>
        <w:t>and also</w:t>
      </w:r>
      <w:proofErr w:type="gramEnd"/>
      <w:r w:rsidRPr="000C1AAB">
        <w:rPr>
          <w:lang w:val="en-US"/>
        </w:rPr>
        <w:t xml:space="preserve"> adds a “sour” taste that we seem to enjoy.</w:t>
      </w:r>
    </w:p>
    <w:p w14:paraId="5A69B9C8" w14:textId="77777777" w:rsidR="00725656" w:rsidRPr="000C1AAB" w:rsidRDefault="00725656" w:rsidP="00725656">
      <w:pPr>
        <w:pStyle w:val="Normal1"/>
        <w:rPr>
          <w:lang w:val="en-US"/>
        </w:rPr>
      </w:pPr>
    </w:p>
    <w:p w14:paraId="5D433E3E" w14:textId="77777777" w:rsidR="00725656" w:rsidRDefault="00725656" w:rsidP="00725656">
      <w:pPr>
        <w:pStyle w:val="Normal1"/>
        <w:rPr>
          <w:lang w:val="en-US"/>
        </w:rPr>
      </w:pPr>
      <w:r w:rsidRPr="000C1AAB">
        <w:rPr>
          <w:lang w:val="en-US"/>
        </w:rPr>
        <w:t xml:space="preserve">Pickling is a method used to preserve vegetables using a naturally produced acidic environment. The vegetable, such as a cucumber, is placed in a sealed jar submerged in a brine solution. The brine solution favors the growth of beneficial bacteria and suppresses the growth of harmful bacteria. The beneficial bacteria feed on starches in the cucumber and produce lactic acid as a waste product in a process called fermentation. The lactic acid eventually increases the acidity of the brine to a level that kills any harmful bacteria, which require a basic environment. Without the harmful bacteria consuming the cucumbers they </w:t>
      </w:r>
      <w:proofErr w:type="gramStart"/>
      <w:r w:rsidRPr="000C1AAB">
        <w:rPr>
          <w:lang w:val="en-US"/>
        </w:rPr>
        <w:t>are able to</w:t>
      </w:r>
      <w:proofErr w:type="gramEnd"/>
      <w:r w:rsidRPr="000C1AAB">
        <w:rPr>
          <w:lang w:val="en-US"/>
        </w:rPr>
        <w:t xml:space="preserve"> last much longer than if they were unprotected. A byproduct of the pickling process changes the flavor of the vegetables with the acid making them taste sour.</w:t>
      </w:r>
    </w:p>
    <w:p w14:paraId="77B7C602" w14:textId="77777777" w:rsidR="00725656" w:rsidRPr="000C1AAB" w:rsidRDefault="00725656" w:rsidP="00725656">
      <w:pPr>
        <w:pStyle w:val="Normal1"/>
        <w:rPr>
          <w:lang w:val="en-US"/>
        </w:rPr>
      </w:pPr>
      <w:r>
        <w:rPr>
          <w:lang w:val="en-US"/>
        </w:rPr>
        <w:t>In this chapter, you will explore the acid-base neutralization reaction, buffers that can resist a large pH change, and titration that is an analytical technique.</w:t>
      </w:r>
    </w:p>
    <w:p w14:paraId="603433BC" w14:textId="77777777" w:rsidR="00725656" w:rsidRPr="00D969F4" w:rsidRDefault="00725656" w:rsidP="00725656">
      <w:pPr>
        <w:pStyle w:val="Normal1"/>
        <w:rPr>
          <w:lang w:val="en-US"/>
        </w:rPr>
      </w:pPr>
    </w:p>
    <w:p w14:paraId="6F407DFD" w14:textId="77777777" w:rsidR="00A451E7" w:rsidRDefault="00A451E7">
      <w:pPr>
        <w:pStyle w:val="Normal1"/>
        <w:spacing w:line="343" w:lineRule="auto"/>
      </w:pPr>
    </w:p>
    <w:p w14:paraId="44535FE0" w14:textId="77777777" w:rsidR="00662BD5" w:rsidRDefault="00662BD5">
      <w:pPr>
        <w:pStyle w:val="Normal1"/>
        <w:spacing w:line="343" w:lineRule="auto"/>
      </w:pPr>
    </w:p>
    <w:p w14:paraId="4D91F1CF" w14:textId="77777777" w:rsidR="00662BD5" w:rsidRDefault="00662BD5">
      <w:pPr>
        <w:pStyle w:val="Normal1"/>
        <w:spacing w:line="343" w:lineRule="auto"/>
      </w:pPr>
    </w:p>
    <w:p w14:paraId="72F67F71" w14:textId="77777777" w:rsidR="00662BD5" w:rsidRDefault="00662BD5">
      <w:pPr>
        <w:pStyle w:val="Normal1"/>
        <w:spacing w:line="343" w:lineRule="auto"/>
      </w:pPr>
    </w:p>
    <w:p w14:paraId="75840BCE" w14:textId="77777777" w:rsidR="00662BD5" w:rsidRDefault="00662BD5">
      <w:pPr>
        <w:pStyle w:val="Normal1"/>
        <w:spacing w:line="343" w:lineRule="auto"/>
      </w:pPr>
    </w:p>
    <w:p w14:paraId="65C5E47B" w14:textId="77777777" w:rsidR="00662BD5" w:rsidRDefault="00662BD5">
      <w:pPr>
        <w:pStyle w:val="Normal1"/>
        <w:spacing w:line="343" w:lineRule="auto"/>
      </w:pPr>
    </w:p>
    <w:p w14:paraId="73DB2C41" w14:textId="77777777" w:rsidR="00662BD5" w:rsidRDefault="00662BD5">
      <w:pPr>
        <w:pStyle w:val="Normal1"/>
        <w:spacing w:line="343" w:lineRule="auto"/>
      </w:pPr>
    </w:p>
    <w:p w14:paraId="3A3DB732" w14:textId="77777777" w:rsidR="00662BD5" w:rsidRDefault="00662BD5">
      <w:pPr>
        <w:pStyle w:val="Normal1"/>
        <w:spacing w:line="343" w:lineRule="auto"/>
      </w:pPr>
    </w:p>
    <w:p w14:paraId="6CA9BD1F" w14:textId="77777777" w:rsidR="00662BD5" w:rsidRDefault="00662BD5">
      <w:pPr>
        <w:pStyle w:val="Normal1"/>
        <w:spacing w:line="343" w:lineRule="auto"/>
      </w:pPr>
    </w:p>
    <w:p w14:paraId="46C944CC" w14:textId="77777777" w:rsidR="00662BD5" w:rsidRDefault="00662BD5">
      <w:pPr>
        <w:pStyle w:val="Normal1"/>
        <w:spacing w:line="343" w:lineRule="auto"/>
      </w:pPr>
    </w:p>
    <w:p w14:paraId="32612DBD" w14:textId="77777777" w:rsidR="00662BD5" w:rsidRDefault="00662BD5">
      <w:pPr>
        <w:pStyle w:val="Normal1"/>
        <w:spacing w:line="343" w:lineRule="auto"/>
      </w:pPr>
    </w:p>
    <w:p w14:paraId="55246727" w14:textId="77777777" w:rsidR="00662BD5" w:rsidRDefault="00662BD5">
      <w:pPr>
        <w:pStyle w:val="Normal1"/>
        <w:spacing w:line="343" w:lineRule="auto"/>
      </w:pPr>
    </w:p>
    <w:p w14:paraId="7096258C" w14:textId="77777777" w:rsidR="00662BD5" w:rsidRDefault="00662BD5">
      <w:pPr>
        <w:pStyle w:val="Normal1"/>
        <w:spacing w:line="343" w:lineRule="auto"/>
      </w:pPr>
    </w:p>
    <w:p w14:paraId="4B2B58A8" w14:textId="77777777" w:rsidR="00662BD5" w:rsidRDefault="00662BD5">
      <w:pPr>
        <w:pStyle w:val="Normal1"/>
        <w:spacing w:line="343" w:lineRule="auto"/>
      </w:pPr>
    </w:p>
    <w:p w14:paraId="58F4F4FB" w14:textId="77777777" w:rsidR="00662BD5" w:rsidRDefault="00662BD5">
      <w:pPr>
        <w:pStyle w:val="Normal1"/>
        <w:spacing w:line="343" w:lineRule="auto"/>
      </w:pPr>
    </w:p>
    <w:p w14:paraId="486713C1" w14:textId="77777777" w:rsidR="00662BD5" w:rsidRDefault="00662BD5">
      <w:pPr>
        <w:pStyle w:val="Normal1"/>
        <w:spacing w:line="343" w:lineRule="auto"/>
      </w:pPr>
    </w:p>
    <w:p w14:paraId="6C97515B" w14:textId="77777777" w:rsidR="00662BD5" w:rsidRPr="009E6517" w:rsidRDefault="00662BD5" w:rsidP="00662BD5">
      <w:pPr>
        <w:pStyle w:val="Title"/>
        <w:keepNext w:val="0"/>
        <w:keepLines w:val="0"/>
        <w:spacing w:before="120" w:line="264" w:lineRule="auto"/>
        <w:ind w:right="864"/>
      </w:pPr>
      <w:bookmarkStart w:id="37" w:name="C_15_1"/>
      <w:r>
        <w:lastRenderedPageBreak/>
        <w:t xml:space="preserve">15.1 Neutralization Reactions </w:t>
      </w:r>
    </w:p>
    <w:bookmarkEnd w:id="37"/>
    <w:p w14:paraId="04190985" w14:textId="77777777" w:rsidR="00662BD5" w:rsidRPr="007A50D6" w:rsidRDefault="00662BD5" w:rsidP="00662BD5">
      <w:pPr>
        <w:pStyle w:val="Heading1"/>
      </w:pPr>
      <w:r w:rsidRPr="007A50D6">
        <w:t>Learning</w:t>
      </w:r>
      <w:r>
        <w:t xml:space="preserve"> </w:t>
      </w:r>
      <w:r w:rsidRPr="007A50D6">
        <w:t>Objectives</w:t>
      </w:r>
      <w:r w:rsidRPr="007A50D6">
        <w:tab/>
      </w:r>
      <w:r>
        <w:t xml:space="preserve"> </w:t>
      </w:r>
      <w:r w:rsidRPr="007A50D6">
        <w:tab/>
      </w:r>
      <w:r>
        <w:t xml:space="preserve"> </w:t>
      </w:r>
      <w:r w:rsidRPr="007A50D6">
        <w:tab/>
      </w:r>
      <w:r>
        <w:t xml:space="preserve"> </w:t>
      </w:r>
      <w:r w:rsidRPr="007A50D6">
        <w:tab/>
      </w:r>
      <w:r w:rsidRPr="007A50D6">
        <w:tab/>
      </w:r>
    </w:p>
    <w:p w14:paraId="4F8EF7BA" w14:textId="77777777" w:rsidR="00662BD5" w:rsidRPr="007A50D6" w:rsidRDefault="00662BD5" w:rsidP="00662BD5">
      <w:pPr>
        <w:pStyle w:val="Normal1"/>
        <w:numPr>
          <w:ilvl w:val="0"/>
          <w:numId w:val="1"/>
        </w:numPr>
        <w:rPr>
          <w:color w:val="000000"/>
          <w:lang w:val="en-US"/>
        </w:rPr>
      </w:pPr>
      <w:r w:rsidRPr="007A50D6">
        <w:rPr>
          <w:color w:val="000000"/>
          <w:lang w:val="en-US"/>
        </w:rPr>
        <w:t>Write</w:t>
      </w:r>
      <w:r>
        <w:rPr>
          <w:color w:val="000000"/>
          <w:lang w:val="en-US"/>
        </w:rPr>
        <w:t xml:space="preserve"> </w:t>
      </w:r>
      <w:r w:rsidRPr="007A50D6">
        <w:rPr>
          <w:color w:val="000000"/>
          <w:lang w:val="en-US"/>
        </w:rPr>
        <w:t>and</w:t>
      </w:r>
      <w:r>
        <w:rPr>
          <w:color w:val="000000"/>
          <w:lang w:val="en-US"/>
        </w:rPr>
        <w:t xml:space="preserve"> </w:t>
      </w:r>
      <w:r w:rsidRPr="007A50D6">
        <w:rPr>
          <w:color w:val="000000"/>
          <w:lang w:val="en-US"/>
        </w:rPr>
        <w:t>balance</w:t>
      </w:r>
      <w:r>
        <w:rPr>
          <w:color w:val="000000"/>
          <w:lang w:val="en-US"/>
        </w:rPr>
        <w:t xml:space="preserve"> </w:t>
      </w:r>
      <w:r w:rsidRPr="007A50D6">
        <w:rPr>
          <w:color w:val="000000"/>
          <w:lang w:val="en-US"/>
        </w:rPr>
        <w:t>chemical</w:t>
      </w:r>
      <w:r>
        <w:rPr>
          <w:color w:val="000000"/>
          <w:lang w:val="en-US"/>
        </w:rPr>
        <w:t xml:space="preserve"> </w:t>
      </w:r>
      <w:r w:rsidRPr="007A50D6">
        <w:rPr>
          <w:color w:val="000000"/>
          <w:lang w:val="en-US"/>
        </w:rPr>
        <w:t>equations</w:t>
      </w:r>
      <w:r>
        <w:rPr>
          <w:color w:val="000000"/>
          <w:lang w:val="en-US"/>
        </w:rPr>
        <w:t xml:space="preserve"> </w:t>
      </w:r>
      <w:r w:rsidRPr="007A50D6">
        <w:rPr>
          <w:color w:val="000000"/>
          <w:lang w:val="en-US"/>
        </w:rPr>
        <w:t>in</w:t>
      </w:r>
      <w:r>
        <w:rPr>
          <w:color w:val="000000"/>
          <w:lang w:val="en-US"/>
        </w:rPr>
        <w:t xml:space="preserve"> </w:t>
      </w:r>
      <w:r w:rsidRPr="007A50D6">
        <w:rPr>
          <w:color w:val="000000"/>
          <w:lang w:val="en-US"/>
        </w:rPr>
        <w:t>molecular,</w:t>
      </w:r>
      <w:r>
        <w:rPr>
          <w:color w:val="000000"/>
          <w:lang w:val="en-US"/>
        </w:rPr>
        <w:t xml:space="preserve"> </w:t>
      </w:r>
      <w:r w:rsidRPr="007A50D6">
        <w:rPr>
          <w:color w:val="000000"/>
          <w:lang w:val="en-US"/>
        </w:rPr>
        <w:t>total</w:t>
      </w:r>
      <w:r>
        <w:rPr>
          <w:color w:val="000000"/>
          <w:lang w:val="en-US"/>
        </w:rPr>
        <w:t xml:space="preserve"> </w:t>
      </w:r>
      <w:r w:rsidRPr="007A50D6">
        <w:rPr>
          <w:color w:val="000000"/>
          <w:lang w:val="en-US"/>
        </w:rPr>
        <w:t>ionic,</w:t>
      </w:r>
      <w:r>
        <w:rPr>
          <w:color w:val="000000"/>
          <w:lang w:val="en-US"/>
        </w:rPr>
        <w:t xml:space="preserve"> </w:t>
      </w:r>
      <w:r w:rsidRPr="007A50D6">
        <w:rPr>
          <w:color w:val="000000"/>
          <w:lang w:val="en-US"/>
        </w:rPr>
        <w:t>and</w:t>
      </w:r>
      <w:r>
        <w:rPr>
          <w:color w:val="000000"/>
          <w:lang w:val="en-US"/>
        </w:rPr>
        <w:t xml:space="preserve"> </w:t>
      </w:r>
      <w:r w:rsidRPr="007A50D6">
        <w:rPr>
          <w:color w:val="000000"/>
          <w:lang w:val="en-US"/>
        </w:rPr>
        <w:t>net</w:t>
      </w:r>
      <w:r>
        <w:rPr>
          <w:color w:val="000000"/>
          <w:lang w:val="en-US"/>
        </w:rPr>
        <w:t xml:space="preserve"> </w:t>
      </w:r>
      <w:r w:rsidRPr="007A50D6">
        <w:rPr>
          <w:color w:val="000000"/>
          <w:lang w:val="en-US"/>
        </w:rPr>
        <w:t>ionic</w:t>
      </w:r>
      <w:r>
        <w:rPr>
          <w:color w:val="000000"/>
          <w:lang w:val="en-US"/>
        </w:rPr>
        <w:t xml:space="preserve"> </w:t>
      </w:r>
      <w:r w:rsidRPr="007A50D6">
        <w:rPr>
          <w:color w:val="000000"/>
          <w:lang w:val="en-US"/>
        </w:rPr>
        <w:t>formats</w:t>
      </w:r>
      <w:r>
        <w:rPr>
          <w:color w:val="000000"/>
          <w:lang w:val="en-US"/>
        </w:rPr>
        <w:t xml:space="preserve"> </w:t>
      </w:r>
      <w:r w:rsidRPr="007A50D6">
        <w:rPr>
          <w:color w:val="000000"/>
          <w:lang w:val="en-US"/>
        </w:rPr>
        <w:t>for</w:t>
      </w:r>
      <w:r>
        <w:rPr>
          <w:color w:val="000000"/>
          <w:lang w:val="en-US"/>
        </w:rPr>
        <w:t xml:space="preserve"> </w:t>
      </w:r>
      <w:r w:rsidRPr="007A50D6">
        <w:rPr>
          <w:color w:val="000000"/>
          <w:lang w:val="en-US"/>
        </w:rPr>
        <w:t>neutralization</w:t>
      </w:r>
      <w:r>
        <w:rPr>
          <w:color w:val="000000"/>
          <w:lang w:val="en-US"/>
        </w:rPr>
        <w:t xml:space="preserve"> </w:t>
      </w:r>
      <w:proofErr w:type="gramStart"/>
      <w:r w:rsidRPr="007A50D6">
        <w:rPr>
          <w:color w:val="000000"/>
          <w:lang w:val="en-US"/>
        </w:rPr>
        <w:t>reaction</w:t>
      </w:r>
      <w:proofErr w:type="gramEnd"/>
    </w:p>
    <w:p w14:paraId="3AC26E31" w14:textId="77777777" w:rsidR="00662BD5" w:rsidRPr="007A50D6" w:rsidRDefault="00662BD5" w:rsidP="00662BD5">
      <w:pPr>
        <w:pStyle w:val="Normal1"/>
        <w:numPr>
          <w:ilvl w:val="0"/>
          <w:numId w:val="1"/>
        </w:numPr>
        <w:rPr>
          <w:color w:val="000000"/>
          <w:lang w:val="en-US"/>
        </w:rPr>
      </w:pPr>
      <w:r w:rsidRPr="007A50D6">
        <w:rPr>
          <w:color w:val="000000"/>
          <w:lang w:val="en-US"/>
        </w:rPr>
        <w:t>Perform</w:t>
      </w:r>
      <w:r>
        <w:rPr>
          <w:color w:val="000000"/>
          <w:lang w:val="en-US"/>
        </w:rPr>
        <w:t xml:space="preserve"> </w:t>
      </w:r>
      <w:r w:rsidRPr="007A50D6">
        <w:rPr>
          <w:color w:val="000000"/>
          <w:lang w:val="en-US"/>
        </w:rPr>
        <w:t>stoichiometric</w:t>
      </w:r>
      <w:r>
        <w:rPr>
          <w:color w:val="000000"/>
          <w:lang w:val="en-US"/>
        </w:rPr>
        <w:t xml:space="preserve"> </w:t>
      </w:r>
      <w:r w:rsidRPr="007A50D6">
        <w:rPr>
          <w:color w:val="000000"/>
          <w:lang w:val="en-US"/>
        </w:rPr>
        <w:t>calculations</w:t>
      </w:r>
      <w:r>
        <w:rPr>
          <w:color w:val="000000"/>
          <w:lang w:val="en-US"/>
        </w:rPr>
        <w:t xml:space="preserve"> </w:t>
      </w:r>
      <w:r w:rsidRPr="007A50D6">
        <w:rPr>
          <w:color w:val="000000"/>
          <w:lang w:val="en-US"/>
        </w:rPr>
        <w:t>involving</w:t>
      </w:r>
      <w:r>
        <w:rPr>
          <w:color w:val="000000"/>
          <w:lang w:val="en-US"/>
        </w:rPr>
        <w:t xml:space="preserve"> </w:t>
      </w:r>
      <w:r w:rsidRPr="007A50D6">
        <w:rPr>
          <w:color w:val="000000"/>
          <w:lang w:val="en-US"/>
        </w:rPr>
        <w:t>solution</w:t>
      </w:r>
      <w:r>
        <w:rPr>
          <w:color w:val="000000"/>
          <w:lang w:val="en-US"/>
        </w:rPr>
        <w:t xml:space="preserve"> </w:t>
      </w:r>
      <w:proofErr w:type="gramStart"/>
      <w:r w:rsidRPr="007A50D6">
        <w:rPr>
          <w:color w:val="000000"/>
          <w:lang w:val="en-US"/>
        </w:rPr>
        <w:t>molarity</w:t>
      </w:r>
      <w:proofErr w:type="gramEnd"/>
    </w:p>
    <w:p w14:paraId="500A1C8D" w14:textId="77777777" w:rsidR="00662BD5" w:rsidRDefault="00662BD5" w:rsidP="00662BD5">
      <w:pPr>
        <w:pStyle w:val="Heading1"/>
        <w:shd w:val="clear" w:color="auto" w:fill="FFFFFF"/>
        <w:spacing w:line="342" w:lineRule="auto"/>
      </w:pPr>
      <w:r w:rsidRPr="007A50D6">
        <w:t>Introduction</w:t>
      </w:r>
    </w:p>
    <w:p w14:paraId="2EF62364" w14:textId="77777777" w:rsidR="00662BD5" w:rsidRPr="007A50D6" w:rsidRDefault="00662BD5" w:rsidP="00662BD5">
      <w:pPr>
        <w:pStyle w:val="Normal1"/>
        <w:spacing w:line="343" w:lineRule="auto"/>
        <w:rPr>
          <w:lang w:val="en-US"/>
        </w:rPr>
      </w:pPr>
      <w:r w:rsidRPr="007A50D6">
        <w:rPr>
          <w:lang w:val="en-US"/>
        </w:rPr>
        <w:t>A</w:t>
      </w:r>
      <w:r>
        <w:rPr>
          <w:lang w:val="en-US"/>
        </w:rPr>
        <w:t xml:space="preserve"> </w:t>
      </w:r>
      <w:r w:rsidRPr="007A50D6">
        <w:rPr>
          <w:b/>
          <w:bCs/>
          <w:lang w:val="en-US"/>
        </w:rPr>
        <w:t>neutralization</w:t>
      </w:r>
      <w:r>
        <w:rPr>
          <w:b/>
          <w:bCs/>
          <w:lang w:val="en-US"/>
        </w:rPr>
        <w:t xml:space="preserve"> </w:t>
      </w:r>
      <w:r w:rsidRPr="007A50D6">
        <w:rPr>
          <w:b/>
          <w:bCs/>
          <w:lang w:val="en-US"/>
        </w:rPr>
        <w:t>reaction</w:t>
      </w:r>
      <w:r>
        <w:rPr>
          <w:lang w:val="en-US"/>
        </w:rPr>
        <w:t xml:space="preserve"> </w:t>
      </w:r>
      <w:r w:rsidRPr="007A50D6">
        <w:rPr>
          <w:lang w:val="en-US"/>
        </w:rPr>
        <w:t>is</w:t>
      </w:r>
      <w:r>
        <w:rPr>
          <w:lang w:val="en-US"/>
        </w:rPr>
        <w:t xml:space="preserve"> </w:t>
      </w:r>
      <w:r w:rsidRPr="007A50D6">
        <w:rPr>
          <w:lang w:val="en-US"/>
        </w:rPr>
        <w:t>a</w:t>
      </w:r>
      <w:r>
        <w:rPr>
          <w:lang w:val="en-US"/>
        </w:rPr>
        <w:t xml:space="preserve"> </w:t>
      </w:r>
      <w:r w:rsidRPr="007A50D6">
        <w:rPr>
          <w:lang w:val="en-US"/>
        </w:rPr>
        <w:t>specific</w:t>
      </w:r>
      <w:r>
        <w:rPr>
          <w:lang w:val="en-US"/>
        </w:rPr>
        <w:t xml:space="preserve"> </w:t>
      </w:r>
      <w:r w:rsidRPr="007A50D6">
        <w:rPr>
          <w:lang w:val="en-US"/>
        </w:rPr>
        <w:t>type</w:t>
      </w:r>
      <w:r>
        <w:rPr>
          <w:lang w:val="en-US"/>
        </w:rPr>
        <w:t xml:space="preserve"> </w:t>
      </w:r>
      <w:r w:rsidRPr="007A50D6">
        <w:rPr>
          <w:lang w:val="en-US"/>
        </w:rPr>
        <w:t>of</w:t>
      </w:r>
      <w:r>
        <w:rPr>
          <w:lang w:val="en-US"/>
        </w:rPr>
        <w:t xml:space="preserve"> </w:t>
      </w:r>
      <w:r w:rsidRPr="007A50D6">
        <w:rPr>
          <w:lang w:val="en-US"/>
        </w:rPr>
        <w:t>acid-base</w:t>
      </w:r>
      <w:r>
        <w:rPr>
          <w:lang w:val="en-US"/>
        </w:rPr>
        <w:t xml:space="preserve"> </w:t>
      </w:r>
      <w:r w:rsidRPr="007A50D6">
        <w:rPr>
          <w:lang w:val="en-US"/>
        </w:rPr>
        <w:t>reaction</w:t>
      </w:r>
      <w:r>
        <w:rPr>
          <w:lang w:val="en-US"/>
        </w:rPr>
        <w:t xml:space="preserve"> </w:t>
      </w:r>
      <w:r w:rsidRPr="007A50D6">
        <w:rPr>
          <w:lang w:val="en-US"/>
        </w:rPr>
        <w:t>in</w:t>
      </w:r>
      <w:r>
        <w:rPr>
          <w:lang w:val="en-US"/>
        </w:rPr>
        <w:t xml:space="preserve"> </w:t>
      </w:r>
      <w:r w:rsidRPr="007A50D6">
        <w:rPr>
          <w:lang w:val="en-US"/>
        </w:rPr>
        <w:t>which</w:t>
      </w:r>
      <w:r>
        <w:rPr>
          <w:lang w:val="en-US"/>
        </w:rPr>
        <w:t xml:space="preserve"> </w:t>
      </w:r>
      <w:r w:rsidRPr="007A50D6">
        <w:rPr>
          <w:lang w:val="en-US"/>
        </w:rPr>
        <w:t>the</w:t>
      </w:r>
      <w:r>
        <w:rPr>
          <w:lang w:val="en-US"/>
        </w:rPr>
        <w:t xml:space="preserve"> </w:t>
      </w:r>
      <w:r w:rsidRPr="007A50D6">
        <w:rPr>
          <w:lang w:val="en-US"/>
        </w:rPr>
        <w:t>reactants</w:t>
      </w:r>
      <w:r>
        <w:rPr>
          <w:lang w:val="en-US"/>
        </w:rPr>
        <w:t xml:space="preserve"> </w:t>
      </w:r>
      <w:r w:rsidRPr="007A50D6">
        <w:rPr>
          <w:lang w:val="en-US"/>
        </w:rPr>
        <w:t>are</w:t>
      </w:r>
      <w:r>
        <w:rPr>
          <w:lang w:val="en-US"/>
        </w:rPr>
        <w:t xml:space="preserve"> </w:t>
      </w:r>
      <w:r w:rsidRPr="007A50D6">
        <w:rPr>
          <w:lang w:val="en-US"/>
        </w:rPr>
        <w:t>an</w:t>
      </w:r>
      <w:r>
        <w:rPr>
          <w:lang w:val="en-US"/>
        </w:rPr>
        <w:t xml:space="preserve"> </w:t>
      </w:r>
      <w:r w:rsidRPr="007A50D6">
        <w:rPr>
          <w:lang w:val="en-US"/>
        </w:rPr>
        <w:t>acid</w:t>
      </w:r>
      <w:r>
        <w:rPr>
          <w:lang w:val="en-US"/>
        </w:rPr>
        <w:t xml:space="preserve"> </w:t>
      </w:r>
      <w:r w:rsidRPr="007A50D6">
        <w:rPr>
          <w:lang w:val="en-US"/>
        </w:rPr>
        <w:t>and</w:t>
      </w:r>
      <w:r>
        <w:rPr>
          <w:lang w:val="en-US"/>
        </w:rPr>
        <w:t xml:space="preserve"> </w:t>
      </w:r>
      <w:r w:rsidRPr="007A50D6">
        <w:rPr>
          <w:lang w:val="en-US"/>
        </w:rPr>
        <w:t>a</w:t>
      </w:r>
      <w:r>
        <w:rPr>
          <w:lang w:val="en-US"/>
        </w:rPr>
        <w:t xml:space="preserve"> </w:t>
      </w:r>
      <w:r w:rsidRPr="007A50D6">
        <w:rPr>
          <w:lang w:val="en-US"/>
        </w:rPr>
        <w:t>base</w:t>
      </w:r>
      <w:r>
        <w:rPr>
          <w:lang w:val="en-US"/>
        </w:rPr>
        <w:t xml:space="preserve"> </w:t>
      </w:r>
      <w:r w:rsidRPr="007A50D6">
        <w:rPr>
          <w:lang w:val="en-US"/>
        </w:rPr>
        <w:t>(but</w:t>
      </w:r>
      <w:r>
        <w:rPr>
          <w:lang w:val="en-US"/>
        </w:rPr>
        <w:t xml:space="preserve"> </w:t>
      </w:r>
      <w:r w:rsidRPr="007A50D6">
        <w:rPr>
          <w:lang w:val="en-US"/>
        </w:rPr>
        <w:t>not</w:t>
      </w:r>
      <w:r>
        <w:rPr>
          <w:lang w:val="en-US"/>
        </w:rPr>
        <w:t xml:space="preserve"> </w:t>
      </w:r>
      <w:r w:rsidRPr="007A50D6">
        <w:rPr>
          <w:lang w:val="en-US"/>
        </w:rPr>
        <w:t>water),</w:t>
      </w:r>
      <w:r>
        <w:rPr>
          <w:lang w:val="en-US"/>
        </w:rPr>
        <w:t xml:space="preserve"> </w:t>
      </w:r>
      <w:r w:rsidRPr="007A50D6">
        <w:rPr>
          <w:lang w:val="en-US"/>
        </w:rPr>
        <w:t>and</w:t>
      </w:r>
      <w:r>
        <w:rPr>
          <w:lang w:val="en-US"/>
        </w:rPr>
        <w:t xml:space="preserve"> </w:t>
      </w:r>
      <w:r w:rsidRPr="007A50D6">
        <w:rPr>
          <w:lang w:val="en-US"/>
        </w:rPr>
        <w:t>the</w:t>
      </w:r>
      <w:r>
        <w:rPr>
          <w:lang w:val="en-US"/>
        </w:rPr>
        <w:t xml:space="preserve"> </w:t>
      </w:r>
      <w:r w:rsidRPr="007A50D6">
        <w:rPr>
          <w:lang w:val="en-US"/>
        </w:rPr>
        <w:t>products</w:t>
      </w:r>
      <w:r>
        <w:rPr>
          <w:lang w:val="en-US"/>
        </w:rPr>
        <w:t xml:space="preserve"> </w:t>
      </w:r>
      <w:r w:rsidRPr="007A50D6">
        <w:rPr>
          <w:lang w:val="en-US"/>
        </w:rPr>
        <w:t>are</w:t>
      </w:r>
      <w:r>
        <w:rPr>
          <w:lang w:val="en-US"/>
        </w:rPr>
        <w:t xml:space="preserve"> </w:t>
      </w:r>
      <w:r w:rsidRPr="007A50D6">
        <w:rPr>
          <w:lang w:val="en-US"/>
        </w:rPr>
        <w:t>often</w:t>
      </w:r>
      <w:r>
        <w:rPr>
          <w:lang w:val="en-US"/>
        </w:rPr>
        <w:t xml:space="preserve"> </w:t>
      </w:r>
      <w:r w:rsidRPr="007A50D6">
        <w:rPr>
          <w:lang w:val="en-US"/>
        </w:rPr>
        <w:t>a</w:t>
      </w:r>
      <w:r>
        <w:rPr>
          <w:lang w:val="en-US"/>
        </w:rPr>
        <w:t xml:space="preserve"> </w:t>
      </w:r>
      <w:r w:rsidRPr="007A50D6">
        <w:rPr>
          <w:b/>
          <w:bCs/>
          <w:lang w:val="en-US"/>
        </w:rPr>
        <w:t>salt</w:t>
      </w:r>
      <w:r>
        <w:rPr>
          <w:lang w:val="en-US"/>
        </w:rPr>
        <w:t xml:space="preserve"> </w:t>
      </w:r>
      <w:r w:rsidRPr="007A50D6">
        <w:rPr>
          <w:lang w:val="en-US"/>
        </w:rPr>
        <w:t>and</w:t>
      </w:r>
      <w:r>
        <w:rPr>
          <w:lang w:val="en-US"/>
        </w:rPr>
        <w:t xml:space="preserve"> </w:t>
      </w:r>
      <w:proofErr w:type="gramStart"/>
      <w:r w:rsidRPr="007A50D6">
        <w:rPr>
          <w:lang w:val="en-US"/>
        </w:rPr>
        <w:t>water</w:t>
      </w:r>
      <w:proofErr w:type="gramEnd"/>
    </w:p>
    <w:p w14:paraId="33B888D3" w14:textId="77777777" w:rsidR="00662BD5" w:rsidRPr="00346413" w:rsidRDefault="00662BD5" w:rsidP="00662BD5">
      <w:pPr>
        <w:pStyle w:val="Normal1"/>
        <w:spacing w:before="240" w:after="240" w:line="343" w:lineRule="auto"/>
        <w:jc w:val="center"/>
        <w:rPr>
          <w:b/>
          <w:lang w:val="en-US"/>
        </w:rPr>
      </w:pPr>
      <w:r w:rsidRPr="00346413">
        <w:rPr>
          <w:b/>
          <w:lang w:val="en-US"/>
        </w:rPr>
        <w:t>acid   +   base   →   salt   +   water</w:t>
      </w:r>
    </w:p>
    <w:p w14:paraId="4965C3CB" w14:textId="77777777" w:rsidR="00662BD5" w:rsidRPr="007A50D6" w:rsidRDefault="00662BD5" w:rsidP="00662BD5">
      <w:pPr>
        <w:pStyle w:val="Normal1"/>
        <w:spacing w:line="343" w:lineRule="auto"/>
        <w:rPr>
          <w:lang w:val="en-US"/>
        </w:rPr>
      </w:pPr>
      <w:r w:rsidRPr="007A50D6">
        <w:rPr>
          <w:lang w:val="en-US"/>
        </w:rPr>
        <w:t>To</w:t>
      </w:r>
      <w:r>
        <w:rPr>
          <w:lang w:val="en-US"/>
        </w:rPr>
        <w:t xml:space="preserve"> </w:t>
      </w:r>
      <w:r w:rsidRPr="007A50D6">
        <w:rPr>
          <w:lang w:val="en-US"/>
        </w:rPr>
        <w:t>illustrate</w:t>
      </w:r>
      <w:r>
        <w:rPr>
          <w:lang w:val="en-US"/>
        </w:rPr>
        <w:t xml:space="preserve"> </w:t>
      </w:r>
      <w:r w:rsidRPr="007A50D6">
        <w:rPr>
          <w:lang w:val="en-US"/>
        </w:rPr>
        <w:t>a</w:t>
      </w:r>
      <w:r>
        <w:rPr>
          <w:lang w:val="en-US"/>
        </w:rPr>
        <w:t xml:space="preserve"> </w:t>
      </w:r>
      <w:r w:rsidRPr="007A50D6">
        <w:rPr>
          <w:lang w:val="en-US"/>
        </w:rPr>
        <w:t>neutralization</w:t>
      </w:r>
      <w:r>
        <w:rPr>
          <w:lang w:val="en-US"/>
        </w:rPr>
        <w:t xml:space="preserve"> </w:t>
      </w:r>
      <w:r w:rsidRPr="007A50D6">
        <w:rPr>
          <w:lang w:val="en-US"/>
        </w:rPr>
        <w:t>reaction,</w:t>
      </w:r>
      <w:r>
        <w:rPr>
          <w:lang w:val="en-US"/>
        </w:rPr>
        <w:t xml:space="preserve"> </w:t>
      </w:r>
      <w:r w:rsidRPr="007A50D6">
        <w:rPr>
          <w:lang w:val="en-US"/>
        </w:rPr>
        <w:t>consider</w:t>
      </w:r>
      <w:r>
        <w:rPr>
          <w:lang w:val="en-US"/>
        </w:rPr>
        <w:t xml:space="preserve"> </w:t>
      </w:r>
      <w:r w:rsidRPr="007A50D6">
        <w:rPr>
          <w:lang w:val="en-US"/>
        </w:rPr>
        <w:t>what</w:t>
      </w:r>
      <w:r>
        <w:rPr>
          <w:lang w:val="en-US"/>
        </w:rPr>
        <w:t xml:space="preserve"> </w:t>
      </w:r>
      <w:r w:rsidRPr="007A50D6">
        <w:rPr>
          <w:lang w:val="en-US"/>
        </w:rPr>
        <w:t>happens</w:t>
      </w:r>
      <w:r>
        <w:rPr>
          <w:lang w:val="en-US"/>
        </w:rPr>
        <w:t xml:space="preserve"> </w:t>
      </w:r>
      <w:r w:rsidRPr="007A50D6">
        <w:rPr>
          <w:lang w:val="en-US"/>
        </w:rPr>
        <w:t>when</w:t>
      </w:r>
      <w:r>
        <w:rPr>
          <w:lang w:val="en-US"/>
        </w:rPr>
        <w:t xml:space="preserve"> </w:t>
      </w:r>
      <w:r w:rsidRPr="007A50D6">
        <w:rPr>
          <w:lang w:val="en-US"/>
        </w:rPr>
        <w:t>a</w:t>
      </w:r>
      <w:r>
        <w:rPr>
          <w:lang w:val="en-US"/>
        </w:rPr>
        <w:t xml:space="preserve"> </w:t>
      </w:r>
      <w:r w:rsidRPr="007A50D6">
        <w:rPr>
          <w:lang w:val="en-US"/>
        </w:rPr>
        <w:t>typical</w:t>
      </w:r>
      <w:r>
        <w:rPr>
          <w:lang w:val="en-US"/>
        </w:rPr>
        <w:t xml:space="preserve"> </w:t>
      </w:r>
      <w:r w:rsidRPr="007A50D6">
        <w:rPr>
          <w:lang w:val="en-US"/>
        </w:rPr>
        <w:t>antacid</w:t>
      </w:r>
      <w:r>
        <w:rPr>
          <w:lang w:val="en-US"/>
        </w:rPr>
        <w:t xml:space="preserve"> </w:t>
      </w:r>
      <w:r w:rsidRPr="007A50D6">
        <w:rPr>
          <w:lang w:val="en-US"/>
        </w:rPr>
        <w:t>such</w:t>
      </w:r>
      <w:r>
        <w:rPr>
          <w:lang w:val="en-US"/>
        </w:rPr>
        <w:t xml:space="preserve"> </w:t>
      </w:r>
      <w:r w:rsidRPr="007A50D6">
        <w:rPr>
          <w:lang w:val="en-US"/>
        </w:rPr>
        <w:t>as</w:t>
      </w:r>
      <w:r>
        <w:rPr>
          <w:lang w:val="en-US"/>
        </w:rPr>
        <w:t xml:space="preserve"> </w:t>
      </w:r>
      <w:r w:rsidRPr="007A50D6">
        <w:rPr>
          <w:lang w:val="en-US"/>
        </w:rPr>
        <w:t>milk</w:t>
      </w:r>
      <w:r>
        <w:rPr>
          <w:lang w:val="en-US"/>
        </w:rPr>
        <w:t xml:space="preserve"> </w:t>
      </w:r>
      <w:r w:rsidRPr="007A50D6">
        <w:rPr>
          <w:lang w:val="en-US"/>
        </w:rPr>
        <w:t>of</w:t>
      </w:r>
      <w:r>
        <w:rPr>
          <w:lang w:val="en-US"/>
        </w:rPr>
        <w:t xml:space="preserve"> </w:t>
      </w:r>
      <w:r w:rsidRPr="007A50D6">
        <w:rPr>
          <w:lang w:val="en-US"/>
        </w:rPr>
        <w:t>magnesia</w:t>
      </w:r>
      <w:r>
        <w:rPr>
          <w:lang w:val="en-US"/>
        </w:rPr>
        <w:t xml:space="preserve"> </w:t>
      </w:r>
      <w:r w:rsidRPr="007A50D6">
        <w:rPr>
          <w:lang w:val="en-US"/>
        </w:rPr>
        <w:t>(an</w:t>
      </w:r>
      <w:r>
        <w:rPr>
          <w:lang w:val="en-US"/>
        </w:rPr>
        <w:t xml:space="preserve"> </w:t>
      </w:r>
      <w:r w:rsidRPr="007A50D6">
        <w:rPr>
          <w:lang w:val="en-US"/>
        </w:rPr>
        <w:t>aqueous</w:t>
      </w:r>
      <w:r>
        <w:rPr>
          <w:lang w:val="en-US"/>
        </w:rPr>
        <w:t xml:space="preserve"> </w:t>
      </w:r>
      <w:r w:rsidRPr="007A50D6">
        <w:rPr>
          <w:lang w:val="en-US"/>
        </w:rPr>
        <w:t>suspension</w:t>
      </w:r>
      <w:r>
        <w:rPr>
          <w:lang w:val="en-US"/>
        </w:rPr>
        <w:t xml:space="preserve"> </w:t>
      </w:r>
      <w:r w:rsidRPr="007A50D6">
        <w:rPr>
          <w:lang w:val="en-US"/>
        </w:rPr>
        <w:t>of</w:t>
      </w:r>
      <w:r>
        <w:rPr>
          <w:lang w:val="en-US"/>
        </w:rPr>
        <w:t xml:space="preserve"> </w:t>
      </w:r>
      <w:r w:rsidRPr="007A50D6">
        <w:rPr>
          <w:lang w:val="en-US"/>
        </w:rPr>
        <w:t>solid</w:t>
      </w:r>
      <w:r>
        <w:rPr>
          <w:lang w:val="en-US"/>
        </w:rPr>
        <w:t xml:space="preserve"> </w:t>
      </w:r>
      <w:proofErr w:type="gramStart"/>
      <w:r w:rsidRPr="007A50D6">
        <w:rPr>
          <w:lang w:val="en-US"/>
        </w:rPr>
        <w:t>Mg(</w:t>
      </w:r>
      <w:proofErr w:type="gramEnd"/>
      <w:r w:rsidRPr="007A50D6">
        <w:rPr>
          <w:lang w:val="en-US"/>
        </w:rPr>
        <w:t>OH)</w:t>
      </w:r>
      <w:r w:rsidRPr="007A50D6">
        <w:rPr>
          <w:vertAlign w:val="subscript"/>
          <w:lang w:val="en-US"/>
        </w:rPr>
        <w:t>2</w:t>
      </w:r>
      <w:r w:rsidRPr="007A50D6">
        <w:rPr>
          <w:lang w:val="en-US"/>
        </w:rPr>
        <w:t>)</w:t>
      </w:r>
      <w:r>
        <w:rPr>
          <w:lang w:val="en-US"/>
        </w:rPr>
        <w:t xml:space="preserve"> </w:t>
      </w:r>
      <w:r w:rsidRPr="007A50D6">
        <w:rPr>
          <w:lang w:val="en-US"/>
        </w:rPr>
        <w:t>is</w:t>
      </w:r>
      <w:r>
        <w:rPr>
          <w:lang w:val="en-US"/>
        </w:rPr>
        <w:t xml:space="preserve"> </w:t>
      </w:r>
      <w:r w:rsidRPr="007A50D6">
        <w:rPr>
          <w:lang w:val="en-US"/>
        </w:rPr>
        <w:t>ingested</w:t>
      </w:r>
      <w:r>
        <w:rPr>
          <w:lang w:val="en-US"/>
        </w:rPr>
        <w:t xml:space="preserve"> </w:t>
      </w:r>
      <w:r w:rsidRPr="007A50D6">
        <w:rPr>
          <w:lang w:val="en-US"/>
        </w:rPr>
        <w:t>to</w:t>
      </w:r>
      <w:r>
        <w:rPr>
          <w:lang w:val="en-US"/>
        </w:rPr>
        <w:t xml:space="preserve"> </w:t>
      </w:r>
      <w:r w:rsidRPr="007A50D6">
        <w:rPr>
          <w:lang w:val="en-US"/>
        </w:rPr>
        <w:t>ease</w:t>
      </w:r>
      <w:r>
        <w:rPr>
          <w:lang w:val="en-US"/>
        </w:rPr>
        <w:t xml:space="preserve"> </w:t>
      </w:r>
      <w:r w:rsidRPr="007A50D6">
        <w:rPr>
          <w:lang w:val="en-US"/>
        </w:rPr>
        <w:t>symptoms</w:t>
      </w:r>
      <w:r>
        <w:rPr>
          <w:lang w:val="en-US"/>
        </w:rPr>
        <w:t xml:space="preserve"> </w:t>
      </w:r>
      <w:r w:rsidRPr="007A50D6">
        <w:rPr>
          <w:lang w:val="en-US"/>
        </w:rPr>
        <w:t>associated</w:t>
      </w:r>
      <w:r>
        <w:rPr>
          <w:lang w:val="en-US"/>
        </w:rPr>
        <w:t xml:space="preserve"> </w:t>
      </w:r>
      <w:r w:rsidRPr="007A50D6">
        <w:rPr>
          <w:lang w:val="en-US"/>
        </w:rPr>
        <w:t>with</w:t>
      </w:r>
      <w:r>
        <w:rPr>
          <w:lang w:val="en-US"/>
        </w:rPr>
        <w:t xml:space="preserve"> </w:t>
      </w:r>
      <w:r w:rsidRPr="007A50D6">
        <w:rPr>
          <w:lang w:val="en-US"/>
        </w:rPr>
        <w:t>excess</w:t>
      </w:r>
      <w:r>
        <w:rPr>
          <w:lang w:val="en-US"/>
        </w:rPr>
        <w:t xml:space="preserve"> </w:t>
      </w:r>
      <w:r w:rsidRPr="007A50D6">
        <w:rPr>
          <w:lang w:val="en-US"/>
        </w:rPr>
        <w:t>stomach</w:t>
      </w:r>
      <w:r>
        <w:rPr>
          <w:lang w:val="en-US"/>
        </w:rPr>
        <w:t xml:space="preserve"> </w:t>
      </w:r>
      <w:r w:rsidRPr="007A50D6">
        <w:rPr>
          <w:lang w:val="en-US"/>
        </w:rPr>
        <w:t>acid</w:t>
      </w:r>
      <w:r>
        <w:rPr>
          <w:lang w:val="en-US"/>
        </w:rPr>
        <w:t xml:space="preserve"> </w:t>
      </w:r>
      <w:r w:rsidRPr="007A50D6">
        <w:rPr>
          <w:lang w:val="en-US"/>
        </w:rPr>
        <w:t>(HCl):</w:t>
      </w:r>
    </w:p>
    <w:p w14:paraId="601524FA" w14:textId="77777777" w:rsidR="00662BD5" w:rsidRPr="007A50D6" w:rsidRDefault="00662BD5" w:rsidP="00662BD5">
      <w:pPr>
        <w:pStyle w:val="Normal1"/>
        <w:spacing w:before="240" w:after="240" w:line="343" w:lineRule="auto"/>
        <w:jc w:val="center"/>
        <w:rPr>
          <w:lang w:val="en-US"/>
        </w:rPr>
      </w:pPr>
      <w:proofErr w:type="gramStart"/>
      <w:r w:rsidRPr="007A50D6">
        <w:rPr>
          <w:lang w:val="en-US"/>
        </w:rPr>
        <w:t>Mg(</w:t>
      </w:r>
      <w:proofErr w:type="gramEnd"/>
      <w:r w:rsidRPr="007A50D6">
        <w:rPr>
          <w:lang w:val="en-US"/>
        </w:rPr>
        <w:t>OH)</w:t>
      </w:r>
      <w:r w:rsidRPr="00346413">
        <w:rPr>
          <w:vertAlign w:val="subscript"/>
          <w:lang w:val="en-US"/>
        </w:rPr>
        <w:t>2</w:t>
      </w:r>
      <w:r>
        <w:rPr>
          <w:lang w:val="en-US"/>
        </w:rPr>
        <w:t xml:space="preserve"> </w:t>
      </w:r>
      <w:r w:rsidRPr="007A50D6">
        <w:rPr>
          <w:lang w:val="en-US"/>
        </w:rPr>
        <w:t>(s)</w:t>
      </w:r>
      <w:r>
        <w:rPr>
          <w:lang w:val="en-US"/>
        </w:rPr>
        <w:t xml:space="preserve">  </w:t>
      </w:r>
      <w:r w:rsidRPr="007A50D6">
        <w:rPr>
          <w:lang w:val="en-US"/>
        </w:rPr>
        <w:t>+</w:t>
      </w:r>
      <w:r>
        <w:rPr>
          <w:lang w:val="en-US"/>
        </w:rPr>
        <w:t xml:space="preserve">  </w:t>
      </w:r>
      <w:r w:rsidRPr="007A50D6">
        <w:rPr>
          <w:lang w:val="en-US"/>
        </w:rPr>
        <w:t>2HCl</w:t>
      </w:r>
      <w:r>
        <w:rPr>
          <w:lang w:val="en-US"/>
        </w:rPr>
        <w:t xml:space="preserve"> </w:t>
      </w:r>
      <w:r w:rsidRPr="007A50D6">
        <w:rPr>
          <w:lang w:val="en-US"/>
        </w:rPr>
        <w:t>(</w:t>
      </w:r>
      <w:proofErr w:type="spellStart"/>
      <w:r w:rsidRPr="007A50D6">
        <w:rPr>
          <w:lang w:val="en-US"/>
        </w:rPr>
        <w:t>aq</w:t>
      </w:r>
      <w:proofErr w:type="spellEnd"/>
      <w:r w:rsidRPr="007A50D6">
        <w:rPr>
          <w:lang w:val="en-US"/>
        </w:rPr>
        <w:t>)</w:t>
      </w:r>
      <w:r w:rsidRPr="00346413">
        <w:rPr>
          <w:b/>
          <w:lang w:val="en-US"/>
        </w:rPr>
        <w:t xml:space="preserve">   →   </w:t>
      </w:r>
      <w:r w:rsidRPr="007A50D6">
        <w:rPr>
          <w:lang w:val="en-US"/>
        </w:rPr>
        <w:t>MgCl</w:t>
      </w:r>
      <w:r w:rsidRPr="00346413">
        <w:rPr>
          <w:vertAlign w:val="subscript"/>
          <w:lang w:val="en-US"/>
        </w:rPr>
        <w:t>2</w:t>
      </w:r>
      <w:r>
        <w:rPr>
          <w:lang w:val="en-US"/>
        </w:rPr>
        <w:t xml:space="preserve"> </w:t>
      </w:r>
      <w:r w:rsidRPr="007A50D6">
        <w:rPr>
          <w:lang w:val="en-US"/>
        </w:rPr>
        <w:t>(</w:t>
      </w:r>
      <w:proofErr w:type="spellStart"/>
      <w:r w:rsidRPr="007A50D6">
        <w:rPr>
          <w:lang w:val="en-US"/>
        </w:rPr>
        <w:t>aq</w:t>
      </w:r>
      <w:proofErr w:type="spellEnd"/>
      <w:r w:rsidRPr="007A50D6">
        <w:rPr>
          <w:lang w:val="en-US"/>
        </w:rPr>
        <w:t>)</w:t>
      </w:r>
      <w:r>
        <w:rPr>
          <w:lang w:val="en-US"/>
        </w:rPr>
        <w:t xml:space="preserve">  </w:t>
      </w:r>
      <w:r w:rsidRPr="007A50D6">
        <w:rPr>
          <w:lang w:val="en-US"/>
        </w:rPr>
        <w:t>+</w:t>
      </w:r>
      <w:r>
        <w:rPr>
          <w:lang w:val="en-US"/>
        </w:rPr>
        <w:t xml:space="preserve">  </w:t>
      </w:r>
      <w:r w:rsidRPr="007A50D6">
        <w:rPr>
          <w:lang w:val="en-US"/>
        </w:rPr>
        <w:t>2H</w:t>
      </w:r>
      <w:r w:rsidRPr="00346413">
        <w:rPr>
          <w:vertAlign w:val="subscript"/>
          <w:lang w:val="en-US"/>
        </w:rPr>
        <w:t>2</w:t>
      </w:r>
      <w:r w:rsidRPr="007A50D6">
        <w:rPr>
          <w:lang w:val="en-US"/>
        </w:rPr>
        <w:t>O</w:t>
      </w:r>
      <w:r>
        <w:rPr>
          <w:lang w:val="en-US"/>
        </w:rPr>
        <w:t xml:space="preserve"> </w:t>
      </w:r>
      <w:r w:rsidRPr="007A50D6">
        <w:rPr>
          <w:lang w:val="en-US"/>
        </w:rPr>
        <w:t>(l).</w:t>
      </w:r>
    </w:p>
    <w:p w14:paraId="263869AE" w14:textId="77777777" w:rsidR="00662BD5" w:rsidRDefault="00662BD5" w:rsidP="00662BD5">
      <w:pPr>
        <w:pStyle w:val="Normal1"/>
        <w:spacing w:line="343" w:lineRule="auto"/>
        <w:rPr>
          <w:lang w:val="en-US"/>
        </w:rPr>
      </w:pPr>
      <w:r w:rsidRPr="007A50D6">
        <w:rPr>
          <w:lang w:val="en-US"/>
        </w:rPr>
        <w:t>Note</w:t>
      </w:r>
      <w:r>
        <w:rPr>
          <w:lang w:val="en-US"/>
        </w:rPr>
        <w:t xml:space="preserve"> </w:t>
      </w:r>
      <w:r w:rsidRPr="007A50D6">
        <w:rPr>
          <w:lang w:val="en-US"/>
        </w:rPr>
        <w:t>that</w:t>
      </w:r>
      <w:r>
        <w:rPr>
          <w:lang w:val="en-US"/>
        </w:rPr>
        <w:t xml:space="preserve"> </w:t>
      </w:r>
      <w:r w:rsidRPr="007A50D6">
        <w:rPr>
          <w:lang w:val="en-US"/>
        </w:rPr>
        <w:t>in</w:t>
      </w:r>
      <w:r>
        <w:rPr>
          <w:lang w:val="en-US"/>
        </w:rPr>
        <w:t xml:space="preserve"> </w:t>
      </w:r>
      <w:r w:rsidRPr="007A50D6">
        <w:rPr>
          <w:lang w:val="en-US"/>
        </w:rPr>
        <w:t>addition</w:t>
      </w:r>
      <w:r>
        <w:rPr>
          <w:lang w:val="en-US"/>
        </w:rPr>
        <w:t xml:space="preserve"> </w:t>
      </w:r>
      <w:r w:rsidRPr="007A50D6">
        <w:rPr>
          <w:lang w:val="en-US"/>
        </w:rPr>
        <w:t>to</w:t>
      </w:r>
      <w:r>
        <w:rPr>
          <w:lang w:val="en-US"/>
        </w:rPr>
        <w:t xml:space="preserve"> </w:t>
      </w:r>
      <w:r w:rsidRPr="007A50D6">
        <w:rPr>
          <w:lang w:val="en-US"/>
        </w:rPr>
        <w:t>water,</w:t>
      </w:r>
      <w:r>
        <w:rPr>
          <w:lang w:val="en-US"/>
        </w:rPr>
        <w:t xml:space="preserve"> </w:t>
      </w:r>
      <w:r w:rsidRPr="007A50D6">
        <w:rPr>
          <w:lang w:val="en-US"/>
        </w:rPr>
        <w:t>this</w:t>
      </w:r>
      <w:r>
        <w:rPr>
          <w:lang w:val="en-US"/>
        </w:rPr>
        <w:t xml:space="preserve"> </w:t>
      </w:r>
      <w:r w:rsidRPr="007A50D6">
        <w:rPr>
          <w:lang w:val="en-US"/>
        </w:rPr>
        <w:t>reaction</w:t>
      </w:r>
      <w:r>
        <w:rPr>
          <w:lang w:val="en-US"/>
        </w:rPr>
        <w:t xml:space="preserve"> </w:t>
      </w:r>
      <w:r w:rsidRPr="007A50D6">
        <w:rPr>
          <w:lang w:val="en-US"/>
        </w:rPr>
        <w:t>produces</w:t>
      </w:r>
      <w:r>
        <w:rPr>
          <w:lang w:val="en-US"/>
        </w:rPr>
        <w:t xml:space="preserve"> </w:t>
      </w:r>
      <w:r w:rsidRPr="007A50D6">
        <w:rPr>
          <w:lang w:val="en-US"/>
        </w:rPr>
        <w:t>a</w:t>
      </w:r>
      <w:r>
        <w:rPr>
          <w:lang w:val="en-US"/>
        </w:rPr>
        <w:t xml:space="preserve"> </w:t>
      </w:r>
      <w:r w:rsidRPr="007A50D6">
        <w:rPr>
          <w:lang w:val="en-US"/>
        </w:rPr>
        <w:t>salt,</w:t>
      </w:r>
      <w:r>
        <w:rPr>
          <w:lang w:val="en-US"/>
        </w:rPr>
        <w:t xml:space="preserve"> </w:t>
      </w:r>
      <w:r w:rsidRPr="007A50D6">
        <w:rPr>
          <w:lang w:val="en-US"/>
        </w:rPr>
        <w:t>magnesium</w:t>
      </w:r>
      <w:r>
        <w:rPr>
          <w:lang w:val="en-US"/>
        </w:rPr>
        <w:t xml:space="preserve"> </w:t>
      </w:r>
      <w:r w:rsidRPr="007A50D6">
        <w:rPr>
          <w:lang w:val="en-US"/>
        </w:rPr>
        <w:t>chloride.</w:t>
      </w:r>
    </w:p>
    <w:p w14:paraId="5D3B1066" w14:textId="77777777" w:rsidR="00662BD5" w:rsidRPr="00AE1DF8" w:rsidRDefault="00662BD5" w:rsidP="00662BD5">
      <w:pPr>
        <w:pStyle w:val="Heading1"/>
        <w:rPr>
          <w:bCs/>
          <w:lang w:val="en-US"/>
        </w:rPr>
      </w:pPr>
      <w:r w:rsidRPr="00AE1DF8">
        <w:rPr>
          <w:bCs/>
          <w:lang w:val="en-US"/>
        </w:rPr>
        <w:t>Writing Equations for Acid-Base Reactions</w:t>
      </w:r>
    </w:p>
    <w:p w14:paraId="3DF1113D" w14:textId="77777777" w:rsidR="00662BD5" w:rsidRDefault="00662BD5" w:rsidP="00662BD5">
      <w:pPr>
        <w:pStyle w:val="Heading2"/>
        <w:rPr>
          <w:lang w:val="en-US"/>
        </w:rPr>
      </w:pPr>
      <w:r>
        <w:rPr>
          <w:lang w:val="en-US"/>
        </w:rPr>
        <w:t>Strong Acid vs. Strong Base</w:t>
      </w:r>
    </w:p>
    <w:p w14:paraId="642F387C" w14:textId="77777777" w:rsidR="00662BD5" w:rsidRDefault="00662BD5" w:rsidP="00662BD5">
      <w:pPr>
        <w:pStyle w:val="Normal1"/>
        <w:spacing w:line="343" w:lineRule="auto"/>
        <w:rPr>
          <w:lang w:val="en-US"/>
        </w:rPr>
      </w:pPr>
      <w:r>
        <w:rPr>
          <w:lang w:val="en-US"/>
        </w:rPr>
        <w:t xml:space="preserve">Acids and bases </w:t>
      </w:r>
      <w:proofErr w:type="gramStart"/>
      <w:r>
        <w:rPr>
          <w:lang w:val="en-US"/>
        </w:rPr>
        <w:t>dissociates</w:t>
      </w:r>
      <w:proofErr w:type="gramEnd"/>
      <w:r>
        <w:rPr>
          <w:lang w:val="en-US"/>
        </w:rPr>
        <w:t xml:space="preserve"> in water in certain extent. </w:t>
      </w:r>
      <w:r w:rsidRPr="007A50D6">
        <w:rPr>
          <w:lang w:val="en-US"/>
        </w:rPr>
        <w:t>When</w:t>
      </w:r>
      <w:r>
        <w:rPr>
          <w:lang w:val="en-US"/>
        </w:rPr>
        <w:t xml:space="preserve"> dissociated </w:t>
      </w:r>
      <w:r w:rsidRPr="007A50D6">
        <w:rPr>
          <w:lang w:val="en-US"/>
        </w:rPr>
        <w:t>ions</w:t>
      </w:r>
      <w:r>
        <w:rPr>
          <w:lang w:val="en-US"/>
        </w:rPr>
        <w:t xml:space="preserve"> </w:t>
      </w:r>
      <w:r w:rsidRPr="007A50D6">
        <w:rPr>
          <w:lang w:val="en-US"/>
        </w:rPr>
        <w:t>are</w:t>
      </w:r>
      <w:r>
        <w:rPr>
          <w:lang w:val="en-US"/>
        </w:rPr>
        <w:t xml:space="preserve"> </w:t>
      </w:r>
      <w:r w:rsidRPr="007A50D6">
        <w:rPr>
          <w:lang w:val="en-US"/>
        </w:rPr>
        <w:t>involved</w:t>
      </w:r>
      <w:r>
        <w:rPr>
          <w:lang w:val="en-US"/>
        </w:rPr>
        <w:t xml:space="preserve"> </w:t>
      </w:r>
      <w:r w:rsidRPr="007A50D6">
        <w:rPr>
          <w:lang w:val="en-US"/>
        </w:rPr>
        <w:t>in</w:t>
      </w:r>
      <w:r>
        <w:rPr>
          <w:lang w:val="en-US"/>
        </w:rPr>
        <w:t xml:space="preserve"> </w:t>
      </w:r>
      <w:r w:rsidRPr="007A50D6">
        <w:rPr>
          <w:lang w:val="en-US"/>
        </w:rPr>
        <w:t>these</w:t>
      </w:r>
      <w:r>
        <w:rPr>
          <w:lang w:val="en-US"/>
        </w:rPr>
        <w:t xml:space="preserve"> </w:t>
      </w:r>
      <w:r w:rsidRPr="007A50D6">
        <w:rPr>
          <w:lang w:val="en-US"/>
        </w:rPr>
        <w:t>reactions,</w:t>
      </w:r>
      <w:r>
        <w:rPr>
          <w:lang w:val="en-US"/>
        </w:rPr>
        <w:t xml:space="preserve"> </w:t>
      </w:r>
      <w:r w:rsidRPr="007A50D6">
        <w:rPr>
          <w:lang w:val="en-US"/>
        </w:rPr>
        <w:t>the</w:t>
      </w:r>
      <w:r>
        <w:rPr>
          <w:lang w:val="en-US"/>
        </w:rPr>
        <w:t xml:space="preserve"> </w:t>
      </w:r>
      <w:r w:rsidRPr="007A50D6">
        <w:rPr>
          <w:lang w:val="en-US"/>
        </w:rPr>
        <w:t>chemical</w:t>
      </w:r>
      <w:r>
        <w:rPr>
          <w:lang w:val="en-US"/>
        </w:rPr>
        <w:t xml:space="preserve"> </w:t>
      </w:r>
      <w:r w:rsidRPr="007A50D6">
        <w:rPr>
          <w:lang w:val="en-US"/>
        </w:rPr>
        <w:t>equations</w:t>
      </w:r>
      <w:r>
        <w:rPr>
          <w:lang w:val="en-US"/>
        </w:rPr>
        <w:t xml:space="preserve"> </w:t>
      </w:r>
      <w:r w:rsidRPr="007A50D6">
        <w:rPr>
          <w:lang w:val="en-US"/>
        </w:rPr>
        <w:t>may</w:t>
      </w:r>
      <w:r>
        <w:rPr>
          <w:lang w:val="en-US"/>
        </w:rPr>
        <w:t xml:space="preserve"> </w:t>
      </w:r>
      <w:r w:rsidRPr="007A50D6">
        <w:rPr>
          <w:lang w:val="en-US"/>
        </w:rPr>
        <w:t>be</w:t>
      </w:r>
      <w:r>
        <w:rPr>
          <w:lang w:val="en-US"/>
        </w:rPr>
        <w:t xml:space="preserve"> </w:t>
      </w:r>
      <w:r w:rsidRPr="007A50D6">
        <w:rPr>
          <w:lang w:val="en-US"/>
        </w:rPr>
        <w:t>written</w:t>
      </w:r>
      <w:r>
        <w:rPr>
          <w:lang w:val="en-US"/>
        </w:rPr>
        <w:t xml:space="preserve"> </w:t>
      </w:r>
      <w:r w:rsidRPr="007A50D6">
        <w:rPr>
          <w:lang w:val="en-US"/>
        </w:rPr>
        <w:t>with</w:t>
      </w:r>
      <w:r>
        <w:rPr>
          <w:lang w:val="en-US"/>
        </w:rPr>
        <w:t xml:space="preserve"> </w:t>
      </w:r>
      <w:r w:rsidRPr="007A50D6">
        <w:rPr>
          <w:lang w:val="en-US"/>
        </w:rPr>
        <w:t>various</w:t>
      </w:r>
      <w:r>
        <w:rPr>
          <w:lang w:val="en-US"/>
        </w:rPr>
        <w:t xml:space="preserve"> </w:t>
      </w:r>
      <w:r w:rsidRPr="007A50D6">
        <w:rPr>
          <w:lang w:val="en-US"/>
        </w:rPr>
        <w:t>levels</w:t>
      </w:r>
      <w:r>
        <w:rPr>
          <w:lang w:val="en-US"/>
        </w:rPr>
        <w:t xml:space="preserve"> </w:t>
      </w:r>
      <w:r w:rsidRPr="007A50D6">
        <w:rPr>
          <w:lang w:val="en-US"/>
        </w:rPr>
        <w:t>of</w:t>
      </w:r>
      <w:r>
        <w:rPr>
          <w:lang w:val="en-US"/>
        </w:rPr>
        <w:t xml:space="preserve"> </w:t>
      </w:r>
      <w:r w:rsidRPr="007A50D6">
        <w:rPr>
          <w:lang w:val="en-US"/>
        </w:rPr>
        <w:t>detail</w:t>
      </w:r>
      <w:r>
        <w:rPr>
          <w:lang w:val="en-US"/>
        </w:rPr>
        <w:t xml:space="preserve"> </w:t>
      </w:r>
      <w:r w:rsidRPr="007A50D6">
        <w:rPr>
          <w:lang w:val="en-US"/>
        </w:rPr>
        <w:t>appropriate</w:t>
      </w:r>
      <w:r>
        <w:rPr>
          <w:lang w:val="en-US"/>
        </w:rPr>
        <w:t xml:space="preserve"> </w:t>
      </w:r>
      <w:r w:rsidRPr="007A50D6">
        <w:rPr>
          <w:lang w:val="en-US"/>
        </w:rPr>
        <w:t>to</w:t>
      </w:r>
      <w:r>
        <w:rPr>
          <w:lang w:val="en-US"/>
        </w:rPr>
        <w:t xml:space="preserve"> </w:t>
      </w:r>
      <w:r w:rsidRPr="007A50D6">
        <w:rPr>
          <w:lang w:val="en-US"/>
        </w:rPr>
        <w:t>their</w:t>
      </w:r>
      <w:r>
        <w:rPr>
          <w:lang w:val="en-US"/>
        </w:rPr>
        <w:t xml:space="preserve"> </w:t>
      </w:r>
      <w:r w:rsidRPr="007A50D6">
        <w:rPr>
          <w:lang w:val="en-US"/>
        </w:rPr>
        <w:t>intended</w:t>
      </w:r>
      <w:r>
        <w:rPr>
          <w:lang w:val="en-US"/>
        </w:rPr>
        <w:t xml:space="preserve"> </w:t>
      </w:r>
      <w:r w:rsidRPr="007A50D6">
        <w:rPr>
          <w:lang w:val="en-US"/>
        </w:rPr>
        <w:t>use.</w:t>
      </w:r>
      <w:r>
        <w:rPr>
          <w:lang w:val="en-US"/>
        </w:rPr>
        <w:t xml:space="preserve"> For example, w</w:t>
      </w:r>
      <w:r w:rsidRPr="007A50D6">
        <w:rPr>
          <w:lang w:val="en-US"/>
        </w:rPr>
        <w:t>hen</w:t>
      </w:r>
      <w:r>
        <w:rPr>
          <w:lang w:val="en-US"/>
        </w:rPr>
        <w:t xml:space="preserve"> </w:t>
      </w:r>
      <w:r w:rsidRPr="007A50D6">
        <w:rPr>
          <w:lang w:val="en-US"/>
        </w:rPr>
        <w:t>aqueous</w:t>
      </w:r>
      <w:r>
        <w:rPr>
          <w:lang w:val="en-US"/>
        </w:rPr>
        <w:t xml:space="preserve"> </w:t>
      </w:r>
      <w:r w:rsidRPr="007A50D6">
        <w:rPr>
          <w:lang w:val="en-US"/>
        </w:rPr>
        <w:t>solutions</w:t>
      </w:r>
      <w:r>
        <w:rPr>
          <w:lang w:val="en-US"/>
        </w:rPr>
        <w:t xml:space="preserve"> </w:t>
      </w:r>
      <w:r w:rsidRPr="007A50D6">
        <w:rPr>
          <w:lang w:val="en-US"/>
        </w:rPr>
        <w:t>of</w:t>
      </w:r>
      <w:r>
        <w:rPr>
          <w:lang w:val="en-US"/>
        </w:rPr>
        <w:t xml:space="preserve"> strong acid HCl </w:t>
      </w:r>
      <w:r w:rsidRPr="007A50D6">
        <w:rPr>
          <w:lang w:val="en-US"/>
        </w:rPr>
        <w:t>and</w:t>
      </w:r>
      <w:r>
        <w:rPr>
          <w:lang w:val="en-US"/>
        </w:rPr>
        <w:t xml:space="preserve"> strong base NaOH </w:t>
      </w:r>
      <w:r w:rsidRPr="007A50D6">
        <w:rPr>
          <w:lang w:val="en-US"/>
        </w:rPr>
        <w:t>are</w:t>
      </w:r>
      <w:r>
        <w:rPr>
          <w:lang w:val="en-US"/>
        </w:rPr>
        <w:t xml:space="preserve"> </w:t>
      </w:r>
      <w:r w:rsidRPr="007A50D6">
        <w:rPr>
          <w:lang w:val="en-US"/>
        </w:rPr>
        <w:t>mixed,</w:t>
      </w:r>
      <w:r>
        <w:rPr>
          <w:lang w:val="en-US"/>
        </w:rPr>
        <w:t xml:space="preserve"> </w:t>
      </w:r>
      <w:r w:rsidRPr="007A50D6">
        <w:rPr>
          <w:lang w:val="en-US"/>
        </w:rPr>
        <w:t>a</w:t>
      </w:r>
      <w:r>
        <w:rPr>
          <w:lang w:val="en-US"/>
        </w:rPr>
        <w:t xml:space="preserve"> </w:t>
      </w:r>
      <w:r w:rsidRPr="007A50D6">
        <w:rPr>
          <w:lang w:val="en-US"/>
        </w:rPr>
        <w:t>reaction</w:t>
      </w:r>
      <w:r>
        <w:rPr>
          <w:lang w:val="en-US"/>
        </w:rPr>
        <w:t xml:space="preserve"> </w:t>
      </w:r>
      <w:r w:rsidRPr="007A50D6">
        <w:rPr>
          <w:lang w:val="en-US"/>
        </w:rPr>
        <w:t>takes</w:t>
      </w:r>
      <w:r>
        <w:rPr>
          <w:lang w:val="en-US"/>
        </w:rPr>
        <w:t xml:space="preserve"> </w:t>
      </w:r>
      <w:r w:rsidRPr="007A50D6">
        <w:rPr>
          <w:lang w:val="en-US"/>
        </w:rPr>
        <w:t>place</w:t>
      </w:r>
      <w:r>
        <w:rPr>
          <w:lang w:val="en-US"/>
        </w:rPr>
        <w:t xml:space="preserve"> </w:t>
      </w:r>
      <w:r w:rsidRPr="007A50D6">
        <w:rPr>
          <w:lang w:val="en-US"/>
        </w:rPr>
        <w:t>producing</w:t>
      </w:r>
      <w:r>
        <w:rPr>
          <w:lang w:val="en-US"/>
        </w:rPr>
        <w:t xml:space="preserve"> </w:t>
      </w:r>
      <w:r w:rsidRPr="007A50D6">
        <w:rPr>
          <w:lang w:val="en-US"/>
        </w:rPr>
        <w:t>aqueous</w:t>
      </w:r>
      <w:r>
        <w:rPr>
          <w:lang w:val="en-US"/>
        </w:rPr>
        <w:t xml:space="preserve"> NaCl and liquid H</w:t>
      </w:r>
      <w:r>
        <w:rPr>
          <w:vertAlign w:val="subscript"/>
          <w:lang w:val="en-US"/>
        </w:rPr>
        <w:t>2</w:t>
      </w:r>
      <w:r>
        <w:rPr>
          <w:lang w:val="en-US"/>
        </w:rPr>
        <w:t>O</w:t>
      </w:r>
      <w:r w:rsidRPr="007A50D6">
        <w:rPr>
          <w:lang w:val="en-US"/>
        </w:rPr>
        <w:t>:</w:t>
      </w:r>
    </w:p>
    <w:p w14:paraId="0296D966" w14:textId="77777777" w:rsidR="00662BD5" w:rsidRDefault="00662BD5" w:rsidP="00662BD5">
      <w:pPr>
        <w:pStyle w:val="Normal1"/>
        <w:spacing w:before="120" w:after="120" w:line="343" w:lineRule="auto"/>
        <w:jc w:val="center"/>
        <w:rPr>
          <w:lang w:val="en-US"/>
        </w:rPr>
      </w:pPr>
      <w:r>
        <w:rPr>
          <w:lang w:val="en-US"/>
        </w:rPr>
        <w:t xml:space="preserve">HCl </w:t>
      </w:r>
      <w:r w:rsidRPr="007A50D6">
        <w:rPr>
          <w:lang w:val="en-US"/>
        </w:rPr>
        <w:t>(</w:t>
      </w:r>
      <w:proofErr w:type="spellStart"/>
      <w:proofErr w:type="gramStart"/>
      <w:r w:rsidRPr="007A50D6">
        <w:rPr>
          <w:lang w:val="en-US"/>
        </w:rPr>
        <w:t>aq</w:t>
      </w:r>
      <w:proofErr w:type="spellEnd"/>
      <w:r w:rsidRPr="007A50D6">
        <w:rPr>
          <w:lang w:val="en-US"/>
        </w:rPr>
        <w:t>)</w:t>
      </w:r>
      <w:r>
        <w:rPr>
          <w:lang w:val="en-US"/>
        </w:rPr>
        <w:t xml:space="preserve">  </w:t>
      </w:r>
      <w:r w:rsidRPr="007A50D6">
        <w:rPr>
          <w:lang w:val="en-US"/>
        </w:rPr>
        <w:t>+</w:t>
      </w:r>
      <w:proofErr w:type="gramEnd"/>
      <w:r>
        <w:rPr>
          <w:lang w:val="en-US"/>
        </w:rPr>
        <w:t xml:space="preserve">  NaOH</w:t>
      </w:r>
      <w:r>
        <w:rPr>
          <w:vertAlign w:val="subscript"/>
          <w:lang w:val="en-US"/>
        </w:rPr>
        <w:t xml:space="preserve"> </w:t>
      </w:r>
      <w:r w:rsidRPr="007A50D6">
        <w:rPr>
          <w:lang w:val="en-US"/>
        </w:rPr>
        <w:t>(</w:t>
      </w:r>
      <w:proofErr w:type="spellStart"/>
      <w:r w:rsidRPr="007A50D6">
        <w:rPr>
          <w:lang w:val="en-US"/>
        </w:rPr>
        <w:t>aq</w:t>
      </w:r>
      <w:proofErr w:type="spellEnd"/>
      <w:r w:rsidRPr="007A50D6">
        <w:rPr>
          <w:lang w:val="en-US"/>
        </w:rPr>
        <w:t>)</w:t>
      </w:r>
      <w:r w:rsidRPr="00346413">
        <w:rPr>
          <w:b/>
          <w:lang w:val="en-US"/>
        </w:rPr>
        <w:t xml:space="preserve">   →   </w:t>
      </w:r>
      <w:r>
        <w:rPr>
          <w:lang w:val="en-US"/>
        </w:rPr>
        <w:t xml:space="preserve">NaCl </w:t>
      </w:r>
      <w:r w:rsidRPr="007A50D6">
        <w:rPr>
          <w:lang w:val="en-US"/>
        </w:rPr>
        <w:t>(</w:t>
      </w:r>
      <w:proofErr w:type="spellStart"/>
      <w:r w:rsidRPr="007A50D6">
        <w:rPr>
          <w:lang w:val="en-US"/>
        </w:rPr>
        <w:t>aq</w:t>
      </w:r>
      <w:proofErr w:type="spellEnd"/>
      <w:r w:rsidRPr="007A50D6">
        <w:rPr>
          <w:lang w:val="en-US"/>
        </w:rPr>
        <w:t>)</w:t>
      </w:r>
      <w:r>
        <w:rPr>
          <w:lang w:val="en-US"/>
        </w:rPr>
        <w:t xml:space="preserve">  </w:t>
      </w:r>
      <w:r w:rsidRPr="007A50D6">
        <w:rPr>
          <w:lang w:val="en-US"/>
        </w:rPr>
        <w:t>+</w:t>
      </w:r>
      <w:r>
        <w:rPr>
          <w:lang w:val="en-US"/>
        </w:rPr>
        <w:t xml:space="preserve">  H</w:t>
      </w:r>
      <w:r w:rsidRPr="00AE1DF8">
        <w:rPr>
          <w:vertAlign w:val="subscript"/>
          <w:lang w:val="en-US"/>
        </w:rPr>
        <w:t>2</w:t>
      </w:r>
      <w:r>
        <w:rPr>
          <w:lang w:val="en-US"/>
        </w:rPr>
        <w:t xml:space="preserve">O </w:t>
      </w:r>
      <w:r w:rsidRPr="007A50D6">
        <w:rPr>
          <w:lang w:val="en-US"/>
        </w:rPr>
        <w:t>(</w:t>
      </w:r>
      <w:r>
        <w:rPr>
          <w:lang w:val="en-US"/>
        </w:rPr>
        <w:t>l</w:t>
      </w:r>
      <w:r w:rsidRPr="007A50D6">
        <w:rPr>
          <w:lang w:val="en-US"/>
        </w:rPr>
        <w:t>)</w:t>
      </w:r>
    </w:p>
    <w:p w14:paraId="701EC431" w14:textId="77777777" w:rsidR="00662BD5" w:rsidRDefault="00662BD5" w:rsidP="00662BD5">
      <w:pPr>
        <w:pStyle w:val="Normal1"/>
        <w:spacing w:line="343" w:lineRule="auto"/>
        <w:rPr>
          <w:lang w:val="en-US"/>
        </w:rPr>
      </w:pPr>
      <w:r w:rsidRPr="007A50D6">
        <w:rPr>
          <w:lang w:val="en-US"/>
        </w:rPr>
        <w:lastRenderedPageBreak/>
        <w:t>This</w:t>
      </w:r>
      <w:r>
        <w:rPr>
          <w:lang w:val="en-US"/>
        </w:rPr>
        <w:t xml:space="preserve"> </w:t>
      </w:r>
      <w:r w:rsidRPr="007A50D6">
        <w:rPr>
          <w:lang w:val="en-US"/>
        </w:rPr>
        <w:t>balanced</w:t>
      </w:r>
      <w:r>
        <w:rPr>
          <w:lang w:val="en-US"/>
        </w:rPr>
        <w:t xml:space="preserve"> </w:t>
      </w:r>
      <w:r w:rsidRPr="007A50D6">
        <w:rPr>
          <w:lang w:val="en-US"/>
        </w:rPr>
        <w:t>equation,</w:t>
      </w:r>
      <w:r>
        <w:rPr>
          <w:lang w:val="en-US"/>
        </w:rPr>
        <w:t xml:space="preserve"> representing the molecules involved</w:t>
      </w:r>
      <w:r w:rsidRPr="007A50D6">
        <w:rPr>
          <w:lang w:val="en-US"/>
        </w:rPr>
        <w:t>,</w:t>
      </w:r>
      <w:r>
        <w:rPr>
          <w:lang w:val="en-US"/>
        </w:rPr>
        <w:t xml:space="preserve"> </w:t>
      </w:r>
      <w:r w:rsidRPr="007A50D6">
        <w:rPr>
          <w:lang w:val="en-US"/>
        </w:rPr>
        <w:t>is</w:t>
      </w:r>
      <w:r>
        <w:rPr>
          <w:lang w:val="en-US"/>
        </w:rPr>
        <w:t xml:space="preserve"> </w:t>
      </w:r>
      <w:r w:rsidRPr="007A50D6">
        <w:rPr>
          <w:lang w:val="en-US"/>
        </w:rPr>
        <w:t>called</w:t>
      </w:r>
      <w:r>
        <w:rPr>
          <w:lang w:val="en-US"/>
        </w:rPr>
        <w:t xml:space="preserve"> </w:t>
      </w:r>
      <w:r w:rsidRPr="007A50D6">
        <w:rPr>
          <w:lang w:val="en-US"/>
        </w:rPr>
        <w:t>a</w:t>
      </w:r>
      <w:r>
        <w:rPr>
          <w:lang w:val="en-US"/>
        </w:rPr>
        <w:t xml:space="preserve"> </w:t>
      </w:r>
      <w:r w:rsidRPr="007A50D6">
        <w:rPr>
          <w:b/>
          <w:bCs/>
          <w:lang w:val="en-US"/>
        </w:rPr>
        <w:t>molecular</w:t>
      </w:r>
      <w:r>
        <w:rPr>
          <w:b/>
          <w:bCs/>
          <w:lang w:val="en-US"/>
        </w:rPr>
        <w:t xml:space="preserve"> </w:t>
      </w:r>
      <w:r w:rsidRPr="007A50D6">
        <w:rPr>
          <w:b/>
          <w:bCs/>
          <w:lang w:val="en-US"/>
        </w:rPr>
        <w:t>equation</w:t>
      </w:r>
      <w:r>
        <w:rPr>
          <w:lang w:val="en-US"/>
        </w:rPr>
        <w:t xml:space="preserve"> </w:t>
      </w:r>
      <w:r w:rsidRPr="007A50D6">
        <w:rPr>
          <w:lang w:val="en-US"/>
        </w:rPr>
        <w:t>because</w:t>
      </w:r>
      <w:r>
        <w:rPr>
          <w:lang w:val="en-US"/>
        </w:rPr>
        <w:t xml:space="preserve"> </w:t>
      </w:r>
      <w:r w:rsidRPr="007A50D6">
        <w:rPr>
          <w:lang w:val="en-US"/>
        </w:rPr>
        <w:t>it</w:t>
      </w:r>
      <w:r>
        <w:rPr>
          <w:lang w:val="en-US"/>
        </w:rPr>
        <w:t xml:space="preserve"> </w:t>
      </w:r>
      <w:proofErr w:type="gramStart"/>
      <w:r w:rsidRPr="007A50D6">
        <w:rPr>
          <w:lang w:val="en-US"/>
        </w:rPr>
        <w:t>doesn’t</w:t>
      </w:r>
      <w:proofErr w:type="gramEnd"/>
      <w:r>
        <w:rPr>
          <w:lang w:val="en-US"/>
        </w:rPr>
        <w:t xml:space="preserve"> </w:t>
      </w:r>
      <w:r w:rsidRPr="007A50D6">
        <w:rPr>
          <w:lang w:val="en-US"/>
        </w:rPr>
        <w:t>explicitly</w:t>
      </w:r>
      <w:r>
        <w:rPr>
          <w:lang w:val="en-US"/>
        </w:rPr>
        <w:t xml:space="preserve"> </w:t>
      </w:r>
      <w:r w:rsidRPr="007A50D6">
        <w:rPr>
          <w:lang w:val="en-US"/>
        </w:rPr>
        <w:t>represent</w:t>
      </w:r>
      <w:r>
        <w:rPr>
          <w:lang w:val="en-US"/>
        </w:rPr>
        <w:t xml:space="preserve"> </w:t>
      </w:r>
      <w:r w:rsidRPr="007A50D6">
        <w:rPr>
          <w:lang w:val="en-US"/>
        </w:rPr>
        <w:t>the</w:t>
      </w:r>
      <w:r>
        <w:rPr>
          <w:lang w:val="en-US"/>
        </w:rPr>
        <w:t xml:space="preserve"> dissociated ions </w:t>
      </w:r>
      <w:r w:rsidRPr="007A50D6">
        <w:rPr>
          <w:lang w:val="en-US"/>
        </w:rPr>
        <w:t>that</w:t>
      </w:r>
      <w:r>
        <w:rPr>
          <w:lang w:val="en-US"/>
        </w:rPr>
        <w:t xml:space="preserve"> </w:t>
      </w:r>
      <w:r w:rsidRPr="007A50D6">
        <w:rPr>
          <w:lang w:val="en-US"/>
        </w:rPr>
        <w:t>are</w:t>
      </w:r>
      <w:r>
        <w:rPr>
          <w:lang w:val="en-US"/>
        </w:rPr>
        <w:t xml:space="preserve"> </w:t>
      </w:r>
      <w:r w:rsidRPr="007A50D6">
        <w:rPr>
          <w:lang w:val="en-US"/>
        </w:rPr>
        <w:t>present</w:t>
      </w:r>
      <w:r>
        <w:rPr>
          <w:lang w:val="en-US"/>
        </w:rPr>
        <w:t xml:space="preserve"> </w:t>
      </w:r>
      <w:r w:rsidRPr="007A50D6">
        <w:rPr>
          <w:lang w:val="en-US"/>
        </w:rPr>
        <w:t>in</w:t>
      </w:r>
      <w:r>
        <w:rPr>
          <w:lang w:val="en-US"/>
        </w:rPr>
        <w:t xml:space="preserve"> </w:t>
      </w:r>
      <w:r w:rsidRPr="007A50D6">
        <w:rPr>
          <w:lang w:val="en-US"/>
        </w:rPr>
        <w:t>solution.</w:t>
      </w:r>
      <w:r>
        <w:rPr>
          <w:lang w:val="en-US"/>
        </w:rPr>
        <w:t xml:space="preserve"> </w:t>
      </w:r>
    </w:p>
    <w:p w14:paraId="67597719" w14:textId="77777777" w:rsidR="00662BD5" w:rsidRDefault="00662BD5" w:rsidP="00662BD5">
      <w:pPr>
        <w:pStyle w:val="Normal1"/>
        <w:spacing w:line="343" w:lineRule="auto"/>
        <w:rPr>
          <w:lang w:val="en-US"/>
        </w:rPr>
      </w:pPr>
    </w:p>
    <w:p w14:paraId="6E3AEF31" w14:textId="77777777" w:rsidR="00662BD5" w:rsidRPr="007A50D6" w:rsidRDefault="00662BD5" w:rsidP="00662BD5">
      <w:pPr>
        <w:pStyle w:val="Normal1"/>
        <w:spacing w:line="343" w:lineRule="auto"/>
        <w:rPr>
          <w:lang w:val="en-US"/>
        </w:rPr>
      </w:pPr>
      <w:r w:rsidRPr="007A50D6">
        <w:rPr>
          <w:lang w:val="en-US"/>
        </w:rPr>
        <w:t>When</w:t>
      </w:r>
      <w:r>
        <w:rPr>
          <w:lang w:val="en-US"/>
        </w:rPr>
        <w:t xml:space="preserve"> strong acids, strong bases, and soluble ionic compounds (salts) </w:t>
      </w:r>
      <w:r w:rsidRPr="007A50D6">
        <w:rPr>
          <w:lang w:val="en-US"/>
        </w:rPr>
        <w:t>dissolve</w:t>
      </w:r>
      <w:r>
        <w:rPr>
          <w:lang w:val="en-US"/>
        </w:rPr>
        <w:t xml:space="preserve"> </w:t>
      </w:r>
      <w:r w:rsidRPr="007A50D6">
        <w:rPr>
          <w:lang w:val="en-US"/>
        </w:rPr>
        <w:t>in</w:t>
      </w:r>
      <w:r>
        <w:rPr>
          <w:lang w:val="en-US"/>
        </w:rPr>
        <w:t xml:space="preserve"> </w:t>
      </w:r>
      <w:r w:rsidRPr="007A50D6">
        <w:rPr>
          <w:lang w:val="en-US"/>
        </w:rPr>
        <w:t>water,</w:t>
      </w:r>
      <w:r>
        <w:rPr>
          <w:lang w:val="en-US"/>
        </w:rPr>
        <w:t xml:space="preserve"> </w:t>
      </w:r>
      <w:r w:rsidRPr="007A50D6">
        <w:rPr>
          <w:lang w:val="en-US"/>
        </w:rPr>
        <w:t>they</w:t>
      </w:r>
      <w:r>
        <w:rPr>
          <w:lang w:val="en-US"/>
        </w:rPr>
        <w:t xml:space="preserve"> </w:t>
      </w:r>
      <w:r w:rsidRPr="007A50D6">
        <w:rPr>
          <w:i/>
          <w:iCs/>
          <w:lang w:val="en-US"/>
        </w:rPr>
        <w:t>dissociate</w:t>
      </w:r>
      <w:r>
        <w:rPr>
          <w:i/>
          <w:iCs/>
          <w:lang w:val="en-US"/>
        </w:rPr>
        <w:t xml:space="preserve"> completely</w:t>
      </w:r>
      <w:r>
        <w:rPr>
          <w:lang w:val="en-US"/>
        </w:rPr>
        <w:t xml:space="preserve"> </w:t>
      </w:r>
      <w:r w:rsidRPr="007A50D6">
        <w:rPr>
          <w:lang w:val="en-US"/>
        </w:rPr>
        <w:t>into</w:t>
      </w:r>
      <w:r>
        <w:rPr>
          <w:lang w:val="en-US"/>
        </w:rPr>
        <w:t xml:space="preserve"> </w:t>
      </w:r>
      <w:r w:rsidRPr="007A50D6">
        <w:rPr>
          <w:lang w:val="en-US"/>
        </w:rPr>
        <w:t>their</w:t>
      </w:r>
      <w:r>
        <w:rPr>
          <w:lang w:val="en-US"/>
        </w:rPr>
        <w:t xml:space="preserve"> </w:t>
      </w:r>
      <w:r w:rsidRPr="007A50D6">
        <w:rPr>
          <w:lang w:val="en-US"/>
        </w:rPr>
        <w:t>constituent</w:t>
      </w:r>
      <w:r>
        <w:rPr>
          <w:lang w:val="en-US"/>
        </w:rPr>
        <w:t xml:space="preserve"> </w:t>
      </w:r>
      <w:r w:rsidRPr="007A50D6">
        <w:rPr>
          <w:lang w:val="en-US"/>
        </w:rPr>
        <w:t>ions,</w:t>
      </w:r>
      <w:r>
        <w:rPr>
          <w:lang w:val="en-US"/>
        </w:rPr>
        <w:t xml:space="preserve"> </w:t>
      </w:r>
      <w:r w:rsidRPr="007A50D6">
        <w:rPr>
          <w:lang w:val="en-US"/>
        </w:rPr>
        <w:t>which</w:t>
      </w:r>
      <w:r>
        <w:rPr>
          <w:lang w:val="en-US"/>
        </w:rPr>
        <w:t xml:space="preserve"> </w:t>
      </w:r>
      <w:r w:rsidRPr="007A50D6">
        <w:rPr>
          <w:lang w:val="en-US"/>
        </w:rPr>
        <w:t>are</w:t>
      </w:r>
      <w:r>
        <w:rPr>
          <w:lang w:val="en-US"/>
        </w:rPr>
        <w:t xml:space="preserve"> </w:t>
      </w:r>
      <w:r w:rsidRPr="007A50D6">
        <w:rPr>
          <w:lang w:val="en-US"/>
        </w:rPr>
        <w:t>subsequently</w:t>
      </w:r>
      <w:r>
        <w:rPr>
          <w:lang w:val="en-US"/>
        </w:rPr>
        <w:t xml:space="preserve"> </w:t>
      </w:r>
      <w:r w:rsidRPr="007A50D6">
        <w:rPr>
          <w:lang w:val="en-US"/>
        </w:rPr>
        <w:t>dispersed</w:t>
      </w:r>
      <w:r>
        <w:rPr>
          <w:lang w:val="en-US"/>
        </w:rPr>
        <w:t xml:space="preserve"> </w:t>
      </w:r>
      <w:r w:rsidRPr="007A50D6">
        <w:rPr>
          <w:lang w:val="en-US"/>
        </w:rPr>
        <w:t>homogenously</w:t>
      </w:r>
      <w:r>
        <w:rPr>
          <w:lang w:val="en-US"/>
        </w:rPr>
        <w:t xml:space="preserve"> </w:t>
      </w:r>
      <w:r w:rsidRPr="007A50D6">
        <w:rPr>
          <w:lang w:val="en-US"/>
        </w:rPr>
        <w:t>throughout</w:t>
      </w:r>
      <w:r>
        <w:rPr>
          <w:lang w:val="en-US"/>
        </w:rPr>
        <w:t xml:space="preserve"> </w:t>
      </w:r>
      <w:r w:rsidRPr="007A50D6">
        <w:rPr>
          <w:lang w:val="en-US"/>
        </w:rPr>
        <w:t>the</w:t>
      </w:r>
      <w:r>
        <w:rPr>
          <w:lang w:val="en-US"/>
        </w:rPr>
        <w:t xml:space="preserve"> </w:t>
      </w:r>
      <w:r w:rsidRPr="007A50D6">
        <w:rPr>
          <w:lang w:val="en-US"/>
        </w:rPr>
        <w:t>resulting</w:t>
      </w:r>
      <w:r>
        <w:rPr>
          <w:lang w:val="en-US"/>
        </w:rPr>
        <w:t xml:space="preserve"> </w:t>
      </w:r>
      <w:r w:rsidRPr="007A50D6">
        <w:rPr>
          <w:lang w:val="en-US"/>
        </w:rPr>
        <w:t>solution.</w:t>
      </w:r>
      <w:r>
        <w:rPr>
          <w:lang w:val="en-US"/>
        </w:rPr>
        <w:t xml:space="preserve"> The strong acid, strong base, and ionic compound </w:t>
      </w:r>
      <w:r w:rsidRPr="007A50D6">
        <w:rPr>
          <w:lang w:val="en-US"/>
        </w:rPr>
        <w:t>dissolved</w:t>
      </w:r>
      <w:r>
        <w:rPr>
          <w:lang w:val="en-US"/>
        </w:rPr>
        <w:t xml:space="preserve"> </w:t>
      </w:r>
      <w:r w:rsidRPr="007A50D6">
        <w:rPr>
          <w:lang w:val="en-US"/>
        </w:rPr>
        <w:t>in</w:t>
      </w:r>
      <w:r>
        <w:rPr>
          <w:lang w:val="en-US"/>
        </w:rPr>
        <w:t xml:space="preserve"> </w:t>
      </w:r>
      <w:r w:rsidRPr="007A50D6">
        <w:rPr>
          <w:lang w:val="en-US"/>
        </w:rPr>
        <w:t>water</w:t>
      </w:r>
      <w:r>
        <w:rPr>
          <w:lang w:val="en-US"/>
        </w:rPr>
        <w:t xml:space="preserve"> </w:t>
      </w:r>
      <w:r w:rsidRPr="007A50D6">
        <w:rPr>
          <w:lang w:val="en-US"/>
        </w:rPr>
        <w:t>are,</w:t>
      </w:r>
      <w:r>
        <w:rPr>
          <w:lang w:val="en-US"/>
        </w:rPr>
        <w:t xml:space="preserve"> </w:t>
      </w:r>
      <w:r w:rsidRPr="007A50D6">
        <w:rPr>
          <w:lang w:val="en-US"/>
        </w:rPr>
        <w:t>therefore,</w:t>
      </w:r>
      <w:r>
        <w:rPr>
          <w:lang w:val="en-US"/>
        </w:rPr>
        <w:t xml:space="preserve"> </w:t>
      </w:r>
      <w:r w:rsidRPr="007A50D6">
        <w:rPr>
          <w:lang w:val="en-US"/>
        </w:rPr>
        <w:t>more</w:t>
      </w:r>
      <w:r>
        <w:rPr>
          <w:lang w:val="en-US"/>
        </w:rPr>
        <w:t xml:space="preserve"> </w:t>
      </w:r>
      <w:r w:rsidRPr="007A50D6">
        <w:rPr>
          <w:lang w:val="en-US"/>
        </w:rPr>
        <w:t>realistically</w:t>
      </w:r>
      <w:r>
        <w:rPr>
          <w:lang w:val="en-US"/>
        </w:rPr>
        <w:t xml:space="preserve"> </w:t>
      </w:r>
      <w:r w:rsidRPr="007A50D6">
        <w:rPr>
          <w:lang w:val="en-US"/>
        </w:rPr>
        <w:t>represented</w:t>
      </w:r>
      <w:r>
        <w:rPr>
          <w:lang w:val="en-US"/>
        </w:rPr>
        <w:t xml:space="preserve"> </w:t>
      </w:r>
      <w:r w:rsidRPr="007A50D6">
        <w:rPr>
          <w:lang w:val="en-US"/>
        </w:rPr>
        <w:t>as</w:t>
      </w:r>
      <w:r>
        <w:rPr>
          <w:lang w:val="en-US"/>
        </w:rPr>
        <w:t xml:space="preserve"> </w:t>
      </w:r>
      <w:r w:rsidRPr="007A50D6">
        <w:rPr>
          <w:lang w:val="en-US"/>
        </w:rPr>
        <w:t>dissociated</w:t>
      </w:r>
      <w:r>
        <w:rPr>
          <w:lang w:val="en-US"/>
        </w:rPr>
        <w:t xml:space="preserve"> </w:t>
      </w:r>
      <w:r w:rsidRPr="007A50D6">
        <w:rPr>
          <w:lang w:val="en-US"/>
        </w:rPr>
        <w:t>ions,</w:t>
      </w:r>
      <w:r>
        <w:rPr>
          <w:lang w:val="en-US"/>
        </w:rPr>
        <w:t xml:space="preserve"> </w:t>
      </w:r>
      <w:r w:rsidRPr="007A50D6">
        <w:rPr>
          <w:lang w:val="en-US"/>
        </w:rPr>
        <w:t>in</w:t>
      </w:r>
      <w:r>
        <w:rPr>
          <w:lang w:val="en-US"/>
        </w:rPr>
        <w:t xml:space="preserve"> </w:t>
      </w:r>
      <w:r w:rsidRPr="007A50D6">
        <w:rPr>
          <w:lang w:val="en-US"/>
        </w:rPr>
        <w:t>this</w:t>
      </w:r>
      <w:r>
        <w:rPr>
          <w:lang w:val="en-US"/>
        </w:rPr>
        <w:t xml:space="preserve"> </w:t>
      </w:r>
      <w:r w:rsidRPr="007A50D6">
        <w:rPr>
          <w:lang w:val="en-US"/>
        </w:rPr>
        <w:t>case:</w:t>
      </w:r>
    </w:p>
    <w:p w14:paraId="65F72754" w14:textId="77777777" w:rsidR="00662BD5" w:rsidRDefault="00662BD5" w:rsidP="00662BD5">
      <w:pPr>
        <w:pStyle w:val="Normal1"/>
        <w:spacing w:before="240" w:after="240" w:line="343" w:lineRule="auto"/>
        <w:jc w:val="left"/>
        <w:rPr>
          <w:lang w:val="en-US"/>
        </w:rPr>
      </w:pPr>
      <w:r>
        <w:rPr>
          <w:lang w:val="en-US"/>
        </w:rPr>
        <w:tab/>
        <w:t xml:space="preserve">HCl </w:t>
      </w:r>
      <w:r w:rsidRPr="007A50D6">
        <w:rPr>
          <w:lang w:val="en-US"/>
        </w:rPr>
        <w:t>(</w:t>
      </w:r>
      <w:proofErr w:type="spellStart"/>
      <w:proofErr w:type="gramStart"/>
      <w:r w:rsidRPr="007A50D6">
        <w:rPr>
          <w:lang w:val="en-US"/>
        </w:rPr>
        <w:t>aq</w:t>
      </w:r>
      <w:proofErr w:type="spellEnd"/>
      <w:r w:rsidRPr="007A50D6">
        <w:rPr>
          <w:lang w:val="en-US"/>
        </w:rPr>
        <w:t>)</w:t>
      </w:r>
      <w:r>
        <w:rPr>
          <w:rFonts w:ascii="STIXGeneral" w:hAnsi="STIXGeneral" w:cs="STIXGeneral"/>
          <w:lang w:val="en-US"/>
        </w:rPr>
        <w:t xml:space="preserve">   </w:t>
      </w:r>
      <w:proofErr w:type="gramEnd"/>
      <w:r>
        <w:rPr>
          <w:rFonts w:ascii="STIXGeneral" w:hAnsi="STIXGeneral" w:cs="STIXGeneral"/>
          <w:lang w:val="en-US"/>
        </w:rPr>
        <w:t xml:space="preserve">⟶   </w:t>
      </w:r>
      <w:r>
        <w:rPr>
          <w:lang w:val="en-US"/>
        </w:rPr>
        <w:t>H</w:t>
      </w:r>
      <w:r w:rsidRPr="00346413">
        <w:rPr>
          <w:vertAlign w:val="superscript"/>
          <w:lang w:val="en-US"/>
        </w:rPr>
        <w:t>+</w:t>
      </w:r>
      <w:r>
        <w:rPr>
          <w:lang w:val="en-US"/>
        </w:rPr>
        <w:t xml:space="preserve"> </w:t>
      </w:r>
      <w:r w:rsidRPr="007A50D6">
        <w:rPr>
          <w:lang w:val="en-US"/>
        </w:rPr>
        <w:t>(</w:t>
      </w:r>
      <w:proofErr w:type="spellStart"/>
      <w:r w:rsidRPr="007A50D6">
        <w:rPr>
          <w:lang w:val="en-US"/>
        </w:rPr>
        <w:t>aq</w:t>
      </w:r>
      <w:proofErr w:type="spellEnd"/>
      <w:r w:rsidRPr="007A50D6">
        <w:rPr>
          <w:lang w:val="en-US"/>
        </w:rPr>
        <w:t>)</w:t>
      </w:r>
      <w:r>
        <w:rPr>
          <w:lang w:val="en-US"/>
        </w:rPr>
        <w:t xml:space="preserve">  </w:t>
      </w:r>
      <w:r w:rsidRPr="007A50D6">
        <w:rPr>
          <w:lang w:val="en-US"/>
        </w:rPr>
        <w:t>+</w:t>
      </w:r>
      <w:r>
        <w:rPr>
          <w:lang w:val="en-US"/>
        </w:rPr>
        <w:t xml:space="preserve">  </w:t>
      </w:r>
      <w:r w:rsidRPr="007A50D6">
        <w:rPr>
          <w:lang w:val="en-US"/>
        </w:rPr>
        <w:t>Cl</w:t>
      </w:r>
      <w:r w:rsidRPr="00346413">
        <w:rPr>
          <w:vertAlign w:val="superscript"/>
          <w:lang w:val="en-US"/>
        </w:rPr>
        <w:t>−</w:t>
      </w:r>
      <w:r>
        <w:rPr>
          <w:lang w:val="en-US"/>
        </w:rPr>
        <w:t xml:space="preserve"> </w:t>
      </w:r>
      <w:r w:rsidRPr="007A50D6">
        <w:rPr>
          <w:lang w:val="en-US"/>
        </w:rPr>
        <w:t>(</w:t>
      </w:r>
      <w:proofErr w:type="spellStart"/>
      <w:r w:rsidRPr="007A50D6">
        <w:rPr>
          <w:lang w:val="en-US"/>
        </w:rPr>
        <w:t>aq</w:t>
      </w:r>
      <w:proofErr w:type="spellEnd"/>
      <w:r w:rsidRPr="007A50D6">
        <w:rPr>
          <w:lang w:val="en-US"/>
        </w:rPr>
        <w:t>)</w:t>
      </w:r>
      <w:r>
        <w:rPr>
          <w:lang w:val="en-US"/>
        </w:rPr>
        <w:tab/>
      </w:r>
      <w:r>
        <w:rPr>
          <w:lang w:val="en-US"/>
        </w:rPr>
        <w:tab/>
        <w:t>(strong acid)</w:t>
      </w:r>
    </w:p>
    <w:p w14:paraId="55ACBD85" w14:textId="77777777" w:rsidR="00662BD5" w:rsidRDefault="00662BD5" w:rsidP="00662BD5">
      <w:pPr>
        <w:pStyle w:val="Normal1"/>
        <w:spacing w:before="240" w:after="240" w:line="343" w:lineRule="auto"/>
        <w:jc w:val="left"/>
        <w:rPr>
          <w:lang w:val="en-US"/>
        </w:rPr>
      </w:pPr>
      <w:r>
        <w:rPr>
          <w:lang w:val="en-US"/>
        </w:rPr>
        <w:tab/>
        <w:t xml:space="preserve">NaOH </w:t>
      </w:r>
      <w:r w:rsidRPr="007A50D6">
        <w:rPr>
          <w:lang w:val="en-US"/>
        </w:rPr>
        <w:t>(</w:t>
      </w:r>
      <w:proofErr w:type="spellStart"/>
      <w:proofErr w:type="gramStart"/>
      <w:r w:rsidRPr="007A50D6">
        <w:rPr>
          <w:lang w:val="en-US"/>
        </w:rPr>
        <w:t>aq</w:t>
      </w:r>
      <w:proofErr w:type="spellEnd"/>
      <w:r w:rsidRPr="007A50D6">
        <w:rPr>
          <w:lang w:val="en-US"/>
        </w:rPr>
        <w:t>)</w:t>
      </w:r>
      <w:r>
        <w:rPr>
          <w:rFonts w:ascii="STIXGeneral" w:hAnsi="STIXGeneral" w:cs="STIXGeneral"/>
          <w:lang w:val="en-US"/>
        </w:rPr>
        <w:t xml:space="preserve">   </w:t>
      </w:r>
      <w:proofErr w:type="gramEnd"/>
      <w:r>
        <w:rPr>
          <w:rFonts w:ascii="STIXGeneral" w:hAnsi="STIXGeneral" w:cs="STIXGeneral"/>
          <w:lang w:val="en-US"/>
        </w:rPr>
        <w:t xml:space="preserve">⟶   </w:t>
      </w:r>
      <w:r>
        <w:rPr>
          <w:lang w:val="en-US"/>
        </w:rPr>
        <w:t>Na</w:t>
      </w:r>
      <w:r w:rsidRPr="00346413">
        <w:rPr>
          <w:vertAlign w:val="superscript"/>
          <w:lang w:val="en-US"/>
        </w:rPr>
        <w:t>+</w:t>
      </w:r>
      <w:r>
        <w:rPr>
          <w:lang w:val="en-US"/>
        </w:rPr>
        <w:t xml:space="preserve"> </w:t>
      </w:r>
      <w:r w:rsidRPr="007A50D6">
        <w:rPr>
          <w:lang w:val="en-US"/>
        </w:rPr>
        <w:t>(</w:t>
      </w:r>
      <w:proofErr w:type="spellStart"/>
      <w:r w:rsidRPr="007A50D6">
        <w:rPr>
          <w:lang w:val="en-US"/>
        </w:rPr>
        <w:t>aq</w:t>
      </w:r>
      <w:proofErr w:type="spellEnd"/>
      <w:r w:rsidRPr="007A50D6">
        <w:rPr>
          <w:lang w:val="en-US"/>
        </w:rPr>
        <w:t>)</w:t>
      </w:r>
      <w:r>
        <w:rPr>
          <w:lang w:val="en-US"/>
        </w:rPr>
        <w:t xml:space="preserve">  </w:t>
      </w:r>
      <w:r w:rsidRPr="007A50D6">
        <w:rPr>
          <w:lang w:val="en-US"/>
        </w:rPr>
        <w:t>+</w:t>
      </w:r>
      <w:r>
        <w:rPr>
          <w:lang w:val="en-US"/>
        </w:rPr>
        <w:t xml:space="preserve">  OH</w:t>
      </w:r>
      <w:r w:rsidRPr="00346413">
        <w:rPr>
          <w:vertAlign w:val="superscript"/>
          <w:lang w:val="en-US"/>
        </w:rPr>
        <w:t>−</w:t>
      </w:r>
      <w:r>
        <w:rPr>
          <w:lang w:val="en-US"/>
        </w:rPr>
        <w:t xml:space="preserve"> </w:t>
      </w:r>
      <w:r w:rsidRPr="007A50D6">
        <w:rPr>
          <w:lang w:val="en-US"/>
        </w:rPr>
        <w:t>(</w:t>
      </w:r>
      <w:proofErr w:type="spellStart"/>
      <w:r w:rsidRPr="007A50D6">
        <w:rPr>
          <w:lang w:val="en-US"/>
        </w:rPr>
        <w:t>aq</w:t>
      </w:r>
      <w:proofErr w:type="spellEnd"/>
      <w:r w:rsidRPr="007A50D6">
        <w:rPr>
          <w:lang w:val="en-US"/>
        </w:rPr>
        <w:t>)</w:t>
      </w:r>
      <w:r>
        <w:rPr>
          <w:lang w:val="en-US"/>
        </w:rPr>
        <w:tab/>
      </w:r>
      <w:r>
        <w:rPr>
          <w:lang w:val="en-US"/>
        </w:rPr>
        <w:tab/>
        <w:t>(strong base)</w:t>
      </w:r>
    </w:p>
    <w:p w14:paraId="5EEF88C2" w14:textId="77777777" w:rsidR="00662BD5" w:rsidRPr="007A50D6" w:rsidRDefault="00662BD5" w:rsidP="00662BD5">
      <w:pPr>
        <w:pStyle w:val="Normal1"/>
        <w:spacing w:before="240" w:after="240" w:line="343" w:lineRule="auto"/>
        <w:jc w:val="left"/>
        <w:rPr>
          <w:lang w:val="en-US"/>
        </w:rPr>
      </w:pPr>
      <w:r>
        <w:rPr>
          <w:lang w:val="en-US"/>
        </w:rPr>
        <w:tab/>
        <w:t xml:space="preserve">NaCl </w:t>
      </w:r>
      <w:r w:rsidRPr="007A50D6">
        <w:rPr>
          <w:lang w:val="en-US"/>
        </w:rPr>
        <w:t>(</w:t>
      </w:r>
      <w:proofErr w:type="spellStart"/>
      <w:proofErr w:type="gramStart"/>
      <w:r w:rsidRPr="007A50D6">
        <w:rPr>
          <w:lang w:val="en-US"/>
        </w:rPr>
        <w:t>aq</w:t>
      </w:r>
      <w:proofErr w:type="spellEnd"/>
      <w:r w:rsidRPr="007A50D6">
        <w:rPr>
          <w:lang w:val="en-US"/>
        </w:rPr>
        <w:t>)</w:t>
      </w:r>
      <w:r>
        <w:rPr>
          <w:rFonts w:ascii="STIXGeneral" w:hAnsi="STIXGeneral" w:cs="STIXGeneral"/>
          <w:lang w:val="en-US"/>
        </w:rPr>
        <w:t xml:space="preserve">   </w:t>
      </w:r>
      <w:proofErr w:type="gramEnd"/>
      <w:r>
        <w:rPr>
          <w:rFonts w:ascii="STIXGeneral" w:hAnsi="STIXGeneral" w:cs="STIXGeneral"/>
          <w:lang w:val="en-US"/>
        </w:rPr>
        <w:t xml:space="preserve">⟶   </w:t>
      </w:r>
      <w:r>
        <w:rPr>
          <w:lang w:val="en-US"/>
        </w:rPr>
        <w:t>Na</w:t>
      </w:r>
      <w:r w:rsidRPr="00346413">
        <w:rPr>
          <w:vertAlign w:val="superscript"/>
          <w:lang w:val="en-US"/>
        </w:rPr>
        <w:t>+</w:t>
      </w:r>
      <w:r>
        <w:rPr>
          <w:lang w:val="en-US"/>
        </w:rPr>
        <w:t xml:space="preserve"> </w:t>
      </w:r>
      <w:r w:rsidRPr="007A50D6">
        <w:rPr>
          <w:lang w:val="en-US"/>
        </w:rPr>
        <w:t>(</w:t>
      </w:r>
      <w:proofErr w:type="spellStart"/>
      <w:r w:rsidRPr="007A50D6">
        <w:rPr>
          <w:lang w:val="en-US"/>
        </w:rPr>
        <w:t>aq</w:t>
      </w:r>
      <w:proofErr w:type="spellEnd"/>
      <w:r w:rsidRPr="007A50D6">
        <w:rPr>
          <w:lang w:val="en-US"/>
        </w:rPr>
        <w:t>)</w:t>
      </w:r>
      <w:r>
        <w:rPr>
          <w:lang w:val="en-US"/>
        </w:rPr>
        <w:t xml:space="preserve">  </w:t>
      </w:r>
      <w:r w:rsidRPr="007A50D6">
        <w:rPr>
          <w:lang w:val="en-US"/>
        </w:rPr>
        <w:t>+</w:t>
      </w:r>
      <w:r>
        <w:rPr>
          <w:lang w:val="en-US"/>
        </w:rPr>
        <w:t xml:space="preserve">  Cl</w:t>
      </w:r>
      <w:r w:rsidRPr="00346413">
        <w:rPr>
          <w:vertAlign w:val="superscript"/>
          <w:lang w:val="en-US"/>
        </w:rPr>
        <w:t>−</w:t>
      </w:r>
      <w:r>
        <w:rPr>
          <w:lang w:val="en-US"/>
        </w:rPr>
        <w:t xml:space="preserve"> </w:t>
      </w:r>
      <w:r w:rsidRPr="007A50D6">
        <w:rPr>
          <w:lang w:val="en-US"/>
        </w:rPr>
        <w:t>(</w:t>
      </w:r>
      <w:proofErr w:type="spellStart"/>
      <w:r w:rsidRPr="007A50D6">
        <w:rPr>
          <w:lang w:val="en-US"/>
        </w:rPr>
        <w:t>aq</w:t>
      </w:r>
      <w:proofErr w:type="spellEnd"/>
      <w:r w:rsidRPr="007A50D6">
        <w:rPr>
          <w:lang w:val="en-US"/>
        </w:rPr>
        <w:t>)</w:t>
      </w:r>
      <w:r>
        <w:rPr>
          <w:lang w:val="en-US"/>
        </w:rPr>
        <w:tab/>
      </w:r>
      <w:r>
        <w:rPr>
          <w:lang w:val="en-US"/>
        </w:rPr>
        <w:tab/>
        <w:t>(soluble ionic compound, salt)</w:t>
      </w:r>
    </w:p>
    <w:p w14:paraId="265E5478" w14:textId="77777777" w:rsidR="00662BD5" w:rsidRDefault="00662BD5" w:rsidP="00662BD5">
      <w:pPr>
        <w:pStyle w:val="Normal1"/>
        <w:spacing w:line="343" w:lineRule="auto"/>
        <w:rPr>
          <w:lang w:val="en-US"/>
        </w:rPr>
      </w:pPr>
      <w:r w:rsidRPr="007A50D6">
        <w:rPr>
          <w:lang w:val="en-US"/>
        </w:rPr>
        <w:t>Unlike</w:t>
      </w:r>
      <w:r>
        <w:rPr>
          <w:lang w:val="en-US"/>
        </w:rPr>
        <w:t xml:space="preserve"> the above, H</w:t>
      </w:r>
      <w:r w:rsidRPr="0056377F">
        <w:rPr>
          <w:vertAlign w:val="subscript"/>
          <w:lang w:val="en-US"/>
        </w:rPr>
        <w:t>2</w:t>
      </w:r>
      <w:r>
        <w:rPr>
          <w:lang w:val="en-US"/>
        </w:rPr>
        <w:t>O remains as a molecule</w:t>
      </w:r>
      <w:r w:rsidRPr="007A50D6">
        <w:rPr>
          <w:lang w:val="en-US"/>
        </w:rPr>
        <w:t>,</w:t>
      </w:r>
      <w:r>
        <w:rPr>
          <w:lang w:val="en-US"/>
        </w:rPr>
        <w:t xml:space="preserve"> </w:t>
      </w:r>
      <w:r w:rsidRPr="007A50D6">
        <w:rPr>
          <w:lang w:val="en-US"/>
        </w:rPr>
        <w:t>as</w:t>
      </w:r>
      <w:r>
        <w:rPr>
          <w:lang w:val="en-US"/>
        </w:rPr>
        <w:t xml:space="preserve"> </w:t>
      </w:r>
      <w:r w:rsidRPr="007A50D6">
        <w:rPr>
          <w:lang w:val="en-US"/>
        </w:rPr>
        <w:t>signified</w:t>
      </w:r>
      <w:r>
        <w:rPr>
          <w:lang w:val="en-US"/>
        </w:rPr>
        <w:t xml:space="preserve"> </w:t>
      </w:r>
      <w:r w:rsidRPr="007A50D6">
        <w:rPr>
          <w:lang w:val="en-US"/>
        </w:rPr>
        <w:t>by</w:t>
      </w:r>
      <w:r>
        <w:rPr>
          <w:lang w:val="en-US"/>
        </w:rPr>
        <w:t xml:space="preserve"> </w:t>
      </w:r>
      <w:r w:rsidRPr="007A50D6">
        <w:rPr>
          <w:lang w:val="en-US"/>
        </w:rPr>
        <w:t>its</w:t>
      </w:r>
      <w:r>
        <w:rPr>
          <w:lang w:val="en-US"/>
        </w:rPr>
        <w:t xml:space="preserve"> </w:t>
      </w:r>
      <w:r w:rsidRPr="007A50D6">
        <w:rPr>
          <w:lang w:val="en-US"/>
        </w:rPr>
        <w:t>physical</w:t>
      </w:r>
      <w:r>
        <w:rPr>
          <w:lang w:val="en-US"/>
        </w:rPr>
        <w:t xml:space="preserve"> </w:t>
      </w:r>
      <w:r w:rsidRPr="007A50D6">
        <w:rPr>
          <w:lang w:val="en-US"/>
        </w:rPr>
        <w:t>state</w:t>
      </w:r>
      <w:r>
        <w:rPr>
          <w:lang w:val="en-US"/>
        </w:rPr>
        <w:t xml:space="preserve"> </w:t>
      </w:r>
      <w:r w:rsidRPr="007A50D6">
        <w:rPr>
          <w:lang w:val="en-US"/>
        </w:rPr>
        <w:t>notation,</w:t>
      </w:r>
      <w:r>
        <w:rPr>
          <w:lang w:val="en-US"/>
        </w:rPr>
        <w:t xml:space="preserve"> </w:t>
      </w:r>
      <w:r>
        <w:rPr>
          <w:i/>
          <w:iCs/>
          <w:lang w:val="en-US"/>
        </w:rPr>
        <w:t>l</w:t>
      </w:r>
      <w:r w:rsidRPr="007A50D6">
        <w:rPr>
          <w:lang w:val="en-US"/>
        </w:rPr>
        <w:t>.</w:t>
      </w:r>
    </w:p>
    <w:p w14:paraId="0BDB38D8" w14:textId="77777777" w:rsidR="00662BD5" w:rsidRPr="007A50D6" w:rsidRDefault="00662BD5" w:rsidP="00662BD5">
      <w:pPr>
        <w:pStyle w:val="Normal1"/>
        <w:spacing w:line="343" w:lineRule="auto"/>
        <w:rPr>
          <w:lang w:val="en-US"/>
        </w:rPr>
      </w:pPr>
    </w:p>
    <w:p w14:paraId="74206140" w14:textId="77777777" w:rsidR="00662BD5" w:rsidRDefault="00662BD5" w:rsidP="00662BD5">
      <w:pPr>
        <w:pStyle w:val="Normal1"/>
        <w:spacing w:line="343" w:lineRule="auto"/>
        <w:rPr>
          <w:lang w:val="en-US"/>
        </w:rPr>
      </w:pPr>
      <w:r w:rsidRPr="007A50D6">
        <w:rPr>
          <w:lang w:val="en-US"/>
        </w:rPr>
        <w:t>Explicitly</w:t>
      </w:r>
      <w:r>
        <w:rPr>
          <w:lang w:val="en-US"/>
        </w:rPr>
        <w:t xml:space="preserve"> </w:t>
      </w:r>
      <w:r w:rsidRPr="007A50D6">
        <w:rPr>
          <w:lang w:val="en-US"/>
        </w:rPr>
        <w:t>representing</w:t>
      </w:r>
      <w:r>
        <w:rPr>
          <w:lang w:val="en-US"/>
        </w:rPr>
        <w:t xml:space="preserve"> </w:t>
      </w:r>
      <w:r w:rsidRPr="007A50D6">
        <w:rPr>
          <w:lang w:val="en-US"/>
        </w:rPr>
        <w:t>all</w:t>
      </w:r>
      <w:r>
        <w:rPr>
          <w:lang w:val="en-US"/>
        </w:rPr>
        <w:t xml:space="preserve"> </w:t>
      </w:r>
      <w:r w:rsidRPr="007A50D6">
        <w:rPr>
          <w:lang w:val="en-US"/>
        </w:rPr>
        <w:t>dissolved</w:t>
      </w:r>
      <w:r>
        <w:rPr>
          <w:lang w:val="en-US"/>
        </w:rPr>
        <w:t xml:space="preserve"> </w:t>
      </w:r>
      <w:r w:rsidRPr="007A50D6">
        <w:rPr>
          <w:lang w:val="en-US"/>
        </w:rPr>
        <w:t>ions</w:t>
      </w:r>
      <w:r>
        <w:rPr>
          <w:lang w:val="en-US"/>
        </w:rPr>
        <w:t xml:space="preserve"> </w:t>
      </w:r>
      <w:r w:rsidRPr="007A50D6">
        <w:rPr>
          <w:lang w:val="en-US"/>
        </w:rPr>
        <w:t>results</w:t>
      </w:r>
      <w:r>
        <w:rPr>
          <w:lang w:val="en-US"/>
        </w:rPr>
        <w:t xml:space="preserve"> </w:t>
      </w:r>
      <w:r w:rsidRPr="007A50D6">
        <w:rPr>
          <w:lang w:val="en-US"/>
        </w:rPr>
        <w:t>in</w:t>
      </w:r>
      <w:r>
        <w:rPr>
          <w:lang w:val="en-US"/>
        </w:rPr>
        <w:t xml:space="preserve"> </w:t>
      </w:r>
      <w:r w:rsidRPr="007A50D6">
        <w:rPr>
          <w:lang w:val="en-US"/>
        </w:rPr>
        <w:t>a</w:t>
      </w:r>
      <w:r>
        <w:rPr>
          <w:lang w:val="en-US"/>
        </w:rPr>
        <w:t xml:space="preserve"> </w:t>
      </w:r>
      <w:r w:rsidRPr="007A50D6">
        <w:rPr>
          <w:b/>
          <w:bCs/>
          <w:lang w:val="en-US"/>
        </w:rPr>
        <w:t>complete</w:t>
      </w:r>
      <w:r>
        <w:rPr>
          <w:b/>
          <w:bCs/>
          <w:lang w:val="en-US"/>
        </w:rPr>
        <w:t xml:space="preserve"> </w:t>
      </w:r>
      <w:r w:rsidRPr="007A50D6">
        <w:rPr>
          <w:b/>
          <w:bCs/>
          <w:lang w:val="en-US"/>
        </w:rPr>
        <w:t>ionic</w:t>
      </w:r>
      <w:r>
        <w:rPr>
          <w:b/>
          <w:bCs/>
          <w:lang w:val="en-US"/>
        </w:rPr>
        <w:t xml:space="preserve"> </w:t>
      </w:r>
      <w:r w:rsidRPr="007A50D6">
        <w:rPr>
          <w:b/>
          <w:bCs/>
          <w:lang w:val="en-US"/>
        </w:rPr>
        <w:t>equation</w:t>
      </w:r>
      <w:r w:rsidRPr="007A50D6">
        <w:rPr>
          <w:lang w:val="en-US"/>
        </w:rPr>
        <w:t>.</w:t>
      </w:r>
      <w:r>
        <w:rPr>
          <w:lang w:val="en-US"/>
        </w:rPr>
        <w:t xml:space="preserve"> </w:t>
      </w:r>
      <w:r w:rsidRPr="007A50D6">
        <w:rPr>
          <w:lang w:val="en-US"/>
        </w:rPr>
        <w:t>In</w:t>
      </w:r>
      <w:r>
        <w:rPr>
          <w:lang w:val="en-US"/>
        </w:rPr>
        <w:t xml:space="preserve"> </w:t>
      </w:r>
      <w:r w:rsidRPr="007A50D6">
        <w:rPr>
          <w:lang w:val="en-US"/>
        </w:rPr>
        <w:t>this</w:t>
      </w:r>
      <w:r>
        <w:rPr>
          <w:lang w:val="en-US"/>
        </w:rPr>
        <w:t xml:space="preserve"> </w:t>
      </w:r>
      <w:proofErr w:type="gramStart"/>
      <w:r w:rsidRPr="007A50D6">
        <w:rPr>
          <w:lang w:val="en-US"/>
        </w:rPr>
        <w:t>particular</w:t>
      </w:r>
      <w:r>
        <w:rPr>
          <w:lang w:val="en-US"/>
        </w:rPr>
        <w:t xml:space="preserve"> </w:t>
      </w:r>
      <w:r w:rsidRPr="007A50D6">
        <w:rPr>
          <w:lang w:val="en-US"/>
        </w:rPr>
        <w:t>case</w:t>
      </w:r>
      <w:proofErr w:type="gramEnd"/>
      <w:r w:rsidRPr="007A50D6">
        <w:rPr>
          <w:lang w:val="en-US"/>
        </w:rPr>
        <w:t>,</w:t>
      </w:r>
      <w:r>
        <w:rPr>
          <w:lang w:val="en-US"/>
        </w:rPr>
        <w:t xml:space="preserve"> </w:t>
      </w:r>
      <w:r w:rsidRPr="007A50D6">
        <w:rPr>
          <w:lang w:val="en-US"/>
        </w:rPr>
        <w:t>the</w:t>
      </w:r>
      <w:r>
        <w:rPr>
          <w:lang w:val="en-US"/>
        </w:rPr>
        <w:t xml:space="preserve"> </w:t>
      </w:r>
      <w:r w:rsidRPr="007A50D6">
        <w:rPr>
          <w:lang w:val="en-US"/>
        </w:rPr>
        <w:t>formulas</w:t>
      </w:r>
      <w:r>
        <w:rPr>
          <w:lang w:val="en-US"/>
        </w:rPr>
        <w:t xml:space="preserve"> </w:t>
      </w:r>
      <w:r w:rsidRPr="007A50D6">
        <w:rPr>
          <w:lang w:val="en-US"/>
        </w:rPr>
        <w:t>for</w:t>
      </w:r>
      <w:r>
        <w:rPr>
          <w:lang w:val="en-US"/>
        </w:rPr>
        <w:t xml:space="preserve"> </w:t>
      </w:r>
      <w:r w:rsidRPr="007A50D6">
        <w:rPr>
          <w:lang w:val="en-US"/>
        </w:rPr>
        <w:t>the</w:t>
      </w:r>
      <w:r>
        <w:rPr>
          <w:lang w:val="en-US"/>
        </w:rPr>
        <w:t xml:space="preserve"> </w:t>
      </w:r>
      <w:r w:rsidRPr="007A50D6">
        <w:rPr>
          <w:lang w:val="en-US"/>
        </w:rPr>
        <w:t>dissolved</w:t>
      </w:r>
      <w:r>
        <w:rPr>
          <w:lang w:val="en-US"/>
        </w:rPr>
        <w:t xml:space="preserve"> </w:t>
      </w:r>
      <w:r w:rsidRPr="007A50D6">
        <w:rPr>
          <w:lang w:val="en-US"/>
        </w:rPr>
        <w:t>ionic</w:t>
      </w:r>
      <w:r>
        <w:rPr>
          <w:lang w:val="en-US"/>
        </w:rPr>
        <w:t xml:space="preserve"> </w:t>
      </w:r>
      <w:r w:rsidRPr="007A50D6">
        <w:rPr>
          <w:lang w:val="en-US"/>
        </w:rPr>
        <w:t>compounds</w:t>
      </w:r>
      <w:r>
        <w:rPr>
          <w:lang w:val="en-US"/>
        </w:rPr>
        <w:t xml:space="preserve"> </w:t>
      </w:r>
      <w:r w:rsidRPr="007A50D6">
        <w:rPr>
          <w:lang w:val="en-US"/>
        </w:rPr>
        <w:t>are</w:t>
      </w:r>
      <w:r>
        <w:rPr>
          <w:lang w:val="en-US"/>
        </w:rPr>
        <w:t xml:space="preserve"> </w:t>
      </w:r>
      <w:r w:rsidRPr="007A50D6">
        <w:rPr>
          <w:lang w:val="en-US"/>
        </w:rPr>
        <w:t>replaced</w:t>
      </w:r>
      <w:r>
        <w:rPr>
          <w:lang w:val="en-US"/>
        </w:rPr>
        <w:t xml:space="preserve"> </w:t>
      </w:r>
      <w:r w:rsidRPr="007A50D6">
        <w:rPr>
          <w:lang w:val="en-US"/>
        </w:rPr>
        <w:t>by</w:t>
      </w:r>
      <w:r>
        <w:rPr>
          <w:lang w:val="en-US"/>
        </w:rPr>
        <w:t xml:space="preserve"> </w:t>
      </w:r>
      <w:r w:rsidRPr="007A50D6">
        <w:rPr>
          <w:lang w:val="en-US"/>
        </w:rPr>
        <w:t>formulas</w:t>
      </w:r>
      <w:r>
        <w:rPr>
          <w:lang w:val="en-US"/>
        </w:rPr>
        <w:t xml:space="preserve"> </w:t>
      </w:r>
      <w:r w:rsidRPr="007A50D6">
        <w:rPr>
          <w:lang w:val="en-US"/>
        </w:rPr>
        <w:t>for</w:t>
      </w:r>
      <w:r>
        <w:rPr>
          <w:lang w:val="en-US"/>
        </w:rPr>
        <w:t xml:space="preserve"> </w:t>
      </w:r>
      <w:r w:rsidRPr="007A50D6">
        <w:rPr>
          <w:lang w:val="en-US"/>
        </w:rPr>
        <w:t>their</w:t>
      </w:r>
      <w:r>
        <w:rPr>
          <w:lang w:val="en-US"/>
        </w:rPr>
        <w:t xml:space="preserve"> </w:t>
      </w:r>
      <w:r w:rsidRPr="007A50D6">
        <w:rPr>
          <w:lang w:val="en-US"/>
        </w:rPr>
        <w:t>dissociated</w:t>
      </w:r>
      <w:r>
        <w:rPr>
          <w:lang w:val="en-US"/>
        </w:rPr>
        <w:t xml:space="preserve"> </w:t>
      </w:r>
      <w:r w:rsidRPr="007A50D6">
        <w:rPr>
          <w:lang w:val="en-US"/>
        </w:rPr>
        <w:t>ions:</w:t>
      </w:r>
    </w:p>
    <w:p w14:paraId="193FC997" w14:textId="77777777" w:rsidR="00662BD5" w:rsidRDefault="00662BD5" w:rsidP="00662BD5">
      <w:pPr>
        <w:pStyle w:val="Normal1"/>
        <w:spacing w:before="240" w:after="240" w:line="343" w:lineRule="auto"/>
        <w:jc w:val="center"/>
        <w:rPr>
          <w:lang w:val="en-US"/>
        </w:rPr>
      </w:pPr>
      <w:r>
        <w:rPr>
          <w:lang w:val="en-US"/>
        </w:rPr>
        <w:t>H</w:t>
      </w:r>
      <w:r w:rsidRPr="00346413">
        <w:rPr>
          <w:vertAlign w:val="superscript"/>
          <w:lang w:val="en-US"/>
        </w:rPr>
        <w:t>+</w:t>
      </w:r>
      <w:r>
        <w:rPr>
          <w:lang w:val="en-US"/>
        </w:rPr>
        <w:t xml:space="preserve"> </w:t>
      </w:r>
      <w:r w:rsidRPr="00346413">
        <w:rPr>
          <w:sz w:val="22"/>
          <w:lang w:val="en-US"/>
        </w:rPr>
        <w:t>(</w:t>
      </w:r>
      <w:proofErr w:type="spellStart"/>
      <w:proofErr w:type="gramStart"/>
      <w:r w:rsidRPr="00346413">
        <w:rPr>
          <w:sz w:val="22"/>
          <w:lang w:val="en-US"/>
        </w:rPr>
        <w:t>aq</w:t>
      </w:r>
      <w:proofErr w:type="spellEnd"/>
      <w:r w:rsidRPr="00346413">
        <w:rPr>
          <w:sz w:val="22"/>
          <w:lang w:val="en-US"/>
        </w:rPr>
        <w:t>)</w:t>
      </w:r>
      <w:r>
        <w:rPr>
          <w:lang w:val="en-US"/>
        </w:rPr>
        <w:t xml:space="preserve">  </w:t>
      </w:r>
      <w:r w:rsidRPr="007A50D6">
        <w:rPr>
          <w:lang w:val="en-US"/>
        </w:rPr>
        <w:t>+</w:t>
      </w:r>
      <w:proofErr w:type="gramEnd"/>
      <w:r>
        <w:rPr>
          <w:lang w:val="en-US"/>
        </w:rPr>
        <w:t xml:space="preserve">  Cl</w:t>
      </w:r>
      <w:r w:rsidRPr="00346413">
        <w:rPr>
          <w:vertAlign w:val="superscript"/>
          <w:lang w:val="en-US"/>
        </w:rPr>
        <w:t>−</w:t>
      </w:r>
      <w:r>
        <w:rPr>
          <w:lang w:val="en-US"/>
        </w:rPr>
        <w:t xml:space="preserve"> </w:t>
      </w:r>
      <w:r w:rsidRPr="00346413">
        <w:rPr>
          <w:sz w:val="22"/>
          <w:lang w:val="en-US"/>
        </w:rPr>
        <w:t>(</w:t>
      </w:r>
      <w:proofErr w:type="spellStart"/>
      <w:r w:rsidRPr="00346413">
        <w:rPr>
          <w:sz w:val="22"/>
          <w:lang w:val="en-US"/>
        </w:rPr>
        <w:t>aq</w:t>
      </w:r>
      <w:proofErr w:type="spellEnd"/>
      <w:r w:rsidRPr="00346413">
        <w:rPr>
          <w:sz w:val="22"/>
          <w:lang w:val="en-US"/>
        </w:rPr>
        <w:t>)</w:t>
      </w:r>
      <w:r>
        <w:rPr>
          <w:lang w:val="en-US"/>
        </w:rPr>
        <w:t xml:space="preserve">  </w:t>
      </w:r>
      <w:r w:rsidRPr="007A50D6">
        <w:rPr>
          <w:lang w:val="en-US"/>
        </w:rPr>
        <w:t>+</w:t>
      </w:r>
      <w:r>
        <w:rPr>
          <w:lang w:val="en-US"/>
        </w:rPr>
        <w:t xml:space="preserve">  Na</w:t>
      </w:r>
      <w:r w:rsidRPr="00346413">
        <w:rPr>
          <w:vertAlign w:val="superscript"/>
          <w:lang w:val="en-US"/>
        </w:rPr>
        <w:t>+</w:t>
      </w:r>
      <w:r>
        <w:rPr>
          <w:lang w:val="en-US"/>
        </w:rPr>
        <w:t xml:space="preserve"> </w:t>
      </w:r>
      <w:r w:rsidRPr="00346413">
        <w:rPr>
          <w:sz w:val="22"/>
          <w:lang w:val="en-US"/>
        </w:rPr>
        <w:t>(</w:t>
      </w:r>
      <w:proofErr w:type="spellStart"/>
      <w:r w:rsidRPr="00346413">
        <w:rPr>
          <w:sz w:val="22"/>
          <w:lang w:val="en-US"/>
        </w:rPr>
        <w:t>aq</w:t>
      </w:r>
      <w:proofErr w:type="spellEnd"/>
      <w:r w:rsidRPr="00346413">
        <w:rPr>
          <w:sz w:val="22"/>
          <w:lang w:val="en-US"/>
        </w:rPr>
        <w:t>)</w:t>
      </w:r>
      <w:r>
        <w:rPr>
          <w:lang w:val="en-US"/>
        </w:rPr>
        <w:t xml:space="preserve">  </w:t>
      </w:r>
      <w:r w:rsidRPr="007A50D6">
        <w:rPr>
          <w:lang w:val="en-US"/>
        </w:rPr>
        <w:t>+</w:t>
      </w:r>
      <w:r>
        <w:rPr>
          <w:lang w:val="en-US"/>
        </w:rPr>
        <w:t xml:space="preserve">  OH</w:t>
      </w:r>
      <w:r w:rsidRPr="00346413">
        <w:rPr>
          <w:vertAlign w:val="superscript"/>
          <w:lang w:val="en-US"/>
        </w:rPr>
        <w:t>−</w:t>
      </w:r>
      <w:r>
        <w:rPr>
          <w:lang w:val="en-US"/>
        </w:rPr>
        <w:t xml:space="preserve"> </w:t>
      </w:r>
      <w:r w:rsidRPr="00346413">
        <w:rPr>
          <w:sz w:val="22"/>
          <w:lang w:val="en-US"/>
        </w:rPr>
        <w:t>(</w:t>
      </w:r>
      <w:proofErr w:type="spellStart"/>
      <w:r w:rsidRPr="00346413">
        <w:rPr>
          <w:sz w:val="22"/>
          <w:lang w:val="en-US"/>
        </w:rPr>
        <w:t>aq</w:t>
      </w:r>
      <w:proofErr w:type="spellEnd"/>
      <w:r w:rsidRPr="00346413">
        <w:rPr>
          <w:sz w:val="22"/>
          <w:lang w:val="en-US"/>
        </w:rPr>
        <w:t>)</w:t>
      </w:r>
      <w:r>
        <w:rPr>
          <w:rFonts w:ascii="STIXGeneral" w:hAnsi="STIXGeneral" w:cs="STIXGeneral"/>
          <w:lang w:val="en-US"/>
        </w:rPr>
        <w:t xml:space="preserve">  ⟶  </w:t>
      </w:r>
      <w:r>
        <w:rPr>
          <w:lang w:val="en-US"/>
        </w:rPr>
        <w:t>Na</w:t>
      </w:r>
      <w:r w:rsidRPr="00346413">
        <w:rPr>
          <w:vertAlign w:val="superscript"/>
          <w:lang w:val="en-US"/>
        </w:rPr>
        <w:t>+</w:t>
      </w:r>
      <w:r>
        <w:rPr>
          <w:lang w:val="en-US"/>
        </w:rPr>
        <w:t xml:space="preserve"> </w:t>
      </w:r>
      <w:r w:rsidRPr="00346413">
        <w:rPr>
          <w:sz w:val="22"/>
          <w:lang w:val="en-US"/>
        </w:rPr>
        <w:t>(</w:t>
      </w:r>
      <w:proofErr w:type="spellStart"/>
      <w:r w:rsidRPr="00346413">
        <w:rPr>
          <w:sz w:val="22"/>
          <w:lang w:val="en-US"/>
        </w:rPr>
        <w:t>aq</w:t>
      </w:r>
      <w:proofErr w:type="spellEnd"/>
      <w:r w:rsidRPr="00346413">
        <w:rPr>
          <w:sz w:val="22"/>
          <w:lang w:val="en-US"/>
        </w:rPr>
        <w:t>)</w:t>
      </w:r>
      <w:r>
        <w:rPr>
          <w:lang w:val="en-US"/>
        </w:rPr>
        <w:t xml:space="preserve">  </w:t>
      </w:r>
      <w:r w:rsidRPr="007A50D6">
        <w:rPr>
          <w:lang w:val="en-US"/>
        </w:rPr>
        <w:t>+</w:t>
      </w:r>
      <w:r>
        <w:rPr>
          <w:lang w:val="en-US"/>
        </w:rPr>
        <w:t xml:space="preserve">  Cl</w:t>
      </w:r>
      <w:r w:rsidRPr="00346413">
        <w:rPr>
          <w:vertAlign w:val="superscript"/>
          <w:lang w:val="en-US"/>
        </w:rPr>
        <w:t>−</w:t>
      </w:r>
      <w:r>
        <w:rPr>
          <w:lang w:val="en-US"/>
        </w:rPr>
        <w:t xml:space="preserve"> </w:t>
      </w:r>
      <w:r w:rsidRPr="00346413">
        <w:rPr>
          <w:sz w:val="22"/>
          <w:lang w:val="en-US"/>
        </w:rPr>
        <w:t>(</w:t>
      </w:r>
      <w:proofErr w:type="spellStart"/>
      <w:r w:rsidRPr="00346413">
        <w:rPr>
          <w:sz w:val="22"/>
          <w:lang w:val="en-US"/>
        </w:rPr>
        <w:t>aq</w:t>
      </w:r>
      <w:proofErr w:type="spellEnd"/>
      <w:r w:rsidRPr="00346413">
        <w:rPr>
          <w:sz w:val="22"/>
          <w:lang w:val="en-US"/>
        </w:rPr>
        <w:t>)</w:t>
      </w:r>
      <w:r>
        <w:rPr>
          <w:lang w:val="en-US"/>
        </w:rPr>
        <w:t xml:space="preserve"> </w:t>
      </w:r>
      <w:r w:rsidRPr="007A50D6">
        <w:rPr>
          <w:lang w:val="en-US"/>
        </w:rPr>
        <w:t>+</w:t>
      </w:r>
      <w:r>
        <w:rPr>
          <w:lang w:val="en-US"/>
        </w:rPr>
        <w:t xml:space="preserve"> H</w:t>
      </w:r>
      <w:r w:rsidRPr="0056377F">
        <w:rPr>
          <w:vertAlign w:val="subscript"/>
          <w:lang w:val="en-US"/>
        </w:rPr>
        <w:t>2</w:t>
      </w:r>
      <w:r>
        <w:rPr>
          <w:lang w:val="en-US"/>
        </w:rPr>
        <w:t xml:space="preserve">O </w:t>
      </w:r>
      <w:r w:rsidRPr="00346413">
        <w:rPr>
          <w:sz w:val="22"/>
          <w:lang w:val="en-US"/>
        </w:rPr>
        <w:t>(</w:t>
      </w:r>
      <w:r>
        <w:rPr>
          <w:sz w:val="22"/>
          <w:lang w:val="en-US"/>
        </w:rPr>
        <w:t>l</w:t>
      </w:r>
      <w:r w:rsidRPr="00346413">
        <w:rPr>
          <w:sz w:val="22"/>
          <w:lang w:val="en-US"/>
        </w:rPr>
        <w:t>)</w:t>
      </w:r>
    </w:p>
    <w:p w14:paraId="3F256AB7" w14:textId="77777777" w:rsidR="00662BD5" w:rsidRDefault="00662BD5" w:rsidP="00662BD5">
      <w:pPr>
        <w:pStyle w:val="Normal1"/>
        <w:spacing w:line="343" w:lineRule="auto"/>
        <w:rPr>
          <w:lang w:val="en-US"/>
        </w:rPr>
      </w:pPr>
      <w:r w:rsidRPr="007A50D6">
        <w:rPr>
          <w:lang w:val="en-US"/>
        </w:rPr>
        <w:t>Examining</w:t>
      </w:r>
      <w:r>
        <w:rPr>
          <w:lang w:val="en-US"/>
        </w:rPr>
        <w:t xml:space="preserve"> </w:t>
      </w:r>
      <w:r w:rsidRPr="007A50D6">
        <w:rPr>
          <w:lang w:val="en-US"/>
        </w:rPr>
        <w:t>this</w:t>
      </w:r>
      <w:r>
        <w:rPr>
          <w:lang w:val="en-US"/>
        </w:rPr>
        <w:t xml:space="preserve"> </w:t>
      </w:r>
      <w:r w:rsidRPr="007A50D6">
        <w:rPr>
          <w:lang w:val="en-US"/>
        </w:rPr>
        <w:t>equation</w:t>
      </w:r>
      <w:r>
        <w:rPr>
          <w:lang w:val="en-US"/>
        </w:rPr>
        <w:t xml:space="preserve"> </w:t>
      </w:r>
      <w:r w:rsidRPr="007A50D6">
        <w:rPr>
          <w:lang w:val="en-US"/>
        </w:rPr>
        <w:t>shows</w:t>
      </w:r>
      <w:r>
        <w:rPr>
          <w:lang w:val="en-US"/>
        </w:rPr>
        <w:t xml:space="preserve"> </w:t>
      </w:r>
      <w:r w:rsidRPr="007A50D6">
        <w:rPr>
          <w:lang w:val="en-US"/>
        </w:rPr>
        <w:t>that</w:t>
      </w:r>
      <w:r>
        <w:rPr>
          <w:lang w:val="en-US"/>
        </w:rPr>
        <w:t xml:space="preserve"> </w:t>
      </w:r>
      <w:r w:rsidRPr="007A50D6">
        <w:rPr>
          <w:lang w:val="en-US"/>
        </w:rPr>
        <w:t>two</w:t>
      </w:r>
      <w:r>
        <w:rPr>
          <w:lang w:val="en-US"/>
        </w:rPr>
        <w:t xml:space="preserve"> </w:t>
      </w:r>
      <w:r w:rsidRPr="007A50D6">
        <w:rPr>
          <w:lang w:val="en-US"/>
        </w:rPr>
        <w:t>chemical</w:t>
      </w:r>
      <w:r>
        <w:rPr>
          <w:lang w:val="en-US"/>
        </w:rPr>
        <w:t xml:space="preserve"> </w:t>
      </w:r>
      <w:r w:rsidRPr="007A50D6">
        <w:rPr>
          <w:lang w:val="en-US"/>
        </w:rPr>
        <w:t>species</w:t>
      </w:r>
      <w:r>
        <w:rPr>
          <w:lang w:val="en-US"/>
        </w:rPr>
        <w:t xml:space="preserve"> </w:t>
      </w:r>
      <w:r w:rsidRPr="007A50D6">
        <w:rPr>
          <w:lang w:val="en-US"/>
        </w:rPr>
        <w:t>are</w:t>
      </w:r>
      <w:r>
        <w:rPr>
          <w:lang w:val="en-US"/>
        </w:rPr>
        <w:t xml:space="preserve"> </w:t>
      </w:r>
      <w:r w:rsidRPr="007A50D6">
        <w:rPr>
          <w:lang w:val="en-US"/>
        </w:rPr>
        <w:t>present</w:t>
      </w:r>
      <w:r>
        <w:rPr>
          <w:lang w:val="en-US"/>
        </w:rPr>
        <w:t xml:space="preserve"> </w:t>
      </w:r>
      <w:r w:rsidRPr="007A50D6">
        <w:rPr>
          <w:lang w:val="en-US"/>
        </w:rPr>
        <w:t>in</w:t>
      </w:r>
      <w:r>
        <w:rPr>
          <w:lang w:val="en-US"/>
        </w:rPr>
        <w:t xml:space="preserve"> </w:t>
      </w:r>
      <w:r w:rsidRPr="007A50D6">
        <w:rPr>
          <w:lang w:val="en-US"/>
        </w:rPr>
        <w:t>identical</w:t>
      </w:r>
      <w:r>
        <w:rPr>
          <w:lang w:val="en-US"/>
        </w:rPr>
        <w:t xml:space="preserve"> </w:t>
      </w:r>
      <w:r w:rsidRPr="007A50D6">
        <w:rPr>
          <w:lang w:val="en-US"/>
        </w:rPr>
        <w:t>form</w:t>
      </w:r>
      <w:r>
        <w:rPr>
          <w:lang w:val="en-US"/>
        </w:rPr>
        <w:t xml:space="preserve"> </w:t>
      </w:r>
      <w:r w:rsidRPr="007A50D6">
        <w:rPr>
          <w:lang w:val="en-US"/>
        </w:rPr>
        <w:t>on</w:t>
      </w:r>
      <w:r>
        <w:rPr>
          <w:lang w:val="en-US"/>
        </w:rPr>
        <w:t xml:space="preserve"> </w:t>
      </w:r>
      <w:r w:rsidRPr="007A50D6">
        <w:rPr>
          <w:lang w:val="en-US"/>
        </w:rPr>
        <w:t>both</w:t>
      </w:r>
      <w:r>
        <w:rPr>
          <w:lang w:val="en-US"/>
        </w:rPr>
        <w:t xml:space="preserve"> </w:t>
      </w:r>
      <w:r w:rsidRPr="007A50D6">
        <w:rPr>
          <w:lang w:val="en-US"/>
        </w:rPr>
        <w:t>sides</w:t>
      </w:r>
      <w:r>
        <w:rPr>
          <w:lang w:val="en-US"/>
        </w:rPr>
        <w:t xml:space="preserve"> </w:t>
      </w:r>
      <w:r w:rsidRPr="007A50D6">
        <w:rPr>
          <w:lang w:val="en-US"/>
        </w:rPr>
        <w:t>of</w:t>
      </w:r>
      <w:r>
        <w:rPr>
          <w:lang w:val="en-US"/>
        </w:rPr>
        <w:t xml:space="preserve"> </w:t>
      </w:r>
      <w:r w:rsidRPr="007A50D6">
        <w:rPr>
          <w:lang w:val="en-US"/>
        </w:rPr>
        <w:t>the</w:t>
      </w:r>
      <w:r>
        <w:rPr>
          <w:lang w:val="en-US"/>
        </w:rPr>
        <w:t xml:space="preserve"> </w:t>
      </w:r>
      <w:r w:rsidRPr="007A50D6">
        <w:rPr>
          <w:lang w:val="en-US"/>
        </w:rPr>
        <w:t>arrow,</w:t>
      </w:r>
      <w:r>
        <w:rPr>
          <w:lang w:val="en-US"/>
        </w:rPr>
        <w:t xml:space="preserve"> Na</w:t>
      </w:r>
      <w:r w:rsidRPr="007A50D6">
        <w:rPr>
          <w:vertAlign w:val="superscript"/>
          <w:lang w:val="en-US"/>
        </w:rPr>
        <w:t>+</w:t>
      </w:r>
      <w:r w:rsidRPr="007A50D6">
        <w:rPr>
          <w:lang w:val="en-US"/>
        </w:rPr>
        <w:t>(</w:t>
      </w:r>
      <w:proofErr w:type="spellStart"/>
      <w:r w:rsidRPr="007A50D6">
        <w:rPr>
          <w:i/>
          <w:iCs/>
          <w:lang w:val="en-US"/>
        </w:rPr>
        <w:t>aq</w:t>
      </w:r>
      <w:proofErr w:type="spellEnd"/>
      <w:r w:rsidRPr="007A50D6">
        <w:rPr>
          <w:lang w:val="en-US"/>
        </w:rPr>
        <w:t>)</w:t>
      </w:r>
      <w:r>
        <w:rPr>
          <w:lang w:val="en-US"/>
        </w:rPr>
        <w:t xml:space="preserve"> </w:t>
      </w:r>
      <w:r w:rsidRPr="007A50D6">
        <w:rPr>
          <w:lang w:val="en-US"/>
        </w:rPr>
        <w:t>and</w:t>
      </w:r>
      <w:r>
        <w:rPr>
          <w:lang w:val="en-US"/>
        </w:rPr>
        <w:t xml:space="preserve"> Cl</w:t>
      </w:r>
      <w:r w:rsidRPr="00346413">
        <w:rPr>
          <w:vertAlign w:val="superscript"/>
          <w:lang w:val="en-US"/>
        </w:rPr>
        <w:t>−</w:t>
      </w:r>
      <w:r w:rsidRPr="007A50D6">
        <w:rPr>
          <w:lang w:val="en-US"/>
        </w:rPr>
        <w:t>(</w:t>
      </w:r>
      <w:proofErr w:type="spellStart"/>
      <w:r w:rsidRPr="007A50D6">
        <w:rPr>
          <w:lang w:val="en-US"/>
        </w:rPr>
        <w:t>aq</w:t>
      </w:r>
      <w:proofErr w:type="spellEnd"/>
      <w:r w:rsidRPr="007A50D6">
        <w:rPr>
          <w:lang w:val="en-US"/>
        </w:rPr>
        <w:t>).</w:t>
      </w:r>
      <w:r>
        <w:rPr>
          <w:lang w:val="en-US"/>
        </w:rPr>
        <w:t xml:space="preserve"> </w:t>
      </w:r>
      <w:r w:rsidRPr="007A50D6">
        <w:rPr>
          <w:lang w:val="en-US"/>
        </w:rPr>
        <w:t>These</w:t>
      </w:r>
      <w:r>
        <w:rPr>
          <w:lang w:val="en-US"/>
        </w:rPr>
        <w:t xml:space="preserve"> </w:t>
      </w:r>
      <w:r w:rsidRPr="007A50D6">
        <w:rPr>
          <w:b/>
          <w:bCs/>
          <w:lang w:val="en-US"/>
        </w:rPr>
        <w:t>spectator</w:t>
      </w:r>
      <w:r>
        <w:rPr>
          <w:b/>
          <w:bCs/>
          <w:lang w:val="en-US"/>
        </w:rPr>
        <w:t xml:space="preserve"> </w:t>
      </w:r>
      <w:r w:rsidRPr="007A50D6">
        <w:rPr>
          <w:b/>
          <w:bCs/>
          <w:lang w:val="en-US"/>
        </w:rPr>
        <w:t>ions</w:t>
      </w:r>
      <w:r w:rsidRPr="007A50D6">
        <w:rPr>
          <w:lang w:val="en-US"/>
        </w:rPr>
        <w:t>—ions</w:t>
      </w:r>
      <w:r>
        <w:rPr>
          <w:lang w:val="en-US"/>
        </w:rPr>
        <w:t xml:space="preserve"> </w:t>
      </w:r>
      <w:r w:rsidRPr="007A50D6">
        <w:rPr>
          <w:lang w:val="en-US"/>
        </w:rPr>
        <w:t>whose</w:t>
      </w:r>
      <w:r>
        <w:rPr>
          <w:lang w:val="en-US"/>
        </w:rPr>
        <w:t xml:space="preserve"> </w:t>
      </w:r>
      <w:r w:rsidRPr="007A50D6">
        <w:rPr>
          <w:lang w:val="en-US"/>
        </w:rPr>
        <w:t>presence</w:t>
      </w:r>
      <w:r>
        <w:rPr>
          <w:lang w:val="en-US"/>
        </w:rPr>
        <w:t xml:space="preserve"> </w:t>
      </w:r>
      <w:r w:rsidRPr="007A50D6">
        <w:rPr>
          <w:lang w:val="en-US"/>
        </w:rPr>
        <w:t>is</w:t>
      </w:r>
      <w:r>
        <w:rPr>
          <w:lang w:val="en-US"/>
        </w:rPr>
        <w:t xml:space="preserve"> </w:t>
      </w:r>
      <w:r w:rsidRPr="007A50D6">
        <w:rPr>
          <w:lang w:val="en-US"/>
        </w:rPr>
        <w:t>required</w:t>
      </w:r>
      <w:r>
        <w:rPr>
          <w:lang w:val="en-US"/>
        </w:rPr>
        <w:t xml:space="preserve"> </w:t>
      </w:r>
      <w:r w:rsidRPr="007A50D6">
        <w:rPr>
          <w:lang w:val="en-US"/>
        </w:rPr>
        <w:t>to</w:t>
      </w:r>
      <w:r>
        <w:rPr>
          <w:lang w:val="en-US"/>
        </w:rPr>
        <w:t xml:space="preserve"> </w:t>
      </w:r>
      <w:r w:rsidRPr="007A50D6">
        <w:rPr>
          <w:lang w:val="en-US"/>
        </w:rPr>
        <w:t>maintain</w:t>
      </w:r>
      <w:r>
        <w:rPr>
          <w:lang w:val="en-US"/>
        </w:rPr>
        <w:t xml:space="preserve"> </w:t>
      </w:r>
      <w:r w:rsidRPr="007A50D6">
        <w:rPr>
          <w:lang w:val="en-US"/>
        </w:rPr>
        <w:t>charge</w:t>
      </w:r>
      <w:r>
        <w:rPr>
          <w:lang w:val="en-US"/>
        </w:rPr>
        <w:t xml:space="preserve"> </w:t>
      </w:r>
      <w:r w:rsidRPr="007A50D6">
        <w:rPr>
          <w:lang w:val="en-US"/>
        </w:rPr>
        <w:t>neutrality—are</w:t>
      </w:r>
      <w:r>
        <w:rPr>
          <w:lang w:val="en-US"/>
        </w:rPr>
        <w:t xml:space="preserve"> </w:t>
      </w:r>
      <w:r w:rsidRPr="007A50D6">
        <w:rPr>
          <w:lang w:val="en-US"/>
        </w:rPr>
        <w:t>neither</w:t>
      </w:r>
      <w:r>
        <w:rPr>
          <w:lang w:val="en-US"/>
        </w:rPr>
        <w:t xml:space="preserve"> </w:t>
      </w:r>
      <w:r w:rsidRPr="007A50D6">
        <w:rPr>
          <w:lang w:val="en-US"/>
        </w:rPr>
        <w:t>chemically</w:t>
      </w:r>
      <w:r>
        <w:rPr>
          <w:lang w:val="en-US"/>
        </w:rPr>
        <w:t xml:space="preserve"> </w:t>
      </w:r>
      <w:r w:rsidRPr="007A50D6">
        <w:rPr>
          <w:lang w:val="en-US"/>
        </w:rPr>
        <w:t>nor</w:t>
      </w:r>
      <w:r>
        <w:rPr>
          <w:lang w:val="en-US"/>
        </w:rPr>
        <w:t xml:space="preserve"> </w:t>
      </w:r>
      <w:r w:rsidRPr="007A50D6">
        <w:rPr>
          <w:lang w:val="en-US"/>
        </w:rPr>
        <w:t>physically</w:t>
      </w:r>
      <w:r>
        <w:rPr>
          <w:lang w:val="en-US"/>
        </w:rPr>
        <w:t xml:space="preserve"> </w:t>
      </w:r>
      <w:r w:rsidRPr="007A50D6">
        <w:rPr>
          <w:lang w:val="en-US"/>
        </w:rPr>
        <w:t>changed</w:t>
      </w:r>
      <w:r>
        <w:rPr>
          <w:lang w:val="en-US"/>
        </w:rPr>
        <w:t xml:space="preserve"> </w:t>
      </w:r>
      <w:r w:rsidRPr="007A50D6">
        <w:rPr>
          <w:lang w:val="en-US"/>
        </w:rPr>
        <w:t>by</w:t>
      </w:r>
      <w:r>
        <w:rPr>
          <w:lang w:val="en-US"/>
        </w:rPr>
        <w:t xml:space="preserve"> </w:t>
      </w:r>
      <w:r w:rsidRPr="007A50D6">
        <w:rPr>
          <w:lang w:val="en-US"/>
        </w:rPr>
        <w:t>the</w:t>
      </w:r>
      <w:r>
        <w:rPr>
          <w:lang w:val="en-US"/>
        </w:rPr>
        <w:t xml:space="preserve"> </w:t>
      </w:r>
      <w:r w:rsidRPr="007A50D6">
        <w:rPr>
          <w:lang w:val="en-US"/>
        </w:rPr>
        <w:t>process,</w:t>
      </w:r>
      <w:r>
        <w:rPr>
          <w:lang w:val="en-US"/>
        </w:rPr>
        <w:t xml:space="preserve"> </w:t>
      </w:r>
      <w:r w:rsidRPr="007A50D6">
        <w:rPr>
          <w:lang w:val="en-US"/>
        </w:rPr>
        <w:t>and</w:t>
      </w:r>
      <w:r>
        <w:rPr>
          <w:lang w:val="en-US"/>
        </w:rPr>
        <w:t xml:space="preserve"> </w:t>
      </w:r>
      <w:r w:rsidRPr="007A50D6">
        <w:rPr>
          <w:lang w:val="en-US"/>
        </w:rPr>
        <w:t>so</w:t>
      </w:r>
      <w:r>
        <w:rPr>
          <w:lang w:val="en-US"/>
        </w:rPr>
        <w:t xml:space="preserve"> </w:t>
      </w:r>
      <w:r w:rsidRPr="007A50D6">
        <w:rPr>
          <w:lang w:val="en-US"/>
        </w:rPr>
        <w:t>they</w:t>
      </w:r>
      <w:r>
        <w:rPr>
          <w:lang w:val="en-US"/>
        </w:rPr>
        <w:t xml:space="preserve"> </w:t>
      </w:r>
      <w:r w:rsidRPr="007A50D6">
        <w:rPr>
          <w:lang w:val="en-US"/>
        </w:rPr>
        <w:t>may</w:t>
      </w:r>
      <w:r>
        <w:rPr>
          <w:lang w:val="en-US"/>
        </w:rPr>
        <w:t xml:space="preserve"> </w:t>
      </w:r>
      <w:r w:rsidRPr="007A50D6">
        <w:rPr>
          <w:lang w:val="en-US"/>
        </w:rPr>
        <w:t>be</w:t>
      </w:r>
      <w:r>
        <w:rPr>
          <w:lang w:val="en-US"/>
        </w:rPr>
        <w:t xml:space="preserve"> </w:t>
      </w:r>
      <w:r w:rsidRPr="007A50D6">
        <w:rPr>
          <w:lang w:val="en-US"/>
        </w:rPr>
        <w:t>eliminated</w:t>
      </w:r>
      <w:r>
        <w:rPr>
          <w:lang w:val="en-US"/>
        </w:rPr>
        <w:t xml:space="preserve"> </w:t>
      </w:r>
      <w:r w:rsidRPr="007A50D6">
        <w:rPr>
          <w:lang w:val="en-US"/>
        </w:rPr>
        <w:t>from</w:t>
      </w:r>
      <w:r>
        <w:rPr>
          <w:lang w:val="en-US"/>
        </w:rPr>
        <w:t xml:space="preserve"> </w:t>
      </w:r>
      <w:r w:rsidRPr="007A50D6">
        <w:rPr>
          <w:lang w:val="en-US"/>
        </w:rPr>
        <w:t>the</w:t>
      </w:r>
      <w:r>
        <w:rPr>
          <w:lang w:val="en-US"/>
        </w:rPr>
        <w:t xml:space="preserve"> </w:t>
      </w:r>
      <w:r w:rsidRPr="007A50D6">
        <w:rPr>
          <w:lang w:val="en-US"/>
        </w:rPr>
        <w:t>equation</w:t>
      </w:r>
      <w:r>
        <w:rPr>
          <w:lang w:val="en-US"/>
        </w:rPr>
        <w:t xml:space="preserve"> </w:t>
      </w:r>
      <w:r w:rsidRPr="007A50D6">
        <w:rPr>
          <w:lang w:val="en-US"/>
        </w:rPr>
        <w:t>to</w:t>
      </w:r>
      <w:r>
        <w:rPr>
          <w:lang w:val="en-US"/>
        </w:rPr>
        <w:t xml:space="preserve"> </w:t>
      </w:r>
      <w:r w:rsidRPr="007A50D6">
        <w:rPr>
          <w:lang w:val="en-US"/>
        </w:rPr>
        <w:t>yield</w:t>
      </w:r>
      <w:r>
        <w:rPr>
          <w:lang w:val="en-US"/>
        </w:rPr>
        <w:t xml:space="preserve"> </w:t>
      </w:r>
      <w:r w:rsidRPr="007A50D6">
        <w:rPr>
          <w:lang w:val="en-US"/>
        </w:rPr>
        <w:t>a</w:t>
      </w:r>
      <w:r>
        <w:rPr>
          <w:lang w:val="en-US"/>
        </w:rPr>
        <w:t xml:space="preserve"> </w:t>
      </w:r>
      <w:r w:rsidRPr="007A50D6">
        <w:rPr>
          <w:lang w:val="en-US"/>
        </w:rPr>
        <w:t>more</w:t>
      </w:r>
      <w:r>
        <w:rPr>
          <w:lang w:val="en-US"/>
        </w:rPr>
        <w:t xml:space="preserve"> </w:t>
      </w:r>
      <w:r w:rsidRPr="007A50D6">
        <w:rPr>
          <w:lang w:val="en-US"/>
        </w:rPr>
        <w:t>succinct</w:t>
      </w:r>
      <w:r>
        <w:rPr>
          <w:lang w:val="en-US"/>
        </w:rPr>
        <w:t xml:space="preserve"> </w:t>
      </w:r>
      <w:r w:rsidRPr="007A50D6">
        <w:rPr>
          <w:lang w:val="en-US"/>
        </w:rPr>
        <w:t>representation</w:t>
      </w:r>
      <w:r>
        <w:rPr>
          <w:lang w:val="en-US"/>
        </w:rPr>
        <w:t xml:space="preserve"> </w:t>
      </w:r>
      <w:r w:rsidRPr="007A50D6">
        <w:rPr>
          <w:lang w:val="en-US"/>
        </w:rPr>
        <w:t>called</w:t>
      </w:r>
      <w:r>
        <w:rPr>
          <w:lang w:val="en-US"/>
        </w:rPr>
        <w:t xml:space="preserve"> </w:t>
      </w:r>
      <w:r w:rsidRPr="007A50D6">
        <w:rPr>
          <w:lang w:val="en-US"/>
        </w:rPr>
        <w:t>a</w:t>
      </w:r>
      <w:r>
        <w:rPr>
          <w:lang w:val="en-US"/>
        </w:rPr>
        <w:t xml:space="preserve"> </w:t>
      </w:r>
      <w:r w:rsidRPr="007A50D6">
        <w:rPr>
          <w:b/>
          <w:bCs/>
          <w:lang w:val="en-US"/>
        </w:rPr>
        <w:t>net</w:t>
      </w:r>
      <w:r>
        <w:rPr>
          <w:b/>
          <w:bCs/>
          <w:lang w:val="en-US"/>
        </w:rPr>
        <w:t xml:space="preserve"> </w:t>
      </w:r>
      <w:r w:rsidRPr="007A50D6">
        <w:rPr>
          <w:b/>
          <w:bCs/>
          <w:lang w:val="en-US"/>
        </w:rPr>
        <w:t>ionic</w:t>
      </w:r>
      <w:r>
        <w:rPr>
          <w:b/>
          <w:bCs/>
          <w:lang w:val="en-US"/>
        </w:rPr>
        <w:t xml:space="preserve"> </w:t>
      </w:r>
      <w:r w:rsidRPr="007A50D6">
        <w:rPr>
          <w:b/>
          <w:bCs/>
          <w:lang w:val="en-US"/>
        </w:rPr>
        <w:t>equation</w:t>
      </w:r>
      <w:r w:rsidRPr="007A50D6">
        <w:rPr>
          <w:lang w:val="en-US"/>
        </w:rPr>
        <w:t>:</w:t>
      </w:r>
    </w:p>
    <w:p w14:paraId="197BC58D" w14:textId="77777777" w:rsidR="00662BD5" w:rsidRDefault="00662BD5" w:rsidP="00662BD5">
      <w:pPr>
        <w:pStyle w:val="Normal1"/>
        <w:spacing w:before="240" w:after="240" w:line="343" w:lineRule="auto"/>
        <w:jc w:val="center"/>
        <w:rPr>
          <w:lang w:val="en-US"/>
        </w:rPr>
      </w:pPr>
      <w:r>
        <w:rPr>
          <w:lang w:val="en-US"/>
        </w:rPr>
        <w:t>H</w:t>
      </w:r>
      <w:r w:rsidRPr="00346413">
        <w:rPr>
          <w:vertAlign w:val="superscript"/>
          <w:lang w:val="en-US"/>
        </w:rPr>
        <w:t>+</w:t>
      </w:r>
      <w:r>
        <w:rPr>
          <w:lang w:val="en-US"/>
        </w:rPr>
        <w:t xml:space="preserve"> </w:t>
      </w:r>
      <w:r w:rsidRPr="00346413">
        <w:rPr>
          <w:sz w:val="22"/>
          <w:lang w:val="en-US"/>
        </w:rPr>
        <w:t>(</w:t>
      </w:r>
      <w:proofErr w:type="spellStart"/>
      <w:proofErr w:type="gramStart"/>
      <w:r w:rsidRPr="00346413">
        <w:rPr>
          <w:sz w:val="22"/>
          <w:lang w:val="en-US"/>
        </w:rPr>
        <w:t>aq</w:t>
      </w:r>
      <w:proofErr w:type="spellEnd"/>
      <w:r w:rsidRPr="00346413">
        <w:rPr>
          <w:sz w:val="22"/>
          <w:lang w:val="en-US"/>
        </w:rPr>
        <w:t>)</w:t>
      </w:r>
      <w:r>
        <w:rPr>
          <w:lang w:val="en-US"/>
        </w:rPr>
        <w:t xml:space="preserve">  </w:t>
      </w:r>
      <w:r w:rsidRPr="007A50D6">
        <w:rPr>
          <w:lang w:val="en-US"/>
        </w:rPr>
        <w:t>+</w:t>
      </w:r>
      <w:proofErr w:type="gramEnd"/>
      <w:r>
        <w:rPr>
          <w:lang w:val="en-US"/>
        </w:rPr>
        <w:t xml:space="preserve">  Cl</w:t>
      </w:r>
      <w:r w:rsidRPr="00346413">
        <w:rPr>
          <w:vertAlign w:val="superscript"/>
          <w:lang w:val="en-US"/>
        </w:rPr>
        <w:t>−</w:t>
      </w:r>
      <w:r>
        <w:rPr>
          <w:lang w:val="en-US"/>
        </w:rPr>
        <w:t xml:space="preserve"> </w:t>
      </w:r>
      <w:r w:rsidRPr="00346413">
        <w:rPr>
          <w:sz w:val="22"/>
          <w:lang w:val="en-US"/>
        </w:rPr>
        <w:t>(</w:t>
      </w:r>
      <w:proofErr w:type="spellStart"/>
      <w:r w:rsidRPr="00346413">
        <w:rPr>
          <w:sz w:val="22"/>
          <w:lang w:val="en-US"/>
        </w:rPr>
        <w:t>aq</w:t>
      </w:r>
      <w:proofErr w:type="spellEnd"/>
      <w:r w:rsidRPr="00346413">
        <w:rPr>
          <w:sz w:val="22"/>
          <w:lang w:val="en-US"/>
        </w:rPr>
        <w:t>)</w:t>
      </w:r>
      <w:r>
        <w:rPr>
          <w:lang w:val="en-US"/>
        </w:rPr>
        <w:t xml:space="preserve">  </w:t>
      </w:r>
      <w:r w:rsidRPr="007A50D6">
        <w:rPr>
          <w:lang w:val="en-US"/>
        </w:rPr>
        <w:t>+</w:t>
      </w:r>
      <w:r>
        <w:rPr>
          <w:lang w:val="en-US"/>
        </w:rPr>
        <w:t xml:space="preserve">  Na</w:t>
      </w:r>
      <w:r w:rsidRPr="00346413">
        <w:rPr>
          <w:vertAlign w:val="superscript"/>
          <w:lang w:val="en-US"/>
        </w:rPr>
        <w:t>+</w:t>
      </w:r>
      <w:r>
        <w:rPr>
          <w:lang w:val="en-US"/>
        </w:rPr>
        <w:t xml:space="preserve"> </w:t>
      </w:r>
      <w:r w:rsidRPr="00346413">
        <w:rPr>
          <w:sz w:val="22"/>
          <w:lang w:val="en-US"/>
        </w:rPr>
        <w:t>(</w:t>
      </w:r>
      <w:proofErr w:type="spellStart"/>
      <w:r w:rsidRPr="00346413">
        <w:rPr>
          <w:sz w:val="22"/>
          <w:lang w:val="en-US"/>
        </w:rPr>
        <w:t>aq</w:t>
      </w:r>
      <w:proofErr w:type="spellEnd"/>
      <w:r w:rsidRPr="00346413">
        <w:rPr>
          <w:sz w:val="22"/>
          <w:lang w:val="en-US"/>
        </w:rPr>
        <w:t>)</w:t>
      </w:r>
      <w:r>
        <w:rPr>
          <w:lang w:val="en-US"/>
        </w:rPr>
        <w:t xml:space="preserve">  </w:t>
      </w:r>
      <w:r w:rsidRPr="007A50D6">
        <w:rPr>
          <w:lang w:val="en-US"/>
        </w:rPr>
        <w:t>+</w:t>
      </w:r>
      <w:r>
        <w:rPr>
          <w:lang w:val="en-US"/>
        </w:rPr>
        <w:t xml:space="preserve">  OH</w:t>
      </w:r>
      <w:r w:rsidRPr="00346413">
        <w:rPr>
          <w:vertAlign w:val="superscript"/>
          <w:lang w:val="en-US"/>
        </w:rPr>
        <w:t>−</w:t>
      </w:r>
      <w:r>
        <w:rPr>
          <w:lang w:val="en-US"/>
        </w:rPr>
        <w:t xml:space="preserve"> </w:t>
      </w:r>
      <w:r w:rsidRPr="00346413">
        <w:rPr>
          <w:sz w:val="22"/>
          <w:lang w:val="en-US"/>
        </w:rPr>
        <w:t>(</w:t>
      </w:r>
      <w:proofErr w:type="spellStart"/>
      <w:r w:rsidRPr="00346413">
        <w:rPr>
          <w:sz w:val="22"/>
          <w:lang w:val="en-US"/>
        </w:rPr>
        <w:t>aq</w:t>
      </w:r>
      <w:proofErr w:type="spellEnd"/>
      <w:r w:rsidRPr="00346413">
        <w:rPr>
          <w:sz w:val="22"/>
          <w:lang w:val="en-US"/>
        </w:rPr>
        <w:t>)</w:t>
      </w:r>
      <w:r>
        <w:rPr>
          <w:rFonts w:ascii="STIXGeneral" w:hAnsi="STIXGeneral" w:cs="STIXGeneral"/>
          <w:lang w:val="en-US"/>
        </w:rPr>
        <w:t xml:space="preserve">  ⟶  </w:t>
      </w:r>
      <w:r>
        <w:rPr>
          <w:lang w:val="en-US"/>
        </w:rPr>
        <w:t>Na</w:t>
      </w:r>
      <w:r w:rsidRPr="00346413">
        <w:rPr>
          <w:vertAlign w:val="superscript"/>
          <w:lang w:val="en-US"/>
        </w:rPr>
        <w:t>+</w:t>
      </w:r>
      <w:r>
        <w:rPr>
          <w:lang w:val="en-US"/>
        </w:rPr>
        <w:t xml:space="preserve"> </w:t>
      </w:r>
      <w:r w:rsidRPr="00346413">
        <w:rPr>
          <w:sz w:val="22"/>
          <w:lang w:val="en-US"/>
        </w:rPr>
        <w:t>(</w:t>
      </w:r>
      <w:proofErr w:type="spellStart"/>
      <w:r w:rsidRPr="00346413">
        <w:rPr>
          <w:sz w:val="22"/>
          <w:lang w:val="en-US"/>
        </w:rPr>
        <w:t>aq</w:t>
      </w:r>
      <w:proofErr w:type="spellEnd"/>
      <w:r w:rsidRPr="00346413">
        <w:rPr>
          <w:sz w:val="22"/>
          <w:lang w:val="en-US"/>
        </w:rPr>
        <w:t>)</w:t>
      </w:r>
      <w:r>
        <w:rPr>
          <w:lang w:val="en-US"/>
        </w:rPr>
        <w:t xml:space="preserve">  </w:t>
      </w:r>
      <w:r w:rsidRPr="007A50D6">
        <w:rPr>
          <w:lang w:val="en-US"/>
        </w:rPr>
        <w:t>+</w:t>
      </w:r>
      <w:r>
        <w:rPr>
          <w:lang w:val="en-US"/>
        </w:rPr>
        <w:t xml:space="preserve">  Cl</w:t>
      </w:r>
      <w:r w:rsidRPr="00346413">
        <w:rPr>
          <w:vertAlign w:val="superscript"/>
          <w:lang w:val="en-US"/>
        </w:rPr>
        <w:t>−</w:t>
      </w:r>
      <w:r>
        <w:rPr>
          <w:lang w:val="en-US"/>
        </w:rPr>
        <w:t xml:space="preserve"> </w:t>
      </w:r>
      <w:r w:rsidRPr="00346413">
        <w:rPr>
          <w:sz w:val="22"/>
          <w:lang w:val="en-US"/>
        </w:rPr>
        <w:t>(</w:t>
      </w:r>
      <w:proofErr w:type="spellStart"/>
      <w:r w:rsidRPr="00346413">
        <w:rPr>
          <w:sz w:val="22"/>
          <w:lang w:val="en-US"/>
        </w:rPr>
        <w:t>aq</w:t>
      </w:r>
      <w:proofErr w:type="spellEnd"/>
      <w:r w:rsidRPr="00346413">
        <w:rPr>
          <w:sz w:val="22"/>
          <w:lang w:val="en-US"/>
        </w:rPr>
        <w:t>)</w:t>
      </w:r>
      <w:r>
        <w:rPr>
          <w:lang w:val="en-US"/>
        </w:rPr>
        <w:t xml:space="preserve"> </w:t>
      </w:r>
      <w:r w:rsidRPr="007A50D6">
        <w:rPr>
          <w:lang w:val="en-US"/>
        </w:rPr>
        <w:t>+</w:t>
      </w:r>
      <w:r>
        <w:rPr>
          <w:lang w:val="en-US"/>
        </w:rPr>
        <w:t xml:space="preserve"> H</w:t>
      </w:r>
      <w:r w:rsidRPr="0056377F">
        <w:rPr>
          <w:vertAlign w:val="subscript"/>
          <w:lang w:val="en-US"/>
        </w:rPr>
        <w:t>2</w:t>
      </w:r>
      <w:r>
        <w:rPr>
          <w:lang w:val="en-US"/>
        </w:rPr>
        <w:t xml:space="preserve">O </w:t>
      </w:r>
      <w:r w:rsidRPr="00346413">
        <w:rPr>
          <w:sz w:val="22"/>
          <w:lang w:val="en-US"/>
        </w:rPr>
        <w:t>(</w:t>
      </w:r>
      <w:r>
        <w:rPr>
          <w:sz w:val="22"/>
          <w:lang w:val="en-US"/>
        </w:rPr>
        <w:t>l</w:t>
      </w:r>
      <w:r w:rsidRPr="00346413">
        <w:rPr>
          <w:sz w:val="22"/>
          <w:lang w:val="en-US"/>
        </w:rPr>
        <w:t>)</w:t>
      </w:r>
    </w:p>
    <w:p w14:paraId="3C56683F" w14:textId="77777777" w:rsidR="00662BD5" w:rsidRPr="007A50D6" w:rsidRDefault="00662BD5" w:rsidP="00662BD5">
      <w:pPr>
        <w:pStyle w:val="Normal1"/>
        <w:spacing w:before="240" w:after="240" w:line="343" w:lineRule="auto"/>
        <w:jc w:val="center"/>
        <w:rPr>
          <w:lang w:val="en-US"/>
        </w:rPr>
      </w:pPr>
      <w:r>
        <w:rPr>
          <w:lang w:val="en-US"/>
        </w:rPr>
        <w:t xml:space="preserve">  H</w:t>
      </w:r>
      <w:r w:rsidRPr="00346413">
        <w:rPr>
          <w:vertAlign w:val="superscript"/>
          <w:lang w:val="en-US"/>
        </w:rPr>
        <w:t>+</w:t>
      </w:r>
      <w:r>
        <w:rPr>
          <w:lang w:val="en-US"/>
        </w:rPr>
        <w:t xml:space="preserve"> </w:t>
      </w:r>
      <w:r w:rsidRPr="007A50D6">
        <w:rPr>
          <w:lang w:val="en-US"/>
        </w:rPr>
        <w:t>(</w:t>
      </w:r>
      <w:proofErr w:type="spellStart"/>
      <w:proofErr w:type="gramStart"/>
      <w:r w:rsidRPr="007A50D6">
        <w:rPr>
          <w:lang w:val="en-US"/>
        </w:rPr>
        <w:t>aq</w:t>
      </w:r>
      <w:proofErr w:type="spellEnd"/>
      <w:r w:rsidRPr="007A50D6">
        <w:rPr>
          <w:lang w:val="en-US"/>
        </w:rPr>
        <w:t>)</w:t>
      </w:r>
      <w:r>
        <w:rPr>
          <w:lang w:val="en-US"/>
        </w:rPr>
        <w:t xml:space="preserve">  </w:t>
      </w:r>
      <w:r w:rsidRPr="007A50D6">
        <w:rPr>
          <w:lang w:val="en-US"/>
        </w:rPr>
        <w:t>+</w:t>
      </w:r>
      <w:proofErr w:type="gramEnd"/>
      <w:r>
        <w:rPr>
          <w:lang w:val="en-US"/>
        </w:rPr>
        <w:t xml:space="preserve">  OH</w:t>
      </w:r>
      <w:r w:rsidRPr="00346413">
        <w:rPr>
          <w:vertAlign w:val="superscript"/>
          <w:lang w:val="en-US"/>
        </w:rPr>
        <w:t>−</w:t>
      </w:r>
      <w:r>
        <w:rPr>
          <w:vertAlign w:val="superscript"/>
          <w:lang w:val="en-US"/>
        </w:rPr>
        <w:t xml:space="preserve"> </w:t>
      </w:r>
      <w:r w:rsidRPr="007A50D6">
        <w:rPr>
          <w:lang w:val="en-US"/>
        </w:rPr>
        <w:t>(</w:t>
      </w:r>
      <w:proofErr w:type="spellStart"/>
      <w:r w:rsidRPr="007A50D6">
        <w:rPr>
          <w:lang w:val="en-US"/>
        </w:rPr>
        <w:t>aq</w:t>
      </w:r>
      <w:proofErr w:type="spellEnd"/>
      <w:r w:rsidRPr="007A50D6">
        <w:rPr>
          <w:lang w:val="en-US"/>
        </w:rPr>
        <w:t>)</w:t>
      </w:r>
      <w:r>
        <w:rPr>
          <w:rFonts w:ascii="STIXGeneral" w:hAnsi="STIXGeneral" w:cs="STIXGeneral"/>
          <w:lang w:val="en-US"/>
        </w:rPr>
        <w:t xml:space="preserve"> ⟶   </w:t>
      </w:r>
      <w:r>
        <w:rPr>
          <w:lang w:val="en-US"/>
        </w:rPr>
        <w:t>H</w:t>
      </w:r>
      <w:r w:rsidRPr="0056377F">
        <w:rPr>
          <w:vertAlign w:val="subscript"/>
          <w:lang w:val="en-US"/>
        </w:rPr>
        <w:t>2</w:t>
      </w:r>
      <w:r>
        <w:rPr>
          <w:lang w:val="en-US"/>
        </w:rPr>
        <w:t xml:space="preserve">O </w:t>
      </w:r>
      <w:r w:rsidRPr="007A50D6">
        <w:rPr>
          <w:lang w:val="en-US"/>
        </w:rPr>
        <w:t>(</w:t>
      </w:r>
      <w:r>
        <w:rPr>
          <w:lang w:val="en-US"/>
        </w:rPr>
        <w:t>l</w:t>
      </w:r>
      <w:r w:rsidRPr="007A50D6">
        <w:rPr>
          <w:lang w:val="en-US"/>
        </w:rPr>
        <w:t>)</w:t>
      </w:r>
    </w:p>
    <w:p w14:paraId="59EA114D" w14:textId="77777777" w:rsidR="00662BD5" w:rsidRDefault="00662BD5" w:rsidP="00662BD5">
      <w:pPr>
        <w:pStyle w:val="Normal1"/>
        <w:spacing w:line="343" w:lineRule="auto"/>
        <w:rPr>
          <w:lang w:val="en-US"/>
        </w:rPr>
      </w:pPr>
      <w:r w:rsidRPr="007A50D6">
        <w:rPr>
          <w:lang w:val="en-US"/>
        </w:rPr>
        <w:t>This</w:t>
      </w:r>
      <w:r>
        <w:rPr>
          <w:lang w:val="en-US"/>
        </w:rPr>
        <w:t xml:space="preserve"> </w:t>
      </w:r>
      <w:r w:rsidRPr="007A50D6">
        <w:rPr>
          <w:lang w:val="en-US"/>
        </w:rPr>
        <w:t>net</w:t>
      </w:r>
      <w:r>
        <w:rPr>
          <w:lang w:val="en-US"/>
        </w:rPr>
        <w:t xml:space="preserve"> </w:t>
      </w:r>
      <w:r w:rsidRPr="007A50D6">
        <w:rPr>
          <w:lang w:val="en-US"/>
        </w:rPr>
        <w:t>ionic</w:t>
      </w:r>
      <w:r>
        <w:rPr>
          <w:lang w:val="en-US"/>
        </w:rPr>
        <w:t xml:space="preserve"> </w:t>
      </w:r>
      <w:r w:rsidRPr="007A50D6">
        <w:rPr>
          <w:lang w:val="en-US"/>
        </w:rPr>
        <w:t>equation</w:t>
      </w:r>
      <w:r>
        <w:rPr>
          <w:lang w:val="en-US"/>
        </w:rPr>
        <w:t xml:space="preserve"> </w:t>
      </w:r>
      <w:r w:rsidRPr="007A50D6">
        <w:rPr>
          <w:lang w:val="en-US"/>
        </w:rPr>
        <w:t>indicates</w:t>
      </w:r>
      <w:r>
        <w:rPr>
          <w:lang w:val="en-US"/>
        </w:rPr>
        <w:t xml:space="preserve"> </w:t>
      </w:r>
      <w:r w:rsidRPr="007A50D6">
        <w:rPr>
          <w:lang w:val="en-US"/>
        </w:rPr>
        <w:t>that</w:t>
      </w:r>
      <w:r>
        <w:rPr>
          <w:lang w:val="en-US"/>
        </w:rPr>
        <w:t xml:space="preserve"> water is produced from acid (H</w:t>
      </w:r>
      <w:r w:rsidRPr="0056377F">
        <w:rPr>
          <w:vertAlign w:val="superscript"/>
          <w:lang w:val="en-US"/>
        </w:rPr>
        <w:t>+</w:t>
      </w:r>
      <w:r>
        <w:rPr>
          <w:lang w:val="en-US"/>
        </w:rPr>
        <w:t>) and base (OH</w:t>
      </w:r>
      <w:r w:rsidRPr="0056377F">
        <w:rPr>
          <w:vertAlign w:val="superscript"/>
          <w:lang w:val="en-US"/>
        </w:rPr>
        <w:t>-</w:t>
      </w:r>
      <w:r>
        <w:rPr>
          <w:lang w:val="en-US"/>
        </w:rPr>
        <w:t>)</w:t>
      </w:r>
      <w:r w:rsidRPr="007A50D6">
        <w:rPr>
          <w:lang w:val="en-US"/>
        </w:rPr>
        <w:t>,</w:t>
      </w:r>
      <w:r>
        <w:rPr>
          <w:lang w:val="en-US"/>
        </w:rPr>
        <w:t xml:space="preserve"> </w:t>
      </w:r>
      <w:r w:rsidRPr="007A50D6">
        <w:rPr>
          <w:lang w:val="en-US"/>
        </w:rPr>
        <w:t>regardless</w:t>
      </w:r>
      <w:r>
        <w:rPr>
          <w:lang w:val="en-US"/>
        </w:rPr>
        <w:t xml:space="preserve"> </w:t>
      </w:r>
      <w:r w:rsidRPr="007A50D6">
        <w:rPr>
          <w:lang w:val="en-US"/>
        </w:rPr>
        <w:t>of</w:t>
      </w:r>
      <w:r>
        <w:rPr>
          <w:lang w:val="en-US"/>
        </w:rPr>
        <w:t xml:space="preserve"> </w:t>
      </w:r>
      <w:r w:rsidRPr="007A50D6">
        <w:rPr>
          <w:lang w:val="en-US"/>
        </w:rPr>
        <w:t>the</w:t>
      </w:r>
      <w:r>
        <w:rPr>
          <w:lang w:val="en-US"/>
        </w:rPr>
        <w:t xml:space="preserve"> </w:t>
      </w:r>
      <w:r w:rsidRPr="007A50D6">
        <w:rPr>
          <w:lang w:val="en-US"/>
        </w:rPr>
        <w:t>source</w:t>
      </w:r>
      <w:r>
        <w:rPr>
          <w:lang w:val="en-US"/>
        </w:rPr>
        <w:t xml:space="preserve"> </w:t>
      </w:r>
      <w:r w:rsidRPr="007A50D6">
        <w:rPr>
          <w:lang w:val="en-US"/>
        </w:rPr>
        <w:t>of</w:t>
      </w:r>
      <w:r>
        <w:rPr>
          <w:lang w:val="en-US"/>
        </w:rPr>
        <w:t xml:space="preserve"> </w:t>
      </w:r>
      <w:r w:rsidRPr="007A50D6">
        <w:rPr>
          <w:lang w:val="en-US"/>
        </w:rPr>
        <w:t>these</w:t>
      </w:r>
      <w:r>
        <w:rPr>
          <w:lang w:val="en-US"/>
        </w:rPr>
        <w:t xml:space="preserve"> </w:t>
      </w:r>
      <w:r w:rsidRPr="007A50D6">
        <w:rPr>
          <w:lang w:val="en-US"/>
        </w:rPr>
        <w:t>ions.</w:t>
      </w:r>
      <w:r>
        <w:rPr>
          <w:lang w:val="en-US"/>
        </w:rPr>
        <w:t xml:space="preserve"> </w:t>
      </w:r>
    </w:p>
    <w:p w14:paraId="03A69DB4" w14:textId="77777777" w:rsidR="00662BD5" w:rsidRDefault="00662BD5" w:rsidP="00662BD5">
      <w:pPr>
        <w:pStyle w:val="Heading2"/>
        <w:rPr>
          <w:lang w:val="en-US"/>
        </w:rPr>
      </w:pPr>
      <w:r>
        <w:rPr>
          <w:lang w:val="en-US"/>
        </w:rPr>
        <w:lastRenderedPageBreak/>
        <w:t>Strong Acid vs. Weak Base</w:t>
      </w:r>
    </w:p>
    <w:p w14:paraId="29FCB6FE" w14:textId="77777777" w:rsidR="00662BD5" w:rsidRDefault="00662BD5" w:rsidP="00662BD5">
      <w:pPr>
        <w:pStyle w:val="Normal1"/>
        <w:spacing w:line="343" w:lineRule="auto"/>
        <w:rPr>
          <w:lang w:val="en-US"/>
        </w:rPr>
      </w:pPr>
      <w:r>
        <w:rPr>
          <w:lang w:val="en-US"/>
        </w:rPr>
        <w:t xml:space="preserve">For a reaction involving strong acids and weak bases, </w:t>
      </w:r>
      <w:proofErr w:type="gramStart"/>
      <w:r>
        <w:rPr>
          <w:lang w:val="en-US"/>
        </w:rPr>
        <w:t>e.g.</w:t>
      </w:r>
      <w:proofErr w:type="gramEnd"/>
      <w:r>
        <w:rPr>
          <w:lang w:val="en-US"/>
        </w:rPr>
        <w:t xml:space="preserve"> HCl and NH</w:t>
      </w:r>
      <w:r>
        <w:rPr>
          <w:vertAlign w:val="subscript"/>
          <w:lang w:val="en-US"/>
        </w:rPr>
        <w:t>4</w:t>
      </w:r>
      <w:r w:rsidRPr="001424A7">
        <w:rPr>
          <w:lang w:val="en-US"/>
        </w:rPr>
        <w:t>OH</w:t>
      </w:r>
      <w:r>
        <w:rPr>
          <w:lang w:val="en-US"/>
        </w:rPr>
        <w:t xml:space="preserve"> are mixed, </w:t>
      </w:r>
      <w:r w:rsidRPr="001424A7">
        <w:rPr>
          <w:b/>
          <w:lang w:val="en-US"/>
        </w:rPr>
        <w:t>the molecular equation</w:t>
      </w:r>
      <w:r>
        <w:rPr>
          <w:lang w:val="en-US"/>
        </w:rPr>
        <w:t xml:space="preserve"> can be written as:</w:t>
      </w:r>
    </w:p>
    <w:p w14:paraId="5F04F561" w14:textId="77777777" w:rsidR="00662BD5" w:rsidRDefault="00662BD5" w:rsidP="00662BD5">
      <w:pPr>
        <w:pStyle w:val="Normal1"/>
        <w:spacing w:before="360" w:after="360" w:line="343" w:lineRule="auto"/>
        <w:jc w:val="center"/>
        <w:rPr>
          <w:lang w:val="en-US"/>
        </w:rPr>
      </w:pPr>
      <w:r>
        <w:rPr>
          <w:lang w:val="en-US"/>
        </w:rPr>
        <w:t xml:space="preserve">HCl </w:t>
      </w:r>
      <w:r w:rsidRPr="007A50D6">
        <w:rPr>
          <w:lang w:val="en-US"/>
        </w:rPr>
        <w:t>(</w:t>
      </w:r>
      <w:proofErr w:type="spellStart"/>
      <w:proofErr w:type="gramStart"/>
      <w:r w:rsidRPr="007A50D6">
        <w:rPr>
          <w:lang w:val="en-US"/>
        </w:rPr>
        <w:t>aq</w:t>
      </w:r>
      <w:proofErr w:type="spellEnd"/>
      <w:r w:rsidRPr="007A50D6">
        <w:rPr>
          <w:lang w:val="en-US"/>
        </w:rPr>
        <w:t>)</w:t>
      </w:r>
      <w:r>
        <w:rPr>
          <w:lang w:val="en-US"/>
        </w:rPr>
        <w:t xml:space="preserve">  </w:t>
      </w:r>
      <w:r w:rsidRPr="007A50D6">
        <w:rPr>
          <w:lang w:val="en-US"/>
        </w:rPr>
        <w:t>+</w:t>
      </w:r>
      <w:proofErr w:type="gramEnd"/>
      <w:r>
        <w:rPr>
          <w:lang w:val="en-US"/>
        </w:rPr>
        <w:t xml:space="preserve">  NH</w:t>
      </w:r>
      <w:r>
        <w:rPr>
          <w:vertAlign w:val="subscript"/>
          <w:lang w:val="en-US"/>
        </w:rPr>
        <w:t>4</w:t>
      </w:r>
      <w:r w:rsidRPr="001424A7">
        <w:rPr>
          <w:lang w:val="en-US"/>
        </w:rPr>
        <w:t>OH</w:t>
      </w:r>
      <w:r>
        <w:rPr>
          <w:vertAlign w:val="subscript"/>
          <w:lang w:val="en-US"/>
        </w:rPr>
        <w:t xml:space="preserve"> </w:t>
      </w:r>
      <w:r w:rsidRPr="007A50D6">
        <w:rPr>
          <w:lang w:val="en-US"/>
        </w:rPr>
        <w:t>(</w:t>
      </w:r>
      <w:proofErr w:type="spellStart"/>
      <w:r w:rsidRPr="007A50D6">
        <w:rPr>
          <w:lang w:val="en-US"/>
        </w:rPr>
        <w:t>aq</w:t>
      </w:r>
      <w:proofErr w:type="spellEnd"/>
      <w:r w:rsidRPr="007A50D6">
        <w:rPr>
          <w:lang w:val="en-US"/>
        </w:rPr>
        <w:t>)</w:t>
      </w:r>
      <w:r w:rsidRPr="00346413">
        <w:rPr>
          <w:b/>
          <w:lang w:val="en-US"/>
        </w:rPr>
        <w:t xml:space="preserve">   →   </w:t>
      </w:r>
      <w:r>
        <w:rPr>
          <w:lang w:val="en-US"/>
        </w:rPr>
        <w:t>NH</w:t>
      </w:r>
      <w:r w:rsidRPr="001424A7">
        <w:rPr>
          <w:vertAlign w:val="subscript"/>
          <w:lang w:val="en-US"/>
        </w:rPr>
        <w:t>4</w:t>
      </w:r>
      <w:r>
        <w:rPr>
          <w:lang w:val="en-US"/>
        </w:rPr>
        <w:t xml:space="preserve">Cl </w:t>
      </w:r>
      <w:r w:rsidRPr="007A50D6">
        <w:rPr>
          <w:lang w:val="en-US"/>
        </w:rPr>
        <w:t>(</w:t>
      </w:r>
      <w:proofErr w:type="spellStart"/>
      <w:r w:rsidRPr="007A50D6">
        <w:rPr>
          <w:lang w:val="en-US"/>
        </w:rPr>
        <w:t>aq</w:t>
      </w:r>
      <w:proofErr w:type="spellEnd"/>
      <w:r w:rsidRPr="007A50D6">
        <w:rPr>
          <w:lang w:val="en-US"/>
        </w:rPr>
        <w:t>)</w:t>
      </w:r>
      <w:r>
        <w:rPr>
          <w:lang w:val="en-US"/>
        </w:rPr>
        <w:t xml:space="preserve">  </w:t>
      </w:r>
      <w:r w:rsidRPr="007A50D6">
        <w:rPr>
          <w:lang w:val="en-US"/>
        </w:rPr>
        <w:t>+</w:t>
      </w:r>
      <w:r>
        <w:rPr>
          <w:lang w:val="en-US"/>
        </w:rPr>
        <w:t xml:space="preserve">  H</w:t>
      </w:r>
      <w:r w:rsidRPr="00AE1DF8">
        <w:rPr>
          <w:vertAlign w:val="subscript"/>
          <w:lang w:val="en-US"/>
        </w:rPr>
        <w:t>2</w:t>
      </w:r>
      <w:r>
        <w:rPr>
          <w:lang w:val="en-US"/>
        </w:rPr>
        <w:t xml:space="preserve">O </w:t>
      </w:r>
      <w:r w:rsidRPr="007A50D6">
        <w:rPr>
          <w:lang w:val="en-US"/>
        </w:rPr>
        <w:t>(</w:t>
      </w:r>
      <w:r>
        <w:rPr>
          <w:lang w:val="en-US"/>
        </w:rPr>
        <w:t>l</w:t>
      </w:r>
      <w:r w:rsidRPr="007A50D6">
        <w:rPr>
          <w:lang w:val="en-US"/>
        </w:rPr>
        <w:t>)</w:t>
      </w:r>
    </w:p>
    <w:p w14:paraId="5C467289" w14:textId="77777777" w:rsidR="00662BD5" w:rsidRPr="007A50D6" w:rsidRDefault="00662BD5" w:rsidP="00662BD5">
      <w:pPr>
        <w:pStyle w:val="Normal1"/>
        <w:spacing w:line="343" w:lineRule="auto"/>
        <w:rPr>
          <w:lang w:val="en-US"/>
        </w:rPr>
      </w:pPr>
      <w:r>
        <w:rPr>
          <w:lang w:val="en-US"/>
        </w:rPr>
        <w:t xml:space="preserve">While strong acids and soluble ionic compounds (salts) </w:t>
      </w:r>
      <w:r w:rsidRPr="007A50D6">
        <w:rPr>
          <w:i/>
          <w:iCs/>
          <w:lang w:val="en-US"/>
        </w:rPr>
        <w:t>dissociate</w:t>
      </w:r>
      <w:r>
        <w:rPr>
          <w:i/>
          <w:iCs/>
          <w:lang w:val="en-US"/>
        </w:rPr>
        <w:t xml:space="preserve"> completely</w:t>
      </w:r>
      <w:r>
        <w:rPr>
          <w:lang w:val="en-US"/>
        </w:rPr>
        <w:t xml:space="preserve"> </w:t>
      </w:r>
      <w:r w:rsidRPr="007A50D6">
        <w:rPr>
          <w:lang w:val="en-US"/>
        </w:rPr>
        <w:t>into</w:t>
      </w:r>
      <w:r>
        <w:rPr>
          <w:lang w:val="en-US"/>
        </w:rPr>
        <w:t xml:space="preserve"> </w:t>
      </w:r>
      <w:r w:rsidRPr="007A50D6">
        <w:rPr>
          <w:lang w:val="en-US"/>
        </w:rPr>
        <w:t>their</w:t>
      </w:r>
      <w:r>
        <w:rPr>
          <w:lang w:val="en-US"/>
        </w:rPr>
        <w:t xml:space="preserve"> </w:t>
      </w:r>
      <w:r w:rsidRPr="007A50D6">
        <w:rPr>
          <w:lang w:val="en-US"/>
        </w:rPr>
        <w:t>constituent</w:t>
      </w:r>
      <w:r>
        <w:rPr>
          <w:lang w:val="en-US"/>
        </w:rPr>
        <w:t xml:space="preserve"> ions in water, weak bases </w:t>
      </w:r>
      <w:r w:rsidRPr="001424A7">
        <w:rPr>
          <w:i/>
          <w:lang w:val="en-US"/>
        </w:rPr>
        <w:t>only partially dissociate.</w:t>
      </w:r>
      <w:r>
        <w:rPr>
          <w:lang w:val="en-US"/>
        </w:rPr>
        <w:t xml:space="preserve"> Thus, majority of weak base remain as molecules and do not represent as ions.</w:t>
      </w:r>
    </w:p>
    <w:p w14:paraId="15A4EBFB" w14:textId="77777777" w:rsidR="00662BD5" w:rsidRDefault="00662BD5" w:rsidP="00662BD5">
      <w:pPr>
        <w:pStyle w:val="Normal1"/>
        <w:spacing w:before="360" w:after="360" w:line="343" w:lineRule="auto"/>
        <w:jc w:val="left"/>
        <w:rPr>
          <w:lang w:val="en-US"/>
        </w:rPr>
      </w:pPr>
      <w:r>
        <w:rPr>
          <w:lang w:val="en-US"/>
        </w:rPr>
        <w:tab/>
        <w:t xml:space="preserve">HCl </w:t>
      </w:r>
      <w:r w:rsidRPr="007A50D6">
        <w:rPr>
          <w:lang w:val="en-US"/>
        </w:rPr>
        <w:t>(</w:t>
      </w:r>
      <w:proofErr w:type="spellStart"/>
      <w:proofErr w:type="gramStart"/>
      <w:r w:rsidRPr="007A50D6">
        <w:rPr>
          <w:lang w:val="en-US"/>
        </w:rPr>
        <w:t>aq</w:t>
      </w:r>
      <w:proofErr w:type="spellEnd"/>
      <w:r w:rsidRPr="007A50D6">
        <w:rPr>
          <w:lang w:val="en-US"/>
        </w:rPr>
        <w:t>)</w:t>
      </w:r>
      <w:r>
        <w:rPr>
          <w:rFonts w:ascii="STIXGeneral" w:hAnsi="STIXGeneral" w:cs="STIXGeneral"/>
          <w:lang w:val="en-US"/>
        </w:rPr>
        <w:t xml:space="preserve">   </w:t>
      </w:r>
      <w:proofErr w:type="gramEnd"/>
      <w:r>
        <w:rPr>
          <w:rFonts w:ascii="STIXGeneral" w:hAnsi="STIXGeneral" w:cs="STIXGeneral"/>
          <w:lang w:val="en-US"/>
        </w:rPr>
        <w:t xml:space="preserve">⟶   </w:t>
      </w:r>
      <w:r>
        <w:rPr>
          <w:lang w:val="en-US"/>
        </w:rPr>
        <w:t>H</w:t>
      </w:r>
      <w:r w:rsidRPr="00346413">
        <w:rPr>
          <w:vertAlign w:val="superscript"/>
          <w:lang w:val="en-US"/>
        </w:rPr>
        <w:t>+</w:t>
      </w:r>
      <w:r>
        <w:rPr>
          <w:lang w:val="en-US"/>
        </w:rPr>
        <w:t xml:space="preserve"> </w:t>
      </w:r>
      <w:r w:rsidRPr="007A50D6">
        <w:rPr>
          <w:lang w:val="en-US"/>
        </w:rPr>
        <w:t>(</w:t>
      </w:r>
      <w:proofErr w:type="spellStart"/>
      <w:r w:rsidRPr="007A50D6">
        <w:rPr>
          <w:lang w:val="en-US"/>
        </w:rPr>
        <w:t>aq</w:t>
      </w:r>
      <w:proofErr w:type="spellEnd"/>
      <w:r w:rsidRPr="007A50D6">
        <w:rPr>
          <w:lang w:val="en-US"/>
        </w:rPr>
        <w:t>)</w:t>
      </w:r>
      <w:r>
        <w:rPr>
          <w:lang w:val="en-US"/>
        </w:rPr>
        <w:t xml:space="preserve">  </w:t>
      </w:r>
      <w:r w:rsidRPr="007A50D6">
        <w:rPr>
          <w:lang w:val="en-US"/>
        </w:rPr>
        <w:t>+</w:t>
      </w:r>
      <w:r>
        <w:rPr>
          <w:lang w:val="en-US"/>
        </w:rPr>
        <w:t xml:space="preserve">  </w:t>
      </w:r>
      <w:r w:rsidRPr="007A50D6">
        <w:rPr>
          <w:lang w:val="en-US"/>
        </w:rPr>
        <w:t>Cl</w:t>
      </w:r>
      <w:r w:rsidRPr="00346413">
        <w:rPr>
          <w:vertAlign w:val="superscript"/>
          <w:lang w:val="en-US"/>
        </w:rPr>
        <w:t>−</w:t>
      </w:r>
      <w:r>
        <w:rPr>
          <w:lang w:val="en-US"/>
        </w:rPr>
        <w:t xml:space="preserve"> </w:t>
      </w:r>
      <w:r w:rsidRPr="007A50D6">
        <w:rPr>
          <w:lang w:val="en-US"/>
        </w:rPr>
        <w:t>(</w:t>
      </w:r>
      <w:proofErr w:type="spellStart"/>
      <w:r w:rsidRPr="007A50D6">
        <w:rPr>
          <w:lang w:val="en-US"/>
        </w:rPr>
        <w:t>aq</w:t>
      </w:r>
      <w:proofErr w:type="spellEnd"/>
      <w:r w:rsidRPr="007A50D6">
        <w:rPr>
          <w:lang w:val="en-US"/>
        </w:rPr>
        <w:t>)</w:t>
      </w:r>
      <w:r>
        <w:rPr>
          <w:lang w:val="en-US"/>
        </w:rPr>
        <w:tab/>
      </w:r>
      <w:r>
        <w:rPr>
          <w:lang w:val="en-US"/>
        </w:rPr>
        <w:tab/>
        <w:t>(strong acid)</w:t>
      </w:r>
    </w:p>
    <w:p w14:paraId="72FDB979" w14:textId="77777777" w:rsidR="00662BD5" w:rsidRDefault="00662BD5" w:rsidP="00662BD5">
      <w:pPr>
        <w:pStyle w:val="Normal1"/>
        <w:spacing w:before="360" w:after="360" w:line="343" w:lineRule="auto"/>
        <w:jc w:val="left"/>
        <w:rPr>
          <w:lang w:val="en-US"/>
        </w:rPr>
      </w:pPr>
      <w:r>
        <w:rPr>
          <w:lang w:val="en-US"/>
        </w:rPr>
        <w:tab/>
        <w:t>NH</w:t>
      </w:r>
      <w:r w:rsidRPr="001424A7">
        <w:rPr>
          <w:vertAlign w:val="subscript"/>
          <w:lang w:val="en-US"/>
        </w:rPr>
        <w:t>4</w:t>
      </w:r>
      <w:r>
        <w:rPr>
          <w:lang w:val="en-US"/>
        </w:rPr>
        <w:t xml:space="preserve">OH </w:t>
      </w:r>
      <w:r w:rsidRPr="007A50D6">
        <w:rPr>
          <w:lang w:val="en-US"/>
        </w:rPr>
        <w:t>(</w:t>
      </w:r>
      <w:proofErr w:type="spellStart"/>
      <w:proofErr w:type="gramStart"/>
      <w:r w:rsidRPr="007A50D6">
        <w:rPr>
          <w:lang w:val="en-US"/>
        </w:rPr>
        <w:t>aq</w:t>
      </w:r>
      <w:proofErr w:type="spellEnd"/>
      <w:r w:rsidRPr="007A50D6">
        <w:rPr>
          <w:lang w:val="en-US"/>
        </w:rPr>
        <w:t>)</w:t>
      </w:r>
      <w:r>
        <w:rPr>
          <w:rFonts w:ascii="STIXGeneral" w:hAnsi="STIXGeneral" w:cs="STIXGeneral"/>
          <w:lang w:val="en-US"/>
        </w:rPr>
        <w:t xml:space="preserve">   </w:t>
      </w:r>
      <w:proofErr w:type="gramEnd"/>
      <w:r>
        <w:rPr>
          <w:rFonts w:ascii="STIXGeneral" w:hAnsi="STIXGeneral" w:cs="STIXGeneral"/>
          <w:lang w:val="en-US"/>
        </w:rPr>
        <w:t xml:space="preserve">⇌   </w:t>
      </w:r>
      <w:r>
        <w:rPr>
          <w:lang w:val="en-US"/>
        </w:rPr>
        <w:t>NH</w:t>
      </w:r>
      <w:r w:rsidRPr="001424A7">
        <w:rPr>
          <w:vertAlign w:val="subscript"/>
          <w:lang w:val="en-US"/>
        </w:rPr>
        <w:t>4</w:t>
      </w:r>
      <w:r>
        <w:rPr>
          <w:lang w:val="en-US"/>
        </w:rPr>
        <w:t xml:space="preserve">OH </w:t>
      </w:r>
      <w:r w:rsidRPr="007A50D6">
        <w:rPr>
          <w:lang w:val="en-US"/>
        </w:rPr>
        <w:t>(</w:t>
      </w:r>
      <w:proofErr w:type="spellStart"/>
      <w:r w:rsidRPr="007A50D6">
        <w:rPr>
          <w:lang w:val="en-US"/>
        </w:rPr>
        <w:t>aq</w:t>
      </w:r>
      <w:proofErr w:type="spellEnd"/>
      <w:r w:rsidRPr="007A50D6">
        <w:rPr>
          <w:lang w:val="en-US"/>
        </w:rPr>
        <w:t>)</w:t>
      </w:r>
      <w:r>
        <w:rPr>
          <w:lang w:val="en-US"/>
        </w:rPr>
        <w:tab/>
      </w:r>
      <w:r>
        <w:rPr>
          <w:lang w:val="en-US"/>
        </w:rPr>
        <w:tab/>
      </w:r>
      <w:r>
        <w:rPr>
          <w:lang w:val="en-US"/>
        </w:rPr>
        <w:tab/>
        <w:t>(weak base)</w:t>
      </w:r>
    </w:p>
    <w:p w14:paraId="0AC14721" w14:textId="77777777" w:rsidR="00662BD5" w:rsidRPr="007A50D6" w:rsidRDefault="00662BD5" w:rsidP="00662BD5">
      <w:pPr>
        <w:pStyle w:val="Normal1"/>
        <w:spacing w:before="360" w:after="360" w:line="343" w:lineRule="auto"/>
        <w:jc w:val="left"/>
        <w:rPr>
          <w:lang w:val="en-US"/>
        </w:rPr>
      </w:pPr>
      <w:r>
        <w:rPr>
          <w:lang w:val="en-US"/>
        </w:rPr>
        <w:tab/>
        <w:t>NH</w:t>
      </w:r>
      <w:r w:rsidRPr="001424A7">
        <w:rPr>
          <w:vertAlign w:val="subscript"/>
          <w:lang w:val="en-US"/>
        </w:rPr>
        <w:t>4</w:t>
      </w:r>
      <w:r>
        <w:rPr>
          <w:lang w:val="en-US"/>
        </w:rPr>
        <w:t xml:space="preserve">Cl </w:t>
      </w:r>
      <w:r w:rsidRPr="007A50D6">
        <w:rPr>
          <w:lang w:val="en-US"/>
        </w:rPr>
        <w:t>(</w:t>
      </w:r>
      <w:proofErr w:type="spellStart"/>
      <w:proofErr w:type="gramStart"/>
      <w:r w:rsidRPr="007A50D6">
        <w:rPr>
          <w:lang w:val="en-US"/>
        </w:rPr>
        <w:t>aq</w:t>
      </w:r>
      <w:proofErr w:type="spellEnd"/>
      <w:r w:rsidRPr="007A50D6">
        <w:rPr>
          <w:lang w:val="en-US"/>
        </w:rPr>
        <w:t>)</w:t>
      </w:r>
      <w:r>
        <w:rPr>
          <w:rFonts w:ascii="STIXGeneral" w:hAnsi="STIXGeneral" w:cs="STIXGeneral"/>
          <w:lang w:val="en-US"/>
        </w:rPr>
        <w:t xml:space="preserve">   </w:t>
      </w:r>
      <w:proofErr w:type="gramEnd"/>
      <w:r>
        <w:rPr>
          <w:rFonts w:ascii="STIXGeneral" w:hAnsi="STIXGeneral" w:cs="STIXGeneral"/>
          <w:lang w:val="en-US"/>
        </w:rPr>
        <w:t xml:space="preserve">⟶   </w:t>
      </w:r>
      <w:r>
        <w:rPr>
          <w:lang w:val="en-US"/>
        </w:rPr>
        <w:t>NH</w:t>
      </w:r>
      <w:r w:rsidRPr="001424A7">
        <w:rPr>
          <w:vertAlign w:val="subscript"/>
          <w:lang w:val="en-US"/>
        </w:rPr>
        <w:t>4</w:t>
      </w:r>
      <w:r w:rsidRPr="00346413">
        <w:rPr>
          <w:vertAlign w:val="superscript"/>
          <w:lang w:val="en-US"/>
        </w:rPr>
        <w:t>+</w:t>
      </w:r>
      <w:r>
        <w:rPr>
          <w:lang w:val="en-US"/>
        </w:rPr>
        <w:t xml:space="preserve"> </w:t>
      </w:r>
      <w:r w:rsidRPr="007A50D6">
        <w:rPr>
          <w:lang w:val="en-US"/>
        </w:rPr>
        <w:t>(</w:t>
      </w:r>
      <w:proofErr w:type="spellStart"/>
      <w:r w:rsidRPr="007A50D6">
        <w:rPr>
          <w:lang w:val="en-US"/>
        </w:rPr>
        <w:t>aq</w:t>
      </w:r>
      <w:proofErr w:type="spellEnd"/>
      <w:r w:rsidRPr="007A50D6">
        <w:rPr>
          <w:lang w:val="en-US"/>
        </w:rPr>
        <w:t>)</w:t>
      </w:r>
      <w:r>
        <w:rPr>
          <w:lang w:val="en-US"/>
        </w:rPr>
        <w:t xml:space="preserve">  </w:t>
      </w:r>
      <w:r w:rsidRPr="007A50D6">
        <w:rPr>
          <w:lang w:val="en-US"/>
        </w:rPr>
        <w:t>+</w:t>
      </w:r>
      <w:r>
        <w:rPr>
          <w:lang w:val="en-US"/>
        </w:rPr>
        <w:t xml:space="preserve">  Cl</w:t>
      </w:r>
      <w:r w:rsidRPr="00346413">
        <w:rPr>
          <w:vertAlign w:val="superscript"/>
          <w:lang w:val="en-US"/>
        </w:rPr>
        <w:t>−</w:t>
      </w:r>
      <w:r>
        <w:rPr>
          <w:lang w:val="en-US"/>
        </w:rPr>
        <w:t xml:space="preserve"> </w:t>
      </w:r>
      <w:r w:rsidRPr="007A50D6">
        <w:rPr>
          <w:lang w:val="en-US"/>
        </w:rPr>
        <w:t>(</w:t>
      </w:r>
      <w:proofErr w:type="spellStart"/>
      <w:r w:rsidRPr="007A50D6">
        <w:rPr>
          <w:lang w:val="en-US"/>
        </w:rPr>
        <w:t>aq</w:t>
      </w:r>
      <w:proofErr w:type="spellEnd"/>
      <w:r w:rsidRPr="007A50D6">
        <w:rPr>
          <w:lang w:val="en-US"/>
        </w:rPr>
        <w:t>)</w:t>
      </w:r>
      <w:r>
        <w:rPr>
          <w:lang w:val="en-US"/>
        </w:rPr>
        <w:tab/>
      </w:r>
      <w:r>
        <w:rPr>
          <w:lang w:val="en-US"/>
        </w:rPr>
        <w:tab/>
        <w:t>(soluble ionic compound, salt)</w:t>
      </w:r>
    </w:p>
    <w:p w14:paraId="33D26D51" w14:textId="77777777" w:rsidR="00662BD5" w:rsidRDefault="00662BD5" w:rsidP="00662BD5">
      <w:pPr>
        <w:pStyle w:val="Normal1"/>
        <w:spacing w:line="343" w:lineRule="auto"/>
        <w:rPr>
          <w:lang w:val="en-US"/>
        </w:rPr>
      </w:pPr>
      <w:r w:rsidRPr="007A50D6">
        <w:rPr>
          <w:lang w:val="en-US"/>
        </w:rPr>
        <w:t>Explicitly</w:t>
      </w:r>
      <w:r>
        <w:rPr>
          <w:lang w:val="en-US"/>
        </w:rPr>
        <w:t xml:space="preserve"> </w:t>
      </w:r>
      <w:r w:rsidRPr="007A50D6">
        <w:rPr>
          <w:lang w:val="en-US"/>
        </w:rPr>
        <w:t>representing</w:t>
      </w:r>
      <w:r>
        <w:rPr>
          <w:lang w:val="en-US"/>
        </w:rPr>
        <w:t xml:space="preserve"> </w:t>
      </w:r>
      <w:r w:rsidRPr="007A50D6">
        <w:rPr>
          <w:lang w:val="en-US"/>
        </w:rPr>
        <w:t>all</w:t>
      </w:r>
      <w:r>
        <w:rPr>
          <w:lang w:val="en-US"/>
        </w:rPr>
        <w:t xml:space="preserve"> </w:t>
      </w:r>
      <w:r w:rsidRPr="007A50D6">
        <w:rPr>
          <w:lang w:val="en-US"/>
        </w:rPr>
        <w:t>dissolved</w:t>
      </w:r>
      <w:r>
        <w:rPr>
          <w:lang w:val="en-US"/>
        </w:rPr>
        <w:t xml:space="preserve"> </w:t>
      </w:r>
      <w:r w:rsidRPr="007A50D6">
        <w:rPr>
          <w:lang w:val="en-US"/>
        </w:rPr>
        <w:t>ions</w:t>
      </w:r>
      <w:r>
        <w:rPr>
          <w:lang w:val="en-US"/>
        </w:rPr>
        <w:t xml:space="preserve"> and molecules </w:t>
      </w:r>
      <w:r w:rsidRPr="007A50D6">
        <w:rPr>
          <w:lang w:val="en-US"/>
        </w:rPr>
        <w:t>results</w:t>
      </w:r>
      <w:r>
        <w:rPr>
          <w:lang w:val="en-US"/>
        </w:rPr>
        <w:t xml:space="preserve"> </w:t>
      </w:r>
      <w:r w:rsidRPr="007A50D6">
        <w:rPr>
          <w:lang w:val="en-US"/>
        </w:rPr>
        <w:t>in</w:t>
      </w:r>
      <w:r>
        <w:rPr>
          <w:lang w:val="en-US"/>
        </w:rPr>
        <w:t xml:space="preserve"> </w:t>
      </w:r>
      <w:r w:rsidRPr="007A50D6">
        <w:rPr>
          <w:lang w:val="en-US"/>
        </w:rPr>
        <w:t>a</w:t>
      </w:r>
      <w:r>
        <w:rPr>
          <w:lang w:val="en-US"/>
        </w:rPr>
        <w:t xml:space="preserve"> </w:t>
      </w:r>
      <w:r w:rsidRPr="007A50D6">
        <w:rPr>
          <w:b/>
          <w:bCs/>
          <w:lang w:val="en-US"/>
        </w:rPr>
        <w:t>complete</w:t>
      </w:r>
      <w:r>
        <w:rPr>
          <w:b/>
          <w:bCs/>
          <w:lang w:val="en-US"/>
        </w:rPr>
        <w:t xml:space="preserve"> </w:t>
      </w:r>
      <w:r w:rsidRPr="007A50D6">
        <w:rPr>
          <w:b/>
          <w:bCs/>
          <w:lang w:val="en-US"/>
        </w:rPr>
        <w:t>ionic</w:t>
      </w:r>
      <w:r>
        <w:rPr>
          <w:b/>
          <w:bCs/>
          <w:lang w:val="en-US"/>
        </w:rPr>
        <w:t xml:space="preserve"> </w:t>
      </w:r>
      <w:r w:rsidRPr="007A50D6">
        <w:rPr>
          <w:b/>
          <w:bCs/>
          <w:lang w:val="en-US"/>
        </w:rPr>
        <w:t>equation</w:t>
      </w:r>
      <w:r w:rsidRPr="00371609">
        <w:rPr>
          <w:bCs/>
          <w:lang w:val="en-US"/>
        </w:rPr>
        <w:t xml:space="preserve"> as follow:</w:t>
      </w:r>
    </w:p>
    <w:p w14:paraId="2AB89C56" w14:textId="77777777" w:rsidR="00662BD5" w:rsidRDefault="00662BD5" w:rsidP="00662BD5">
      <w:pPr>
        <w:pStyle w:val="Normal1"/>
        <w:spacing w:before="360" w:after="360" w:line="343" w:lineRule="auto"/>
        <w:jc w:val="center"/>
        <w:rPr>
          <w:lang w:val="en-US"/>
        </w:rPr>
      </w:pPr>
      <w:r>
        <w:rPr>
          <w:lang w:val="en-US"/>
        </w:rPr>
        <w:t>H</w:t>
      </w:r>
      <w:r w:rsidRPr="00346413">
        <w:rPr>
          <w:vertAlign w:val="superscript"/>
          <w:lang w:val="en-US"/>
        </w:rPr>
        <w:t>+</w:t>
      </w:r>
      <w:r>
        <w:rPr>
          <w:lang w:val="en-US"/>
        </w:rPr>
        <w:t xml:space="preserve"> </w:t>
      </w:r>
      <w:r w:rsidRPr="00346413">
        <w:rPr>
          <w:sz w:val="22"/>
          <w:lang w:val="en-US"/>
        </w:rPr>
        <w:t>(</w:t>
      </w:r>
      <w:proofErr w:type="spellStart"/>
      <w:proofErr w:type="gramStart"/>
      <w:r w:rsidRPr="00346413">
        <w:rPr>
          <w:sz w:val="22"/>
          <w:lang w:val="en-US"/>
        </w:rPr>
        <w:t>aq</w:t>
      </w:r>
      <w:proofErr w:type="spellEnd"/>
      <w:r w:rsidRPr="00346413">
        <w:rPr>
          <w:sz w:val="22"/>
          <w:lang w:val="en-US"/>
        </w:rPr>
        <w:t>)</w:t>
      </w:r>
      <w:r>
        <w:rPr>
          <w:lang w:val="en-US"/>
        </w:rPr>
        <w:t xml:space="preserve">  </w:t>
      </w:r>
      <w:r w:rsidRPr="007A50D6">
        <w:rPr>
          <w:lang w:val="en-US"/>
        </w:rPr>
        <w:t>+</w:t>
      </w:r>
      <w:proofErr w:type="gramEnd"/>
      <w:r>
        <w:rPr>
          <w:lang w:val="en-US"/>
        </w:rPr>
        <w:t xml:space="preserve">  Cl</w:t>
      </w:r>
      <w:r w:rsidRPr="00346413">
        <w:rPr>
          <w:vertAlign w:val="superscript"/>
          <w:lang w:val="en-US"/>
        </w:rPr>
        <w:t>−</w:t>
      </w:r>
      <w:r>
        <w:rPr>
          <w:lang w:val="en-US"/>
        </w:rPr>
        <w:t xml:space="preserve"> </w:t>
      </w:r>
      <w:r w:rsidRPr="00346413">
        <w:rPr>
          <w:sz w:val="22"/>
          <w:lang w:val="en-US"/>
        </w:rPr>
        <w:t>(</w:t>
      </w:r>
      <w:proofErr w:type="spellStart"/>
      <w:r w:rsidRPr="00346413">
        <w:rPr>
          <w:sz w:val="22"/>
          <w:lang w:val="en-US"/>
        </w:rPr>
        <w:t>aq</w:t>
      </w:r>
      <w:proofErr w:type="spellEnd"/>
      <w:r w:rsidRPr="00346413">
        <w:rPr>
          <w:sz w:val="22"/>
          <w:lang w:val="en-US"/>
        </w:rPr>
        <w:t>)</w:t>
      </w:r>
      <w:r>
        <w:rPr>
          <w:lang w:val="en-US"/>
        </w:rPr>
        <w:t xml:space="preserve">  </w:t>
      </w:r>
      <w:r w:rsidRPr="007A50D6">
        <w:rPr>
          <w:lang w:val="en-US"/>
        </w:rPr>
        <w:t>+</w:t>
      </w:r>
      <w:r>
        <w:rPr>
          <w:lang w:val="en-US"/>
        </w:rPr>
        <w:t xml:space="preserve">  NH</w:t>
      </w:r>
      <w:r w:rsidRPr="00371609">
        <w:rPr>
          <w:vertAlign w:val="subscript"/>
          <w:lang w:val="en-US"/>
        </w:rPr>
        <w:t>4</w:t>
      </w:r>
      <w:r>
        <w:rPr>
          <w:lang w:val="en-US"/>
        </w:rPr>
        <w:t xml:space="preserve">OH </w:t>
      </w:r>
      <w:r w:rsidRPr="00346413">
        <w:rPr>
          <w:sz w:val="22"/>
          <w:lang w:val="en-US"/>
        </w:rPr>
        <w:t>(</w:t>
      </w:r>
      <w:proofErr w:type="spellStart"/>
      <w:r w:rsidRPr="00346413">
        <w:rPr>
          <w:sz w:val="22"/>
          <w:lang w:val="en-US"/>
        </w:rPr>
        <w:t>aq</w:t>
      </w:r>
      <w:proofErr w:type="spellEnd"/>
      <w:r w:rsidRPr="00346413">
        <w:rPr>
          <w:sz w:val="22"/>
          <w:lang w:val="en-US"/>
        </w:rPr>
        <w:t>)</w:t>
      </w:r>
      <w:r>
        <w:rPr>
          <w:lang w:val="en-US"/>
        </w:rPr>
        <w:t xml:space="preserve"> </w:t>
      </w:r>
      <w:r>
        <w:rPr>
          <w:rFonts w:ascii="STIXGeneral" w:hAnsi="STIXGeneral" w:cs="STIXGeneral"/>
          <w:lang w:val="en-US"/>
        </w:rPr>
        <w:t xml:space="preserve">⟶  </w:t>
      </w:r>
      <w:r>
        <w:rPr>
          <w:lang w:val="en-US"/>
        </w:rPr>
        <w:t>NH</w:t>
      </w:r>
      <w:r w:rsidRPr="00371609">
        <w:rPr>
          <w:vertAlign w:val="subscript"/>
          <w:lang w:val="en-US"/>
        </w:rPr>
        <w:t>4</w:t>
      </w:r>
      <w:r w:rsidRPr="00346413">
        <w:rPr>
          <w:vertAlign w:val="superscript"/>
          <w:lang w:val="en-US"/>
        </w:rPr>
        <w:t>+</w:t>
      </w:r>
      <w:r>
        <w:rPr>
          <w:lang w:val="en-US"/>
        </w:rPr>
        <w:t xml:space="preserve"> </w:t>
      </w:r>
      <w:r w:rsidRPr="00346413">
        <w:rPr>
          <w:sz w:val="22"/>
          <w:lang w:val="en-US"/>
        </w:rPr>
        <w:t>(</w:t>
      </w:r>
      <w:proofErr w:type="spellStart"/>
      <w:r w:rsidRPr="00346413">
        <w:rPr>
          <w:sz w:val="22"/>
          <w:lang w:val="en-US"/>
        </w:rPr>
        <w:t>aq</w:t>
      </w:r>
      <w:proofErr w:type="spellEnd"/>
      <w:r w:rsidRPr="00346413">
        <w:rPr>
          <w:sz w:val="22"/>
          <w:lang w:val="en-US"/>
        </w:rPr>
        <w:t>)</w:t>
      </w:r>
      <w:r>
        <w:rPr>
          <w:lang w:val="en-US"/>
        </w:rPr>
        <w:t xml:space="preserve">  </w:t>
      </w:r>
      <w:r w:rsidRPr="007A50D6">
        <w:rPr>
          <w:lang w:val="en-US"/>
        </w:rPr>
        <w:t>+</w:t>
      </w:r>
      <w:r>
        <w:rPr>
          <w:lang w:val="en-US"/>
        </w:rPr>
        <w:t xml:space="preserve">  Cl</w:t>
      </w:r>
      <w:r w:rsidRPr="00346413">
        <w:rPr>
          <w:vertAlign w:val="superscript"/>
          <w:lang w:val="en-US"/>
        </w:rPr>
        <w:t>−</w:t>
      </w:r>
      <w:r>
        <w:rPr>
          <w:lang w:val="en-US"/>
        </w:rPr>
        <w:t xml:space="preserve"> </w:t>
      </w:r>
      <w:r w:rsidRPr="00346413">
        <w:rPr>
          <w:sz w:val="22"/>
          <w:lang w:val="en-US"/>
        </w:rPr>
        <w:t>(</w:t>
      </w:r>
      <w:proofErr w:type="spellStart"/>
      <w:r w:rsidRPr="00346413">
        <w:rPr>
          <w:sz w:val="22"/>
          <w:lang w:val="en-US"/>
        </w:rPr>
        <w:t>aq</w:t>
      </w:r>
      <w:proofErr w:type="spellEnd"/>
      <w:r w:rsidRPr="00346413">
        <w:rPr>
          <w:sz w:val="22"/>
          <w:lang w:val="en-US"/>
        </w:rPr>
        <w:t>)</w:t>
      </w:r>
      <w:r>
        <w:rPr>
          <w:lang w:val="en-US"/>
        </w:rPr>
        <w:t xml:space="preserve"> </w:t>
      </w:r>
      <w:r w:rsidRPr="007A50D6">
        <w:rPr>
          <w:lang w:val="en-US"/>
        </w:rPr>
        <w:t>+</w:t>
      </w:r>
      <w:r>
        <w:rPr>
          <w:lang w:val="en-US"/>
        </w:rPr>
        <w:t xml:space="preserve"> H</w:t>
      </w:r>
      <w:r w:rsidRPr="0056377F">
        <w:rPr>
          <w:vertAlign w:val="subscript"/>
          <w:lang w:val="en-US"/>
        </w:rPr>
        <w:t>2</w:t>
      </w:r>
      <w:r>
        <w:rPr>
          <w:lang w:val="en-US"/>
        </w:rPr>
        <w:t xml:space="preserve">O </w:t>
      </w:r>
      <w:r w:rsidRPr="00346413">
        <w:rPr>
          <w:sz w:val="22"/>
          <w:lang w:val="en-US"/>
        </w:rPr>
        <w:t>(</w:t>
      </w:r>
      <w:r>
        <w:rPr>
          <w:sz w:val="22"/>
          <w:lang w:val="en-US"/>
        </w:rPr>
        <w:t>l</w:t>
      </w:r>
      <w:r w:rsidRPr="00346413">
        <w:rPr>
          <w:sz w:val="22"/>
          <w:lang w:val="en-US"/>
        </w:rPr>
        <w:t>)</w:t>
      </w:r>
    </w:p>
    <w:p w14:paraId="075255E7" w14:textId="77777777" w:rsidR="00662BD5" w:rsidRDefault="00662BD5" w:rsidP="00662BD5">
      <w:pPr>
        <w:pStyle w:val="Normal1"/>
        <w:spacing w:line="343" w:lineRule="auto"/>
        <w:rPr>
          <w:lang w:val="en-US"/>
        </w:rPr>
      </w:pPr>
      <w:r w:rsidRPr="007A50D6">
        <w:rPr>
          <w:lang w:val="en-US"/>
        </w:rPr>
        <w:t>Examining</w:t>
      </w:r>
      <w:r>
        <w:rPr>
          <w:lang w:val="en-US"/>
        </w:rPr>
        <w:t xml:space="preserve"> </w:t>
      </w:r>
      <w:r w:rsidRPr="007A50D6">
        <w:rPr>
          <w:lang w:val="en-US"/>
        </w:rPr>
        <w:t>this</w:t>
      </w:r>
      <w:r>
        <w:rPr>
          <w:lang w:val="en-US"/>
        </w:rPr>
        <w:t xml:space="preserve"> </w:t>
      </w:r>
      <w:r w:rsidRPr="007A50D6">
        <w:rPr>
          <w:lang w:val="en-US"/>
        </w:rPr>
        <w:t>equation</w:t>
      </w:r>
      <w:r>
        <w:rPr>
          <w:lang w:val="en-US"/>
        </w:rPr>
        <w:t xml:space="preserve"> </w:t>
      </w:r>
      <w:r w:rsidRPr="007A50D6">
        <w:rPr>
          <w:lang w:val="en-US"/>
        </w:rPr>
        <w:t>shows</w:t>
      </w:r>
      <w:r>
        <w:rPr>
          <w:lang w:val="en-US"/>
        </w:rPr>
        <w:t xml:space="preserve"> </w:t>
      </w:r>
      <w:r w:rsidRPr="007A50D6">
        <w:rPr>
          <w:lang w:val="en-US"/>
        </w:rPr>
        <w:t>that</w:t>
      </w:r>
      <w:r>
        <w:rPr>
          <w:lang w:val="en-US"/>
        </w:rPr>
        <w:t xml:space="preserve"> the </w:t>
      </w:r>
      <w:r w:rsidRPr="007A50D6">
        <w:rPr>
          <w:b/>
          <w:bCs/>
          <w:lang w:val="en-US"/>
        </w:rPr>
        <w:t>spectator</w:t>
      </w:r>
      <w:r>
        <w:rPr>
          <w:b/>
          <w:bCs/>
          <w:lang w:val="en-US"/>
        </w:rPr>
        <w:t xml:space="preserve"> </w:t>
      </w:r>
      <w:r w:rsidRPr="00371609">
        <w:rPr>
          <w:bCs/>
          <w:lang w:val="en-US"/>
        </w:rPr>
        <w:t xml:space="preserve">ion </w:t>
      </w:r>
      <w:r w:rsidRPr="00371609">
        <w:rPr>
          <w:lang w:val="en-US"/>
        </w:rPr>
        <w:t xml:space="preserve">for this reaction is </w:t>
      </w:r>
      <w:r>
        <w:rPr>
          <w:lang w:val="en-US"/>
        </w:rPr>
        <w:t>the Cl</w:t>
      </w:r>
      <w:r w:rsidRPr="00346413">
        <w:rPr>
          <w:vertAlign w:val="superscript"/>
          <w:lang w:val="en-US"/>
        </w:rPr>
        <w:t>−</w:t>
      </w:r>
      <w:r>
        <w:rPr>
          <w:lang w:val="en-US"/>
        </w:rPr>
        <w:t xml:space="preserve"> </w:t>
      </w:r>
      <w:r w:rsidRPr="00346413">
        <w:rPr>
          <w:sz w:val="22"/>
          <w:lang w:val="en-US"/>
        </w:rPr>
        <w:t>(</w:t>
      </w:r>
      <w:proofErr w:type="spellStart"/>
      <w:proofErr w:type="gramStart"/>
      <w:r w:rsidRPr="00346413">
        <w:rPr>
          <w:sz w:val="22"/>
          <w:lang w:val="en-US"/>
        </w:rPr>
        <w:t>aq</w:t>
      </w:r>
      <w:proofErr w:type="spellEnd"/>
      <w:r w:rsidRPr="00346413">
        <w:rPr>
          <w:sz w:val="22"/>
          <w:lang w:val="en-US"/>
        </w:rPr>
        <w:t>)</w:t>
      </w:r>
      <w:r>
        <w:rPr>
          <w:lang w:val="en-US"/>
        </w:rPr>
        <w:t xml:space="preserve"> </w:t>
      </w:r>
      <w:r w:rsidRPr="007A50D6">
        <w:rPr>
          <w:lang w:val="en-US"/>
        </w:rPr>
        <w:t xml:space="preserve"> ions</w:t>
      </w:r>
      <w:proofErr w:type="gramEnd"/>
      <w:r>
        <w:rPr>
          <w:lang w:val="en-US"/>
        </w:rPr>
        <w:t>.</w:t>
      </w:r>
    </w:p>
    <w:p w14:paraId="7CB63D68" w14:textId="77777777" w:rsidR="00662BD5" w:rsidRDefault="00662BD5" w:rsidP="00662BD5">
      <w:pPr>
        <w:pStyle w:val="Normal1"/>
        <w:spacing w:line="343" w:lineRule="auto"/>
        <w:rPr>
          <w:lang w:val="en-US"/>
        </w:rPr>
      </w:pPr>
      <w:r>
        <w:rPr>
          <w:lang w:val="en-US"/>
        </w:rPr>
        <w:t>Thus, the net ionic equation can be written as:</w:t>
      </w:r>
    </w:p>
    <w:p w14:paraId="765EAB59" w14:textId="77777777" w:rsidR="00662BD5" w:rsidRDefault="00662BD5" w:rsidP="00662BD5">
      <w:pPr>
        <w:pStyle w:val="Normal1"/>
        <w:spacing w:before="360" w:after="360" w:line="343" w:lineRule="auto"/>
        <w:jc w:val="center"/>
        <w:rPr>
          <w:sz w:val="22"/>
          <w:lang w:val="en-US"/>
        </w:rPr>
      </w:pPr>
      <w:r>
        <w:rPr>
          <w:lang w:val="en-US"/>
        </w:rPr>
        <w:t>H</w:t>
      </w:r>
      <w:r w:rsidRPr="00346413">
        <w:rPr>
          <w:vertAlign w:val="superscript"/>
          <w:lang w:val="en-US"/>
        </w:rPr>
        <w:t>+</w:t>
      </w:r>
      <w:r>
        <w:rPr>
          <w:lang w:val="en-US"/>
        </w:rPr>
        <w:t xml:space="preserve"> </w:t>
      </w:r>
      <w:r w:rsidRPr="00346413">
        <w:rPr>
          <w:sz w:val="22"/>
          <w:lang w:val="en-US"/>
        </w:rPr>
        <w:t>(</w:t>
      </w:r>
      <w:proofErr w:type="spellStart"/>
      <w:proofErr w:type="gramStart"/>
      <w:r w:rsidRPr="00346413">
        <w:rPr>
          <w:sz w:val="22"/>
          <w:lang w:val="en-US"/>
        </w:rPr>
        <w:t>aq</w:t>
      </w:r>
      <w:proofErr w:type="spellEnd"/>
      <w:r w:rsidRPr="00346413">
        <w:rPr>
          <w:sz w:val="22"/>
          <w:lang w:val="en-US"/>
        </w:rPr>
        <w:t>)</w:t>
      </w:r>
      <w:r>
        <w:rPr>
          <w:lang w:val="en-US"/>
        </w:rPr>
        <w:t xml:space="preserve">   </w:t>
      </w:r>
      <w:proofErr w:type="gramEnd"/>
      <w:r w:rsidRPr="007A50D6">
        <w:rPr>
          <w:lang w:val="en-US"/>
        </w:rPr>
        <w:t>+</w:t>
      </w:r>
      <w:r>
        <w:rPr>
          <w:lang w:val="en-US"/>
        </w:rPr>
        <w:t xml:space="preserve">  NH</w:t>
      </w:r>
      <w:r w:rsidRPr="00371609">
        <w:rPr>
          <w:vertAlign w:val="subscript"/>
          <w:lang w:val="en-US"/>
        </w:rPr>
        <w:t>4</w:t>
      </w:r>
      <w:r>
        <w:rPr>
          <w:lang w:val="en-US"/>
        </w:rPr>
        <w:t xml:space="preserve">OH </w:t>
      </w:r>
      <w:r w:rsidRPr="00346413">
        <w:rPr>
          <w:sz w:val="22"/>
          <w:lang w:val="en-US"/>
        </w:rPr>
        <w:t>(</w:t>
      </w:r>
      <w:proofErr w:type="spellStart"/>
      <w:r w:rsidRPr="00346413">
        <w:rPr>
          <w:sz w:val="22"/>
          <w:lang w:val="en-US"/>
        </w:rPr>
        <w:t>aq</w:t>
      </w:r>
      <w:proofErr w:type="spellEnd"/>
      <w:r w:rsidRPr="00346413">
        <w:rPr>
          <w:sz w:val="22"/>
          <w:lang w:val="en-US"/>
        </w:rPr>
        <w:t>)</w:t>
      </w:r>
      <w:r>
        <w:rPr>
          <w:lang w:val="en-US"/>
        </w:rPr>
        <w:t xml:space="preserve"> </w:t>
      </w:r>
      <w:r>
        <w:rPr>
          <w:rFonts w:ascii="STIXGeneral" w:hAnsi="STIXGeneral" w:cs="STIXGeneral"/>
          <w:lang w:val="en-US"/>
        </w:rPr>
        <w:t xml:space="preserve">⟶  </w:t>
      </w:r>
      <w:r>
        <w:rPr>
          <w:lang w:val="en-US"/>
        </w:rPr>
        <w:t>NH</w:t>
      </w:r>
      <w:r w:rsidRPr="00371609">
        <w:rPr>
          <w:vertAlign w:val="subscript"/>
          <w:lang w:val="en-US"/>
        </w:rPr>
        <w:t>4</w:t>
      </w:r>
      <w:r w:rsidRPr="00346413">
        <w:rPr>
          <w:vertAlign w:val="superscript"/>
          <w:lang w:val="en-US"/>
        </w:rPr>
        <w:t>+</w:t>
      </w:r>
      <w:r>
        <w:rPr>
          <w:lang w:val="en-US"/>
        </w:rPr>
        <w:t xml:space="preserve"> </w:t>
      </w:r>
      <w:r w:rsidRPr="00346413">
        <w:rPr>
          <w:sz w:val="22"/>
          <w:lang w:val="en-US"/>
        </w:rPr>
        <w:t>(</w:t>
      </w:r>
      <w:proofErr w:type="spellStart"/>
      <w:r w:rsidRPr="00346413">
        <w:rPr>
          <w:sz w:val="22"/>
          <w:lang w:val="en-US"/>
        </w:rPr>
        <w:t>aq</w:t>
      </w:r>
      <w:proofErr w:type="spellEnd"/>
      <w:r w:rsidRPr="00346413">
        <w:rPr>
          <w:sz w:val="22"/>
          <w:lang w:val="en-US"/>
        </w:rPr>
        <w:t>)</w:t>
      </w:r>
      <w:r>
        <w:rPr>
          <w:lang w:val="en-US"/>
        </w:rPr>
        <w:t xml:space="preserve">  </w:t>
      </w:r>
      <w:r w:rsidRPr="007A50D6">
        <w:rPr>
          <w:lang w:val="en-US"/>
        </w:rPr>
        <w:t>+</w:t>
      </w:r>
      <w:r>
        <w:rPr>
          <w:lang w:val="en-US"/>
        </w:rPr>
        <w:t xml:space="preserve"> H</w:t>
      </w:r>
      <w:r w:rsidRPr="0056377F">
        <w:rPr>
          <w:vertAlign w:val="subscript"/>
          <w:lang w:val="en-US"/>
        </w:rPr>
        <w:t>2</w:t>
      </w:r>
      <w:r>
        <w:rPr>
          <w:lang w:val="en-US"/>
        </w:rPr>
        <w:t xml:space="preserve">O </w:t>
      </w:r>
      <w:r w:rsidRPr="00346413">
        <w:rPr>
          <w:sz w:val="22"/>
          <w:lang w:val="en-US"/>
        </w:rPr>
        <w:t>(</w:t>
      </w:r>
      <w:r>
        <w:rPr>
          <w:sz w:val="22"/>
          <w:lang w:val="en-US"/>
        </w:rPr>
        <w:t>l</w:t>
      </w:r>
      <w:r w:rsidRPr="00346413">
        <w:rPr>
          <w:sz w:val="22"/>
          <w:lang w:val="en-US"/>
        </w:rPr>
        <w:t>)</w:t>
      </w:r>
    </w:p>
    <w:p w14:paraId="28E07D2E" w14:textId="77777777" w:rsidR="00662BD5" w:rsidRDefault="00662BD5" w:rsidP="00662BD5">
      <w:pPr>
        <w:pStyle w:val="Normal1"/>
        <w:spacing w:before="240" w:after="240" w:line="343" w:lineRule="auto"/>
        <w:jc w:val="center"/>
        <w:rPr>
          <w:sz w:val="22"/>
          <w:lang w:val="en-US"/>
        </w:rPr>
      </w:pPr>
    </w:p>
    <w:p w14:paraId="472F0D53" w14:textId="77777777" w:rsidR="00662BD5" w:rsidRDefault="00662BD5" w:rsidP="00662BD5">
      <w:pPr>
        <w:pStyle w:val="Normal1"/>
        <w:spacing w:before="240" w:after="240" w:line="343" w:lineRule="auto"/>
        <w:jc w:val="center"/>
        <w:rPr>
          <w:sz w:val="22"/>
          <w:lang w:val="en-US"/>
        </w:rPr>
      </w:pPr>
    </w:p>
    <w:p w14:paraId="731F0B28" w14:textId="77777777" w:rsidR="00662BD5" w:rsidRDefault="00662BD5" w:rsidP="00662BD5">
      <w:pPr>
        <w:pStyle w:val="Normal1"/>
        <w:spacing w:before="240" w:after="240" w:line="343" w:lineRule="auto"/>
        <w:jc w:val="center"/>
        <w:rPr>
          <w:sz w:val="22"/>
          <w:lang w:val="en-US"/>
        </w:rPr>
      </w:pPr>
    </w:p>
    <w:p w14:paraId="08FBEDDA" w14:textId="77777777" w:rsidR="00662BD5" w:rsidRDefault="00662BD5" w:rsidP="00662BD5">
      <w:pPr>
        <w:pStyle w:val="Normal1"/>
        <w:spacing w:before="240" w:after="240" w:line="343" w:lineRule="auto"/>
        <w:jc w:val="center"/>
        <w:rPr>
          <w:sz w:val="22"/>
          <w:lang w:val="en-US"/>
        </w:rPr>
      </w:pPr>
    </w:p>
    <w:p w14:paraId="43E08276" w14:textId="77777777" w:rsidR="00662BD5" w:rsidRDefault="00662BD5" w:rsidP="00662BD5">
      <w:pPr>
        <w:pStyle w:val="Normal1"/>
        <w:spacing w:before="240" w:after="240" w:line="343" w:lineRule="auto"/>
        <w:jc w:val="center"/>
        <w:rPr>
          <w:sz w:val="22"/>
          <w:lang w:val="en-US"/>
        </w:rPr>
      </w:pPr>
    </w:p>
    <w:p w14:paraId="16F9C089" w14:textId="77777777" w:rsidR="00662BD5" w:rsidRDefault="00662BD5" w:rsidP="00662BD5">
      <w:pPr>
        <w:pStyle w:val="Heading2"/>
        <w:rPr>
          <w:lang w:val="en-US"/>
        </w:rPr>
      </w:pPr>
      <w:r>
        <w:rPr>
          <w:lang w:val="en-US"/>
        </w:rPr>
        <w:lastRenderedPageBreak/>
        <w:t>Weak Acid vs. Strong Base</w:t>
      </w:r>
    </w:p>
    <w:p w14:paraId="065C0F2E" w14:textId="77777777" w:rsidR="00662BD5" w:rsidRDefault="00662BD5" w:rsidP="00662BD5">
      <w:pPr>
        <w:pStyle w:val="Normal1"/>
        <w:spacing w:line="343" w:lineRule="auto"/>
        <w:rPr>
          <w:lang w:val="en-US"/>
        </w:rPr>
      </w:pPr>
      <w:r>
        <w:rPr>
          <w:lang w:val="en-US"/>
        </w:rPr>
        <w:t xml:space="preserve">For a reaction involving weak acids and strong bases, </w:t>
      </w:r>
      <w:proofErr w:type="gramStart"/>
      <w:r>
        <w:rPr>
          <w:lang w:val="en-US"/>
        </w:rPr>
        <w:t>e.g.</w:t>
      </w:r>
      <w:proofErr w:type="gramEnd"/>
      <w:r>
        <w:rPr>
          <w:lang w:val="en-US"/>
        </w:rPr>
        <w:t xml:space="preserve"> HF and Na</w:t>
      </w:r>
      <w:r w:rsidRPr="001424A7">
        <w:rPr>
          <w:lang w:val="en-US"/>
        </w:rPr>
        <w:t>OH</w:t>
      </w:r>
      <w:r>
        <w:rPr>
          <w:lang w:val="en-US"/>
        </w:rPr>
        <w:t xml:space="preserve"> are mixed, </w:t>
      </w:r>
      <w:r w:rsidRPr="001424A7">
        <w:rPr>
          <w:b/>
          <w:lang w:val="en-US"/>
        </w:rPr>
        <w:t>the molecular equation</w:t>
      </w:r>
      <w:r>
        <w:rPr>
          <w:lang w:val="en-US"/>
        </w:rPr>
        <w:t xml:space="preserve"> can be written as:</w:t>
      </w:r>
    </w:p>
    <w:p w14:paraId="14BF0F29" w14:textId="77777777" w:rsidR="00662BD5" w:rsidRDefault="00662BD5" w:rsidP="00662BD5">
      <w:pPr>
        <w:pStyle w:val="Normal1"/>
        <w:spacing w:before="360" w:after="360" w:line="343" w:lineRule="auto"/>
        <w:jc w:val="center"/>
        <w:rPr>
          <w:lang w:val="en-US"/>
        </w:rPr>
      </w:pPr>
      <w:proofErr w:type="gramStart"/>
      <w:r>
        <w:rPr>
          <w:lang w:val="en-US"/>
        </w:rPr>
        <w:t>HF</w:t>
      </w:r>
      <w:r w:rsidRPr="007A50D6">
        <w:rPr>
          <w:lang w:val="en-US"/>
        </w:rPr>
        <w:t>(</w:t>
      </w:r>
      <w:proofErr w:type="spellStart"/>
      <w:proofErr w:type="gramEnd"/>
      <w:r w:rsidRPr="007A50D6">
        <w:rPr>
          <w:lang w:val="en-US"/>
        </w:rPr>
        <w:t>aq</w:t>
      </w:r>
      <w:proofErr w:type="spellEnd"/>
      <w:r w:rsidRPr="007A50D6">
        <w:rPr>
          <w:lang w:val="en-US"/>
        </w:rPr>
        <w:t>)</w:t>
      </w:r>
      <w:r>
        <w:rPr>
          <w:lang w:val="en-US"/>
        </w:rPr>
        <w:t xml:space="preserve">  </w:t>
      </w:r>
      <w:r w:rsidRPr="007A50D6">
        <w:rPr>
          <w:lang w:val="en-US"/>
        </w:rPr>
        <w:t>+</w:t>
      </w:r>
      <w:r>
        <w:rPr>
          <w:lang w:val="en-US"/>
        </w:rPr>
        <w:t xml:space="preserve">  Na</w:t>
      </w:r>
      <w:r w:rsidRPr="001424A7">
        <w:rPr>
          <w:lang w:val="en-US"/>
        </w:rPr>
        <w:t>OH</w:t>
      </w:r>
      <w:r>
        <w:rPr>
          <w:vertAlign w:val="subscript"/>
          <w:lang w:val="en-US"/>
        </w:rPr>
        <w:t xml:space="preserve"> </w:t>
      </w:r>
      <w:r w:rsidRPr="007A50D6">
        <w:rPr>
          <w:lang w:val="en-US"/>
        </w:rPr>
        <w:t>(</w:t>
      </w:r>
      <w:proofErr w:type="spellStart"/>
      <w:r w:rsidRPr="007A50D6">
        <w:rPr>
          <w:lang w:val="en-US"/>
        </w:rPr>
        <w:t>aq</w:t>
      </w:r>
      <w:proofErr w:type="spellEnd"/>
      <w:r w:rsidRPr="007A50D6">
        <w:rPr>
          <w:lang w:val="en-US"/>
        </w:rPr>
        <w:t>)</w:t>
      </w:r>
      <w:r w:rsidRPr="00346413">
        <w:rPr>
          <w:b/>
          <w:lang w:val="en-US"/>
        </w:rPr>
        <w:t xml:space="preserve">   →   </w:t>
      </w:r>
      <w:r>
        <w:rPr>
          <w:lang w:val="en-US"/>
        </w:rPr>
        <w:t xml:space="preserve">NaF </w:t>
      </w:r>
      <w:r w:rsidRPr="007A50D6">
        <w:rPr>
          <w:lang w:val="en-US"/>
        </w:rPr>
        <w:t>(</w:t>
      </w:r>
      <w:proofErr w:type="spellStart"/>
      <w:r w:rsidRPr="007A50D6">
        <w:rPr>
          <w:lang w:val="en-US"/>
        </w:rPr>
        <w:t>aq</w:t>
      </w:r>
      <w:proofErr w:type="spellEnd"/>
      <w:r w:rsidRPr="007A50D6">
        <w:rPr>
          <w:lang w:val="en-US"/>
        </w:rPr>
        <w:t>)</w:t>
      </w:r>
      <w:r>
        <w:rPr>
          <w:lang w:val="en-US"/>
        </w:rPr>
        <w:t xml:space="preserve">  </w:t>
      </w:r>
      <w:r w:rsidRPr="007A50D6">
        <w:rPr>
          <w:lang w:val="en-US"/>
        </w:rPr>
        <w:t>+</w:t>
      </w:r>
      <w:r>
        <w:rPr>
          <w:lang w:val="en-US"/>
        </w:rPr>
        <w:t xml:space="preserve">  H</w:t>
      </w:r>
      <w:r w:rsidRPr="00AE1DF8">
        <w:rPr>
          <w:vertAlign w:val="subscript"/>
          <w:lang w:val="en-US"/>
        </w:rPr>
        <w:t>2</w:t>
      </w:r>
      <w:r>
        <w:rPr>
          <w:lang w:val="en-US"/>
        </w:rPr>
        <w:t xml:space="preserve">O </w:t>
      </w:r>
      <w:r w:rsidRPr="007A50D6">
        <w:rPr>
          <w:lang w:val="en-US"/>
        </w:rPr>
        <w:t>(</w:t>
      </w:r>
      <w:r>
        <w:rPr>
          <w:lang w:val="en-US"/>
        </w:rPr>
        <w:t>l</w:t>
      </w:r>
      <w:r w:rsidRPr="007A50D6">
        <w:rPr>
          <w:lang w:val="en-US"/>
        </w:rPr>
        <w:t>)</w:t>
      </w:r>
    </w:p>
    <w:p w14:paraId="00B55B42" w14:textId="77777777" w:rsidR="00662BD5" w:rsidRPr="007A50D6" w:rsidRDefault="00662BD5" w:rsidP="00662BD5">
      <w:pPr>
        <w:pStyle w:val="Normal1"/>
        <w:spacing w:line="343" w:lineRule="auto"/>
        <w:rPr>
          <w:lang w:val="en-US"/>
        </w:rPr>
      </w:pPr>
      <w:r>
        <w:rPr>
          <w:lang w:val="en-US"/>
        </w:rPr>
        <w:t xml:space="preserve">While strong bases and soluble ionic compounds (salts) </w:t>
      </w:r>
      <w:r w:rsidRPr="007A50D6">
        <w:rPr>
          <w:i/>
          <w:iCs/>
          <w:lang w:val="en-US"/>
        </w:rPr>
        <w:t>dissociate</w:t>
      </w:r>
      <w:r>
        <w:rPr>
          <w:i/>
          <w:iCs/>
          <w:lang w:val="en-US"/>
        </w:rPr>
        <w:t xml:space="preserve"> completely</w:t>
      </w:r>
      <w:r>
        <w:rPr>
          <w:lang w:val="en-US"/>
        </w:rPr>
        <w:t xml:space="preserve"> </w:t>
      </w:r>
      <w:r w:rsidRPr="007A50D6">
        <w:rPr>
          <w:lang w:val="en-US"/>
        </w:rPr>
        <w:t>into</w:t>
      </w:r>
      <w:r>
        <w:rPr>
          <w:lang w:val="en-US"/>
        </w:rPr>
        <w:t xml:space="preserve"> </w:t>
      </w:r>
      <w:r w:rsidRPr="007A50D6">
        <w:rPr>
          <w:lang w:val="en-US"/>
        </w:rPr>
        <w:t>their</w:t>
      </w:r>
      <w:r>
        <w:rPr>
          <w:lang w:val="en-US"/>
        </w:rPr>
        <w:t xml:space="preserve"> </w:t>
      </w:r>
      <w:r w:rsidRPr="007A50D6">
        <w:rPr>
          <w:lang w:val="en-US"/>
        </w:rPr>
        <w:t>constituent</w:t>
      </w:r>
      <w:r>
        <w:rPr>
          <w:lang w:val="en-US"/>
        </w:rPr>
        <w:t xml:space="preserve"> ions in water, weak acids </w:t>
      </w:r>
      <w:r w:rsidRPr="001424A7">
        <w:rPr>
          <w:i/>
          <w:lang w:val="en-US"/>
        </w:rPr>
        <w:t>only partially dissociate.</w:t>
      </w:r>
      <w:r>
        <w:rPr>
          <w:lang w:val="en-US"/>
        </w:rPr>
        <w:t xml:space="preserve"> Thus, majority of weak acid remain as molecules and do not represent as ions.</w:t>
      </w:r>
    </w:p>
    <w:p w14:paraId="487AB1C4" w14:textId="77777777" w:rsidR="00662BD5" w:rsidRDefault="00662BD5" w:rsidP="00662BD5">
      <w:pPr>
        <w:pStyle w:val="Normal1"/>
        <w:spacing w:before="360" w:after="360" w:line="343" w:lineRule="auto"/>
        <w:jc w:val="left"/>
        <w:rPr>
          <w:lang w:val="en-US"/>
        </w:rPr>
      </w:pPr>
      <w:r>
        <w:rPr>
          <w:lang w:val="en-US"/>
        </w:rPr>
        <w:tab/>
        <w:t xml:space="preserve">HF </w:t>
      </w:r>
      <w:r w:rsidRPr="007A50D6">
        <w:rPr>
          <w:lang w:val="en-US"/>
        </w:rPr>
        <w:t>(</w:t>
      </w:r>
      <w:proofErr w:type="spellStart"/>
      <w:proofErr w:type="gramStart"/>
      <w:r w:rsidRPr="007A50D6">
        <w:rPr>
          <w:lang w:val="en-US"/>
        </w:rPr>
        <w:t>aq</w:t>
      </w:r>
      <w:proofErr w:type="spellEnd"/>
      <w:r w:rsidRPr="007A50D6">
        <w:rPr>
          <w:lang w:val="en-US"/>
        </w:rPr>
        <w:t>)</w:t>
      </w:r>
      <w:r>
        <w:rPr>
          <w:rFonts w:ascii="STIXGeneral" w:hAnsi="STIXGeneral" w:cs="STIXGeneral"/>
          <w:lang w:val="en-US"/>
        </w:rPr>
        <w:t xml:space="preserve">   </w:t>
      </w:r>
      <w:proofErr w:type="gramEnd"/>
      <w:r>
        <w:rPr>
          <w:rFonts w:ascii="STIXGeneral" w:hAnsi="STIXGeneral" w:cs="STIXGeneral"/>
          <w:lang w:val="en-US"/>
        </w:rPr>
        <w:t xml:space="preserve">⇌   </w:t>
      </w:r>
      <w:r>
        <w:rPr>
          <w:lang w:val="en-US"/>
        </w:rPr>
        <w:t xml:space="preserve">HF </w:t>
      </w:r>
      <w:r w:rsidRPr="007A50D6">
        <w:rPr>
          <w:lang w:val="en-US"/>
        </w:rPr>
        <w:t>(</w:t>
      </w:r>
      <w:proofErr w:type="spellStart"/>
      <w:r w:rsidRPr="007A50D6">
        <w:rPr>
          <w:lang w:val="en-US"/>
        </w:rPr>
        <w:t>aq</w:t>
      </w:r>
      <w:proofErr w:type="spellEnd"/>
      <w:r w:rsidRPr="007A50D6">
        <w:rPr>
          <w:lang w:val="en-US"/>
        </w:rPr>
        <w:t>)</w:t>
      </w:r>
      <w:r>
        <w:rPr>
          <w:lang w:val="en-US"/>
        </w:rPr>
        <w:tab/>
      </w:r>
      <w:r>
        <w:rPr>
          <w:lang w:val="en-US"/>
        </w:rPr>
        <w:tab/>
      </w:r>
      <w:r>
        <w:rPr>
          <w:lang w:val="en-US"/>
        </w:rPr>
        <w:tab/>
      </w:r>
      <w:r>
        <w:rPr>
          <w:lang w:val="en-US"/>
        </w:rPr>
        <w:tab/>
        <w:t>(weak acid)</w:t>
      </w:r>
    </w:p>
    <w:p w14:paraId="26028E4A" w14:textId="77777777" w:rsidR="00662BD5" w:rsidRDefault="00662BD5" w:rsidP="00662BD5">
      <w:pPr>
        <w:pStyle w:val="Normal1"/>
        <w:spacing w:before="360" w:after="360" w:line="343" w:lineRule="auto"/>
        <w:jc w:val="left"/>
        <w:rPr>
          <w:lang w:val="en-US"/>
        </w:rPr>
      </w:pPr>
      <w:r>
        <w:rPr>
          <w:lang w:val="en-US"/>
        </w:rPr>
        <w:tab/>
        <w:t xml:space="preserve">NaOH </w:t>
      </w:r>
      <w:r w:rsidRPr="007A50D6">
        <w:rPr>
          <w:lang w:val="en-US"/>
        </w:rPr>
        <w:t>(</w:t>
      </w:r>
      <w:proofErr w:type="spellStart"/>
      <w:proofErr w:type="gramStart"/>
      <w:r w:rsidRPr="007A50D6">
        <w:rPr>
          <w:lang w:val="en-US"/>
        </w:rPr>
        <w:t>aq</w:t>
      </w:r>
      <w:proofErr w:type="spellEnd"/>
      <w:r w:rsidRPr="007A50D6">
        <w:rPr>
          <w:lang w:val="en-US"/>
        </w:rPr>
        <w:t>)</w:t>
      </w:r>
      <w:r>
        <w:rPr>
          <w:rFonts w:ascii="STIXGeneral" w:hAnsi="STIXGeneral" w:cs="STIXGeneral"/>
          <w:lang w:val="en-US"/>
        </w:rPr>
        <w:t xml:space="preserve">   </w:t>
      </w:r>
      <w:proofErr w:type="gramEnd"/>
      <w:r>
        <w:rPr>
          <w:rFonts w:ascii="STIXGeneral" w:hAnsi="STIXGeneral" w:cs="STIXGeneral"/>
          <w:lang w:val="en-US"/>
        </w:rPr>
        <w:t xml:space="preserve">⟶   </w:t>
      </w:r>
      <w:r>
        <w:rPr>
          <w:lang w:val="en-US"/>
        </w:rPr>
        <w:t>Na</w:t>
      </w:r>
      <w:r w:rsidRPr="00346413">
        <w:rPr>
          <w:vertAlign w:val="superscript"/>
          <w:lang w:val="en-US"/>
        </w:rPr>
        <w:t>+</w:t>
      </w:r>
      <w:r>
        <w:rPr>
          <w:lang w:val="en-US"/>
        </w:rPr>
        <w:t xml:space="preserve"> </w:t>
      </w:r>
      <w:r w:rsidRPr="007A50D6">
        <w:rPr>
          <w:lang w:val="en-US"/>
        </w:rPr>
        <w:t>(</w:t>
      </w:r>
      <w:proofErr w:type="spellStart"/>
      <w:r w:rsidRPr="007A50D6">
        <w:rPr>
          <w:lang w:val="en-US"/>
        </w:rPr>
        <w:t>aq</w:t>
      </w:r>
      <w:proofErr w:type="spellEnd"/>
      <w:r w:rsidRPr="007A50D6">
        <w:rPr>
          <w:lang w:val="en-US"/>
        </w:rPr>
        <w:t>)</w:t>
      </w:r>
      <w:r>
        <w:rPr>
          <w:lang w:val="en-US"/>
        </w:rPr>
        <w:t xml:space="preserve">  </w:t>
      </w:r>
      <w:r w:rsidRPr="007A50D6">
        <w:rPr>
          <w:lang w:val="en-US"/>
        </w:rPr>
        <w:t>+</w:t>
      </w:r>
      <w:r>
        <w:rPr>
          <w:lang w:val="en-US"/>
        </w:rPr>
        <w:t xml:space="preserve">  OH</w:t>
      </w:r>
      <w:r w:rsidRPr="00346413">
        <w:rPr>
          <w:vertAlign w:val="superscript"/>
          <w:lang w:val="en-US"/>
        </w:rPr>
        <w:t>−</w:t>
      </w:r>
      <w:r>
        <w:rPr>
          <w:lang w:val="en-US"/>
        </w:rPr>
        <w:t xml:space="preserve"> </w:t>
      </w:r>
      <w:r w:rsidRPr="007A50D6">
        <w:rPr>
          <w:lang w:val="en-US"/>
        </w:rPr>
        <w:t>(</w:t>
      </w:r>
      <w:proofErr w:type="spellStart"/>
      <w:r w:rsidRPr="007A50D6">
        <w:rPr>
          <w:lang w:val="en-US"/>
        </w:rPr>
        <w:t>aq</w:t>
      </w:r>
      <w:proofErr w:type="spellEnd"/>
      <w:r w:rsidRPr="007A50D6">
        <w:rPr>
          <w:lang w:val="en-US"/>
        </w:rPr>
        <w:t>)</w:t>
      </w:r>
      <w:r>
        <w:rPr>
          <w:lang w:val="en-US"/>
        </w:rPr>
        <w:tab/>
      </w:r>
      <w:r>
        <w:rPr>
          <w:lang w:val="en-US"/>
        </w:rPr>
        <w:tab/>
        <w:t>(strong base)</w:t>
      </w:r>
    </w:p>
    <w:p w14:paraId="4B1962E8" w14:textId="77777777" w:rsidR="00662BD5" w:rsidRPr="007A50D6" w:rsidRDefault="00662BD5" w:rsidP="00662BD5">
      <w:pPr>
        <w:pStyle w:val="Normal1"/>
        <w:spacing w:before="360" w:after="360" w:line="343" w:lineRule="auto"/>
        <w:jc w:val="left"/>
        <w:rPr>
          <w:lang w:val="en-US"/>
        </w:rPr>
      </w:pPr>
      <w:r>
        <w:rPr>
          <w:lang w:val="en-US"/>
        </w:rPr>
        <w:tab/>
        <w:t xml:space="preserve">NaF </w:t>
      </w:r>
      <w:r w:rsidRPr="007A50D6">
        <w:rPr>
          <w:lang w:val="en-US"/>
        </w:rPr>
        <w:t>(</w:t>
      </w:r>
      <w:proofErr w:type="spellStart"/>
      <w:proofErr w:type="gramStart"/>
      <w:r w:rsidRPr="007A50D6">
        <w:rPr>
          <w:lang w:val="en-US"/>
        </w:rPr>
        <w:t>aq</w:t>
      </w:r>
      <w:proofErr w:type="spellEnd"/>
      <w:r w:rsidRPr="007A50D6">
        <w:rPr>
          <w:lang w:val="en-US"/>
        </w:rPr>
        <w:t>)</w:t>
      </w:r>
      <w:r>
        <w:rPr>
          <w:rFonts w:ascii="STIXGeneral" w:hAnsi="STIXGeneral" w:cs="STIXGeneral"/>
          <w:lang w:val="en-US"/>
        </w:rPr>
        <w:t xml:space="preserve">   </w:t>
      </w:r>
      <w:proofErr w:type="gramEnd"/>
      <w:r>
        <w:rPr>
          <w:rFonts w:ascii="STIXGeneral" w:hAnsi="STIXGeneral" w:cs="STIXGeneral"/>
          <w:lang w:val="en-US"/>
        </w:rPr>
        <w:t xml:space="preserve">⟶   </w:t>
      </w:r>
      <w:r>
        <w:rPr>
          <w:lang w:val="en-US"/>
        </w:rPr>
        <w:t>Na</w:t>
      </w:r>
      <w:r w:rsidRPr="00346413">
        <w:rPr>
          <w:vertAlign w:val="superscript"/>
          <w:lang w:val="en-US"/>
        </w:rPr>
        <w:t>+</w:t>
      </w:r>
      <w:r>
        <w:rPr>
          <w:lang w:val="en-US"/>
        </w:rPr>
        <w:t xml:space="preserve"> </w:t>
      </w:r>
      <w:r w:rsidRPr="007A50D6">
        <w:rPr>
          <w:lang w:val="en-US"/>
        </w:rPr>
        <w:t>(</w:t>
      </w:r>
      <w:proofErr w:type="spellStart"/>
      <w:r w:rsidRPr="007A50D6">
        <w:rPr>
          <w:lang w:val="en-US"/>
        </w:rPr>
        <w:t>aq</w:t>
      </w:r>
      <w:proofErr w:type="spellEnd"/>
      <w:r w:rsidRPr="007A50D6">
        <w:rPr>
          <w:lang w:val="en-US"/>
        </w:rPr>
        <w:t>)</w:t>
      </w:r>
      <w:r>
        <w:rPr>
          <w:lang w:val="en-US"/>
        </w:rPr>
        <w:t xml:space="preserve">  </w:t>
      </w:r>
      <w:r w:rsidRPr="007A50D6">
        <w:rPr>
          <w:lang w:val="en-US"/>
        </w:rPr>
        <w:t>+</w:t>
      </w:r>
      <w:r>
        <w:rPr>
          <w:lang w:val="en-US"/>
        </w:rPr>
        <w:t xml:space="preserve">  F</w:t>
      </w:r>
      <w:r w:rsidRPr="00346413">
        <w:rPr>
          <w:vertAlign w:val="superscript"/>
          <w:lang w:val="en-US"/>
        </w:rPr>
        <w:t>−</w:t>
      </w:r>
      <w:r>
        <w:rPr>
          <w:lang w:val="en-US"/>
        </w:rPr>
        <w:t xml:space="preserve"> </w:t>
      </w:r>
      <w:r w:rsidRPr="007A50D6">
        <w:rPr>
          <w:lang w:val="en-US"/>
        </w:rPr>
        <w:t>(</w:t>
      </w:r>
      <w:proofErr w:type="spellStart"/>
      <w:r w:rsidRPr="007A50D6">
        <w:rPr>
          <w:lang w:val="en-US"/>
        </w:rPr>
        <w:t>aq</w:t>
      </w:r>
      <w:proofErr w:type="spellEnd"/>
      <w:r w:rsidRPr="007A50D6">
        <w:rPr>
          <w:lang w:val="en-US"/>
        </w:rPr>
        <w:t>)</w:t>
      </w:r>
      <w:r>
        <w:rPr>
          <w:lang w:val="en-US"/>
        </w:rPr>
        <w:tab/>
      </w:r>
      <w:r>
        <w:rPr>
          <w:lang w:val="en-US"/>
        </w:rPr>
        <w:tab/>
        <w:t>(soluble ionic compound, salt)</w:t>
      </w:r>
    </w:p>
    <w:p w14:paraId="27F436B3" w14:textId="77777777" w:rsidR="00662BD5" w:rsidRDefault="00662BD5" w:rsidP="00662BD5">
      <w:pPr>
        <w:pStyle w:val="Normal1"/>
        <w:spacing w:line="343" w:lineRule="auto"/>
        <w:rPr>
          <w:lang w:val="en-US"/>
        </w:rPr>
      </w:pPr>
      <w:r w:rsidRPr="007A50D6">
        <w:rPr>
          <w:lang w:val="en-US"/>
        </w:rPr>
        <w:t>Explicitly</w:t>
      </w:r>
      <w:r>
        <w:rPr>
          <w:lang w:val="en-US"/>
        </w:rPr>
        <w:t xml:space="preserve"> </w:t>
      </w:r>
      <w:r w:rsidRPr="007A50D6">
        <w:rPr>
          <w:lang w:val="en-US"/>
        </w:rPr>
        <w:t>representing</w:t>
      </w:r>
      <w:r>
        <w:rPr>
          <w:lang w:val="en-US"/>
        </w:rPr>
        <w:t xml:space="preserve"> </w:t>
      </w:r>
      <w:r w:rsidRPr="007A50D6">
        <w:rPr>
          <w:lang w:val="en-US"/>
        </w:rPr>
        <w:t>all</w:t>
      </w:r>
      <w:r>
        <w:rPr>
          <w:lang w:val="en-US"/>
        </w:rPr>
        <w:t xml:space="preserve"> </w:t>
      </w:r>
      <w:r w:rsidRPr="007A50D6">
        <w:rPr>
          <w:lang w:val="en-US"/>
        </w:rPr>
        <w:t>dissolved</w:t>
      </w:r>
      <w:r>
        <w:rPr>
          <w:lang w:val="en-US"/>
        </w:rPr>
        <w:t xml:space="preserve"> </w:t>
      </w:r>
      <w:r w:rsidRPr="007A50D6">
        <w:rPr>
          <w:lang w:val="en-US"/>
        </w:rPr>
        <w:t>ions</w:t>
      </w:r>
      <w:r>
        <w:rPr>
          <w:lang w:val="en-US"/>
        </w:rPr>
        <w:t xml:space="preserve"> and molecules </w:t>
      </w:r>
      <w:r w:rsidRPr="007A50D6">
        <w:rPr>
          <w:lang w:val="en-US"/>
        </w:rPr>
        <w:t>results</w:t>
      </w:r>
      <w:r>
        <w:rPr>
          <w:lang w:val="en-US"/>
        </w:rPr>
        <w:t xml:space="preserve"> </w:t>
      </w:r>
      <w:r w:rsidRPr="007A50D6">
        <w:rPr>
          <w:lang w:val="en-US"/>
        </w:rPr>
        <w:t>in</w:t>
      </w:r>
      <w:r>
        <w:rPr>
          <w:lang w:val="en-US"/>
        </w:rPr>
        <w:t xml:space="preserve"> </w:t>
      </w:r>
      <w:r w:rsidRPr="007A50D6">
        <w:rPr>
          <w:lang w:val="en-US"/>
        </w:rPr>
        <w:t>a</w:t>
      </w:r>
      <w:r>
        <w:rPr>
          <w:lang w:val="en-US"/>
        </w:rPr>
        <w:t xml:space="preserve"> </w:t>
      </w:r>
      <w:r w:rsidRPr="007A50D6">
        <w:rPr>
          <w:b/>
          <w:bCs/>
          <w:lang w:val="en-US"/>
        </w:rPr>
        <w:t>complete</w:t>
      </w:r>
      <w:r>
        <w:rPr>
          <w:b/>
          <w:bCs/>
          <w:lang w:val="en-US"/>
        </w:rPr>
        <w:t xml:space="preserve"> </w:t>
      </w:r>
      <w:r w:rsidRPr="007A50D6">
        <w:rPr>
          <w:b/>
          <w:bCs/>
          <w:lang w:val="en-US"/>
        </w:rPr>
        <w:t>ionic</w:t>
      </w:r>
      <w:r>
        <w:rPr>
          <w:b/>
          <w:bCs/>
          <w:lang w:val="en-US"/>
        </w:rPr>
        <w:t xml:space="preserve"> </w:t>
      </w:r>
      <w:r w:rsidRPr="007A50D6">
        <w:rPr>
          <w:b/>
          <w:bCs/>
          <w:lang w:val="en-US"/>
        </w:rPr>
        <w:t>equation</w:t>
      </w:r>
      <w:r w:rsidRPr="00371609">
        <w:rPr>
          <w:bCs/>
          <w:lang w:val="en-US"/>
        </w:rPr>
        <w:t xml:space="preserve"> as follow:</w:t>
      </w:r>
    </w:p>
    <w:p w14:paraId="5EE33164" w14:textId="77777777" w:rsidR="00662BD5" w:rsidRDefault="00662BD5" w:rsidP="00662BD5">
      <w:pPr>
        <w:pStyle w:val="Normal1"/>
        <w:spacing w:before="360" w:after="360" w:line="343" w:lineRule="auto"/>
        <w:jc w:val="center"/>
        <w:rPr>
          <w:lang w:val="en-US"/>
        </w:rPr>
      </w:pPr>
      <w:r>
        <w:rPr>
          <w:lang w:val="en-US"/>
        </w:rPr>
        <w:t xml:space="preserve">HF </w:t>
      </w:r>
      <w:r w:rsidRPr="00346413">
        <w:rPr>
          <w:sz w:val="22"/>
          <w:lang w:val="en-US"/>
        </w:rPr>
        <w:t>(</w:t>
      </w:r>
      <w:proofErr w:type="spellStart"/>
      <w:proofErr w:type="gramStart"/>
      <w:r w:rsidRPr="00346413">
        <w:rPr>
          <w:sz w:val="22"/>
          <w:lang w:val="en-US"/>
        </w:rPr>
        <w:t>aq</w:t>
      </w:r>
      <w:proofErr w:type="spellEnd"/>
      <w:r w:rsidRPr="00346413">
        <w:rPr>
          <w:sz w:val="22"/>
          <w:lang w:val="en-US"/>
        </w:rPr>
        <w:t>)</w:t>
      </w:r>
      <w:r>
        <w:rPr>
          <w:lang w:val="en-US"/>
        </w:rPr>
        <w:t xml:space="preserve">  </w:t>
      </w:r>
      <w:r w:rsidRPr="007A50D6">
        <w:rPr>
          <w:lang w:val="en-US"/>
        </w:rPr>
        <w:t>+</w:t>
      </w:r>
      <w:proofErr w:type="gramEnd"/>
      <w:r>
        <w:rPr>
          <w:lang w:val="en-US"/>
        </w:rPr>
        <w:t xml:space="preserve">  Na</w:t>
      </w:r>
      <w:r>
        <w:rPr>
          <w:vertAlign w:val="superscript"/>
          <w:lang w:val="en-US"/>
        </w:rPr>
        <w:t>+</w:t>
      </w:r>
      <w:r>
        <w:rPr>
          <w:lang w:val="en-US"/>
        </w:rPr>
        <w:t xml:space="preserve"> </w:t>
      </w:r>
      <w:r w:rsidRPr="00346413">
        <w:rPr>
          <w:sz w:val="22"/>
          <w:lang w:val="en-US"/>
        </w:rPr>
        <w:t>(</w:t>
      </w:r>
      <w:proofErr w:type="spellStart"/>
      <w:r w:rsidRPr="00346413">
        <w:rPr>
          <w:sz w:val="22"/>
          <w:lang w:val="en-US"/>
        </w:rPr>
        <w:t>aq</w:t>
      </w:r>
      <w:proofErr w:type="spellEnd"/>
      <w:r w:rsidRPr="00346413">
        <w:rPr>
          <w:sz w:val="22"/>
          <w:lang w:val="en-US"/>
        </w:rPr>
        <w:t>)</w:t>
      </w:r>
      <w:r>
        <w:rPr>
          <w:lang w:val="en-US"/>
        </w:rPr>
        <w:t xml:space="preserve">  </w:t>
      </w:r>
      <w:r w:rsidRPr="007A50D6">
        <w:rPr>
          <w:lang w:val="en-US"/>
        </w:rPr>
        <w:t>+</w:t>
      </w:r>
      <w:r>
        <w:rPr>
          <w:lang w:val="en-US"/>
        </w:rPr>
        <w:t xml:space="preserve">  OH</w:t>
      </w:r>
      <w:r w:rsidRPr="00346413">
        <w:rPr>
          <w:vertAlign w:val="superscript"/>
          <w:lang w:val="en-US"/>
        </w:rPr>
        <w:t>−</w:t>
      </w:r>
      <w:r>
        <w:rPr>
          <w:lang w:val="en-US"/>
        </w:rPr>
        <w:t xml:space="preserve"> </w:t>
      </w:r>
      <w:r w:rsidRPr="00346413">
        <w:rPr>
          <w:sz w:val="22"/>
          <w:lang w:val="en-US"/>
        </w:rPr>
        <w:t>(</w:t>
      </w:r>
      <w:proofErr w:type="spellStart"/>
      <w:r w:rsidRPr="00346413">
        <w:rPr>
          <w:sz w:val="22"/>
          <w:lang w:val="en-US"/>
        </w:rPr>
        <w:t>aq</w:t>
      </w:r>
      <w:proofErr w:type="spellEnd"/>
      <w:r w:rsidRPr="00346413">
        <w:rPr>
          <w:sz w:val="22"/>
          <w:lang w:val="en-US"/>
        </w:rPr>
        <w:t>)</w:t>
      </w:r>
      <w:r>
        <w:rPr>
          <w:lang w:val="en-US"/>
        </w:rPr>
        <w:t xml:space="preserve"> </w:t>
      </w:r>
      <w:r>
        <w:rPr>
          <w:rFonts w:ascii="STIXGeneral" w:hAnsi="STIXGeneral" w:cs="STIXGeneral"/>
          <w:lang w:val="en-US"/>
        </w:rPr>
        <w:t xml:space="preserve">⟶  </w:t>
      </w:r>
      <w:r>
        <w:rPr>
          <w:lang w:val="en-US"/>
        </w:rPr>
        <w:t>Na</w:t>
      </w:r>
      <w:r w:rsidRPr="00346413">
        <w:rPr>
          <w:vertAlign w:val="superscript"/>
          <w:lang w:val="en-US"/>
        </w:rPr>
        <w:t>+</w:t>
      </w:r>
      <w:r>
        <w:rPr>
          <w:lang w:val="en-US"/>
        </w:rPr>
        <w:t xml:space="preserve"> </w:t>
      </w:r>
      <w:r w:rsidRPr="00346413">
        <w:rPr>
          <w:sz w:val="22"/>
          <w:lang w:val="en-US"/>
        </w:rPr>
        <w:t>(</w:t>
      </w:r>
      <w:proofErr w:type="spellStart"/>
      <w:r w:rsidRPr="00346413">
        <w:rPr>
          <w:sz w:val="22"/>
          <w:lang w:val="en-US"/>
        </w:rPr>
        <w:t>aq</w:t>
      </w:r>
      <w:proofErr w:type="spellEnd"/>
      <w:r w:rsidRPr="00346413">
        <w:rPr>
          <w:sz w:val="22"/>
          <w:lang w:val="en-US"/>
        </w:rPr>
        <w:t>)</w:t>
      </w:r>
      <w:r>
        <w:rPr>
          <w:lang w:val="en-US"/>
        </w:rPr>
        <w:t xml:space="preserve">  </w:t>
      </w:r>
      <w:r w:rsidRPr="007A50D6">
        <w:rPr>
          <w:lang w:val="en-US"/>
        </w:rPr>
        <w:t>+</w:t>
      </w:r>
      <w:r>
        <w:rPr>
          <w:lang w:val="en-US"/>
        </w:rPr>
        <w:t xml:space="preserve">  F</w:t>
      </w:r>
      <w:r w:rsidRPr="00346413">
        <w:rPr>
          <w:vertAlign w:val="superscript"/>
          <w:lang w:val="en-US"/>
        </w:rPr>
        <w:t>−</w:t>
      </w:r>
      <w:r>
        <w:rPr>
          <w:lang w:val="en-US"/>
        </w:rPr>
        <w:t xml:space="preserve"> </w:t>
      </w:r>
      <w:r w:rsidRPr="00346413">
        <w:rPr>
          <w:sz w:val="22"/>
          <w:lang w:val="en-US"/>
        </w:rPr>
        <w:t>(</w:t>
      </w:r>
      <w:proofErr w:type="spellStart"/>
      <w:r w:rsidRPr="00346413">
        <w:rPr>
          <w:sz w:val="22"/>
          <w:lang w:val="en-US"/>
        </w:rPr>
        <w:t>aq</w:t>
      </w:r>
      <w:proofErr w:type="spellEnd"/>
      <w:r w:rsidRPr="00346413">
        <w:rPr>
          <w:sz w:val="22"/>
          <w:lang w:val="en-US"/>
        </w:rPr>
        <w:t>)</w:t>
      </w:r>
      <w:r>
        <w:rPr>
          <w:lang w:val="en-US"/>
        </w:rPr>
        <w:t xml:space="preserve"> </w:t>
      </w:r>
      <w:r w:rsidRPr="007A50D6">
        <w:rPr>
          <w:lang w:val="en-US"/>
        </w:rPr>
        <w:t>+</w:t>
      </w:r>
      <w:r>
        <w:rPr>
          <w:lang w:val="en-US"/>
        </w:rPr>
        <w:t xml:space="preserve"> H</w:t>
      </w:r>
      <w:r w:rsidRPr="0056377F">
        <w:rPr>
          <w:vertAlign w:val="subscript"/>
          <w:lang w:val="en-US"/>
        </w:rPr>
        <w:t>2</w:t>
      </w:r>
      <w:r>
        <w:rPr>
          <w:lang w:val="en-US"/>
        </w:rPr>
        <w:t xml:space="preserve">O </w:t>
      </w:r>
      <w:r w:rsidRPr="00346413">
        <w:rPr>
          <w:sz w:val="22"/>
          <w:lang w:val="en-US"/>
        </w:rPr>
        <w:t>(</w:t>
      </w:r>
      <w:r>
        <w:rPr>
          <w:sz w:val="22"/>
          <w:lang w:val="en-US"/>
        </w:rPr>
        <w:t>l</w:t>
      </w:r>
      <w:r w:rsidRPr="00346413">
        <w:rPr>
          <w:sz w:val="22"/>
          <w:lang w:val="en-US"/>
        </w:rPr>
        <w:t>)</w:t>
      </w:r>
    </w:p>
    <w:p w14:paraId="4CEAA44A" w14:textId="77777777" w:rsidR="00662BD5" w:rsidRDefault="00662BD5" w:rsidP="00662BD5">
      <w:pPr>
        <w:pStyle w:val="Normal1"/>
        <w:spacing w:line="343" w:lineRule="auto"/>
        <w:rPr>
          <w:lang w:val="en-US"/>
        </w:rPr>
      </w:pPr>
      <w:r w:rsidRPr="007A50D6">
        <w:rPr>
          <w:lang w:val="en-US"/>
        </w:rPr>
        <w:t>Examining</w:t>
      </w:r>
      <w:r>
        <w:rPr>
          <w:lang w:val="en-US"/>
        </w:rPr>
        <w:t xml:space="preserve"> </w:t>
      </w:r>
      <w:r w:rsidRPr="007A50D6">
        <w:rPr>
          <w:lang w:val="en-US"/>
        </w:rPr>
        <w:t>this</w:t>
      </w:r>
      <w:r>
        <w:rPr>
          <w:lang w:val="en-US"/>
        </w:rPr>
        <w:t xml:space="preserve"> </w:t>
      </w:r>
      <w:r w:rsidRPr="007A50D6">
        <w:rPr>
          <w:lang w:val="en-US"/>
        </w:rPr>
        <w:t>equation</w:t>
      </w:r>
      <w:r>
        <w:rPr>
          <w:lang w:val="en-US"/>
        </w:rPr>
        <w:t xml:space="preserve"> </w:t>
      </w:r>
      <w:r w:rsidRPr="007A50D6">
        <w:rPr>
          <w:lang w:val="en-US"/>
        </w:rPr>
        <w:t>shows</w:t>
      </w:r>
      <w:r>
        <w:rPr>
          <w:lang w:val="en-US"/>
        </w:rPr>
        <w:t xml:space="preserve"> </w:t>
      </w:r>
      <w:r w:rsidRPr="007A50D6">
        <w:rPr>
          <w:lang w:val="en-US"/>
        </w:rPr>
        <w:t>that</w:t>
      </w:r>
      <w:r>
        <w:rPr>
          <w:lang w:val="en-US"/>
        </w:rPr>
        <w:t xml:space="preserve"> the </w:t>
      </w:r>
      <w:r w:rsidRPr="007A50D6">
        <w:rPr>
          <w:b/>
          <w:bCs/>
          <w:lang w:val="en-US"/>
        </w:rPr>
        <w:t>spectator</w:t>
      </w:r>
      <w:r>
        <w:rPr>
          <w:b/>
          <w:bCs/>
          <w:lang w:val="en-US"/>
        </w:rPr>
        <w:t xml:space="preserve"> </w:t>
      </w:r>
      <w:r w:rsidRPr="00371609">
        <w:rPr>
          <w:bCs/>
          <w:lang w:val="en-US"/>
        </w:rPr>
        <w:t xml:space="preserve">ion </w:t>
      </w:r>
      <w:r w:rsidRPr="00371609">
        <w:rPr>
          <w:lang w:val="en-US"/>
        </w:rPr>
        <w:t xml:space="preserve">for this reaction is </w:t>
      </w:r>
      <w:r>
        <w:rPr>
          <w:lang w:val="en-US"/>
        </w:rPr>
        <w:t>the Na</w:t>
      </w:r>
      <w:r>
        <w:rPr>
          <w:vertAlign w:val="superscript"/>
          <w:lang w:val="en-US"/>
        </w:rPr>
        <w:t>+</w:t>
      </w:r>
      <w:r>
        <w:rPr>
          <w:lang w:val="en-US"/>
        </w:rPr>
        <w:t xml:space="preserve"> </w:t>
      </w:r>
      <w:r w:rsidRPr="00346413">
        <w:rPr>
          <w:sz w:val="22"/>
          <w:lang w:val="en-US"/>
        </w:rPr>
        <w:t>(</w:t>
      </w:r>
      <w:proofErr w:type="spellStart"/>
      <w:proofErr w:type="gramStart"/>
      <w:r w:rsidRPr="00346413">
        <w:rPr>
          <w:sz w:val="22"/>
          <w:lang w:val="en-US"/>
        </w:rPr>
        <w:t>aq</w:t>
      </w:r>
      <w:proofErr w:type="spellEnd"/>
      <w:r w:rsidRPr="00346413">
        <w:rPr>
          <w:sz w:val="22"/>
          <w:lang w:val="en-US"/>
        </w:rPr>
        <w:t>)</w:t>
      </w:r>
      <w:r>
        <w:rPr>
          <w:lang w:val="en-US"/>
        </w:rPr>
        <w:t xml:space="preserve"> </w:t>
      </w:r>
      <w:r w:rsidRPr="007A50D6">
        <w:rPr>
          <w:lang w:val="en-US"/>
        </w:rPr>
        <w:t xml:space="preserve"> ions</w:t>
      </w:r>
      <w:proofErr w:type="gramEnd"/>
      <w:r>
        <w:rPr>
          <w:lang w:val="en-US"/>
        </w:rPr>
        <w:t>.</w:t>
      </w:r>
    </w:p>
    <w:p w14:paraId="60AD985A" w14:textId="77777777" w:rsidR="00662BD5" w:rsidRDefault="00662BD5" w:rsidP="00662BD5">
      <w:pPr>
        <w:pStyle w:val="Normal1"/>
        <w:spacing w:line="343" w:lineRule="auto"/>
        <w:rPr>
          <w:lang w:val="en-US"/>
        </w:rPr>
      </w:pPr>
      <w:r>
        <w:rPr>
          <w:lang w:val="en-US"/>
        </w:rPr>
        <w:t>Thus, the net ionic equation can be written as:</w:t>
      </w:r>
    </w:p>
    <w:p w14:paraId="7EBA9CFE" w14:textId="77777777" w:rsidR="00662BD5" w:rsidRDefault="00662BD5" w:rsidP="00662BD5">
      <w:pPr>
        <w:pStyle w:val="Normal1"/>
        <w:spacing w:before="360" w:after="360" w:line="343" w:lineRule="auto"/>
        <w:jc w:val="center"/>
        <w:rPr>
          <w:lang w:val="en-US"/>
        </w:rPr>
      </w:pPr>
      <w:r>
        <w:rPr>
          <w:lang w:val="en-US"/>
        </w:rPr>
        <w:t xml:space="preserve">HF </w:t>
      </w:r>
      <w:r w:rsidRPr="00346413">
        <w:rPr>
          <w:sz w:val="22"/>
          <w:lang w:val="en-US"/>
        </w:rPr>
        <w:t>(</w:t>
      </w:r>
      <w:proofErr w:type="spellStart"/>
      <w:proofErr w:type="gramStart"/>
      <w:r w:rsidRPr="00346413">
        <w:rPr>
          <w:sz w:val="22"/>
          <w:lang w:val="en-US"/>
        </w:rPr>
        <w:t>aq</w:t>
      </w:r>
      <w:proofErr w:type="spellEnd"/>
      <w:r w:rsidRPr="00346413">
        <w:rPr>
          <w:sz w:val="22"/>
          <w:lang w:val="en-US"/>
        </w:rPr>
        <w:t>)</w:t>
      </w:r>
      <w:r>
        <w:rPr>
          <w:lang w:val="en-US"/>
        </w:rPr>
        <w:t xml:space="preserve">  </w:t>
      </w:r>
      <w:r w:rsidRPr="007A50D6">
        <w:rPr>
          <w:lang w:val="en-US"/>
        </w:rPr>
        <w:t>+</w:t>
      </w:r>
      <w:proofErr w:type="gramEnd"/>
      <w:r>
        <w:rPr>
          <w:lang w:val="en-US"/>
        </w:rPr>
        <w:t xml:space="preserve">  OH</w:t>
      </w:r>
      <w:r w:rsidRPr="00346413">
        <w:rPr>
          <w:vertAlign w:val="superscript"/>
          <w:lang w:val="en-US"/>
        </w:rPr>
        <w:t>−</w:t>
      </w:r>
      <w:r>
        <w:rPr>
          <w:lang w:val="en-US"/>
        </w:rPr>
        <w:t xml:space="preserve"> </w:t>
      </w:r>
      <w:r w:rsidRPr="00346413">
        <w:rPr>
          <w:sz w:val="22"/>
          <w:lang w:val="en-US"/>
        </w:rPr>
        <w:t>(</w:t>
      </w:r>
      <w:proofErr w:type="spellStart"/>
      <w:r w:rsidRPr="00346413">
        <w:rPr>
          <w:sz w:val="22"/>
          <w:lang w:val="en-US"/>
        </w:rPr>
        <w:t>aq</w:t>
      </w:r>
      <w:proofErr w:type="spellEnd"/>
      <w:r w:rsidRPr="00346413">
        <w:rPr>
          <w:sz w:val="22"/>
          <w:lang w:val="en-US"/>
        </w:rPr>
        <w:t>)</w:t>
      </w:r>
      <w:r>
        <w:rPr>
          <w:lang w:val="en-US"/>
        </w:rPr>
        <w:t xml:space="preserve"> </w:t>
      </w:r>
      <w:r>
        <w:rPr>
          <w:rFonts w:ascii="STIXGeneral" w:hAnsi="STIXGeneral" w:cs="STIXGeneral"/>
          <w:lang w:val="en-US"/>
        </w:rPr>
        <w:t xml:space="preserve">⟶ </w:t>
      </w:r>
      <w:r>
        <w:rPr>
          <w:lang w:val="en-US"/>
        </w:rPr>
        <w:t xml:space="preserve">  F</w:t>
      </w:r>
      <w:r w:rsidRPr="00346413">
        <w:rPr>
          <w:vertAlign w:val="superscript"/>
          <w:lang w:val="en-US"/>
        </w:rPr>
        <w:t>−</w:t>
      </w:r>
      <w:r>
        <w:rPr>
          <w:lang w:val="en-US"/>
        </w:rPr>
        <w:t xml:space="preserve"> </w:t>
      </w:r>
      <w:r w:rsidRPr="00346413">
        <w:rPr>
          <w:sz w:val="22"/>
          <w:lang w:val="en-US"/>
        </w:rPr>
        <w:t>(</w:t>
      </w:r>
      <w:proofErr w:type="spellStart"/>
      <w:r w:rsidRPr="00346413">
        <w:rPr>
          <w:sz w:val="22"/>
          <w:lang w:val="en-US"/>
        </w:rPr>
        <w:t>aq</w:t>
      </w:r>
      <w:proofErr w:type="spellEnd"/>
      <w:r w:rsidRPr="00346413">
        <w:rPr>
          <w:sz w:val="22"/>
          <w:lang w:val="en-US"/>
        </w:rPr>
        <w:t>)</w:t>
      </w:r>
      <w:r>
        <w:rPr>
          <w:lang w:val="en-US"/>
        </w:rPr>
        <w:t xml:space="preserve"> </w:t>
      </w:r>
      <w:r w:rsidRPr="007A50D6">
        <w:rPr>
          <w:lang w:val="en-US"/>
        </w:rPr>
        <w:t>+</w:t>
      </w:r>
      <w:r>
        <w:rPr>
          <w:lang w:val="en-US"/>
        </w:rPr>
        <w:t xml:space="preserve"> H</w:t>
      </w:r>
      <w:r w:rsidRPr="0056377F">
        <w:rPr>
          <w:vertAlign w:val="subscript"/>
          <w:lang w:val="en-US"/>
        </w:rPr>
        <w:t>2</w:t>
      </w:r>
      <w:r>
        <w:rPr>
          <w:lang w:val="en-US"/>
        </w:rPr>
        <w:t xml:space="preserve">O </w:t>
      </w:r>
      <w:r w:rsidRPr="00346413">
        <w:rPr>
          <w:sz w:val="22"/>
          <w:lang w:val="en-US"/>
        </w:rPr>
        <w:t>(</w:t>
      </w:r>
      <w:r>
        <w:rPr>
          <w:sz w:val="22"/>
          <w:lang w:val="en-US"/>
        </w:rPr>
        <w:t>l</w:t>
      </w:r>
      <w:r w:rsidRPr="00346413">
        <w:rPr>
          <w:sz w:val="22"/>
          <w:lang w:val="en-US"/>
        </w:rPr>
        <w:t>)</w:t>
      </w:r>
    </w:p>
    <w:p w14:paraId="5825B67B" w14:textId="77777777" w:rsidR="00662BD5" w:rsidRDefault="00662BD5" w:rsidP="00662BD5">
      <w:pPr>
        <w:pStyle w:val="Normal1"/>
        <w:spacing w:line="343" w:lineRule="auto"/>
        <w:rPr>
          <w:lang w:val="en-US"/>
        </w:rPr>
      </w:pPr>
    </w:p>
    <w:p w14:paraId="39D6706A" w14:textId="77777777" w:rsidR="00662BD5" w:rsidRDefault="00662BD5" w:rsidP="00662BD5">
      <w:pPr>
        <w:pStyle w:val="Normal1"/>
        <w:spacing w:line="343" w:lineRule="auto"/>
        <w:rPr>
          <w:lang w:val="en-US"/>
        </w:rPr>
      </w:pPr>
    </w:p>
    <w:p w14:paraId="72A36347" w14:textId="77777777" w:rsidR="00662BD5" w:rsidRDefault="00662BD5" w:rsidP="00662BD5">
      <w:pPr>
        <w:pStyle w:val="Normal1"/>
        <w:spacing w:line="343" w:lineRule="auto"/>
        <w:rPr>
          <w:lang w:val="en-US"/>
        </w:rPr>
      </w:pPr>
    </w:p>
    <w:p w14:paraId="012493A8" w14:textId="77777777" w:rsidR="00662BD5" w:rsidRDefault="00662BD5" w:rsidP="00662BD5">
      <w:pPr>
        <w:pStyle w:val="Normal1"/>
        <w:spacing w:line="343" w:lineRule="auto"/>
        <w:rPr>
          <w:lang w:val="en-US"/>
        </w:rPr>
      </w:pPr>
    </w:p>
    <w:p w14:paraId="7341470E" w14:textId="77777777" w:rsidR="00662BD5" w:rsidRDefault="00662BD5" w:rsidP="00662BD5">
      <w:pPr>
        <w:pStyle w:val="Normal1"/>
        <w:spacing w:line="343" w:lineRule="auto"/>
        <w:rPr>
          <w:lang w:val="en-US"/>
        </w:rPr>
      </w:pPr>
    </w:p>
    <w:p w14:paraId="2A4FD8AD" w14:textId="77777777" w:rsidR="00662BD5" w:rsidRDefault="00662BD5" w:rsidP="00662BD5">
      <w:pPr>
        <w:pStyle w:val="Normal1"/>
        <w:spacing w:line="343" w:lineRule="auto"/>
        <w:rPr>
          <w:lang w:val="en-US"/>
        </w:rPr>
      </w:pPr>
    </w:p>
    <w:p w14:paraId="54383C23" w14:textId="77777777" w:rsidR="00662BD5" w:rsidRDefault="00662BD5" w:rsidP="00662BD5">
      <w:pPr>
        <w:pStyle w:val="Normal1"/>
        <w:spacing w:line="343" w:lineRule="auto"/>
        <w:rPr>
          <w:lang w:val="en-US"/>
        </w:rPr>
      </w:pPr>
    </w:p>
    <w:p w14:paraId="0C67FC03" w14:textId="77777777" w:rsidR="00662BD5" w:rsidRDefault="00662BD5" w:rsidP="00662BD5">
      <w:pPr>
        <w:pStyle w:val="Heading2"/>
        <w:rPr>
          <w:lang w:val="en-US"/>
        </w:rPr>
      </w:pPr>
      <w:r>
        <w:rPr>
          <w:lang w:val="en-US"/>
        </w:rPr>
        <w:lastRenderedPageBreak/>
        <w:t>EXAMPLE 15.1</w:t>
      </w:r>
    </w:p>
    <w:p w14:paraId="0C3BA4C8" w14:textId="77777777" w:rsidR="00662BD5" w:rsidRDefault="00662BD5" w:rsidP="00662BD5">
      <w:pPr>
        <w:pStyle w:val="Normal1"/>
        <w:spacing w:line="343" w:lineRule="auto"/>
        <w:rPr>
          <w:lang w:val="en-US"/>
        </w:rPr>
      </w:pPr>
      <w:r w:rsidRPr="007A50D6">
        <w:rPr>
          <w:lang w:val="en-US"/>
        </w:rPr>
        <w:t>Write</w:t>
      </w:r>
      <w:r>
        <w:rPr>
          <w:lang w:val="en-US"/>
        </w:rPr>
        <w:t xml:space="preserve"> </w:t>
      </w:r>
      <w:r w:rsidRPr="007A50D6">
        <w:rPr>
          <w:lang w:val="en-US"/>
        </w:rPr>
        <w:t>balanced</w:t>
      </w:r>
      <w:r>
        <w:rPr>
          <w:lang w:val="en-US"/>
        </w:rPr>
        <w:t xml:space="preserve"> </w:t>
      </w:r>
      <w:r w:rsidRPr="007A50D6">
        <w:rPr>
          <w:lang w:val="en-US"/>
        </w:rPr>
        <w:t>molecular,</w:t>
      </w:r>
      <w:r>
        <w:rPr>
          <w:lang w:val="en-US"/>
        </w:rPr>
        <w:t xml:space="preserve"> </w:t>
      </w:r>
      <w:r w:rsidRPr="007A50D6">
        <w:rPr>
          <w:lang w:val="en-US"/>
        </w:rPr>
        <w:t>complete</w:t>
      </w:r>
      <w:r>
        <w:rPr>
          <w:lang w:val="en-US"/>
        </w:rPr>
        <w:t xml:space="preserve"> </w:t>
      </w:r>
      <w:r w:rsidRPr="007A50D6">
        <w:rPr>
          <w:lang w:val="en-US"/>
        </w:rPr>
        <w:t>ionic,</w:t>
      </w:r>
      <w:r>
        <w:rPr>
          <w:lang w:val="en-US"/>
        </w:rPr>
        <w:t xml:space="preserve"> </w:t>
      </w:r>
      <w:r w:rsidRPr="007A50D6">
        <w:rPr>
          <w:lang w:val="en-US"/>
        </w:rPr>
        <w:t>and</w:t>
      </w:r>
      <w:r>
        <w:rPr>
          <w:lang w:val="en-US"/>
        </w:rPr>
        <w:t xml:space="preserve"> </w:t>
      </w:r>
      <w:r w:rsidRPr="007A50D6">
        <w:rPr>
          <w:lang w:val="en-US"/>
        </w:rPr>
        <w:t>net</w:t>
      </w:r>
      <w:r>
        <w:rPr>
          <w:lang w:val="en-US"/>
        </w:rPr>
        <w:t xml:space="preserve"> </w:t>
      </w:r>
      <w:r w:rsidRPr="007A50D6">
        <w:rPr>
          <w:lang w:val="en-US"/>
        </w:rPr>
        <w:t>i</w:t>
      </w:r>
      <w:r>
        <w:rPr>
          <w:lang w:val="en-US"/>
        </w:rPr>
        <w:t xml:space="preserve">onic equations </w:t>
      </w:r>
      <w:r w:rsidRPr="007A50D6">
        <w:rPr>
          <w:lang w:val="en-US"/>
        </w:rPr>
        <w:t>for</w:t>
      </w:r>
      <w:r>
        <w:rPr>
          <w:lang w:val="en-US"/>
        </w:rPr>
        <w:t xml:space="preserve"> </w:t>
      </w:r>
      <w:r w:rsidRPr="007A50D6">
        <w:rPr>
          <w:lang w:val="en-US"/>
        </w:rPr>
        <w:t>the</w:t>
      </w:r>
      <w:r>
        <w:rPr>
          <w:lang w:val="en-US"/>
        </w:rPr>
        <w:t xml:space="preserve"> </w:t>
      </w:r>
      <w:r w:rsidRPr="007A50D6">
        <w:rPr>
          <w:lang w:val="en-US"/>
        </w:rPr>
        <w:t>acid-base</w:t>
      </w:r>
      <w:r>
        <w:rPr>
          <w:lang w:val="en-US"/>
        </w:rPr>
        <w:t xml:space="preserve"> </w:t>
      </w:r>
      <w:r w:rsidRPr="007A50D6">
        <w:rPr>
          <w:lang w:val="en-US"/>
        </w:rPr>
        <w:t>reactions</w:t>
      </w:r>
      <w:r>
        <w:rPr>
          <w:lang w:val="en-US"/>
        </w:rPr>
        <w:t xml:space="preserve"> </w:t>
      </w:r>
      <w:r w:rsidRPr="007A50D6">
        <w:rPr>
          <w:lang w:val="en-US"/>
        </w:rPr>
        <w:t>described</w:t>
      </w:r>
      <w:r>
        <w:rPr>
          <w:lang w:val="en-US"/>
        </w:rPr>
        <w:t xml:space="preserve"> </w:t>
      </w:r>
      <w:r w:rsidRPr="007A50D6">
        <w:rPr>
          <w:lang w:val="en-US"/>
        </w:rPr>
        <w:t>here:</w:t>
      </w:r>
    </w:p>
    <w:p w14:paraId="672D4E24" w14:textId="77777777" w:rsidR="00662BD5" w:rsidRPr="007A50D6" w:rsidRDefault="00662BD5" w:rsidP="00662BD5">
      <w:pPr>
        <w:pStyle w:val="Normal1"/>
        <w:spacing w:line="343" w:lineRule="auto"/>
        <w:rPr>
          <w:lang w:val="en-US"/>
        </w:rPr>
      </w:pPr>
    </w:p>
    <w:p w14:paraId="501BB1D7" w14:textId="77777777" w:rsidR="00662BD5" w:rsidRPr="007A50D6" w:rsidRDefault="00662BD5" w:rsidP="00662BD5">
      <w:pPr>
        <w:pStyle w:val="Normal1"/>
        <w:spacing w:line="343" w:lineRule="auto"/>
        <w:rPr>
          <w:lang w:val="en-US"/>
        </w:rPr>
      </w:pPr>
      <w:r w:rsidRPr="007A50D6">
        <w:rPr>
          <w:lang w:val="en-US"/>
        </w:rPr>
        <w:t>(a)</w:t>
      </w:r>
      <w:r>
        <w:rPr>
          <w:lang w:val="en-US"/>
        </w:rPr>
        <w:t xml:space="preserve"> </w:t>
      </w:r>
      <w:r w:rsidRPr="007A50D6">
        <w:rPr>
          <w:lang w:val="en-US"/>
        </w:rPr>
        <w:t>the</w:t>
      </w:r>
      <w:r>
        <w:rPr>
          <w:lang w:val="en-US"/>
        </w:rPr>
        <w:t xml:space="preserve"> </w:t>
      </w:r>
      <w:r w:rsidRPr="007A50D6">
        <w:rPr>
          <w:lang w:val="en-US"/>
        </w:rPr>
        <w:t>weak</w:t>
      </w:r>
      <w:r>
        <w:rPr>
          <w:lang w:val="en-US"/>
        </w:rPr>
        <w:t xml:space="preserve"> </w:t>
      </w:r>
      <w:r w:rsidRPr="007A50D6">
        <w:rPr>
          <w:lang w:val="en-US"/>
        </w:rPr>
        <w:t>acid</w:t>
      </w:r>
      <w:r>
        <w:rPr>
          <w:lang w:val="en-US"/>
        </w:rPr>
        <w:t xml:space="preserve"> </w:t>
      </w:r>
      <w:r w:rsidRPr="007A50D6">
        <w:rPr>
          <w:lang w:val="en-US"/>
        </w:rPr>
        <w:t>hydrogen</w:t>
      </w:r>
      <w:r>
        <w:rPr>
          <w:lang w:val="en-US"/>
        </w:rPr>
        <w:t xml:space="preserve"> </w:t>
      </w:r>
      <w:r w:rsidRPr="007A50D6">
        <w:rPr>
          <w:lang w:val="en-US"/>
        </w:rPr>
        <w:t>hypochlorite</w:t>
      </w:r>
      <w:r>
        <w:rPr>
          <w:lang w:val="en-US"/>
        </w:rPr>
        <w:t xml:space="preserve"> </w:t>
      </w:r>
      <w:r w:rsidRPr="007A50D6">
        <w:rPr>
          <w:lang w:val="en-US"/>
        </w:rPr>
        <w:t>reacts</w:t>
      </w:r>
      <w:r>
        <w:rPr>
          <w:lang w:val="en-US"/>
        </w:rPr>
        <w:t xml:space="preserve"> </w:t>
      </w:r>
      <w:r w:rsidRPr="007A50D6">
        <w:rPr>
          <w:lang w:val="en-US"/>
        </w:rPr>
        <w:t>with</w:t>
      </w:r>
      <w:r>
        <w:rPr>
          <w:lang w:val="en-US"/>
        </w:rPr>
        <w:t xml:space="preserve"> </w:t>
      </w:r>
      <w:r w:rsidRPr="007A50D6">
        <w:rPr>
          <w:lang w:val="en-US"/>
        </w:rPr>
        <w:t>water</w:t>
      </w:r>
    </w:p>
    <w:p w14:paraId="51825B1F" w14:textId="77777777" w:rsidR="00662BD5" w:rsidRPr="007A50D6" w:rsidRDefault="00662BD5" w:rsidP="00662BD5">
      <w:pPr>
        <w:pStyle w:val="Normal1"/>
        <w:spacing w:line="343" w:lineRule="auto"/>
        <w:rPr>
          <w:lang w:val="en-US"/>
        </w:rPr>
      </w:pPr>
      <w:r w:rsidRPr="007A50D6">
        <w:rPr>
          <w:lang w:val="en-US"/>
        </w:rPr>
        <w:t>(b)</w:t>
      </w:r>
      <w:r>
        <w:rPr>
          <w:lang w:val="en-US"/>
        </w:rPr>
        <w:t xml:space="preserve"> </w:t>
      </w:r>
      <w:r w:rsidRPr="007A50D6">
        <w:rPr>
          <w:lang w:val="en-US"/>
        </w:rPr>
        <w:t>a</w:t>
      </w:r>
      <w:r>
        <w:rPr>
          <w:lang w:val="en-US"/>
        </w:rPr>
        <w:t xml:space="preserve"> </w:t>
      </w:r>
      <w:r w:rsidRPr="007A50D6">
        <w:rPr>
          <w:lang w:val="en-US"/>
        </w:rPr>
        <w:t>solution</w:t>
      </w:r>
      <w:r>
        <w:rPr>
          <w:lang w:val="en-US"/>
        </w:rPr>
        <w:t xml:space="preserve"> </w:t>
      </w:r>
      <w:r w:rsidRPr="007A50D6">
        <w:rPr>
          <w:lang w:val="en-US"/>
        </w:rPr>
        <w:t>of</w:t>
      </w:r>
      <w:r>
        <w:rPr>
          <w:lang w:val="en-US"/>
        </w:rPr>
        <w:t xml:space="preserve"> </w:t>
      </w:r>
      <w:r w:rsidRPr="007A50D6">
        <w:rPr>
          <w:lang w:val="en-US"/>
        </w:rPr>
        <w:t>barium</w:t>
      </w:r>
      <w:r>
        <w:rPr>
          <w:lang w:val="en-US"/>
        </w:rPr>
        <w:t xml:space="preserve"> </w:t>
      </w:r>
      <w:r w:rsidRPr="007A50D6">
        <w:rPr>
          <w:lang w:val="en-US"/>
        </w:rPr>
        <w:t>hydroxide</w:t>
      </w:r>
      <w:r>
        <w:rPr>
          <w:lang w:val="en-US"/>
        </w:rPr>
        <w:t xml:space="preserve"> </w:t>
      </w:r>
      <w:r w:rsidRPr="007A50D6">
        <w:rPr>
          <w:lang w:val="en-US"/>
        </w:rPr>
        <w:t>is</w:t>
      </w:r>
      <w:r>
        <w:rPr>
          <w:lang w:val="en-US"/>
        </w:rPr>
        <w:t xml:space="preserve"> </w:t>
      </w:r>
      <w:r w:rsidRPr="007A50D6">
        <w:rPr>
          <w:lang w:val="en-US"/>
        </w:rPr>
        <w:t>neutralized</w:t>
      </w:r>
      <w:r>
        <w:rPr>
          <w:lang w:val="en-US"/>
        </w:rPr>
        <w:t xml:space="preserve"> </w:t>
      </w:r>
      <w:r w:rsidRPr="007A50D6">
        <w:rPr>
          <w:lang w:val="en-US"/>
        </w:rPr>
        <w:t>with</w:t>
      </w:r>
      <w:r>
        <w:rPr>
          <w:lang w:val="en-US"/>
        </w:rPr>
        <w:t xml:space="preserve"> </w:t>
      </w:r>
      <w:r w:rsidRPr="007A50D6">
        <w:rPr>
          <w:lang w:val="en-US"/>
        </w:rPr>
        <w:t>a</w:t>
      </w:r>
      <w:r>
        <w:rPr>
          <w:lang w:val="en-US"/>
        </w:rPr>
        <w:t xml:space="preserve"> </w:t>
      </w:r>
      <w:r w:rsidRPr="007A50D6">
        <w:rPr>
          <w:lang w:val="en-US"/>
        </w:rPr>
        <w:t>solution</w:t>
      </w:r>
      <w:r>
        <w:rPr>
          <w:lang w:val="en-US"/>
        </w:rPr>
        <w:t xml:space="preserve"> </w:t>
      </w:r>
      <w:r w:rsidRPr="007A50D6">
        <w:rPr>
          <w:lang w:val="en-US"/>
        </w:rPr>
        <w:t>of</w:t>
      </w:r>
      <w:r>
        <w:rPr>
          <w:lang w:val="en-US"/>
        </w:rPr>
        <w:t xml:space="preserve"> </w:t>
      </w:r>
      <w:r w:rsidRPr="007A50D6">
        <w:rPr>
          <w:lang w:val="en-US"/>
        </w:rPr>
        <w:t>nitric</w:t>
      </w:r>
      <w:r>
        <w:rPr>
          <w:lang w:val="en-US"/>
        </w:rPr>
        <w:t xml:space="preserve"> </w:t>
      </w:r>
      <w:r w:rsidRPr="007A50D6">
        <w:rPr>
          <w:lang w:val="en-US"/>
        </w:rPr>
        <w:t>acid</w:t>
      </w:r>
    </w:p>
    <w:p w14:paraId="10EEA22F" w14:textId="77777777" w:rsidR="00662BD5" w:rsidRDefault="00662BD5" w:rsidP="00662BD5">
      <w:pPr>
        <w:pStyle w:val="Normal1"/>
        <w:spacing w:line="343" w:lineRule="auto"/>
        <w:rPr>
          <w:b/>
          <w:bCs/>
          <w:lang w:val="en-US"/>
        </w:rPr>
      </w:pPr>
    </w:p>
    <w:p w14:paraId="2DD0AA76" w14:textId="77777777" w:rsidR="00662BD5" w:rsidRDefault="00662BD5" w:rsidP="00662BD5">
      <w:pPr>
        <w:pStyle w:val="Normal1"/>
        <w:spacing w:line="343" w:lineRule="auto"/>
        <w:rPr>
          <w:b/>
          <w:bCs/>
          <w:lang w:val="en-US"/>
        </w:rPr>
      </w:pPr>
      <w:r w:rsidRPr="007A50D6">
        <w:rPr>
          <w:b/>
          <w:bCs/>
          <w:lang w:val="en-US"/>
        </w:rPr>
        <w:t>Solution</w:t>
      </w:r>
    </w:p>
    <w:p w14:paraId="39282BFD" w14:textId="77777777" w:rsidR="00662BD5" w:rsidRDefault="00662BD5" w:rsidP="00662BD5">
      <w:pPr>
        <w:pStyle w:val="Normal1"/>
        <w:spacing w:line="343" w:lineRule="auto"/>
        <w:rPr>
          <w:lang w:val="en-US"/>
        </w:rPr>
      </w:pPr>
      <w:r w:rsidRPr="007A50D6">
        <w:rPr>
          <w:lang w:val="en-US"/>
        </w:rPr>
        <w:t>(a)</w:t>
      </w:r>
      <w:r>
        <w:rPr>
          <w:lang w:val="en-US"/>
        </w:rPr>
        <w:t xml:space="preserve"> </w:t>
      </w:r>
      <w:r w:rsidRPr="007A50D6">
        <w:rPr>
          <w:lang w:val="en-US"/>
        </w:rPr>
        <w:t>The</w:t>
      </w:r>
      <w:r>
        <w:rPr>
          <w:lang w:val="en-US"/>
        </w:rPr>
        <w:t xml:space="preserve"> </w:t>
      </w:r>
      <w:r w:rsidRPr="007A50D6">
        <w:rPr>
          <w:lang w:val="en-US"/>
        </w:rPr>
        <w:t>two</w:t>
      </w:r>
      <w:r>
        <w:rPr>
          <w:lang w:val="en-US"/>
        </w:rPr>
        <w:t xml:space="preserve"> </w:t>
      </w:r>
      <w:r w:rsidRPr="007A50D6">
        <w:rPr>
          <w:lang w:val="en-US"/>
        </w:rPr>
        <w:t>reactants</w:t>
      </w:r>
      <w:r>
        <w:rPr>
          <w:lang w:val="en-US"/>
        </w:rPr>
        <w:t xml:space="preserve"> </w:t>
      </w:r>
      <w:r w:rsidRPr="007A50D6">
        <w:rPr>
          <w:lang w:val="en-US"/>
        </w:rPr>
        <w:t>are</w:t>
      </w:r>
      <w:r>
        <w:rPr>
          <w:lang w:val="en-US"/>
        </w:rPr>
        <w:t xml:space="preserve"> </w:t>
      </w:r>
      <w:r w:rsidRPr="007A50D6">
        <w:rPr>
          <w:lang w:val="en-US"/>
        </w:rPr>
        <w:t>provided,</w:t>
      </w:r>
      <w:r>
        <w:rPr>
          <w:lang w:val="en-US"/>
        </w:rPr>
        <w:t xml:space="preserve"> </w:t>
      </w:r>
      <w:proofErr w:type="spellStart"/>
      <w:r w:rsidRPr="007A50D6">
        <w:rPr>
          <w:lang w:val="en-US"/>
        </w:rPr>
        <w:t>HOCl</w:t>
      </w:r>
      <w:proofErr w:type="spellEnd"/>
      <w:r>
        <w:rPr>
          <w:lang w:val="en-US"/>
        </w:rPr>
        <w:t xml:space="preserve"> </w:t>
      </w:r>
      <w:r w:rsidRPr="007A50D6">
        <w:rPr>
          <w:lang w:val="en-US"/>
        </w:rPr>
        <w:t>and</w:t>
      </w:r>
      <w:r>
        <w:rPr>
          <w:lang w:val="en-US"/>
        </w:rPr>
        <w:t xml:space="preserve"> </w:t>
      </w:r>
      <w:r w:rsidRPr="007A50D6">
        <w:rPr>
          <w:lang w:val="en-US"/>
        </w:rPr>
        <w:t>H</w:t>
      </w:r>
      <w:r w:rsidRPr="007A50D6">
        <w:rPr>
          <w:vertAlign w:val="subscript"/>
          <w:lang w:val="en-US"/>
        </w:rPr>
        <w:t>2</w:t>
      </w:r>
      <w:r w:rsidRPr="007A50D6">
        <w:rPr>
          <w:lang w:val="en-US"/>
        </w:rPr>
        <w:t>O.</w:t>
      </w:r>
      <w:r>
        <w:rPr>
          <w:lang w:val="en-US"/>
        </w:rPr>
        <w:t xml:space="preserve"> </w:t>
      </w:r>
    </w:p>
    <w:p w14:paraId="552C4873" w14:textId="77777777" w:rsidR="00662BD5" w:rsidRDefault="00662BD5" w:rsidP="00662BD5">
      <w:pPr>
        <w:pStyle w:val="Normal1"/>
        <w:spacing w:line="343" w:lineRule="auto"/>
        <w:rPr>
          <w:lang w:val="en-US"/>
        </w:rPr>
      </w:pPr>
    </w:p>
    <w:p w14:paraId="1EE43ED1" w14:textId="77777777" w:rsidR="00662BD5" w:rsidRPr="003E6E34" w:rsidRDefault="00662BD5" w:rsidP="00662BD5">
      <w:pPr>
        <w:pStyle w:val="Normal1"/>
        <w:spacing w:line="343" w:lineRule="auto"/>
        <w:jc w:val="left"/>
        <w:rPr>
          <w:rFonts w:ascii="Menlo Italic" w:hAnsi="Menlo Italic" w:cs="Menlo Italic"/>
          <w:lang w:val="en-US"/>
        </w:rPr>
      </w:pPr>
      <w:r w:rsidRPr="002A3D9F">
        <w:rPr>
          <w:b/>
          <w:lang w:val="en-US"/>
        </w:rPr>
        <w:t>Molecular equation:</w:t>
      </w:r>
      <w:r w:rsidRPr="002A3D9F">
        <w:rPr>
          <w:b/>
          <w:lang w:val="en-US"/>
        </w:rPr>
        <w:tab/>
      </w:r>
      <w:r>
        <w:rPr>
          <w:lang w:val="en-US"/>
        </w:rPr>
        <w:tab/>
      </w:r>
      <w:proofErr w:type="spellStart"/>
      <w:r>
        <w:rPr>
          <w:lang w:val="en-US"/>
        </w:rPr>
        <w:t>HOCl</w:t>
      </w:r>
      <w:proofErr w:type="spellEnd"/>
      <w:r>
        <w:rPr>
          <w:lang w:val="en-US"/>
        </w:rPr>
        <w:t xml:space="preserve"> (</w:t>
      </w:r>
      <w:proofErr w:type="spellStart"/>
      <w:proofErr w:type="gramStart"/>
      <w:r>
        <w:rPr>
          <w:lang w:val="en-US"/>
        </w:rPr>
        <w:t>aq</w:t>
      </w:r>
      <w:proofErr w:type="spellEnd"/>
      <w:r>
        <w:rPr>
          <w:lang w:val="en-US"/>
        </w:rPr>
        <w:t>)  +</w:t>
      </w:r>
      <w:proofErr w:type="gramEnd"/>
      <w:r>
        <w:rPr>
          <w:lang w:val="en-US"/>
        </w:rPr>
        <w:t xml:space="preserve">  H</w:t>
      </w:r>
      <w:r w:rsidRPr="00BB1AA9">
        <w:rPr>
          <w:vertAlign w:val="subscript"/>
          <w:lang w:val="en-US"/>
        </w:rPr>
        <w:t>2</w:t>
      </w:r>
      <w:r>
        <w:rPr>
          <w:lang w:val="en-US"/>
        </w:rPr>
        <w:t xml:space="preserve">O (l)  </w:t>
      </w:r>
      <w:r>
        <w:rPr>
          <w:rFonts w:ascii="Menlo Italic" w:hAnsi="Menlo Italic" w:cs="Menlo Italic"/>
          <w:lang w:val="en-US"/>
        </w:rPr>
        <w:t xml:space="preserve">⇌  </w:t>
      </w:r>
      <w:proofErr w:type="spellStart"/>
      <w:r>
        <w:rPr>
          <w:lang w:val="en-US"/>
        </w:rPr>
        <w:t>OCl</w:t>
      </w:r>
      <w:proofErr w:type="spellEnd"/>
      <w:r w:rsidRPr="00BB1AA9">
        <w:rPr>
          <w:vertAlign w:val="superscript"/>
          <w:lang w:val="en-US"/>
        </w:rPr>
        <w:t>−</w:t>
      </w:r>
      <w:r>
        <w:rPr>
          <w:lang w:val="en-US"/>
        </w:rPr>
        <w:t xml:space="preserve"> (</w:t>
      </w:r>
      <w:proofErr w:type="spellStart"/>
      <w:r>
        <w:rPr>
          <w:lang w:val="en-US"/>
        </w:rPr>
        <w:t>aq</w:t>
      </w:r>
      <w:proofErr w:type="spellEnd"/>
      <w:r>
        <w:rPr>
          <w:lang w:val="en-US"/>
        </w:rPr>
        <w:t>)  +  H</w:t>
      </w:r>
      <w:r w:rsidRPr="00BB1AA9">
        <w:rPr>
          <w:vertAlign w:val="subscript"/>
          <w:lang w:val="en-US"/>
        </w:rPr>
        <w:t>3</w:t>
      </w:r>
      <w:r>
        <w:rPr>
          <w:lang w:val="en-US"/>
        </w:rPr>
        <w:t>O</w:t>
      </w:r>
      <w:r w:rsidRPr="00BB1AA9">
        <w:rPr>
          <w:vertAlign w:val="superscript"/>
          <w:lang w:val="en-US"/>
        </w:rPr>
        <w:t>+</w:t>
      </w:r>
      <w:r>
        <w:rPr>
          <w:lang w:val="en-US"/>
        </w:rPr>
        <w:t xml:space="preserve"> (</w:t>
      </w:r>
      <w:proofErr w:type="spellStart"/>
      <w:r>
        <w:rPr>
          <w:lang w:val="en-US"/>
        </w:rPr>
        <w:t>aq</w:t>
      </w:r>
      <w:proofErr w:type="spellEnd"/>
      <w:r>
        <w:rPr>
          <w:lang w:val="en-US"/>
        </w:rPr>
        <w:t xml:space="preserve">)  </w:t>
      </w:r>
      <w:r>
        <w:rPr>
          <w:rFonts w:ascii="Menlo Italic" w:hAnsi="Menlo Italic" w:cs="Menlo Italic"/>
          <w:lang w:val="en-US"/>
        </w:rPr>
        <w:t xml:space="preserve"> </w:t>
      </w:r>
    </w:p>
    <w:p w14:paraId="354AA601" w14:textId="77777777" w:rsidR="00662BD5" w:rsidRDefault="00662BD5" w:rsidP="00662BD5">
      <w:pPr>
        <w:pStyle w:val="Normal1"/>
        <w:spacing w:line="343" w:lineRule="auto"/>
        <w:jc w:val="left"/>
        <w:rPr>
          <w:lang w:val="en-US"/>
        </w:rPr>
      </w:pPr>
      <w:r w:rsidRPr="002A3D9F">
        <w:rPr>
          <w:b/>
          <w:lang w:val="en-US"/>
        </w:rPr>
        <w:t>Complete ionic equation:</w:t>
      </w:r>
      <w:r>
        <w:rPr>
          <w:lang w:val="en-US"/>
        </w:rPr>
        <w:tab/>
      </w:r>
      <w:r>
        <w:rPr>
          <w:lang w:val="en-US"/>
        </w:rPr>
        <w:tab/>
      </w:r>
      <w:proofErr w:type="spellStart"/>
      <w:r>
        <w:rPr>
          <w:lang w:val="en-US"/>
        </w:rPr>
        <w:t>HOCl</w:t>
      </w:r>
      <w:proofErr w:type="spellEnd"/>
      <w:r>
        <w:rPr>
          <w:lang w:val="en-US"/>
        </w:rPr>
        <w:t xml:space="preserve"> (</w:t>
      </w:r>
      <w:proofErr w:type="spellStart"/>
      <w:proofErr w:type="gramStart"/>
      <w:r>
        <w:rPr>
          <w:lang w:val="en-US"/>
        </w:rPr>
        <w:t>aq</w:t>
      </w:r>
      <w:proofErr w:type="spellEnd"/>
      <w:r>
        <w:rPr>
          <w:lang w:val="en-US"/>
        </w:rPr>
        <w:t>)  +</w:t>
      </w:r>
      <w:proofErr w:type="gramEnd"/>
      <w:r>
        <w:rPr>
          <w:lang w:val="en-US"/>
        </w:rPr>
        <w:t xml:space="preserve">  H</w:t>
      </w:r>
      <w:r w:rsidRPr="00BB1AA9">
        <w:rPr>
          <w:vertAlign w:val="subscript"/>
          <w:lang w:val="en-US"/>
        </w:rPr>
        <w:t>2</w:t>
      </w:r>
      <w:r>
        <w:rPr>
          <w:lang w:val="en-US"/>
        </w:rPr>
        <w:t xml:space="preserve">O (l)  </w:t>
      </w:r>
      <w:r>
        <w:rPr>
          <w:rFonts w:ascii="Menlo Italic" w:hAnsi="Menlo Italic" w:cs="Menlo Italic"/>
          <w:lang w:val="en-US"/>
        </w:rPr>
        <w:t xml:space="preserve">⇌  </w:t>
      </w:r>
      <w:proofErr w:type="spellStart"/>
      <w:r>
        <w:rPr>
          <w:lang w:val="en-US"/>
        </w:rPr>
        <w:t>OCl</w:t>
      </w:r>
      <w:proofErr w:type="spellEnd"/>
      <w:r w:rsidRPr="00BB1AA9">
        <w:rPr>
          <w:vertAlign w:val="superscript"/>
          <w:lang w:val="en-US"/>
        </w:rPr>
        <w:t>−</w:t>
      </w:r>
      <w:r>
        <w:rPr>
          <w:lang w:val="en-US"/>
        </w:rPr>
        <w:t xml:space="preserve"> (</w:t>
      </w:r>
      <w:proofErr w:type="spellStart"/>
      <w:r>
        <w:rPr>
          <w:lang w:val="en-US"/>
        </w:rPr>
        <w:t>aq</w:t>
      </w:r>
      <w:proofErr w:type="spellEnd"/>
      <w:r>
        <w:rPr>
          <w:lang w:val="en-US"/>
        </w:rPr>
        <w:t>)  +  H</w:t>
      </w:r>
      <w:r w:rsidRPr="00BB1AA9">
        <w:rPr>
          <w:vertAlign w:val="subscript"/>
          <w:lang w:val="en-US"/>
        </w:rPr>
        <w:t>3</w:t>
      </w:r>
      <w:r>
        <w:rPr>
          <w:lang w:val="en-US"/>
        </w:rPr>
        <w:t>O</w:t>
      </w:r>
      <w:r w:rsidRPr="00BB1AA9">
        <w:rPr>
          <w:vertAlign w:val="superscript"/>
          <w:lang w:val="en-US"/>
        </w:rPr>
        <w:t>+</w:t>
      </w:r>
      <w:r>
        <w:rPr>
          <w:lang w:val="en-US"/>
        </w:rPr>
        <w:t xml:space="preserve"> (</w:t>
      </w:r>
      <w:proofErr w:type="spellStart"/>
      <w:r>
        <w:rPr>
          <w:lang w:val="en-US"/>
        </w:rPr>
        <w:t>aq</w:t>
      </w:r>
      <w:proofErr w:type="spellEnd"/>
      <w:r>
        <w:rPr>
          <w:lang w:val="en-US"/>
        </w:rPr>
        <w:t xml:space="preserve">)  </w:t>
      </w:r>
      <w:r>
        <w:rPr>
          <w:rFonts w:ascii="Menlo Italic" w:hAnsi="Menlo Italic" w:cs="Menlo Italic"/>
          <w:lang w:val="en-US"/>
        </w:rPr>
        <w:t xml:space="preserve"> </w:t>
      </w:r>
    </w:p>
    <w:p w14:paraId="0BCF322F" w14:textId="77777777" w:rsidR="00662BD5" w:rsidRDefault="00662BD5" w:rsidP="00662BD5">
      <w:pPr>
        <w:pStyle w:val="Normal1"/>
        <w:spacing w:line="343" w:lineRule="auto"/>
        <w:jc w:val="left"/>
        <w:rPr>
          <w:lang w:val="en-US"/>
        </w:rPr>
      </w:pPr>
      <w:r w:rsidRPr="002A3D9F">
        <w:rPr>
          <w:b/>
          <w:lang w:val="en-US"/>
        </w:rPr>
        <w:t>Net ionic equation:</w:t>
      </w:r>
      <w:r>
        <w:rPr>
          <w:lang w:val="en-US"/>
        </w:rPr>
        <w:tab/>
      </w:r>
      <w:r>
        <w:rPr>
          <w:lang w:val="en-US"/>
        </w:rPr>
        <w:tab/>
      </w:r>
      <w:r>
        <w:rPr>
          <w:lang w:val="en-US"/>
        </w:rPr>
        <w:tab/>
      </w:r>
      <w:proofErr w:type="spellStart"/>
      <w:r>
        <w:rPr>
          <w:lang w:val="en-US"/>
        </w:rPr>
        <w:t>HOCl</w:t>
      </w:r>
      <w:proofErr w:type="spellEnd"/>
      <w:r>
        <w:rPr>
          <w:lang w:val="en-US"/>
        </w:rPr>
        <w:t xml:space="preserve"> (</w:t>
      </w:r>
      <w:proofErr w:type="spellStart"/>
      <w:proofErr w:type="gramStart"/>
      <w:r>
        <w:rPr>
          <w:lang w:val="en-US"/>
        </w:rPr>
        <w:t>aq</w:t>
      </w:r>
      <w:proofErr w:type="spellEnd"/>
      <w:r>
        <w:rPr>
          <w:lang w:val="en-US"/>
        </w:rPr>
        <w:t>)  +</w:t>
      </w:r>
      <w:proofErr w:type="gramEnd"/>
      <w:r>
        <w:rPr>
          <w:lang w:val="en-US"/>
        </w:rPr>
        <w:t xml:space="preserve">  H</w:t>
      </w:r>
      <w:r w:rsidRPr="00BB1AA9">
        <w:rPr>
          <w:vertAlign w:val="subscript"/>
          <w:lang w:val="en-US"/>
        </w:rPr>
        <w:t>2</w:t>
      </w:r>
      <w:r>
        <w:rPr>
          <w:lang w:val="en-US"/>
        </w:rPr>
        <w:t xml:space="preserve">O (l)  </w:t>
      </w:r>
      <w:r>
        <w:rPr>
          <w:rFonts w:ascii="Menlo Italic" w:hAnsi="Menlo Italic" w:cs="Menlo Italic"/>
          <w:lang w:val="en-US"/>
        </w:rPr>
        <w:t xml:space="preserve">⇌  </w:t>
      </w:r>
      <w:proofErr w:type="spellStart"/>
      <w:r>
        <w:rPr>
          <w:lang w:val="en-US"/>
        </w:rPr>
        <w:t>OCl</w:t>
      </w:r>
      <w:proofErr w:type="spellEnd"/>
      <w:r w:rsidRPr="00BB1AA9">
        <w:rPr>
          <w:vertAlign w:val="superscript"/>
          <w:lang w:val="en-US"/>
        </w:rPr>
        <w:t>−</w:t>
      </w:r>
      <w:r>
        <w:rPr>
          <w:lang w:val="en-US"/>
        </w:rPr>
        <w:t xml:space="preserve"> (</w:t>
      </w:r>
      <w:proofErr w:type="spellStart"/>
      <w:r>
        <w:rPr>
          <w:lang w:val="en-US"/>
        </w:rPr>
        <w:t>aq</w:t>
      </w:r>
      <w:proofErr w:type="spellEnd"/>
      <w:r>
        <w:rPr>
          <w:lang w:val="en-US"/>
        </w:rPr>
        <w:t>)  +  H</w:t>
      </w:r>
      <w:r w:rsidRPr="00BB1AA9">
        <w:rPr>
          <w:vertAlign w:val="subscript"/>
          <w:lang w:val="en-US"/>
        </w:rPr>
        <w:t>3</w:t>
      </w:r>
      <w:r>
        <w:rPr>
          <w:lang w:val="en-US"/>
        </w:rPr>
        <w:t>O</w:t>
      </w:r>
      <w:r w:rsidRPr="00BB1AA9">
        <w:rPr>
          <w:vertAlign w:val="superscript"/>
          <w:lang w:val="en-US"/>
        </w:rPr>
        <w:t>+</w:t>
      </w:r>
      <w:r>
        <w:rPr>
          <w:lang w:val="en-US"/>
        </w:rPr>
        <w:t xml:space="preserve"> (</w:t>
      </w:r>
      <w:proofErr w:type="spellStart"/>
      <w:r>
        <w:rPr>
          <w:lang w:val="en-US"/>
        </w:rPr>
        <w:t>aq</w:t>
      </w:r>
      <w:proofErr w:type="spellEnd"/>
      <w:r>
        <w:rPr>
          <w:lang w:val="en-US"/>
        </w:rPr>
        <w:t xml:space="preserve">)  </w:t>
      </w:r>
      <w:r>
        <w:rPr>
          <w:rFonts w:ascii="Menlo Italic" w:hAnsi="Menlo Italic" w:cs="Menlo Italic"/>
          <w:lang w:val="en-US"/>
        </w:rPr>
        <w:t xml:space="preserve"> </w:t>
      </w:r>
    </w:p>
    <w:p w14:paraId="26C4E2EF" w14:textId="77777777" w:rsidR="00662BD5" w:rsidRDefault="00662BD5" w:rsidP="00662BD5">
      <w:pPr>
        <w:pStyle w:val="Normal1"/>
        <w:spacing w:line="343" w:lineRule="auto"/>
        <w:rPr>
          <w:lang w:val="en-US"/>
        </w:rPr>
      </w:pPr>
    </w:p>
    <w:p w14:paraId="6A42A497" w14:textId="77777777" w:rsidR="00662BD5" w:rsidRPr="003E6E34" w:rsidRDefault="00662BD5" w:rsidP="00662BD5">
      <w:pPr>
        <w:pStyle w:val="Normal1"/>
        <w:spacing w:line="343" w:lineRule="auto"/>
        <w:jc w:val="center"/>
        <w:rPr>
          <w:lang w:val="en-US"/>
        </w:rPr>
      </w:pPr>
      <w:r>
        <w:rPr>
          <w:lang w:val="en-US"/>
        </w:rPr>
        <w:t>*</w:t>
      </w:r>
      <w:proofErr w:type="gramStart"/>
      <w:r>
        <w:rPr>
          <w:lang w:val="en-US"/>
        </w:rPr>
        <w:t xml:space="preserve">*  </w:t>
      </w:r>
      <w:r>
        <w:rPr>
          <w:rFonts w:ascii="Menlo Italic" w:hAnsi="Menlo Italic" w:cs="Menlo Italic"/>
          <w:lang w:val="en-US"/>
        </w:rPr>
        <w:t>⇌</w:t>
      </w:r>
      <w:proofErr w:type="gramEnd"/>
      <w:r>
        <w:rPr>
          <w:rFonts w:ascii="Menlo Italic" w:hAnsi="Menlo Italic" w:cs="Menlo Italic"/>
          <w:lang w:val="en-US"/>
        </w:rPr>
        <w:t xml:space="preserve">  </w:t>
      </w:r>
      <w:r>
        <w:rPr>
          <w:lang w:val="en-US"/>
        </w:rPr>
        <w:t>is used to indicate partially dissociation in water.</w:t>
      </w:r>
    </w:p>
    <w:p w14:paraId="19B136C9" w14:textId="77777777" w:rsidR="00662BD5" w:rsidRDefault="00662BD5" w:rsidP="00662BD5">
      <w:pPr>
        <w:pStyle w:val="Normal1"/>
        <w:spacing w:line="343" w:lineRule="auto"/>
        <w:rPr>
          <w:lang w:val="en-US"/>
        </w:rPr>
      </w:pPr>
    </w:p>
    <w:p w14:paraId="3E8F6F26" w14:textId="77777777" w:rsidR="00662BD5" w:rsidRDefault="00662BD5" w:rsidP="00662BD5">
      <w:pPr>
        <w:pStyle w:val="Normal1"/>
        <w:spacing w:line="343" w:lineRule="auto"/>
        <w:rPr>
          <w:lang w:val="en-US"/>
        </w:rPr>
      </w:pPr>
      <w:r w:rsidRPr="007A50D6">
        <w:rPr>
          <w:lang w:val="en-US"/>
        </w:rPr>
        <w:t>(b)</w:t>
      </w:r>
      <w:r>
        <w:rPr>
          <w:lang w:val="en-US"/>
        </w:rPr>
        <w:t xml:space="preserve"> </w:t>
      </w:r>
      <w:r w:rsidRPr="007A50D6">
        <w:rPr>
          <w:lang w:val="en-US"/>
        </w:rPr>
        <w:t>The</w:t>
      </w:r>
      <w:r>
        <w:rPr>
          <w:lang w:val="en-US"/>
        </w:rPr>
        <w:t xml:space="preserve"> </w:t>
      </w:r>
      <w:r w:rsidRPr="007A50D6">
        <w:rPr>
          <w:lang w:val="en-US"/>
        </w:rPr>
        <w:t>two</w:t>
      </w:r>
      <w:r>
        <w:rPr>
          <w:lang w:val="en-US"/>
        </w:rPr>
        <w:t xml:space="preserve"> </w:t>
      </w:r>
      <w:r w:rsidRPr="007A50D6">
        <w:rPr>
          <w:lang w:val="en-US"/>
        </w:rPr>
        <w:t>reactants</w:t>
      </w:r>
      <w:r>
        <w:rPr>
          <w:lang w:val="en-US"/>
        </w:rPr>
        <w:t xml:space="preserve"> </w:t>
      </w:r>
      <w:r w:rsidRPr="007A50D6">
        <w:rPr>
          <w:lang w:val="en-US"/>
        </w:rPr>
        <w:t>are</w:t>
      </w:r>
      <w:r>
        <w:rPr>
          <w:lang w:val="en-US"/>
        </w:rPr>
        <w:t xml:space="preserve"> </w:t>
      </w:r>
      <w:r w:rsidRPr="007A50D6">
        <w:rPr>
          <w:lang w:val="en-US"/>
        </w:rPr>
        <w:t>provided,</w:t>
      </w:r>
      <w:r>
        <w:rPr>
          <w:lang w:val="en-US"/>
        </w:rPr>
        <w:t xml:space="preserve"> </w:t>
      </w:r>
      <w:proofErr w:type="gramStart"/>
      <w:r w:rsidRPr="007A50D6">
        <w:rPr>
          <w:lang w:val="en-US"/>
        </w:rPr>
        <w:t>Ba(</w:t>
      </w:r>
      <w:proofErr w:type="gramEnd"/>
      <w:r w:rsidRPr="007A50D6">
        <w:rPr>
          <w:lang w:val="en-US"/>
        </w:rPr>
        <w:t>OH)</w:t>
      </w:r>
      <w:r w:rsidRPr="007A50D6">
        <w:rPr>
          <w:vertAlign w:val="subscript"/>
          <w:lang w:val="en-US"/>
        </w:rPr>
        <w:t>2</w:t>
      </w:r>
      <w:r>
        <w:rPr>
          <w:lang w:val="en-US"/>
        </w:rPr>
        <w:t xml:space="preserve"> </w:t>
      </w:r>
      <w:r w:rsidRPr="007A50D6">
        <w:rPr>
          <w:lang w:val="en-US"/>
        </w:rPr>
        <w:t>and</w:t>
      </w:r>
      <w:r>
        <w:rPr>
          <w:lang w:val="en-US"/>
        </w:rPr>
        <w:t xml:space="preserve"> </w:t>
      </w:r>
      <w:r w:rsidRPr="007A50D6">
        <w:rPr>
          <w:lang w:val="en-US"/>
        </w:rPr>
        <w:t>HNO</w:t>
      </w:r>
      <w:r w:rsidRPr="007A50D6">
        <w:rPr>
          <w:vertAlign w:val="subscript"/>
          <w:lang w:val="en-US"/>
        </w:rPr>
        <w:t>3</w:t>
      </w:r>
      <w:r w:rsidRPr="007A50D6">
        <w:rPr>
          <w:lang w:val="en-US"/>
        </w:rPr>
        <w:t>.</w:t>
      </w:r>
      <w:r>
        <w:rPr>
          <w:lang w:val="en-US"/>
        </w:rPr>
        <w:t xml:space="preserve"> </w:t>
      </w:r>
    </w:p>
    <w:p w14:paraId="1FA7CC24" w14:textId="77777777" w:rsidR="00662BD5" w:rsidRDefault="00662BD5" w:rsidP="00662BD5">
      <w:pPr>
        <w:pStyle w:val="Normal1"/>
        <w:spacing w:line="343" w:lineRule="auto"/>
        <w:rPr>
          <w:lang w:val="en-US"/>
        </w:rPr>
      </w:pPr>
    </w:p>
    <w:p w14:paraId="034F3190" w14:textId="77777777" w:rsidR="00662BD5" w:rsidRPr="003E6E34" w:rsidRDefault="00662BD5" w:rsidP="00662BD5">
      <w:pPr>
        <w:pStyle w:val="Normal1"/>
        <w:spacing w:line="343" w:lineRule="auto"/>
        <w:jc w:val="left"/>
        <w:rPr>
          <w:rFonts w:ascii="Menlo Italic" w:hAnsi="Menlo Italic" w:cs="Menlo Italic"/>
          <w:lang w:val="en-US"/>
        </w:rPr>
      </w:pPr>
      <w:r>
        <w:rPr>
          <w:b/>
          <w:lang w:val="en-US"/>
        </w:rPr>
        <w:t>M.E.</w:t>
      </w:r>
      <w:r w:rsidRPr="002A3D9F">
        <w:rPr>
          <w:b/>
          <w:lang w:val="en-US"/>
        </w:rPr>
        <w:t>:</w:t>
      </w:r>
      <w:r w:rsidRPr="002A3D9F">
        <w:rPr>
          <w:b/>
          <w:lang w:val="en-US"/>
        </w:rPr>
        <w:tab/>
      </w:r>
      <w:r>
        <w:rPr>
          <w:b/>
          <w:lang w:val="en-US"/>
        </w:rPr>
        <w:t xml:space="preserve">     </w:t>
      </w:r>
      <w:proofErr w:type="gramStart"/>
      <w:r>
        <w:rPr>
          <w:lang w:val="en-US"/>
        </w:rPr>
        <w:t>Ba(</w:t>
      </w:r>
      <w:proofErr w:type="gramEnd"/>
      <w:r>
        <w:rPr>
          <w:lang w:val="en-US"/>
        </w:rPr>
        <w:t>OH)</w:t>
      </w:r>
      <w:r w:rsidRPr="002A3D9F">
        <w:rPr>
          <w:vertAlign w:val="subscript"/>
          <w:lang w:val="en-US"/>
        </w:rPr>
        <w:t>2</w:t>
      </w:r>
      <w:r>
        <w:rPr>
          <w:lang w:val="en-US"/>
        </w:rPr>
        <w:t xml:space="preserve"> </w:t>
      </w:r>
      <w:r w:rsidRPr="002A3D9F">
        <w:rPr>
          <w:sz w:val="22"/>
          <w:lang w:val="en-US"/>
        </w:rPr>
        <w:t>(</w:t>
      </w:r>
      <w:proofErr w:type="spellStart"/>
      <w:r w:rsidRPr="002A3D9F">
        <w:rPr>
          <w:sz w:val="22"/>
          <w:lang w:val="en-US"/>
        </w:rPr>
        <w:t>aq</w:t>
      </w:r>
      <w:proofErr w:type="spellEnd"/>
      <w:r w:rsidRPr="002A3D9F">
        <w:rPr>
          <w:sz w:val="22"/>
          <w:lang w:val="en-US"/>
        </w:rPr>
        <w:t>)</w:t>
      </w:r>
      <w:r>
        <w:rPr>
          <w:lang w:val="en-US"/>
        </w:rPr>
        <w:t xml:space="preserve"> + 2HNO</w:t>
      </w:r>
      <w:r>
        <w:rPr>
          <w:vertAlign w:val="subscript"/>
          <w:lang w:val="en-US"/>
        </w:rPr>
        <w:t>3</w:t>
      </w:r>
      <w:r>
        <w:rPr>
          <w:lang w:val="en-US"/>
        </w:rPr>
        <w:t xml:space="preserve"> </w:t>
      </w:r>
      <w:r w:rsidRPr="002A3D9F">
        <w:rPr>
          <w:sz w:val="22"/>
          <w:lang w:val="en-US"/>
        </w:rPr>
        <w:t>(</w:t>
      </w:r>
      <w:proofErr w:type="spellStart"/>
      <w:r w:rsidRPr="002A3D9F">
        <w:rPr>
          <w:sz w:val="22"/>
          <w:lang w:val="en-US"/>
        </w:rPr>
        <w:t>aq</w:t>
      </w:r>
      <w:proofErr w:type="spellEnd"/>
      <w:r w:rsidRPr="002A3D9F">
        <w:rPr>
          <w:sz w:val="22"/>
          <w:lang w:val="en-US"/>
        </w:rPr>
        <w:t>)</w:t>
      </w:r>
      <w:r>
        <w:rPr>
          <w:lang w:val="en-US"/>
        </w:rPr>
        <w:t xml:space="preserve"> </w:t>
      </w:r>
      <w:r>
        <w:rPr>
          <w:rFonts w:ascii="STIXGeneral" w:hAnsi="STIXGeneral" w:cs="STIXGeneral"/>
          <w:lang w:val="en-US"/>
        </w:rPr>
        <w:t>⟶</w:t>
      </w:r>
      <w:r>
        <w:rPr>
          <w:rFonts w:ascii="Menlo Italic" w:hAnsi="Menlo Italic" w:cs="Menlo Italic"/>
          <w:lang w:val="en-US"/>
        </w:rPr>
        <w:t xml:space="preserve"> </w:t>
      </w:r>
      <w:r>
        <w:rPr>
          <w:lang w:val="en-US"/>
        </w:rPr>
        <w:t>Ba(NO</w:t>
      </w:r>
      <w:r w:rsidRPr="002A3D9F">
        <w:rPr>
          <w:vertAlign w:val="subscript"/>
          <w:lang w:val="en-US"/>
        </w:rPr>
        <w:t>3</w:t>
      </w:r>
      <w:r>
        <w:rPr>
          <w:lang w:val="en-US"/>
        </w:rPr>
        <w:t>)</w:t>
      </w:r>
      <w:r w:rsidRPr="002A3D9F">
        <w:rPr>
          <w:vertAlign w:val="subscript"/>
          <w:lang w:val="en-US"/>
        </w:rPr>
        <w:t>2</w:t>
      </w:r>
      <w:r>
        <w:rPr>
          <w:lang w:val="en-US"/>
        </w:rPr>
        <w:t xml:space="preserve"> </w:t>
      </w:r>
      <w:r w:rsidRPr="002A3D9F">
        <w:rPr>
          <w:sz w:val="22"/>
          <w:lang w:val="en-US"/>
        </w:rPr>
        <w:t>(</w:t>
      </w:r>
      <w:proofErr w:type="spellStart"/>
      <w:r w:rsidRPr="002A3D9F">
        <w:rPr>
          <w:sz w:val="22"/>
          <w:lang w:val="en-US"/>
        </w:rPr>
        <w:t>aq</w:t>
      </w:r>
      <w:proofErr w:type="spellEnd"/>
      <w:r w:rsidRPr="002A3D9F">
        <w:rPr>
          <w:sz w:val="22"/>
          <w:lang w:val="en-US"/>
        </w:rPr>
        <w:t>)</w:t>
      </w:r>
      <w:r>
        <w:rPr>
          <w:lang w:val="en-US"/>
        </w:rPr>
        <w:t xml:space="preserve"> + 2H</w:t>
      </w:r>
      <w:r>
        <w:rPr>
          <w:vertAlign w:val="subscript"/>
          <w:lang w:val="en-US"/>
        </w:rPr>
        <w:t>2</w:t>
      </w:r>
      <w:r>
        <w:rPr>
          <w:lang w:val="en-US"/>
        </w:rPr>
        <w:t xml:space="preserve">O </w:t>
      </w:r>
      <w:r>
        <w:rPr>
          <w:sz w:val="22"/>
          <w:lang w:val="en-US"/>
        </w:rPr>
        <w:t>(l</w:t>
      </w:r>
      <w:r w:rsidRPr="002A3D9F">
        <w:rPr>
          <w:sz w:val="22"/>
          <w:lang w:val="en-US"/>
        </w:rPr>
        <w:t>)</w:t>
      </w:r>
    </w:p>
    <w:p w14:paraId="102D026F" w14:textId="77777777" w:rsidR="00662BD5" w:rsidRPr="002A3D9F" w:rsidRDefault="00662BD5" w:rsidP="00662BD5">
      <w:pPr>
        <w:pStyle w:val="Normal1"/>
        <w:spacing w:line="343" w:lineRule="auto"/>
        <w:jc w:val="left"/>
        <w:rPr>
          <w:rFonts w:ascii="Menlo Italic" w:hAnsi="Menlo Italic" w:cs="Menlo Italic"/>
          <w:lang w:val="en-US"/>
        </w:rPr>
      </w:pPr>
      <w:r>
        <w:rPr>
          <w:b/>
          <w:sz w:val="22"/>
          <w:lang w:val="en-US"/>
        </w:rPr>
        <w:t>C.I.E</w:t>
      </w:r>
      <w:r w:rsidRPr="002A3D9F">
        <w:rPr>
          <w:b/>
          <w:sz w:val="22"/>
          <w:lang w:val="en-US"/>
        </w:rPr>
        <w:t>:</w:t>
      </w:r>
      <w:r>
        <w:rPr>
          <w:lang w:val="en-US"/>
        </w:rPr>
        <w:tab/>
        <w:t xml:space="preserve">     </w:t>
      </w:r>
      <w:r w:rsidRPr="00CA38C5">
        <w:rPr>
          <w:lang w:val="en-US"/>
        </w:rPr>
        <w:t>Ba</w:t>
      </w:r>
      <w:r w:rsidRPr="00CA38C5">
        <w:rPr>
          <w:vertAlign w:val="superscript"/>
          <w:lang w:val="en-US"/>
        </w:rPr>
        <w:t>2+</w:t>
      </w:r>
      <w:r w:rsidRPr="00CA38C5">
        <w:rPr>
          <w:sz w:val="22"/>
          <w:lang w:val="en-US"/>
        </w:rPr>
        <w:t>(</w:t>
      </w:r>
      <w:proofErr w:type="spellStart"/>
      <w:r w:rsidRPr="00CA38C5">
        <w:rPr>
          <w:sz w:val="22"/>
          <w:lang w:val="en-US"/>
        </w:rPr>
        <w:t>aq</w:t>
      </w:r>
      <w:proofErr w:type="spellEnd"/>
      <w:r w:rsidRPr="00CA38C5">
        <w:rPr>
          <w:sz w:val="22"/>
          <w:lang w:val="en-US"/>
        </w:rPr>
        <w:t>)</w:t>
      </w:r>
      <w:r w:rsidRPr="00CA38C5">
        <w:rPr>
          <w:lang w:val="en-US"/>
        </w:rPr>
        <w:t xml:space="preserve"> + 2OH</w:t>
      </w:r>
      <w:r w:rsidRPr="00CA38C5">
        <w:rPr>
          <w:vertAlign w:val="superscript"/>
          <w:lang w:val="en-US"/>
        </w:rPr>
        <w:t>−</w:t>
      </w:r>
      <w:r w:rsidRPr="00CA38C5">
        <w:rPr>
          <w:sz w:val="22"/>
          <w:lang w:val="en-US"/>
        </w:rPr>
        <w:t>(</w:t>
      </w:r>
      <w:proofErr w:type="spellStart"/>
      <w:r w:rsidRPr="00CA38C5">
        <w:rPr>
          <w:sz w:val="22"/>
          <w:lang w:val="en-US"/>
        </w:rPr>
        <w:t>aq</w:t>
      </w:r>
      <w:proofErr w:type="spellEnd"/>
      <w:r w:rsidRPr="00CA38C5">
        <w:rPr>
          <w:sz w:val="22"/>
          <w:lang w:val="en-US"/>
        </w:rPr>
        <w:t xml:space="preserve">) </w:t>
      </w:r>
      <w:r w:rsidRPr="00CA38C5">
        <w:rPr>
          <w:lang w:val="en-US"/>
        </w:rPr>
        <w:t>+ 2H</w:t>
      </w:r>
      <w:r w:rsidRPr="00CA38C5">
        <w:rPr>
          <w:vertAlign w:val="superscript"/>
          <w:lang w:val="en-US"/>
        </w:rPr>
        <w:t>+</w:t>
      </w:r>
      <w:r w:rsidRPr="00CA38C5">
        <w:rPr>
          <w:sz w:val="22"/>
          <w:lang w:val="en-US"/>
        </w:rPr>
        <w:t>(</w:t>
      </w:r>
      <w:proofErr w:type="spellStart"/>
      <w:r w:rsidRPr="00CA38C5">
        <w:rPr>
          <w:sz w:val="22"/>
          <w:lang w:val="en-US"/>
        </w:rPr>
        <w:t>aq</w:t>
      </w:r>
      <w:proofErr w:type="spellEnd"/>
      <w:r w:rsidRPr="00CA38C5">
        <w:rPr>
          <w:sz w:val="22"/>
          <w:lang w:val="en-US"/>
        </w:rPr>
        <w:t>)</w:t>
      </w:r>
      <w:r w:rsidRPr="00CA38C5">
        <w:rPr>
          <w:lang w:val="en-US"/>
        </w:rPr>
        <w:t xml:space="preserve"> + 2NO</w:t>
      </w:r>
      <w:r w:rsidRPr="00CA38C5">
        <w:rPr>
          <w:vertAlign w:val="subscript"/>
          <w:lang w:val="en-US"/>
        </w:rPr>
        <w:t>3</w:t>
      </w:r>
      <w:r w:rsidRPr="00CA38C5">
        <w:rPr>
          <w:vertAlign w:val="superscript"/>
          <w:lang w:val="en-US"/>
        </w:rPr>
        <w:t>−</w:t>
      </w:r>
      <w:r w:rsidRPr="00CA38C5">
        <w:rPr>
          <w:sz w:val="22"/>
          <w:lang w:val="en-US"/>
        </w:rPr>
        <w:t>(</w:t>
      </w:r>
      <w:proofErr w:type="spellStart"/>
      <w:r w:rsidRPr="00CA38C5">
        <w:rPr>
          <w:sz w:val="22"/>
          <w:lang w:val="en-US"/>
        </w:rPr>
        <w:t>aq</w:t>
      </w:r>
      <w:proofErr w:type="spellEnd"/>
      <w:r w:rsidRPr="00CA38C5">
        <w:rPr>
          <w:sz w:val="22"/>
          <w:lang w:val="en-US"/>
        </w:rPr>
        <w:t>)</w:t>
      </w:r>
      <w:r w:rsidRPr="00CA38C5">
        <w:rPr>
          <w:lang w:val="en-US"/>
        </w:rPr>
        <w:t xml:space="preserve"> </w:t>
      </w:r>
      <w:r w:rsidRPr="00CA38C5">
        <w:rPr>
          <w:rFonts w:ascii="STIXGeneral" w:hAnsi="STIXGeneral" w:cs="STIXGeneral"/>
          <w:lang w:val="en-US"/>
        </w:rPr>
        <w:t>⟶</w:t>
      </w:r>
      <w:r w:rsidRPr="00CA38C5">
        <w:rPr>
          <w:rFonts w:ascii="Menlo Italic" w:hAnsi="Menlo Italic" w:cs="Menlo Italic"/>
          <w:lang w:val="en-US"/>
        </w:rPr>
        <w:t xml:space="preserve"> </w:t>
      </w:r>
      <w:r w:rsidRPr="00CA38C5">
        <w:rPr>
          <w:lang w:val="en-US"/>
        </w:rPr>
        <w:t>Ba</w:t>
      </w:r>
      <w:r w:rsidRPr="00CA38C5">
        <w:rPr>
          <w:vertAlign w:val="superscript"/>
          <w:lang w:val="en-US"/>
        </w:rPr>
        <w:t>2+</w:t>
      </w:r>
      <w:r w:rsidRPr="00CA38C5">
        <w:rPr>
          <w:sz w:val="22"/>
          <w:lang w:val="en-US"/>
        </w:rPr>
        <w:t>(</w:t>
      </w:r>
      <w:proofErr w:type="spellStart"/>
      <w:r w:rsidRPr="00CA38C5">
        <w:rPr>
          <w:sz w:val="22"/>
          <w:lang w:val="en-US"/>
        </w:rPr>
        <w:t>aq</w:t>
      </w:r>
      <w:proofErr w:type="spellEnd"/>
      <w:r w:rsidRPr="00CA38C5">
        <w:rPr>
          <w:sz w:val="22"/>
          <w:lang w:val="en-US"/>
        </w:rPr>
        <w:t>)</w:t>
      </w:r>
      <w:r w:rsidRPr="00CA38C5">
        <w:rPr>
          <w:lang w:val="en-US"/>
        </w:rPr>
        <w:t xml:space="preserve"> + 2NO</w:t>
      </w:r>
      <w:r w:rsidRPr="00CA38C5">
        <w:rPr>
          <w:vertAlign w:val="subscript"/>
          <w:lang w:val="en-US"/>
        </w:rPr>
        <w:t>3</w:t>
      </w:r>
      <w:r w:rsidRPr="00CA38C5">
        <w:rPr>
          <w:vertAlign w:val="superscript"/>
          <w:lang w:val="en-US"/>
        </w:rPr>
        <w:t>−</w:t>
      </w:r>
      <w:r w:rsidRPr="00CA38C5">
        <w:rPr>
          <w:sz w:val="22"/>
          <w:lang w:val="en-US"/>
        </w:rPr>
        <w:t>(</w:t>
      </w:r>
      <w:proofErr w:type="spellStart"/>
      <w:r w:rsidRPr="00CA38C5">
        <w:rPr>
          <w:sz w:val="22"/>
          <w:lang w:val="en-US"/>
        </w:rPr>
        <w:t>aq</w:t>
      </w:r>
      <w:proofErr w:type="spellEnd"/>
      <w:r w:rsidRPr="00CA38C5">
        <w:rPr>
          <w:sz w:val="22"/>
          <w:lang w:val="en-US"/>
        </w:rPr>
        <w:t>)</w:t>
      </w:r>
      <w:r w:rsidRPr="00CA38C5">
        <w:rPr>
          <w:lang w:val="en-US"/>
        </w:rPr>
        <w:t xml:space="preserve"> + 2H</w:t>
      </w:r>
      <w:r w:rsidRPr="00CA38C5">
        <w:rPr>
          <w:vertAlign w:val="subscript"/>
          <w:lang w:val="en-US"/>
        </w:rPr>
        <w:t>2</w:t>
      </w:r>
      <w:r w:rsidRPr="00CA38C5">
        <w:rPr>
          <w:lang w:val="en-US"/>
        </w:rPr>
        <w:t>O</w:t>
      </w:r>
      <w:r w:rsidRPr="00CA38C5">
        <w:rPr>
          <w:sz w:val="22"/>
          <w:lang w:val="en-US"/>
        </w:rPr>
        <w:t>(l)</w:t>
      </w:r>
    </w:p>
    <w:p w14:paraId="29C31ABE" w14:textId="77777777" w:rsidR="00662BD5" w:rsidRPr="00CA38C5" w:rsidRDefault="00662BD5" w:rsidP="00662BD5">
      <w:pPr>
        <w:pStyle w:val="Normal1"/>
        <w:spacing w:line="343" w:lineRule="auto"/>
        <w:jc w:val="left"/>
        <w:rPr>
          <w:lang w:val="en-US"/>
        </w:rPr>
      </w:pPr>
      <w:r>
        <w:rPr>
          <w:b/>
          <w:lang w:val="en-US"/>
        </w:rPr>
        <w:tab/>
        <w:t xml:space="preserve">     </w:t>
      </w:r>
      <w:r w:rsidRPr="00CA38C5">
        <w:rPr>
          <w:lang w:val="en-US"/>
        </w:rPr>
        <w:t>2OH</w:t>
      </w:r>
      <w:r w:rsidRPr="00CA38C5">
        <w:rPr>
          <w:vertAlign w:val="superscript"/>
          <w:lang w:val="en-US"/>
        </w:rPr>
        <w:t>−</w:t>
      </w:r>
      <w:r w:rsidRPr="00CA38C5">
        <w:rPr>
          <w:sz w:val="22"/>
          <w:lang w:val="en-US"/>
        </w:rPr>
        <w:t>(</w:t>
      </w:r>
      <w:proofErr w:type="spellStart"/>
      <w:r w:rsidRPr="00CA38C5">
        <w:rPr>
          <w:sz w:val="22"/>
          <w:lang w:val="en-US"/>
        </w:rPr>
        <w:t>aq</w:t>
      </w:r>
      <w:proofErr w:type="spellEnd"/>
      <w:r w:rsidRPr="00CA38C5">
        <w:rPr>
          <w:sz w:val="22"/>
          <w:lang w:val="en-US"/>
        </w:rPr>
        <w:t xml:space="preserve">) </w:t>
      </w:r>
      <w:r w:rsidRPr="00CA38C5">
        <w:rPr>
          <w:lang w:val="en-US"/>
        </w:rPr>
        <w:t>+ 2H</w:t>
      </w:r>
      <w:r w:rsidRPr="00CA38C5">
        <w:rPr>
          <w:vertAlign w:val="superscript"/>
          <w:lang w:val="en-US"/>
        </w:rPr>
        <w:t>+</w:t>
      </w:r>
      <w:r w:rsidRPr="00CA38C5">
        <w:rPr>
          <w:sz w:val="22"/>
          <w:lang w:val="en-US"/>
        </w:rPr>
        <w:t>(</w:t>
      </w:r>
      <w:proofErr w:type="spellStart"/>
      <w:r w:rsidRPr="00CA38C5">
        <w:rPr>
          <w:sz w:val="22"/>
          <w:lang w:val="en-US"/>
        </w:rPr>
        <w:t>aq</w:t>
      </w:r>
      <w:proofErr w:type="spellEnd"/>
      <w:r w:rsidRPr="00CA38C5">
        <w:rPr>
          <w:sz w:val="22"/>
          <w:lang w:val="en-US"/>
        </w:rPr>
        <w:t>)</w:t>
      </w:r>
      <w:r w:rsidRPr="00CA38C5">
        <w:rPr>
          <w:lang w:val="en-US"/>
        </w:rPr>
        <w:t xml:space="preserve"> </w:t>
      </w:r>
      <w:r w:rsidRPr="00CA38C5">
        <w:rPr>
          <w:rFonts w:ascii="STIXGeneral" w:hAnsi="STIXGeneral" w:cs="STIXGeneral"/>
          <w:lang w:val="en-US"/>
        </w:rPr>
        <w:t>⟶</w:t>
      </w:r>
      <w:r w:rsidRPr="00CA38C5">
        <w:rPr>
          <w:rFonts w:ascii="Menlo Italic" w:hAnsi="Menlo Italic" w:cs="Menlo Italic"/>
          <w:lang w:val="en-US"/>
        </w:rPr>
        <w:t xml:space="preserve"> </w:t>
      </w:r>
      <w:r w:rsidRPr="00CA38C5">
        <w:rPr>
          <w:lang w:val="en-US"/>
        </w:rPr>
        <w:t>2H</w:t>
      </w:r>
      <w:r w:rsidRPr="00CA38C5">
        <w:rPr>
          <w:vertAlign w:val="subscript"/>
          <w:lang w:val="en-US"/>
        </w:rPr>
        <w:t>2</w:t>
      </w:r>
      <w:r w:rsidRPr="00CA38C5">
        <w:rPr>
          <w:lang w:val="en-US"/>
        </w:rPr>
        <w:t>O</w:t>
      </w:r>
      <w:r w:rsidRPr="00CA38C5">
        <w:rPr>
          <w:sz w:val="22"/>
          <w:lang w:val="en-US"/>
        </w:rPr>
        <w:t>(l</w:t>
      </w:r>
      <w:proofErr w:type="gramStart"/>
      <w:r w:rsidRPr="00CA38C5">
        <w:rPr>
          <w:sz w:val="22"/>
          <w:lang w:val="en-US"/>
        </w:rPr>
        <w:t>)</w:t>
      </w:r>
      <w:r>
        <w:rPr>
          <w:sz w:val="22"/>
          <w:lang w:val="en-US"/>
        </w:rPr>
        <w:t xml:space="preserve">  </w:t>
      </w:r>
      <w:r>
        <w:rPr>
          <w:sz w:val="22"/>
          <w:lang w:val="en-US"/>
        </w:rPr>
        <w:tab/>
      </w:r>
      <w:proofErr w:type="gramEnd"/>
      <w:r>
        <w:rPr>
          <w:sz w:val="22"/>
          <w:lang w:val="en-US"/>
        </w:rPr>
        <w:t>(</w:t>
      </w:r>
      <w:r w:rsidRPr="00CA38C5">
        <w:rPr>
          <w:lang w:val="en-US"/>
        </w:rPr>
        <w:t>Ba</w:t>
      </w:r>
      <w:r w:rsidRPr="00CA38C5">
        <w:rPr>
          <w:vertAlign w:val="superscript"/>
          <w:lang w:val="en-US"/>
        </w:rPr>
        <w:t>2+</w:t>
      </w:r>
      <w:r>
        <w:rPr>
          <w:lang w:val="en-US"/>
        </w:rPr>
        <w:t xml:space="preserve"> and </w:t>
      </w:r>
      <w:r w:rsidRPr="00CA38C5">
        <w:rPr>
          <w:lang w:val="en-US"/>
        </w:rPr>
        <w:t>NO</w:t>
      </w:r>
      <w:r w:rsidRPr="00CA38C5">
        <w:rPr>
          <w:vertAlign w:val="subscript"/>
          <w:lang w:val="en-US"/>
        </w:rPr>
        <w:t>3</w:t>
      </w:r>
      <w:r w:rsidRPr="00CA38C5">
        <w:rPr>
          <w:vertAlign w:val="superscript"/>
          <w:lang w:val="en-US"/>
        </w:rPr>
        <w:t>−</w:t>
      </w:r>
      <w:r>
        <w:rPr>
          <w:vertAlign w:val="superscript"/>
          <w:lang w:val="en-US"/>
        </w:rPr>
        <w:t xml:space="preserve"> </w:t>
      </w:r>
      <w:r>
        <w:rPr>
          <w:lang w:val="en-US"/>
        </w:rPr>
        <w:t>are spectator ions)</w:t>
      </w:r>
    </w:p>
    <w:p w14:paraId="3CE5C144" w14:textId="77777777" w:rsidR="00662BD5" w:rsidRDefault="00662BD5" w:rsidP="00662BD5">
      <w:pPr>
        <w:pStyle w:val="Normal1"/>
        <w:spacing w:line="343" w:lineRule="auto"/>
        <w:jc w:val="left"/>
        <w:rPr>
          <w:lang w:val="en-US"/>
        </w:rPr>
      </w:pPr>
      <w:r>
        <w:rPr>
          <w:b/>
          <w:lang w:val="en-US"/>
        </w:rPr>
        <w:t>N.I.E</w:t>
      </w:r>
      <w:r w:rsidRPr="002A3D9F">
        <w:rPr>
          <w:b/>
          <w:lang w:val="en-US"/>
        </w:rPr>
        <w:t>:</w:t>
      </w:r>
      <w:r>
        <w:rPr>
          <w:lang w:val="en-US"/>
        </w:rPr>
        <w:tab/>
        <w:t xml:space="preserve">      </w:t>
      </w:r>
      <w:r w:rsidRPr="00CA38C5">
        <w:rPr>
          <w:lang w:val="en-US"/>
        </w:rPr>
        <w:t>OH</w:t>
      </w:r>
      <w:r w:rsidRPr="00CA38C5">
        <w:rPr>
          <w:vertAlign w:val="superscript"/>
          <w:lang w:val="en-US"/>
        </w:rPr>
        <w:t>−</w:t>
      </w:r>
      <w:r w:rsidRPr="00CA38C5">
        <w:rPr>
          <w:sz w:val="22"/>
          <w:lang w:val="en-US"/>
        </w:rPr>
        <w:t>(</w:t>
      </w:r>
      <w:proofErr w:type="spellStart"/>
      <w:r w:rsidRPr="00CA38C5">
        <w:rPr>
          <w:sz w:val="22"/>
          <w:lang w:val="en-US"/>
        </w:rPr>
        <w:t>aq</w:t>
      </w:r>
      <w:proofErr w:type="spellEnd"/>
      <w:r w:rsidRPr="00CA38C5">
        <w:rPr>
          <w:sz w:val="22"/>
          <w:lang w:val="en-US"/>
        </w:rPr>
        <w:t xml:space="preserve">) </w:t>
      </w:r>
      <w:r w:rsidRPr="00CA38C5">
        <w:rPr>
          <w:lang w:val="en-US"/>
        </w:rPr>
        <w:t>+ H</w:t>
      </w:r>
      <w:r w:rsidRPr="00CA38C5">
        <w:rPr>
          <w:vertAlign w:val="superscript"/>
          <w:lang w:val="en-US"/>
        </w:rPr>
        <w:t>+</w:t>
      </w:r>
      <w:r w:rsidRPr="00CA38C5">
        <w:rPr>
          <w:sz w:val="22"/>
          <w:lang w:val="en-US"/>
        </w:rPr>
        <w:t>(</w:t>
      </w:r>
      <w:proofErr w:type="spellStart"/>
      <w:r w:rsidRPr="00CA38C5">
        <w:rPr>
          <w:sz w:val="22"/>
          <w:lang w:val="en-US"/>
        </w:rPr>
        <w:t>aq</w:t>
      </w:r>
      <w:proofErr w:type="spellEnd"/>
      <w:r w:rsidRPr="00CA38C5">
        <w:rPr>
          <w:sz w:val="22"/>
          <w:lang w:val="en-US"/>
        </w:rPr>
        <w:t>)</w:t>
      </w:r>
      <w:r w:rsidRPr="00CA38C5">
        <w:rPr>
          <w:lang w:val="en-US"/>
        </w:rPr>
        <w:t xml:space="preserve"> </w:t>
      </w:r>
      <w:r w:rsidRPr="00CA38C5">
        <w:rPr>
          <w:rFonts w:ascii="STIXGeneral" w:hAnsi="STIXGeneral" w:cs="STIXGeneral"/>
          <w:lang w:val="en-US"/>
        </w:rPr>
        <w:t>⟶</w:t>
      </w:r>
      <w:r w:rsidRPr="00CA38C5">
        <w:rPr>
          <w:rFonts w:ascii="Menlo Italic" w:hAnsi="Menlo Italic" w:cs="Menlo Italic"/>
          <w:lang w:val="en-US"/>
        </w:rPr>
        <w:t xml:space="preserve"> </w:t>
      </w:r>
      <w:r w:rsidRPr="00CA38C5">
        <w:rPr>
          <w:lang w:val="en-US"/>
        </w:rPr>
        <w:t>H</w:t>
      </w:r>
      <w:r w:rsidRPr="00CA38C5">
        <w:rPr>
          <w:vertAlign w:val="subscript"/>
          <w:lang w:val="en-US"/>
        </w:rPr>
        <w:t>2</w:t>
      </w:r>
      <w:r w:rsidRPr="00CA38C5">
        <w:rPr>
          <w:lang w:val="en-US"/>
        </w:rPr>
        <w:t>O</w:t>
      </w:r>
      <w:r w:rsidRPr="00CA38C5">
        <w:rPr>
          <w:sz w:val="22"/>
          <w:lang w:val="en-US"/>
        </w:rPr>
        <w:t>(l</w:t>
      </w:r>
      <w:proofErr w:type="gramStart"/>
      <w:r w:rsidRPr="00CA38C5">
        <w:rPr>
          <w:sz w:val="22"/>
          <w:lang w:val="en-US"/>
        </w:rPr>
        <w:t>)</w:t>
      </w:r>
      <w:r>
        <w:rPr>
          <w:sz w:val="22"/>
          <w:lang w:val="en-US"/>
        </w:rPr>
        <w:t xml:space="preserve">  </w:t>
      </w:r>
      <w:r>
        <w:rPr>
          <w:sz w:val="22"/>
          <w:lang w:val="en-US"/>
        </w:rPr>
        <w:tab/>
      </w:r>
      <w:proofErr w:type="gramEnd"/>
      <w:r>
        <w:rPr>
          <w:sz w:val="22"/>
          <w:lang w:val="en-US"/>
        </w:rPr>
        <w:tab/>
      </w:r>
      <w:r w:rsidRPr="00CA38C5">
        <w:rPr>
          <w:lang w:val="en-US"/>
        </w:rPr>
        <w:t>(must reduce to the smallest coefficient)</w:t>
      </w:r>
    </w:p>
    <w:p w14:paraId="55342A2A" w14:textId="77777777" w:rsidR="00662BD5" w:rsidRDefault="00662BD5" w:rsidP="00662BD5">
      <w:pPr>
        <w:pStyle w:val="Normal1"/>
        <w:spacing w:line="343" w:lineRule="auto"/>
        <w:rPr>
          <w:lang w:val="en-US"/>
        </w:rPr>
      </w:pPr>
    </w:p>
    <w:p w14:paraId="4D426CA4" w14:textId="77777777" w:rsidR="00662BD5" w:rsidRDefault="00662BD5" w:rsidP="00662BD5">
      <w:pPr>
        <w:pStyle w:val="Heading2"/>
        <w:rPr>
          <w:lang w:val="en-US"/>
        </w:rPr>
      </w:pPr>
      <w:r w:rsidRPr="007A50D6">
        <w:rPr>
          <w:lang w:val="en-US"/>
        </w:rPr>
        <w:t>Check</w:t>
      </w:r>
      <w:r>
        <w:rPr>
          <w:lang w:val="en-US"/>
        </w:rPr>
        <w:t xml:space="preserve"> </w:t>
      </w:r>
      <w:r w:rsidRPr="007A50D6">
        <w:rPr>
          <w:lang w:val="en-US"/>
        </w:rPr>
        <w:t>Your</w:t>
      </w:r>
      <w:r>
        <w:rPr>
          <w:lang w:val="en-US"/>
        </w:rPr>
        <w:t xml:space="preserve"> </w:t>
      </w:r>
      <w:r w:rsidRPr="007A50D6">
        <w:rPr>
          <w:lang w:val="en-US"/>
        </w:rPr>
        <w:t>Learning</w:t>
      </w:r>
    </w:p>
    <w:p w14:paraId="084EB230" w14:textId="77777777" w:rsidR="00662BD5" w:rsidRPr="007A50D6" w:rsidRDefault="00662BD5" w:rsidP="00662BD5">
      <w:pPr>
        <w:pStyle w:val="Normal1"/>
        <w:spacing w:line="343" w:lineRule="auto"/>
        <w:rPr>
          <w:lang w:val="en-US"/>
        </w:rPr>
      </w:pPr>
      <w:r w:rsidRPr="007A50D6">
        <w:rPr>
          <w:lang w:val="en-US"/>
        </w:rPr>
        <w:t>Write</w:t>
      </w:r>
      <w:r>
        <w:rPr>
          <w:lang w:val="en-US"/>
        </w:rPr>
        <w:t xml:space="preserve"> </w:t>
      </w:r>
      <w:r w:rsidRPr="007A50D6">
        <w:rPr>
          <w:lang w:val="en-US"/>
        </w:rPr>
        <w:t>the</w:t>
      </w:r>
      <w:r>
        <w:rPr>
          <w:lang w:val="en-US"/>
        </w:rPr>
        <w:t xml:space="preserve"> </w:t>
      </w:r>
      <w:r w:rsidRPr="007A50D6">
        <w:rPr>
          <w:lang w:val="en-US"/>
        </w:rPr>
        <w:t>net</w:t>
      </w:r>
      <w:r>
        <w:rPr>
          <w:lang w:val="en-US"/>
        </w:rPr>
        <w:t xml:space="preserve"> </w:t>
      </w:r>
      <w:r w:rsidRPr="007A50D6">
        <w:rPr>
          <w:lang w:val="en-US"/>
        </w:rPr>
        <w:t>ionic</w:t>
      </w:r>
      <w:r>
        <w:rPr>
          <w:lang w:val="en-US"/>
        </w:rPr>
        <w:t xml:space="preserve"> </w:t>
      </w:r>
      <w:r w:rsidRPr="007A50D6">
        <w:rPr>
          <w:lang w:val="en-US"/>
        </w:rPr>
        <w:t>equation</w:t>
      </w:r>
      <w:r>
        <w:rPr>
          <w:lang w:val="en-US"/>
        </w:rPr>
        <w:t xml:space="preserve"> </w:t>
      </w:r>
      <w:r w:rsidRPr="007A50D6">
        <w:rPr>
          <w:lang w:val="en-US"/>
        </w:rPr>
        <w:t>representing</w:t>
      </w:r>
      <w:r>
        <w:rPr>
          <w:lang w:val="en-US"/>
        </w:rPr>
        <w:t xml:space="preserve"> </w:t>
      </w:r>
      <w:r w:rsidRPr="007A50D6">
        <w:rPr>
          <w:lang w:val="en-US"/>
        </w:rPr>
        <w:t>the</w:t>
      </w:r>
      <w:r>
        <w:rPr>
          <w:lang w:val="en-US"/>
        </w:rPr>
        <w:t xml:space="preserve"> </w:t>
      </w:r>
      <w:r w:rsidRPr="007A50D6">
        <w:rPr>
          <w:lang w:val="en-US"/>
        </w:rPr>
        <w:t>neutralization</w:t>
      </w:r>
      <w:r>
        <w:rPr>
          <w:lang w:val="en-US"/>
        </w:rPr>
        <w:t xml:space="preserve"> </w:t>
      </w:r>
      <w:r w:rsidRPr="007A50D6">
        <w:rPr>
          <w:lang w:val="en-US"/>
        </w:rPr>
        <w:t>of</w:t>
      </w:r>
      <w:r>
        <w:rPr>
          <w:lang w:val="en-US"/>
        </w:rPr>
        <w:t xml:space="preserve"> </w:t>
      </w:r>
      <w:r w:rsidRPr="007A50D6">
        <w:rPr>
          <w:lang w:val="en-US"/>
        </w:rPr>
        <w:t>any</w:t>
      </w:r>
      <w:r>
        <w:rPr>
          <w:lang w:val="en-US"/>
        </w:rPr>
        <w:t xml:space="preserve"> </w:t>
      </w:r>
      <w:r w:rsidRPr="007A50D6">
        <w:rPr>
          <w:lang w:val="en-US"/>
        </w:rPr>
        <w:t>strong</w:t>
      </w:r>
      <w:r>
        <w:rPr>
          <w:lang w:val="en-US"/>
        </w:rPr>
        <w:t xml:space="preserve"> </w:t>
      </w:r>
      <w:r w:rsidRPr="007A50D6">
        <w:rPr>
          <w:lang w:val="en-US"/>
        </w:rPr>
        <w:t>acid</w:t>
      </w:r>
      <w:r>
        <w:rPr>
          <w:lang w:val="en-US"/>
        </w:rPr>
        <w:t xml:space="preserve"> </w:t>
      </w:r>
      <w:r w:rsidRPr="007A50D6">
        <w:rPr>
          <w:lang w:val="en-US"/>
        </w:rPr>
        <w:t>with</w:t>
      </w:r>
      <w:r>
        <w:rPr>
          <w:lang w:val="en-US"/>
        </w:rPr>
        <w:t xml:space="preserve"> </w:t>
      </w:r>
      <w:r w:rsidRPr="007A50D6">
        <w:rPr>
          <w:lang w:val="en-US"/>
        </w:rPr>
        <w:t>an</w:t>
      </w:r>
      <w:r>
        <w:rPr>
          <w:lang w:val="en-US"/>
        </w:rPr>
        <w:t xml:space="preserve"> </w:t>
      </w:r>
      <w:r w:rsidRPr="007A50D6">
        <w:rPr>
          <w:lang w:val="en-US"/>
        </w:rPr>
        <w:t>ionic</w:t>
      </w:r>
      <w:r>
        <w:rPr>
          <w:lang w:val="en-US"/>
        </w:rPr>
        <w:t xml:space="preserve"> </w:t>
      </w:r>
      <w:r w:rsidRPr="007A50D6">
        <w:rPr>
          <w:lang w:val="en-US"/>
        </w:rPr>
        <w:t>hydroxide.</w:t>
      </w:r>
      <w:r>
        <w:rPr>
          <w:lang w:val="en-US"/>
        </w:rPr>
        <w:t xml:space="preserve"> </w:t>
      </w:r>
      <w:r w:rsidRPr="007A50D6">
        <w:rPr>
          <w:lang w:val="en-US"/>
        </w:rPr>
        <w:t>(Hint:</w:t>
      </w:r>
      <w:r>
        <w:rPr>
          <w:lang w:val="en-US"/>
        </w:rPr>
        <w:t xml:space="preserve"> </w:t>
      </w:r>
      <w:r w:rsidRPr="007A50D6">
        <w:rPr>
          <w:lang w:val="en-US"/>
        </w:rPr>
        <w:t>Consider</w:t>
      </w:r>
      <w:r>
        <w:rPr>
          <w:lang w:val="en-US"/>
        </w:rPr>
        <w:t xml:space="preserve"> </w:t>
      </w:r>
      <w:r w:rsidRPr="007A50D6">
        <w:rPr>
          <w:lang w:val="en-US"/>
        </w:rPr>
        <w:t>the</w:t>
      </w:r>
      <w:r>
        <w:rPr>
          <w:lang w:val="en-US"/>
        </w:rPr>
        <w:t xml:space="preserve"> </w:t>
      </w:r>
      <w:r w:rsidRPr="007A50D6">
        <w:rPr>
          <w:lang w:val="en-US"/>
        </w:rPr>
        <w:t>ions</w:t>
      </w:r>
      <w:r>
        <w:rPr>
          <w:lang w:val="en-US"/>
        </w:rPr>
        <w:t xml:space="preserve"> </w:t>
      </w:r>
      <w:r w:rsidRPr="007A50D6">
        <w:rPr>
          <w:lang w:val="en-US"/>
        </w:rPr>
        <w:t>produced</w:t>
      </w:r>
      <w:r>
        <w:rPr>
          <w:lang w:val="en-US"/>
        </w:rPr>
        <w:t xml:space="preserve"> </w:t>
      </w:r>
      <w:r w:rsidRPr="007A50D6">
        <w:rPr>
          <w:lang w:val="en-US"/>
        </w:rPr>
        <w:t>when</w:t>
      </w:r>
      <w:r>
        <w:rPr>
          <w:lang w:val="en-US"/>
        </w:rPr>
        <w:t xml:space="preserve"> </w:t>
      </w:r>
      <w:r w:rsidRPr="007A50D6">
        <w:rPr>
          <w:lang w:val="en-US"/>
        </w:rPr>
        <w:t>a</w:t>
      </w:r>
      <w:r>
        <w:rPr>
          <w:lang w:val="en-US"/>
        </w:rPr>
        <w:t xml:space="preserve"> </w:t>
      </w:r>
      <w:r w:rsidRPr="007A50D6">
        <w:rPr>
          <w:lang w:val="en-US"/>
        </w:rPr>
        <w:t>strong</w:t>
      </w:r>
      <w:r>
        <w:rPr>
          <w:lang w:val="en-US"/>
        </w:rPr>
        <w:t xml:space="preserve"> </w:t>
      </w:r>
      <w:r w:rsidRPr="007A50D6">
        <w:rPr>
          <w:lang w:val="en-US"/>
        </w:rPr>
        <w:t>acid</w:t>
      </w:r>
      <w:r>
        <w:rPr>
          <w:lang w:val="en-US"/>
        </w:rPr>
        <w:t xml:space="preserve"> </w:t>
      </w:r>
      <w:r w:rsidRPr="007A50D6">
        <w:rPr>
          <w:lang w:val="en-US"/>
        </w:rPr>
        <w:t>is</w:t>
      </w:r>
      <w:r>
        <w:rPr>
          <w:lang w:val="en-US"/>
        </w:rPr>
        <w:t xml:space="preserve"> </w:t>
      </w:r>
      <w:r w:rsidRPr="007A50D6">
        <w:rPr>
          <w:lang w:val="en-US"/>
        </w:rPr>
        <w:t>dissolved</w:t>
      </w:r>
      <w:r>
        <w:rPr>
          <w:lang w:val="en-US"/>
        </w:rPr>
        <w:t xml:space="preserve"> </w:t>
      </w:r>
      <w:r w:rsidRPr="007A50D6">
        <w:rPr>
          <w:lang w:val="en-US"/>
        </w:rPr>
        <w:t>in</w:t>
      </w:r>
      <w:r>
        <w:rPr>
          <w:lang w:val="en-US"/>
        </w:rPr>
        <w:t xml:space="preserve"> </w:t>
      </w:r>
      <w:r w:rsidRPr="007A50D6">
        <w:rPr>
          <w:lang w:val="en-US"/>
        </w:rPr>
        <w:t>water.)</w:t>
      </w:r>
    </w:p>
    <w:p w14:paraId="4E169069" w14:textId="77777777" w:rsidR="00662BD5" w:rsidRDefault="00662BD5" w:rsidP="00662BD5">
      <w:pPr>
        <w:pStyle w:val="Normal1"/>
        <w:spacing w:line="343" w:lineRule="auto"/>
        <w:rPr>
          <w:b/>
          <w:bCs/>
          <w:lang w:val="en-US"/>
        </w:rPr>
      </w:pPr>
    </w:p>
    <w:p w14:paraId="52AEF618" w14:textId="77777777" w:rsidR="00662BD5" w:rsidRPr="00CA38C5" w:rsidRDefault="00662BD5" w:rsidP="00662BD5">
      <w:pPr>
        <w:pStyle w:val="Normal1"/>
        <w:spacing w:line="343" w:lineRule="auto"/>
        <w:rPr>
          <w:b/>
          <w:bCs/>
          <w:lang w:val="en-US"/>
        </w:rPr>
      </w:pPr>
      <w:r w:rsidRPr="007A50D6">
        <w:rPr>
          <w:b/>
          <w:bCs/>
          <w:lang w:val="en-US"/>
        </w:rPr>
        <w:t>ANSWER:</w:t>
      </w:r>
      <w:r>
        <w:rPr>
          <w:b/>
          <w:bCs/>
          <w:lang w:val="en-US"/>
        </w:rPr>
        <w:tab/>
      </w:r>
      <w:r>
        <w:rPr>
          <w:b/>
          <w:bCs/>
          <w:lang w:val="en-US"/>
        </w:rPr>
        <w:tab/>
      </w:r>
      <w:r w:rsidRPr="007A50D6">
        <w:rPr>
          <w:lang w:val="en-US"/>
        </w:rPr>
        <w:t>H</w:t>
      </w:r>
      <w:r w:rsidRPr="00CA38C5">
        <w:rPr>
          <w:vertAlign w:val="subscript"/>
          <w:lang w:val="en-US"/>
        </w:rPr>
        <w:t>3</w:t>
      </w:r>
      <w:r w:rsidRPr="007A50D6">
        <w:rPr>
          <w:lang w:val="en-US"/>
        </w:rPr>
        <w:t>O</w:t>
      </w:r>
      <w:r w:rsidRPr="00CA38C5">
        <w:rPr>
          <w:vertAlign w:val="superscript"/>
          <w:lang w:val="en-US"/>
        </w:rPr>
        <w:t>+</w:t>
      </w:r>
      <w:r>
        <w:rPr>
          <w:vertAlign w:val="superscript"/>
          <w:lang w:val="en-US"/>
        </w:rPr>
        <w:t xml:space="preserve"> </w:t>
      </w:r>
      <w:r w:rsidRPr="007A50D6">
        <w:rPr>
          <w:lang w:val="en-US"/>
        </w:rPr>
        <w:t>(</w:t>
      </w:r>
      <w:proofErr w:type="spellStart"/>
      <w:proofErr w:type="gramStart"/>
      <w:r w:rsidRPr="007A50D6">
        <w:rPr>
          <w:lang w:val="en-US"/>
        </w:rPr>
        <w:t>aq</w:t>
      </w:r>
      <w:proofErr w:type="spellEnd"/>
      <w:r w:rsidRPr="007A50D6">
        <w:rPr>
          <w:lang w:val="en-US"/>
        </w:rPr>
        <w:t>)</w:t>
      </w:r>
      <w:r>
        <w:rPr>
          <w:lang w:val="en-US"/>
        </w:rPr>
        <w:t xml:space="preserve">  </w:t>
      </w:r>
      <w:r w:rsidRPr="007A50D6">
        <w:rPr>
          <w:lang w:val="en-US"/>
        </w:rPr>
        <w:t>+</w:t>
      </w:r>
      <w:proofErr w:type="gramEnd"/>
      <w:r>
        <w:rPr>
          <w:lang w:val="en-US"/>
        </w:rPr>
        <w:t xml:space="preserve">  </w:t>
      </w:r>
      <w:r w:rsidRPr="007A50D6">
        <w:rPr>
          <w:lang w:val="en-US"/>
        </w:rPr>
        <w:t>OH</w:t>
      </w:r>
      <w:r w:rsidRPr="00CA38C5">
        <w:rPr>
          <w:vertAlign w:val="superscript"/>
          <w:lang w:val="en-US"/>
        </w:rPr>
        <w:t>−</w:t>
      </w:r>
      <w:r>
        <w:rPr>
          <w:lang w:val="en-US"/>
        </w:rPr>
        <w:t xml:space="preserve"> </w:t>
      </w:r>
      <w:r w:rsidRPr="007A50D6">
        <w:rPr>
          <w:lang w:val="en-US"/>
        </w:rPr>
        <w:t>(</w:t>
      </w:r>
      <w:proofErr w:type="spellStart"/>
      <w:r w:rsidRPr="007A50D6">
        <w:rPr>
          <w:lang w:val="en-US"/>
        </w:rPr>
        <w:t>aq</w:t>
      </w:r>
      <w:proofErr w:type="spellEnd"/>
      <w:r w:rsidRPr="007A50D6">
        <w:rPr>
          <w:lang w:val="en-US"/>
        </w:rPr>
        <w:t>)</w:t>
      </w:r>
      <w:r>
        <w:rPr>
          <w:rFonts w:ascii="STIXGeneral" w:hAnsi="STIXGeneral" w:cs="STIXGeneral"/>
          <w:lang w:val="en-US"/>
        </w:rPr>
        <w:t xml:space="preserve">   ⟶   </w:t>
      </w:r>
      <w:r w:rsidRPr="007A50D6">
        <w:rPr>
          <w:lang w:val="en-US"/>
        </w:rPr>
        <w:t>2H</w:t>
      </w:r>
      <w:r w:rsidRPr="00CA38C5">
        <w:rPr>
          <w:vertAlign w:val="subscript"/>
          <w:lang w:val="en-US"/>
        </w:rPr>
        <w:t>2</w:t>
      </w:r>
      <w:r w:rsidRPr="007A50D6">
        <w:rPr>
          <w:lang w:val="en-US"/>
        </w:rPr>
        <w:t>O</w:t>
      </w:r>
      <w:r>
        <w:rPr>
          <w:lang w:val="en-US"/>
        </w:rPr>
        <w:t xml:space="preserve"> </w:t>
      </w:r>
      <w:r w:rsidRPr="007A50D6">
        <w:rPr>
          <w:lang w:val="en-US"/>
        </w:rPr>
        <w:t>(l)</w:t>
      </w:r>
    </w:p>
    <w:p w14:paraId="1D23CA6B" w14:textId="77777777" w:rsidR="00662BD5" w:rsidRDefault="00662BD5" w:rsidP="00662BD5">
      <w:pPr>
        <w:pStyle w:val="Normal1"/>
        <w:spacing w:line="343" w:lineRule="auto"/>
        <w:rPr>
          <w:lang w:val="en-US"/>
        </w:rPr>
      </w:pPr>
    </w:p>
    <w:p w14:paraId="01191A3B" w14:textId="77777777" w:rsidR="00662BD5" w:rsidRDefault="00662BD5" w:rsidP="00662BD5">
      <w:pPr>
        <w:pStyle w:val="Normal1"/>
        <w:spacing w:line="343" w:lineRule="auto"/>
        <w:rPr>
          <w:lang w:val="en-US"/>
        </w:rPr>
      </w:pPr>
    </w:p>
    <w:p w14:paraId="3B0FF51E" w14:textId="77777777" w:rsidR="00662BD5" w:rsidRDefault="00662BD5" w:rsidP="00662BD5">
      <w:pPr>
        <w:pStyle w:val="Heading1"/>
        <w:rPr>
          <w:lang w:val="en-US"/>
        </w:rPr>
      </w:pPr>
      <w:r>
        <w:rPr>
          <w:lang w:val="en-US"/>
        </w:rPr>
        <w:lastRenderedPageBreak/>
        <w:t>Acid-Base Stoichiometry</w:t>
      </w:r>
    </w:p>
    <w:p w14:paraId="6E3B55C4" w14:textId="77777777" w:rsidR="00662BD5" w:rsidRPr="00A23CD8" w:rsidRDefault="00662BD5" w:rsidP="00662BD5">
      <w:pPr>
        <w:pStyle w:val="Normal1"/>
        <w:spacing w:line="343" w:lineRule="auto"/>
        <w:rPr>
          <w:lang w:val="en-US"/>
        </w:rPr>
      </w:pPr>
      <w:r>
        <w:rPr>
          <w:lang w:val="en-US"/>
        </w:rPr>
        <w:t xml:space="preserve">In the previous term, you learned about stoichiometry and various units of concentrations. </w:t>
      </w:r>
      <w:r w:rsidRPr="00A23CD8">
        <w:rPr>
          <w:lang w:val="en-US"/>
        </w:rPr>
        <w:t>In</w:t>
      </w:r>
      <w:r>
        <w:rPr>
          <w:lang w:val="en-US"/>
        </w:rPr>
        <w:t xml:space="preserve"> </w:t>
      </w:r>
      <w:r w:rsidRPr="00A23CD8">
        <w:rPr>
          <w:lang w:val="en-US"/>
        </w:rPr>
        <w:t>this</w:t>
      </w:r>
      <w:r>
        <w:rPr>
          <w:lang w:val="en-US"/>
        </w:rPr>
        <w:t xml:space="preserve"> </w:t>
      </w:r>
      <w:r w:rsidRPr="00A23CD8">
        <w:rPr>
          <w:lang w:val="en-US"/>
        </w:rPr>
        <w:t>module,</w:t>
      </w:r>
      <w:r>
        <w:rPr>
          <w:lang w:val="en-US"/>
        </w:rPr>
        <w:t xml:space="preserve"> </w:t>
      </w:r>
      <w:r w:rsidRPr="00A23CD8">
        <w:rPr>
          <w:lang w:val="en-US"/>
        </w:rPr>
        <w:t>the</w:t>
      </w:r>
      <w:r>
        <w:rPr>
          <w:lang w:val="en-US"/>
        </w:rPr>
        <w:t xml:space="preserve"> </w:t>
      </w:r>
      <w:r w:rsidRPr="00A23CD8">
        <w:rPr>
          <w:lang w:val="en-US"/>
        </w:rPr>
        <w:t>use</w:t>
      </w:r>
      <w:r>
        <w:rPr>
          <w:lang w:val="en-US"/>
        </w:rPr>
        <w:t xml:space="preserve"> </w:t>
      </w:r>
      <w:r w:rsidRPr="00A23CD8">
        <w:rPr>
          <w:lang w:val="en-US"/>
        </w:rPr>
        <w:t>of</w:t>
      </w:r>
      <w:r>
        <w:rPr>
          <w:lang w:val="en-US"/>
        </w:rPr>
        <w:t xml:space="preserve"> </w:t>
      </w:r>
      <w:r w:rsidRPr="00A23CD8">
        <w:rPr>
          <w:lang w:val="en-US"/>
        </w:rPr>
        <w:t>balanced</w:t>
      </w:r>
      <w:r>
        <w:rPr>
          <w:lang w:val="en-US"/>
        </w:rPr>
        <w:t xml:space="preserve"> acid-</w:t>
      </w:r>
      <w:proofErr w:type="spellStart"/>
      <w:r>
        <w:rPr>
          <w:lang w:val="en-US"/>
        </w:rPr>
        <w:t>base</w:t>
      </w:r>
      <w:proofErr w:type="spellEnd"/>
      <w:r>
        <w:rPr>
          <w:lang w:val="en-US"/>
        </w:rPr>
        <w:t xml:space="preserve"> </w:t>
      </w:r>
      <w:r w:rsidRPr="00A23CD8">
        <w:rPr>
          <w:lang w:val="en-US"/>
        </w:rPr>
        <w:t>chemical</w:t>
      </w:r>
      <w:r>
        <w:rPr>
          <w:lang w:val="en-US"/>
        </w:rPr>
        <w:t xml:space="preserve"> </w:t>
      </w:r>
      <w:r w:rsidRPr="00A23CD8">
        <w:rPr>
          <w:lang w:val="en-US"/>
        </w:rPr>
        <w:t>equations</w:t>
      </w:r>
      <w:r>
        <w:rPr>
          <w:lang w:val="en-US"/>
        </w:rPr>
        <w:t xml:space="preserve"> and molarity </w:t>
      </w:r>
      <w:r w:rsidRPr="00A23CD8">
        <w:rPr>
          <w:lang w:val="en-US"/>
        </w:rPr>
        <w:t>is</w:t>
      </w:r>
      <w:r>
        <w:rPr>
          <w:lang w:val="en-US"/>
        </w:rPr>
        <w:t xml:space="preserve"> </w:t>
      </w:r>
      <w:r w:rsidRPr="00A23CD8">
        <w:rPr>
          <w:lang w:val="en-US"/>
        </w:rPr>
        <w:t>explored.</w:t>
      </w:r>
    </w:p>
    <w:p w14:paraId="75562BA6" w14:textId="77777777" w:rsidR="00662BD5" w:rsidRPr="00A23CD8" w:rsidRDefault="00662BD5" w:rsidP="00662BD5">
      <w:pPr>
        <w:pStyle w:val="Normal1"/>
        <w:spacing w:line="343" w:lineRule="auto"/>
        <w:rPr>
          <w:lang w:val="en-US"/>
        </w:rPr>
      </w:pPr>
    </w:p>
    <w:p w14:paraId="05D56B6E" w14:textId="77777777" w:rsidR="00662BD5" w:rsidRDefault="00662BD5" w:rsidP="00662BD5">
      <w:pPr>
        <w:pStyle w:val="Normal1"/>
        <w:spacing w:line="343" w:lineRule="auto"/>
        <w:rPr>
          <w:lang w:val="en-US"/>
        </w:rPr>
      </w:pPr>
      <w:r w:rsidRPr="00A23CD8">
        <w:rPr>
          <w:lang w:val="en-US"/>
        </w:rPr>
        <w:t>Numerous</w:t>
      </w:r>
      <w:r>
        <w:rPr>
          <w:lang w:val="en-US"/>
        </w:rPr>
        <w:t xml:space="preserve"> </w:t>
      </w:r>
      <w:r w:rsidRPr="00A23CD8">
        <w:rPr>
          <w:lang w:val="en-US"/>
        </w:rPr>
        <w:t>variations</w:t>
      </w:r>
      <w:r>
        <w:rPr>
          <w:lang w:val="en-US"/>
        </w:rPr>
        <w:t xml:space="preserve"> </w:t>
      </w:r>
      <w:r w:rsidRPr="00A23CD8">
        <w:rPr>
          <w:lang w:val="en-US"/>
        </w:rPr>
        <w:t>on</w:t>
      </w:r>
      <w:r>
        <w:rPr>
          <w:lang w:val="en-US"/>
        </w:rPr>
        <w:t xml:space="preserve"> </w:t>
      </w:r>
      <w:r w:rsidRPr="00A23CD8">
        <w:rPr>
          <w:lang w:val="en-US"/>
        </w:rPr>
        <w:t>the</w:t>
      </w:r>
      <w:r>
        <w:rPr>
          <w:lang w:val="en-US"/>
        </w:rPr>
        <w:t xml:space="preserve"> </w:t>
      </w:r>
      <w:r w:rsidRPr="00A23CD8">
        <w:rPr>
          <w:lang w:val="en-US"/>
        </w:rPr>
        <w:t>beginning</w:t>
      </w:r>
      <w:r>
        <w:rPr>
          <w:lang w:val="en-US"/>
        </w:rPr>
        <w:t xml:space="preserve"> </w:t>
      </w:r>
      <w:r w:rsidRPr="00A23CD8">
        <w:rPr>
          <w:lang w:val="en-US"/>
        </w:rPr>
        <w:t>and</w:t>
      </w:r>
      <w:r>
        <w:rPr>
          <w:lang w:val="en-US"/>
        </w:rPr>
        <w:t xml:space="preserve"> </w:t>
      </w:r>
      <w:r w:rsidRPr="00A23CD8">
        <w:rPr>
          <w:lang w:val="en-US"/>
        </w:rPr>
        <w:t>ending</w:t>
      </w:r>
      <w:r>
        <w:rPr>
          <w:lang w:val="en-US"/>
        </w:rPr>
        <w:t xml:space="preserve"> </w:t>
      </w:r>
      <w:r w:rsidRPr="00A23CD8">
        <w:rPr>
          <w:lang w:val="en-US"/>
        </w:rPr>
        <w:t>computational</w:t>
      </w:r>
      <w:r>
        <w:rPr>
          <w:lang w:val="en-US"/>
        </w:rPr>
        <w:t xml:space="preserve"> </w:t>
      </w:r>
      <w:r w:rsidRPr="00A23CD8">
        <w:rPr>
          <w:lang w:val="en-US"/>
        </w:rPr>
        <w:t>steps</w:t>
      </w:r>
      <w:r>
        <w:rPr>
          <w:lang w:val="en-US"/>
        </w:rPr>
        <w:t xml:space="preserve"> </w:t>
      </w:r>
      <w:r w:rsidRPr="00A23CD8">
        <w:rPr>
          <w:lang w:val="en-US"/>
        </w:rPr>
        <w:t>are</w:t>
      </w:r>
      <w:r>
        <w:rPr>
          <w:lang w:val="en-US"/>
        </w:rPr>
        <w:t xml:space="preserve"> </w:t>
      </w:r>
      <w:r w:rsidRPr="00A23CD8">
        <w:rPr>
          <w:lang w:val="en-US"/>
        </w:rPr>
        <w:t>possible</w:t>
      </w:r>
      <w:r>
        <w:rPr>
          <w:lang w:val="en-US"/>
        </w:rPr>
        <w:t xml:space="preserve"> </w:t>
      </w:r>
      <w:r w:rsidRPr="00A23CD8">
        <w:rPr>
          <w:lang w:val="en-US"/>
        </w:rPr>
        <w:t>depending</w:t>
      </w:r>
      <w:r>
        <w:rPr>
          <w:lang w:val="en-US"/>
        </w:rPr>
        <w:t xml:space="preserve"> </w:t>
      </w:r>
      <w:r w:rsidRPr="00A23CD8">
        <w:rPr>
          <w:lang w:val="en-US"/>
        </w:rPr>
        <w:t>upon</w:t>
      </w:r>
      <w:r>
        <w:rPr>
          <w:lang w:val="en-US"/>
        </w:rPr>
        <w:t xml:space="preserve"> </w:t>
      </w:r>
      <w:r w:rsidRPr="00A23CD8">
        <w:rPr>
          <w:lang w:val="en-US"/>
        </w:rPr>
        <w:t>what</w:t>
      </w:r>
      <w:r>
        <w:rPr>
          <w:lang w:val="en-US"/>
        </w:rPr>
        <w:t xml:space="preserve"> </w:t>
      </w:r>
      <w:proofErr w:type="gramStart"/>
      <w:r w:rsidRPr="00A23CD8">
        <w:rPr>
          <w:lang w:val="en-US"/>
        </w:rPr>
        <w:t>particular</w:t>
      </w:r>
      <w:r>
        <w:rPr>
          <w:lang w:val="en-US"/>
        </w:rPr>
        <w:t xml:space="preserve"> </w:t>
      </w:r>
      <w:r w:rsidRPr="00A23CD8">
        <w:rPr>
          <w:lang w:val="en-US"/>
        </w:rPr>
        <w:t>quantities</w:t>
      </w:r>
      <w:proofErr w:type="gramEnd"/>
      <w:r>
        <w:rPr>
          <w:lang w:val="en-US"/>
        </w:rPr>
        <w:t xml:space="preserve"> </w:t>
      </w:r>
      <w:r w:rsidRPr="00A23CD8">
        <w:rPr>
          <w:lang w:val="en-US"/>
        </w:rPr>
        <w:t>are</w:t>
      </w:r>
      <w:r>
        <w:rPr>
          <w:lang w:val="en-US"/>
        </w:rPr>
        <w:t xml:space="preserve"> </w:t>
      </w:r>
      <w:r w:rsidRPr="00A23CD8">
        <w:rPr>
          <w:lang w:val="en-US"/>
        </w:rPr>
        <w:t>provided</w:t>
      </w:r>
      <w:r>
        <w:rPr>
          <w:lang w:val="en-US"/>
        </w:rPr>
        <w:t xml:space="preserve"> </w:t>
      </w:r>
      <w:r w:rsidRPr="00A23CD8">
        <w:rPr>
          <w:lang w:val="en-US"/>
        </w:rPr>
        <w:t>and</w:t>
      </w:r>
      <w:r>
        <w:rPr>
          <w:lang w:val="en-US"/>
        </w:rPr>
        <w:t xml:space="preserve"> </w:t>
      </w:r>
      <w:r w:rsidRPr="00A23CD8">
        <w:rPr>
          <w:lang w:val="en-US"/>
        </w:rPr>
        <w:t>sought</w:t>
      </w:r>
      <w:r>
        <w:rPr>
          <w:lang w:val="en-US"/>
        </w:rPr>
        <w:t xml:space="preserve"> </w:t>
      </w:r>
      <w:r w:rsidRPr="00A23CD8">
        <w:rPr>
          <w:lang w:val="en-US"/>
        </w:rPr>
        <w:t>(volumes,</w:t>
      </w:r>
      <w:r>
        <w:rPr>
          <w:lang w:val="en-US"/>
        </w:rPr>
        <w:t xml:space="preserve"> </w:t>
      </w:r>
      <w:r w:rsidRPr="00A23CD8">
        <w:rPr>
          <w:lang w:val="en-US"/>
        </w:rPr>
        <w:t>solution</w:t>
      </w:r>
      <w:r>
        <w:rPr>
          <w:lang w:val="en-US"/>
        </w:rPr>
        <w:t xml:space="preserve"> </w:t>
      </w:r>
      <w:r w:rsidRPr="00A23CD8">
        <w:rPr>
          <w:lang w:val="en-US"/>
        </w:rPr>
        <w:t>concentrations,</w:t>
      </w:r>
      <w:r>
        <w:rPr>
          <w:lang w:val="en-US"/>
        </w:rPr>
        <w:t xml:space="preserve"> </w:t>
      </w:r>
      <w:r w:rsidRPr="00A23CD8">
        <w:rPr>
          <w:lang w:val="en-US"/>
        </w:rPr>
        <w:t>and</w:t>
      </w:r>
      <w:r>
        <w:rPr>
          <w:lang w:val="en-US"/>
        </w:rPr>
        <w:t xml:space="preserve"> </w:t>
      </w:r>
      <w:r w:rsidRPr="00A23CD8">
        <w:rPr>
          <w:lang w:val="en-US"/>
        </w:rPr>
        <w:t>so</w:t>
      </w:r>
      <w:r>
        <w:rPr>
          <w:lang w:val="en-US"/>
        </w:rPr>
        <w:t xml:space="preserve"> </w:t>
      </w:r>
      <w:r w:rsidRPr="00A23CD8">
        <w:rPr>
          <w:lang w:val="en-US"/>
        </w:rPr>
        <w:t>forth).</w:t>
      </w:r>
      <w:r>
        <w:rPr>
          <w:lang w:val="en-US"/>
        </w:rPr>
        <w:t xml:space="preserve"> </w:t>
      </w:r>
      <w:r w:rsidRPr="00A23CD8">
        <w:rPr>
          <w:lang w:val="en-US"/>
        </w:rPr>
        <w:t>Regardless</w:t>
      </w:r>
      <w:r>
        <w:rPr>
          <w:lang w:val="en-US"/>
        </w:rPr>
        <w:t xml:space="preserve"> </w:t>
      </w:r>
      <w:r w:rsidRPr="00A23CD8">
        <w:rPr>
          <w:lang w:val="en-US"/>
        </w:rPr>
        <w:t>of</w:t>
      </w:r>
      <w:r>
        <w:rPr>
          <w:lang w:val="en-US"/>
        </w:rPr>
        <w:t xml:space="preserve"> </w:t>
      </w:r>
      <w:r w:rsidRPr="00A23CD8">
        <w:rPr>
          <w:lang w:val="en-US"/>
        </w:rPr>
        <w:t>the</w:t>
      </w:r>
      <w:r>
        <w:rPr>
          <w:lang w:val="en-US"/>
        </w:rPr>
        <w:t xml:space="preserve"> </w:t>
      </w:r>
      <w:r w:rsidRPr="00A23CD8">
        <w:rPr>
          <w:lang w:val="en-US"/>
        </w:rPr>
        <w:t>details,</w:t>
      </w:r>
      <w:r>
        <w:rPr>
          <w:lang w:val="en-US"/>
        </w:rPr>
        <w:t xml:space="preserve"> </w:t>
      </w:r>
      <w:r w:rsidRPr="00A23CD8">
        <w:rPr>
          <w:lang w:val="en-US"/>
        </w:rPr>
        <w:t>all</w:t>
      </w:r>
      <w:r>
        <w:rPr>
          <w:lang w:val="en-US"/>
        </w:rPr>
        <w:t xml:space="preserve"> </w:t>
      </w:r>
      <w:r w:rsidRPr="00A23CD8">
        <w:rPr>
          <w:lang w:val="en-US"/>
        </w:rPr>
        <w:t>these</w:t>
      </w:r>
      <w:r>
        <w:rPr>
          <w:lang w:val="en-US"/>
        </w:rPr>
        <w:t xml:space="preserve"> </w:t>
      </w:r>
      <w:r w:rsidRPr="00A23CD8">
        <w:rPr>
          <w:lang w:val="en-US"/>
        </w:rPr>
        <w:t>calculations</w:t>
      </w:r>
      <w:r>
        <w:rPr>
          <w:lang w:val="en-US"/>
        </w:rPr>
        <w:t xml:space="preserve"> </w:t>
      </w:r>
      <w:r w:rsidRPr="00A23CD8">
        <w:rPr>
          <w:lang w:val="en-US"/>
        </w:rPr>
        <w:t>share</w:t>
      </w:r>
      <w:r>
        <w:rPr>
          <w:lang w:val="en-US"/>
        </w:rPr>
        <w:t xml:space="preserve"> </w:t>
      </w:r>
      <w:r w:rsidRPr="00A23CD8">
        <w:rPr>
          <w:lang w:val="en-US"/>
        </w:rPr>
        <w:t>a</w:t>
      </w:r>
      <w:r>
        <w:rPr>
          <w:lang w:val="en-US"/>
        </w:rPr>
        <w:t xml:space="preserve"> </w:t>
      </w:r>
      <w:r w:rsidRPr="00A23CD8">
        <w:rPr>
          <w:lang w:val="en-US"/>
        </w:rPr>
        <w:t>common</w:t>
      </w:r>
      <w:r>
        <w:rPr>
          <w:lang w:val="en-US"/>
        </w:rPr>
        <w:t xml:space="preserve"> </w:t>
      </w:r>
      <w:r w:rsidRPr="00A23CD8">
        <w:rPr>
          <w:lang w:val="en-US"/>
        </w:rPr>
        <w:t>essential</w:t>
      </w:r>
      <w:r>
        <w:rPr>
          <w:lang w:val="en-US"/>
        </w:rPr>
        <w:t xml:space="preserve"> </w:t>
      </w:r>
      <w:r w:rsidRPr="00A23CD8">
        <w:rPr>
          <w:lang w:val="en-US"/>
        </w:rPr>
        <w:t>component:</w:t>
      </w:r>
      <w:r>
        <w:rPr>
          <w:lang w:val="en-US"/>
        </w:rPr>
        <w:t xml:space="preserve"> </w:t>
      </w:r>
      <w:r w:rsidRPr="00A23CD8">
        <w:rPr>
          <w:lang w:val="en-US"/>
        </w:rPr>
        <w:t>the</w:t>
      </w:r>
      <w:r>
        <w:rPr>
          <w:lang w:val="en-US"/>
        </w:rPr>
        <w:t xml:space="preserve"> </w:t>
      </w:r>
      <w:r w:rsidRPr="00A23CD8">
        <w:rPr>
          <w:lang w:val="en-US"/>
        </w:rPr>
        <w:t>use</w:t>
      </w:r>
      <w:r>
        <w:rPr>
          <w:lang w:val="en-US"/>
        </w:rPr>
        <w:t xml:space="preserve"> </w:t>
      </w:r>
      <w:r w:rsidRPr="00A23CD8">
        <w:rPr>
          <w:lang w:val="en-US"/>
        </w:rPr>
        <w:t>of</w:t>
      </w:r>
      <w:r>
        <w:rPr>
          <w:lang w:val="en-US"/>
        </w:rPr>
        <w:t xml:space="preserve"> </w:t>
      </w:r>
      <w:r w:rsidRPr="00A23CD8">
        <w:rPr>
          <w:lang w:val="en-US"/>
        </w:rPr>
        <w:t>stoichiometric</w:t>
      </w:r>
      <w:r>
        <w:rPr>
          <w:lang w:val="en-US"/>
        </w:rPr>
        <w:t xml:space="preserve"> </w:t>
      </w:r>
      <w:r w:rsidRPr="00A23CD8">
        <w:rPr>
          <w:lang w:val="en-US"/>
        </w:rPr>
        <w:t>factors</w:t>
      </w:r>
      <w:r>
        <w:rPr>
          <w:lang w:val="en-US"/>
        </w:rPr>
        <w:t xml:space="preserve"> </w:t>
      </w:r>
      <w:r w:rsidRPr="00A23CD8">
        <w:rPr>
          <w:lang w:val="en-US"/>
        </w:rPr>
        <w:t>derived</w:t>
      </w:r>
      <w:r>
        <w:rPr>
          <w:lang w:val="en-US"/>
        </w:rPr>
        <w:t xml:space="preserve"> </w:t>
      </w:r>
      <w:r w:rsidRPr="00A23CD8">
        <w:rPr>
          <w:lang w:val="en-US"/>
        </w:rPr>
        <w:t>from</w:t>
      </w:r>
      <w:r>
        <w:rPr>
          <w:lang w:val="en-US"/>
        </w:rPr>
        <w:t xml:space="preserve"> </w:t>
      </w:r>
      <w:r w:rsidRPr="00A23CD8">
        <w:rPr>
          <w:lang w:val="en-US"/>
        </w:rPr>
        <w:t>balanced</w:t>
      </w:r>
      <w:r>
        <w:rPr>
          <w:lang w:val="en-US"/>
        </w:rPr>
        <w:t xml:space="preserve"> </w:t>
      </w:r>
      <w:r w:rsidRPr="00A23CD8">
        <w:rPr>
          <w:lang w:val="en-US"/>
        </w:rPr>
        <w:t>chemical</w:t>
      </w:r>
      <w:r>
        <w:rPr>
          <w:lang w:val="en-US"/>
        </w:rPr>
        <w:t xml:space="preserve"> </w:t>
      </w:r>
      <w:r w:rsidRPr="00A23CD8">
        <w:rPr>
          <w:lang w:val="en-US"/>
        </w:rPr>
        <w:t>equations.</w:t>
      </w:r>
      <w:r>
        <w:rPr>
          <w:lang w:val="en-US"/>
        </w:rPr>
        <w:t xml:space="preserve"> Figure 15.2</w:t>
      </w:r>
      <w:r>
        <w:t xml:space="preserve"> </w:t>
      </w:r>
      <w:r w:rsidRPr="00A23CD8">
        <w:rPr>
          <w:lang w:val="en-US"/>
        </w:rPr>
        <w:t>provides</w:t>
      </w:r>
      <w:r>
        <w:rPr>
          <w:lang w:val="en-US"/>
        </w:rPr>
        <w:t xml:space="preserve"> </w:t>
      </w:r>
      <w:r w:rsidRPr="00A23CD8">
        <w:rPr>
          <w:lang w:val="en-US"/>
        </w:rPr>
        <w:t>a</w:t>
      </w:r>
      <w:r>
        <w:rPr>
          <w:lang w:val="en-US"/>
        </w:rPr>
        <w:t xml:space="preserve"> </w:t>
      </w:r>
      <w:r w:rsidRPr="00A23CD8">
        <w:rPr>
          <w:lang w:val="en-US"/>
        </w:rPr>
        <w:t>general</w:t>
      </w:r>
      <w:r>
        <w:rPr>
          <w:lang w:val="en-US"/>
        </w:rPr>
        <w:t xml:space="preserve"> </w:t>
      </w:r>
      <w:r w:rsidRPr="00A23CD8">
        <w:rPr>
          <w:lang w:val="en-US"/>
        </w:rPr>
        <w:t>outline</w:t>
      </w:r>
      <w:r>
        <w:rPr>
          <w:lang w:val="en-US"/>
        </w:rPr>
        <w:t xml:space="preserve"> </w:t>
      </w:r>
      <w:r w:rsidRPr="00A23CD8">
        <w:rPr>
          <w:lang w:val="en-US"/>
        </w:rPr>
        <w:t>of</w:t>
      </w:r>
      <w:r>
        <w:rPr>
          <w:lang w:val="en-US"/>
        </w:rPr>
        <w:t xml:space="preserve"> </w:t>
      </w:r>
      <w:r w:rsidRPr="00A23CD8">
        <w:rPr>
          <w:lang w:val="en-US"/>
        </w:rPr>
        <w:t>the</w:t>
      </w:r>
      <w:r>
        <w:rPr>
          <w:lang w:val="en-US"/>
        </w:rPr>
        <w:t xml:space="preserve"> </w:t>
      </w:r>
      <w:r w:rsidRPr="00A23CD8">
        <w:rPr>
          <w:lang w:val="en-US"/>
        </w:rPr>
        <w:t>various</w:t>
      </w:r>
      <w:r>
        <w:rPr>
          <w:lang w:val="en-US"/>
        </w:rPr>
        <w:t xml:space="preserve"> </w:t>
      </w:r>
      <w:r w:rsidRPr="00A23CD8">
        <w:rPr>
          <w:lang w:val="en-US"/>
        </w:rPr>
        <w:t>computational</w:t>
      </w:r>
      <w:r>
        <w:rPr>
          <w:lang w:val="en-US"/>
        </w:rPr>
        <w:t xml:space="preserve"> </w:t>
      </w:r>
      <w:r w:rsidRPr="00A23CD8">
        <w:rPr>
          <w:lang w:val="en-US"/>
        </w:rPr>
        <w:t>steps</w:t>
      </w:r>
      <w:r>
        <w:rPr>
          <w:lang w:val="en-US"/>
        </w:rPr>
        <w:t xml:space="preserve"> </w:t>
      </w:r>
      <w:r w:rsidRPr="00A23CD8">
        <w:rPr>
          <w:lang w:val="en-US"/>
        </w:rPr>
        <w:t>associated</w:t>
      </w:r>
      <w:r>
        <w:rPr>
          <w:lang w:val="en-US"/>
        </w:rPr>
        <w:t xml:space="preserve"> </w:t>
      </w:r>
      <w:r w:rsidRPr="00A23CD8">
        <w:rPr>
          <w:lang w:val="en-US"/>
        </w:rPr>
        <w:t>with</w:t>
      </w:r>
      <w:r>
        <w:rPr>
          <w:lang w:val="en-US"/>
        </w:rPr>
        <w:t xml:space="preserve"> </w:t>
      </w:r>
      <w:r w:rsidRPr="00A23CD8">
        <w:rPr>
          <w:lang w:val="en-US"/>
        </w:rPr>
        <w:t>many</w:t>
      </w:r>
      <w:r>
        <w:rPr>
          <w:lang w:val="en-US"/>
        </w:rPr>
        <w:t xml:space="preserve"> </w:t>
      </w:r>
      <w:r w:rsidRPr="00A23CD8">
        <w:rPr>
          <w:lang w:val="en-US"/>
        </w:rPr>
        <w:t>reaction</w:t>
      </w:r>
      <w:r>
        <w:rPr>
          <w:lang w:val="en-US"/>
        </w:rPr>
        <w:t xml:space="preserve"> </w:t>
      </w:r>
      <w:r w:rsidRPr="00A23CD8">
        <w:rPr>
          <w:lang w:val="en-US"/>
        </w:rPr>
        <w:t>stoichiometry</w:t>
      </w:r>
      <w:r>
        <w:rPr>
          <w:lang w:val="en-US"/>
        </w:rPr>
        <w:t xml:space="preserve"> </w:t>
      </w:r>
      <w:r w:rsidRPr="00A23CD8">
        <w:rPr>
          <w:lang w:val="en-US"/>
        </w:rPr>
        <w:t>calculations.</w:t>
      </w:r>
    </w:p>
    <w:p w14:paraId="678712A1" w14:textId="77777777" w:rsidR="00662BD5" w:rsidRPr="00A23CD8" w:rsidRDefault="00662BD5" w:rsidP="00662BD5">
      <w:pPr>
        <w:pStyle w:val="Normal1"/>
        <w:spacing w:line="343" w:lineRule="auto"/>
        <w:rPr>
          <w:lang w:val="en-US"/>
        </w:rPr>
      </w:pPr>
    </w:p>
    <w:p w14:paraId="43E2A91E" w14:textId="77777777" w:rsidR="00662BD5" w:rsidRDefault="00662BD5" w:rsidP="00662BD5">
      <w:pPr>
        <w:pStyle w:val="Normal1"/>
        <w:spacing w:line="343" w:lineRule="auto"/>
        <w:rPr>
          <w:lang w:val="en-US"/>
        </w:rPr>
      </w:pPr>
      <w:r>
        <w:rPr>
          <w:noProof/>
          <w:lang w:val="en-US"/>
        </w:rPr>
        <w:drawing>
          <wp:inline distT="0" distB="0" distL="0" distR="0" wp14:anchorId="07050898" wp14:editId="672775A6">
            <wp:extent cx="6126480" cy="3751291"/>
            <wp:effectExtent l="0" t="0" r="0" b="8255"/>
            <wp:docPr id="35" name="Picture 35" descr="This flowchart shows 10 rectangles connected by double headed arrows. To the upper left, a rectangle is shaded lavender and is labeled, “Volume of pure substance A.” This rectangle is followed by a horizontal double headed arrow labeled, “Density.” It connects to a second rectangle which is shaded yellow and is labeled, “Mass of A.” This rectangle is followed by a double headed arrow which is labeled, “Molar Mass,” that connects to a third rectangle which is shaded pink and is labeled, “Moles of A.” To the left of this rectangle is a horizontal double headed arrow labeled, “Molarity,” which connects to a lavender rectangle which is labeled, “Volume of solution A.” The pink, “Moles of A,” rectangle is also connected with a double headed arrow below and to the left. This arrow is labeled “Avogadro’s number.” It connects to a green shaded rectangle that is labeled, “Number of particles of A.” To the right of the pink “Moles of A,” rectangle is a horizontal double headed arrow which is labeled, “Stoichiometric factor.” It connects to a second pink rectangle which is labeled, “Moles of B.” A double headed arrow which is labeled, “Molar mass,” extends from the top of this rectangle above and to the right to a yellow shaded rectangle labeled, “Mass of B.” A horizontal double headed arrow which is labeled, “Density” links to a lavender rectangle labeled, “Volume of substance B,” to the right. A horizontal double headed arrow labeled, “Molarity,” extends right to the of the pink “Moles of B” rectangle. This arrow connects to a lavender rectangle that is labeled, “Volume of substance B.” Another double headed arrow extends below and to the right of the pink “Moles of B” rectangle. This arrow is labeled “Avogadro’s number,” and it extends to a green rectangle which is labeled, “Number of particles of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26480" cy="3751291"/>
                    </a:xfrm>
                    <a:prstGeom prst="rect">
                      <a:avLst/>
                    </a:prstGeom>
                    <a:noFill/>
                    <a:ln>
                      <a:noFill/>
                    </a:ln>
                  </pic:spPr>
                </pic:pic>
              </a:graphicData>
            </a:graphic>
          </wp:inline>
        </w:drawing>
      </w:r>
    </w:p>
    <w:p w14:paraId="697EBCB0" w14:textId="77777777" w:rsidR="00662BD5" w:rsidRPr="00A23CD8" w:rsidRDefault="00662BD5" w:rsidP="00662BD5">
      <w:pPr>
        <w:pStyle w:val="Normal1"/>
        <w:spacing w:line="343" w:lineRule="auto"/>
        <w:rPr>
          <w:lang w:val="en-US"/>
        </w:rPr>
      </w:pPr>
      <w:r w:rsidRPr="00A23CD8">
        <w:rPr>
          <w:b/>
          <w:bCs/>
          <w:lang w:val="en-US"/>
        </w:rPr>
        <w:t>Figure</w:t>
      </w:r>
      <w:r>
        <w:rPr>
          <w:b/>
          <w:bCs/>
          <w:lang w:val="en-US"/>
        </w:rPr>
        <w:t xml:space="preserve"> 15.2</w:t>
      </w:r>
      <w:r>
        <w:rPr>
          <w:lang w:val="en-US"/>
        </w:rPr>
        <w:t xml:space="preserve"> </w:t>
      </w:r>
      <w:r w:rsidRPr="00A23CD8">
        <w:rPr>
          <w:lang w:val="en-US"/>
        </w:rPr>
        <w:t>The</w:t>
      </w:r>
      <w:r>
        <w:rPr>
          <w:lang w:val="en-US"/>
        </w:rPr>
        <w:t xml:space="preserve"> </w:t>
      </w:r>
      <w:r w:rsidRPr="00A23CD8">
        <w:rPr>
          <w:lang w:val="en-US"/>
        </w:rPr>
        <w:t>flowchart</w:t>
      </w:r>
      <w:r>
        <w:rPr>
          <w:lang w:val="en-US"/>
        </w:rPr>
        <w:t xml:space="preserve"> </w:t>
      </w:r>
      <w:r w:rsidRPr="00A23CD8">
        <w:rPr>
          <w:lang w:val="en-US"/>
        </w:rPr>
        <w:t>depicts</w:t>
      </w:r>
      <w:r>
        <w:rPr>
          <w:lang w:val="en-US"/>
        </w:rPr>
        <w:t xml:space="preserve"> </w:t>
      </w:r>
      <w:r w:rsidRPr="00A23CD8">
        <w:rPr>
          <w:lang w:val="en-US"/>
        </w:rPr>
        <w:t>the</w:t>
      </w:r>
      <w:r>
        <w:rPr>
          <w:lang w:val="en-US"/>
        </w:rPr>
        <w:t xml:space="preserve"> </w:t>
      </w:r>
      <w:r w:rsidRPr="00A23CD8">
        <w:rPr>
          <w:lang w:val="en-US"/>
        </w:rPr>
        <w:t>various</w:t>
      </w:r>
      <w:r>
        <w:rPr>
          <w:lang w:val="en-US"/>
        </w:rPr>
        <w:t xml:space="preserve"> </w:t>
      </w:r>
      <w:r w:rsidRPr="00A23CD8">
        <w:rPr>
          <w:lang w:val="en-US"/>
        </w:rPr>
        <w:t>computational</w:t>
      </w:r>
      <w:r>
        <w:rPr>
          <w:lang w:val="en-US"/>
        </w:rPr>
        <w:t xml:space="preserve"> </w:t>
      </w:r>
      <w:r w:rsidRPr="00A23CD8">
        <w:rPr>
          <w:lang w:val="en-US"/>
        </w:rPr>
        <w:t>steps</w:t>
      </w:r>
      <w:r>
        <w:rPr>
          <w:lang w:val="en-US"/>
        </w:rPr>
        <w:t xml:space="preserve"> </w:t>
      </w:r>
      <w:r w:rsidRPr="00A23CD8">
        <w:rPr>
          <w:lang w:val="en-US"/>
        </w:rPr>
        <w:t>involved</w:t>
      </w:r>
      <w:r>
        <w:rPr>
          <w:lang w:val="en-US"/>
        </w:rPr>
        <w:t xml:space="preserve"> </w:t>
      </w:r>
      <w:r w:rsidRPr="00A23CD8">
        <w:rPr>
          <w:lang w:val="en-US"/>
        </w:rPr>
        <w:t>in</w:t>
      </w:r>
      <w:r>
        <w:rPr>
          <w:lang w:val="en-US"/>
        </w:rPr>
        <w:t xml:space="preserve"> </w:t>
      </w:r>
      <w:r w:rsidRPr="00A23CD8">
        <w:rPr>
          <w:lang w:val="en-US"/>
        </w:rPr>
        <w:t>most</w:t>
      </w:r>
      <w:r>
        <w:rPr>
          <w:lang w:val="en-US"/>
        </w:rPr>
        <w:t xml:space="preserve"> </w:t>
      </w:r>
      <w:r w:rsidRPr="00A23CD8">
        <w:rPr>
          <w:lang w:val="en-US"/>
        </w:rPr>
        <w:t>reaction</w:t>
      </w:r>
      <w:r>
        <w:rPr>
          <w:lang w:val="en-US"/>
        </w:rPr>
        <w:t xml:space="preserve"> </w:t>
      </w:r>
      <w:r w:rsidRPr="00A23CD8">
        <w:rPr>
          <w:lang w:val="en-US"/>
        </w:rPr>
        <w:t>stoichiometry</w:t>
      </w:r>
      <w:r>
        <w:rPr>
          <w:lang w:val="en-US"/>
        </w:rPr>
        <w:t xml:space="preserve"> </w:t>
      </w:r>
      <w:r w:rsidRPr="00A23CD8">
        <w:rPr>
          <w:lang w:val="en-US"/>
        </w:rPr>
        <w:t>calculations.</w:t>
      </w:r>
    </w:p>
    <w:p w14:paraId="3E198F25" w14:textId="77777777" w:rsidR="00662BD5" w:rsidRPr="00A23CD8" w:rsidRDefault="00662BD5" w:rsidP="00662BD5">
      <w:pPr>
        <w:pStyle w:val="Normal1"/>
        <w:spacing w:line="343" w:lineRule="auto"/>
        <w:rPr>
          <w:lang w:val="en-US"/>
        </w:rPr>
      </w:pPr>
    </w:p>
    <w:p w14:paraId="759544CC" w14:textId="77777777" w:rsidR="00662BD5" w:rsidRPr="0010488B" w:rsidRDefault="00662BD5" w:rsidP="00662BD5">
      <w:pPr>
        <w:pStyle w:val="Normal1"/>
        <w:spacing w:line="343" w:lineRule="auto"/>
        <w:rPr>
          <w:lang w:val="en-US"/>
        </w:rPr>
      </w:pPr>
      <w:r w:rsidRPr="0010488B">
        <w:rPr>
          <w:lang w:val="en-US"/>
        </w:rPr>
        <w:t>When</w:t>
      </w:r>
      <w:r>
        <w:rPr>
          <w:lang w:val="en-US"/>
        </w:rPr>
        <w:t xml:space="preserve"> </w:t>
      </w:r>
      <w:r w:rsidRPr="0010488B">
        <w:rPr>
          <w:lang w:val="en-US"/>
        </w:rPr>
        <w:t>studying</w:t>
      </w:r>
      <w:r>
        <w:rPr>
          <w:lang w:val="en-US"/>
        </w:rPr>
        <w:t xml:space="preserve"> </w:t>
      </w:r>
      <w:r w:rsidRPr="0010488B">
        <w:rPr>
          <w:lang w:val="en-US"/>
        </w:rPr>
        <w:t>reactions</w:t>
      </w:r>
      <w:r>
        <w:rPr>
          <w:lang w:val="en-US"/>
        </w:rPr>
        <w:t xml:space="preserve"> </w:t>
      </w:r>
      <w:r w:rsidRPr="0010488B">
        <w:rPr>
          <w:lang w:val="en-US"/>
        </w:rPr>
        <w:t>that</w:t>
      </w:r>
      <w:r>
        <w:rPr>
          <w:lang w:val="en-US"/>
        </w:rPr>
        <w:t xml:space="preserve"> </w:t>
      </w:r>
      <w:r w:rsidRPr="0010488B">
        <w:rPr>
          <w:lang w:val="en-US"/>
        </w:rPr>
        <w:t>occur</w:t>
      </w:r>
      <w:r>
        <w:rPr>
          <w:lang w:val="en-US"/>
        </w:rPr>
        <w:t xml:space="preserve"> </w:t>
      </w:r>
      <w:r w:rsidRPr="0010488B">
        <w:rPr>
          <w:lang w:val="en-US"/>
        </w:rPr>
        <w:t>in</w:t>
      </w:r>
      <w:r>
        <w:rPr>
          <w:lang w:val="en-US"/>
        </w:rPr>
        <w:t xml:space="preserve"> </w:t>
      </w:r>
      <w:r w:rsidRPr="0010488B">
        <w:rPr>
          <w:lang w:val="en-US"/>
        </w:rPr>
        <w:t>solution,</w:t>
      </w:r>
      <w:r>
        <w:rPr>
          <w:lang w:val="en-US"/>
        </w:rPr>
        <w:t xml:space="preserve"> </w:t>
      </w:r>
      <w:r w:rsidRPr="0010488B">
        <w:rPr>
          <w:lang w:val="en-US"/>
        </w:rPr>
        <w:t>the</w:t>
      </w:r>
      <w:r>
        <w:rPr>
          <w:lang w:val="en-US"/>
        </w:rPr>
        <w:t xml:space="preserve"> </w:t>
      </w:r>
      <w:r w:rsidRPr="0010488B">
        <w:rPr>
          <w:lang w:val="en-US"/>
        </w:rPr>
        <w:t>amounts</w:t>
      </w:r>
      <w:r>
        <w:rPr>
          <w:lang w:val="en-US"/>
        </w:rPr>
        <w:t xml:space="preserve"> </w:t>
      </w:r>
      <w:r w:rsidRPr="0010488B">
        <w:rPr>
          <w:lang w:val="en-US"/>
        </w:rPr>
        <w:t>of</w:t>
      </w:r>
      <w:r>
        <w:rPr>
          <w:lang w:val="en-US"/>
        </w:rPr>
        <w:t xml:space="preserve"> </w:t>
      </w:r>
      <w:r w:rsidRPr="0010488B">
        <w:rPr>
          <w:lang w:val="en-US"/>
        </w:rPr>
        <w:t>reactants</w:t>
      </w:r>
      <w:r>
        <w:rPr>
          <w:lang w:val="en-US"/>
        </w:rPr>
        <w:t xml:space="preserve"> </w:t>
      </w:r>
      <w:r w:rsidRPr="0010488B">
        <w:rPr>
          <w:lang w:val="en-US"/>
        </w:rPr>
        <w:t>and</w:t>
      </w:r>
      <w:r>
        <w:rPr>
          <w:lang w:val="en-US"/>
        </w:rPr>
        <w:t xml:space="preserve"> </w:t>
      </w:r>
      <w:r w:rsidRPr="0010488B">
        <w:rPr>
          <w:lang w:val="en-US"/>
        </w:rPr>
        <w:t>products</w:t>
      </w:r>
      <w:r>
        <w:rPr>
          <w:lang w:val="en-US"/>
        </w:rPr>
        <w:t xml:space="preserve"> </w:t>
      </w:r>
      <w:r w:rsidRPr="0010488B">
        <w:rPr>
          <w:lang w:val="en-US"/>
        </w:rPr>
        <w:t>are</w:t>
      </w:r>
      <w:r>
        <w:rPr>
          <w:lang w:val="en-US"/>
        </w:rPr>
        <w:t xml:space="preserve"> </w:t>
      </w:r>
      <w:r w:rsidRPr="0010488B">
        <w:rPr>
          <w:lang w:val="en-US"/>
        </w:rPr>
        <w:t>o</w:t>
      </w:r>
      <w:r>
        <w:rPr>
          <w:lang w:val="en-US"/>
        </w:rPr>
        <w:t xml:space="preserve">ften expressed as concentrations </w:t>
      </w:r>
      <w:r w:rsidRPr="0010488B">
        <w:rPr>
          <w:lang w:val="en-US"/>
        </w:rPr>
        <w:t>instead</w:t>
      </w:r>
      <w:r>
        <w:rPr>
          <w:lang w:val="en-US"/>
        </w:rPr>
        <w:t xml:space="preserve"> </w:t>
      </w:r>
      <w:r w:rsidRPr="0010488B">
        <w:rPr>
          <w:lang w:val="en-US"/>
        </w:rPr>
        <w:t>of</w:t>
      </w:r>
      <w:r>
        <w:rPr>
          <w:lang w:val="en-US"/>
        </w:rPr>
        <w:t xml:space="preserve"> </w:t>
      </w:r>
      <w:r w:rsidRPr="0010488B">
        <w:rPr>
          <w:lang w:val="en-US"/>
        </w:rPr>
        <w:t>mass</w:t>
      </w:r>
      <w:r>
        <w:rPr>
          <w:lang w:val="en-US"/>
        </w:rPr>
        <w:t xml:space="preserve"> </w:t>
      </w:r>
      <w:r w:rsidRPr="0010488B">
        <w:rPr>
          <w:lang w:val="en-US"/>
        </w:rPr>
        <w:t>or</w:t>
      </w:r>
      <w:r>
        <w:rPr>
          <w:lang w:val="en-US"/>
        </w:rPr>
        <w:t xml:space="preserve"> </w:t>
      </w:r>
      <w:r w:rsidRPr="0010488B">
        <w:rPr>
          <w:lang w:val="en-US"/>
        </w:rPr>
        <w:t>moles.</w:t>
      </w:r>
      <w:r>
        <w:rPr>
          <w:lang w:val="en-US"/>
        </w:rPr>
        <w:t xml:space="preserve"> The units of molarity are then used as conversion factors that allow for the conversion between mol of solute and liter of solution.</w:t>
      </w:r>
    </w:p>
    <w:p w14:paraId="7A7D3573" w14:textId="77777777" w:rsidR="00662BD5" w:rsidRDefault="00662BD5" w:rsidP="00662BD5">
      <w:pPr>
        <w:pStyle w:val="Heading2"/>
        <w:rPr>
          <w:lang w:val="en-US"/>
        </w:rPr>
      </w:pPr>
      <w:r>
        <w:rPr>
          <w:lang w:val="en-US"/>
        </w:rPr>
        <w:lastRenderedPageBreak/>
        <w:t>EXAMPLE 15.1</w:t>
      </w:r>
    </w:p>
    <w:p w14:paraId="307879FC" w14:textId="77777777" w:rsidR="00662BD5" w:rsidRDefault="00662BD5" w:rsidP="00662BD5">
      <w:pPr>
        <w:pStyle w:val="Normal1"/>
        <w:spacing w:line="343" w:lineRule="auto"/>
        <w:rPr>
          <w:lang w:val="en-US"/>
        </w:rPr>
      </w:pPr>
      <w:r w:rsidRPr="007143F8">
        <w:rPr>
          <w:lang w:val="en-US"/>
        </w:rPr>
        <w:t>What</w:t>
      </w:r>
      <w:r>
        <w:rPr>
          <w:lang w:val="en-US"/>
        </w:rPr>
        <w:t xml:space="preserve"> </w:t>
      </w:r>
      <w:r w:rsidRPr="007143F8">
        <w:rPr>
          <w:lang w:val="en-US"/>
        </w:rPr>
        <w:t>volume</w:t>
      </w:r>
      <w:r>
        <w:rPr>
          <w:lang w:val="en-US"/>
        </w:rPr>
        <w:t xml:space="preserve"> </w:t>
      </w:r>
      <w:r w:rsidRPr="007143F8">
        <w:rPr>
          <w:lang w:val="en-US"/>
        </w:rPr>
        <w:t>of</w:t>
      </w:r>
      <w:r>
        <w:rPr>
          <w:lang w:val="en-US"/>
        </w:rPr>
        <w:t xml:space="preserve"> </w:t>
      </w:r>
      <w:r w:rsidRPr="007143F8">
        <w:rPr>
          <w:lang w:val="en-US"/>
        </w:rPr>
        <w:t>0.0105-</w:t>
      </w:r>
      <w:r w:rsidRPr="00F57571">
        <w:rPr>
          <w:i/>
          <w:lang w:val="en-US"/>
        </w:rPr>
        <w:t>M</w:t>
      </w:r>
      <w:r>
        <w:rPr>
          <w:lang w:val="en-US"/>
        </w:rPr>
        <w:t xml:space="preserve"> </w:t>
      </w:r>
      <w:r w:rsidRPr="007143F8">
        <w:rPr>
          <w:lang w:val="en-US"/>
        </w:rPr>
        <w:t>HBr</w:t>
      </w:r>
      <w:r>
        <w:rPr>
          <w:lang w:val="en-US"/>
        </w:rPr>
        <w:t xml:space="preserve"> </w:t>
      </w:r>
      <w:r w:rsidRPr="007143F8">
        <w:rPr>
          <w:lang w:val="en-US"/>
        </w:rPr>
        <w:t>solution</w:t>
      </w:r>
      <w:r>
        <w:rPr>
          <w:lang w:val="en-US"/>
        </w:rPr>
        <w:t xml:space="preserve"> </w:t>
      </w:r>
      <w:r w:rsidRPr="007143F8">
        <w:rPr>
          <w:lang w:val="en-US"/>
        </w:rPr>
        <w:t>is</w:t>
      </w:r>
      <w:r>
        <w:rPr>
          <w:lang w:val="en-US"/>
        </w:rPr>
        <w:t xml:space="preserve"> </w:t>
      </w:r>
      <w:r w:rsidRPr="007143F8">
        <w:rPr>
          <w:lang w:val="en-US"/>
        </w:rPr>
        <w:t>required</w:t>
      </w:r>
      <w:r>
        <w:rPr>
          <w:lang w:val="en-US"/>
        </w:rPr>
        <w:t xml:space="preserve"> </w:t>
      </w:r>
      <w:r w:rsidRPr="007143F8">
        <w:rPr>
          <w:lang w:val="en-US"/>
        </w:rPr>
        <w:t>to</w:t>
      </w:r>
      <w:r>
        <w:rPr>
          <w:lang w:val="en-US"/>
        </w:rPr>
        <w:t xml:space="preserve"> neutralize </w:t>
      </w:r>
      <w:r w:rsidRPr="007143F8">
        <w:rPr>
          <w:lang w:val="en-US"/>
        </w:rPr>
        <w:t>125</w:t>
      </w:r>
      <w:r>
        <w:rPr>
          <w:lang w:val="en-US"/>
        </w:rPr>
        <w:t xml:space="preserve"> </w:t>
      </w:r>
      <w:r w:rsidRPr="007143F8">
        <w:rPr>
          <w:lang w:val="en-US"/>
        </w:rPr>
        <w:t>mL</w:t>
      </w:r>
      <w:r>
        <w:rPr>
          <w:lang w:val="en-US"/>
        </w:rPr>
        <w:t xml:space="preserve"> </w:t>
      </w:r>
      <w:r w:rsidRPr="007143F8">
        <w:rPr>
          <w:lang w:val="en-US"/>
        </w:rPr>
        <w:t>of</w:t>
      </w:r>
      <w:r>
        <w:rPr>
          <w:lang w:val="en-US"/>
        </w:rPr>
        <w:t xml:space="preserve"> </w:t>
      </w:r>
      <w:r w:rsidRPr="007143F8">
        <w:rPr>
          <w:lang w:val="en-US"/>
        </w:rPr>
        <w:t>a</w:t>
      </w:r>
      <w:r>
        <w:rPr>
          <w:lang w:val="en-US"/>
        </w:rPr>
        <w:t xml:space="preserve"> </w:t>
      </w:r>
      <w:r w:rsidRPr="007143F8">
        <w:rPr>
          <w:lang w:val="en-US"/>
        </w:rPr>
        <w:t>0.0100-</w:t>
      </w:r>
      <w:r w:rsidRPr="007143F8">
        <w:rPr>
          <w:i/>
          <w:iCs/>
          <w:lang w:val="en-US"/>
        </w:rPr>
        <w:t>M</w:t>
      </w:r>
      <w:r>
        <w:rPr>
          <w:lang w:val="en-US"/>
        </w:rPr>
        <w:t xml:space="preserve"> </w:t>
      </w:r>
      <w:proofErr w:type="gramStart"/>
      <w:r w:rsidRPr="007143F8">
        <w:rPr>
          <w:lang w:val="en-US"/>
        </w:rPr>
        <w:t>Ca(</w:t>
      </w:r>
      <w:proofErr w:type="gramEnd"/>
      <w:r w:rsidRPr="007143F8">
        <w:rPr>
          <w:lang w:val="en-US"/>
        </w:rPr>
        <w:t>OH)</w:t>
      </w:r>
      <w:r w:rsidRPr="007143F8">
        <w:rPr>
          <w:vertAlign w:val="subscript"/>
          <w:lang w:val="en-US"/>
        </w:rPr>
        <w:t>2</w:t>
      </w:r>
      <w:r>
        <w:rPr>
          <w:lang w:val="en-US"/>
        </w:rPr>
        <w:t xml:space="preserve"> </w:t>
      </w:r>
      <w:r w:rsidRPr="007143F8">
        <w:rPr>
          <w:lang w:val="en-US"/>
        </w:rPr>
        <w:t>solution?</w:t>
      </w:r>
    </w:p>
    <w:p w14:paraId="18EC801B" w14:textId="77777777" w:rsidR="00662BD5" w:rsidRDefault="00662BD5" w:rsidP="00662BD5">
      <w:pPr>
        <w:pStyle w:val="Normal1"/>
        <w:spacing w:line="343" w:lineRule="auto"/>
        <w:rPr>
          <w:lang w:val="en-US"/>
        </w:rPr>
      </w:pPr>
    </w:p>
    <w:p w14:paraId="43FB5131" w14:textId="77777777" w:rsidR="00662BD5" w:rsidRPr="000900A2" w:rsidRDefault="00662BD5" w:rsidP="00662BD5">
      <w:pPr>
        <w:pStyle w:val="Normal1"/>
        <w:spacing w:line="343" w:lineRule="auto"/>
        <w:rPr>
          <w:b/>
          <w:lang w:val="en-US"/>
        </w:rPr>
      </w:pPr>
      <w:r w:rsidRPr="000900A2">
        <w:rPr>
          <w:b/>
          <w:lang w:val="en-US"/>
        </w:rPr>
        <w:t xml:space="preserve">Solution: </w:t>
      </w:r>
      <w:r>
        <w:rPr>
          <w:b/>
          <w:lang w:val="en-US"/>
        </w:rPr>
        <w:tab/>
        <w:t xml:space="preserve"> </w:t>
      </w:r>
    </w:p>
    <w:p w14:paraId="1B66A649" w14:textId="77777777" w:rsidR="00662BD5" w:rsidRDefault="00662BD5" w:rsidP="00662BD5">
      <w:pPr>
        <w:pStyle w:val="Normal1"/>
        <w:spacing w:line="343" w:lineRule="auto"/>
        <w:rPr>
          <w:lang w:val="en-US"/>
        </w:rPr>
      </w:pPr>
      <w:r>
        <w:rPr>
          <w:lang w:val="en-US"/>
        </w:rPr>
        <w:t>1. Write a balanced acid-base reaction:</w:t>
      </w:r>
    </w:p>
    <w:p w14:paraId="4C05FE0F" w14:textId="77777777" w:rsidR="00662BD5" w:rsidRDefault="00662BD5" w:rsidP="00662BD5">
      <w:pPr>
        <w:pStyle w:val="Normal1"/>
        <w:spacing w:line="343" w:lineRule="auto"/>
        <w:rPr>
          <w:lang w:val="en-US"/>
        </w:rPr>
      </w:pPr>
    </w:p>
    <w:p w14:paraId="1CF0607D" w14:textId="77777777" w:rsidR="00662BD5" w:rsidRDefault="00662BD5" w:rsidP="00662BD5">
      <w:pPr>
        <w:pStyle w:val="Normal1"/>
        <w:spacing w:line="343" w:lineRule="auto"/>
        <w:rPr>
          <w:lang w:val="en-US"/>
        </w:rPr>
      </w:pPr>
      <w:r>
        <w:rPr>
          <w:lang w:val="en-US"/>
        </w:rPr>
        <w:tab/>
      </w:r>
      <w:r>
        <w:rPr>
          <w:lang w:val="en-US"/>
        </w:rPr>
        <w:tab/>
      </w:r>
      <w:r>
        <w:rPr>
          <w:lang w:val="en-US"/>
        </w:rPr>
        <w:tab/>
      </w:r>
      <w:proofErr w:type="gramStart"/>
      <w:r w:rsidRPr="007143F8">
        <w:rPr>
          <w:lang w:val="en-US"/>
        </w:rPr>
        <w:t>Ca(</w:t>
      </w:r>
      <w:proofErr w:type="gramEnd"/>
      <w:r w:rsidRPr="007143F8">
        <w:rPr>
          <w:lang w:val="en-US"/>
        </w:rPr>
        <w:t>OH)</w:t>
      </w:r>
      <w:r w:rsidRPr="00F57571">
        <w:rPr>
          <w:vertAlign w:val="subscript"/>
          <w:lang w:val="en-US"/>
        </w:rPr>
        <w:t>2</w:t>
      </w:r>
      <w:r>
        <w:rPr>
          <w:lang w:val="en-US"/>
        </w:rPr>
        <w:t xml:space="preserve"> </w:t>
      </w:r>
      <w:r w:rsidRPr="007143F8">
        <w:rPr>
          <w:lang w:val="en-US"/>
        </w:rPr>
        <w:t>(</w:t>
      </w:r>
      <w:proofErr w:type="spellStart"/>
      <w:r w:rsidRPr="007143F8">
        <w:rPr>
          <w:lang w:val="en-US"/>
        </w:rPr>
        <w:t>aq</w:t>
      </w:r>
      <w:proofErr w:type="spellEnd"/>
      <w:r w:rsidRPr="007143F8">
        <w:rPr>
          <w:lang w:val="en-US"/>
        </w:rPr>
        <w:t>)</w:t>
      </w:r>
      <w:r>
        <w:rPr>
          <w:lang w:val="en-US"/>
        </w:rPr>
        <w:t xml:space="preserve">  </w:t>
      </w:r>
      <w:r w:rsidRPr="007143F8">
        <w:rPr>
          <w:lang w:val="en-US"/>
        </w:rPr>
        <w:t>+</w:t>
      </w:r>
      <w:r>
        <w:rPr>
          <w:lang w:val="en-US"/>
        </w:rPr>
        <w:t xml:space="preserve">  </w:t>
      </w:r>
      <w:r w:rsidRPr="007143F8">
        <w:rPr>
          <w:lang w:val="en-US"/>
        </w:rPr>
        <w:t>2HBr</w:t>
      </w:r>
      <w:r>
        <w:rPr>
          <w:lang w:val="en-US"/>
        </w:rPr>
        <w:t xml:space="preserve"> </w:t>
      </w:r>
      <w:r w:rsidRPr="007143F8">
        <w:rPr>
          <w:lang w:val="en-US"/>
        </w:rPr>
        <w:t>(</w:t>
      </w:r>
      <w:proofErr w:type="spellStart"/>
      <w:r w:rsidRPr="007143F8">
        <w:rPr>
          <w:lang w:val="en-US"/>
        </w:rPr>
        <w:t>aq</w:t>
      </w:r>
      <w:proofErr w:type="spellEnd"/>
      <w:r w:rsidRPr="007143F8">
        <w:rPr>
          <w:lang w:val="en-US"/>
        </w:rPr>
        <w:t>)</w:t>
      </w:r>
      <w:r>
        <w:rPr>
          <w:rFonts w:ascii="STIXGeneral" w:hAnsi="STIXGeneral" w:cs="STIXGeneral"/>
          <w:lang w:val="en-US"/>
        </w:rPr>
        <w:t xml:space="preserve">   ⟶   </w:t>
      </w:r>
      <w:r w:rsidRPr="007143F8">
        <w:rPr>
          <w:lang w:val="en-US"/>
        </w:rPr>
        <w:t>CaBr</w:t>
      </w:r>
      <w:r w:rsidRPr="00F57571">
        <w:rPr>
          <w:vertAlign w:val="subscript"/>
          <w:lang w:val="en-US"/>
        </w:rPr>
        <w:t>2</w:t>
      </w:r>
      <w:r>
        <w:rPr>
          <w:lang w:val="en-US"/>
        </w:rPr>
        <w:t xml:space="preserve"> </w:t>
      </w:r>
      <w:r w:rsidRPr="007143F8">
        <w:rPr>
          <w:lang w:val="en-US"/>
        </w:rPr>
        <w:t>(</w:t>
      </w:r>
      <w:proofErr w:type="spellStart"/>
      <w:r w:rsidRPr="007143F8">
        <w:rPr>
          <w:lang w:val="en-US"/>
        </w:rPr>
        <w:t>aq</w:t>
      </w:r>
      <w:proofErr w:type="spellEnd"/>
      <w:r w:rsidRPr="007143F8">
        <w:rPr>
          <w:lang w:val="en-US"/>
        </w:rPr>
        <w:t>)</w:t>
      </w:r>
      <w:r>
        <w:rPr>
          <w:lang w:val="en-US"/>
        </w:rPr>
        <w:t xml:space="preserve">  </w:t>
      </w:r>
      <w:r w:rsidRPr="007143F8">
        <w:rPr>
          <w:lang w:val="en-US"/>
        </w:rPr>
        <w:t>+</w:t>
      </w:r>
      <w:r>
        <w:rPr>
          <w:lang w:val="en-US"/>
        </w:rPr>
        <w:t xml:space="preserve">  </w:t>
      </w:r>
      <w:r w:rsidRPr="007143F8">
        <w:rPr>
          <w:lang w:val="en-US"/>
        </w:rPr>
        <w:t>2H</w:t>
      </w:r>
      <w:r w:rsidRPr="00F57571">
        <w:rPr>
          <w:vertAlign w:val="subscript"/>
          <w:lang w:val="en-US"/>
        </w:rPr>
        <w:t>2</w:t>
      </w:r>
      <w:r w:rsidRPr="007143F8">
        <w:rPr>
          <w:lang w:val="en-US"/>
        </w:rPr>
        <w:t>O</w:t>
      </w:r>
      <w:r>
        <w:rPr>
          <w:lang w:val="en-US"/>
        </w:rPr>
        <w:t xml:space="preserve"> </w:t>
      </w:r>
      <w:r w:rsidRPr="007143F8">
        <w:rPr>
          <w:lang w:val="en-US"/>
        </w:rPr>
        <w:t>(l)</w:t>
      </w:r>
    </w:p>
    <w:p w14:paraId="4CB2697C" w14:textId="77777777" w:rsidR="00662BD5" w:rsidRDefault="00662BD5" w:rsidP="00662BD5">
      <w:pPr>
        <w:pStyle w:val="Normal1"/>
        <w:spacing w:line="343" w:lineRule="auto"/>
        <w:rPr>
          <w:lang w:val="en-US"/>
        </w:rPr>
      </w:pPr>
    </w:p>
    <w:p w14:paraId="73859E39" w14:textId="77777777" w:rsidR="00662BD5" w:rsidRDefault="00662BD5" w:rsidP="00662BD5">
      <w:pPr>
        <w:pStyle w:val="Normal1"/>
        <w:spacing w:line="343" w:lineRule="auto"/>
        <w:rPr>
          <w:lang w:val="en-US"/>
        </w:rPr>
      </w:pPr>
    </w:p>
    <w:p w14:paraId="6813EB4A" w14:textId="77777777" w:rsidR="00662BD5" w:rsidRDefault="00662BD5" w:rsidP="00662BD5">
      <w:pPr>
        <w:pStyle w:val="Normal1"/>
        <w:spacing w:line="343" w:lineRule="auto"/>
        <w:rPr>
          <w:lang w:val="en-US"/>
        </w:rPr>
      </w:pPr>
      <w:r>
        <w:rPr>
          <w:lang w:val="en-US"/>
        </w:rPr>
        <w:t xml:space="preserve">2.  Use the number with two units as conversion factors </w:t>
      </w:r>
    </w:p>
    <w:p w14:paraId="5F365604" w14:textId="77777777" w:rsidR="00662BD5" w:rsidRDefault="00662BD5" w:rsidP="00662BD5">
      <w:pPr>
        <w:pStyle w:val="Normal1"/>
        <w:spacing w:line="343" w:lineRule="auto"/>
        <w:rPr>
          <w:lang w:val="en-US"/>
        </w:rPr>
      </w:pPr>
    </w:p>
    <w:p w14:paraId="428EB304" w14:textId="77777777" w:rsidR="00662BD5" w:rsidRDefault="00662BD5" w:rsidP="00662BD5">
      <w:pPr>
        <w:pStyle w:val="Normal1"/>
        <w:spacing w:line="343" w:lineRule="auto"/>
        <w:rPr>
          <w:lang w:val="en-US"/>
        </w:rPr>
      </w:pPr>
      <w:r>
        <w:rPr>
          <w:lang w:val="en-US"/>
        </w:rPr>
        <w:t xml:space="preserve">     (</w:t>
      </w:r>
      <w:r w:rsidRPr="007143F8">
        <w:rPr>
          <w:lang w:val="en-US"/>
        </w:rPr>
        <w:t>0.0105-</w:t>
      </w:r>
      <w:r w:rsidRPr="00F57571">
        <w:rPr>
          <w:i/>
          <w:lang w:val="en-US"/>
        </w:rPr>
        <w:t>M</w:t>
      </w:r>
      <w:r>
        <w:rPr>
          <w:lang w:val="en-US"/>
        </w:rPr>
        <w:t xml:space="preserve"> </w:t>
      </w:r>
      <w:r w:rsidRPr="007143F8">
        <w:rPr>
          <w:lang w:val="en-US"/>
        </w:rPr>
        <w:t>HBr</w:t>
      </w:r>
      <w:r>
        <w:rPr>
          <w:lang w:val="en-US"/>
        </w:rPr>
        <w:t xml:space="preserve">  =  </w:t>
      </w:r>
      <m:oMath>
        <m:f>
          <m:fPr>
            <m:ctrlPr>
              <w:rPr>
                <w:rFonts w:ascii="Cambria Math" w:hAnsi="Cambria Math"/>
                <w:i/>
                <w:sz w:val="32"/>
                <w:lang w:val="en-US"/>
              </w:rPr>
            </m:ctrlPr>
          </m:fPr>
          <m:num>
            <m:r>
              <w:rPr>
                <w:rFonts w:ascii="Cambria Math" w:hAnsi="Cambria Math"/>
                <w:sz w:val="32"/>
                <w:lang w:val="en-US"/>
              </w:rPr>
              <m:t>0.0105 mol HBr</m:t>
            </m:r>
          </m:num>
          <m:den>
            <m:r>
              <w:rPr>
                <w:rFonts w:ascii="Cambria Math" w:hAnsi="Cambria Math"/>
                <w:sz w:val="32"/>
                <w:lang w:val="en-US"/>
              </w:rPr>
              <m:t>1 L HBr solution</m:t>
            </m:r>
          </m:den>
        </m:f>
      </m:oMath>
      <w:r w:rsidRPr="00F57571">
        <w:rPr>
          <w:sz w:val="32"/>
          <w:lang w:val="en-US"/>
        </w:rPr>
        <w:t xml:space="preserve"> </w:t>
      </w:r>
      <w:r>
        <w:rPr>
          <w:lang w:val="en-US"/>
        </w:rPr>
        <w:t xml:space="preserve"> and  </w:t>
      </w:r>
      <w:r w:rsidRPr="007143F8">
        <w:rPr>
          <w:lang w:val="en-US"/>
        </w:rPr>
        <w:t>0.010</w:t>
      </w:r>
      <w:r>
        <w:rPr>
          <w:lang w:val="en-US"/>
        </w:rPr>
        <w:t>0</w:t>
      </w:r>
      <w:r w:rsidRPr="007143F8">
        <w:rPr>
          <w:lang w:val="en-US"/>
        </w:rPr>
        <w:t>-</w:t>
      </w:r>
      <w:r w:rsidRPr="00F57571">
        <w:rPr>
          <w:i/>
          <w:lang w:val="en-US"/>
        </w:rPr>
        <w:t>M</w:t>
      </w:r>
      <w:r>
        <w:rPr>
          <w:lang w:val="en-US"/>
        </w:rPr>
        <w:t xml:space="preserve"> </w:t>
      </w:r>
      <w:r w:rsidRPr="007143F8">
        <w:rPr>
          <w:lang w:val="en-US"/>
        </w:rPr>
        <w:t>Ca(OH)</w:t>
      </w:r>
      <w:r w:rsidRPr="007143F8">
        <w:rPr>
          <w:vertAlign w:val="subscript"/>
          <w:lang w:val="en-US"/>
        </w:rPr>
        <w:t>2</w:t>
      </w:r>
      <w:r>
        <w:rPr>
          <w:lang w:val="en-US"/>
        </w:rPr>
        <w:t xml:space="preserve">  = </w:t>
      </w:r>
      <w:r w:rsidRPr="00F57571">
        <w:rPr>
          <w:sz w:val="32"/>
          <w:lang w:val="en-US"/>
        </w:rPr>
        <w:t xml:space="preserve"> </w:t>
      </w:r>
      <m:oMath>
        <m:f>
          <m:fPr>
            <m:ctrlPr>
              <w:rPr>
                <w:rFonts w:ascii="Cambria Math" w:hAnsi="Cambria Math"/>
                <w:i/>
                <w:sz w:val="32"/>
                <w:lang w:val="en-US"/>
              </w:rPr>
            </m:ctrlPr>
          </m:fPr>
          <m:num>
            <m:r>
              <w:rPr>
                <w:rFonts w:ascii="Cambria Math" w:hAnsi="Cambria Math"/>
                <w:sz w:val="32"/>
                <w:lang w:val="en-US"/>
              </w:rPr>
              <m:t>0.0100 mol Ca(OH</m:t>
            </m:r>
            <m:sSub>
              <m:sSubPr>
                <m:ctrlPr>
                  <w:rPr>
                    <w:rFonts w:ascii="Cambria Math" w:hAnsi="Cambria Math"/>
                    <w:i/>
                    <w:sz w:val="32"/>
                    <w:lang w:val="en-US"/>
                  </w:rPr>
                </m:ctrlPr>
              </m:sSubPr>
              <m:e>
                <m:r>
                  <w:rPr>
                    <w:rFonts w:ascii="Cambria Math" w:hAnsi="Cambria Math"/>
                    <w:sz w:val="32"/>
                    <w:lang w:val="en-US"/>
                  </w:rPr>
                  <m:t>)</m:t>
                </m:r>
              </m:e>
              <m:sub>
                <m:r>
                  <w:rPr>
                    <w:rFonts w:ascii="Cambria Math" w:hAnsi="Cambria Math"/>
                    <w:sz w:val="32"/>
                    <w:lang w:val="en-US"/>
                  </w:rPr>
                  <m:t>2</m:t>
                </m:r>
              </m:sub>
            </m:sSub>
          </m:num>
          <m:den>
            <m:r>
              <w:rPr>
                <w:rFonts w:ascii="Cambria Math" w:hAnsi="Cambria Math"/>
                <w:sz w:val="32"/>
                <w:lang w:val="en-US"/>
              </w:rPr>
              <m:t>1 L Ca(OH</m:t>
            </m:r>
            <m:sSub>
              <m:sSubPr>
                <m:ctrlPr>
                  <w:rPr>
                    <w:rFonts w:ascii="Cambria Math" w:hAnsi="Cambria Math"/>
                    <w:i/>
                    <w:sz w:val="32"/>
                    <w:lang w:val="en-US"/>
                  </w:rPr>
                </m:ctrlPr>
              </m:sSubPr>
              <m:e>
                <m:r>
                  <w:rPr>
                    <w:rFonts w:ascii="Cambria Math" w:hAnsi="Cambria Math"/>
                    <w:sz w:val="32"/>
                    <w:lang w:val="en-US"/>
                  </w:rPr>
                  <m:t>)</m:t>
                </m:r>
              </m:e>
              <m:sub>
                <m:r>
                  <w:rPr>
                    <w:rFonts w:ascii="Cambria Math" w:hAnsi="Cambria Math"/>
                    <w:sz w:val="32"/>
                    <w:lang w:val="en-US"/>
                  </w:rPr>
                  <m:t>2</m:t>
                </m:r>
              </m:sub>
            </m:sSub>
            <m:r>
              <w:rPr>
                <w:rFonts w:ascii="Cambria Math" w:hAnsi="Cambria Math"/>
                <w:sz w:val="32"/>
                <w:lang w:val="en-US"/>
              </w:rPr>
              <m:t xml:space="preserve"> solution</m:t>
            </m:r>
          </m:den>
        </m:f>
      </m:oMath>
      <w:r w:rsidRPr="00F57571">
        <w:rPr>
          <w:lang w:val="en-US"/>
        </w:rPr>
        <w:t>)</w:t>
      </w:r>
    </w:p>
    <w:p w14:paraId="777678F1" w14:textId="77777777" w:rsidR="00662BD5" w:rsidRDefault="00662BD5" w:rsidP="00662BD5">
      <w:pPr>
        <w:pStyle w:val="Normal1"/>
        <w:spacing w:line="343" w:lineRule="auto"/>
        <w:rPr>
          <w:lang w:val="en-US"/>
        </w:rPr>
      </w:pPr>
    </w:p>
    <w:p w14:paraId="170AA340" w14:textId="77777777" w:rsidR="00662BD5" w:rsidRDefault="00662BD5" w:rsidP="00662BD5">
      <w:pPr>
        <w:pStyle w:val="Normal1"/>
        <w:spacing w:line="343" w:lineRule="auto"/>
        <w:rPr>
          <w:lang w:val="en-US"/>
        </w:rPr>
      </w:pPr>
    </w:p>
    <w:p w14:paraId="0E257EBB" w14:textId="77777777" w:rsidR="00662BD5" w:rsidRDefault="00662BD5" w:rsidP="00662BD5">
      <w:pPr>
        <w:pStyle w:val="Normal1"/>
        <w:spacing w:line="343" w:lineRule="auto"/>
        <w:rPr>
          <w:lang w:val="en-US"/>
        </w:rPr>
      </w:pPr>
      <w:r>
        <w:rPr>
          <w:lang w:val="en-US"/>
        </w:rPr>
        <w:t xml:space="preserve">3.  Start with number with one units (125 mL of </w:t>
      </w:r>
      <w:proofErr w:type="gramStart"/>
      <w:r w:rsidRPr="007143F8">
        <w:rPr>
          <w:lang w:val="en-US"/>
        </w:rPr>
        <w:t>Ca(</w:t>
      </w:r>
      <w:proofErr w:type="gramEnd"/>
      <w:r w:rsidRPr="007143F8">
        <w:rPr>
          <w:lang w:val="en-US"/>
        </w:rPr>
        <w:t>OH)</w:t>
      </w:r>
      <w:r w:rsidRPr="007143F8">
        <w:rPr>
          <w:vertAlign w:val="subscript"/>
          <w:lang w:val="en-US"/>
        </w:rPr>
        <w:t>2</w:t>
      </w:r>
      <w:r w:rsidRPr="00F57571">
        <w:rPr>
          <w:lang w:val="en-US"/>
        </w:rPr>
        <w:t>)</w:t>
      </w:r>
      <w:r>
        <w:rPr>
          <w:lang w:val="en-US"/>
        </w:rPr>
        <w:t xml:space="preserve"> and use stoichiometric ratio to solve problem:</w:t>
      </w:r>
    </w:p>
    <w:p w14:paraId="4F7B936A" w14:textId="77777777" w:rsidR="00662BD5" w:rsidRDefault="00662BD5" w:rsidP="00662BD5">
      <w:pPr>
        <w:pStyle w:val="Normal1"/>
        <w:spacing w:line="343" w:lineRule="auto"/>
        <w:rPr>
          <w:lang w:val="en-US"/>
        </w:rPr>
      </w:pPr>
    </w:p>
    <w:p w14:paraId="52D32E49" w14:textId="77777777" w:rsidR="00662BD5" w:rsidRDefault="00662BD5" w:rsidP="00662BD5">
      <w:pPr>
        <w:pStyle w:val="Normal1"/>
        <w:spacing w:line="343" w:lineRule="auto"/>
        <w:rPr>
          <w:lang w:val="en-US"/>
        </w:rPr>
      </w:pPr>
      <w:r>
        <w:rPr>
          <w:lang w:val="en-US"/>
        </w:rPr>
        <w:t xml:space="preserve">    125 mL </w:t>
      </w:r>
      <w:r w:rsidRPr="007143F8">
        <w:rPr>
          <w:lang w:val="en-US"/>
        </w:rPr>
        <w:t>Ca(OH)</w:t>
      </w:r>
      <w:r w:rsidRPr="007143F8">
        <w:rPr>
          <w:vertAlign w:val="subscript"/>
          <w:lang w:val="en-US"/>
        </w:rPr>
        <w:t>2</w:t>
      </w:r>
      <w:r>
        <w:rPr>
          <w:vertAlign w:val="subscript"/>
          <w:lang w:val="en-US"/>
        </w:rPr>
        <w:t xml:space="preserve"> </w:t>
      </w:r>
      <w:r>
        <w:rPr>
          <w:lang w:val="en-US"/>
        </w:rPr>
        <w:t xml:space="preserve">× </w:t>
      </w:r>
      <m:oMath>
        <m:f>
          <m:fPr>
            <m:ctrlPr>
              <w:rPr>
                <w:rFonts w:ascii="Cambria Math" w:hAnsi="Cambria Math"/>
                <w:i/>
                <w:sz w:val="32"/>
                <w:lang w:val="en-US"/>
              </w:rPr>
            </m:ctrlPr>
          </m:fPr>
          <m:num>
            <m:r>
              <w:rPr>
                <w:rFonts w:ascii="Cambria Math" w:hAnsi="Cambria Math"/>
                <w:sz w:val="32"/>
                <w:lang w:val="en-US"/>
              </w:rPr>
              <m:t>1 L</m:t>
            </m:r>
          </m:num>
          <m:den>
            <m:r>
              <w:rPr>
                <w:rFonts w:ascii="Cambria Math" w:hAnsi="Cambria Math"/>
                <w:sz w:val="32"/>
                <w:lang w:val="en-US"/>
              </w:rPr>
              <m:t>1000 mL</m:t>
            </m:r>
          </m:den>
        </m:f>
      </m:oMath>
      <w:r>
        <w:rPr>
          <w:sz w:val="32"/>
          <w:lang w:val="en-US"/>
        </w:rPr>
        <w:t xml:space="preserve"> </w:t>
      </w:r>
      <w:r>
        <w:rPr>
          <w:lang w:val="en-US"/>
        </w:rPr>
        <w:t xml:space="preserve">× </w:t>
      </w:r>
      <m:oMath>
        <m:f>
          <m:fPr>
            <m:ctrlPr>
              <w:rPr>
                <w:rFonts w:ascii="Cambria Math" w:hAnsi="Cambria Math"/>
                <w:i/>
                <w:sz w:val="32"/>
                <w:lang w:val="en-US"/>
              </w:rPr>
            </m:ctrlPr>
          </m:fPr>
          <m:num>
            <m:r>
              <w:rPr>
                <w:rFonts w:ascii="Cambria Math" w:hAnsi="Cambria Math"/>
                <w:sz w:val="32"/>
                <w:lang w:val="en-US"/>
              </w:rPr>
              <m:t>0.0100 mol Ca(OH</m:t>
            </m:r>
            <m:sSub>
              <m:sSubPr>
                <m:ctrlPr>
                  <w:rPr>
                    <w:rFonts w:ascii="Cambria Math" w:hAnsi="Cambria Math"/>
                    <w:i/>
                    <w:sz w:val="32"/>
                    <w:lang w:val="en-US"/>
                  </w:rPr>
                </m:ctrlPr>
              </m:sSubPr>
              <m:e>
                <m:r>
                  <w:rPr>
                    <w:rFonts w:ascii="Cambria Math" w:hAnsi="Cambria Math"/>
                    <w:sz w:val="32"/>
                    <w:lang w:val="en-US"/>
                  </w:rPr>
                  <m:t>)</m:t>
                </m:r>
              </m:e>
              <m:sub>
                <m:r>
                  <w:rPr>
                    <w:rFonts w:ascii="Cambria Math" w:hAnsi="Cambria Math"/>
                    <w:sz w:val="32"/>
                    <w:lang w:val="en-US"/>
                  </w:rPr>
                  <m:t>2</m:t>
                </m:r>
              </m:sub>
            </m:sSub>
          </m:num>
          <m:den>
            <m:r>
              <w:rPr>
                <w:rFonts w:ascii="Cambria Math" w:hAnsi="Cambria Math"/>
                <w:sz w:val="32"/>
                <w:lang w:val="en-US"/>
              </w:rPr>
              <m:t>1 L Ca(OH</m:t>
            </m:r>
            <m:sSub>
              <m:sSubPr>
                <m:ctrlPr>
                  <w:rPr>
                    <w:rFonts w:ascii="Cambria Math" w:hAnsi="Cambria Math"/>
                    <w:i/>
                    <w:sz w:val="32"/>
                    <w:lang w:val="en-US"/>
                  </w:rPr>
                </m:ctrlPr>
              </m:sSubPr>
              <m:e>
                <m:r>
                  <w:rPr>
                    <w:rFonts w:ascii="Cambria Math" w:hAnsi="Cambria Math"/>
                    <w:sz w:val="32"/>
                    <w:lang w:val="en-US"/>
                  </w:rPr>
                  <m:t>)</m:t>
                </m:r>
              </m:e>
              <m:sub>
                <m:r>
                  <w:rPr>
                    <w:rFonts w:ascii="Cambria Math" w:hAnsi="Cambria Math"/>
                    <w:sz w:val="32"/>
                    <w:lang w:val="en-US"/>
                  </w:rPr>
                  <m:t>2</m:t>
                </m:r>
              </m:sub>
            </m:sSub>
            <m:r>
              <w:rPr>
                <w:rFonts w:ascii="Cambria Math" w:hAnsi="Cambria Math"/>
                <w:sz w:val="32"/>
                <w:lang w:val="en-US"/>
              </w:rPr>
              <m:t xml:space="preserve"> </m:t>
            </m:r>
          </m:den>
        </m:f>
      </m:oMath>
      <w:r>
        <w:rPr>
          <w:lang w:val="en-US"/>
        </w:rPr>
        <w:t xml:space="preserve"> × </w:t>
      </w:r>
      <m:oMath>
        <m:f>
          <m:fPr>
            <m:ctrlPr>
              <w:rPr>
                <w:rFonts w:ascii="Cambria Math" w:hAnsi="Cambria Math"/>
                <w:i/>
                <w:sz w:val="32"/>
                <w:lang w:val="en-US"/>
              </w:rPr>
            </m:ctrlPr>
          </m:fPr>
          <m:num>
            <m:r>
              <w:rPr>
                <w:rFonts w:ascii="Cambria Math" w:hAnsi="Cambria Math"/>
                <w:sz w:val="32"/>
                <w:lang w:val="en-US"/>
              </w:rPr>
              <m:t>2 mol HBr</m:t>
            </m:r>
          </m:num>
          <m:den>
            <m:r>
              <w:rPr>
                <w:rFonts w:ascii="Cambria Math" w:hAnsi="Cambria Math"/>
                <w:sz w:val="32"/>
                <w:lang w:val="en-US"/>
              </w:rPr>
              <m:t>1 mol Ca(OH</m:t>
            </m:r>
            <m:sSub>
              <m:sSubPr>
                <m:ctrlPr>
                  <w:rPr>
                    <w:rFonts w:ascii="Cambria Math" w:hAnsi="Cambria Math"/>
                    <w:i/>
                    <w:sz w:val="32"/>
                    <w:lang w:val="en-US"/>
                  </w:rPr>
                </m:ctrlPr>
              </m:sSubPr>
              <m:e>
                <m:r>
                  <w:rPr>
                    <w:rFonts w:ascii="Cambria Math" w:hAnsi="Cambria Math"/>
                    <w:sz w:val="32"/>
                    <w:lang w:val="en-US"/>
                  </w:rPr>
                  <m:t>)</m:t>
                </m:r>
              </m:e>
              <m:sub>
                <m:r>
                  <w:rPr>
                    <w:rFonts w:ascii="Cambria Math" w:hAnsi="Cambria Math"/>
                    <w:sz w:val="32"/>
                    <w:lang w:val="en-US"/>
                  </w:rPr>
                  <m:t>2</m:t>
                </m:r>
              </m:sub>
            </m:sSub>
          </m:den>
        </m:f>
      </m:oMath>
      <w:r>
        <w:rPr>
          <w:lang w:val="en-US"/>
        </w:rPr>
        <w:t xml:space="preserve"> × </w:t>
      </w:r>
      <m:oMath>
        <m:f>
          <m:fPr>
            <m:ctrlPr>
              <w:rPr>
                <w:rFonts w:ascii="Cambria Math" w:hAnsi="Cambria Math"/>
                <w:i/>
                <w:sz w:val="32"/>
                <w:lang w:val="en-US"/>
              </w:rPr>
            </m:ctrlPr>
          </m:fPr>
          <m:num>
            <m:r>
              <w:rPr>
                <w:rFonts w:ascii="Cambria Math" w:hAnsi="Cambria Math"/>
                <w:sz w:val="32"/>
                <w:lang w:val="en-US"/>
              </w:rPr>
              <m:t xml:space="preserve">1 L HBr </m:t>
            </m:r>
          </m:num>
          <m:den>
            <m:r>
              <w:rPr>
                <w:rFonts w:ascii="Cambria Math" w:hAnsi="Cambria Math"/>
                <w:sz w:val="32"/>
                <w:lang w:val="en-US"/>
              </w:rPr>
              <m:t>0.0105 mol HBr</m:t>
            </m:r>
          </m:den>
        </m:f>
      </m:oMath>
      <w:r>
        <w:rPr>
          <w:lang w:val="en-US"/>
        </w:rPr>
        <w:t xml:space="preserve"> </w:t>
      </w:r>
    </w:p>
    <w:p w14:paraId="0AA38C20" w14:textId="77777777" w:rsidR="00662BD5" w:rsidRDefault="00662BD5" w:rsidP="00662BD5">
      <w:pPr>
        <w:pStyle w:val="Normal1"/>
        <w:spacing w:line="343" w:lineRule="auto"/>
        <w:rPr>
          <w:lang w:val="en-US"/>
        </w:rPr>
      </w:pPr>
    </w:p>
    <w:p w14:paraId="3F4366CA" w14:textId="77777777" w:rsidR="00662BD5" w:rsidRDefault="00662BD5" w:rsidP="00662BD5">
      <w:pPr>
        <w:pStyle w:val="Normal1"/>
        <w:spacing w:line="343" w:lineRule="auto"/>
        <w:jc w:val="center"/>
        <w:rPr>
          <w:lang w:val="en-US"/>
        </w:rPr>
      </w:pPr>
      <w:proofErr w:type="gramStart"/>
      <w:r>
        <w:rPr>
          <w:lang w:val="en-US"/>
        </w:rPr>
        <w:t>=  0.238</w:t>
      </w:r>
      <w:proofErr w:type="gramEnd"/>
      <w:r>
        <w:rPr>
          <w:lang w:val="en-US"/>
        </w:rPr>
        <w:t xml:space="preserve"> L  or  238 mL   HBr solution</w:t>
      </w:r>
    </w:p>
    <w:p w14:paraId="17CB31F2" w14:textId="77777777" w:rsidR="00662BD5" w:rsidRDefault="00662BD5" w:rsidP="00662BD5">
      <w:pPr>
        <w:pStyle w:val="Normal1"/>
        <w:spacing w:line="343" w:lineRule="auto"/>
        <w:rPr>
          <w:lang w:val="en-US"/>
        </w:rPr>
      </w:pPr>
    </w:p>
    <w:p w14:paraId="6947CD3B" w14:textId="77777777" w:rsidR="00662BD5" w:rsidRDefault="00662BD5" w:rsidP="00662BD5">
      <w:pPr>
        <w:pStyle w:val="Normal1"/>
        <w:spacing w:line="343" w:lineRule="auto"/>
        <w:rPr>
          <w:lang w:val="en-US"/>
        </w:rPr>
      </w:pPr>
    </w:p>
    <w:p w14:paraId="029932BE" w14:textId="77777777" w:rsidR="00662BD5" w:rsidRDefault="00662BD5" w:rsidP="00662BD5">
      <w:pPr>
        <w:pStyle w:val="Normal1"/>
        <w:spacing w:line="343" w:lineRule="auto"/>
        <w:rPr>
          <w:lang w:val="en-US"/>
        </w:rPr>
      </w:pPr>
    </w:p>
    <w:p w14:paraId="4A3C627D" w14:textId="77777777" w:rsidR="00662BD5" w:rsidRDefault="00662BD5" w:rsidP="00662BD5">
      <w:pPr>
        <w:pStyle w:val="Normal1"/>
        <w:spacing w:line="343" w:lineRule="auto"/>
        <w:rPr>
          <w:lang w:val="en-US"/>
        </w:rPr>
      </w:pPr>
    </w:p>
    <w:p w14:paraId="099B297C" w14:textId="77777777" w:rsidR="00662BD5" w:rsidRDefault="00662BD5" w:rsidP="00662BD5">
      <w:pPr>
        <w:pStyle w:val="Normal1"/>
        <w:spacing w:line="343" w:lineRule="auto"/>
        <w:rPr>
          <w:lang w:val="en-US"/>
        </w:rPr>
      </w:pPr>
    </w:p>
    <w:p w14:paraId="20933CE3" w14:textId="77777777" w:rsidR="00662BD5" w:rsidRDefault="00662BD5" w:rsidP="00662BD5">
      <w:pPr>
        <w:pStyle w:val="Normal1"/>
        <w:spacing w:line="343" w:lineRule="auto"/>
        <w:rPr>
          <w:lang w:val="en-US"/>
        </w:rPr>
      </w:pPr>
    </w:p>
    <w:p w14:paraId="4B9384D7" w14:textId="77777777" w:rsidR="00662BD5" w:rsidRDefault="00662BD5" w:rsidP="00662BD5">
      <w:pPr>
        <w:pStyle w:val="Normal1"/>
        <w:spacing w:line="343" w:lineRule="auto"/>
        <w:rPr>
          <w:lang w:val="en-US"/>
        </w:rPr>
      </w:pPr>
    </w:p>
    <w:p w14:paraId="755C04AB" w14:textId="77777777" w:rsidR="00662BD5" w:rsidRDefault="00662BD5" w:rsidP="00662BD5">
      <w:pPr>
        <w:pStyle w:val="Normal1"/>
        <w:spacing w:line="343" w:lineRule="auto"/>
        <w:rPr>
          <w:lang w:val="en-US"/>
        </w:rPr>
      </w:pPr>
    </w:p>
    <w:p w14:paraId="662C08C8" w14:textId="77777777" w:rsidR="00662BD5" w:rsidRDefault="00662BD5" w:rsidP="00662BD5">
      <w:pPr>
        <w:pStyle w:val="Normal1"/>
        <w:spacing w:line="343" w:lineRule="auto"/>
        <w:rPr>
          <w:lang w:val="en-US"/>
        </w:rPr>
      </w:pPr>
    </w:p>
    <w:p w14:paraId="4259D9D1" w14:textId="77777777" w:rsidR="00662BD5" w:rsidRDefault="00662BD5" w:rsidP="00662BD5">
      <w:pPr>
        <w:pStyle w:val="Normal1"/>
        <w:spacing w:line="343" w:lineRule="auto"/>
        <w:rPr>
          <w:lang w:val="en-US"/>
        </w:rPr>
      </w:pPr>
    </w:p>
    <w:p w14:paraId="0C05F5C1" w14:textId="77777777" w:rsidR="00662BD5" w:rsidRDefault="00662BD5" w:rsidP="00662BD5">
      <w:pPr>
        <w:pStyle w:val="Heading2"/>
        <w:rPr>
          <w:lang w:val="en-US"/>
        </w:rPr>
      </w:pPr>
      <w:r>
        <w:rPr>
          <w:lang w:val="en-US"/>
        </w:rPr>
        <w:lastRenderedPageBreak/>
        <w:t>EXAMPLE 15.2</w:t>
      </w:r>
    </w:p>
    <w:p w14:paraId="5BB1A3E2" w14:textId="77777777" w:rsidR="00662BD5" w:rsidRDefault="00662BD5" w:rsidP="00662BD5">
      <w:pPr>
        <w:pStyle w:val="Normal1"/>
        <w:spacing w:line="343" w:lineRule="auto"/>
        <w:rPr>
          <w:lang w:val="en-US"/>
        </w:rPr>
      </w:pPr>
      <w:r>
        <w:rPr>
          <w:lang w:val="en-US"/>
        </w:rPr>
        <w:t>How many grams of CaBr</w:t>
      </w:r>
      <w:r w:rsidRPr="00085120">
        <w:rPr>
          <w:vertAlign w:val="subscript"/>
          <w:lang w:val="en-US"/>
        </w:rPr>
        <w:t>2</w:t>
      </w:r>
      <w:r>
        <w:rPr>
          <w:lang w:val="en-US"/>
        </w:rPr>
        <w:t xml:space="preserve"> is produced when a 250.0 mL of 0.25 M HBr reacted with </w:t>
      </w:r>
      <w:proofErr w:type="gramStart"/>
      <w:r w:rsidRPr="007143F8">
        <w:rPr>
          <w:lang w:val="en-US"/>
        </w:rPr>
        <w:t>Ca(</w:t>
      </w:r>
      <w:proofErr w:type="gramEnd"/>
      <w:r w:rsidRPr="007143F8">
        <w:rPr>
          <w:lang w:val="en-US"/>
        </w:rPr>
        <w:t>OH)</w:t>
      </w:r>
      <w:r w:rsidRPr="007143F8">
        <w:rPr>
          <w:vertAlign w:val="subscript"/>
          <w:lang w:val="en-US"/>
        </w:rPr>
        <w:t>2</w:t>
      </w:r>
      <w:r>
        <w:rPr>
          <w:lang w:val="en-US"/>
        </w:rPr>
        <w:t xml:space="preserve"> </w:t>
      </w:r>
      <w:r w:rsidRPr="007143F8">
        <w:rPr>
          <w:lang w:val="en-US"/>
        </w:rPr>
        <w:t>solution?</w:t>
      </w:r>
    </w:p>
    <w:p w14:paraId="48E90CD6" w14:textId="77777777" w:rsidR="00662BD5" w:rsidRDefault="00662BD5" w:rsidP="00662BD5">
      <w:pPr>
        <w:pStyle w:val="Normal1"/>
        <w:spacing w:line="343" w:lineRule="auto"/>
        <w:rPr>
          <w:lang w:val="en-US"/>
        </w:rPr>
      </w:pPr>
    </w:p>
    <w:p w14:paraId="2F9E519F" w14:textId="77777777" w:rsidR="00662BD5" w:rsidRPr="000900A2" w:rsidRDefault="00662BD5" w:rsidP="00662BD5">
      <w:pPr>
        <w:pStyle w:val="Normal1"/>
        <w:spacing w:line="343" w:lineRule="auto"/>
        <w:rPr>
          <w:b/>
          <w:lang w:val="en-US"/>
        </w:rPr>
      </w:pPr>
      <w:r w:rsidRPr="000900A2">
        <w:rPr>
          <w:b/>
          <w:lang w:val="en-US"/>
        </w:rPr>
        <w:t xml:space="preserve">Solution: </w:t>
      </w:r>
      <w:r>
        <w:rPr>
          <w:b/>
          <w:lang w:val="en-US"/>
        </w:rPr>
        <w:tab/>
        <w:t xml:space="preserve"> </w:t>
      </w:r>
    </w:p>
    <w:p w14:paraId="67AE1F78" w14:textId="77777777" w:rsidR="00662BD5" w:rsidRDefault="00662BD5" w:rsidP="00662BD5">
      <w:pPr>
        <w:pStyle w:val="Normal1"/>
        <w:spacing w:line="343" w:lineRule="auto"/>
        <w:rPr>
          <w:lang w:val="en-US"/>
        </w:rPr>
      </w:pPr>
      <w:r>
        <w:rPr>
          <w:lang w:val="en-US"/>
        </w:rPr>
        <w:t>1. Write a balanced acid-base reaction:</w:t>
      </w:r>
    </w:p>
    <w:p w14:paraId="1DFA2F37" w14:textId="77777777" w:rsidR="00662BD5" w:rsidRDefault="00662BD5" w:rsidP="00662BD5">
      <w:pPr>
        <w:pStyle w:val="Normal1"/>
        <w:spacing w:line="343" w:lineRule="auto"/>
        <w:rPr>
          <w:lang w:val="en-US"/>
        </w:rPr>
      </w:pPr>
    </w:p>
    <w:p w14:paraId="21F204AF" w14:textId="77777777" w:rsidR="00662BD5" w:rsidRDefault="00662BD5" w:rsidP="00662BD5">
      <w:pPr>
        <w:pStyle w:val="Normal1"/>
        <w:spacing w:line="343" w:lineRule="auto"/>
        <w:rPr>
          <w:lang w:val="en-US"/>
        </w:rPr>
      </w:pPr>
      <w:r>
        <w:rPr>
          <w:lang w:val="en-US"/>
        </w:rPr>
        <w:tab/>
      </w:r>
      <w:r>
        <w:rPr>
          <w:lang w:val="en-US"/>
        </w:rPr>
        <w:tab/>
      </w:r>
      <w:r>
        <w:rPr>
          <w:lang w:val="en-US"/>
        </w:rPr>
        <w:tab/>
      </w:r>
      <w:proofErr w:type="gramStart"/>
      <w:r w:rsidRPr="007143F8">
        <w:rPr>
          <w:lang w:val="en-US"/>
        </w:rPr>
        <w:t>Ca(</w:t>
      </w:r>
      <w:proofErr w:type="gramEnd"/>
      <w:r w:rsidRPr="007143F8">
        <w:rPr>
          <w:lang w:val="en-US"/>
        </w:rPr>
        <w:t>OH)</w:t>
      </w:r>
      <w:r w:rsidRPr="00F57571">
        <w:rPr>
          <w:vertAlign w:val="subscript"/>
          <w:lang w:val="en-US"/>
        </w:rPr>
        <w:t>2</w:t>
      </w:r>
      <w:r>
        <w:rPr>
          <w:lang w:val="en-US"/>
        </w:rPr>
        <w:t xml:space="preserve"> </w:t>
      </w:r>
      <w:r w:rsidRPr="007143F8">
        <w:rPr>
          <w:lang w:val="en-US"/>
        </w:rPr>
        <w:t>(</w:t>
      </w:r>
      <w:proofErr w:type="spellStart"/>
      <w:r w:rsidRPr="007143F8">
        <w:rPr>
          <w:lang w:val="en-US"/>
        </w:rPr>
        <w:t>aq</w:t>
      </w:r>
      <w:proofErr w:type="spellEnd"/>
      <w:r w:rsidRPr="007143F8">
        <w:rPr>
          <w:lang w:val="en-US"/>
        </w:rPr>
        <w:t>)</w:t>
      </w:r>
      <w:r>
        <w:rPr>
          <w:lang w:val="en-US"/>
        </w:rPr>
        <w:t xml:space="preserve">  </w:t>
      </w:r>
      <w:r w:rsidRPr="007143F8">
        <w:rPr>
          <w:lang w:val="en-US"/>
        </w:rPr>
        <w:t>+</w:t>
      </w:r>
      <w:r>
        <w:rPr>
          <w:lang w:val="en-US"/>
        </w:rPr>
        <w:t xml:space="preserve">  </w:t>
      </w:r>
      <w:r w:rsidRPr="007143F8">
        <w:rPr>
          <w:lang w:val="en-US"/>
        </w:rPr>
        <w:t>2HBr</w:t>
      </w:r>
      <w:r>
        <w:rPr>
          <w:lang w:val="en-US"/>
        </w:rPr>
        <w:t xml:space="preserve"> </w:t>
      </w:r>
      <w:r w:rsidRPr="007143F8">
        <w:rPr>
          <w:lang w:val="en-US"/>
        </w:rPr>
        <w:t>(</w:t>
      </w:r>
      <w:proofErr w:type="spellStart"/>
      <w:r w:rsidRPr="007143F8">
        <w:rPr>
          <w:lang w:val="en-US"/>
        </w:rPr>
        <w:t>aq</w:t>
      </w:r>
      <w:proofErr w:type="spellEnd"/>
      <w:r w:rsidRPr="007143F8">
        <w:rPr>
          <w:lang w:val="en-US"/>
        </w:rPr>
        <w:t>)</w:t>
      </w:r>
      <w:r>
        <w:rPr>
          <w:rFonts w:ascii="STIXGeneral" w:hAnsi="STIXGeneral" w:cs="STIXGeneral"/>
          <w:lang w:val="en-US"/>
        </w:rPr>
        <w:t xml:space="preserve">   ⟶   </w:t>
      </w:r>
      <w:r w:rsidRPr="007143F8">
        <w:rPr>
          <w:lang w:val="en-US"/>
        </w:rPr>
        <w:t>CaBr</w:t>
      </w:r>
      <w:r w:rsidRPr="00F57571">
        <w:rPr>
          <w:vertAlign w:val="subscript"/>
          <w:lang w:val="en-US"/>
        </w:rPr>
        <w:t>2</w:t>
      </w:r>
      <w:r>
        <w:rPr>
          <w:lang w:val="en-US"/>
        </w:rPr>
        <w:t xml:space="preserve"> </w:t>
      </w:r>
      <w:r w:rsidRPr="007143F8">
        <w:rPr>
          <w:lang w:val="en-US"/>
        </w:rPr>
        <w:t>(</w:t>
      </w:r>
      <w:proofErr w:type="spellStart"/>
      <w:r w:rsidRPr="007143F8">
        <w:rPr>
          <w:lang w:val="en-US"/>
        </w:rPr>
        <w:t>aq</w:t>
      </w:r>
      <w:proofErr w:type="spellEnd"/>
      <w:r w:rsidRPr="007143F8">
        <w:rPr>
          <w:lang w:val="en-US"/>
        </w:rPr>
        <w:t>)</w:t>
      </w:r>
      <w:r>
        <w:rPr>
          <w:lang w:val="en-US"/>
        </w:rPr>
        <w:t xml:space="preserve">  </w:t>
      </w:r>
      <w:r w:rsidRPr="007143F8">
        <w:rPr>
          <w:lang w:val="en-US"/>
        </w:rPr>
        <w:t>+</w:t>
      </w:r>
      <w:r>
        <w:rPr>
          <w:lang w:val="en-US"/>
        </w:rPr>
        <w:t xml:space="preserve">  </w:t>
      </w:r>
      <w:r w:rsidRPr="007143F8">
        <w:rPr>
          <w:lang w:val="en-US"/>
        </w:rPr>
        <w:t>2H</w:t>
      </w:r>
      <w:r w:rsidRPr="00F57571">
        <w:rPr>
          <w:vertAlign w:val="subscript"/>
          <w:lang w:val="en-US"/>
        </w:rPr>
        <w:t>2</w:t>
      </w:r>
      <w:r w:rsidRPr="007143F8">
        <w:rPr>
          <w:lang w:val="en-US"/>
        </w:rPr>
        <w:t>O</w:t>
      </w:r>
      <w:r>
        <w:rPr>
          <w:lang w:val="en-US"/>
        </w:rPr>
        <w:t xml:space="preserve"> </w:t>
      </w:r>
      <w:r w:rsidRPr="007143F8">
        <w:rPr>
          <w:lang w:val="en-US"/>
        </w:rPr>
        <w:t>(l)</w:t>
      </w:r>
    </w:p>
    <w:p w14:paraId="5CAA6DC9" w14:textId="77777777" w:rsidR="00662BD5" w:rsidRDefault="00662BD5" w:rsidP="00662BD5">
      <w:pPr>
        <w:pStyle w:val="Normal1"/>
        <w:spacing w:line="343" w:lineRule="auto"/>
        <w:rPr>
          <w:lang w:val="en-US"/>
        </w:rPr>
      </w:pPr>
    </w:p>
    <w:p w14:paraId="1142AB6A" w14:textId="77777777" w:rsidR="00662BD5" w:rsidRDefault="00662BD5" w:rsidP="00662BD5">
      <w:pPr>
        <w:pStyle w:val="Normal1"/>
        <w:spacing w:line="343" w:lineRule="auto"/>
        <w:rPr>
          <w:lang w:val="en-US"/>
        </w:rPr>
      </w:pPr>
    </w:p>
    <w:p w14:paraId="45B6AA7E" w14:textId="77777777" w:rsidR="00662BD5" w:rsidRDefault="00662BD5" w:rsidP="00662BD5">
      <w:pPr>
        <w:pStyle w:val="Normal1"/>
        <w:spacing w:line="343" w:lineRule="auto"/>
        <w:rPr>
          <w:lang w:val="en-US"/>
        </w:rPr>
      </w:pPr>
      <w:r>
        <w:rPr>
          <w:lang w:val="en-US"/>
        </w:rPr>
        <w:t xml:space="preserve">2.  Use the number with two units as conversion factors </w:t>
      </w:r>
    </w:p>
    <w:p w14:paraId="0BB78B54" w14:textId="77777777" w:rsidR="00662BD5" w:rsidRDefault="00662BD5" w:rsidP="00662BD5">
      <w:pPr>
        <w:pStyle w:val="Normal1"/>
        <w:spacing w:line="343" w:lineRule="auto"/>
        <w:rPr>
          <w:lang w:val="en-US"/>
        </w:rPr>
      </w:pPr>
    </w:p>
    <w:p w14:paraId="1B68CA0B" w14:textId="77777777" w:rsidR="00662BD5" w:rsidRDefault="00662BD5" w:rsidP="00662BD5">
      <w:pPr>
        <w:pStyle w:val="Normal1"/>
        <w:spacing w:line="343" w:lineRule="auto"/>
        <w:rPr>
          <w:lang w:val="en-US"/>
        </w:rPr>
      </w:pPr>
      <w:r>
        <w:rPr>
          <w:lang w:val="en-US"/>
        </w:rPr>
        <w:t xml:space="preserve">     (</w:t>
      </w:r>
      <w:r w:rsidRPr="007143F8">
        <w:rPr>
          <w:lang w:val="en-US"/>
        </w:rPr>
        <w:t>0.</w:t>
      </w:r>
      <w:r>
        <w:rPr>
          <w:lang w:val="en-US"/>
        </w:rPr>
        <w:t xml:space="preserve">25 </w:t>
      </w:r>
      <w:r w:rsidRPr="00F57571">
        <w:rPr>
          <w:i/>
          <w:lang w:val="en-US"/>
        </w:rPr>
        <w:t>M</w:t>
      </w:r>
      <w:r>
        <w:rPr>
          <w:lang w:val="en-US"/>
        </w:rPr>
        <w:t xml:space="preserve"> </w:t>
      </w:r>
      <w:proofErr w:type="gramStart"/>
      <w:r w:rsidRPr="007143F8">
        <w:rPr>
          <w:lang w:val="en-US"/>
        </w:rPr>
        <w:t>HBr</w:t>
      </w:r>
      <w:r>
        <w:rPr>
          <w:lang w:val="en-US"/>
        </w:rPr>
        <w:t xml:space="preserve">  =</w:t>
      </w:r>
      <w:proofErr w:type="gramEnd"/>
      <w:r>
        <w:rPr>
          <w:lang w:val="en-US"/>
        </w:rPr>
        <w:t xml:space="preserve">  </w:t>
      </w:r>
      <m:oMath>
        <m:f>
          <m:fPr>
            <m:ctrlPr>
              <w:rPr>
                <w:rFonts w:ascii="Cambria Math" w:hAnsi="Cambria Math"/>
                <w:i/>
                <w:sz w:val="32"/>
                <w:lang w:val="en-US"/>
              </w:rPr>
            </m:ctrlPr>
          </m:fPr>
          <m:num>
            <m:r>
              <w:rPr>
                <w:rFonts w:ascii="Cambria Math" w:hAnsi="Cambria Math"/>
                <w:sz w:val="32"/>
                <w:lang w:val="en-US"/>
              </w:rPr>
              <m:t>0.25 mol HBr</m:t>
            </m:r>
          </m:num>
          <m:den>
            <m:r>
              <w:rPr>
                <w:rFonts w:ascii="Cambria Math" w:hAnsi="Cambria Math"/>
                <w:sz w:val="32"/>
                <w:lang w:val="en-US"/>
              </w:rPr>
              <m:t>1 L HBr solution</m:t>
            </m:r>
          </m:den>
        </m:f>
      </m:oMath>
      <w:r w:rsidRPr="00F57571">
        <w:rPr>
          <w:sz w:val="32"/>
          <w:lang w:val="en-US"/>
        </w:rPr>
        <w:t xml:space="preserve"> </w:t>
      </w:r>
      <w:r>
        <w:rPr>
          <w:lang w:val="en-US"/>
        </w:rPr>
        <w:t xml:space="preserve"> )</w:t>
      </w:r>
    </w:p>
    <w:p w14:paraId="1E1BC823" w14:textId="77777777" w:rsidR="00662BD5" w:rsidRDefault="00662BD5" w:rsidP="00662BD5">
      <w:pPr>
        <w:pStyle w:val="Normal1"/>
        <w:spacing w:line="343" w:lineRule="auto"/>
        <w:rPr>
          <w:lang w:val="en-US"/>
        </w:rPr>
      </w:pPr>
    </w:p>
    <w:p w14:paraId="2AD9ACC6" w14:textId="77777777" w:rsidR="00662BD5" w:rsidRDefault="00662BD5" w:rsidP="00662BD5">
      <w:pPr>
        <w:pStyle w:val="Normal1"/>
        <w:spacing w:line="343" w:lineRule="auto"/>
        <w:rPr>
          <w:lang w:val="en-US"/>
        </w:rPr>
      </w:pPr>
    </w:p>
    <w:p w14:paraId="7BC5FB65" w14:textId="77777777" w:rsidR="00662BD5" w:rsidRDefault="00662BD5" w:rsidP="00662BD5">
      <w:pPr>
        <w:pStyle w:val="Normal1"/>
        <w:spacing w:line="343" w:lineRule="auto"/>
        <w:rPr>
          <w:lang w:val="en-US"/>
        </w:rPr>
      </w:pPr>
      <w:r>
        <w:rPr>
          <w:lang w:val="en-US"/>
        </w:rPr>
        <w:t>3.  Start with number with one units (250.0 mL of HBr</w:t>
      </w:r>
      <w:r w:rsidRPr="00F57571">
        <w:rPr>
          <w:lang w:val="en-US"/>
        </w:rPr>
        <w:t>)</w:t>
      </w:r>
      <w:r>
        <w:rPr>
          <w:lang w:val="en-US"/>
        </w:rPr>
        <w:t xml:space="preserve"> and use stoichiometric ratio to solve problem:</w:t>
      </w:r>
    </w:p>
    <w:p w14:paraId="754A5F3A" w14:textId="77777777" w:rsidR="00662BD5" w:rsidRDefault="00662BD5" w:rsidP="00662BD5">
      <w:pPr>
        <w:pStyle w:val="Normal1"/>
        <w:spacing w:line="343" w:lineRule="auto"/>
        <w:rPr>
          <w:lang w:val="en-US"/>
        </w:rPr>
      </w:pPr>
    </w:p>
    <w:p w14:paraId="413438EB" w14:textId="77777777" w:rsidR="00662BD5" w:rsidRDefault="00662BD5" w:rsidP="00662BD5">
      <w:pPr>
        <w:pStyle w:val="Normal1"/>
        <w:spacing w:line="343" w:lineRule="auto"/>
        <w:rPr>
          <w:lang w:val="en-US"/>
        </w:rPr>
      </w:pPr>
      <w:r>
        <w:rPr>
          <w:lang w:val="en-US"/>
        </w:rPr>
        <w:t xml:space="preserve">    250.0 mL HBr × </w:t>
      </w:r>
      <m:oMath>
        <m:f>
          <m:fPr>
            <m:ctrlPr>
              <w:rPr>
                <w:rFonts w:ascii="Cambria Math" w:hAnsi="Cambria Math"/>
                <w:i/>
                <w:sz w:val="32"/>
                <w:lang w:val="en-US"/>
              </w:rPr>
            </m:ctrlPr>
          </m:fPr>
          <m:num>
            <m:r>
              <w:rPr>
                <w:rFonts w:ascii="Cambria Math" w:hAnsi="Cambria Math"/>
                <w:sz w:val="32"/>
                <w:lang w:val="en-US"/>
              </w:rPr>
              <m:t>1 L</m:t>
            </m:r>
          </m:num>
          <m:den>
            <m:r>
              <w:rPr>
                <w:rFonts w:ascii="Cambria Math" w:hAnsi="Cambria Math"/>
                <w:sz w:val="32"/>
                <w:lang w:val="en-US"/>
              </w:rPr>
              <m:t>1000 mL</m:t>
            </m:r>
          </m:den>
        </m:f>
      </m:oMath>
      <w:r>
        <w:rPr>
          <w:sz w:val="32"/>
          <w:lang w:val="en-US"/>
        </w:rPr>
        <w:t xml:space="preserve"> </w:t>
      </w:r>
      <w:r>
        <w:rPr>
          <w:lang w:val="en-US"/>
        </w:rPr>
        <w:t xml:space="preserve">× </w:t>
      </w:r>
      <m:oMath>
        <m:f>
          <m:fPr>
            <m:ctrlPr>
              <w:rPr>
                <w:rFonts w:ascii="Cambria Math" w:hAnsi="Cambria Math"/>
                <w:i/>
                <w:sz w:val="32"/>
                <w:lang w:val="en-US"/>
              </w:rPr>
            </m:ctrlPr>
          </m:fPr>
          <m:num>
            <m:r>
              <w:rPr>
                <w:rFonts w:ascii="Cambria Math" w:hAnsi="Cambria Math"/>
                <w:sz w:val="32"/>
                <w:lang w:val="en-US"/>
              </w:rPr>
              <m:t>0.25 mol HBr</m:t>
            </m:r>
          </m:num>
          <m:den>
            <m:r>
              <w:rPr>
                <w:rFonts w:ascii="Cambria Math" w:hAnsi="Cambria Math"/>
                <w:sz w:val="32"/>
                <w:lang w:val="en-US"/>
              </w:rPr>
              <m:t xml:space="preserve">1 L HBr </m:t>
            </m:r>
          </m:den>
        </m:f>
      </m:oMath>
      <w:r w:rsidRPr="00F57571">
        <w:rPr>
          <w:sz w:val="32"/>
          <w:lang w:val="en-US"/>
        </w:rPr>
        <w:t xml:space="preserve"> </w:t>
      </w:r>
      <w:r>
        <w:rPr>
          <w:lang w:val="en-US"/>
        </w:rPr>
        <w:t xml:space="preserve">  × </w:t>
      </w:r>
      <m:oMath>
        <m:f>
          <m:fPr>
            <m:ctrlPr>
              <w:rPr>
                <w:rFonts w:ascii="Cambria Math" w:hAnsi="Cambria Math"/>
                <w:i/>
                <w:sz w:val="32"/>
                <w:lang w:val="en-US"/>
              </w:rPr>
            </m:ctrlPr>
          </m:fPr>
          <m:num>
            <m:r>
              <w:rPr>
                <w:rFonts w:ascii="Cambria Math" w:hAnsi="Cambria Math"/>
                <w:sz w:val="32"/>
                <w:lang w:val="en-US"/>
              </w:rPr>
              <m:t>1 mol Ca</m:t>
            </m:r>
            <m:sSub>
              <m:sSubPr>
                <m:ctrlPr>
                  <w:rPr>
                    <w:rFonts w:ascii="Cambria Math" w:hAnsi="Cambria Math"/>
                    <w:i/>
                    <w:sz w:val="32"/>
                    <w:lang w:val="en-US"/>
                  </w:rPr>
                </m:ctrlPr>
              </m:sSubPr>
              <m:e>
                <m:r>
                  <w:rPr>
                    <w:rFonts w:ascii="Cambria Math" w:hAnsi="Cambria Math"/>
                    <w:sz w:val="32"/>
                    <w:lang w:val="en-US"/>
                  </w:rPr>
                  <m:t>Br</m:t>
                </m:r>
              </m:e>
              <m:sub>
                <m:r>
                  <w:rPr>
                    <w:rFonts w:ascii="Cambria Math" w:hAnsi="Cambria Math"/>
                    <w:sz w:val="32"/>
                    <w:lang w:val="en-US"/>
                  </w:rPr>
                  <m:t>2</m:t>
                </m:r>
              </m:sub>
            </m:sSub>
          </m:num>
          <m:den>
            <m:r>
              <w:rPr>
                <w:rFonts w:ascii="Cambria Math" w:hAnsi="Cambria Math"/>
                <w:sz w:val="32"/>
                <w:lang w:val="en-US"/>
              </w:rPr>
              <m:t>2 mol HBr</m:t>
            </m:r>
          </m:den>
        </m:f>
      </m:oMath>
      <w:r>
        <w:rPr>
          <w:lang w:val="en-US"/>
        </w:rPr>
        <w:t xml:space="preserve"> × </w:t>
      </w:r>
      <m:oMath>
        <m:f>
          <m:fPr>
            <m:ctrlPr>
              <w:rPr>
                <w:rFonts w:ascii="Cambria Math" w:hAnsi="Cambria Math"/>
                <w:i/>
                <w:sz w:val="32"/>
                <w:lang w:val="en-US"/>
              </w:rPr>
            </m:ctrlPr>
          </m:fPr>
          <m:num>
            <m:r>
              <w:rPr>
                <w:rFonts w:ascii="Cambria Math" w:hAnsi="Cambria Math"/>
                <w:sz w:val="32"/>
                <w:lang w:val="en-US"/>
              </w:rPr>
              <m:t>199.88 g Ca</m:t>
            </m:r>
            <m:sSub>
              <m:sSubPr>
                <m:ctrlPr>
                  <w:rPr>
                    <w:rFonts w:ascii="Cambria Math" w:hAnsi="Cambria Math"/>
                    <w:i/>
                    <w:sz w:val="32"/>
                    <w:lang w:val="en-US"/>
                  </w:rPr>
                </m:ctrlPr>
              </m:sSubPr>
              <m:e>
                <m:r>
                  <w:rPr>
                    <w:rFonts w:ascii="Cambria Math" w:hAnsi="Cambria Math"/>
                    <w:sz w:val="32"/>
                    <w:lang w:val="en-US"/>
                  </w:rPr>
                  <m:t>Br</m:t>
                </m:r>
              </m:e>
              <m:sub>
                <m:r>
                  <w:rPr>
                    <w:rFonts w:ascii="Cambria Math" w:hAnsi="Cambria Math"/>
                    <w:sz w:val="32"/>
                    <w:lang w:val="en-US"/>
                  </w:rPr>
                  <m:t>2</m:t>
                </m:r>
              </m:sub>
            </m:sSub>
          </m:num>
          <m:den>
            <m:r>
              <w:rPr>
                <w:rFonts w:ascii="Cambria Math" w:hAnsi="Cambria Math"/>
                <w:sz w:val="32"/>
                <w:lang w:val="en-US"/>
              </w:rPr>
              <m:t>1 mol CaB</m:t>
            </m:r>
            <m:sSub>
              <m:sSubPr>
                <m:ctrlPr>
                  <w:rPr>
                    <w:rFonts w:ascii="Cambria Math" w:hAnsi="Cambria Math"/>
                    <w:i/>
                    <w:sz w:val="32"/>
                    <w:lang w:val="en-US"/>
                  </w:rPr>
                </m:ctrlPr>
              </m:sSubPr>
              <m:e>
                <m:r>
                  <w:rPr>
                    <w:rFonts w:ascii="Cambria Math" w:hAnsi="Cambria Math"/>
                    <w:sz w:val="32"/>
                    <w:lang w:val="en-US"/>
                  </w:rPr>
                  <m:t>r</m:t>
                </m:r>
              </m:e>
              <m:sub>
                <m:r>
                  <w:rPr>
                    <w:rFonts w:ascii="Cambria Math" w:hAnsi="Cambria Math"/>
                    <w:sz w:val="32"/>
                    <w:lang w:val="en-US"/>
                  </w:rPr>
                  <m:t>2</m:t>
                </m:r>
              </m:sub>
            </m:sSub>
            <m:r>
              <w:rPr>
                <w:rFonts w:ascii="Cambria Math" w:hAnsi="Cambria Math"/>
                <w:sz w:val="32"/>
                <w:lang w:val="en-US"/>
              </w:rPr>
              <m:t xml:space="preserve"> </m:t>
            </m:r>
          </m:den>
        </m:f>
      </m:oMath>
    </w:p>
    <w:p w14:paraId="0B786B29" w14:textId="77777777" w:rsidR="00662BD5" w:rsidRDefault="00662BD5" w:rsidP="00662BD5">
      <w:pPr>
        <w:pStyle w:val="Normal1"/>
        <w:spacing w:line="343" w:lineRule="auto"/>
        <w:rPr>
          <w:lang w:val="en-US"/>
        </w:rPr>
      </w:pPr>
    </w:p>
    <w:p w14:paraId="25B3CAEE" w14:textId="77777777" w:rsidR="00662BD5" w:rsidRDefault="00662BD5" w:rsidP="00662BD5">
      <w:pPr>
        <w:pStyle w:val="Normal1"/>
        <w:spacing w:line="343" w:lineRule="auto"/>
        <w:jc w:val="center"/>
        <w:rPr>
          <w:lang w:val="en-US"/>
        </w:rPr>
      </w:pPr>
      <w:proofErr w:type="gramStart"/>
      <w:r>
        <w:rPr>
          <w:lang w:val="en-US"/>
        </w:rPr>
        <w:t>=  6.2</w:t>
      </w:r>
      <w:proofErr w:type="gramEnd"/>
      <w:r>
        <w:rPr>
          <w:lang w:val="en-US"/>
        </w:rPr>
        <w:t xml:space="preserve"> g CaBr</w:t>
      </w:r>
      <w:r w:rsidRPr="007143F8">
        <w:rPr>
          <w:vertAlign w:val="subscript"/>
          <w:lang w:val="en-US"/>
        </w:rPr>
        <w:t>2</w:t>
      </w:r>
    </w:p>
    <w:p w14:paraId="7D7CC76D" w14:textId="77777777" w:rsidR="00662BD5" w:rsidRDefault="00662BD5" w:rsidP="00662BD5">
      <w:pPr>
        <w:pStyle w:val="Normal1"/>
        <w:spacing w:line="343" w:lineRule="auto"/>
        <w:rPr>
          <w:lang w:val="en-US"/>
        </w:rPr>
      </w:pPr>
    </w:p>
    <w:p w14:paraId="36FB9EED" w14:textId="77777777" w:rsidR="00662BD5" w:rsidRDefault="00662BD5" w:rsidP="00662BD5">
      <w:pPr>
        <w:pStyle w:val="Normal1"/>
        <w:spacing w:line="343" w:lineRule="auto"/>
        <w:rPr>
          <w:lang w:val="en-US"/>
        </w:rPr>
      </w:pPr>
    </w:p>
    <w:p w14:paraId="6E0CCD86" w14:textId="77777777" w:rsidR="00662BD5" w:rsidRDefault="00662BD5" w:rsidP="00662BD5">
      <w:pPr>
        <w:pStyle w:val="Normal1"/>
        <w:spacing w:line="343" w:lineRule="auto"/>
        <w:rPr>
          <w:lang w:val="en-US"/>
        </w:rPr>
      </w:pPr>
    </w:p>
    <w:p w14:paraId="7C358F4D" w14:textId="77777777" w:rsidR="00662BD5" w:rsidRDefault="00662BD5" w:rsidP="00662BD5">
      <w:pPr>
        <w:pStyle w:val="Normal1"/>
        <w:spacing w:line="343" w:lineRule="auto"/>
        <w:rPr>
          <w:lang w:val="en-US"/>
        </w:rPr>
      </w:pPr>
    </w:p>
    <w:p w14:paraId="2DC78678" w14:textId="77777777" w:rsidR="00662BD5" w:rsidRDefault="00662BD5" w:rsidP="00662BD5">
      <w:pPr>
        <w:pStyle w:val="Normal1"/>
        <w:spacing w:line="343" w:lineRule="auto"/>
        <w:rPr>
          <w:lang w:val="en-US"/>
        </w:rPr>
      </w:pPr>
    </w:p>
    <w:p w14:paraId="5A7E690F" w14:textId="77777777" w:rsidR="00662BD5" w:rsidRDefault="00662BD5" w:rsidP="00662BD5">
      <w:pPr>
        <w:pStyle w:val="Normal1"/>
        <w:spacing w:line="343" w:lineRule="auto"/>
        <w:rPr>
          <w:lang w:val="en-US"/>
        </w:rPr>
      </w:pPr>
    </w:p>
    <w:p w14:paraId="3E913885" w14:textId="77777777" w:rsidR="00662BD5" w:rsidRDefault="00662BD5" w:rsidP="00662BD5">
      <w:pPr>
        <w:pStyle w:val="Normal1"/>
        <w:spacing w:line="343" w:lineRule="auto"/>
        <w:rPr>
          <w:lang w:val="en-US"/>
        </w:rPr>
      </w:pPr>
    </w:p>
    <w:p w14:paraId="64321883" w14:textId="77777777" w:rsidR="00662BD5" w:rsidRDefault="00662BD5" w:rsidP="00662BD5">
      <w:pPr>
        <w:pStyle w:val="Normal1"/>
        <w:spacing w:line="343" w:lineRule="auto"/>
        <w:rPr>
          <w:lang w:val="en-US"/>
        </w:rPr>
      </w:pPr>
    </w:p>
    <w:p w14:paraId="70E33D64" w14:textId="77777777" w:rsidR="00662BD5" w:rsidRDefault="00662BD5" w:rsidP="00662BD5">
      <w:pPr>
        <w:pStyle w:val="Heading2"/>
        <w:rPr>
          <w:lang w:val="en-US"/>
        </w:rPr>
      </w:pPr>
      <w:r>
        <w:rPr>
          <w:lang w:val="en-US"/>
        </w:rPr>
        <w:lastRenderedPageBreak/>
        <w:t>EXAMPLE 15.3</w:t>
      </w:r>
    </w:p>
    <w:p w14:paraId="58B7236E" w14:textId="77777777" w:rsidR="00662BD5" w:rsidRDefault="00662BD5" w:rsidP="00662BD5">
      <w:pPr>
        <w:pStyle w:val="Normal1"/>
        <w:spacing w:line="343" w:lineRule="auto"/>
        <w:rPr>
          <w:lang w:val="en-US"/>
        </w:rPr>
      </w:pPr>
      <w:r>
        <w:rPr>
          <w:lang w:val="en-US"/>
        </w:rPr>
        <w:t xml:space="preserve">A </w:t>
      </w:r>
      <w:r w:rsidRPr="007143F8">
        <w:rPr>
          <w:lang w:val="en-US"/>
        </w:rPr>
        <w:t>20.0-mL</w:t>
      </w:r>
      <w:r>
        <w:rPr>
          <w:lang w:val="en-US"/>
        </w:rPr>
        <w:t xml:space="preserve"> </w:t>
      </w:r>
      <w:r w:rsidRPr="007143F8">
        <w:rPr>
          <w:lang w:val="en-US"/>
        </w:rPr>
        <w:t>sample</w:t>
      </w:r>
      <w:r>
        <w:rPr>
          <w:lang w:val="en-US"/>
        </w:rPr>
        <w:t xml:space="preserve"> </w:t>
      </w:r>
      <w:r w:rsidRPr="007143F8">
        <w:rPr>
          <w:lang w:val="en-US"/>
        </w:rPr>
        <w:t>of</w:t>
      </w:r>
      <w:r>
        <w:rPr>
          <w:lang w:val="en-US"/>
        </w:rPr>
        <w:t xml:space="preserve"> </w:t>
      </w:r>
      <w:r w:rsidRPr="007143F8">
        <w:rPr>
          <w:lang w:val="en-US"/>
        </w:rPr>
        <w:t>acid</w:t>
      </w:r>
      <w:r>
        <w:rPr>
          <w:lang w:val="en-US"/>
        </w:rPr>
        <w:t xml:space="preserve"> </w:t>
      </w:r>
      <w:r w:rsidRPr="007143F8">
        <w:rPr>
          <w:lang w:val="en-US"/>
        </w:rPr>
        <w:t>rain</w:t>
      </w:r>
      <w:r>
        <w:rPr>
          <w:lang w:val="en-US"/>
        </w:rPr>
        <w:t xml:space="preserve"> </w:t>
      </w:r>
      <w:r w:rsidRPr="007143F8">
        <w:rPr>
          <w:lang w:val="en-US"/>
        </w:rPr>
        <w:t>required</w:t>
      </w:r>
      <w:r>
        <w:rPr>
          <w:lang w:val="en-US"/>
        </w:rPr>
        <w:t xml:space="preserve"> </w:t>
      </w:r>
      <w:r w:rsidRPr="007143F8">
        <w:rPr>
          <w:lang w:val="en-US"/>
        </w:rPr>
        <w:t>1.7</w:t>
      </w:r>
      <w:r>
        <w:rPr>
          <w:lang w:val="en-US"/>
        </w:rPr>
        <w:t xml:space="preserve"> </w:t>
      </w:r>
      <w:r w:rsidRPr="007143F8">
        <w:rPr>
          <w:lang w:val="en-US"/>
        </w:rPr>
        <w:t>mL</w:t>
      </w:r>
      <w:r>
        <w:rPr>
          <w:lang w:val="en-US"/>
        </w:rPr>
        <w:t xml:space="preserve"> </w:t>
      </w:r>
      <w:r w:rsidRPr="007143F8">
        <w:rPr>
          <w:lang w:val="en-US"/>
        </w:rPr>
        <w:t>of</w:t>
      </w:r>
      <w:r>
        <w:rPr>
          <w:lang w:val="en-US"/>
        </w:rPr>
        <w:t xml:space="preserve"> </w:t>
      </w:r>
      <w:r w:rsidRPr="007143F8">
        <w:rPr>
          <w:lang w:val="en-US"/>
        </w:rPr>
        <w:t>0.0811</w:t>
      </w:r>
      <w:r>
        <w:rPr>
          <w:lang w:val="en-US"/>
        </w:rPr>
        <w:t xml:space="preserve"> </w:t>
      </w:r>
      <w:r w:rsidRPr="007143F8">
        <w:rPr>
          <w:i/>
          <w:iCs/>
          <w:lang w:val="en-US"/>
        </w:rPr>
        <w:t>M</w:t>
      </w:r>
      <w:r>
        <w:rPr>
          <w:lang w:val="en-US"/>
        </w:rPr>
        <w:t xml:space="preserve"> </w:t>
      </w:r>
      <w:r w:rsidRPr="007143F8">
        <w:rPr>
          <w:lang w:val="en-US"/>
        </w:rPr>
        <w:t>NaOH</w:t>
      </w:r>
      <w:r>
        <w:rPr>
          <w:lang w:val="en-US"/>
        </w:rPr>
        <w:t xml:space="preserve"> </w:t>
      </w:r>
      <w:r w:rsidRPr="007143F8">
        <w:rPr>
          <w:lang w:val="en-US"/>
        </w:rPr>
        <w:t>to</w:t>
      </w:r>
      <w:r>
        <w:rPr>
          <w:lang w:val="en-US"/>
        </w:rPr>
        <w:t xml:space="preserve"> completely react</w:t>
      </w:r>
      <w:r w:rsidRPr="007143F8">
        <w:rPr>
          <w:lang w:val="en-US"/>
        </w:rPr>
        <w:t>.</w:t>
      </w:r>
      <w:r>
        <w:rPr>
          <w:lang w:val="en-US"/>
        </w:rPr>
        <w:t xml:space="preserve"> </w:t>
      </w:r>
      <w:r w:rsidRPr="007143F8">
        <w:rPr>
          <w:lang w:val="en-US"/>
        </w:rPr>
        <w:t>If</w:t>
      </w:r>
      <w:r>
        <w:rPr>
          <w:lang w:val="en-US"/>
        </w:rPr>
        <w:t xml:space="preserve"> </w:t>
      </w:r>
      <w:r w:rsidRPr="007143F8">
        <w:rPr>
          <w:lang w:val="en-US"/>
        </w:rPr>
        <w:t>we</w:t>
      </w:r>
      <w:r>
        <w:rPr>
          <w:lang w:val="en-US"/>
        </w:rPr>
        <w:t xml:space="preserve"> </w:t>
      </w:r>
      <w:r w:rsidRPr="007143F8">
        <w:rPr>
          <w:lang w:val="en-US"/>
        </w:rPr>
        <w:t>assume</w:t>
      </w:r>
      <w:r>
        <w:rPr>
          <w:lang w:val="en-US"/>
        </w:rPr>
        <w:t xml:space="preserve"> </w:t>
      </w:r>
      <w:r w:rsidRPr="007143F8">
        <w:rPr>
          <w:lang w:val="en-US"/>
        </w:rPr>
        <w:t>that</w:t>
      </w:r>
      <w:r>
        <w:rPr>
          <w:lang w:val="en-US"/>
        </w:rPr>
        <w:t xml:space="preserve"> </w:t>
      </w:r>
      <w:r w:rsidRPr="007143F8">
        <w:rPr>
          <w:lang w:val="en-US"/>
        </w:rPr>
        <w:t>the</w:t>
      </w:r>
      <w:r>
        <w:rPr>
          <w:lang w:val="en-US"/>
        </w:rPr>
        <w:t xml:space="preserve"> </w:t>
      </w:r>
      <w:r w:rsidRPr="007143F8">
        <w:rPr>
          <w:lang w:val="en-US"/>
        </w:rPr>
        <w:t>acidity</w:t>
      </w:r>
      <w:r>
        <w:rPr>
          <w:lang w:val="en-US"/>
        </w:rPr>
        <w:t xml:space="preserve"> </w:t>
      </w:r>
      <w:r w:rsidRPr="007143F8">
        <w:rPr>
          <w:lang w:val="en-US"/>
        </w:rPr>
        <w:t>of</w:t>
      </w:r>
      <w:r>
        <w:rPr>
          <w:lang w:val="en-US"/>
        </w:rPr>
        <w:t xml:space="preserve"> </w:t>
      </w:r>
      <w:r w:rsidRPr="007143F8">
        <w:rPr>
          <w:lang w:val="en-US"/>
        </w:rPr>
        <w:t>the</w:t>
      </w:r>
      <w:r>
        <w:rPr>
          <w:lang w:val="en-US"/>
        </w:rPr>
        <w:t xml:space="preserve"> </w:t>
      </w:r>
      <w:r w:rsidRPr="007143F8">
        <w:rPr>
          <w:lang w:val="en-US"/>
        </w:rPr>
        <w:t>rain</w:t>
      </w:r>
      <w:r>
        <w:rPr>
          <w:lang w:val="en-US"/>
        </w:rPr>
        <w:t xml:space="preserve"> </w:t>
      </w:r>
      <w:r w:rsidRPr="007143F8">
        <w:rPr>
          <w:lang w:val="en-US"/>
        </w:rPr>
        <w:t>is</w:t>
      </w:r>
      <w:r>
        <w:rPr>
          <w:lang w:val="en-US"/>
        </w:rPr>
        <w:t xml:space="preserve"> </w:t>
      </w:r>
      <w:r w:rsidRPr="007143F8">
        <w:rPr>
          <w:lang w:val="en-US"/>
        </w:rPr>
        <w:t>due</w:t>
      </w:r>
      <w:r>
        <w:rPr>
          <w:lang w:val="en-US"/>
        </w:rPr>
        <w:t xml:space="preserve"> </w:t>
      </w:r>
      <w:r w:rsidRPr="007143F8">
        <w:rPr>
          <w:lang w:val="en-US"/>
        </w:rPr>
        <w:t>to</w:t>
      </w:r>
      <w:r>
        <w:rPr>
          <w:lang w:val="en-US"/>
        </w:rPr>
        <w:t xml:space="preserve"> </w:t>
      </w:r>
      <w:r w:rsidRPr="007143F8">
        <w:rPr>
          <w:lang w:val="en-US"/>
        </w:rPr>
        <w:t>the</w:t>
      </w:r>
      <w:r>
        <w:rPr>
          <w:lang w:val="en-US"/>
        </w:rPr>
        <w:t xml:space="preserve"> </w:t>
      </w:r>
      <w:r w:rsidRPr="007143F8">
        <w:rPr>
          <w:lang w:val="en-US"/>
        </w:rPr>
        <w:t>presence</w:t>
      </w:r>
      <w:r>
        <w:rPr>
          <w:lang w:val="en-US"/>
        </w:rPr>
        <w:t xml:space="preserve"> </w:t>
      </w:r>
      <w:r w:rsidRPr="007143F8">
        <w:rPr>
          <w:lang w:val="en-US"/>
        </w:rPr>
        <w:t>of</w:t>
      </w:r>
      <w:r>
        <w:rPr>
          <w:lang w:val="en-US"/>
        </w:rPr>
        <w:t xml:space="preserve"> </w:t>
      </w:r>
      <w:r w:rsidRPr="007143F8">
        <w:rPr>
          <w:lang w:val="en-US"/>
        </w:rPr>
        <w:t>sulfuric</w:t>
      </w:r>
      <w:r>
        <w:rPr>
          <w:lang w:val="en-US"/>
        </w:rPr>
        <w:t xml:space="preserve"> </w:t>
      </w:r>
      <w:r w:rsidRPr="007143F8">
        <w:rPr>
          <w:lang w:val="en-US"/>
        </w:rPr>
        <w:t>acid,</w:t>
      </w:r>
      <w:r>
        <w:rPr>
          <w:lang w:val="en-US"/>
        </w:rPr>
        <w:t xml:space="preserve"> </w:t>
      </w:r>
      <w:r w:rsidRPr="007143F8">
        <w:rPr>
          <w:lang w:val="en-US"/>
        </w:rPr>
        <w:t>what</w:t>
      </w:r>
      <w:r>
        <w:rPr>
          <w:lang w:val="en-US"/>
        </w:rPr>
        <w:t xml:space="preserve"> </w:t>
      </w:r>
      <w:r w:rsidRPr="007143F8">
        <w:rPr>
          <w:lang w:val="en-US"/>
        </w:rPr>
        <w:t>was</w:t>
      </w:r>
      <w:r>
        <w:rPr>
          <w:lang w:val="en-US"/>
        </w:rPr>
        <w:t xml:space="preserve"> </w:t>
      </w:r>
      <w:r w:rsidRPr="007143F8">
        <w:rPr>
          <w:lang w:val="en-US"/>
        </w:rPr>
        <w:t>the</w:t>
      </w:r>
      <w:r>
        <w:rPr>
          <w:lang w:val="en-US"/>
        </w:rPr>
        <w:t xml:space="preserve"> molarity </w:t>
      </w:r>
      <w:r w:rsidRPr="007143F8">
        <w:rPr>
          <w:lang w:val="en-US"/>
        </w:rPr>
        <w:t>of</w:t>
      </w:r>
      <w:r>
        <w:rPr>
          <w:lang w:val="en-US"/>
        </w:rPr>
        <w:t xml:space="preserve"> </w:t>
      </w:r>
      <w:r w:rsidRPr="007143F8">
        <w:rPr>
          <w:lang w:val="en-US"/>
        </w:rPr>
        <w:t>sulfuric</w:t>
      </w:r>
      <w:r>
        <w:rPr>
          <w:lang w:val="en-US"/>
        </w:rPr>
        <w:t xml:space="preserve"> </w:t>
      </w:r>
      <w:r w:rsidRPr="007143F8">
        <w:rPr>
          <w:lang w:val="en-US"/>
        </w:rPr>
        <w:t>acid</w:t>
      </w:r>
      <w:r>
        <w:rPr>
          <w:lang w:val="en-US"/>
        </w:rPr>
        <w:t xml:space="preserve"> </w:t>
      </w:r>
      <w:r w:rsidRPr="007143F8">
        <w:rPr>
          <w:lang w:val="en-US"/>
        </w:rPr>
        <w:t>in</w:t>
      </w:r>
      <w:r>
        <w:rPr>
          <w:lang w:val="en-US"/>
        </w:rPr>
        <w:t xml:space="preserve"> </w:t>
      </w:r>
      <w:r w:rsidRPr="007143F8">
        <w:rPr>
          <w:lang w:val="en-US"/>
        </w:rPr>
        <w:t>this</w:t>
      </w:r>
      <w:r>
        <w:rPr>
          <w:lang w:val="en-US"/>
        </w:rPr>
        <w:t xml:space="preserve"> </w:t>
      </w:r>
      <w:r w:rsidRPr="007143F8">
        <w:rPr>
          <w:lang w:val="en-US"/>
        </w:rPr>
        <w:t>sample</w:t>
      </w:r>
      <w:r>
        <w:rPr>
          <w:lang w:val="en-US"/>
        </w:rPr>
        <w:t xml:space="preserve"> </w:t>
      </w:r>
      <w:r w:rsidRPr="007143F8">
        <w:rPr>
          <w:lang w:val="en-US"/>
        </w:rPr>
        <w:t>of</w:t>
      </w:r>
      <w:r>
        <w:rPr>
          <w:lang w:val="en-US"/>
        </w:rPr>
        <w:t xml:space="preserve"> </w:t>
      </w:r>
      <w:r w:rsidRPr="007143F8">
        <w:rPr>
          <w:lang w:val="en-US"/>
        </w:rPr>
        <w:t>rain?</w:t>
      </w:r>
    </w:p>
    <w:p w14:paraId="04D727C7" w14:textId="77777777" w:rsidR="00662BD5" w:rsidRDefault="00662BD5" w:rsidP="00662BD5">
      <w:pPr>
        <w:pStyle w:val="Normal1"/>
        <w:spacing w:line="343" w:lineRule="auto"/>
        <w:rPr>
          <w:lang w:val="en-US"/>
        </w:rPr>
      </w:pPr>
    </w:p>
    <w:p w14:paraId="4D1DB796" w14:textId="77777777" w:rsidR="00662BD5" w:rsidRPr="000900A2" w:rsidRDefault="00662BD5" w:rsidP="00662BD5">
      <w:pPr>
        <w:pStyle w:val="Normal1"/>
        <w:spacing w:line="343" w:lineRule="auto"/>
        <w:rPr>
          <w:b/>
          <w:lang w:val="en-US"/>
        </w:rPr>
      </w:pPr>
      <w:r w:rsidRPr="000900A2">
        <w:rPr>
          <w:b/>
          <w:lang w:val="en-US"/>
        </w:rPr>
        <w:t xml:space="preserve">Solution: </w:t>
      </w:r>
      <w:r>
        <w:rPr>
          <w:b/>
          <w:lang w:val="en-US"/>
        </w:rPr>
        <w:tab/>
        <w:t xml:space="preserve"> </w:t>
      </w:r>
    </w:p>
    <w:p w14:paraId="0818DB79" w14:textId="77777777" w:rsidR="00662BD5" w:rsidRDefault="00662BD5" w:rsidP="00662BD5">
      <w:pPr>
        <w:pStyle w:val="Normal1"/>
        <w:spacing w:line="343" w:lineRule="auto"/>
        <w:rPr>
          <w:lang w:val="en-US"/>
        </w:rPr>
      </w:pPr>
      <w:r>
        <w:rPr>
          <w:lang w:val="en-US"/>
        </w:rPr>
        <w:t>1. Write a balanced acid-base reaction:</w:t>
      </w:r>
    </w:p>
    <w:p w14:paraId="3CA86C9A" w14:textId="77777777" w:rsidR="00662BD5" w:rsidRDefault="00662BD5" w:rsidP="00662BD5">
      <w:pPr>
        <w:pStyle w:val="Normal1"/>
        <w:spacing w:line="343" w:lineRule="auto"/>
        <w:rPr>
          <w:lang w:val="en-US"/>
        </w:rPr>
      </w:pPr>
    </w:p>
    <w:p w14:paraId="245B19E7" w14:textId="77777777" w:rsidR="00662BD5" w:rsidRDefault="00662BD5" w:rsidP="00662BD5">
      <w:pPr>
        <w:pStyle w:val="Normal1"/>
        <w:spacing w:line="343" w:lineRule="auto"/>
        <w:rPr>
          <w:lang w:val="en-US"/>
        </w:rPr>
      </w:pPr>
      <w:r>
        <w:rPr>
          <w:lang w:val="en-US"/>
        </w:rPr>
        <w:tab/>
      </w:r>
      <w:r>
        <w:rPr>
          <w:lang w:val="en-US"/>
        </w:rPr>
        <w:tab/>
      </w:r>
      <w:r>
        <w:rPr>
          <w:lang w:val="en-US"/>
        </w:rPr>
        <w:tab/>
        <w:t>H</w:t>
      </w:r>
      <w:r w:rsidRPr="00F57571">
        <w:rPr>
          <w:vertAlign w:val="subscript"/>
          <w:lang w:val="en-US"/>
        </w:rPr>
        <w:t>2</w:t>
      </w:r>
      <w:r>
        <w:rPr>
          <w:lang w:val="en-US"/>
        </w:rPr>
        <w:t>SO</w:t>
      </w:r>
      <w:r>
        <w:rPr>
          <w:vertAlign w:val="subscript"/>
          <w:lang w:val="en-US"/>
        </w:rPr>
        <w:t>4</w:t>
      </w:r>
      <w:r>
        <w:rPr>
          <w:lang w:val="en-US"/>
        </w:rPr>
        <w:t xml:space="preserve"> </w:t>
      </w:r>
      <w:r w:rsidRPr="007143F8">
        <w:rPr>
          <w:lang w:val="en-US"/>
        </w:rPr>
        <w:t>(</w:t>
      </w:r>
      <w:proofErr w:type="spellStart"/>
      <w:proofErr w:type="gramStart"/>
      <w:r w:rsidRPr="007143F8">
        <w:rPr>
          <w:lang w:val="en-US"/>
        </w:rPr>
        <w:t>aq</w:t>
      </w:r>
      <w:proofErr w:type="spellEnd"/>
      <w:r w:rsidRPr="007143F8">
        <w:rPr>
          <w:lang w:val="en-US"/>
        </w:rPr>
        <w:t>)</w:t>
      </w:r>
      <w:r>
        <w:rPr>
          <w:lang w:val="en-US"/>
        </w:rPr>
        <w:t xml:space="preserve">  </w:t>
      </w:r>
      <w:r w:rsidRPr="007143F8">
        <w:rPr>
          <w:lang w:val="en-US"/>
        </w:rPr>
        <w:t>+</w:t>
      </w:r>
      <w:proofErr w:type="gramEnd"/>
      <w:r>
        <w:rPr>
          <w:lang w:val="en-US"/>
        </w:rPr>
        <w:t xml:space="preserve">  </w:t>
      </w:r>
      <w:r w:rsidRPr="007143F8">
        <w:rPr>
          <w:lang w:val="en-US"/>
        </w:rPr>
        <w:t>2</w:t>
      </w:r>
      <w:r>
        <w:rPr>
          <w:lang w:val="en-US"/>
        </w:rPr>
        <w:t xml:space="preserve">NaOH </w:t>
      </w:r>
      <w:r w:rsidRPr="007143F8">
        <w:rPr>
          <w:lang w:val="en-US"/>
        </w:rPr>
        <w:t>(</w:t>
      </w:r>
      <w:proofErr w:type="spellStart"/>
      <w:r w:rsidRPr="007143F8">
        <w:rPr>
          <w:lang w:val="en-US"/>
        </w:rPr>
        <w:t>aq</w:t>
      </w:r>
      <w:proofErr w:type="spellEnd"/>
      <w:r w:rsidRPr="007143F8">
        <w:rPr>
          <w:lang w:val="en-US"/>
        </w:rPr>
        <w:t>)</w:t>
      </w:r>
      <w:r>
        <w:rPr>
          <w:rFonts w:ascii="STIXGeneral" w:hAnsi="STIXGeneral" w:cs="STIXGeneral"/>
          <w:lang w:val="en-US"/>
        </w:rPr>
        <w:t xml:space="preserve">   ⟶   </w:t>
      </w:r>
      <w:r>
        <w:rPr>
          <w:lang w:val="en-US"/>
        </w:rPr>
        <w:t>Na</w:t>
      </w:r>
      <w:r w:rsidRPr="00F57571">
        <w:rPr>
          <w:vertAlign w:val="subscript"/>
          <w:lang w:val="en-US"/>
        </w:rPr>
        <w:t>2</w:t>
      </w:r>
      <w:r>
        <w:rPr>
          <w:lang w:val="en-US"/>
        </w:rPr>
        <w:t>SO</w:t>
      </w:r>
      <w:r>
        <w:rPr>
          <w:vertAlign w:val="subscript"/>
          <w:lang w:val="en-US"/>
        </w:rPr>
        <w:t>4</w:t>
      </w:r>
      <w:r>
        <w:rPr>
          <w:lang w:val="en-US"/>
        </w:rPr>
        <w:t xml:space="preserve"> </w:t>
      </w:r>
      <w:r w:rsidRPr="007143F8">
        <w:rPr>
          <w:lang w:val="en-US"/>
        </w:rPr>
        <w:t>(</w:t>
      </w:r>
      <w:proofErr w:type="spellStart"/>
      <w:r w:rsidRPr="007143F8">
        <w:rPr>
          <w:lang w:val="en-US"/>
        </w:rPr>
        <w:t>aq</w:t>
      </w:r>
      <w:proofErr w:type="spellEnd"/>
      <w:r w:rsidRPr="007143F8">
        <w:rPr>
          <w:lang w:val="en-US"/>
        </w:rPr>
        <w:t>)</w:t>
      </w:r>
      <w:r>
        <w:rPr>
          <w:lang w:val="en-US"/>
        </w:rPr>
        <w:t xml:space="preserve">  </w:t>
      </w:r>
      <w:r w:rsidRPr="007143F8">
        <w:rPr>
          <w:lang w:val="en-US"/>
        </w:rPr>
        <w:t>+</w:t>
      </w:r>
      <w:r>
        <w:rPr>
          <w:lang w:val="en-US"/>
        </w:rPr>
        <w:t xml:space="preserve">  </w:t>
      </w:r>
      <w:r w:rsidRPr="007143F8">
        <w:rPr>
          <w:lang w:val="en-US"/>
        </w:rPr>
        <w:t>2H</w:t>
      </w:r>
      <w:r w:rsidRPr="00F57571">
        <w:rPr>
          <w:vertAlign w:val="subscript"/>
          <w:lang w:val="en-US"/>
        </w:rPr>
        <w:t>2</w:t>
      </w:r>
      <w:r w:rsidRPr="007143F8">
        <w:rPr>
          <w:lang w:val="en-US"/>
        </w:rPr>
        <w:t>O</w:t>
      </w:r>
      <w:r>
        <w:rPr>
          <w:lang w:val="en-US"/>
        </w:rPr>
        <w:t xml:space="preserve"> </w:t>
      </w:r>
      <w:r w:rsidRPr="007143F8">
        <w:rPr>
          <w:lang w:val="en-US"/>
        </w:rPr>
        <w:t>(l)</w:t>
      </w:r>
    </w:p>
    <w:p w14:paraId="55FD711C" w14:textId="77777777" w:rsidR="00662BD5" w:rsidRDefault="00662BD5" w:rsidP="00662BD5">
      <w:pPr>
        <w:pStyle w:val="Normal1"/>
        <w:spacing w:line="343" w:lineRule="auto"/>
        <w:rPr>
          <w:lang w:val="en-US"/>
        </w:rPr>
      </w:pPr>
    </w:p>
    <w:p w14:paraId="76E90FDE" w14:textId="77777777" w:rsidR="00662BD5" w:rsidRDefault="00662BD5" w:rsidP="00662BD5">
      <w:pPr>
        <w:pStyle w:val="Normal1"/>
        <w:spacing w:line="343" w:lineRule="auto"/>
        <w:rPr>
          <w:lang w:val="en-US"/>
        </w:rPr>
      </w:pPr>
    </w:p>
    <w:p w14:paraId="6612A98A" w14:textId="77777777" w:rsidR="00662BD5" w:rsidRDefault="00662BD5" w:rsidP="00662BD5">
      <w:pPr>
        <w:pStyle w:val="Normal1"/>
        <w:spacing w:line="343" w:lineRule="auto"/>
        <w:rPr>
          <w:lang w:val="en-US"/>
        </w:rPr>
      </w:pPr>
      <w:r>
        <w:rPr>
          <w:lang w:val="en-US"/>
        </w:rPr>
        <w:t xml:space="preserve">2.  Use the number with two units as conversion factors </w:t>
      </w:r>
    </w:p>
    <w:p w14:paraId="74FEF091" w14:textId="77777777" w:rsidR="00662BD5" w:rsidRDefault="00662BD5" w:rsidP="00662BD5">
      <w:pPr>
        <w:pStyle w:val="Normal1"/>
        <w:spacing w:line="343" w:lineRule="auto"/>
        <w:rPr>
          <w:lang w:val="en-US"/>
        </w:rPr>
      </w:pPr>
    </w:p>
    <w:p w14:paraId="735FD7EB" w14:textId="77777777" w:rsidR="00662BD5" w:rsidRDefault="00662BD5" w:rsidP="00662BD5">
      <w:pPr>
        <w:pStyle w:val="Normal1"/>
        <w:spacing w:line="343" w:lineRule="auto"/>
        <w:rPr>
          <w:lang w:val="en-US"/>
        </w:rPr>
      </w:pPr>
      <w:r>
        <w:rPr>
          <w:lang w:val="en-US"/>
        </w:rPr>
        <w:t xml:space="preserve">     (</w:t>
      </w:r>
      <w:r w:rsidRPr="007143F8">
        <w:rPr>
          <w:lang w:val="en-US"/>
        </w:rPr>
        <w:t>0.</w:t>
      </w:r>
      <w:r>
        <w:rPr>
          <w:lang w:val="en-US"/>
        </w:rPr>
        <w:t xml:space="preserve">0811 </w:t>
      </w:r>
      <w:r w:rsidRPr="00F57571">
        <w:rPr>
          <w:i/>
          <w:lang w:val="en-US"/>
        </w:rPr>
        <w:t>M</w:t>
      </w:r>
      <w:r>
        <w:rPr>
          <w:lang w:val="en-US"/>
        </w:rPr>
        <w:t xml:space="preserve"> </w:t>
      </w:r>
      <w:proofErr w:type="gramStart"/>
      <w:r>
        <w:rPr>
          <w:lang w:val="en-US"/>
        </w:rPr>
        <w:t>NaOH  =</w:t>
      </w:r>
      <w:proofErr w:type="gramEnd"/>
      <w:r>
        <w:rPr>
          <w:lang w:val="en-US"/>
        </w:rPr>
        <w:t xml:space="preserve">  </w:t>
      </w:r>
      <m:oMath>
        <m:f>
          <m:fPr>
            <m:ctrlPr>
              <w:rPr>
                <w:rFonts w:ascii="Cambria Math" w:hAnsi="Cambria Math"/>
                <w:i/>
                <w:sz w:val="32"/>
                <w:lang w:val="en-US"/>
              </w:rPr>
            </m:ctrlPr>
          </m:fPr>
          <m:num>
            <m:r>
              <w:rPr>
                <w:rFonts w:ascii="Cambria Math" w:hAnsi="Cambria Math"/>
                <w:sz w:val="32"/>
                <w:lang w:val="en-US"/>
              </w:rPr>
              <m:t>0.0811 mol NaOH</m:t>
            </m:r>
          </m:num>
          <m:den>
            <m:r>
              <w:rPr>
                <w:rFonts w:ascii="Cambria Math" w:hAnsi="Cambria Math"/>
                <w:sz w:val="32"/>
                <w:lang w:val="en-US"/>
              </w:rPr>
              <m:t>1 L NaOH solution</m:t>
            </m:r>
          </m:den>
        </m:f>
      </m:oMath>
      <w:r w:rsidRPr="00F57571">
        <w:rPr>
          <w:sz w:val="32"/>
          <w:lang w:val="en-US"/>
        </w:rPr>
        <w:t xml:space="preserve"> </w:t>
      </w:r>
      <w:r>
        <w:rPr>
          <w:lang w:val="en-US"/>
        </w:rPr>
        <w:t xml:space="preserve"> )</w:t>
      </w:r>
    </w:p>
    <w:p w14:paraId="3EEB4C48" w14:textId="77777777" w:rsidR="00662BD5" w:rsidRDefault="00662BD5" w:rsidP="00662BD5">
      <w:pPr>
        <w:pStyle w:val="Normal1"/>
        <w:spacing w:line="343" w:lineRule="auto"/>
        <w:rPr>
          <w:lang w:val="en-US"/>
        </w:rPr>
      </w:pPr>
    </w:p>
    <w:p w14:paraId="63DA2E03" w14:textId="77777777" w:rsidR="00662BD5" w:rsidRDefault="00662BD5" w:rsidP="00662BD5">
      <w:pPr>
        <w:pStyle w:val="Normal1"/>
        <w:spacing w:line="343" w:lineRule="auto"/>
        <w:rPr>
          <w:lang w:val="en-US"/>
        </w:rPr>
      </w:pPr>
    </w:p>
    <w:p w14:paraId="44240A59" w14:textId="77777777" w:rsidR="00662BD5" w:rsidRDefault="00662BD5" w:rsidP="00662BD5">
      <w:pPr>
        <w:pStyle w:val="Normal1"/>
        <w:spacing w:line="343" w:lineRule="auto"/>
        <w:rPr>
          <w:lang w:val="en-US"/>
        </w:rPr>
      </w:pPr>
      <w:r>
        <w:rPr>
          <w:lang w:val="en-US"/>
        </w:rPr>
        <w:t>3.  Start 1.7 mL of NaOH because we know its molarity and use stoichiometric ratio to solve problem:</w:t>
      </w:r>
    </w:p>
    <w:p w14:paraId="35ADC955" w14:textId="77777777" w:rsidR="00662BD5" w:rsidRDefault="00662BD5" w:rsidP="00662BD5">
      <w:pPr>
        <w:pStyle w:val="Normal1"/>
        <w:spacing w:line="343" w:lineRule="auto"/>
        <w:rPr>
          <w:lang w:val="en-US"/>
        </w:rPr>
      </w:pPr>
    </w:p>
    <w:p w14:paraId="671182EA" w14:textId="77777777" w:rsidR="00662BD5" w:rsidRDefault="00662BD5" w:rsidP="00662BD5">
      <w:pPr>
        <w:pStyle w:val="Normal1"/>
        <w:spacing w:line="343" w:lineRule="auto"/>
        <w:rPr>
          <w:lang w:val="en-US"/>
        </w:rPr>
      </w:pPr>
      <w:r>
        <w:rPr>
          <w:lang w:val="en-US"/>
        </w:rPr>
        <w:t xml:space="preserve">    1.7 mL NaOH × </w:t>
      </w:r>
      <m:oMath>
        <m:f>
          <m:fPr>
            <m:ctrlPr>
              <w:rPr>
                <w:rFonts w:ascii="Cambria Math" w:hAnsi="Cambria Math"/>
                <w:i/>
                <w:sz w:val="32"/>
                <w:lang w:val="en-US"/>
              </w:rPr>
            </m:ctrlPr>
          </m:fPr>
          <m:num>
            <m:r>
              <w:rPr>
                <w:rFonts w:ascii="Cambria Math" w:hAnsi="Cambria Math"/>
                <w:sz w:val="32"/>
                <w:lang w:val="en-US"/>
              </w:rPr>
              <m:t>1 L</m:t>
            </m:r>
          </m:num>
          <m:den>
            <m:r>
              <w:rPr>
                <w:rFonts w:ascii="Cambria Math" w:hAnsi="Cambria Math"/>
                <w:sz w:val="32"/>
                <w:lang w:val="en-US"/>
              </w:rPr>
              <m:t>1000 mL</m:t>
            </m:r>
          </m:den>
        </m:f>
      </m:oMath>
      <w:r>
        <w:rPr>
          <w:sz w:val="32"/>
          <w:lang w:val="en-US"/>
        </w:rPr>
        <w:t xml:space="preserve"> </w:t>
      </w:r>
      <w:r>
        <w:rPr>
          <w:lang w:val="en-US"/>
        </w:rPr>
        <w:t xml:space="preserve">× </w:t>
      </w:r>
      <m:oMath>
        <m:f>
          <m:fPr>
            <m:ctrlPr>
              <w:rPr>
                <w:rFonts w:ascii="Cambria Math" w:hAnsi="Cambria Math"/>
                <w:i/>
                <w:sz w:val="32"/>
                <w:lang w:val="en-US"/>
              </w:rPr>
            </m:ctrlPr>
          </m:fPr>
          <m:num>
            <m:r>
              <w:rPr>
                <w:rFonts w:ascii="Cambria Math" w:hAnsi="Cambria Math"/>
                <w:sz w:val="32"/>
                <w:lang w:val="en-US"/>
              </w:rPr>
              <m:t>0.0811 mol NaOH</m:t>
            </m:r>
          </m:num>
          <m:den>
            <m:r>
              <w:rPr>
                <w:rFonts w:ascii="Cambria Math" w:hAnsi="Cambria Math"/>
                <w:sz w:val="32"/>
                <w:lang w:val="en-US"/>
              </w:rPr>
              <m:t>1 L NaOH</m:t>
            </m:r>
          </m:den>
        </m:f>
      </m:oMath>
      <w:r w:rsidRPr="00F57571">
        <w:rPr>
          <w:sz w:val="32"/>
          <w:lang w:val="en-US"/>
        </w:rPr>
        <w:t xml:space="preserve"> </w:t>
      </w:r>
      <w:r>
        <w:rPr>
          <w:lang w:val="en-US"/>
        </w:rPr>
        <w:t xml:space="preserve">  × </w:t>
      </w:r>
      <m:oMath>
        <m:f>
          <m:fPr>
            <m:ctrlPr>
              <w:rPr>
                <w:rFonts w:ascii="Cambria Math" w:hAnsi="Cambria Math"/>
                <w:i/>
                <w:sz w:val="32"/>
                <w:lang w:val="en-US"/>
              </w:rPr>
            </m:ctrlPr>
          </m:fPr>
          <m:num>
            <m:r>
              <w:rPr>
                <w:rFonts w:ascii="Cambria Math" w:hAnsi="Cambria Math"/>
                <w:sz w:val="32"/>
                <w:lang w:val="en-US"/>
              </w:rPr>
              <m:t xml:space="preserve">1 mol </m:t>
            </m:r>
            <m:sSub>
              <m:sSubPr>
                <m:ctrlPr>
                  <w:rPr>
                    <w:rFonts w:ascii="Cambria Math" w:hAnsi="Cambria Math"/>
                    <w:i/>
                    <w:sz w:val="32"/>
                    <w:lang w:val="en-US"/>
                  </w:rPr>
                </m:ctrlPr>
              </m:sSubPr>
              <m:e>
                <m:r>
                  <w:rPr>
                    <w:rFonts w:ascii="Cambria Math" w:hAnsi="Cambria Math"/>
                    <w:sz w:val="32"/>
                    <w:lang w:val="en-US"/>
                  </w:rPr>
                  <m:t>H</m:t>
                </m:r>
              </m:e>
              <m:sub>
                <m:r>
                  <w:rPr>
                    <w:rFonts w:ascii="Cambria Math" w:hAnsi="Cambria Math"/>
                    <w:sz w:val="32"/>
                    <w:lang w:val="en-US"/>
                  </w:rPr>
                  <m:t>2</m:t>
                </m:r>
              </m:sub>
            </m:sSub>
            <m:r>
              <w:rPr>
                <w:rFonts w:ascii="Cambria Math" w:hAnsi="Cambria Math"/>
                <w:sz w:val="32"/>
                <w:lang w:val="en-US"/>
              </w:rPr>
              <m:t>S</m:t>
            </m:r>
            <m:sSub>
              <m:sSubPr>
                <m:ctrlPr>
                  <w:rPr>
                    <w:rFonts w:ascii="Cambria Math" w:hAnsi="Cambria Math"/>
                    <w:i/>
                    <w:sz w:val="32"/>
                    <w:lang w:val="en-US"/>
                  </w:rPr>
                </m:ctrlPr>
              </m:sSubPr>
              <m:e>
                <m:r>
                  <w:rPr>
                    <w:rFonts w:ascii="Cambria Math" w:hAnsi="Cambria Math"/>
                    <w:sz w:val="32"/>
                    <w:lang w:val="en-US"/>
                  </w:rPr>
                  <m:t>O</m:t>
                </m:r>
              </m:e>
              <m:sub>
                <m:r>
                  <w:rPr>
                    <w:rFonts w:ascii="Cambria Math" w:hAnsi="Cambria Math"/>
                    <w:sz w:val="32"/>
                    <w:lang w:val="en-US"/>
                  </w:rPr>
                  <m:t>4</m:t>
                </m:r>
              </m:sub>
            </m:sSub>
          </m:num>
          <m:den>
            <m:r>
              <w:rPr>
                <w:rFonts w:ascii="Cambria Math" w:hAnsi="Cambria Math"/>
                <w:sz w:val="32"/>
                <w:lang w:val="en-US"/>
              </w:rPr>
              <m:t>2 mol NaOH</m:t>
            </m:r>
          </m:den>
        </m:f>
      </m:oMath>
      <w:r>
        <w:rPr>
          <w:lang w:val="en-US"/>
        </w:rPr>
        <w:t xml:space="preserve"> </w:t>
      </w:r>
    </w:p>
    <w:p w14:paraId="25D83E53" w14:textId="77777777" w:rsidR="00662BD5" w:rsidRDefault="00662BD5" w:rsidP="00662BD5">
      <w:pPr>
        <w:pStyle w:val="Normal1"/>
        <w:spacing w:line="343" w:lineRule="auto"/>
        <w:rPr>
          <w:lang w:val="en-US"/>
        </w:rPr>
      </w:pPr>
    </w:p>
    <w:p w14:paraId="73DBBE88" w14:textId="77777777" w:rsidR="00662BD5" w:rsidRDefault="00662BD5" w:rsidP="00662BD5">
      <w:pPr>
        <w:pStyle w:val="Normal1"/>
        <w:spacing w:line="343" w:lineRule="auto"/>
        <w:jc w:val="center"/>
        <w:rPr>
          <w:lang w:val="en-US"/>
        </w:rPr>
      </w:pPr>
      <w:proofErr w:type="gramStart"/>
      <w:r>
        <w:rPr>
          <w:lang w:val="en-US"/>
        </w:rPr>
        <w:t>=  0.0000689</w:t>
      </w:r>
      <w:proofErr w:type="gramEnd"/>
      <w:r>
        <w:rPr>
          <w:lang w:val="en-US"/>
        </w:rPr>
        <w:t xml:space="preserve"> mol H</w:t>
      </w:r>
      <w:r w:rsidRPr="007143F8">
        <w:rPr>
          <w:vertAlign w:val="subscript"/>
          <w:lang w:val="en-US"/>
        </w:rPr>
        <w:t>2</w:t>
      </w:r>
      <w:r>
        <w:rPr>
          <w:lang w:val="en-US"/>
        </w:rPr>
        <w:t>SO</w:t>
      </w:r>
      <w:r>
        <w:rPr>
          <w:vertAlign w:val="subscript"/>
          <w:lang w:val="en-US"/>
        </w:rPr>
        <w:t>4</w:t>
      </w:r>
    </w:p>
    <w:p w14:paraId="50295314" w14:textId="77777777" w:rsidR="00662BD5" w:rsidRDefault="00662BD5" w:rsidP="00662BD5">
      <w:pPr>
        <w:pStyle w:val="Normal1"/>
        <w:spacing w:line="343" w:lineRule="auto"/>
        <w:rPr>
          <w:lang w:val="en-US"/>
        </w:rPr>
      </w:pPr>
    </w:p>
    <w:p w14:paraId="5C6500DA" w14:textId="77777777" w:rsidR="00662BD5" w:rsidRDefault="00662BD5" w:rsidP="00662BD5">
      <w:pPr>
        <w:pStyle w:val="Normal1"/>
        <w:spacing w:line="343" w:lineRule="auto"/>
        <w:rPr>
          <w:vertAlign w:val="subscript"/>
          <w:lang w:val="en-US"/>
        </w:rPr>
      </w:pPr>
      <w:r>
        <w:rPr>
          <w:lang w:val="en-US"/>
        </w:rPr>
        <w:t>4.  Find molarity of H</w:t>
      </w:r>
      <w:r w:rsidRPr="007143F8">
        <w:rPr>
          <w:vertAlign w:val="subscript"/>
          <w:lang w:val="en-US"/>
        </w:rPr>
        <w:t>2</w:t>
      </w:r>
      <w:r>
        <w:rPr>
          <w:lang w:val="en-US"/>
        </w:rPr>
        <w:t>SO</w:t>
      </w:r>
      <w:r>
        <w:rPr>
          <w:vertAlign w:val="subscript"/>
          <w:lang w:val="en-US"/>
        </w:rPr>
        <w:t xml:space="preserve">4 </w:t>
      </w:r>
      <w:r w:rsidRPr="00B01AA6">
        <w:rPr>
          <w:lang w:val="en-US"/>
        </w:rPr>
        <w:t>in 20.0 mL sample of acid</w:t>
      </w:r>
    </w:p>
    <w:p w14:paraId="29DE9C30" w14:textId="77777777" w:rsidR="00662BD5" w:rsidRDefault="00662BD5" w:rsidP="00662BD5">
      <w:pPr>
        <w:pStyle w:val="Normal1"/>
        <w:spacing w:line="343" w:lineRule="auto"/>
        <w:rPr>
          <w:vertAlign w:val="subscript"/>
          <w:lang w:val="en-US"/>
        </w:rPr>
      </w:pPr>
    </w:p>
    <w:p w14:paraId="5C1AB3FA" w14:textId="77777777" w:rsidR="00662BD5" w:rsidRDefault="00662BD5" w:rsidP="00662BD5">
      <w:pPr>
        <w:pStyle w:val="Normal1"/>
        <w:spacing w:line="343" w:lineRule="auto"/>
        <w:jc w:val="center"/>
        <w:rPr>
          <w:sz w:val="32"/>
          <w:lang w:val="en-US"/>
        </w:rPr>
      </w:pPr>
      <w:r>
        <w:rPr>
          <w:lang w:val="en-US"/>
        </w:rPr>
        <w:t xml:space="preserve">Molarity    =       </w:t>
      </w:r>
      <m:oMath>
        <m:f>
          <m:fPr>
            <m:ctrlPr>
              <w:rPr>
                <w:rFonts w:ascii="Cambria Math" w:hAnsi="Cambria Math"/>
                <w:i/>
                <w:sz w:val="32"/>
                <w:lang w:val="en-US"/>
              </w:rPr>
            </m:ctrlPr>
          </m:fPr>
          <m:num>
            <m:r>
              <w:rPr>
                <w:rFonts w:ascii="Cambria Math" w:hAnsi="Cambria Math"/>
                <w:sz w:val="32"/>
                <w:lang w:val="en-US"/>
              </w:rPr>
              <m:t xml:space="preserve"> mol </m:t>
            </m:r>
            <m:sSub>
              <m:sSubPr>
                <m:ctrlPr>
                  <w:rPr>
                    <w:rFonts w:ascii="Cambria Math" w:hAnsi="Cambria Math"/>
                    <w:i/>
                    <w:sz w:val="32"/>
                    <w:lang w:val="en-US"/>
                  </w:rPr>
                </m:ctrlPr>
              </m:sSubPr>
              <m:e>
                <m:r>
                  <w:rPr>
                    <w:rFonts w:ascii="Cambria Math" w:hAnsi="Cambria Math"/>
                    <w:sz w:val="32"/>
                    <w:lang w:val="en-US"/>
                  </w:rPr>
                  <m:t>H</m:t>
                </m:r>
              </m:e>
              <m:sub>
                <m:r>
                  <w:rPr>
                    <w:rFonts w:ascii="Cambria Math" w:hAnsi="Cambria Math"/>
                    <w:sz w:val="32"/>
                    <w:lang w:val="en-US"/>
                  </w:rPr>
                  <m:t>2</m:t>
                </m:r>
              </m:sub>
            </m:sSub>
            <m:r>
              <w:rPr>
                <w:rFonts w:ascii="Cambria Math" w:hAnsi="Cambria Math"/>
                <w:sz w:val="32"/>
                <w:lang w:val="en-US"/>
              </w:rPr>
              <m:t>S</m:t>
            </m:r>
            <m:sSub>
              <m:sSubPr>
                <m:ctrlPr>
                  <w:rPr>
                    <w:rFonts w:ascii="Cambria Math" w:hAnsi="Cambria Math"/>
                    <w:i/>
                    <w:sz w:val="32"/>
                    <w:lang w:val="en-US"/>
                  </w:rPr>
                </m:ctrlPr>
              </m:sSubPr>
              <m:e>
                <m:r>
                  <w:rPr>
                    <w:rFonts w:ascii="Cambria Math" w:hAnsi="Cambria Math"/>
                    <w:sz w:val="32"/>
                    <w:lang w:val="en-US"/>
                  </w:rPr>
                  <m:t>O</m:t>
                </m:r>
              </m:e>
              <m:sub>
                <m:r>
                  <w:rPr>
                    <w:rFonts w:ascii="Cambria Math" w:hAnsi="Cambria Math"/>
                    <w:sz w:val="32"/>
                    <w:lang w:val="en-US"/>
                  </w:rPr>
                  <m:t>4</m:t>
                </m:r>
              </m:sub>
            </m:sSub>
          </m:num>
          <m:den>
            <m:r>
              <w:rPr>
                <w:rFonts w:ascii="Cambria Math" w:hAnsi="Cambria Math"/>
                <w:sz w:val="32"/>
                <w:lang w:val="en-US"/>
              </w:rPr>
              <m:t>L  solution</m:t>
            </m:r>
          </m:den>
        </m:f>
      </m:oMath>
    </w:p>
    <w:p w14:paraId="07777629" w14:textId="77777777" w:rsidR="00662BD5" w:rsidRDefault="00662BD5" w:rsidP="00662BD5">
      <w:pPr>
        <w:pStyle w:val="Normal1"/>
        <w:spacing w:line="343" w:lineRule="auto"/>
        <w:jc w:val="center"/>
        <w:rPr>
          <w:sz w:val="32"/>
          <w:lang w:val="en-US"/>
        </w:rPr>
      </w:pPr>
    </w:p>
    <w:p w14:paraId="0CFCAB6F" w14:textId="77777777" w:rsidR="00662BD5" w:rsidRDefault="00662BD5" w:rsidP="00662BD5">
      <w:pPr>
        <w:pStyle w:val="Normal1"/>
        <w:spacing w:line="343" w:lineRule="auto"/>
        <w:jc w:val="center"/>
        <w:rPr>
          <w:sz w:val="32"/>
          <w:lang w:val="en-US"/>
        </w:rPr>
      </w:pPr>
      <w:r>
        <w:rPr>
          <w:lang w:val="en-US"/>
        </w:rPr>
        <w:t xml:space="preserve">Molarity    =       </w:t>
      </w:r>
      <m:oMath>
        <m:f>
          <m:fPr>
            <m:ctrlPr>
              <w:rPr>
                <w:rFonts w:ascii="Cambria Math" w:hAnsi="Cambria Math"/>
                <w:i/>
                <w:sz w:val="32"/>
                <w:lang w:val="en-US"/>
              </w:rPr>
            </m:ctrlPr>
          </m:fPr>
          <m:num>
            <m:r>
              <w:rPr>
                <w:rFonts w:ascii="Cambria Math" w:hAnsi="Cambria Math"/>
                <w:sz w:val="32"/>
                <w:lang w:val="en-US"/>
              </w:rPr>
              <m:t xml:space="preserve"> 0.0000689  mol </m:t>
            </m:r>
            <m:sSub>
              <m:sSubPr>
                <m:ctrlPr>
                  <w:rPr>
                    <w:rFonts w:ascii="Cambria Math" w:hAnsi="Cambria Math"/>
                    <w:i/>
                    <w:sz w:val="32"/>
                    <w:lang w:val="en-US"/>
                  </w:rPr>
                </m:ctrlPr>
              </m:sSubPr>
              <m:e>
                <m:r>
                  <w:rPr>
                    <w:rFonts w:ascii="Cambria Math" w:hAnsi="Cambria Math"/>
                    <w:sz w:val="32"/>
                    <w:lang w:val="en-US"/>
                  </w:rPr>
                  <m:t>H</m:t>
                </m:r>
              </m:e>
              <m:sub>
                <m:r>
                  <w:rPr>
                    <w:rFonts w:ascii="Cambria Math" w:hAnsi="Cambria Math"/>
                    <w:sz w:val="32"/>
                    <w:lang w:val="en-US"/>
                  </w:rPr>
                  <m:t>2</m:t>
                </m:r>
              </m:sub>
            </m:sSub>
            <m:r>
              <w:rPr>
                <w:rFonts w:ascii="Cambria Math" w:hAnsi="Cambria Math"/>
                <w:sz w:val="32"/>
                <w:lang w:val="en-US"/>
              </w:rPr>
              <m:t>S</m:t>
            </m:r>
            <m:sSub>
              <m:sSubPr>
                <m:ctrlPr>
                  <w:rPr>
                    <w:rFonts w:ascii="Cambria Math" w:hAnsi="Cambria Math"/>
                    <w:i/>
                    <w:sz w:val="32"/>
                    <w:lang w:val="en-US"/>
                  </w:rPr>
                </m:ctrlPr>
              </m:sSubPr>
              <m:e>
                <m:r>
                  <w:rPr>
                    <w:rFonts w:ascii="Cambria Math" w:hAnsi="Cambria Math"/>
                    <w:sz w:val="32"/>
                    <w:lang w:val="en-US"/>
                  </w:rPr>
                  <m:t>O</m:t>
                </m:r>
              </m:e>
              <m:sub>
                <m:r>
                  <w:rPr>
                    <w:rFonts w:ascii="Cambria Math" w:hAnsi="Cambria Math"/>
                    <w:sz w:val="32"/>
                    <w:lang w:val="en-US"/>
                  </w:rPr>
                  <m:t>4</m:t>
                </m:r>
              </m:sub>
            </m:sSub>
          </m:num>
          <m:den>
            <m:r>
              <w:rPr>
                <w:rFonts w:ascii="Cambria Math" w:hAnsi="Cambria Math"/>
                <w:sz w:val="32"/>
                <w:lang w:val="en-US"/>
              </w:rPr>
              <m:t>0.0200 L  solution</m:t>
            </m:r>
          </m:den>
        </m:f>
      </m:oMath>
      <w:r>
        <w:rPr>
          <w:sz w:val="32"/>
          <w:lang w:val="en-US"/>
        </w:rPr>
        <w:t xml:space="preserve"> </w:t>
      </w:r>
      <w:r>
        <w:rPr>
          <w:lang w:val="en-US"/>
        </w:rPr>
        <w:t xml:space="preserve">  =    0.0034 mol/</w:t>
      </w:r>
      <w:proofErr w:type="gramStart"/>
      <w:r>
        <w:rPr>
          <w:lang w:val="en-US"/>
        </w:rPr>
        <w:t>L  or</w:t>
      </w:r>
      <w:proofErr w:type="gramEnd"/>
      <w:r>
        <w:rPr>
          <w:lang w:val="en-US"/>
        </w:rPr>
        <w:t xml:space="preserve">   0.0034 M   </w:t>
      </w:r>
    </w:p>
    <w:p w14:paraId="54497F10" w14:textId="77777777" w:rsidR="00662BD5" w:rsidRDefault="00662BD5" w:rsidP="00662BD5">
      <w:pPr>
        <w:pStyle w:val="Normal1"/>
        <w:spacing w:line="343" w:lineRule="auto"/>
        <w:rPr>
          <w:lang w:val="en-US"/>
        </w:rPr>
      </w:pPr>
    </w:p>
    <w:p w14:paraId="229C7C6E" w14:textId="77777777" w:rsidR="00662BD5" w:rsidRDefault="00662BD5" w:rsidP="00662BD5">
      <w:pPr>
        <w:pStyle w:val="Normal1"/>
        <w:spacing w:line="343" w:lineRule="auto"/>
        <w:rPr>
          <w:lang w:val="en-US"/>
        </w:rPr>
      </w:pPr>
    </w:p>
    <w:p w14:paraId="685E45D9" w14:textId="77777777" w:rsidR="00662BD5" w:rsidRPr="007A50D6" w:rsidRDefault="00662BD5" w:rsidP="00662BD5">
      <w:pPr>
        <w:pStyle w:val="Heading1"/>
        <w:rPr>
          <w:lang w:val="en-US"/>
        </w:rPr>
      </w:pPr>
      <w:r w:rsidRPr="007A50D6">
        <w:rPr>
          <w:lang w:val="en-US"/>
        </w:rPr>
        <w:lastRenderedPageBreak/>
        <w:t>CHEMISTRY</w:t>
      </w:r>
      <w:r>
        <w:rPr>
          <w:lang w:val="en-US"/>
        </w:rPr>
        <w:t xml:space="preserve"> </w:t>
      </w:r>
      <w:r w:rsidRPr="007A50D6">
        <w:rPr>
          <w:lang w:val="en-US"/>
        </w:rPr>
        <w:t>IN</w:t>
      </w:r>
      <w:r>
        <w:rPr>
          <w:lang w:val="en-US"/>
        </w:rPr>
        <w:t xml:space="preserve"> </w:t>
      </w:r>
      <w:r w:rsidRPr="007A50D6">
        <w:rPr>
          <w:lang w:val="en-US"/>
        </w:rPr>
        <w:t>EVERYDAY</w:t>
      </w:r>
      <w:r>
        <w:rPr>
          <w:lang w:val="en-US"/>
        </w:rPr>
        <w:t xml:space="preserve"> </w:t>
      </w:r>
      <w:r w:rsidRPr="007A50D6">
        <w:rPr>
          <w:lang w:val="en-US"/>
        </w:rPr>
        <w:t>LIFE</w:t>
      </w:r>
    </w:p>
    <w:p w14:paraId="03AA9763" w14:textId="77777777" w:rsidR="00662BD5" w:rsidRPr="007A50D6" w:rsidRDefault="00662BD5" w:rsidP="00662BD5">
      <w:pPr>
        <w:pStyle w:val="Heading2"/>
        <w:rPr>
          <w:lang w:val="en-US"/>
        </w:rPr>
      </w:pPr>
      <w:r w:rsidRPr="007A50D6">
        <w:rPr>
          <w:lang w:val="en-US"/>
        </w:rPr>
        <w:t>Stomach</w:t>
      </w:r>
      <w:r>
        <w:rPr>
          <w:lang w:val="en-US"/>
        </w:rPr>
        <w:t xml:space="preserve"> </w:t>
      </w:r>
      <w:r w:rsidRPr="007A50D6">
        <w:rPr>
          <w:lang w:val="en-US"/>
        </w:rPr>
        <w:t>Antacids</w:t>
      </w:r>
    </w:p>
    <w:p w14:paraId="427E669D" w14:textId="77777777" w:rsidR="00662BD5" w:rsidRDefault="00662BD5" w:rsidP="00662BD5">
      <w:pPr>
        <w:pStyle w:val="Normal1"/>
        <w:spacing w:line="343" w:lineRule="auto"/>
        <w:rPr>
          <w:lang w:val="en-US"/>
        </w:rPr>
      </w:pPr>
      <w:r w:rsidRPr="007A50D6">
        <w:rPr>
          <w:lang w:val="en-US"/>
        </w:rPr>
        <w:t>Our</w:t>
      </w:r>
      <w:r>
        <w:rPr>
          <w:lang w:val="en-US"/>
        </w:rPr>
        <w:t xml:space="preserve"> </w:t>
      </w:r>
      <w:r w:rsidRPr="007A50D6">
        <w:rPr>
          <w:lang w:val="en-US"/>
        </w:rPr>
        <w:t>stomachs</w:t>
      </w:r>
      <w:r>
        <w:rPr>
          <w:lang w:val="en-US"/>
        </w:rPr>
        <w:t xml:space="preserve"> </w:t>
      </w:r>
      <w:r w:rsidRPr="007A50D6">
        <w:rPr>
          <w:lang w:val="en-US"/>
        </w:rPr>
        <w:t>contain</w:t>
      </w:r>
      <w:r>
        <w:rPr>
          <w:lang w:val="en-US"/>
        </w:rPr>
        <w:t xml:space="preserve"> </w:t>
      </w:r>
      <w:r w:rsidRPr="007A50D6">
        <w:rPr>
          <w:lang w:val="en-US"/>
        </w:rPr>
        <w:t>a</w:t>
      </w:r>
      <w:r>
        <w:rPr>
          <w:lang w:val="en-US"/>
        </w:rPr>
        <w:t xml:space="preserve"> </w:t>
      </w:r>
      <w:r w:rsidRPr="007A50D6">
        <w:rPr>
          <w:lang w:val="en-US"/>
        </w:rPr>
        <w:t>solution</w:t>
      </w:r>
      <w:r>
        <w:rPr>
          <w:lang w:val="en-US"/>
        </w:rPr>
        <w:t xml:space="preserve"> </w:t>
      </w:r>
      <w:r w:rsidRPr="007A50D6">
        <w:rPr>
          <w:lang w:val="en-US"/>
        </w:rPr>
        <w:t>of</w:t>
      </w:r>
      <w:r>
        <w:rPr>
          <w:lang w:val="en-US"/>
        </w:rPr>
        <w:t xml:space="preserve"> </w:t>
      </w:r>
      <w:r w:rsidRPr="007A50D6">
        <w:rPr>
          <w:lang w:val="en-US"/>
        </w:rPr>
        <w:t>roughly</w:t>
      </w:r>
      <w:r>
        <w:rPr>
          <w:lang w:val="en-US"/>
        </w:rPr>
        <w:t xml:space="preserve"> </w:t>
      </w:r>
      <w:r w:rsidRPr="007A50D6">
        <w:rPr>
          <w:lang w:val="en-US"/>
        </w:rPr>
        <w:t>0.03</w:t>
      </w:r>
      <w:r>
        <w:rPr>
          <w:lang w:val="en-US"/>
        </w:rPr>
        <w:t xml:space="preserve"> </w:t>
      </w:r>
      <w:r w:rsidRPr="007A50D6">
        <w:rPr>
          <w:i/>
          <w:iCs/>
          <w:lang w:val="en-US"/>
        </w:rPr>
        <w:t>M</w:t>
      </w:r>
      <w:r>
        <w:rPr>
          <w:lang w:val="en-US"/>
        </w:rPr>
        <w:t xml:space="preserve"> </w:t>
      </w:r>
      <w:r w:rsidRPr="007A50D6">
        <w:rPr>
          <w:lang w:val="en-US"/>
        </w:rPr>
        <w:t>HCl,</w:t>
      </w:r>
      <w:r>
        <w:rPr>
          <w:lang w:val="en-US"/>
        </w:rPr>
        <w:t xml:space="preserve"> </w:t>
      </w:r>
      <w:r w:rsidRPr="007A50D6">
        <w:rPr>
          <w:lang w:val="en-US"/>
        </w:rPr>
        <w:t>which</w:t>
      </w:r>
      <w:r>
        <w:rPr>
          <w:lang w:val="en-US"/>
        </w:rPr>
        <w:t xml:space="preserve"> </w:t>
      </w:r>
      <w:r w:rsidRPr="007A50D6">
        <w:rPr>
          <w:lang w:val="en-US"/>
        </w:rPr>
        <w:t>helps</w:t>
      </w:r>
      <w:r>
        <w:rPr>
          <w:lang w:val="en-US"/>
        </w:rPr>
        <w:t xml:space="preserve"> </w:t>
      </w:r>
      <w:r w:rsidRPr="007A50D6">
        <w:rPr>
          <w:lang w:val="en-US"/>
        </w:rPr>
        <w:t>us</w:t>
      </w:r>
      <w:r>
        <w:rPr>
          <w:lang w:val="en-US"/>
        </w:rPr>
        <w:t xml:space="preserve"> </w:t>
      </w:r>
      <w:r w:rsidRPr="007A50D6">
        <w:rPr>
          <w:lang w:val="en-US"/>
        </w:rPr>
        <w:t>digest</w:t>
      </w:r>
      <w:r>
        <w:rPr>
          <w:lang w:val="en-US"/>
        </w:rPr>
        <w:t xml:space="preserve"> </w:t>
      </w:r>
      <w:r w:rsidRPr="007A50D6">
        <w:rPr>
          <w:lang w:val="en-US"/>
        </w:rPr>
        <w:t>the</w:t>
      </w:r>
      <w:r>
        <w:rPr>
          <w:lang w:val="en-US"/>
        </w:rPr>
        <w:t xml:space="preserve"> </w:t>
      </w:r>
      <w:r w:rsidRPr="007A50D6">
        <w:rPr>
          <w:lang w:val="en-US"/>
        </w:rPr>
        <w:t>food</w:t>
      </w:r>
      <w:r>
        <w:rPr>
          <w:lang w:val="en-US"/>
        </w:rPr>
        <w:t xml:space="preserve"> </w:t>
      </w:r>
      <w:r w:rsidRPr="007A50D6">
        <w:rPr>
          <w:lang w:val="en-US"/>
        </w:rPr>
        <w:t>we</w:t>
      </w:r>
      <w:r>
        <w:rPr>
          <w:lang w:val="en-US"/>
        </w:rPr>
        <w:t xml:space="preserve"> </w:t>
      </w:r>
      <w:r w:rsidRPr="007A50D6">
        <w:rPr>
          <w:lang w:val="en-US"/>
        </w:rPr>
        <w:t>eat.</w:t>
      </w:r>
      <w:r>
        <w:rPr>
          <w:lang w:val="en-US"/>
        </w:rPr>
        <w:t xml:space="preserve"> </w:t>
      </w:r>
      <w:r w:rsidRPr="007A50D6">
        <w:rPr>
          <w:lang w:val="en-US"/>
        </w:rPr>
        <w:t>The</w:t>
      </w:r>
      <w:r>
        <w:rPr>
          <w:lang w:val="en-US"/>
        </w:rPr>
        <w:t xml:space="preserve"> </w:t>
      </w:r>
      <w:r w:rsidRPr="007A50D6">
        <w:rPr>
          <w:lang w:val="en-US"/>
        </w:rPr>
        <w:t>burning</w:t>
      </w:r>
      <w:r>
        <w:rPr>
          <w:lang w:val="en-US"/>
        </w:rPr>
        <w:t xml:space="preserve"> </w:t>
      </w:r>
      <w:r w:rsidRPr="007A50D6">
        <w:rPr>
          <w:lang w:val="en-US"/>
        </w:rPr>
        <w:t>sensation</w:t>
      </w:r>
      <w:r>
        <w:rPr>
          <w:lang w:val="en-US"/>
        </w:rPr>
        <w:t xml:space="preserve"> </w:t>
      </w:r>
      <w:r w:rsidRPr="007A50D6">
        <w:rPr>
          <w:lang w:val="en-US"/>
        </w:rPr>
        <w:t>associated</w:t>
      </w:r>
      <w:r>
        <w:rPr>
          <w:lang w:val="en-US"/>
        </w:rPr>
        <w:t xml:space="preserve"> </w:t>
      </w:r>
      <w:r w:rsidRPr="007A50D6">
        <w:rPr>
          <w:lang w:val="en-US"/>
        </w:rPr>
        <w:t>with</w:t>
      </w:r>
      <w:r>
        <w:rPr>
          <w:lang w:val="en-US"/>
        </w:rPr>
        <w:t xml:space="preserve"> </w:t>
      </w:r>
      <w:r w:rsidRPr="007A50D6">
        <w:rPr>
          <w:lang w:val="en-US"/>
        </w:rPr>
        <w:t>heartburn</w:t>
      </w:r>
      <w:r>
        <w:rPr>
          <w:lang w:val="en-US"/>
        </w:rPr>
        <w:t xml:space="preserve"> </w:t>
      </w:r>
      <w:r w:rsidRPr="007A50D6">
        <w:rPr>
          <w:lang w:val="en-US"/>
        </w:rPr>
        <w:t>is</w:t>
      </w:r>
      <w:r>
        <w:rPr>
          <w:lang w:val="en-US"/>
        </w:rPr>
        <w:t xml:space="preserve"> </w:t>
      </w:r>
      <w:r w:rsidRPr="007A50D6">
        <w:rPr>
          <w:lang w:val="en-US"/>
        </w:rPr>
        <w:t>a</w:t>
      </w:r>
      <w:r>
        <w:rPr>
          <w:lang w:val="en-US"/>
        </w:rPr>
        <w:t xml:space="preserve"> </w:t>
      </w:r>
      <w:r w:rsidRPr="007A50D6">
        <w:rPr>
          <w:lang w:val="en-US"/>
        </w:rPr>
        <w:t>result</w:t>
      </w:r>
      <w:r>
        <w:rPr>
          <w:lang w:val="en-US"/>
        </w:rPr>
        <w:t xml:space="preserve"> </w:t>
      </w:r>
      <w:r w:rsidRPr="007A50D6">
        <w:rPr>
          <w:lang w:val="en-US"/>
        </w:rPr>
        <w:t>of</w:t>
      </w:r>
      <w:r>
        <w:rPr>
          <w:lang w:val="en-US"/>
        </w:rPr>
        <w:t xml:space="preserve"> </w:t>
      </w:r>
      <w:r w:rsidRPr="007A50D6">
        <w:rPr>
          <w:lang w:val="en-US"/>
        </w:rPr>
        <w:t>the</w:t>
      </w:r>
      <w:r>
        <w:rPr>
          <w:lang w:val="en-US"/>
        </w:rPr>
        <w:t xml:space="preserve"> </w:t>
      </w:r>
      <w:r w:rsidRPr="007A50D6">
        <w:rPr>
          <w:lang w:val="en-US"/>
        </w:rPr>
        <w:t>acid</w:t>
      </w:r>
      <w:r>
        <w:rPr>
          <w:lang w:val="en-US"/>
        </w:rPr>
        <w:t xml:space="preserve"> </w:t>
      </w:r>
      <w:r w:rsidRPr="007A50D6">
        <w:rPr>
          <w:lang w:val="en-US"/>
        </w:rPr>
        <w:t>of</w:t>
      </w:r>
      <w:r>
        <w:rPr>
          <w:lang w:val="en-US"/>
        </w:rPr>
        <w:t xml:space="preserve"> </w:t>
      </w:r>
      <w:r w:rsidRPr="007A50D6">
        <w:rPr>
          <w:lang w:val="en-US"/>
        </w:rPr>
        <w:t>the</w:t>
      </w:r>
      <w:r>
        <w:rPr>
          <w:lang w:val="en-US"/>
        </w:rPr>
        <w:t xml:space="preserve"> </w:t>
      </w:r>
      <w:r w:rsidRPr="007A50D6">
        <w:rPr>
          <w:lang w:val="en-US"/>
        </w:rPr>
        <w:t>stomach</w:t>
      </w:r>
      <w:r>
        <w:rPr>
          <w:lang w:val="en-US"/>
        </w:rPr>
        <w:t xml:space="preserve"> </w:t>
      </w:r>
      <w:r w:rsidRPr="007A50D6">
        <w:rPr>
          <w:lang w:val="en-US"/>
        </w:rPr>
        <w:t>leaking</w:t>
      </w:r>
      <w:r>
        <w:rPr>
          <w:lang w:val="en-US"/>
        </w:rPr>
        <w:t xml:space="preserve"> </w:t>
      </w:r>
      <w:r w:rsidRPr="007A50D6">
        <w:rPr>
          <w:lang w:val="en-US"/>
        </w:rPr>
        <w:t>through</w:t>
      </w:r>
      <w:r>
        <w:rPr>
          <w:lang w:val="en-US"/>
        </w:rPr>
        <w:t xml:space="preserve"> </w:t>
      </w:r>
      <w:r w:rsidRPr="007A50D6">
        <w:rPr>
          <w:lang w:val="en-US"/>
        </w:rPr>
        <w:t>the</w:t>
      </w:r>
      <w:r>
        <w:rPr>
          <w:lang w:val="en-US"/>
        </w:rPr>
        <w:t xml:space="preserve"> </w:t>
      </w:r>
      <w:r w:rsidRPr="007A50D6">
        <w:rPr>
          <w:lang w:val="en-US"/>
        </w:rPr>
        <w:t>muscular</w:t>
      </w:r>
      <w:r>
        <w:rPr>
          <w:lang w:val="en-US"/>
        </w:rPr>
        <w:t xml:space="preserve"> </w:t>
      </w:r>
      <w:r w:rsidRPr="007A50D6">
        <w:rPr>
          <w:lang w:val="en-US"/>
        </w:rPr>
        <w:t>valve</w:t>
      </w:r>
      <w:r>
        <w:rPr>
          <w:lang w:val="en-US"/>
        </w:rPr>
        <w:t xml:space="preserve"> </w:t>
      </w:r>
      <w:r w:rsidRPr="007A50D6">
        <w:rPr>
          <w:lang w:val="en-US"/>
        </w:rPr>
        <w:t>at</w:t>
      </w:r>
      <w:r>
        <w:rPr>
          <w:lang w:val="en-US"/>
        </w:rPr>
        <w:t xml:space="preserve"> </w:t>
      </w:r>
      <w:r w:rsidRPr="007A50D6">
        <w:rPr>
          <w:lang w:val="en-US"/>
        </w:rPr>
        <w:t>the</w:t>
      </w:r>
      <w:r>
        <w:rPr>
          <w:lang w:val="en-US"/>
        </w:rPr>
        <w:t xml:space="preserve"> </w:t>
      </w:r>
      <w:r w:rsidRPr="007A50D6">
        <w:rPr>
          <w:lang w:val="en-US"/>
        </w:rPr>
        <w:t>top</w:t>
      </w:r>
      <w:r>
        <w:rPr>
          <w:lang w:val="en-US"/>
        </w:rPr>
        <w:t xml:space="preserve"> </w:t>
      </w:r>
      <w:r w:rsidRPr="007A50D6">
        <w:rPr>
          <w:lang w:val="en-US"/>
        </w:rPr>
        <w:t>of</w:t>
      </w:r>
      <w:r>
        <w:rPr>
          <w:lang w:val="en-US"/>
        </w:rPr>
        <w:t xml:space="preserve"> </w:t>
      </w:r>
      <w:r w:rsidRPr="007A50D6">
        <w:rPr>
          <w:lang w:val="en-US"/>
        </w:rPr>
        <w:t>the</w:t>
      </w:r>
      <w:r>
        <w:rPr>
          <w:lang w:val="en-US"/>
        </w:rPr>
        <w:t xml:space="preserve"> </w:t>
      </w:r>
      <w:r w:rsidRPr="007A50D6">
        <w:rPr>
          <w:lang w:val="en-US"/>
        </w:rPr>
        <w:t>stomach</w:t>
      </w:r>
      <w:r>
        <w:rPr>
          <w:lang w:val="en-US"/>
        </w:rPr>
        <w:t xml:space="preserve"> </w:t>
      </w:r>
      <w:r w:rsidRPr="007A50D6">
        <w:rPr>
          <w:lang w:val="en-US"/>
        </w:rPr>
        <w:t>into</w:t>
      </w:r>
      <w:r>
        <w:rPr>
          <w:lang w:val="en-US"/>
        </w:rPr>
        <w:t xml:space="preserve"> </w:t>
      </w:r>
      <w:r w:rsidRPr="007A50D6">
        <w:rPr>
          <w:lang w:val="en-US"/>
        </w:rPr>
        <w:t>the</w:t>
      </w:r>
      <w:r>
        <w:rPr>
          <w:lang w:val="en-US"/>
        </w:rPr>
        <w:t xml:space="preserve"> </w:t>
      </w:r>
      <w:r w:rsidRPr="007A50D6">
        <w:rPr>
          <w:lang w:val="en-US"/>
        </w:rPr>
        <w:t>lower</w:t>
      </w:r>
      <w:r>
        <w:rPr>
          <w:lang w:val="en-US"/>
        </w:rPr>
        <w:t xml:space="preserve"> </w:t>
      </w:r>
      <w:r w:rsidRPr="007A50D6">
        <w:rPr>
          <w:lang w:val="en-US"/>
        </w:rPr>
        <w:t>reaches</w:t>
      </w:r>
      <w:r>
        <w:rPr>
          <w:lang w:val="en-US"/>
        </w:rPr>
        <w:t xml:space="preserve"> </w:t>
      </w:r>
      <w:r w:rsidRPr="007A50D6">
        <w:rPr>
          <w:lang w:val="en-US"/>
        </w:rPr>
        <w:t>of</w:t>
      </w:r>
      <w:r>
        <w:rPr>
          <w:lang w:val="en-US"/>
        </w:rPr>
        <w:t xml:space="preserve"> </w:t>
      </w:r>
      <w:r w:rsidRPr="007A50D6">
        <w:rPr>
          <w:lang w:val="en-US"/>
        </w:rPr>
        <w:t>the</w:t>
      </w:r>
      <w:r>
        <w:rPr>
          <w:lang w:val="en-US"/>
        </w:rPr>
        <w:t xml:space="preserve"> </w:t>
      </w:r>
      <w:r w:rsidRPr="007A50D6">
        <w:rPr>
          <w:lang w:val="en-US"/>
        </w:rPr>
        <w:t>esophagus.</w:t>
      </w:r>
      <w:r>
        <w:rPr>
          <w:lang w:val="en-US"/>
        </w:rPr>
        <w:t xml:space="preserve"> </w:t>
      </w:r>
      <w:r w:rsidRPr="007A50D6">
        <w:rPr>
          <w:lang w:val="en-US"/>
        </w:rPr>
        <w:t>The</w:t>
      </w:r>
      <w:r>
        <w:rPr>
          <w:lang w:val="en-US"/>
        </w:rPr>
        <w:t xml:space="preserve"> </w:t>
      </w:r>
      <w:r w:rsidRPr="007A50D6">
        <w:rPr>
          <w:lang w:val="en-US"/>
        </w:rPr>
        <w:t>lining</w:t>
      </w:r>
      <w:r>
        <w:rPr>
          <w:lang w:val="en-US"/>
        </w:rPr>
        <w:t xml:space="preserve"> </w:t>
      </w:r>
      <w:r w:rsidRPr="007A50D6">
        <w:rPr>
          <w:lang w:val="en-US"/>
        </w:rPr>
        <w:t>of</w:t>
      </w:r>
      <w:r>
        <w:rPr>
          <w:lang w:val="en-US"/>
        </w:rPr>
        <w:t xml:space="preserve"> </w:t>
      </w:r>
      <w:r w:rsidRPr="007A50D6">
        <w:rPr>
          <w:lang w:val="en-US"/>
        </w:rPr>
        <w:t>the</w:t>
      </w:r>
      <w:r>
        <w:rPr>
          <w:lang w:val="en-US"/>
        </w:rPr>
        <w:t xml:space="preserve"> </w:t>
      </w:r>
      <w:r w:rsidRPr="007A50D6">
        <w:rPr>
          <w:lang w:val="en-US"/>
        </w:rPr>
        <w:t>esophagus</w:t>
      </w:r>
      <w:r>
        <w:rPr>
          <w:lang w:val="en-US"/>
        </w:rPr>
        <w:t xml:space="preserve"> </w:t>
      </w:r>
      <w:r w:rsidRPr="007A50D6">
        <w:rPr>
          <w:lang w:val="en-US"/>
        </w:rPr>
        <w:t>is</w:t>
      </w:r>
      <w:r>
        <w:rPr>
          <w:lang w:val="en-US"/>
        </w:rPr>
        <w:t xml:space="preserve"> </w:t>
      </w:r>
      <w:r w:rsidRPr="007A50D6">
        <w:rPr>
          <w:lang w:val="en-US"/>
        </w:rPr>
        <w:t>not</w:t>
      </w:r>
      <w:r>
        <w:rPr>
          <w:lang w:val="en-US"/>
        </w:rPr>
        <w:t xml:space="preserve"> </w:t>
      </w:r>
      <w:r w:rsidRPr="007A50D6">
        <w:rPr>
          <w:lang w:val="en-US"/>
        </w:rPr>
        <w:t>protected</w:t>
      </w:r>
      <w:r>
        <w:rPr>
          <w:lang w:val="en-US"/>
        </w:rPr>
        <w:t xml:space="preserve"> </w:t>
      </w:r>
      <w:r w:rsidRPr="007A50D6">
        <w:rPr>
          <w:lang w:val="en-US"/>
        </w:rPr>
        <w:t>from</w:t>
      </w:r>
      <w:r>
        <w:rPr>
          <w:lang w:val="en-US"/>
        </w:rPr>
        <w:t xml:space="preserve"> </w:t>
      </w:r>
      <w:r w:rsidRPr="007A50D6">
        <w:rPr>
          <w:lang w:val="en-US"/>
        </w:rPr>
        <w:t>the</w:t>
      </w:r>
      <w:r>
        <w:rPr>
          <w:lang w:val="en-US"/>
        </w:rPr>
        <w:t xml:space="preserve"> </w:t>
      </w:r>
      <w:r w:rsidRPr="007A50D6">
        <w:rPr>
          <w:lang w:val="en-US"/>
        </w:rPr>
        <w:t>corrosive</w:t>
      </w:r>
      <w:r>
        <w:rPr>
          <w:lang w:val="en-US"/>
        </w:rPr>
        <w:t xml:space="preserve"> </w:t>
      </w:r>
      <w:r w:rsidRPr="007A50D6">
        <w:rPr>
          <w:lang w:val="en-US"/>
        </w:rPr>
        <w:t>effects</w:t>
      </w:r>
      <w:r>
        <w:rPr>
          <w:lang w:val="en-US"/>
        </w:rPr>
        <w:t xml:space="preserve"> </w:t>
      </w:r>
      <w:r w:rsidRPr="007A50D6">
        <w:rPr>
          <w:lang w:val="en-US"/>
        </w:rPr>
        <w:t>of</w:t>
      </w:r>
      <w:r>
        <w:rPr>
          <w:lang w:val="en-US"/>
        </w:rPr>
        <w:t xml:space="preserve"> </w:t>
      </w:r>
      <w:r w:rsidRPr="007A50D6">
        <w:rPr>
          <w:lang w:val="en-US"/>
        </w:rPr>
        <w:t>stomach</w:t>
      </w:r>
      <w:r>
        <w:rPr>
          <w:lang w:val="en-US"/>
        </w:rPr>
        <w:t xml:space="preserve"> </w:t>
      </w:r>
      <w:r w:rsidRPr="007A50D6">
        <w:rPr>
          <w:lang w:val="en-US"/>
        </w:rPr>
        <w:t>acid</w:t>
      </w:r>
      <w:r>
        <w:rPr>
          <w:lang w:val="en-US"/>
        </w:rPr>
        <w:t xml:space="preserve"> </w:t>
      </w:r>
      <w:r w:rsidRPr="007A50D6">
        <w:rPr>
          <w:lang w:val="en-US"/>
        </w:rPr>
        <w:t>the</w:t>
      </w:r>
      <w:r>
        <w:rPr>
          <w:lang w:val="en-US"/>
        </w:rPr>
        <w:t xml:space="preserve"> </w:t>
      </w:r>
      <w:r w:rsidRPr="007A50D6">
        <w:rPr>
          <w:lang w:val="en-US"/>
        </w:rPr>
        <w:t>way</w:t>
      </w:r>
      <w:r>
        <w:rPr>
          <w:lang w:val="en-US"/>
        </w:rPr>
        <w:t xml:space="preserve"> </w:t>
      </w:r>
      <w:r w:rsidRPr="007A50D6">
        <w:rPr>
          <w:lang w:val="en-US"/>
        </w:rPr>
        <w:t>the</w:t>
      </w:r>
      <w:r>
        <w:rPr>
          <w:lang w:val="en-US"/>
        </w:rPr>
        <w:t xml:space="preserve"> </w:t>
      </w:r>
      <w:r w:rsidRPr="007A50D6">
        <w:rPr>
          <w:lang w:val="en-US"/>
        </w:rPr>
        <w:t>lining</w:t>
      </w:r>
      <w:r>
        <w:rPr>
          <w:lang w:val="en-US"/>
        </w:rPr>
        <w:t xml:space="preserve"> </w:t>
      </w:r>
      <w:r w:rsidRPr="007A50D6">
        <w:rPr>
          <w:lang w:val="en-US"/>
        </w:rPr>
        <w:t>of</w:t>
      </w:r>
      <w:r>
        <w:rPr>
          <w:lang w:val="en-US"/>
        </w:rPr>
        <w:t xml:space="preserve"> </w:t>
      </w:r>
      <w:r w:rsidRPr="007A50D6">
        <w:rPr>
          <w:lang w:val="en-US"/>
        </w:rPr>
        <w:t>the</w:t>
      </w:r>
      <w:r>
        <w:rPr>
          <w:lang w:val="en-US"/>
        </w:rPr>
        <w:t xml:space="preserve"> </w:t>
      </w:r>
      <w:r w:rsidRPr="007A50D6">
        <w:rPr>
          <w:lang w:val="en-US"/>
        </w:rPr>
        <w:t>stomach</w:t>
      </w:r>
      <w:r>
        <w:rPr>
          <w:lang w:val="en-US"/>
        </w:rPr>
        <w:t xml:space="preserve"> </w:t>
      </w:r>
      <w:r w:rsidRPr="007A50D6">
        <w:rPr>
          <w:lang w:val="en-US"/>
        </w:rPr>
        <w:t>is,</w:t>
      </w:r>
      <w:r>
        <w:rPr>
          <w:lang w:val="en-US"/>
        </w:rPr>
        <w:t xml:space="preserve"> </w:t>
      </w:r>
      <w:r w:rsidRPr="007A50D6">
        <w:rPr>
          <w:lang w:val="en-US"/>
        </w:rPr>
        <w:t>and</w:t>
      </w:r>
      <w:r>
        <w:rPr>
          <w:lang w:val="en-US"/>
        </w:rPr>
        <w:t xml:space="preserve"> </w:t>
      </w:r>
      <w:r w:rsidRPr="007A50D6">
        <w:rPr>
          <w:lang w:val="en-US"/>
        </w:rPr>
        <w:t>the</w:t>
      </w:r>
      <w:r>
        <w:rPr>
          <w:lang w:val="en-US"/>
        </w:rPr>
        <w:t xml:space="preserve"> </w:t>
      </w:r>
      <w:r w:rsidRPr="007A50D6">
        <w:rPr>
          <w:lang w:val="en-US"/>
        </w:rPr>
        <w:t>results</w:t>
      </w:r>
      <w:r>
        <w:rPr>
          <w:lang w:val="en-US"/>
        </w:rPr>
        <w:t xml:space="preserve"> </w:t>
      </w:r>
      <w:r w:rsidRPr="007A50D6">
        <w:rPr>
          <w:lang w:val="en-US"/>
        </w:rPr>
        <w:t>can</w:t>
      </w:r>
      <w:r>
        <w:rPr>
          <w:lang w:val="en-US"/>
        </w:rPr>
        <w:t xml:space="preserve"> </w:t>
      </w:r>
      <w:r w:rsidRPr="007A50D6">
        <w:rPr>
          <w:lang w:val="en-US"/>
        </w:rPr>
        <w:t>be</w:t>
      </w:r>
      <w:r>
        <w:rPr>
          <w:lang w:val="en-US"/>
        </w:rPr>
        <w:t xml:space="preserve"> </w:t>
      </w:r>
      <w:r w:rsidRPr="007A50D6">
        <w:rPr>
          <w:lang w:val="en-US"/>
        </w:rPr>
        <w:t>very</w:t>
      </w:r>
      <w:r>
        <w:rPr>
          <w:lang w:val="en-US"/>
        </w:rPr>
        <w:t xml:space="preserve"> </w:t>
      </w:r>
      <w:r w:rsidRPr="007A50D6">
        <w:rPr>
          <w:lang w:val="en-US"/>
        </w:rPr>
        <w:t>painful.</w:t>
      </w:r>
      <w:r>
        <w:rPr>
          <w:lang w:val="en-US"/>
        </w:rPr>
        <w:t xml:space="preserve"> </w:t>
      </w:r>
      <w:r w:rsidRPr="007A50D6">
        <w:rPr>
          <w:lang w:val="en-US"/>
        </w:rPr>
        <w:t>When</w:t>
      </w:r>
      <w:r>
        <w:rPr>
          <w:lang w:val="en-US"/>
        </w:rPr>
        <w:t xml:space="preserve"> </w:t>
      </w:r>
      <w:r w:rsidRPr="007A50D6">
        <w:rPr>
          <w:lang w:val="en-US"/>
        </w:rPr>
        <w:t>we</w:t>
      </w:r>
      <w:r>
        <w:rPr>
          <w:lang w:val="en-US"/>
        </w:rPr>
        <w:t xml:space="preserve"> </w:t>
      </w:r>
      <w:r w:rsidRPr="007A50D6">
        <w:rPr>
          <w:lang w:val="en-US"/>
        </w:rPr>
        <w:t>have</w:t>
      </w:r>
      <w:r>
        <w:rPr>
          <w:lang w:val="en-US"/>
        </w:rPr>
        <w:t xml:space="preserve"> </w:t>
      </w:r>
      <w:r w:rsidRPr="007A50D6">
        <w:rPr>
          <w:lang w:val="en-US"/>
        </w:rPr>
        <w:t>heartburn,</w:t>
      </w:r>
      <w:r>
        <w:rPr>
          <w:lang w:val="en-US"/>
        </w:rPr>
        <w:t xml:space="preserve"> </w:t>
      </w:r>
      <w:r w:rsidRPr="007A50D6">
        <w:rPr>
          <w:lang w:val="en-US"/>
        </w:rPr>
        <w:t>it</w:t>
      </w:r>
      <w:r>
        <w:rPr>
          <w:lang w:val="en-US"/>
        </w:rPr>
        <w:t xml:space="preserve"> </w:t>
      </w:r>
      <w:r w:rsidRPr="007A50D6">
        <w:rPr>
          <w:lang w:val="en-US"/>
        </w:rPr>
        <w:t>feels</w:t>
      </w:r>
      <w:r>
        <w:rPr>
          <w:lang w:val="en-US"/>
        </w:rPr>
        <w:t xml:space="preserve"> </w:t>
      </w:r>
      <w:r w:rsidRPr="007A50D6">
        <w:rPr>
          <w:lang w:val="en-US"/>
        </w:rPr>
        <w:t>better</w:t>
      </w:r>
      <w:r>
        <w:rPr>
          <w:lang w:val="en-US"/>
        </w:rPr>
        <w:t xml:space="preserve"> </w:t>
      </w:r>
      <w:r w:rsidRPr="007A50D6">
        <w:rPr>
          <w:lang w:val="en-US"/>
        </w:rPr>
        <w:t>if</w:t>
      </w:r>
      <w:r>
        <w:rPr>
          <w:lang w:val="en-US"/>
        </w:rPr>
        <w:t xml:space="preserve"> </w:t>
      </w:r>
      <w:r w:rsidRPr="007A50D6">
        <w:rPr>
          <w:lang w:val="en-US"/>
        </w:rPr>
        <w:t>we</w:t>
      </w:r>
      <w:r>
        <w:rPr>
          <w:lang w:val="en-US"/>
        </w:rPr>
        <w:t xml:space="preserve"> </w:t>
      </w:r>
      <w:r w:rsidRPr="007A50D6">
        <w:rPr>
          <w:lang w:val="en-US"/>
        </w:rPr>
        <w:t>reduce</w:t>
      </w:r>
      <w:r>
        <w:rPr>
          <w:lang w:val="en-US"/>
        </w:rPr>
        <w:t xml:space="preserve"> </w:t>
      </w:r>
      <w:r w:rsidRPr="007A50D6">
        <w:rPr>
          <w:lang w:val="en-US"/>
        </w:rPr>
        <w:t>the</w:t>
      </w:r>
      <w:r>
        <w:rPr>
          <w:lang w:val="en-US"/>
        </w:rPr>
        <w:t xml:space="preserve"> </w:t>
      </w:r>
      <w:r w:rsidRPr="007A50D6">
        <w:rPr>
          <w:lang w:val="en-US"/>
        </w:rPr>
        <w:t>excess</w:t>
      </w:r>
      <w:r>
        <w:rPr>
          <w:lang w:val="en-US"/>
        </w:rPr>
        <w:t xml:space="preserve"> </w:t>
      </w:r>
      <w:r w:rsidRPr="007A50D6">
        <w:rPr>
          <w:lang w:val="en-US"/>
        </w:rPr>
        <w:t>acid</w:t>
      </w:r>
      <w:r>
        <w:rPr>
          <w:lang w:val="en-US"/>
        </w:rPr>
        <w:t xml:space="preserve"> </w:t>
      </w:r>
      <w:r w:rsidRPr="007A50D6">
        <w:rPr>
          <w:lang w:val="en-US"/>
        </w:rPr>
        <w:t>in</w:t>
      </w:r>
      <w:r>
        <w:rPr>
          <w:lang w:val="en-US"/>
        </w:rPr>
        <w:t xml:space="preserve"> </w:t>
      </w:r>
      <w:r w:rsidRPr="007A50D6">
        <w:rPr>
          <w:lang w:val="en-US"/>
        </w:rPr>
        <w:t>the</w:t>
      </w:r>
      <w:r>
        <w:rPr>
          <w:lang w:val="en-US"/>
        </w:rPr>
        <w:t xml:space="preserve"> </w:t>
      </w:r>
      <w:r w:rsidRPr="007A50D6">
        <w:rPr>
          <w:lang w:val="en-US"/>
        </w:rPr>
        <w:t>esophagus</w:t>
      </w:r>
      <w:r>
        <w:rPr>
          <w:lang w:val="en-US"/>
        </w:rPr>
        <w:t xml:space="preserve"> </w:t>
      </w:r>
      <w:r w:rsidRPr="007A50D6">
        <w:rPr>
          <w:lang w:val="en-US"/>
        </w:rPr>
        <w:t>by</w:t>
      </w:r>
      <w:r>
        <w:rPr>
          <w:lang w:val="en-US"/>
        </w:rPr>
        <w:t xml:space="preserve"> </w:t>
      </w:r>
      <w:r w:rsidRPr="007A50D6">
        <w:rPr>
          <w:lang w:val="en-US"/>
        </w:rPr>
        <w:t>taking</w:t>
      </w:r>
      <w:r>
        <w:rPr>
          <w:lang w:val="en-US"/>
        </w:rPr>
        <w:t xml:space="preserve"> </w:t>
      </w:r>
      <w:r w:rsidRPr="007A50D6">
        <w:rPr>
          <w:lang w:val="en-US"/>
        </w:rPr>
        <w:t>an</w:t>
      </w:r>
      <w:r>
        <w:rPr>
          <w:lang w:val="en-US"/>
        </w:rPr>
        <w:t xml:space="preserve"> </w:t>
      </w:r>
      <w:r w:rsidRPr="007A50D6">
        <w:rPr>
          <w:lang w:val="en-US"/>
        </w:rPr>
        <w:t>antacid.</w:t>
      </w:r>
      <w:r>
        <w:rPr>
          <w:lang w:val="en-US"/>
        </w:rPr>
        <w:t xml:space="preserve"> </w:t>
      </w:r>
      <w:r w:rsidRPr="007A50D6">
        <w:rPr>
          <w:lang w:val="en-US"/>
        </w:rPr>
        <w:t>As</w:t>
      </w:r>
      <w:r>
        <w:rPr>
          <w:lang w:val="en-US"/>
        </w:rPr>
        <w:t xml:space="preserve"> </w:t>
      </w:r>
      <w:r w:rsidRPr="007A50D6">
        <w:rPr>
          <w:lang w:val="en-US"/>
        </w:rPr>
        <w:t>you</w:t>
      </w:r>
      <w:r>
        <w:rPr>
          <w:lang w:val="en-US"/>
        </w:rPr>
        <w:t xml:space="preserve"> </w:t>
      </w:r>
      <w:r w:rsidRPr="007A50D6">
        <w:rPr>
          <w:lang w:val="en-US"/>
        </w:rPr>
        <w:t>may</w:t>
      </w:r>
      <w:r>
        <w:rPr>
          <w:lang w:val="en-US"/>
        </w:rPr>
        <w:t xml:space="preserve"> </w:t>
      </w:r>
      <w:r w:rsidRPr="007A50D6">
        <w:rPr>
          <w:lang w:val="en-US"/>
        </w:rPr>
        <w:t>have</w:t>
      </w:r>
      <w:r>
        <w:rPr>
          <w:lang w:val="en-US"/>
        </w:rPr>
        <w:t xml:space="preserve"> </w:t>
      </w:r>
      <w:r w:rsidRPr="007A50D6">
        <w:rPr>
          <w:lang w:val="en-US"/>
        </w:rPr>
        <w:t>guessed,</w:t>
      </w:r>
      <w:r>
        <w:rPr>
          <w:lang w:val="en-US"/>
        </w:rPr>
        <w:t xml:space="preserve"> </w:t>
      </w:r>
      <w:r w:rsidRPr="007A50D6">
        <w:rPr>
          <w:lang w:val="en-US"/>
        </w:rPr>
        <w:t>antacids</w:t>
      </w:r>
      <w:r>
        <w:rPr>
          <w:lang w:val="en-US"/>
        </w:rPr>
        <w:t xml:space="preserve"> </w:t>
      </w:r>
      <w:r w:rsidRPr="007A50D6">
        <w:rPr>
          <w:lang w:val="en-US"/>
        </w:rPr>
        <w:t>are</w:t>
      </w:r>
      <w:r>
        <w:rPr>
          <w:lang w:val="en-US"/>
        </w:rPr>
        <w:t xml:space="preserve"> </w:t>
      </w:r>
      <w:r w:rsidRPr="007A50D6">
        <w:rPr>
          <w:lang w:val="en-US"/>
        </w:rPr>
        <w:t>bases.</w:t>
      </w:r>
      <w:r>
        <w:rPr>
          <w:lang w:val="en-US"/>
        </w:rPr>
        <w:t xml:space="preserve"> </w:t>
      </w:r>
      <w:r w:rsidRPr="007A50D6">
        <w:rPr>
          <w:lang w:val="en-US"/>
        </w:rPr>
        <w:t>One</w:t>
      </w:r>
      <w:r>
        <w:rPr>
          <w:lang w:val="en-US"/>
        </w:rPr>
        <w:t xml:space="preserve"> </w:t>
      </w:r>
      <w:r w:rsidRPr="007A50D6">
        <w:rPr>
          <w:lang w:val="en-US"/>
        </w:rPr>
        <w:t>of</w:t>
      </w:r>
      <w:r>
        <w:rPr>
          <w:lang w:val="en-US"/>
        </w:rPr>
        <w:t xml:space="preserve"> </w:t>
      </w:r>
      <w:r w:rsidRPr="007A50D6">
        <w:rPr>
          <w:lang w:val="en-US"/>
        </w:rPr>
        <w:t>the</w:t>
      </w:r>
      <w:r>
        <w:rPr>
          <w:lang w:val="en-US"/>
        </w:rPr>
        <w:t xml:space="preserve"> </w:t>
      </w:r>
      <w:r w:rsidRPr="007A50D6">
        <w:rPr>
          <w:lang w:val="en-US"/>
        </w:rPr>
        <w:t>most</w:t>
      </w:r>
      <w:r>
        <w:rPr>
          <w:lang w:val="en-US"/>
        </w:rPr>
        <w:t xml:space="preserve"> </w:t>
      </w:r>
      <w:r w:rsidRPr="007A50D6">
        <w:rPr>
          <w:lang w:val="en-US"/>
        </w:rPr>
        <w:t>common</w:t>
      </w:r>
      <w:r>
        <w:rPr>
          <w:lang w:val="en-US"/>
        </w:rPr>
        <w:t xml:space="preserve"> </w:t>
      </w:r>
      <w:r w:rsidRPr="007A50D6">
        <w:rPr>
          <w:lang w:val="en-US"/>
        </w:rPr>
        <w:t>antacids</w:t>
      </w:r>
      <w:r>
        <w:rPr>
          <w:lang w:val="en-US"/>
        </w:rPr>
        <w:t xml:space="preserve"> </w:t>
      </w:r>
      <w:r w:rsidRPr="007A50D6">
        <w:rPr>
          <w:lang w:val="en-US"/>
        </w:rPr>
        <w:t>is</w:t>
      </w:r>
      <w:r>
        <w:rPr>
          <w:lang w:val="en-US"/>
        </w:rPr>
        <w:t xml:space="preserve"> </w:t>
      </w:r>
      <w:r w:rsidRPr="007A50D6">
        <w:rPr>
          <w:lang w:val="en-US"/>
        </w:rPr>
        <w:t>calcium</w:t>
      </w:r>
      <w:r>
        <w:rPr>
          <w:lang w:val="en-US"/>
        </w:rPr>
        <w:t xml:space="preserve"> </w:t>
      </w:r>
      <w:r w:rsidRPr="007A50D6">
        <w:rPr>
          <w:lang w:val="en-US"/>
        </w:rPr>
        <w:t>carbonate,</w:t>
      </w:r>
      <w:r>
        <w:rPr>
          <w:lang w:val="en-US"/>
        </w:rPr>
        <w:t xml:space="preserve"> </w:t>
      </w:r>
      <w:r w:rsidRPr="007A50D6">
        <w:rPr>
          <w:lang w:val="en-US"/>
        </w:rPr>
        <w:t>CaCO</w:t>
      </w:r>
      <w:r w:rsidRPr="007A50D6">
        <w:rPr>
          <w:vertAlign w:val="subscript"/>
          <w:lang w:val="en-US"/>
        </w:rPr>
        <w:t>3</w:t>
      </w:r>
      <w:r w:rsidRPr="007A50D6">
        <w:rPr>
          <w:lang w:val="en-US"/>
        </w:rPr>
        <w:t>.</w:t>
      </w:r>
      <w:r>
        <w:rPr>
          <w:lang w:val="en-US"/>
        </w:rPr>
        <w:t xml:space="preserve"> </w:t>
      </w:r>
    </w:p>
    <w:p w14:paraId="063370FA" w14:textId="77777777" w:rsidR="00662BD5" w:rsidRPr="007A50D6" w:rsidRDefault="00662BD5" w:rsidP="00662BD5">
      <w:pPr>
        <w:pStyle w:val="Normal1"/>
        <w:spacing w:line="343" w:lineRule="auto"/>
        <w:rPr>
          <w:lang w:val="en-US"/>
        </w:rPr>
      </w:pPr>
    </w:p>
    <w:p w14:paraId="7E81D56C" w14:textId="77777777" w:rsidR="00662BD5" w:rsidRDefault="00662BD5" w:rsidP="00662BD5">
      <w:pPr>
        <w:pStyle w:val="Normal1"/>
        <w:spacing w:line="343" w:lineRule="auto"/>
        <w:jc w:val="center"/>
        <w:rPr>
          <w:lang w:val="en-US"/>
        </w:rPr>
      </w:pPr>
      <w:r w:rsidRPr="007A50D6">
        <w:rPr>
          <w:lang w:val="en-US"/>
        </w:rPr>
        <w:t>CaCO</w:t>
      </w:r>
      <w:r w:rsidRPr="007B1177">
        <w:rPr>
          <w:vertAlign w:val="subscript"/>
          <w:lang w:val="en-US"/>
        </w:rPr>
        <w:t>3</w:t>
      </w:r>
      <w:r>
        <w:rPr>
          <w:lang w:val="en-US"/>
        </w:rPr>
        <w:t xml:space="preserve"> </w:t>
      </w:r>
      <w:r w:rsidRPr="007A50D6">
        <w:rPr>
          <w:lang w:val="en-US"/>
        </w:rPr>
        <w:t>(</w:t>
      </w:r>
      <w:proofErr w:type="gramStart"/>
      <w:r w:rsidRPr="007A50D6">
        <w:rPr>
          <w:lang w:val="en-US"/>
        </w:rPr>
        <w:t>s)</w:t>
      </w:r>
      <w:r>
        <w:rPr>
          <w:lang w:val="en-US"/>
        </w:rPr>
        <w:t xml:space="preserve">  </w:t>
      </w:r>
      <w:r w:rsidRPr="007A50D6">
        <w:rPr>
          <w:lang w:val="en-US"/>
        </w:rPr>
        <w:t>+</w:t>
      </w:r>
      <w:proofErr w:type="gramEnd"/>
      <w:r>
        <w:rPr>
          <w:lang w:val="en-US"/>
        </w:rPr>
        <w:t xml:space="preserve">  </w:t>
      </w:r>
      <w:r w:rsidRPr="007A50D6">
        <w:rPr>
          <w:lang w:val="en-US"/>
        </w:rPr>
        <w:t>2HCl</w:t>
      </w:r>
      <w:r>
        <w:rPr>
          <w:lang w:val="en-US"/>
        </w:rPr>
        <w:t xml:space="preserve"> </w:t>
      </w:r>
      <w:r w:rsidRPr="007A50D6">
        <w:rPr>
          <w:lang w:val="en-US"/>
        </w:rPr>
        <w:t>(</w:t>
      </w:r>
      <w:proofErr w:type="spellStart"/>
      <w:r w:rsidRPr="007A50D6">
        <w:rPr>
          <w:lang w:val="en-US"/>
        </w:rPr>
        <w:t>aq</w:t>
      </w:r>
      <w:proofErr w:type="spellEnd"/>
      <w:r w:rsidRPr="007A50D6">
        <w:rPr>
          <w:lang w:val="en-US"/>
        </w:rPr>
        <w:t>)</w:t>
      </w:r>
      <w:r>
        <w:rPr>
          <w:lang w:val="en-US"/>
        </w:rPr>
        <w:t xml:space="preserve">   </w:t>
      </w:r>
      <w:r w:rsidRPr="007A50D6">
        <w:rPr>
          <w:rFonts w:ascii="Lucida Sans Unicode" w:hAnsi="Lucida Sans Unicode" w:cs="Lucida Sans Unicode"/>
          <w:lang w:val="en-US"/>
        </w:rPr>
        <w:t>⇌</w:t>
      </w:r>
      <w:r>
        <w:rPr>
          <w:rFonts w:ascii="Lucida Sans Unicode" w:hAnsi="Lucida Sans Unicode" w:cs="Lucida Sans Unicode"/>
          <w:lang w:val="en-US"/>
        </w:rPr>
        <w:t xml:space="preserve">   </w:t>
      </w:r>
      <w:r w:rsidRPr="007A50D6">
        <w:rPr>
          <w:lang w:val="en-US"/>
        </w:rPr>
        <w:t>CaCl</w:t>
      </w:r>
      <w:r w:rsidRPr="007B1177">
        <w:rPr>
          <w:vertAlign w:val="subscript"/>
          <w:lang w:val="en-US"/>
        </w:rPr>
        <w:t>2</w:t>
      </w:r>
      <w:r>
        <w:rPr>
          <w:lang w:val="en-US"/>
        </w:rPr>
        <w:t xml:space="preserve"> </w:t>
      </w:r>
      <w:r w:rsidRPr="007A50D6">
        <w:rPr>
          <w:lang w:val="en-US"/>
        </w:rPr>
        <w:t>(</w:t>
      </w:r>
      <w:proofErr w:type="spellStart"/>
      <w:r w:rsidRPr="007A50D6">
        <w:rPr>
          <w:lang w:val="en-US"/>
        </w:rPr>
        <w:t>aq</w:t>
      </w:r>
      <w:proofErr w:type="spellEnd"/>
      <w:r w:rsidRPr="007A50D6">
        <w:rPr>
          <w:lang w:val="en-US"/>
        </w:rPr>
        <w:t>)</w:t>
      </w:r>
      <w:r>
        <w:rPr>
          <w:lang w:val="en-US"/>
        </w:rPr>
        <w:t xml:space="preserve">  </w:t>
      </w:r>
      <w:r w:rsidRPr="007A50D6">
        <w:rPr>
          <w:lang w:val="en-US"/>
        </w:rPr>
        <w:t>+</w:t>
      </w:r>
      <w:r>
        <w:rPr>
          <w:lang w:val="en-US"/>
        </w:rPr>
        <w:t xml:space="preserve">  </w:t>
      </w:r>
      <w:r w:rsidRPr="007A50D6">
        <w:rPr>
          <w:lang w:val="en-US"/>
        </w:rPr>
        <w:t>H</w:t>
      </w:r>
      <w:r w:rsidRPr="007B1177">
        <w:rPr>
          <w:vertAlign w:val="subscript"/>
          <w:lang w:val="en-US"/>
        </w:rPr>
        <w:t>2</w:t>
      </w:r>
      <w:r w:rsidRPr="007A50D6">
        <w:rPr>
          <w:lang w:val="en-US"/>
        </w:rPr>
        <w:t>O</w:t>
      </w:r>
      <w:r>
        <w:rPr>
          <w:lang w:val="en-US"/>
        </w:rPr>
        <w:t xml:space="preserve"> </w:t>
      </w:r>
      <w:r w:rsidRPr="007A50D6">
        <w:rPr>
          <w:lang w:val="en-US"/>
        </w:rPr>
        <w:t>(l)</w:t>
      </w:r>
      <w:r>
        <w:rPr>
          <w:lang w:val="en-US"/>
        </w:rPr>
        <w:t xml:space="preserve">  </w:t>
      </w:r>
      <w:r w:rsidRPr="007A50D6">
        <w:rPr>
          <w:lang w:val="en-US"/>
        </w:rPr>
        <w:t>+</w:t>
      </w:r>
      <w:r>
        <w:rPr>
          <w:lang w:val="en-US"/>
        </w:rPr>
        <w:t xml:space="preserve">  </w:t>
      </w:r>
      <w:r w:rsidRPr="007A50D6">
        <w:rPr>
          <w:lang w:val="en-US"/>
        </w:rPr>
        <w:t>CO</w:t>
      </w:r>
      <w:r w:rsidRPr="007B1177">
        <w:rPr>
          <w:vertAlign w:val="subscript"/>
          <w:lang w:val="en-US"/>
        </w:rPr>
        <w:t>2</w:t>
      </w:r>
      <w:r>
        <w:rPr>
          <w:lang w:val="en-US"/>
        </w:rPr>
        <w:t xml:space="preserve"> </w:t>
      </w:r>
      <w:r w:rsidRPr="007A50D6">
        <w:rPr>
          <w:lang w:val="en-US"/>
        </w:rPr>
        <w:t>(g)</w:t>
      </w:r>
    </w:p>
    <w:p w14:paraId="55E58FB0" w14:textId="77777777" w:rsidR="00662BD5" w:rsidRPr="007A50D6" w:rsidRDefault="00662BD5" w:rsidP="00662BD5">
      <w:pPr>
        <w:pStyle w:val="Normal1"/>
        <w:spacing w:line="343" w:lineRule="auto"/>
        <w:rPr>
          <w:lang w:val="en-US"/>
        </w:rPr>
      </w:pPr>
    </w:p>
    <w:p w14:paraId="62C62BBA" w14:textId="77777777" w:rsidR="00662BD5" w:rsidRDefault="00662BD5" w:rsidP="00662BD5">
      <w:pPr>
        <w:pStyle w:val="Normal1"/>
        <w:spacing w:line="343" w:lineRule="auto"/>
        <w:rPr>
          <w:lang w:val="en-US"/>
        </w:rPr>
      </w:pPr>
      <w:r w:rsidRPr="007A50D6">
        <w:rPr>
          <w:lang w:val="en-US"/>
        </w:rPr>
        <w:t>The</w:t>
      </w:r>
      <w:r>
        <w:rPr>
          <w:lang w:val="en-US"/>
        </w:rPr>
        <w:t xml:space="preserve"> </w:t>
      </w:r>
      <w:r w:rsidRPr="007A50D6">
        <w:rPr>
          <w:lang w:val="en-US"/>
        </w:rPr>
        <w:t>reaction</w:t>
      </w:r>
      <w:r>
        <w:rPr>
          <w:lang w:val="en-US"/>
        </w:rPr>
        <w:t xml:space="preserve"> above</w:t>
      </w:r>
      <w:r w:rsidRPr="007A50D6">
        <w:rPr>
          <w:lang w:val="en-US"/>
        </w:rPr>
        <w:t>, not</w:t>
      </w:r>
      <w:r>
        <w:rPr>
          <w:lang w:val="en-US"/>
        </w:rPr>
        <w:t xml:space="preserve"> </w:t>
      </w:r>
      <w:r w:rsidRPr="007A50D6">
        <w:rPr>
          <w:lang w:val="en-US"/>
        </w:rPr>
        <w:t>only</w:t>
      </w:r>
      <w:r>
        <w:rPr>
          <w:lang w:val="en-US"/>
        </w:rPr>
        <w:t xml:space="preserve"> </w:t>
      </w:r>
      <w:r w:rsidRPr="007A50D6">
        <w:rPr>
          <w:lang w:val="en-US"/>
        </w:rPr>
        <w:t>neutralizes</w:t>
      </w:r>
      <w:r>
        <w:rPr>
          <w:lang w:val="en-US"/>
        </w:rPr>
        <w:t xml:space="preserve"> </w:t>
      </w:r>
      <w:r w:rsidRPr="007A50D6">
        <w:rPr>
          <w:lang w:val="en-US"/>
        </w:rPr>
        <w:t>stomach</w:t>
      </w:r>
      <w:r>
        <w:rPr>
          <w:lang w:val="en-US"/>
        </w:rPr>
        <w:t xml:space="preserve"> </w:t>
      </w:r>
      <w:r w:rsidRPr="007A50D6">
        <w:rPr>
          <w:lang w:val="en-US"/>
        </w:rPr>
        <w:t>acid,</w:t>
      </w:r>
      <w:r>
        <w:rPr>
          <w:lang w:val="en-US"/>
        </w:rPr>
        <w:t xml:space="preserve"> </w:t>
      </w:r>
      <w:proofErr w:type="gramStart"/>
      <w:r w:rsidRPr="007A50D6">
        <w:rPr>
          <w:lang w:val="en-US"/>
        </w:rPr>
        <w:t>it</w:t>
      </w:r>
      <w:proofErr w:type="gramEnd"/>
      <w:r>
        <w:rPr>
          <w:lang w:val="en-US"/>
        </w:rPr>
        <w:t xml:space="preserve"> </w:t>
      </w:r>
      <w:r w:rsidRPr="007A50D6">
        <w:rPr>
          <w:lang w:val="en-US"/>
        </w:rPr>
        <w:t>also</w:t>
      </w:r>
      <w:r>
        <w:rPr>
          <w:lang w:val="en-US"/>
        </w:rPr>
        <w:t xml:space="preserve"> </w:t>
      </w:r>
      <w:r w:rsidRPr="007A50D6">
        <w:rPr>
          <w:lang w:val="en-US"/>
        </w:rPr>
        <w:t>produces</w:t>
      </w:r>
      <w:r>
        <w:rPr>
          <w:lang w:val="en-US"/>
        </w:rPr>
        <w:t xml:space="preserve"> </w:t>
      </w:r>
      <w:r w:rsidRPr="007A50D6">
        <w:rPr>
          <w:lang w:val="en-US"/>
        </w:rPr>
        <w:t>CO</w:t>
      </w:r>
      <w:r w:rsidRPr="007A50D6">
        <w:rPr>
          <w:vertAlign w:val="subscript"/>
          <w:lang w:val="en-US"/>
        </w:rPr>
        <w:t>2</w:t>
      </w:r>
      <w:r w:rsidRPr="007A50D6">
        <w:rPr>
          <w:lang w:val="en-US"/>
        </w:rPr>
        <w:t>(</w:t>
      </w:r>
      <w:r w:rsidRPr="007A50D6">
        <w:rPr>
          <w:i/>
          <w:iCs/>
          <w:lang w:val="en-US"/>
        </w:rPr>
        <w:t>g</w:t>
      </w:r>
      <w:r w:rsidRPr="007A50D6">
        <w:rPr>
          <w:lang w:val="en-US"/>
        </w:rPr>
        <w:t>),</w:t>
      </w:r>
      <w:r>
        <w:rPr>
          <w:lang w:val="en-US"/>
        </w:rPr>
        <w:t xml:space="preserve"> </w:t>
      </w:r>
      <w:r w:rsidRPr="007A50D6">
        <w:rPr>
          <w:lang w:val="en-US"/>
        </w:rPr>
        <w:t>which</w:t>
      </w:r>
      <w:r>
        <w:rPr>
          <w:lang w:val="en-US"/>
        </w:rPr>
        <w:t xml:space="preserve"> </w:t>
      </w:r>
      <w:r w:rsidRPr="007A50D6">
        <w:rPr>
          <w:lang w:val="en-US"/>
        </w:rPr>
        <w:t>may</w:t>
      </w:r>
      <w:r>
        <w:rPr>
          <w:lang w:val="en-US"/>
        </w:rPr>
        <w:t xml:space="preserve"> </w:t>
      </w:r>
      <w:r w:rsidRPr="007A50D6">
        <w:rPr>
          <w:lang w:val="en-US"/>
        </w:rPr>
        <w:t>result</w:t>
      </w:r>
      <w:r>
        <w:rPr>
          <w:lang w:val="en-US"/>
        </w:rPr>
        <w:t xml:space="preserve"> </w:t>
      </w:r>
      <w:r w:rsidRPr="007A50D6">
        <w:rPr>
          <w:lang w:val="en-US"/>
        </w:rPr>
        <w:t>in</w:t>
      </w:r>
      <w:r>
        <w:rPr>
          <w:lang w:val="en-US"/>
        </w:rPr>
        <w:t xml:space="preserve"> </w:t>
      </w:r>
      <w:r w:rsidRPr="007A50D6">
        <w:rPr>
          <w:lang w:val="en-US"/>
        </w:rPr>
        <w:t>a</w:t>
      </w:r>
      <w:r>
        <w:rPr>
          <w:lang w:val="en-US"/>
        </w:rPr>
        <w:t xml:space="preserve"> </w:t>
      </w:r>
      <w:r w:rsidRPr="007A50D6">
        <w:rPr>
          <w:lang w:val="en-US"/>
        </w:rPr>
        <w:t>satisfying</w:t>
      </w:r>
      <w:r>
        <w:rPr>
          <w:lang w:val="en-US"/>
        </w:rPr>
        <w:t xml:space="preserve"> </w:t>
      </w:r>
      <w:r w:rsidRPr="007A50D6">
        <w:rPr>
          <w:lang w:val="en-US"/>
        </w:rPr>
        <w:t>belch.</w:t>
      </w:r>
    </w:p>
    <w:p w14:paraId="678861C6" w14:textId="77777777" w:rsidR="00662BD5" w:rsidRPr="007A50D6" w:rsidRDefault="00662BD5" w:rsidP="00662BD5">
      <w:pPr>
        <w:pStyle w:val="Normal1"/>
        <w:spacing w:line="343" w:lineRule="auto"/>
        <w:rPr>
          <w:lang w:val="en-US"/>
        </w:rPr>
      </w:pPr>
    </w:p>
    <w:p w14:paraId="761BD5A6" w14:textId="77777777" w:rsidR="00662BD5" w:rsidRDefault="00662BD5" w:rsidP="00662BD5">
      <w:pPr>
        <w:pStyle w:val="Normal1"/>
        <w:spacing w:line="343" w:lineRule="auto"/>
        <w:rPr>
          <w:lang w:val="en-US"/>
        </w:rPr>
      </w:pPr>
      <w:r w:rsidRPr="007A50D6">
        <w:rPr>
          <w:lang w:val="en-US"/>
        </w:rPr>
        <w:t>Milk</w:t>
      </w:r>
      <w:r>
        <w:rPr>
          <w:lang w:val="en-US"/>
        </w:rPr>
        <w:t xml:space="preserve"> </w:t>
      </w:r>
      <w:r w:rsidRPr="007A50D6">
        <w:rPr>
          <w:lang w:val="en-US"/>
        </w:rPr>
        <w:t>of</w:t>
      </w:r>
      <w:r>
        <w:rPr>
          <w:lang w:val="en-US"/>
        </w:rPr>
        <w:t xml:space="preserve"> </w:t>
      </w:r>
      <w:r w:rsidRPr="007A50D6">
        <w:rPr>
          <w:lang w:val="en-US"/>
        </w:rPr>
        <w:t>Magnesia</w:t>
      </w:r>
      <w:r>
        <w:rPr>
          <w:lang w:val="en-US"/>
        </w:rPr>
        <w:t xml:space="preserve"> </w:t>
      </w:r>
      <w:r w:rsidRPr="007A50D6">
        <w:rPr>
          <w:lang w:val="en-US"/>
        </w:rPr>
        <w:t>is</w:t>
      </w:r>
      <w:r>
        <w:rPr>
          <w:lang w:val="en-US"/>
        </w:rPr>
        <w:t xml:space="preserve"> </w:t>
      </w:r>
      <w:r w:rsidRPr="007A50D6">
        <w:rPr>
          <w:lang w:val="en-US"/>
        </w:rPr>
        <w:t>a</w:t>
      </w:r>
      <w:r>
        <w:rPr>
          <w:lang w:val="en-US"/>
        </w:rPr>
        <w:t xml:space="preserve"> </w:t>
      </w:r>
      <w:r w:rsidRPr="007A50D6">
        <w:rPr>
          <w:lang w:val="en-US"/>
        </w:rPr>
        <w:t>suspension</w:t>
      </w:r>
      <w:r>
        <w:rPr>
          <w:lang w:val="en-US"/>
        </w:rPr>
        <w:t xml:space="preserve"> </w:t>
      </w:r>
      <w:r w:rsidRPr="007A50D6">
        <w:rPr>
          <w:lang w:val="en-US"/>
        </w:rPr>
        <w:t>of</w:t>
      </w:r>
      <w:r>
        <w:rPr>
          <w:lang w:val="en-US"/>
        </w:rPr>
        <w:t xml:space="preserve"> </w:t>
      </w:r>
      <w:r w:rsidRPr="007A50D6">
        <w:rPr>
          <w:lang w:val="en-US"/>
        </w:rPr>
        <w:t>the</w:t>
      </w:r>
      <w:r>
        <w:rPr>
          <w:lang w:val="en-US"/>
        </w:rPr>
        <w:t xml:space="preserve"> </w:t>
      </w:r>
      <w:r w:rsidRPr="007A50D6">
        <w:rPr>
          <w:lang w:val="en-US"/>
        </w:rPr>
        <w:t>sparingly</w:t>
      </w:r>
      <w:r>
        <w:rPr>
          <w:lang w:val="en-US"/>
        </w:rPr>
        <w:t xml:space="preserve"> </w:t>
      </w:r>
      <w:r w:rsidRPr="007A50D6">
        <w:rPr>
          <w:lang w:val="en-US"/>
        </w:rPr>
        <w:t>soluble</w:t>
      </w:r>
      <w:r>
        <w:rPr>
          <w:lang w:val="en-US"/>
        </w:rPr>
        <w:t xml:space="preserve"> </w:t>
      </w:r>
      <w:r w:rsidRPr="007A50D6">
        <w:rPr>
          <w:lang w:val="en-US"/>
        </w:rPr>
        <w:t>base</w:t>
      </w:r>
      <w:r>
        <w:rPr>
          <w:lang w:val="en-US"/>
        </w:rPr>
        <w:t xml:space="preserve"> </w:t>
      </w:r>
      <w:r w:rsidRPr="007A50D6">
        <w:rPr>
          <w:lang w:val="en-US"/>
        </w:rPr>
        <w:t>magnesium</w:t>
      </w:r>
      <w:r>
        <w:rPr>
          <w:lang w:val="en-US"/>
        </w:rPr>
        <w:t xml:space="preserve"> </w:t>
      </w:r>
      <w:r w:rsidRPr="007A50D6">
        <w:rPr>
          <w:lang w:val="en-US"/>
        </w:rPr>
        <w:t>hydroxide,</w:t>
      </w:r>
      <w:r>
        <w:rPr>
          <w:lang w:val="en-US"/>
        </w:rPr>
        <w:t xml:space="preserve"> </w:t>
      </w:r>
      <w:proofErr w:type="gramStart"/>
      <w:r w:rsidRPr="007A50D6">
        <w:rPr>
          <w:lang w:val="en-US"/>
        </w:rPr>
        <w:t>Mg(</w:t>
      </w:r>
      <w:proofErr w:type="gramEnd"/>
      <w:r w:rsidRPr="007A50D6">
        <w:rPr>
          <w:lang w:val="en-US"/>
        </w:rPr>
        <w:t>OH)</w:t>
      </w:r>
      <w:r w:rsidRPr="007A50D6">
        <w:rPr>
          <w:vertAlign w:val="subscript"/>
          <w:lang w:val="en-US"/>
        </w:rPr>
        <w:t>2</w:t>
      </w:r>
      <w:r w:rsidRPr="007A50D6">
        <w:rPr>
          <w:lang w:val="en-US"/>
        </w:rPr>
        <w:t>.</w:t>
      </w:r>
      <w:r>
        <w:rPr>
          <w:lang w:val="en-US"/>
        </w:rPr>
        <w:t xml:space="preserve"> </w:t>
      </w:r>
      <w:r w:rsidRPr="007A50D6">
        <w:rPr>
          <w:lang w:val="en-US"/>
        </w:rPr>
        <w:t>It</w:t>
      </w:r>
      <w:r>
        <w:rPr>
          <w:lang w:val="en-US"/>
        </w:rPr>
        <w:t xml:space="preserve"> </w:t>
      </w:r>
      <w:r w:rsidRPr="007A50D6">
        <w:rPr>
          <w:lang w:val="en-US"/>
        </w:rPr>
        <w:t>works</w:t>
      </w:r>
      <w:r>
        <w:rPr>
          <w:lang w:val="en-US"/>
        </w:rPr>
        <w:t xml:space="preserve"> </w:t>
      </w:r>
      <w:r w:rsidRPr="007A50D6">
        <w:rPr>
          <w:lang w:val="en-US"/>
        </w:rPr>
        <w:t>according</w:t>
      </w:r>
      <w:r>
        <w:rPr>
          <w:lang w:val="en-US"/>
        </w:rPr>
        <w:t xml:space="preserve"> </w:t>
      </w:r>
      <w:r w:rsidRPr="007A50D6">
        <w:rPr>
          <w:lang w:val="en-US"/>
        </w:rPr>
        <w:t>to</w:t>
      </w:r>
      <w:r>
        <w:rPr>
          <w:lang w:val="en-US"/>
        </w:rPr>
        <w:t xml:space="preserve"> </w:t>
      </w:r>
      <w:r w:rsidRPr="007A50D6">
        <w:rPr>
          <w:lang w:val="en-US"/>
        </w:rPr>
        <w:t>the</w:t>
      </w:r>
      <w:r>
        <w:rPr>
          <w:lang w:val="en-US"/>
        </w:rPr>
        <w:t xml:space="preserve"> </w:t>
      </w:r>
      <w:r w:rsidRPr="007A50D6">
        <w:rPr>
          <w:lang w:val="en-US"/>
        </w:rPr>
        <w:t>reaction:</w:t>
      </w:r>
    </w:p>
    <w:p w14:paraId="24E030A6" w14:textId="77777777" w:rsidR="00662BD5" w:rsidRPr="007A50D6" w:rsidRDefault="00662BD5" w:rsidP="00662BD5">
      <w:pPr>
        <w:pStyle w:val="Normal1"/>
        <w:spacing w:line="343" w:lineRule="auto"/>
        <w:rPr>
          <w:lang w:val="en-US"/>
        </w:rPr>
      </w:pPr>
    </w:p>
    <w:p w14:paraId="47B72725" w14:textId="77777777" w:rsidR="00662BD5" w:rsidRDefault="00662BD5" w:rsidP="00662BD5">
      <w:pPr>
        <w:pStyle w:val="Normal1"/>
        <w:spacing w:line="343" w:lineRule="auto"/>
        <w:jc w:val="center"/>
        <w:rPr>
          <w:lang w:val="en-US"/>
        </w:rPr>
      </w:pPr>
      <w:proofErr w:type="gramStart"/>
      <w:r w:rsidRPr="007A50D6">
        <w:rPr>
          <w:lang w:val="en-US"/>
        </w:rPr>
        <w:t>Mg(</w:t>
      </w:r>
      <w:proofErr w:type="gramEnd"/>
      <w:r w:rsidRPr="007A50D6">
        <w:rPr>
          <w:lang w:val="en-US"/>
        </w:rPr>
        <w:t>OH)</w:t>
      </w:r>
      <w:r w:rsidRPr="007B1177">
        <w:rPr>
          <w:vertAlign w:val="subscript"/>
          <w:lang w:val="en-US"/>
        </w:rPr>
        <w:t>2</w:t>
      </w:r>
      <w:r>
        <w:rPr>
          <w:lang w:val="en-US"/>
        </w:rPr>
        <w:t xml:space="preserve"> </w:t>
      </w:r>
      <w:r w:rsidRPr="007A50D6">
        <w:rPr>
          <w:lang w:val="en-US"/>
        </w:rPr>
        <w:t>(s)</w:t>
      </w:r>
      <w:r>
        <w:rPr>
          <w:lang w:val="en-US"/>
        </w:rPr>
        <w:t xml:space="preserve">   </w:t>
      </w:r>
      <w:r w:rsidRPr="007A50D6">
        <w:rPr>
          <w:rFonts w:ascii="Lucida Sans Unicode" w:hAnsi="Lucida Sans Unicode" w:cs="Lucida Sans Unicode"/>
          <w:lang w:val="en-US"/>
        </w:rPr>
        <w:t>⇌</w:t>
      </w:r>
      <w:r>
        <w:rPr>
          <w:rFonts w:ascii="Lucida Sans Unicode" w:hAnsi="Lucida Sans Unicode" w:cs="Lucida Sans Unicode"/>
          <w:lang w:val="en-US"/>
        </w:rPr>
        <w:t xml:space="preserve">   </w:t>
      </w:r>
      <w:r w:rsidRPr="007A50D6">
        <w:rPr>
          <w:lang w:val="en-US"/>
        </w:rPr>
        <w:t>Mg</w:t>
      </w:r>
      <w:r w:rsidRPr="007B1177">
        <w:rPr>
          <w:vertAlign w:val="superscript"/>
          <w:lang w:val="en-US"/>
        </w:rPr>
        <w:t>2+</w:t>
      </w:r>
      <w:r>
        <w:rPr>
          <w:lang w:val="en-US"/>
        </w:rPr>
        <w:t xml:space="preserve"> </w:t>
      </w:r>
      <w:r w:rsidRPr="007A50D6">
        <w:rPr>
          <w:lang w:val="en-US"/>
        </w:rPr>
        <w:t>(</w:t>
      </w:r>
      <w:proofErr w:type="spellStart"/>
      <w:r w:rsidRPr="007A50D6">
        <w:rPr>
          <w:lang w:val="en-US"/>
        </w:rPr>
        <w:t>aq</w:t>
      </w:r>
      <w:proofErr w:type="spellEnd"/>
      <w:r w:rsidRPr="007A50D6">
        <w:rPr>
          <w:lang w:val="en-US"/>
        </w:rPr>
        <w:t>)</w:t>
      </w:r>
      <w:r>
        <w:rPr>
          <w:lang w:val="en-US"/>
        </w:rPr>
        <w:t xml:space="preserve">   </w:t>
      </w:r>
      <w:r w:rsidRPr="007A50D6">
        <w:rPr>
          <w:lang w:val="en-US"/>
        </w:rPr>
        <w:t>+</w:t>
      </w:r>
      <w:r>
        <w:rPr>
          <w:lang w:val="en-US"/>
        </w:rPr>
        <w:t xml:space="preserve">   </w:t>
      </w:r>
      <w:r w:rsidRPr="007A50D6">
        <w:rPr>
          <w:lang w:val="en-US"/>
        </w:rPr>
        <w:t>2OH</w:t>
      </w:r>
      <w:r w:rsidRPr="007B1177">
        <w:rPr>
          <w:vertAlign w:val="superscript"/>
          <w:lang w:val="en-US"/>
        </w:rPr>
        <w:t>−</w:t>
      </w:r>
      <w:r>
        <w:rPr>
          <w:lang w:val="en-US"/>
        </w:rPr>
        <w:t xml:space="preserve"> </w:t>
      </w:r>
      <w:r w:rsidRPr="007A50D6">
        <w:rPr>
          <w:lang w:val="en-US"/>
        </w:rPr>
        <w:t>(</w:t>
      </w:r>
      <w:proofErr w:type="spellStart"/>
      <w:r w:rsidRPr="007A50D6">
        <w:rPr>
          <w:lang w:val="en-US"/>
        </w:rPr>
        <w:t>aq</w:t>
      </w:r>
      <w:proofErr w:type="spellEnd"/>
      <w:r w:rsidRPr="007A50D6">
        <w:rPr>
          <w:lang w:val="en-US"/>
        </w:rPr>
        <w:t>)</w:t>
      </w:r>
    </w:p>
    <w:p w14:paraId="5865A449" w14:textId="77777777" w:rsidR="00662BD5" w:rsidRPr="007A50D6" w:rsidRDefault="00662BD5" w:rsidP="00662BD5">
      <w:pPr>
        <w:pStyle w:val="Normal1"/>
        <w:spacing w:line="343" w:lineRule="auto"/>
        <w:rPr>
          <w:lang w:val="en-US"/>
        </w:rPr>
      </w:pPr>
    </w:p>
    <w:p w14:paraId="4E5C694C" w14:textId="77777777" w:rsidR="00662BD5" w:rsidRDefault="00662BD5" w:rsidP="00662BD5">
      <w:pPr>
        <w:pStyle w:val="Normal1"/>
        <w:spacing w:line="343" w:lineRule="auto"/>
        <w:rPr>
          <w:lang w:val="en-US"/>
        </w:rPr>
      </w:pPr>
      <w:r w:rsidRPr="007A50D6">
        <w:rPr>
          <w:lang w:val="en-US"/>
        </w:rPr>
        <w:t>The</w:t>
      </w:r>
      <w:r>
        <w:rPr>
          <w:lang w:val="en-US"/>
        </w:rPr>
        <w:t xml:space="preserve"> </w:t>
      </w:r>
      <w:r w:rsidRPr="007A50D6">
        <w:rPr>
          <w:lang w:val="en-US"/>
        </w:rPr>
        <w:t>hydroxide</w:t>
      </w:r>
      <w:r>
        <w:rPr>
          <w:lang w:val="en-US"/>
        </w:rPr>
        <w:t xml:space="preserve"> </w:t>
      </w:r>
      <w:r w:rsidRPr="007A50D6">
        <w:rPr>
          <w:lang w:val="en-US"/>
        </w:rPr>
        <w:t>ions</w:t>
      </w:r>
      <w:r>
        <w:rPr>
          <w:lang w:val="en-US"/>
        </w:rPr>
        <w:t xml:space="preserve"> </w:t>
      </w:r>
      <w:r w:rsidRPr="007A50D6">
        <w:rPr>
          <w:lang w:val="en-US"/>
        </w:rPr>
        <w:t>generated</w:t>
      </w:r>
      <w:r>
        <w:rPr>
          <w:lang w:val="en-US"/>
        </w:rPr>
        <w:t xml:space="preserve"> </w:t>
      </w:r>
      <w:r w:rsidRPr="007A50D6">
        <w:rPr>
          <w:lang w:val="en-US"/>
        </w:rPr>
        <w:t>in</w:t>
      </w:r>
      <w:r>
        <w:rPr>
          <w:lang w:val="en-US"/>
        </w:rPr>
        <w:t xml:space="preserve"> </w:t>
      </w:r>
      <w:r w:rsidRPr="007A50D6">
        <w:rPr>
          <w:lang w:val="en-US"/>
        </w:rPr>
        <w:t>this</w:t>
      </w:r>
      <w:r>
        <w:rPr>
          <w:lang w:val="en-US"/>
        </w:rPr>
        <w:t xml:space="preserve"> </w:t>
      </w:r>
      <w:r w:rsidRPr="007A50D6">
        <w:rPr>
          <w:lang w:val="en-US"/>
        </w:rPr>
        <w:t>equilibrium</w:t>
      </w:r>
      <w:r>
        <w:rPr>
          <w:lang w:val="en-US"/>
        </w:rPr>
        <w:t xml:space="preserve"> </w:t>
      </w:r>
      <w:r w:rsidRPr="007A50D6">
        <w:rPr>
          <w:lang w:val="en-US"/>
        </w:rPr>
        <w:t>then</w:t>
      </w:r>
      <w:r>
        <w:rPr>
          <w:lang w:val="en-US"/>
        </w:rPr>
        <w:t xml:space="preserve"> </w:t>
      </w:r>
      <w:r w:rsidRPr="007A50D6">
        <w:rPr>
          <w:lang w:val="en-US"/>
        </w:rPr>
        <w:t>go</w:t>
      </w:r>
      <w:r>
        <w:rPr>
          <w:lang w:val="en-US"/>
        </w:rPr>
        <w:t xml:space="preserve"> </w:t>
      </w:r>
      <w:r w:rsidRPr="007A50D6">
        <w:rPr>
          <w:lang w:val="en-US"/>
        </w:rPr>
        <w:t>on</w:t>
      </w:r>
      <w:r>
        <w:rPr>
          <w:lang w:val="en-US"/>
        </w:rPr>
        <w:t xml:space="preserve"> </w:t>
      </w:r>
      <w:r w:rsidRPr="007A50D6">
        <w:rPr>
          <w:lang w:val="en-US"/>
        </w:rPr>
        <w:t>to</w:t>
      </w:r>
      <w:r>
        <w:rPr>
          <w:lang w:val="en-US"/>
        </w:rPr>
        <w:t xml:space="preserve"> </w:t>
      </w:r>
      <w:r w:rsidRPr="007A50D6">
        <w:rPr>
          <w:lang w:val="en-US"/>
        </w:rPr>
        <w:t>react</w:t>
      </w:r>
      <w:r>
        <w:rPr>
          <w:lang w:val="en-US"/>
        </w:rPr>
        <w:t xml:space="preserve"> </w:t>
      </w:r>
      <w:r w:rsidRPr="007A50D6">
        <w:rPr>
          <w:lang w:val="en-US"/>
        </w:rPr>
        <w:t>with</w:t>
      </w:r>
      <w:r>
        <w:rPr>
          <w:lang w:val="en-US"/>
        </w:rPr>
        <w:t xml:space="preserve"> </w:t>
      </w:r>
      <w:r w:rsidRPr="007A50D6">
        <w:rPr>
          <w:lang w:val="en-US"/>
        </w:rPr>
        <w:t>the</w:t>
      </w:r>
      <w:r>
        <w:rPr>
          <w:lang w:val="en-US"/>
        </w:rPr>
        <w:t xml:space="preserve"> </w:t>
      </w:r>
      <w:r w:rsidRPr="007A50D6">
        <w:rPr>
          <w:lang w:val="en-US"/>
        </w:rPr>
        <w:t>hydronium</w:t>
      </w:r>
      <w:r>
        <w:rPr>
          <w:lang w:val="en-US"/>
        </w:rPr>
        <w:t xml:space="preserve"> </w:t>
      </w:r>
      <w:r w:rsidRPr="007A50D6">
        <w:rPr>
          <w:lang w:val="en-US"/>
        </w:rPr>
        <w:t>ions</w:t>
      </w:r>
      <w:r>
        <w:rPr>
          <w:lang w:val="en-US"/>
        </w:rPr>
        <w:t xml:space="preserve"> </w:t>
      </w:r>
      <w:r w:rsidRPr="007A50D6">
        <w:rPr>
          <w:lang w:val="en-US"/>
        </w:rPr>
        <w:t>from</w:t>
      </w:r>
      <w:r>
        <w:rPr>
          <w:lang w:val="en-US"/>
        </w:rPr>
        <w:t xml:space="preserve"> </w:t>
      </w:r>
      <w:r w:rsidRPr="007A50D6">
        <w:rPr>
          <w:lang w:val="en-US"/>
        </w:rPr>
        <w:t>the</w:t>
      </w:r>
      <w:r>
        <w:rPr>
          <w:lang w:val="en-US"/>
        </w:rPr>
        <w:t xml:space="preserve"> </w:t>
      </w:r>
      <w:r w:rsidRPr="007A50D6">
        <w:rPr>
          <w:lang w:val="en-US"/>
        </w:rPr>
        <w:t>stomach</w:t>
      </w:r>
      <w:r>
        <w:rPr>
          <w:lang w:val="en-US"/>
        </w:rPr>
        <w:t xml:space="preserve"> </w:t>
      </w:r>
      <w:r w:rsidRPr="007A50D6">
        <w:rPr>
          <w:lang w:val="en-US"/>
        </w:rPr>
        <w:t>acid,</w:t>
      </w:r>
      <w:r>
        <w:rPr>
          <w:lang w:val="en-US"/>
        </w:rPr>
        <w:t xml:space="preserve"> </w:t>
      </w:r>
      <w:r w:rsidRPr="007A50D6">
        <w:rPr>
          <w:lang w:val="en-US"/>
        </w:rPr>
        <w:t>so</w:t>
      </w:r>
      <w:r>
        <w:rPr>
          <w:lang w:val="en-US"/>
        </w:rPr>
        <w:t xml:space="preserve"> </w:t>
      </w:r>
      <w:r w:rsidRPr="007A50D6">
        <w:rPr>
          <w:lang w:val="en-US"/>
        </w:rPr>
        <w:t>that:</w:t>
      </w:r>
    </w:p>
    <w:p w14:paraId="4A406E36" w14:textId="77777777" w:rsidR="00662BD5" w:rsidRPr="007A50D6" w:rsidRDefault="00662BD5" w:rsidP="00662BD5">
      <w:pPr>
        <w:pStyle w:val="Normal1"/>
        <w:spacing w:line="343" w:lineRule="auto"/>
        <w:rPr>
          <w:lang w:val="en-US"/>
        </w:rPr>
      </w:pPr>
    </w:p>
    <w:p w14:paraId="24D0F326" w14:textId="77777777" w:rsidR="00662BD5" w:rsidRDefault="00662BD5" w:rsidP="00662BD5">
      <w:pPr>
        <w:pStyle w:val="Normal1"/>
        <w:spacing w:line="343" w:lineRule="auto"/>
        <w:jc w:val="center"/>
        <w:rPr>
          <w:lang w:val="en-US"/>
        </w:rPr>
      </w:pPr>
      <w:r w:rsidRPr="007A50D6">
        <w:rPr>
          <w:lang w:val="en-US"/>
        </w:rPr>
        <w:t>H</w:t>
      </w:r>
      <w:r w:rsidRPr="007B1177">
        <w:rPr>
          <w:vertAlign w:val="subscript"/>
          <w:lang w:val="en-US"/>
        </w:rPr>
        <w:t>3</w:t>
      </w:r>
      <w:r w:rsidRPr="007A50D6">
        <w:rPr>
          <w:lang w:val="en-US"/>
        </w:rPr>
        <w:t>O</w:t>
      </w:r>
      <w:r w:rsidRPr="007B1177">
        <w:rPr>
          <w:vertAlign w:val="superscript"/>
          <w:lang w:val="en-US"/>
        </w:rPr>
        <w:t>+</w:t>
      </w:r>
      <w:r>
        <w:rPr>
          <w:lang w:val="en-US"/>
        </w:rPr>
        <w:t xml:space="preserve"> </w:t>
      </w:r>
      <w:r w:rsidRPr="007A50D6">
        <w:rPr>
          <w:lang w:val="en-US"/>
        </w:rPr>
        <w:t>+</w:t>
      </w:r>
      <w:r>
        <w:rPr>
          <w:lang w:val="en-US"/>
        </w:rPr>
        <w:t xml:space="preserve"> </w:t>
      </w:r>
      <w:r w:rsidRPr="007A50D6">
        <w:rPr>
          <w:lang w:val="en-US"/>
        </w:rPr>
        <w:t>OH</w:t>
      </w:r>
      <w:r w:rsidRPr="007B1177">
        <w:rPr>
          <w:vertAlign w:val="superscript"/>
          <w:lang w:val="en-US"/>
        </w:rPr>
        <w:t>−</w:t>
      </w:r>
      <w:r>
        <w:rPr>
          <w:lang w:val="en-US"/>
        </w:rPr>
        <w:t xml:space="preserve">   </w:t>
      </w:r>
      <w:r w:rsidRPr="007A50D6">
        <w:rPr>
          <w:rFonts w:ascii="Lucida Sans Unicode" w:hAnsi="Lucida Sans Unicode" w:cs="Lucida Sans Unicode"/>
          <w:lang w:val="en-US"/>
        </w:rPr>
        <w:t>⇌</w:t>
      </w:r>
      <w:r>
        <w:rPr>
          <w:rFonts w:ascii="Lucida Sans Unicode" w:hAnsi="Lucida Sans Unicode" w:cs="Lucida Sans Unicode"/>
          <w:lang w:val="en-US"/>
        </w:rPr>
        <w:t xml:space="preserve">   </w:t>
      </w:r>
      <w:r w:rsidRPr="007A50D6">
        <w:rPr>
          <w:lang w:val="en-US"/>
        </w:rPr>
        <w:t>2H</w:t>
      </w:r>
      <w:r w:rsidRPr="007B1177">
        <w:rPr>
          <w:vertAlign w:val="subscript"/>
          <w:lang w:val="en-US"/>
        </w:rPr>
        <w:t>2</w:t>
      </w:r>
      <w:r w:rsidRPr="007A50D6">
        <w:rPr>
          <w:lang w:val="en-US"/>
        </w:rPr>
        <w:t>O</w:t>
      </w:r>
      <w:r>
        <w:rPr>
          <w:lang w:val="en-US"/>
        </w:rPr>
        <w:t xml:space="preserve"> </w:t>
      </w:r>
      <w:r w:rsidRPr="007A50D6">
        <w:rPr>
          <w:lang w:val="en-US"/>
        </w:rPr>
        <w:t>(l)</w:t>
      </w:r>
    </w:p>
    <w:p w14:paraId="7F0CB0FF" w14:textId="77777777" w:rsidR="00662BD5" w:rsidRPr="007A50D6" w:rsidRDefault="00662BD5" w:rsidP="00662BD5">
      <w:pPr>
        <w:pStyle w:val="Normal1"/>
        <w:spacing w:line="343" w:lineRule="auto"/>
        <w:rPr>
          <w:lang w:val="en-US"/>
        </w:rPr>
      </w:pPr>
    </w:p>
    <w:p w14:paraId="24EF2FAF" w14:textId="77777777" w:rsidR="00662BD5" w:rsidRDefault="00662BD5" w:rsidP="00662BD5">
      <w:pPr>
        <w:pStyle w:val="Normal1"/>
        <w:spacing w:line="343" w:lineRule="auto"/>
        <w:rPr>
          <w:lang w:val="en-US"/>
        </w:rPr>
      </w:pPr>
      <w:r w:rsidRPr="007A50D6">
        <w:rPr>
          <w:lang w:val="en-US"/>
        </w:rPr>
        <w:t>This</w:t>
      </w:r>
      <w:r>
        <w:rPr>
          <w:lang w:val="en-US"/>
        </w:rPr>
        <w:t xml:space="preserve"> </w:t>
      </w:r>
      <w:r w:rsidRPr="007A50D6">
        <w:rPr>
          <w:lang w:val="en-US"/>
        </w:rPr>
        <w:t>reaction</w:t>
      </w:r>
      <w:r>
        <w:rPr>
          <w:lang w:val="en-US"/>
        </w:rPr>
        <w:t xml:space="preserve"> </w:t>
      </w:r>
      <w:r w:rsidRPr="007A50D6">
        <w:rPr>
          <w:lang w:val="en-US"/>
        </w:rPr>
        <w:t>does</w:t>
      </w:r>
      <w:r>
        <w:rPr>
          <w:lang w:val="en-US"/>
        </w:rPr>
        <w:t xml:space="preserve"> </w:t>
      </w:r>
      <w:r w:rsidRPr="007A50D6">
        <w:rPr>
          <w:lang w:val="en-US"/>
        </w:rPr>
        <w:t>not</w:t>
      </w:r>
      <w:r>
        <w:rPr>
          <w:lang w:val="en-US"/>
        </w:rPr>
        <w:t xml:space="preserve"> </w:t>
      </w:r>
      <w:r w:rsidRPr="007A50D6">
        <w:rPr>
          <w:lang w:val="en-US"/>
        </w:rPr>
        <w:t>produce</w:t>
      </w:r>
      <w:r>
        <w:rPr>
          <w:lang w:val="en-US"/>
        </w:rPr>
        <w:t xml:space="preserve"> </w:t>
      </w:r>
      <w:r w:rsidRPr="007A50D6">
        <w:rPr>
          <w:lang w:val="en-US"/>
        </w:rPr>
        <w:t>carbon</w:t>
      </w:r>
      <w:r>
        <w:rPr>
          <w:lang w:val="en-US"/>
        </w:rPr>
        <w:t xml:space="preserve"> </w:t>
      </w:r>
      <w:r w:rsidRPr="007A50D6">
        <w:rPr>
          <w:lang w:val="en-US"/>
        </w:rPr>
        <w:t>dioxide,</w:t>
      </w:r>
      <w:r>
        <w:rPr>
          <w:lang w:val="en-US"/>
        </w:rPr>
        <w:t xml:space="preserve"> </w:t>
      </w:r>
      <w:r w:rsidRPr="007A50D6">
        <w:rPr>
          <w:lang w:val="en-US"/>
        </w:rPr>
        <w:t>but</w:t>
      </w:r>
      <w:r>
        <w:rPr>
          <w:lang w:val="en-US"/>
        </w:rPr>
        <w:t xml:space="preserve"> </w:t>
      </w:r>
      <w:r w:rsidRPr="007A50D6">
        <w:rPr>
          <w:lang w:val="en-US"/>
        </w:rPr>
        <w:t>magnesium-containing</w:t>
      </w:r>
      <w:r>
        <w:rPr>
          <w:lang w:val="en-US"/>
        </w:rPr>
        <w:t xml:space="preserve"> </w:t>
      </w:r>
      <w:r w:rsidRPr="007A50D6">
        <w:rPr>
          <w:lang w:val="en-US"/>
        </w:rPr>
        <w:t>antacids</w:t>
      </w:r>
      <w:r>
        <w:rPr>
          <w:lang w:val="en-US"/>
        </w:rPr>
        <w:t xml:space="preserve"> </w:t>
      </w:r>
      <w:r w:rsidRPr="007A50D6">
        <w:rPr>
          <w:lang w:val="en-US"/>
        </w:rPr>
        <w:t>can</w:t>
      </w:r>
      <w:r>
        <w:rPr>
          <w:lang w:val="en-US"/>
        </w:rPr>
        <w:t xml:space="preserve"> </w:t>
      </w:r>
      <w:r w:rsidRPr="007A50D6">
        <w:rPr>
          <w:lang w:val="en-US"/>
        </w:rPr>
        <w:t>have</w:t>
      </w:r>
      <w:r>
        <w:rPr>
          <w:lang w:val="en-US"/>
        </w:rPr>
        <w:t xml:space="preserve"> </w:t>
      </w:r>
      <w:r w:rsidRPr="007A50D6">
        <w:rPr>
          <w:lang w:val="en-US"/>
        </w:rPr>
        <w:t>a</w:t>
      </w:r>
      <w:r>
        <w:rPr>
          <w:lang w:val="en-US"/>
        </w:rPr>
        <w:t xml:space="preserve"> </w:t>
      </w:r>
      <w:r w:rsidRPr="007A50D6">
        <w:rPr>
          <w:lang w:val="en-US"/>
        </w:rPr>
        <w:t>laxative</w:t>
      </w:r>
      <w:r>
        <w:rPr>
          <w:lang w:val="en-US"/>
        </w:rPr>
        <w:t xml:space="preserve"> </w:t>
      </w:r>
      <w:r w:rsidRPr="007A50D6">
        <w:rPr>
          <w:lang w:val="en-US"/>
        </w:rPr>
        <w:t>effect.</w:t>
      </w:r>
      <w:r>
        <w:rPr>
          <w:lang w:val="en-US"/>
        </w:rPr>
        <w:t xml:space="preserve"> </w:t>
      </w:r>
      <w:r w:rsidRPr="007A50D6">
        <w:rPr>
          <w:lang w:val="en-US"/>
        </w:rPr>
        <w:t>Several</w:t>
      </w:r>
      <w:r>
        <w:rPr>
          <w:lang w:val="en-US"/>
        </w:rPr>
        <w:t xml:space="preserve"> </w:t>
      </w:r>
      <w:r w:rsidRPr="007A50D6">
        <w:rPr>
          <w:lang w:val="en-US"/>
        </w:rPr>
        <w:t>antacids</w:t>
      </w:r>
      <w:r>
        <w:rPr>
          <w:lang w:val="en-US"/>
        </w:rPr>
        <w:t xml:space="preserve"> </w:t>
      </w:r>
      <w:r w:rsidRPr="007A50D6">
        <w:rPr>
          <w:lang w:val="en-US"/>
        </w:rPr>
        <w:t>have</w:t>
      </w:r>
      <w:r>
        <w:rPr>
          <w:lang w:val="en-US"/>
        </w:rPr>
        <w:t xml:space="preserve"> </w:t>
      </w:r>
      <w:r w:rsidRPr="007A50D6">
        <w:rPr>
          <w:lang w:val="en-US"/>
        </w:rPr>
        <w:t>aluminum</w:t>
      </w:r>
      <w:r>
        <w:rPr>
          <w:lang w:val="en-US"/>
        </w:rPr>
        <w:t xml:space="preserve"> </w:t>
      </w:r>
      <w:r w:rsidRPr="007A50D6">
        <w:rPr>
          <w:lang w:val="en-US"/>
        </w:rPr>
        <w:t>hydroxide,</w:t>
      </w:r>
      <w:r>
        <w:rPr>
          <w:lang w:val="en-US"/>
        </w:rPr>
        <w:t xml:space="preserve"> </w:t>
      </w:r>
      <w:proofErr w:type="gramStart"/>
      <w:r w:rsidRPr="007A50D6">
        <w:rPr>
          <w:lang w:val="en-US"/>
        </w:rPr>
        <w:t>Al(</w:t>
      </w:r>
      <w:proofErr w:type="gramEnd"/>
      <w:r w:rsidRPr="007A50D6">
        <w:rPr>
          <w:lang w:val="en-US"/>
        </w:rPr>
        <w:t>OH)</w:t>
      </w:r>
      <w:r w:rsidRPr="007A50D6">
        <w:rPr>
          <w:vertAlign w:val="subscript"/>
          <w:lang w:val="en-US"/>
        </w:rPr>
        <w:t>3</w:t>
      </w:r>
      <w:r w:rsidRPr="007A50D6">
        <w:rPr>
          <w:lang w:val="en-US"/>
        </w:rPr>
        <w:t>,</w:t>
      </w:r>
      <w:r>
        <w:rPr>
          <w:lang w:val="en-US"/>
        </w:rPr>
        <w:t xml:space="preserve"> </w:t>
      </w:r>
      <w:r w:rsidRPr="007A50D6">
        <w:rPr>
          <w:lang w:val="en-US"/>
        </w:rPr>
        <w:t>as</w:t>
      </w:r>
      <w:r>
        <w:rPr>
          <w:lang w:val="en-US"/>
        </w:rPr>
        <w:t xml:space="preserve"> </w:t>
      </w:r>
      <w:r w:rsidRPr="007A50D6">
        <w:rPr>
          <w:lang w:val="en-US"/>
        </w:rPr>
        <w:t>an</w:t>
      </w:r>
      <w:r>
        <w:rPr>
          <w:lang w:val="en-US"/>
        </w:rPr>
        <w:t xml:space="preserve"> </w:t>
      </w:r>
      <w:r w:rsidRPr="007A50D6">
        <w:rPr>
          <w:lang w:val="en-US"/>
        </w:rPr>
        <w:t>active</w:t>
      </w:r>
      <w:r>
        <w:rPr>
          <w:lang w:val="en-US"/>
        </w:rPr>
        <w:t xml:space="preserve"> </w:t>
      </w:r>
      <w:r w:rsidRPr="007A50D6">
        <w:rPr>
          <w:lang w:val="en-US"/>
        </w:rPr>
        <w:t>ingredient.</w:t>
      </w:r>
      <w:r>
        <w:rPr>
          <w:lang w:val="en-US"/>
        </w:rPr>
        <w:t xml:space="preserve"> </w:t>
      </w:r>
      <w:r w:rsidRPr="007A50D6">
        <w:rPr>
          <w:lang w:val="en-US"/>
        </w:rPr>
        <w:t>The</w:t>
      </w:r>
      <w:r>
        <w:rPr>
          <w:lang w:val="en-US"/>
        </w:rPr>
        <w:t xml:space="preserve"> </w:t>
      </w:r>
      <w:r w:rsidRPr="007A50D6">
        <w:rPr>
          <w:lang w:val="en-US"/>
        </w:rPr>
        <w:t>aluminum</w:t>
      </w:r>
      <w:r>
        <w:rPr>
          <w:lang w:val="en-US"/>
        </w:rPr>
        <w:t xml:space="preserve"> </w:t>
      </w:r>
      <w:r w:rsidRPr="007A50D6">
        <w:rPr>
          <w:lang w:val="en-US"/>
        </w:rPr>
        <w:t>hydroxide</w:t>
      </w:r>
      <w:r>
        <w:rPr>
          <w:lang w:val="en-US"/>
        </w:rPr>
        <w:t xml:space="preserve"> </w:t>
      </w:r>
      <w:r w:rsidRPr="007A50D6">
        <w:rPr>
          <w:lang w:val="en-US"/>
        </w:rPr>
        <w:t>tends</w:t>
      </w:r>
      <w:r>
        <w:rPr>
          <w:lang w:val="en-US"/>
        </w:rPr>
        <w:t xml:space="preserve"> </w:t>
      </w:r>
      <w:r w:rsidRPr="007A50D6">
        <w:rPr>
          <w:lang w:val="en-US"/>
        </w:rPr>
        <w:t>to</w:t>
      </w:r>
      <w:r>
        <w:rPr>
          <w:lang w:val="en-US"/>
        </w:rPr>
        <w:t xml:space="preserve"> </w:t>
      </w:r>
      <w:r w:rsidRPr="007A50D6">
        <w:rPr>
          <w:lang w:val="en-US"/>
        </w:rPr>
        <w:t>cause</w:t>
      </w:r>
      <w:r>
        <w:rPr>
          <w:lang w:val="en-US"/>
        </w:rPr>
        <w:t xml:space="preserve"> </w:t>
      </w:r>
      <w:r w:rsidRPr="007A50D6">
        <w:rPr>
          <w:lang w:val="en-US"/>
        </w:rPr>
        <w:t>constipation,</w:t>
      </w:r>
      <w:r>
        <w:rPr>
          <w:lang w:val="en-US"/>
        </w:rPr>
        <w:t xml:space="preserve"> </w:t>
      </w:r>
      <w:r w:rsidRPr="007A50D6">
        <w:rPr>
          <w:lang w:val="en-US"/>
        </w:rPr>
        <w:t>and</w:t>
      </w:r>
      <w:r>
        <w:rPr>
          <w:lang w:val="en-US"/>
        </w:rPr>
        <w:t xml:space="preserve"> </w:t>
      </w:r>
      <w:r w:rsidRPr="007A50D6">
        <w:rPr>
          <w:lang w:val="en-US"/>
        </w:rPr>
        <w:t>some</w:t>
      </w:r>
      <w:r>
        <w:rPr>
          <w:lang w:val="en-US"/>
        </w:rPr>
        <w:t xml:space="preserve"> </w:t>
      </w:r>
      <w:r w:rsidRPr="007A50D6">
        <w:rPr>
          <w:lang w:val="en-US"/>
        </w:rPr>
        <w:t>antacids</w:t>
      </w:r>
      <w:r>
        <w:rPr>
          <w:lang w:val="en-US"/>
        </w:rPr>
        <w:t xml:space="preserve"> </w:t>
      </w:r>
      <w:r w:rsidRPr="007A50D6">
        <w:rPr>
          <w:lang w:val="en-US"/>
        </w:rPr>
        <w:t>use</w:t>
      </w:r>
      <w:r>
        <w:rPr>
          <w:lang w:val="en-US"/>
        </w:rPr>
        <w:t xml:space="preserve"> </w:t>
      </w:r>
      <w:r w:rsidRPr="007A50D6">
        <w:rPr>
          <w:lang w:val="en-US"/>
        </w:rPr>
        <w:t>aluminum</w:t>
      </w:r>
      <w:r>
        <w:rPr>
          <w:lang w:val="en-US"/>
        </w:rPr>
        <w:t xml:space="preserve"> </w:t>
      </w:r>
      <w:r w:rsidRPr="007A50D6">
        <w:rPr>
          <w:lang w:val="en-US"/>
        </w:rPr>
        <w:t>hydroxide</w:t>
      </w:r>
      <w:r>
        <w:rPr>
          <w:lang w:val="en-US"/>
        </w:rPr>
        <w:t xml:space="preserve"> </w:t>
      </w:r>
      <w:r w:rsidRPr="007A50D6">
        <w:rPr>
          <w:lang w:val="en-US"/>
        </w:rPr>
        <w:t>in</w:t>
      </w:r>
      <w:r>
        <w:rPr>
          <w:lang w:val="en-US"/>
        </w:rPr>
        <w:t xml:space="preserve"> </w:t>
      </w:r>
      <w:r w:rsidRPr="007A50D6">
        <w:rPr>
          <w:lang w:val="en-US"/>
        </w:rPr>
        <w:t>concert</w:t>
      </w:r>
      <w:r>
        <w:rPr>
          <w:lang w:val="en-US"/>
        </w:rPr>
        <w:t xml:space="preserve"> </w:t>
      </w:r>
      <w:r w:rsidRPr="007A50D6">
        <w:rPr>
          <w:lang w:val="en-US"/>
        </w:rPr>
        <w:t>with</w:t>
      </w:r>
      <w:r>
        <w:rPr>
          <w:lang w:val="en-US"/>
        </w:rPr>
        <w:t xml:space="preserve"> </w:t>
      </w:r>
      <w:r w:rsidRPr="007A50D6">
        <w:rPr>
          <w:lang w:val="en-US"/>
        </w:rPr>
        <w:t>magnesium</w:t>
      </w:r>
      <w:r>
        <w:rPr>
          <w:lang w:val="en-US"/>
        </w:rPr>
        <w:t xml:space="preserve"> </w:t>
      </w:r>
      <w:r w:rsidRPr="007A50D6">
        <w:rPr>
          <w:lang w:val="en-US"/>
        </w:rPr>
        <w:t>hydroxide</w:t>
      </w:r>
      <w:r>
        <w:rPr>
          <w:lang w:val="en-US"/>
        </w:rPr>
        <w:t xml:space="preserve"> </w:t>
      </w:r>
      <w:r w:rsidRPr="007A50D6">
        <w:rPr>
          <w:lang w:val="en-US"/>
        </w:rPr>
        <w:t>to</w:t>
      </w:r>
      <w:r>
        <w:rPr>
          <w:lang w:val="en-US"/>
        </w:rPr>
        <w:t xml:space="preserve"> </w:t>
      </w:r>
      <w:r w:rsidRPr="007A50D6">
        <w:rPr>
          <w:lang w:val="en-US"/>
        </w:rPr>
        <w:t>balance</w:t>
      </w:r>
      <w:r>
        <w:rPr>
          <w:lang w:val="en-US"/>
        </w:rPr>
        <w:t xml:space="preserve"> </w:t>
      </w:r>
      <w:r w:rsidRPr="007A50D6">
        <w:rPr>
          <w:lang w:val="en-US"/>
        </w:rPr>
        <w:t>the</w:t>
      </w:r>
      <w:r>
        <w:rPr>
          <w:lang w:val="en-US"/>
        </w:rPr>
        <w:t xml:space="preserve"> </w:t>
      </w:r>
      <w:r w:rsidRPr="007A50D6">
        <w:rPr>
          <w:lang w:val="en-US"/>
        </w:rPr>
        <w:t>side</w:t>
      </w:r>
      <w:r>
        <w:rPr>
          <w:lang w:val="en-US"/>
        </w:rPr>
        <w:t xml:space="preserve"> </w:t>
      </w:r>
      <w:r w:rsidRPr="007A50D6">
        <w:rPr>
          <w:lang w:val="en-US"/>
        </w:rPr>
        <w:t>effects</w:t>
      </w:r>
      <w:r>
        <w:rPr>
          <w:lang w:val="en-US"/>
        </w:rPr>
        <w:t xml:space="preserve"> </w:t>
      </w:r>
      <w:r w:rsidRPr="007A50D6">
        <w:rPr>
          <w:lang w:val="en-US"/>
        </w:rPr>
        <w:t>of</w:t>
      </w:r>
      <w:r>
        <w:rPr>
          <w:lang w:val="en-US"/>
        </w:rPr>
        <w:t xml:space="preserve"> </w:t>
      </w:r>
      <w:r w:rsidRPr="007A50D6">
        <w:rPr>
          <w:lang w:val="en-US"/>
        </w:rPr>
        <w:t>the</w:t>
      </w:r>
      <w:r>
        <w:rPr>
          <w:lang w:val="en-US"/>
        </w:rPr>
        <w:t xml:space="preserve"> </w:t>
      </w:r>
      <w:r w:rsidRPr="007A50D6">
        <w:rPr>
          <w:lang w:val="en-US"/>
        </w:rPr>
        <w:t>two</w:t>
      </w:r>
      <w:r>
        <w:rPr>
          <w:lang w:val="en-US"/>
        </w:rPr>
        <w:t xml:space="preserve"> </w:t>
      </w:r>
      <w:r w:rsidRPr="007A50D6">
        <w:rPr>
          <w:lang w:val="en-US"/>
        </w:rPr>
        <w:t>substances.</w:t>
      </w:r>
    </w:p>
    <w:p w14:paraId="221CC162" w14:textId="77777777" w:rsidR="00AF117E" w:rsidRPr="009E6517" w:rsidRDefault="00AF117E" w:rsidP="00AF117E">
      <w:pPr>
        <w:pStyle w:val="Title"/>
        <w:keepNext w:val="0"/>
        <w:keepLines w:val="0"/>
        <w:spacing w:before="120" w:line="264" w:lineRule="auto"/>
        <w:ind w:right="864"/>
      </w:pPr>
      <w:bookmarkStart w:id="38" w:name="C_15_2"/>
      <w:r>
        <w:lastRenderedPageBreak/>
        <w:t xml:space="preserve">15.2 Buffers </w:t>
      </w:r>
    </w:p>
    <w:bookmarkEnd w:id="38"/>
    <w:p w14:paraId="44338672" w14:textId="77777777" w:rsidR="00AF117E" w:rsidRPr="007A50D6" w:rsidRDefault="00AF117E" w:rsidP="00AF117E">
      <w:pPr>
        <w:pStyle w:val="Heading1"/>
      </w:pPr>
      <w:r w:rsidRPr="007A50D6">
        <w:t>Learning Objectives</w:t>
      </w:r>
      <w:r w:rsidRPr="007A50D6">
        <w:tab/>
        <w:t xml:space="preserve"> </w:t>
      </w:r>
      <w:r w:rsidRPr="007A50D6">
        <w:tab/>
        <w:t xml:space="preserve"> </w:t>
      </w:r>
      <w:r w:rsidRPr="007A50D6">
        <w:tab/>
        <w:t xml:space="preserve"> </w:t>
      </w:r>
      <w:r w:rsidRPr="007A50D6">
        <w:tab/>
      </w:r>
      <w:r w:rsidRPr="007A50D6">
        <w:tab/>
      </w:r>
    </w:p>
    <w:p w14:paraId="07B9A5F3" w14:textId="77777777" w:rsidR="00AF117E" w:rsidRPr="002E5C59" w:rsidRDefault="00AF117E" w:rsidP="00AF117E">
      <w:pPr>
        <w:pStyle w:val="Normal1"/>
        <w:numPr>
          <w:ilvl w:val="0"/>
          <w:numId w:val="1"/>
        </w:numPr>
        <w:rPr>
          <w:color w:val="000000"/>
          <w:lang w:val="en-US"/>
        </w:rPr>
      </w:pPr>
      <w:r w:rsidRPr="002E5C59">
        <w:rPr>
          <w:color w:val="000000"/>
          <w:lang w:val="en-US"/>
        </w:rPr>
        <w:t xml:space="preserve">Describe the composition and function of acid–base </w:t>
      </w:r>
      <w:proofErr w:type="gramStart"/>
      <w:r w:rsidRPr="002E5C59">
        <w:rPr>
          <w:color w:val="000000"/>
          <w:lang w:val="en-US"/>
        </w:rPr>
        <w:t>buffers</w:t>
      </w:r>
      <w:proofErr w:type="gramEnd"/>
    </w:p>
    <w:p w14:paraId="78200948" w14:textId="77777777" w:rsidR="00AF117E" w:rsidRPr="002E5C59" w:rsidRDefault="00AF117E" w:rsidP="00AF117E">
      <w:pPr>
        <w:pStyle w:val="Normal1"/>
        <w:numPr>
          <w:ilvl w:val="0"/>
          <w:numId w:val="1"/>
        </w:numPr>
        <w:rPr>
          <w:color w:val="000000"/>
          <w:lang w:val="en-US"/>
        </w:rPr>
      </w:pPr>
      <w:r w:rsidRPr="002E5C59">
        <w:rPr>
          <w:color w:val="000000"/>
          <w:lang w:val="en-US"/>
        </w:rPr>
        <w:t xml:space="preserve">Calculate the pH of a buffer before and after the addition of added acid or </w:t>
      </w:r>
      <w:proofErr w:type="gramStart"/>
      <w:r w:rsidRPr="002E5C59">
        <w:rPr>
          <w:color w:val="000000"/>
          <w:lang w:val="en-US"/>
        </w:rPr>
        <w:t>base</w:t>
      </w:r>
      <w:proofErr w:type="gramEnd"/>
    </w:p>
    <w:p w14:paraId="0010FD3B" w14:textId="77777777" w:rsidR="00AF117E" w:rsidRDefault="00AF117E" w:rsidP="00AF117E">
      <w:pPr>
        <w:pStyle w:val="Heading1"/>
        <w:shd w:val="clear" w:color="auto" w:fill="FFFFFF"/>
        <w:spacing w:line="342" w:lineRule="auto"/>
      </w:pPr>
      <w:r w:rsidRPr="007A50D6">
        <w:t>Introduction</w:t>
      </w:r>
    </w:p>
    <w:p w14:paraId="26CF6D78" w14:textId="77777777" w:rsidR="00AF117E" w:rsidRDefault="00AF117E" w:rsidP="00AF117E">
      <w:pPr>
        <w:pStyle w:val="Normal1"/>
        <w:spacing w:line="343" w:lineRule="auto"/>
        <w:rPr>
          <w:lang w:val="en-US"/>
        </w:rPr>
      </w:pPr>
      <w:r w:rsidRPr="002E5C59">
        <w:rPr>
          <w:lang w:val="en-US"/>
        </w:rPr>
        <w:t>A solution containing appreciable amounts of a weak conjugate acid-base pair is called a buffer solution, or a </w:t>
      </w:r>
      <w:r w:rsidRPr="002E5C59">
        <w:rPr>
          <w:b/>
          <w:bCs/>
          <w:lang w:val="en-US"/>
        </w:rPr>
        <w:t>buffer</w:t>
      </w:r>
      <w:r w:rsidRPr="002E5C59">
        <w:rPr>
          <w:lang w:val="en-US"/>
        </w:rPr>
        <w:t xml:space="preserve">. Buffer solutions resist a change in pH when small amounts of a strong acid or a strong base are added </w:t>
      </w:r>
      <w:r>
        <w:rPr>
          <w:lang w:val="en-US"/>
        </w:rPr>
        <w:t>(Figure 15.3)</w:t>
      </w:r>
      <w:r w:rsidRPr="002E5C59">
        <w:rPr>
          <w:lang w:val="en-US"/>
        </w:rPr>
        <w:t xml:space="preserve">. </w:t>
      </w:r>
    </w:p>
    <w:p w14:paraId="7EA74E70" w14:textId="77777777" w:rsidR="00AF117E" w:rsidRDefault="00AF117E" w:rsidP="00AF117E">
      <w:pPr>
        <w:pStyle w:val="Normal1"/>
        <w:spacing w:line="343" w:lineRule="auto"/>
        <w:rPr>
          <w:lang w:val="en-US"/>
        </w:rPr>
      </w:pPr>
    </w:p>
    <w:p w14:paraId="73790EDA" w14:textId="77777777" w:rsidR="00AF117E" w:rsidRDefault="00AF117E" w:rsidP="00AF117E">
      <w:pPr>
        <w:pStyle w:val="Normal1"/>
        <w:spacing w:line="343" w:lineRule="auto"/>
        <w:rPr>
          <w:lang w:val="en-US"/>
        </w:rPr>
      </w:pPr>
      <w:r w:rsidRPr="002E5C59">
        <w:rPr>
          <w:lang w:val="en-US"/>
        </w:rPr>
        <w:t>A solution of acetic acid and sodium acetate (CH</w:t>
      </w:r>
      <w:r w:rsidRPr="002E5C59">
        <w:rPr>
          <w:vertAlign w:val="subscript"/>
          <w:lang w:val="en-US"/>
        </w:rPr>
        <w:t>3</w:t>
      </w:r>
      <w:r w:rsidRPr="002E5C59">
        <w:rPr>
          <w:lang w:val="en-US"/>
        </w:rPr>
        <w:t>COOH + CH</w:t>
      </w:r>
      <w:r w:rsidRPr="002E5C59">
        <w:rPr>
          <w:vertAlign w:val="subscript"/>
          <w:lang w:val="en-US"/>
        </w:rPr>
        <w:t>3</w:t>
      </w:r>
      <w:r w:rsidRPr="002E5C59">
        <w:rPr>
          <w:lang w:val="en-US"/>
        </w:rPr>
        <w:t xml:space="preserve">COONa) is an example of a buffer that consists of a weak acid and its salt. </w:t>
      </w:r>
    </w:p>
    <w:p w14:paraId="063BBE41" w14:textId="77777777" w:rsidR="00AF117E" w:rsidRDefault="00AF117E" w:rsidP="00AF117E">
      <w:pPr>
        <w:pStyle w:val="Normal1"/>
        <w:spacing w:line="343" w:lineRule="auto"/>
        <w:rPr>
          <w:lang w:val="en-US"/>
        </w:rPr>
      </w:pPr>
    </w:p>
    <w:p w14:paraId="3CFE7D3C" w14:textId="77777777" w:rsidR="00AF117E" w:rsidRDefault="00AF117E" w:rsidP="00AF117E">
      <w:pPr>
        <w:pStyle w:val="Normal1"/>
        <w:spacing w:line="343" w:lineRule="auto"/>
        <w:rPr>
          <w:lang w:val="en-US"/>
        </w:rPr>
      </w:pPr>
      <w:r w:rsidRPr="002E5C59">
        <w:rPr>
          <w:lang w:val="en-US"/>
        </w:rPr>
        <w:t>An example of a buffer that consists of a weak base and its salt is a solution of ammonia and ammonium chloride (NH</w:t>
      </w:r>
      <w:r w:rsidRPr="002E5C59">
        <w:rPr>
          <w:vertAlign w:val="subscript"/>
          <w:lang w:val="en-US"/>
        </w:rPr>
        <w:t>3</w:t>
      </w:r>
      <w:r w:rsidRPr="002E5C59">
        <w:rPr>
          <w:lang w:val="en-US"/>
        </w:rPr>
        <w:t>(</w:t>
      </w:r>
      <w:proofErr w:type="spellStart"/>
      <w:r w:rsidRPr="002E5C59">
        <w:rPr>
          <w:i/>
          <w:iCs/>
          <w:lang w:val="en-US"/>
        </w:rPr>
        <w:t>aq</w:t>
      </w:r>
      <w:proofErr w:type="spellEnd"/>
      <w:r w:rsidRPr="002E5C59">
        <w:rPr>
          <w:lang w:val="en-US"/>
        </w:rPr>
        <w:t>) + NH</w:t>
      </w:r>
      <w:r w:rsidRPr="002E5C59">
        <w:rPr>
          <w:vertAlign w:val="subscript"/>
          <w:lang w:val="en-US"/>
        </w:rPr>
        <w:t>4</w:t>
      </w:r>
      <w:r w:rsidRPr="002E5C59">
        <w:rPr>
          <w:lang w:val="en-US"/>
        </w:rPr>
        <w:t>Cl(</w:t>
      </w:r>
      <w:proofErr w:type="spellStart"/>
      <w:r w:rsidRPr="002E5C59">
        <w:rPr>
          <w:i/>
          <w:iCs/>
          <w:lang w:val="en-US"/>
        </w:rPr>
        <w:t>aq</w:t>
      </w:r>
      <w:proofErr w:type="spellEnd"/>
      <w:r w:rsidRPr="002E5C59">
        <w:rPr>
          <w:lang w:val="en-US"/>
        </w:rPr>
        <w:t>)).</w:t>
      </w:r>
    </w:p>
    <w:p w14:paraId="0A17346D" w14:textId="77777777" w:rsidR="00AF117E" w:rsidRPr="002E5C59" w:rsidRDefault="00AF117E" w:rsidP="00AF117E">
      <w:pPr>
        <w:pStyle w:val="Normal1"/>
        <w:spacing w:line="343" w:lineRule="auto"/>
        <w:rPr>
          <w:lang w:val="en-US"/>
        </w:rPr>
      </w:pPr>
    </w:p>
    <w:p w14:paraId="3742F3F8" w14:textId="77777777" w:rsidR="00AF117E" w:rsidRDefault="00AF117E" w:rsidP="00AF117E">
      <w:pPr>
        <w:pStyle w:val="Normal1"/>
        <w:spacing w:line="343" w:lineRule="auto"/>
      </w:pPr>
      <w:r>
        <w:rPr>
          <w:noProof/>
          <w:lang w:val="en-US"/>
        </w:rPr>
        <w:drawing>
          <wp:inline distT="0" distB="0" distL="0" distR="0" wp14:anchorId="765B7897" wp14:editId="2E2E31D4">
            <wp:extent cx="6126480" cy="2178981"/>
            <wp:effectExtent l="0" t="0" r="0" b="5715"/>
            <wp:docPr id="48" name="Picture 1" descr="Two images are shown. Image a on the left shows two beakers that each contain yellow solutions. The beaker on the left is labeled “Unbuffered” and the beaker on the right is labeled “p H equals 8.0 buffer.” Image b similarly shows 2 beakers. The beaker on the left contains a bright orange solution and is labeled “Unbuffered.” The beaker on the right is labeled “p H equals 8.0 buf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26480" cy="2178981"/>
                    </a:xfrm>
                    <a:prstGeom prst="rect">
                      <a:avLst/>
                    </a:prstGeom>
                    <a:noFill/>
                    <a:ln>
                      <a:noFill/>
                    </a:ln>
                  </pic:spPr>
                </pic:pic>
              </a:graphicData>
            </a:graphic>
          </wp:inline>
        </w:drawing>
      </w:r>
    </w:p>
    <w:p w14:paraId="1E9637AE" w14:textId="77777777" w:rsidR="00AF117E" w:rsidRPr="005B4EEF" w:rsidRDefault="00AF117E" w:rsidP="00AF117E">
      <w:pPr>
        <w:pStyle w:val="Normal1"/>
        <w:spacing w:line="343" w:lineRule="auto"/>
        <w:rPr>
          <w:sz w:val="22"/>
          <w:szCs w:val="23"/>
          <w:lang w:val="en-US"/>
        </w:rPr>
      </w:pPr>
      <w:r w:rsidRPr="005B4EEF">
        <w:rPr>
          <w:b/>
          <w:bCs/>
          <w:sz w:val="22"/>
          <w:szCs w:val="23"/>
          <w:lang w:val="en-US"/>
        </w:rPr>
        <w:t>Figure 15.3</w:t>
      </w:r>
      <w:r w:rsidRPr="005B4EEF">
        <w:rPr>
          <w:sz w:val="22"/>
          <w:szCs w:val="23"/>
          <w:lang w:val="en-US"/>
        </w:rPr>
        <w:t xml:space="preserve"> (a) The buffered solution on the left and the unbuffered solution on the right have the same pH (pH 8); they are basic, showing the yellow color of the indicator methyl orange at this </w:t>
      </w:r>
      <w:proofErr w:type="spellStart"/>
      <w:r w:rsidRPr="005B4EEF">
        <w:rPr>
          <w:sz w:val="22"/>
          <w:szCs w:val="23"/>
          <w:lang w:val="en-US"/>
        </w:rPr>
        <w:t>pH.</w:t>
      </w:r>
      <w:proofErr w:type="spellEnd"/>
      <w:r w:rsidRPr="005B4EEF">
        <w:rPr>
          <w:sz w:val="22"/>
          <w:szCs w:val="23"/>
          <w:lang w:val="en-US"/>
        </w:rPr>
        <w:t xml:space="preserve"> (b) After the addition of 1 mL of a 0.01-</w:t>
      </w:r>
      <w:r w:rsidRPr="005B4EEF">
        <w:rPr>
          <w:i/>
          <w:iCs/>
          <w:sz w:val="22"/>
          <w:szCs w:val="23"/>
          <w:lang w:val="en-US"/>
        </w:rPr>
        <w:t>M</w:t>
      </w:r>
      <w:r w:rsidRPr="005B4EEF">
        <w:rPr>
          <w:sz w:val="22"/>
          <w:szCs w:val="23"/>
          <w:lang w:val="en-US"/>
        </w:rPr>
        <w:t xml:space="preserve"> HCl solution, the buffered solution has not detectably changed its </w:t>
      </w:r>
      <w:proofErr w:type="gramStart"/>
      <w:r w:rsidRPr="005B4EEF">
        <w:rPr>
          <w:sz w:val="22"/>
          <w:szCs w:val="23"/>
          <w:lang w:val="en-US"/>
        </w:rPr>
        <w:t>pH</w:t>
      </w:r>
      <w:proofErr w:type="gramEnd"/>
      <w:r w:rsidRPr="005B4EEF">
        <w:rPr>
          <w:sz w:val="22"/>
          <w:szCs w:val="23"/>
          <w:lang w:val="en-US"/>
        </w:rPr>
        <w:t xml:space="preserve"> but the unbuffered solution has become acidic, as indicated by the change in color of the methyl orange, which turns red at a pH of about 4. (</w:t>
      </w:r>
      <w:proofErr w:type="gramStart"/>
      <w:r w:rsidRPr="005B4EEF">
        <w:rPr>
          <w:sz w:val="22"/>
          <w:szCs w:val="23"/>
          <w:lang w:val="en-US"/>
        </w:rPr>
        <w:t>credit</w:t>
      </w:r>
      <w:proofErr w:type="gramEnd"/>
      <w:r w:rsidRPr="005B4EEF">
        <w:rPr>
          <w:sz w:val="22"/>
          <w:szCs w:val="23"/>
          <w:lang w:val="en-US"/>
        </w:rPr>
        <w:t>: modification of work by Mark Ott)</w:t>
      </w:r>
    </w:p>
    <w:p w14:paraId="03E2C5BD" w14:textId="77777777" w:rsidR="00AF117E" w:rsidRPr="002E5C59" w:rsidRDefault="00AF117E" w:rsidP="00AF117E">
      <w:pPr>
        <w:pStyle w:val="Heading1"/>
        <w:rPr>
          <w:lang w:val="en-US"/>
        </w:rPr>
      </w:pPr>
      <w:r w:rsidRPr="002E5C59">
        <w:rPr>
          <w:lang w:val="en-US"/>
        </w:rPr>
        <w:lastRenderedPageBreak/>
        <w:t>How Buffers Work</w:t>
      </w:r>
    </w:p>
    <w:p w14:paraId="2DC887A1" w14:textId="77777777" w:rsidR="00AF117E" w:rsidRPr="002E5C59" w:rsidRDefault="00AF117E" w:rsidP="00AF117E">
      <w:pPr>
        <w:pStyle w:val="Normal1"/>
        <w:spacing w:line="343" w:lineRule="auto"/>
        <w:rPr>
          <w:lang w:val="en-US"/>
        </w:rPr>
      </w:pPr>
      <w:r w:rsidRPr="002E5C59">
        <w:rPr>
          <w:lang w:val="en-US"/>
        </w:rPr>
        <w:t>To illustrate the function of a buffer solution, consider a mixture of roughly equal amounts of acetic acid and sodium acetate. The presence of a weak conjugate acid-base pair in the solution imparts the ability to neutralize modest amounts of added strong acid or base. For example, adding strong base to this solution will neutralize hydronium ion and shift the acetic acid ionization equilibrium to the right, partially restoring the decreased H</w:t>
      </w:r>
      <w:r w:rsidRPr="002E5C59">
        <w:rPr>
          <w:vertAlign w:val="subscript"/>
          <w:lang w:val="en-US"/>
        </w:rPr>
        <w:t>3</w:t>
      </w:r>
      <w:r w:rsidRPr="002E5C59">
        <w:rPr>
          <w:lang w:val="en-US"/>
        </w:rPr>
        <w:t>O</w:t>
      </w:r>
      <w:r w:rsidRPr="002E5C59">
        <w:rPr>
          <w:vertAlign w:val="superscript"/>
          <w:lang w:val="en-US"/>
        </w:rPr>
        <w:t>+</w:t>
      </w:r>
      <w:r w:rsidRPr="002E5C59">
        <w:rPr>
          <w:lang w:val="en-US"/>
        </w:rPr>
        <w:t> concentration:</w:t>
      </w:r>
    </w:p>
    <w:p w14:paraId="0107E629" w14:textId="77777777" w:rsidR="00AF117E" w:rsidRPr="002E5C59" w:rsidRDefault="00AF117E" w:rsidP="00AF117E">
      <w:pPr>
        <w:pStyle w:val="Normal1"/>
        <w:spacing w:before="120" w:after="120" w:line="343" w:lineRule="auto"/>
        <w:jc w:val="center"/>
        <w:rPr>
          <w:lang w:val="en-US"/>
        </w:rPr>
      </w:pPr>
      <w:r w:rsidRPr="002E5C59">
        <w:rPr>
          <w:lang w:val="en-US"/>
        </w:rPr>
        <w:t>CH</w:t>
      </w:r>
      <w:r w:rsidRPr="005C0AA8">
        <w:rPr>
          <w:vertAlign w:val="subscript"/>
          <w:lang w:val="en-US"/>
        </w:rPr>
        <w:t>3</w:t>
      </w:r>
      <w:r w:rsidRPr="002E5C59">
        <w:rPr>
          <w:lang w:val="en-US"/>
        </w:rPr>
        <w:t>CO</w:t>
      </w:r>
      <w:r w:rsidRPr="005C0AA8">
        <w:rPr>
          <w:vertAlign w:val="subscript"/>
          <w:lang w:val="en-US"/>
        </w:rPr>
        <w:t>2</w:t>
      </w:r>
      <w:r w:rsidRPr="002E5C59">
        <w:rPr>
          <w:lang w:val="en-US"/>
        </w:rPr>
        <w:t>H</w:t>
      </w:r>
      <w:r>
        <w:rPr>
          <w:lang w:val="en-US"/>
        </w:rPr>
        <w:t xml:space="preserve"> </w:t>
      </w:r>
      <w:r w:rsidRPr="002E5C59">
        <w:rPr>
          <w:lang w:val="en-US"/>
        </w:rPr>
        <w:t>(</w:t>
      </w:r>
      <w:proofErr w:type="spellStart"/>
      <w:proofErr w:type="gramStart"/>
      <w:r w:rsidRPr="002E5C59">
        <w:rPr>
          <w:lang w:val="en-US"/>
        </w:rPr>
        <w:t>aq</w:t>
      </w:r>
      <w:proofErr w:type="spellEnd"/>
      <w:r w:rsidRPr="002E5C59">
        <w:rPr>
          <w:lang w:val="en-US"/>
        </w:rPr>
        <w:t>)</w:t>
      </w:r>
      <w:r>
        <w:rPr>
          <w:lang w:val="en-US"/>
        </w:rPr>
        <w:t xml:space="preserve">  </w:t>
      </w:r>
      <w:r w:rsidRPr="002E5C59">
        <w:rPr>
          <w:lang w:val="en-US"/>
        </w:rPr>
        <w:t>+</w:t>
      </w:r>
      <w:proofErr w:type="gramEnd"/>
      <w:r>
        <w:rPr>
          <w:lang w:val="en-US"/>
        </w:rPr>
        <w:t xml:space="preserve">  </w:t>
      </w:r>
      <w:r w:rsidRPr="002E5C59">
        <w:rPr>
          <w:lang w:val="en-US"/>
        </w:rPr>
        <w:t>H</w:t>
      </w:r>
      <w:r w:rsidRPr="005C0AA8">
        <w:rPr>
          <w:vertAlign w:val="subscript"/>
          <w:lang w:val="en-US"/>
        </w:rPr>
        <w:t>2</w:t>
      </w:r>
      <w:r w:rsidRPr="002E5C59">
        <w:rPr>
          <w:lang w:val="en-US"/>
        </w:rPr>
        <w:t>O</w:t>
      </w:r>
      <w:r>
        <w:rPr>
          <w:lang w:val="en-US"/>
        </w:rPr>
        <w:t xml:space="preserve"> </w:t>
      </w:r>
      <w:r w:rsidRPr="002E5C59">
        <w:rPr>
          <w:lang w:val="en-US"/>
        </w:rPr>
        <w:t>(l)</w:t>
      </w:r>
      <w:r>
        <w:rPr>
          <w:lang w:val="en-US"/>
        </w:rPr>
        <w:t xml:space="preserve">    </w:t>
      </w:r>
      <w:r w:rsidRPr="002E5C59">
        <w:rPr>
          <w:rFonts w:ascii="Lucida Sans Unicode" w:hAnsi="Lucida Sans Unicode" w:cs="Lucida Sans Unicode"/>
          <w:lang w:val="en-US"/>
        </w:rPr>
        <w:t>⇌</w:t>
      </w:r>
      <w:r>
        <w:rPr>
          <w:rFonts w:ascii="Lucida Sans Unicode" w:hAnsi="Lucida Sans Unicode" w:cs="Lucida Sans Unicode"/>
          <w:lang w:val="en-US"/>
        </w:rPr>
        <w:t xml:space="preserve">   </w:t>
      </w:r>
      <w:r w:rsidRPr="002E5C59">
        <w:rPr>
          <w:lang w:val="en-US"/>
        </w:rPr>
        <w:t>H</w:t>
      </w:r>
      <w:r w:rsidRPr="005C0AA8">
        <w:rPr>
          <w:vertAlign w:val="subscript"/>
          <w:lang w:val="en-US"/>
        </w:rPr>
        <w:t>3</w:t>
      </w:r>
      <w:r w:rsidRPr="002E5C59">
        <w:rPr>
          <w:lang w:val="en-US"/>
        </w:rPr>
        <w:t>O</w:t>
      </w:r>
      <w:r w:rsidRPr="005C0AA8">
        <w:rPr>
          <w:vertAlign w:val="superscript"/>
          <w:lang w:val="en-US"/>
        </w:rPr>
        <w:t>+</w:t>
      </w:r>
      <w:r>
        <w:rPr>
          <w:lang w:val="en-US"/>
        </w:rPr>
        <w:t xml:space="preserve"> </w:t>
      </w:r>
      <w:r w:rsidRPr="002E5C59">
        <w:rPr>
          <w:lang w:val="en-US"/>
        </w:rPr>
        <w:t>(</w:t>
      </w:r>
      <w:proofErr w:type="spellStart"/>
      <w:r w:rsidRPr="002E5C59">
        <w:rPr>
          <w:lang w:val="en-US"/>
        </w:rPr>
        <w:t>aq</w:t>
      </w:r>
      <w:proofErr w:type="spellEnd"/>
      <w:r w:rsidRPr="002E5C59">
        <w:rPr>
          <w:lang w:val="en-US"/>
        </w:rPr>
        <w:t>)</w:t>
      </w:r>
      <w:r>
        <w:rPr>
          <w:lang w:val="en-US"/>
        </w:rPr>
        <w:t xml:space="preserve">  </w:t>
      </w:r>
      <w:r w:rsidRPr="002E5C59">
        <w:rPr>
          <w:lang w:val="en-US"/>
        </w:rPr>
        <w:t>+</w:t>
      </w:r>
      <w:r>
        <w:rPr>
          <w:lang w:val="en-US"/>
        </w:rPr>
        <w:t xml:space="preserve">  </w:t>
      </w:r>
      <w:r w:rsidRPr="002E5C59">
        <w:rPr>
          <w:lang w:val="en-US"/>
        </w:rPr>
        <w:t>CH</w:t>
      </w:r>
      <w:r w:rsidRPr="005C0AA8">
        <w:rPr>
          <w:vertAlign w:val="subscript"/>
          <w:lang w:val="en-US"/>
        </w:rPr>
        <w:t>3</w:t>
      </w:r>
      <w:r w:rsidRPr="002E5C59">
        <w:rPr>
          <w:lang w:val="en-US"/>
        </w:rPr>
        <w:t>CO</w:t>
      </w:r>
      <w:r w:rsidRPr="005C0AA8">
        <w:rPr>
          <w:vertAlign w:val="subscript"/>
          <w:lang w:val="en-US"/>
        </w:rPr>
        <w:t>2</w:t>
      </w:r>
      <w:r w:rsidRPr="005C0AA8">
        <w:rPr>
          <w:vertAlign w:val="superscript"/>
          <w:lang w:val="en-US"/>
        </w:rPr>
        <w:t>−</w:t>
      </w:r>
      <w:r>
        <w:rPr>
          <w:lang w:val="en-US"/>
        </w:rPr>
        <w:t xml:space="preserve"> </w:t>
      </w:r>
      <w:r w:rsidRPr="002E5C59">
        <w:rPr>
          <w:lang w:val="en-US"/>
        </w:rPr>
        <w:t>(</w:t>
      </w:r>
      <w:proofErr w:type="spellStart"/>
      <w:r w:rsidRPr="002E5C59">
        <w:rPr>
          <w:lang w:val="en-US"/>
        </w:rPr>
        <w:t>aq</w:t>
      </w:r>
      <w:proofErr w:type="spellEnd"/>
      <w:r w:rsidRPr="002E5C59">
        <w:rPr>
          <w:lang w:val="en-US"/>
        </w:rPr>
        <w:t>)</w:t>
      </w:r>
    </w:p>
    <w:p w14:paraId="27156EFD" w14:textId="77777777" w:rsidR="00AF117E" w:rsidRDefault="00AF117E" w:rsidP="00AF117E">
      <w:pPr>
        <w:pStyle w:val="Normal1"/>
        <w:spacing w:line="343" w:lineRule="auto"/>
        <w:rPr>
          <w:lang w:val="en-US"/>
        </w:rPr>
      </w:pPr>
      <w:r w:rsidRPr="002E5C59">
        <w:rPr>
          <w:lang w:val="en-US"/>
        </w:rPr>
        <w:t>Likewise, adding strong acid to this buffer solution will neutralize acetate ion, shifting the above ionization equilibrium right and returning [H</w:t>
      </w:r>
      <w:r w:rsidRPr="005C0AA8">
        <w:rPr>
          <w:vertAlign w:val="subscript"/>
          <w:lang w:val="en-US"/>
        </w:rPr>
        <w:t>3</w:t>
      </w:r>
      <w:r w:rsidRPr="002E5C59">
        <w:rPr>
          <w:lang w:val="en-US"/>
        </w:rPr>
        <w:t>O</w:t>
      </w:r>
      <w:r w:rsidRPr="006C457E">
        <w:rPr>
          <w:vertAlign w:val="superscript"/>
          <w:lang w:val="en-US"/>
        </w:rPr>
        <w:t>+</w:t>
      </w:r>
      <w:r w:rsidRPr="002E5C59">
        <w:rPr>
          <w:lang w:val="en-US"/>
        </w:rPr>
        <w:t>] to near its original value.</w:t>
      </w:r>
      <w:r>
        <w:rPr>
          <w:lang w:val="en-US"/>
        </w:rPr>
        <w:t xml:space="preserve"> </w:t>
      </w:r>
    </w:p>
    <w:p w14:paraId="7C4FAD4F" w14:textId="77777777" w:rsidR="00AF117E" w:rsidRPr="006C457E" w:rsidRDefault="00AF117E" w:rsidP="00AF117E">
      <w:pPr>
        <w:pStyle w:val="Normal1"/>
        <w:spacing w:line="343" w:lineRule="auto"/>
        <w:rPr>
          <w:sz w:val="16"/>
          <w:lang w:val="en-US"/>
        </w:rPr>
      </w:pPr>
    </w:p>
    <w:p w14:paraId="17B8AD65" w14:textId="77777777" w:rsidR="00AF117E" w:rsidRPr="002E5C59" w:rsidRDefault="00AF117E" w:rsidP="00AF117E">
      <w:pPr>
        <w:pStyle w:val="Normal1"/>
        <w:spacing w:line="343" w:lineRule="auto"/>
        <w:rPr>
          <w:lang w:val="en-US"/>
        </w:rPr>
      </w:pPr>
      <w:r>
        <w:rPr>
          <w:lang w:val="en-US"/>
        </w:rPr>
        <w:t>Figure 15.4</w:t>
      </w:r>
      <w:r>
        <w:t xml:space="preserve"> </w:t>
      </w:r>
      <w:r w:rsidRPr="002E5C59">
        <w:rPr>
          <w:lang w:val="en-US"/>
        </w:rPr>
        <w:t>provides a graphical illustration of the changes in conjugate-partner concentration that occur in this buffer solution when strong acid and base are added. The buffering action of the solution is essentially a result of the added strong acid and base being converted to the weak acid and base that make up the buffer's conjugate pair. The weaker acid and base undergo only slight ionization, as compared with the complete ionization of the strong acid and base, and the solution pH, therefore, changes much less drastically than it would in an unbuffered solution.</w:t>
      </w:r>
    </w:p>
    <w:p w14:paraId="22E0B6F6" w14:textId="77777777" w:rsidR="00AF117E" w:rsidRDefault="00AF117E" w:rsidP="00AF117E">
      <w:pPr>
        <w:pStyle w:val="Normal1"/>
        <w:spacing w:line="343" w:lineRule="auto"/>
      </w:pPr>
      <w:r>
        <w:rPr>
          <w:noProof/>
          <w:lang w:val="en-US"/>
        </w:rPr>
        <w:drawing>
          <wp:inline distT="0" distB="0" distL="0" distR="0" wp14:anchorId="3D3A62B7" wp14:editId="03E9D203">
            <wp:extent cx="6126480" cy="3386765"/>
            <wp:effectExtent l="0" t="0" r="0" b="0"/>
            <wp:docPr id="50" name="Picture 2" descr="This figure begins with a chemical reaction at the top: C H subscript 3 C O O H ( a q ) plus H subscript 2 O ( l ) equilibrium arrow H subscript 3 O superscript positive sign ( a q ) plus C H subscript 3 C O O superscript negative sign ( a q ). Below this equation are two arrows: one pointing left and other pointing right. The arrow pointing left has this phrase written above it, “H subscript 3 O superscript positive sign added, equilibrium position shifts to the left.” Below the arrow is the reaction: C H subscript 3 C O O H ( a q ) left-facing arrow C H subscript 3 C O O superscript negative sign ( a q ) plus H subscript 3 O superscript positive sign. The arrow pointing right has this phrase written above it, “O H subscript negative sign added, equilibrium position shifts to the right.” Below the arrow is the reaction: O H superscript negative sign plus C H subscript 3 C O O H ( a q ) right-facing arrow H subscript 2 O ( l ) plus C H subscript 3 C O O superscript negative sign ( a q ). Below all the text is a figure that resembles a bar graph. In the middle are two bars of equal height. One is labeled, “C H subscript 3 C O O H,” and the other is labeled, “C H subscript 3 C O O superscript negative sign.” There is a dotted line at the same height of the bars which extends to the left and right. Above these two bars is the phrase, “Buffer solution equimolar in acid and base.” There is an arrow pointing to the right which is labeled, “Add O H superscript negative sign.” The arrow points to two bars again, but this time the C H subscript 3 C O O H bar is shorter than that C H subscript 3 C O O superscript negative sign bar. Above these two bars is the phrase, “Buffer solution after addition of strong base.” From the middle bars again, there is an arrow that points left. The arrow is labeled, “Add H subscript 3 O superscript positive sign.” This arrow points to two bars again, but this time the C H subscript 3 C O O H bar is taller than the C H subscript 3 C O O superscript negative sign bar. These two bars are labeled, “Buffer solution after addition of strong ac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26480" cy="3386765"/>
                    </a:xfrm>
                    <a:prstGeom prst="rect">
                      <a:avLst/>
                    </a:prstGeom>
                    <a:noFill/>
                    <a:ln>
                      <a:noFill/>
                    </a:ln>
                  </pic:spPr>
                </pic:pic>
              </a:graphicData>
            </a:graphic>
          </wp:inline>
        </w:drawing>
      </w:r>
    </w:p>
    <w:p w14:paraId="21D7C8D8" w14:textId="77777777" w:rsidR="00AF117E" w:rsidRPr="006C457E" w:rsidRDefault="00AF117E" w:rsidP="00AF117E">
      <w:pPr>
        <w:pStyle w:val="Normal1"/>
        <w:spacing w:line="343" w:lineRule="auto"/>
        <w:rPr>
          <w:sz w:val="22"/>
          <w:lang w:val="en-US"/>
        </w:rPr>
      </w:pPr>
      <w:r w:rsidRPr="006C457E">
        <w:rPr>
          <w:b/>
          <w:bCs/>
          <w:sz w:val="22"/>
          <w:lang w:val="en-US"/>
        </w:rPr>
        <w:t>Figure 15.4</w:t>
      </w:r>
      <w:r w:rsidRPr="006C457E">
        <w:rPr>
          <w:sz w:val="22"/>
          <w:lang w:val="en-US"/>
        </w:rPr>
        <w:t> Buffering action in a mixture of acetic acid and acetate salt.</w:t>
      </w:r>
    </w:p>
    <w:p w14:paraId="6E40D943" w14:textId="77777777" w:rsidR="00AF117E" w:rsidRPr="002E5C59" w:rsidRDefault="00AF117E" w:rsidP="00AF117E">
      <w:pPr>
        <w:pStyle w:val="Heading1"/>
        <w:rPr>
          <w:lang w:val="en-US"/>
        </w:rPr>
      </w:pPr>
      <w:r w:rsidRPr="002E5C59">
        <w:rPr>
          <w:lang w:val="en-US"/>
        </w:rPr>
        <w:lastRenderedPageBreak/>
        <w:t>Buffer Capacity</w:t>
      </w:r>
    </w:p>
    <w:p w14:paraId="48DBD487" w14:textId="77777777" w:rsidR="00AF117E" w:rsidRDefault="00AF117E" w:rsidP="00AF117E">
      <w:pPr>
        <w:pStyle w:val="Normal1"/>
        <w:spacing w:line="343" w:lineRule="auto"/>
        <w:rPr>
          <w:lang w:val="en-US"/>
        </w:rPr>
      </w:pPr>
      <w:r w:rsidRPr="002E5C59">
        <w:rPr>
          <w:lang w:val="en-US"/>
        </w:rPr>
        <w:t xml:space="preserve">Buffer solutions do not have an unlimited capacity to keep the pH relatively constant </w:t>
      </w:r>
      <w:r>
        <w:rPr>
          <w:lang w:val="en-US"/>
        </w:rPr>
        <w:t>(Figure 15.5</w:t>
      </w:r>
      <w:r w:rsidRPr="002E5C59">
        <w:rPr>
          <w:lang w:val="en-US"/>
        </w:rPr>
        <w:t>). Instead, the ability of a buffer solution to resist changes in pH relies on the presence of appreciable amounts of its conjugate weak acid-base pair. When enough strong acid or base is added to substantially lower the concentration of either member of the buffer pair, the buffering action within the solution is compromised.</w:t>
      </w:r>
    </w:p>
    <w:p w14:paraId="34751C2E" w14:textId="77777777" w:rsidR="00AF117E" w:rsidRPr="002E5C59" w:rsidRDefault="00AF117E" w:rsidP="00AF117E">
      <w:pPr>
        <w:pStyle w:val="Normal1"/>
        <w:spacing w:line="343" w:lineRule="auto"/>
        <w:rPr>
          <w:lang w:val="en-US"/>
        </w:rPr>
      </w:pPr>
    </w:p>
    <w:p w14:paraId="0BC6E216" w14:textId="77777777" w:rsidR="00AF117E" w:rsidRDefault="00AF117E" w:rsidP="00AF117E">
      <w:pPr>
        <w:pStyle w:val="Normal1"/>
        <w:spacing w:line="343" w:lineRule="auto"/>
      </w:pPr>
      <w:r>
        <w:rPr>
          <w:noProof/>
          <w:lang w:val="en-US"/>
        </w:rPr>
        <w:drawing>
          <wp:inline distT="0" distB="0" distL="0" distR="0" wp14:anchorId="3C2A742A" wp14:editId="43B73624">
            <wp:extent cx="6126480" cy="1705989"/>
            <wp:effectExtent l="0" t="0" r="0" b="0"/>
            <wp:docPr id="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26480" cy="1705989"/>
                    </a:xfrm>
                    <a:prstGeom prst="rect">
                      <a:avLst/>
                    </a:prstGeom>
                    <a:noFill/>
                    <a:ln>
                      <a:noFill/>
                    </a:ln>
                  </pic:spPr>
                </pic:pic>
              </a:graphicData>
            </a:graphic>
          </wp:inline>
        </w:drawing>
      </w:r>
    </w:p>
    <w:p w14:paraId="67DC2382" w14:textId="77777777" w:rsidR="00AF117E" w:rsidRDefault="00AF117E" w:rsidP="00AF117E">
      <w:pPr>
        <w:pStyle w:val="Normal1"/>
        <w:spacing w:line="343" w:lineRule="auto"/>
        <w:rPr>
          <w:b/>
          <w:bCs/>
          <w:lang w:val="en-US"/>
        </w:rPr>
      </w:pPr>
    </w:p>
    <w:p w14:paraId="034B10F1" w14:textId="77777777" w:rsidR="00AF117E" w:rsidRDefault="00AF117E" w:rsidP="00AF117E">
      <w:pPr>
        <w:pStyle w:val="Normal1"/>
        <w:spacing w:line="343" w:lineRule="auto"/>
        <w:rPr>
          <w:lang w:val="en-US"/>
        </w:rPr>
      </w:pPr>
      <w:r>
        <w:rPr>
          <w:b/>
          <w:bCs/>
          <w:lang w:val="en-US"/>
        </w:rPr>
        <w:t>Figure 15.5</w:t>
      </w:r>
      <w:r w:rsidRPr="002E5C59">
        <w:rPr>
          <w:lang w:val="en-US"/>
        </w:rPr>
        <w:t xml:space="preserve"> The indicator color (methyl orange) shows that a small amount of acid added to a buffered solution of pH 8 (beaker on the left) has little </w:t>
      </w:r>
      <w:proofErr w:type="spellStart"/>
      <w:r w:rsidRPr="002E5C59">
        <w:rPr>
          <w:lang w:val="en-US"/>
        </w:rPr>
        <w:t>affect</w:t>
      </w:r>
      <w:proofErr w:type="spellEnd"/>
      <w:r w:rsidRPr="002E5C59">
        <w:rPr>
          <w:lang w:val="en-US"/>
        </w:rPr>
        <w:t xml:space="preserve"> on the buffered system (middle beaker). However, a large amount of acid exhausts the buffering capacity of the solution and the pH changes dramatically (beaker on the right). (</w:t>
      </w:r>
      <w:proofErr w:type="gramStart"/>
      <w:r w:rsidRPr="002E5C59">
        <w:rPr>
          <w:lang w:val="en-US"/>
        </w:rPr>
        <w:t>credit</w:t>
      </w:r>
      <w:proofErr w:type="gramEnd"/>
      <w:r w:rsidRPr="002E5C59">
        <w:rPr>
          <w:lang w:val="en-US"/>
        </w:rPr>
        <w:t>: modification of work by Mark Ott)</w:t>
      </w:r>
    </w:p>
    <w:p w14:paraId="71D59170" w14:textId="77777777" w:rsidR="00AF117E" w:rsidRDefault="00AF117E" w:rsidP="00AF117E">
      <w:pPr>
        <w:pStyle w:val="Normal1"/>
        <w:spacing w:line="343" w:lineRule="auto"/>
        <w:rPr>
          <w:lang w:val="en-US"/>
        </w:rPr>
      </w:pPr>
    </w:p>
    <w:p w14:paraId="2939761E" w14:textId="77777777" w:rsidR="00AF117E" w:rsidRPr="002E5C59" w:rsidRDefault="00AF117E" w:rsidP="00AF117E">
      <w:pPr>
        <w:pStyle w:val="Normal1"/>
        <w:spacing w:line="343" w:lineRule="auto"/>
        <w:rPr>
          <w:lang w:val="en-US"/>
        </w:rPr>
      </w:pPr>
    </w:p>
    <w:p w14:paraId="1C753431" w14:textId="77777777" w:rsidR="00AF117E" w:rsidRPr="002E5C59" w:rsidRDefault="00AF117E" w:rsidP="00AF117E">
      <w:pPr>
        <w:pStyle w:val="Normal1"/>
        <w:spacing w:line="343" w:lineRule="auto"/>
        <w:rPr>
          <w:lang w:val="en-US"/>
        </w:rPr>
      </w:pPr>
      <w:r w:rsidRPr="002E5C59">
        <w:rPr>
          <w:lang w:val="en-US"/>
        </w:rPr>
        <w:t>The </w:t>
      </w:r>
      <w:r w:rsidRPr="002E5C59">
        <w:rPr>
          <w:b/>
          <w:bCs/>
          <w:lang w:val="en-US"/>
        </w:rPr>
        <w:t>buffer capacity</w:t>
      </w:r>
      <w:r w:rsidRPr="002E5C59">
        <w:rPr>
          <w:lang w:val="en-US"/>
        </w:rPr>
        <w:t> is the amount of acid or base that can be added to a given volume of a buffer solution before the pH changes significantly, usually by one unit. Buffer capacity depends on the amounts of the weak acid and its conjugate base that are in a buffer mixture. For example, 1 L of a solution that is 1.0 </w:t>
      </w:r>
      <w:r w:rsidRPr="002E5C59">
        <w:rPr>
          <w:i/>
          <w:iCs/>
          <w:lang w:val="en-US"/>
        </w:rPr>
        <w:t>M</w:t>
      </w:r>
      <w:r w:rsidRPr="002E5C59">
        <w:rPr>
          <w:lang w:val="en-US"/>
        </w:rPr>
        <w:t> in acetic acid and 1.0 </w:t>
      </w:r>
      <w:r w:rsidRPr="002E5C59">
        <w:rPr>
          <w:i/>
          <w:iCs/>
          <w:lang w:val="en-US"/>
        </w:rPr>
        <w:t>M</w:t>
      </w:r>
      <w:r w:rsidRPr="002E5C59">
        <w:rPr>
          <w:lang w:val="en-US"/>
        </w:rPr>
        <w:t> in sodium acetate has a greater buffer capacity than 1 L of a solution that is 0.10 </w:t>
      </w:r>
      <w:r w:rsidRPr="002E5C59">
        <w:rPr>
          <w:i/>
          <w:iCs/>
          <w:lang w:val="en-US"/>
        </w:rPr>
        <w:t>M</w:t>
      </w:r>
      <w:r w:rsidRPr="002E5C59">
        <w:rPr>
          <w:lang w:val="en-US"/>
        </w:rPr>
        <w:t> in acetic acid and 0.10 </w:t>
      </w:r>
      <w:r w:rsidRPr="002E5C59">
        <w:rPr>
          <w:i/>
          <w:iCs/>
          <w:lang w:val="en-US"/>
        </w:rPr>
        <w:t>M</w:t>
      </w:r>
      <w:r w:rsidRPr="002E5C59">
        <w:rPr>
          <w:lang w:val="en-US"/>
        </w:rPr>
        <w:t xml:space="preserve"> in sodium acetate even though both solutions have the same </w:t>
      </w:r>
      <w:proofErr w:type="spellStart"/>
      <w:r w:rsidRPr="002E5C59">
        <w:rPr>
          <w:lang w:val="en-US"/>
        </w:rPr>
        <w:t>pH.</w:t>
      </w:r>
      <w:proofErr w:type="spellEnd"/>
      <w:r w:rsidRPr="002E5C59">
        <w:rPr>
          <w:lang w:val="en-US"/>
        </w:rPr>
        <w:t xml:space="preserve"> The first solution has </w:t>
      </w:r>
      <w:proofErr w:type="gramStart"/>
      <w:r w:rsidRPr="002E5C59">
        <w:rPr>
          <w:lang w:val="en-US"/>
        </w:rPr>
        <w:t>more buffer</w:t>
      </w:r>
      <w:proofErr w:type="gramEnd"/>
      <w:r w:rsidRPr="002E5C59">
        <w:rPr>
          <w:lang w:val="en-US"/>
        </w:rPr>
        <w:t xml:space="preserve"> capacity because it contains more acetic acid and acetate ion.</w:t>
      </w:r>
    </w:p>
    <w:p w14:paraId="576006BA" w14:textId="77777777" w:rsidR="00AF117E" w:rsidRDefault="00AF117E" w:rsidP="00AF117E">
      <w:pPr>
        <w:pStyle w:val="Normal1"/>
        <w:spacing w:line="343" w:lineRule="auto"/>
      </w:pPr>
    </w:p>
    <w:p w14:paraId="19EEFFFD" w14:textId="77777777" w:rsidR="00AF117E" w:rsidRPr="002E5C59" w:rsidRDefault="00AF117E" w:rsidP="00AF117E">
      <w:pPr>
        <w:pStyle w:val="Heading1"/>
        <w:rPr>
          <w:lang w:val="en-US"/>
        </w:rPr>
      </w:pPr>
      <w:r w:rsidRPr="002E5C59">
        <w:rPr>
          <w:lang w:val="en-US"/>
        </w:rPr>
        <w:lastRenderedPageBreak/>
        <w:t>Selection of Suitable Buffer Mixtures</w:t>
      </w:r>
    </w:p>
    <w:p w14:paraId="00DF4E67" w14:textId="77777777" w:rsidR="00AF117E" w:rsidRPr="002E5C59" w:rsidRDefault="00AF117E" w:rsidP="00AF117E">
      <w:pPr>
        <w:pStyle w:val="Normal1"/>
        <w:spacing w:line="343" w:lineRule="auto"/>
        <w:rPr>
          <w:lang w:val="en-US"/>
        </w:rPr>
      </w:pPr>
      <w:r w:rsidRPr="002E5C59">
        <w:rPr>
          <w:lang w:val="en-US"/>
        </w:rPr>
        <w:t>There are two useful rules of thumb for selecting buffer mixtures:</w:t>
      </w:r>
    </w:p>
    <w:p w14:paraId="11CF6F75" w14:textId="77777777" w:rsidR="00AF117E" w:rsidRPr="002E5C59" w:rsidRDefault="00AF117E" w:rsidP="00AF117E">
      <w:pPr>
        <w:pStyle w:val="Normal1"/>
        <w:numPr>
          <w:ilvl w:val="0"/>
          <w:numId w:val="12"/>
        </w:numPr>
        <w:spacing w:line="343" w:lineRule="auto"/>
        <w:rPr>
          <w:lang w:val="en-US"/>
        </w:rPr>
      </w:pPr>
      <w:r w:rsidRPr="002E5C59">
        <w:rPr>
          <w:lang w:val="en-US"/>
        </w:rPr>
        <w:t>A good buffer mixture should have about equal concentrations of both of its components. A buffer solution has generally lost its usefulness when one component of the buffer pair is less than about 10% of the other.</w:t>
      </w:r>
      <w:r>
        <w:rPr>
          <w:lang w:val="en-US"/>
        </w:rPr>
        <w:t xml:space="preserve"> Figure 15.6</w:t>
      </w:r>
      <w:r w:rsidRPr="002E5C59">
        <w:rPr>
          <w:lang w:val="en-US"/>
        </w:rPr>
        <w:t> shows how pH changes for an acetic acid-acetate ion buffer as base is added. The initial pH is 4.74. A change of 1 pH unit occurs when the acetic acid concentration is reduced to 11% of the acetate ion concentration.</w:t>
      </w:r>
    </w:p>
    <w:p w14:paraId="5DF38B28" w14:textId="77777777" w:rsidR="00AF117E" w:rsidRDefault="00AF117E" w:rsidP="00AF117E">
      <w:pPr>
        <w:pStyle w:val="Normal1"/>
        <w:spacing w:line="343" w:lineRule="auto"/>
      </w:pPr>
      <w:r>
        <w:rPr>
          <w:noProof/>
          <w:lang w:val="en-US"/>
        </w:rPr>
        <w:drawing>
          <wp:inline distT="0" distB="0" distL="0" distR="0" wp14:anchorId="66A4D679" wp14:editId="5CC4C02A">
            <wp:extent cx="6126480" cy="4378289"/>
            <wp:effectExtent l="0" t="0" r="0" b="0"/>
            <wp:docPr id="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26480" cy="4378289"/>
                    </a:xfrm>
                    <a:prstGeom prst="rect">
                      <a:avLst/>
                    </a:prstGeom>
                    <a:noFill/>
                    <a:ln>
                      <a:noFill/>
                    </a:ln>
                  </pic:spPr>
                </pic:pic>
              </a:graphicData>
            </a:graphic>
          </wp:inline>
        </w:drawing>
      </w:r>
    </w:p>
    <w:p w14:paraId="632E76F3" w14:textId="77777777" w:rsidR="00AF117E" w:rsidRPr="002E5C59" w:rsidRDefault="00AF117E" w:rsidP="00AF117E">
      <w:pPr>
        <w:pStyle w:val="Normal1"/>
        <w:spacing w:line="343" w:lineRule="auto"/>
        <w:rPr>
          <w:lang w:val="en-US"/>
        </w:rPr>
      </w:pPr>
      <w:r>
        <w:rPr>
          <w:b/>
          <w:bCs/>
          <w:lang w:val="en-US"/>
        </w:rPr>
        <w:t>Figure 15.6</w:t>
      </w:r>
      <w:r w:rsidRPr="002E5C59">
        <w:rPr>
          <w:lang w:val="en-US"/>
        </w:rPr>
        <w:t> Change in pH as an increasing amount of a 0.10-</w:t>
      </w:r>
      <w:r w:rsidRPr="002E5C59">
        <w:rPr>
          <w:i/>
          <w:iCs/>
          <w:lang w:val="en-US"/>
        </w:rPr>
        <w:t>M</w:t>
      </w:r>
      <w:r w:rsidRPr="002E5C59">
        <w:rPr>
          <w:lang w:val="en-US"/>
        </w:rPr>
        <w:t> NaOH solution is added to 100 mL of a buffer solution in which, initially, [CH</w:t>
      </w:r>
      <w:r w:rsidRPr="002E5C59">
        <w:rPr>
          <w:vertAlign w:val="subscript"/>
          <w:lang w:val="en-US"/>
        </w:rPr>
        <w:t>3</w:t>
      </w:r>
      <w:r w:rsidRPr="002E5C59">
        <w:rPr>
          <w:lang w:val="en-US"/>
        </w:rPr>
        <w:t>CO</w:t>
      </w:r>
      <w:r w:rsidRPr="002E5C59">
        <w:rPr>
          <w:vertAlign w:val="subscript"/>
          <w:lang w:val="en-US"/>
        </w:rPr>
        <w:t>2</w:t>
      </w:r>
      <w:r w:rsidRPr="002E5C59">
        <w:rPr>
          <w:lang w:val="en-US"/>
        </w:rPr>
        <w:t>H] = 0.10 </w:t>
      </w:r>
      <w:r w:rsidRPr="002E5C59">
        <w:rPr>
          <w:i/>
          <w:iCs/>
          <w:lang w:val="en-US"/>
        </w:rPr>
        <w:t>M</w:t>
      </w:r>
      <w:r w:rsidRPr="002E5C59">
        <w:rPr>
          <w:lang w:val="en-US"/>
        </w:rPr>
        <w:t> and [CH3CO2</w:t>
      </w:r>
      <w:proofErr w:type="gramStart"/>
      <w:r w:rsidRPr="002E5C59">
        <w:rPr>
          <w:lang w:val="en-US"/>
        </w:rPr>
        <w:t>−]=</w:t>
      </w:r>
      <w:proofErr w:type="gramEnd"/>
      <w:r w:rsidRPr="002E5C59">
        <w:rPr>
          <w:lang w:val="en-US"/>
        </w:rPr>
        <w:t>0.10M. Note the greatly diminished buffering action occurring after the buffer capacity has been reached, resulting in drastic rises in pH on adding more strong base.</w:t>
      </w:r>
    </w:p>
    <w:p w14:paraId="089642B7" w14:textId="77777777" w:rsidR="00AF117E" w:rsidRDefault="00AF117E" w:rsidP="00AF117E">
      <w:pPr>
        <w:pStyle w:val="Normal1"/>
        <w:spacing w:line="343" w:lineRule="auto"/>
      </w:pPr>
    </w:p>
    <w:p w14:paraId="078A1251" w14:textId="77777777" w:rsidR="00AF117E" w:rsidRDefault="00AF117E" w:rsidP="00AF117E">
      <w:pPr>
        <w:pStyle w:val="Normal1"/>
        <w:spacing w:line="343" w:lineRule="auto"/>
        <w:ind w:left="360"/>
        <w:rPr>
          <w:lang w:val="en-US"/>
        </w:rPr>
      </w:pPr>
      <w:r>
        <w:rPr>
          <w:lang w:val="en-US"/>
        </w:rPr>
        <w:lastRenderedPageBreak/>
        <w:t xml:space="preserve">2.  </w:t>
      </w:r>
      <w:r w:rsidRPr="002E5C59">
        <w:rPr>
          <w:lang w:val="en-US"/>
        </w:rPr>
        <w:t xml:space="preserve">Weak acids and their salts are better as buffers for </w:t>
      </w:r>
      <w:proofErr w:type="spellStart"/>
      <w:r w:rsidRPr="002E5C59">
        <w:rPr>
          <w:lang w:val="en-US"/>
        </w:rPr>
        <w:t>pHs</w:t>
      </w:r>
      <w:proofErr w:type="spellEnd"/>
      <w:r w:rsidRPr="002E5C59">
        <w:rPr>
          <w:lang w:val="en-US"/>
        </w:rPr>
        <w:t xml:space="preserve"> less than 7; weak bases and their salts are better as buffers for </w:t>
      </w:r>
      <w:proofErr w:type="spellStart"/>
      <w:r w:rsidRPr="002E5C59">
        <w:rPr>
          <w:lang w:val="en-US"/>
        </w:rPr>
        <w:t>pHs</w:t>
      </w:r>
      <w:proofErr w:type="spellEnd"/>
      <w:r w:rsidRPr="002E5C59">
        <w:rPr>
          <w:lang w:val="en-US"/>
        </w:rPr>
        <w:t xml:space="preserve"> greater than 7.</w:t>
      </w:r>
    </w:p>
    <w:p w14:paraId="56ED6ADE" w14:textId="77777777" w:rsidR="00AF117E" w:rsidRPr="002E5C59" w:rsidRDefault="00AF117E" w:rsidP="00AF117E">
      <w:pPr>
        <w:pStyle w:val="Normal1"/>
        <w:spacing w:line="343" w:lineRule="auto"/>
        <w:ind w:left="360"/>
        <w:rPr>
          <w:lang w:val="en-US"/>
        </w:rPr>
      </w:pPr>
    </w:p>
    <w:p w14:paraId="6D299E63" w14:textId="77777777" w:rsidR="00AF117E" w:rsidRDefault="00AF117E" w:rsidP="00AF117E">
      <w:pPr>
        <w:pStyle w:val="Normal1"/>
        <w:spacing w:line="343" w:lineRule="auto"/>
        <w:rPr>
          <w:lang w:val="en-US"/>
        </w:rPr>
      </w:pPr>
      <w:r w:rsidRPr="002E5C59">
        <w:rPr>
          <w:lang w:val="en-US"/>
        </w:rPr>
        <w:t>Blood is an important example of a buffered solution, with the principal acid and ion responsible for the buffering action being carbonic acid, H</w:t>
      </w:r>
      <w:r w:rsidRPr="002E5C59">
        <w:rPr>
          <w:vertAlign w:val="subscript"/>
          <w:lang w:val="en-US"/>
        </w:rPr>
        <w:t>2</w:t>
      </w:r>
      <w:r w:rsidRPr="002E5C59">
        <w:rPr>
          <w:lang w:val="en-US"/>
        </w:rPr>
        <w:t>CO</w:t>
      </w:r>
      <w:r w:rsidRPr="002E5C59">
        <w:rPr>
          <w:vertAlign w:val="subscript"/>
          <w:lang w:val="en-US"/>
        </w:rPr>
        <w:t>3</w:t>
      </w:r>
      <w:r w:rsidRPr="002E5C59">
        <w:rPr>
          <w:lang w:val="en-US"/>
        </w:rPr>
        <w:t>, and the bicarbonate ion, HCO</w:t>
      </w:r>
      <w:r w:rsidRPr="00603849">
        <w:rPr>
          <w:vertAlign w:val="subscript"/>
          <w:lang w:val="en-US"/>
        </w:rPr>
        <w:t>3</w:t>
      </w:r>
      <w:r w:rsidRPr="00603849">
        <w:rPr>
          <w:vertAlign w:val="superscript"/>
          <w:lang w:val="en-US"/>
        </w:rPr>
        <w:t>−</w:t>
      </w:r>
      <w:r w:rsidRPr="002E5C59">
        <w:rPr>
          <w:lang w:val="en-US"/>
        </w:rPr>
        <w:t>. When a hydronium ion is introduced to the blood stream, it is removed primarily by the reaction:</w:t>
      </w:r>
    </w:p>
    <w:p w14:paraId="70AE30B3" w14:textId="77777777" w:rsidR="00AF117E" w:rsidRPr="002E5C59" w:rsidRDefault="00AF117E" w:rsidP="00AF117E">
      <w:pPr>
        <w:pStyle w:val="Normal1"/>
        <w:spacing w:line="343" w:lineRule="auto"/>
        <w:rPr>
          <w:lang w:val="en-US"/>
        </w:rPr>
      </w:pPr>
    </w:p>
    <w:p w14:paraId="658F433A" w14:textId="77777777" w:rsidR="00AF117E" w:rsidRDefault="00AF117E" w:rsidP="00AF117E">
      <w:pPr>
        <w:pStyle w:val="Normal1"/>
        <w:spacing w:line="343" w:lineRule="auto"/>
        <w:jc w:val="center"/>
        <w:rPr>
          <w:lang w:val="en-US"/>
        </w:rPr>
      </w:pPr>
      <w:r w:rsidRPr="002E5C59">
        <w:rPr>
          <w:lang w:val="en-US"/>
        </w:rPr>
        <w:t>H</w:t>
      </w:r>
      <w:r w:rsidRPr="00603849">
        <w:rPr>
          <w:vertAlign w:val="subscript"/>
          <w:lang w:val="en-US"/>
        </w:rPr>
        <w:t>3</w:t>
      </w:r>
      <w:r w:rsidRPr="002E5C59">
        <w:rPr>
          <w:lang w:val="en-US"/>
        </w:rPr>
        <w:t>O</w:t>
      </w:r>
      <w:r w:rsidRPr="00603849">
        <w:rPr>
          <w:vertAlign w:val="superscript"/>
          <w:lang w:val="en-US"/>
        </w:rPr>
        <w:t>+</w:t>
      </w:r>
      <w:r>
        <w:rPr>
          <w:lang w:val="en-US"/>
        </w:rPr>
        <w:t xml:space="preserve"> </w:t>
      </w:r>
      <w:r w:rsidRPr="002E5C59">
        <w:rPr>
          <w:lang w:val="en-US"/>
        </w:rPr>
        <w:t>(</w:t>
      </w:r>
      <w:proofErr w:type="spellStart"/>
      <w:proofErr w:type="gramStart"/>
      <w:r w:rsidRPr="002E5C59">
        <w:rPr>
          <w:lang w:val="en-US"/>
        </w:rPr>
        <w:t>aq</w:t>
      </w:r>
      <w:proofErr w:type="spellEnd"/>
      <w:r w:rsidRPr="002E5C59">
        <w:rPr>
          <w:lang w:val="en-US"/>
        </w:rPr>
        <w:t>)</w:t>
      </w:r>
      <w:r>
        <w:rPr>
          <w:lang w:val="en-US"/>
        </w:rPr>
        <w:t xml:space="preserve">  </w:t>
      </w:r>
      <w:r w:rsidRPr="002E5C59">
        <w:rPr>
          <w:lang w:val="en-US"/>
        </w:rPr>
        <w:t>+</w:t>
      </w:r>
      <w:proofErr w:type="gramEnd"/>
      <w:r>
        <w:rPr>
          <w:lang w:val="en-US"/>
        </w:rPr>
        <w:t xml:space="preserve">  </w:t>
      </w:r>
      <w:r w:rsidRPr="002E5C59">
        <w:rPr>
          <w:lang w:val="en-US"/>
        </w:rPr>
        <w:t>HCO</w:t>
      </w:r>
      <w:r w:rsidRPr="00603849">
        <w:rPr>
          <w:vertAlign w:val="subscript"/>
          <w:lang w:val="en-US"/>
        </w:rPr>
        <w:t>3</w:t>
      </w:r>
      <w:r w:rsidRPr="00603849">
        <w:rPr>
          <w:vertAlign w:val="superscript"/>
          <w:lang w:val="en-US"/>
        </w:rPr>
        <w:t>−</w:t>
      </w:r>
      <w:r>
        <w:rPr>
          <w:lang w:val="en-US"/>
        </w:rPr>
        <w:t xml:space="preserve"> </w:t>
      </w:r>
      <w:r w:rsidRPr="002E5C59">
        <w:rPr>
          <w:lang w:val="en-US"/>
        </w:rPr>
        <w:t>(</w:t>
      </w:r>
      <w:proofErr w:type="spellStart"/>
      <w:r w:rsidRPr="002E5C59">
        <w:rPr>
          <w:lang w:val="en-US"/>
        </w:rPr>
        <w:t>aq</w:t>
      </w:r>
      <w:proofErr w:type="spellEnd"/>
      <w:r w:rsidRPr="002E5C59">
        <w:rPr>
          <w:lang w:val="en-US"/>
        </w:rPr>
        <w:t>)</w:t>
      </w:r>
      <w:r>
        <w:rPr>
          <w:lang w:val="en-US"/>
        </w:rPr>
        <w:t xml:space="preserve">  </w:t>
      </w:r>
      <w:r w:rsidRPr="009F2C93">
        <w:rPr>
          <w:lang w:val="en-US"/>
        </w:rPr>
        <w:t xml:space="preserve"> </w:t>
      </w:r>
      <w:r>
        <w:rPr>
          <w:lang w:val="en-US"/>
        </w:rPr>
        <w:t xml:space="preserve">→   </w:t>
      </w:r>
      <w:r w:rsidRPr="002E5C59">
        <w:rPr>
          <w:lang w:val="en-US"/>
        </w:rPr>
        <w:t>H</w:t>
      </w:r>
      <w:r w:rsidRPr="00603849">
        <w:rPr>
          <w:vertAlign w:val="subscript"/>
          <w:lang w:val="en-US"/>
        </w:rPr>
        <w:t>2</w:t>
      </w:r>
      <w:r w:rsidRPr="002E5C59">
        <w:rPr>
          <w:lang w:val="en-US"/>
        </w:rPr>
        <w:t>CO</w:t>
      </w:r>
      <w:r w:rsidRPr="00603849">
        <w:rPr>
          <w:vertAlign w:val="subscript"/>
          <w:lang w:val="en-US"/>
        </w:rPr>
        <w:t>3</w:t>
      </w:r>
      <w:r>
        <w:rPr>
          <w:lang w:val="en-US"/>
        </w:rPr>
        <w:t xml:space="preserve"> </w:t>
      </w:r>
      <w:r w:rsidRPr="002E5C59">
        <w:rPr>
          <w:lang w:val="en-US"/>
        </w:rPr>
        <w:t>(</w:t>
      </w:r>
      <w:proofErr w:type="spellStart"/>
      <w:r w:rsidRPr="002E5C59">
        <w:rPr>
          <w:lang w:val="en-US"/>
        </w:rPr>
        <w:t>aq</w:t>
      </w:r>
      <w:proofErr w:type="spellEnd"/>
      <w:r w:rsidRPr="002E5C59">
        <w:rPr>
          <w:lang w:val="en-US"/>
        </w:rPr>
        <w:t>)</w:t>
      </w:r>
      <w:r>
        <w:rPr>
          <w:lang w:val="en-US"/>
        </w:rPr>
        <w:t xml:space="preserve">  </w:t>
      </w:r>
      <w:r w:rsidRPr="002E5C59">
        <w:rPr>
          <w:lang w:val="en-US"/>
        </w:rPr>
        <w:t>+</w:t>
      </w:r>
      <w:r>
        <w:rPr>
          <w:lang w:val="en-US"/>
        </w:rPr>
        <w:t xml:space="preserve">  </w:t>
      </w:r>
      <w:r w:rsidRPr="002E5C59">
        <w:rPr>
          <w:lang w:val="en-US"/>
        </w:rPr>
        <w:t>H</w:t>
      </w:r>
      <w:r w:rsidRPr="00603849">
        <w:rPr>
          <w:vertAlign w:val="subscript"/>
          <w:lang w:val="en-US"/>
        </w:rPr>
        <w:t>2</w:t>
      </w:r>
      <w:r w:rsidRPr="002E5C59">
        <w:rPr>
          <w:lang w:val="en-US"/>
        </w:rPr>
        <w:t>O</w:t>
      </w:r>
      <w:r>
        <w:rPr>
          <w:lang w:val="en-US"/>
        </w:rPr>
        <w:t xml:space="preserve"> </w:t>
      </w:r>
      <w:r w:rsidRPr="002E5C59">
        <w:rPr>
          <w:lang w:val="en-US"/>
        </w:rPr>
        <w:t>(l)</w:t>
      </w:r>
    </w:p>
    <w:p w14:paraId="4413002E" w14:textId="77777777" w:rsidR="00AF117E" w:rsidRPr="002E5C59" w:rsidRDefault="00AF117E" w:rsidP="00AF117E">
      <w:pPr>
        <w:pStyle w:val="Normal1"/>
        <w:spacing w:line="343" w:lineRule="auto"/>
        <w:rPr>
          <w:lang w:val="en-US"/>
        </w:rPr>
      </w:pPr>
    </w:p>
    <w:p w14:paraId="27FAC512" w14:textId="77777777" w:rsidR="00AF117E" w:rsidRDefault="00AF117E" w:rsidP="00AF117E">
      <w:pPr>
        <w:pStyle w:val="Normal1"/>
        <w:spacing w:line="343" w:lineRule="auto"/>
        <w:rPr>
          <w:lang w:val="en-US"/>
        </w:rPr>
      </w:pPr>
      <w:r w:rsidRPr="002E5C59">
        <w:rPr>
          <w:lang w:val="en-US"/>
        </w:rPr>
        <w:t>An added hydroxide ion is removed by the reaction:</w:t>
      </w:r>
    </w:p>
    <w:p w14:paraId="5A670DA4" w14:textId="77777777" w:rsidR="00AF117E" w:rsidRPr="002E5C59" w:rsidRDefault="00AF117E" w:rsidP="00AF117E">
      <w:pPr>
        <w:pStyle w:val="Normal1"/>
        <w:spacing w:line="343" w:lineRule="auto"/>
        <w:rPr>
          <w:lang w:val="en-US"/>
        </w:rPr>
      </w:pPr>
    </w:p>
    <w:p w14:paraId="3E833F12" w14:textId="77777777" w:rsidR="00AF117E" w:rsidRDefault="00AF117E" w:rsidP="00AF117E">
      <w:pPr>
        <w:pStyle w:val="Normal1"/>
        <w:spacing w:line="343" w:lineRule="auto"/>
        <w:jc w:val="center"/>
        <w:rPr>
          <w:lang w:val="en-US"/>
        </w:rPr>
      </w:pPr>
      <w:r w:rsidRPr="002E5C59">
        <w:rPr>
          <w:lang w:val="en-US"/>
        </w:rPr>
        <w:t>OH</w:t>
      </w:r>
      <w:r w:rsidRPr="00603849">
        <w:rPr>
          <w:vertAlign w:val="superscript"/>
          <w:lang w:val="en-US"/>
        </w:rPr>
        <w:t>−</w:t>
      </w:r>
      <w:r>
        <w:rPr>
          <w:lang w:val="en-US"/>
        </w:rPr>
        <w:t xml:space="preserve"> </w:t>
      </w:r>
      <w:r w:rsidRPr="002E5C59">
        <w:rPr>
          <w:lang w:val="en-US"/>
        </w:rPr>
        <w:t>(</w:t>
      </w:r>
      <w:proofErr w:type="spellStart"/>
      <w:proofErr w:type="gramStart"/>
      <w:r w:rsidRPr="002E5C59">
        <w:rPr>
          <w:lang w:val="en-US"/>
        </w:rPr>
        <w:t>aq</w:t>
      </w:r>
      <w:proofErr w:type="spellEnd"/>
      <w:r w:rsidRPr="002E5C59">
        <w:rPr>
          <w:lang w:val="en-US"/>
        </w:rPr>
        <w:t>)</w:t>
      </w:r>
      <w:r>
        <w:rPr>
          <w:lang w:val="en-US"/>
        </w:rPr>
        <w:t xml:space="preserve">  </w:t>
      </w:r>
      <w:r w:rsidRPr="002E5C59">
        <w:rPr>
          <w:lang w:val="en-US"/>
        </w:rPr>
        <w:t>+</w:t>
      </w:r>
      <w:proofErr w:type="gramEnd"/>
      <w:r>
        <w:rPr>
          <w:lang w:val="en-US"/>
        </w:rPr>
        <w:t xml:space="preserve">  </w:t>
      </w:r>
      <w:r w:rsidRPr="002E5C59">
        <w:rPr>
          <w:lang w:val="en-US"/>
        </w:rPr>
        <w:t>H</w:t>
      </w:r>
      <w:r w:rsidRPr="00603849">
        <w:rPr>
          <w:vertAlign w:val="subscript"/>
          <w:lang w:val="en-US"/>
        </w:rPr>
        <w:t>2</w:t>
      </w:r>
      <w:r w:rsidRPr="002E5C59">
        <w:rPr>
          <w:lang w:val="en-US"/>
        </w:rPr>
        <w:t>CO</w:t>
      </w:r>
      <w:r w:rsidRPr="00603849">
        <w:rPr>
          <w:vertAlign w:val="subscript"/>
          <w:lang w:val="en-US"/>
        </w:rPr>
        <w:t>3</w:t>
      </w:r>
      <w:r>
        <w:rPr>
          <w:lang w:val="en-US"/>
        </w:rPr>
        <w:t xml:space="preserve"> </w:t>
      </w:r>
      <w:r w:rsidRPr="002E5C59">
        <w:rPr>
          <w:lang w:val="en-US"/>
        </w:rPr>
        <w:t>(</w:t>
      </w:r>
      <w:proofErr w:type="spellStart"/>
      <w:r w:rsidRPr="002E5C59">
        <w:rPr>
          <w:lang w:val="en-US"/>
        </w:rPr>
        <w:t>aq</w:t>
      </w:r>
      <w:proofErr w:type="spellEnd"/>
      <w:r w:rsidRPr="002E5C59">
        <w:rPr>
          <w:lang w:val="en-US"/>
        </w:rPr>
        <w:t>)</w:t>
      </w:r>
      <w:r>
        <w:rPr>
          <w:lang w:val="en-US"/>
        </w:rPr>
        <w:t xml:space="preserve"> </w:t>
      </w:r>
      <w:r w:rsidRPr="009F2C93">
        <w:rPr>
          <w:lang w:val="en-US"/>
        </w:rPr>
        <w:t xml:space="preserve"> </w:t>
      </w:r>
      <w:r>
        <w:rPr>
          <w:lang w:val="en-US"/>
        </w:rPr>
        <w:t xml:space="preserve">→   </w:t>
      </w:r>
      <w:r w:rsidRPr="002E5C59">
        <w:rPr>
          <w:lang w:val="en-US"/>
        </w:rPr>
        <w:t>HCO</w:t>
      </w:r>
      <w:r w:rsidRPr="00603849">
        <w:rPr>
          <w:vertAlign w:val="subscript"/>
          <w:lang w:val="en-US"/>
        </w:rPr>
        <w:t>3</w:t>
      </w:r>
      <w:r w:rsidRPr="00603849">
        <w:rPr>
          <w:vertAlign w:val="superscript"/>
          <w:lang w:val="en-US"/>
        </w:rPr>
        <w:t>−</w:t>
      </w:r>
      <w:r>
        <w:rPr>
          <w:lang w:val="en-US"/>
        </w:rPr>
        <w:t xml:space="preserve"> </w:t>
      </w:r>
      <w:r w:rsidRPr="002E5C59">
        <w:rPr>
          <w:lang w:val="en-US"/>
        </w:rPr>
        <w:t>(</w:t>
      </w:r>
      <w:proofErr w:type="spellStart"/>
      <w:r w:rsidRPr="002E5C59">
        <w:rPr>
          <w:lang w:val="en-US"/>
        </w:rPr>
        <w:t>aq</w:t>
      </w:r>
      <w:proofErr w:type="spellEnd"/>
      <w:r w:rsidRPr="002E5C59">
        <w:rPr>
          <w:lang w:val="en-US"/>
        </w:rPr>
        <w:t>)</w:t>
      </w:r>
      <w:r>
        <w:rPr>
          <w:lang w:val="en-US"/>
        </w:rPr>
        <w:t xml:space="preserve">  </w:t>
      </w:r>
      <w:r w:rsidRPr="002E5C59">
        <w:rPr>
          <w:lang w:val="en-US"/>
        </w:rPr>
        <w:t>+</w:t>
      </w:r>
      <w:r>
        <w:rPr>
          <w:lang w:val="en-US"/>
        </w:rPr>
        <w:t xml:space="preserve">  </w:t>
      </w:r>
      <w:r w:rsidRPr="002E5C59">
        <w:rPr>
          <w:lang w:val="en-US"/>
        </w:rPr>
        <w:t>H</w:t>
      </w:r>
      <w:r w:rsidRPr="00603849">
        <w:rPr>
          <w:vertAlign w:val="subscript"/>
          <w:lang w:val="en-US"/>
        </w:rPr>
        <w:t>2</w:t>
      </w:r>
      <w:r w:rsidRPr="002E5C59">
        <w:rPr>
          <w:lang w:val="en-US"/>
        </w:rPr>
        <w:t>O</w:t>
      </w:r>
      <w:r>
        <w:rPr>
          <w:lang w:val="en-US"/>
        </w:rPr>
        <w:t xml:space="preserve"> </w:t>
      </w:r>
      <w:r w:rsidRPr="002E5C59">
        <w:rPr>
          <w:lang w:val="en-US"/>
        </w:rPr>
        <w:t>(l)</w:t>
      </w:r>
    </w:p>
    <w:p w14:paraId="4C175DFF" w14:textId="77777777" w:rsidR="00AF117E" w:rsidRPr="002E5C59" w:rsidRDefault="00AF117E" w:rsidP="00AF117E">
      <w:pPr>
        <w:pStyle w:val="Normal1"/>
        <w:spacing w:line="343" w:lineRule="auto"/>
        <w:rPr>
          <w:lang w:val="en-US"/>
        </w:rPr>
      </w:pPr>
    </w:p>
    <w:p w14:paraId="377DCBEA" w14:textId="77777777" w:rsidR="00AF117E" w:rsidRPr="002E5C59" w:rsidRDefault="00AF117E" w:rsidP="00AF117E">
      <w:pPr>
        <w:pStyle w:val="Normal1"/>
        <w:spacing w:line="343" w:lineRule="auto"/>
        <w:rPr>
          <w:lang w:val="en-US"/>
        </w:rPr>
      </w:pPr>
      <w:r w:rsidRPr="002E5C59">
        <w:rPr>
          <w:lang w:val="en-US"/>
        </w:rPr>
        <w:t>The added strong acid or base is thus effectively converted to the much weaker acid or base of the buffer pair (H</w:t>
      </w:r>
      <w:r w:rsidRPr="002E5C59">
        <w:rPr>
          <w:vertAlign w:val="subscript"/>
          <w:lang w:val="en-US"/>
        </w:rPr>
        <w:t>3</w:t>
      </w:r>
      <w:r w:rsidRPr="002E5C59">
        <w:rPr>
          <w:lang w:val="en-US"/>
        </w:rPr>
        <w:t>O</w:t>
      </w:r>
      <w:r w:rsidRPr="002E5C59">
        <w:rPr>
          <w:vertAlign w:val="superscript"/>
          <w:lang w:val="en-US"/>
        </w:rPr>
        <w:t>+</w:t>
      </w:r>
      <w:r w:rsidRPr="002E5C59">
        <w:rPr>
          <w:lang w:val="en-US"/>
        </w:rPr>
        <w:t> is converted to H</w:t>
      </w:r>
      <w:r w:rsidRPr="002E5C59">
        <w:rPr>
          <w:vertAlign w:val="subscript"/>
          <w:lang w:val="en-US"/>
        </w:rPr>
        <w:t>2</w:t>
      </w:r>
      <w:r w:rsidRPr="002E5C59">
        <w:rPr>
          <w:lang w:val="en-US"/>
        </w:rPr>
        <w:t>CO</w:t>
      </w:r>
      <w:r w:rsidRPr="002E5C59">
        <w:rPr>
          <w:vertAlign w:val="subscript"/>
          <w:lang w:val="en-US"/>
        </w:rPr>
        <w:t>3</w:t>
      </w:r>
      <w:r w:rsidRPr="002E5C59">
        <w:rPr>
          <w:lang w:val="en-US"/>
        </w:rPr>
        <w:t> and OH</w:t>
      </w:r>
      <w:r w:rsidRPr="002E5C59">
        <w:rPr>
          <w:vertAlign w:val="superscript"/>
          <w:lang w:val="en-US"/>
        </w:rPr>
        <w:t>-</w:t>
      </w:r>
      <w:r w:rsidRPr="002E5C59">
        <w:rPr>
          <w:lang w:val="en-US"/>
        </w:rPr>
        <w:t> is converted to HCO</w:t>
      </w:r>
      <w:r w:rsidRPr="002E5C59">
        <w:rPr>
          <w:vertAlign w:val="subscript"/>
          <w:lang w:val="en-US"/>
        </w:rPr>
        <w:t>3</w:t>
      </w:r>
      <w:r w:rsidRPr="002E5C59">
        <w:rPr>
          <w:vertAlign w:val="superscript"/>
          <w:lang w:val="en-US"/>
        </w:rPr>
        <w:t>-</w:t>
      </w:r>
      <w:r w:rsidRPr="002E5C59">
        <w:rPr>
          <w:lang w:val="en-US"/>
        </w:rPr>
        <w:t xml:space="preserve">). The pH of human blood thus remains very near the value determined by the buffer pairs </w:t>
      </w:r>
      <w:proofErr w:type="spellStart"/>
      <w:r w:rsidRPr="002E5C59">
        <w:rPr>
          <w:lang w:val="en-US"/>
        </w:rPr>
        <w:t>pKa</w:t>
      </w:r>
      <w:proofErr w:type="spellEnd"/>
      <w:r w:rsidRPr="002E5C59">
        <w:rPr>
          <w:lang w:val="en-US"/>
        </w:rPr>
        <w:t>, in this case, 7.35. Normal variations in blood pH are usually less than 0.1, and pH changes of 0.4 or greater are likely to be fatal.</w:t>
      </w:r>
    </w:p>
    <w:p w14:paraId="7004A666" w14:textId="77777777" w:rsidR="00AF117E" w:rsidRPr="002E5C59" w:rsidRDefault="00AF117E" w:rsidP="00AF117E">
      <w:pPr>
        <w:pStyle w:val="Normal1"/>
        <w:spacing w:line="343" w:lineRule="auto"/>
        <w:rPr>
          <w:lang w:val="en-US"/>
        </w:rPr>
      </w:pPr>
    </w:p>
    <w:p w14:paraId="7D708173" w14:textId="77777777" w:rsidR="00AF117E" w:rsidRDefault="00AF117E" w:rsidP="00AF117E">
      <w:pPr>
        <w:pStyle w:val="Normal1"/>
        <w:spacing w:line="343" w:lineRule="auto"/>
      </w:pPr>
    </w:p>
    <w:p w14:paraId="60231648" w14:textId="77777777" w:rsidR="00AF117E" w:rsidRDefault="00AF117E" w:rsidP="00AF117E">
      <w:pPr>
        <w:pStyle w:val="Normal1"/>
        <w:spacing w:line="343" w:lineRule="auto"/>
      </w:pPr>
    </w:p>
    <w:p w14:paraId="3D1AAB96" w14:textId="77777777" w:rsidR="00AF117E" w:rsidRDefault="00AF117E" w:rsidP="00AF117E">
      <w:pPr>
        <w:pStyle w:val="Normal1"/>
        <w:spacing w:line="343" w:lineRule="auto"/>
      </w:pPr>
    </w:p>
    <w:p w14:paraId="433574C1" w14:textId="77777777" w:rsidR="00AF117E" w:rsidRDefault="00AF117E" w:rsidP="00AF117E">
      <w:pPr>
        <w:pStyle w:val="Normal1"/>
        <w:spacing w:line="343" w:lineRule="auto"/>
      </w:pPr>
    </w:p>
    <w:p w14:paraId="74CCF317" w14:textId="77777777" w:rsidR="00AF117E" w:rsidRDefault="00AF117E" w:rsidP="00AF117E">
      <w:pPr>
        <w:pStyle w:val="Normal1"/>
        <w:spacing w:line="343" w:lineRule="auto"/>
      </w:pPr>
    </w:p>
    <w:p w14:paraId="7596B788" w14:textId="77777777" w:rsidR="00AF117E" w:rsidRDefault="00AF117E" w:rsidP="00AF117E">
      <w:pPr>
        <w:pStyle w:val="Normal1"/>
        <w:spacing w:line="343" w:lineRule="auto"/>
      </w:pPr>
    </w:p>
    <w:p w14:paraId="320BD81D" w14:textId="77777777" w:rsidR="00AF117E" w:rsidRDefault="00AF117E" w:rsidP="00AF117E">
      <w:pPr>
        <w:pStyle w:val="Normal1"/>
        <w:spacing w:line="343" w:lineRule="auto"/>
      </w:pPr>
    </w:p>
    <w:p w14:paraId="0B6EA62F" w14:textId="77777777" w:rsidR="00AF117E" w:rsidRDefault="00AF117E" w:rsidP="00AF117E">
      <w:pPr>
        <w:pStyle w:val="Normal1"/>
        <w:spacing w:line="343" w:lineRule="auto"/>
      </w:pPr>
    </w:p>
    <w:p w14:paraId="2EE9FDCA" w14:textId="77777777" w:rsidR="00AF117E" w:rsidRDefault="00AF117E" w:rsidP="00AF117E">
      <w:pPr>
        <w:pStyle w:val="Normal1"/>
        <w:spacing w:line="343" w:lineRule="auto"/>
      </w:pPr>
    </w:p>
    <w:p w14:paraId="61BA085F" w14:textId="77777777" w:rsidR="00AF117E" w:rsidRDefault="00AF117E" w:rsidP="00AF117E">
      <w:pPr>
        <w:pStyle w:val="Normal1"/>
        <w:spacing w:line="343" w:lineRule="auto"/>
      </w:pPr>
    </w:p>
    <w:p w14:paraId="38E0041F" w14:textId="77777777" w:rsidR="00AF117E" w:rsidRDefault="00AF117E" w:rsidP="00AF117E">
      <w:pPr>
        <w:pStyle w:val="Normal1"/>
        <w:spacing w:line="343" w:lineRule="auto"/>
      </w:pPr>
    </w:p>
    <w:p w14:paraId="050AEA6A" w14:textId="77777777" w:rsidR="00AF117E" w:rsidRDefault="00AF117E" w:rsidP="00AF117E">
      <w:pPr>
        <w:pStyle w:val="Normal1"/>
        <w:spacing w:line="343" w:lineRule="auto"/>
      </w:pPr>
    </w:p>
    <w:p w14:paraId="0ECF8D1F" w14:textId="77777777" w:rsidR="00AF117E" w:rsidRDefault="00AF117E" w:rsidP="00AF117E">
      <w:pPr>
        <w:pStyle w:val="Normal1"/>
        <w:spacing w:line="343" w:lineRule="auto"/>
      </w:pPr>
    </w:p>
    <w:p w14:paraId="4B65A2F8" w14:textId="77777777" w:rsidR="00AF117E" w:rsidRPr="002E5C59" w:rsidRDefault="00AF117E" w:rsidP="00AF117E">
      <w:pPr>
        <w:pStyle w:val="Heading1"/>
        <w:rPr>
          <w:lang w:val="en-US"/>
        </w:rPr>
      </w:pPr>
      <w:r w:rsidRPr="002E5C59">
        <w:rPr>
          <w:lang w:val="en-US"/>
        </w:rPr>
        <w:lastRenderedPageBreak/>
        <w:t>The Henderson-Hasselbalch Equation</w:t>
      </w:r>
    </w:p>
    <w:p w14:paraId="1529F397" w14:textId="77777777" w:rsidR="00AF117E" w:rsidRPr="002E5C59" w:rsidRDefault="00AF117E" w:rsidP="00AF117E">
      <w:pPr>
        <w:pStyle w:val="Normal1"/>
        <w:spacing w:line="343" w:lineRule="auto"/>
        <w:rPr>
          <w:lang w:val="en-US"/>
        </w:rPr>
      </w:pPr>
      <w:r w:rsidRPr="002E5C59">
        <w:rPr>
          <w:lang w:val="en-US"/>
        </w:rPr>
        <w:t>The ionization-constant expression for a solution of a weak acid can be written as:</w:t>
      </w:r>
    </w:p>
    <w:p w14:paraId="0572A620" w14:textId="77777777" w:rsidR="00AF117E" w:rsidRDefault="00AF117E" w:rsidP="00AF117E">
      <w:pPr>
        <w:pStyle w:val="Normal1"/>
        <w:spacing w:line="343" w:lineRule="auto"/>
        <w:rPr>
          <w:lang w:val="en-US"/>
        </w:rPr>
      </w:pPr>
    </w:p>
    <w:p w14:paraId="1A5BCAEE" w14:textId="77777777" w:rsidR="00AF117E" w:rsidRPr="002E5C59" w:rsidRDefault="00AF117E" w:rsidP="00AF117E">
      <w:pPr>
        <w:pStyle w:val="Normal1"/>
        <w:spacing w:line="343" w:lineRule="auto"/>
        <w:jc w:val="center"/>
        <w:rPr>
          <w:lang w:val="en-US"/>
        </w:rPr>
      </w:pPr>
      <w:r w:rsidRPr="002E5C59">
        <w:rPr>
          <w:lang w:val="en-US"/>
        </w:rPr>
        <w:t>Ka</w:t>
      </w:r>
      <w:r>
        <w:rPr>
          <w:lang w:val="en-US"/>
        </w:rPr>
        <w:t xml:space="preserve">   </w:t>
      </w:r>
      <w:r w:rsidRPr="002E5C59">
        <w:rPr>
          <w:lang w:val="en-US"/>
        </w:rPr>
        <w:t>=</w:t>
      </w:r>
      <w:r>
        <w:rPr>
          <w:lang w:val="en-US"/>
        </w:rPr>
        <w:t xml:space="preserve">   </w:t>
      </w:r>
      <m:oMath>
        <m:f>
          <m:fPr>
            <m:ctrlPr>
              <w:rPr>
                <w:rFonts w:ascii="Cambria Math" w:hAnsi="Cambria Math"/>
                <w:i/>
                <w:sz w:val="36"/>
                <w:lang w:val="en-US"/>
              </w:rPr>
            </m:ctrlPr>
          </m:fPr>
          <m:num>
            <m:d>
              <m:dPr>
                <m:begChr m:val="["/>
                <m:endChr m:val="]"/>
                <m:ctrlPr>
                  <w:rPr>
                    <w:rFonts w:ascii="Cambria Math" w:hAnsi="Cambria Math"/>
                    <w:i/>
                    <w:sz w:val="36"/>
                    <w:lang w:val="en-US"/>
                  </w:rPr>
                </m:ctrlPr>
              </m:dPr>
              <m:e>
                <m:sSub>
                  <m:sSubPr>
                    <m:ctrlPr>
                      <w:rPr>
                        <w:rFonts w:ascii="Cambria Math" w:hAnsi="Cambria Math"/>
                        <w:i/>
                        <w:sz w:val="36"/>
                        <w:lang w:val="en-US"/>
                      </w:rPr>
                    </m:ctrlPr>
                  </m:sSubPr>
                  <m:e>
                    <m:r>
                      <w:rPr>
                        <w:rFonts w:ascii="Cambria Math" w:hAnsi="Cambria Math"/>
                        <w:sz w:val="36"/>
                        <w:lang w:val="en-US"/>
                      </w:rPr>
                      <m:t>H</m:t>
                    </m:r>
                  </m:e>
                  <m:sub>
                    <m:r>
                      <w:rPr>
                        <w:rFonts w:ascii="Cambria Math" w:hAnsi="Cambria Math"/>
                        <w:sz w:val="36"/>
                        <w:lang w:val="en-US"/>
                      </w:rPr>
                      <m:t>3</m:t>
                    </m:r>
                  </m:sub>
                </m:sSub>
                <m:sSup>
                  <m:sSupPr>
                    <m:ctrlPr>
                      <w:rPr>
                        <w:rFonts w:ascii="Cambria Math" w:hAnsi="Cambria Math"/>
                        <w:i/>
                        <w:sz w:val="36"/>
                        <w:lang w:val="en-US"/>
                      </w:rPr>
                    </m:ctrlPr>
                  </m:sSupPr>
                  <m:e>
                    <m:r>
                      <w:rPr>
                        <w:rFonts w:ascii="Cambria Math" w:hAnsi="Cambria Math"/>
                        <w:sz w:val="36"/>
                        <w:lang w:val="en-US"/>
                      </w:rPr>
                      <m:t>O</m:t>
                    </m:r>
                  </m:e>
                  <m:sup>
                    <m:r>
                      <w:rPr>
                        <w:rFonts w:ascii="Cambria Math" w:hAnsi="Cambria Math"/>
                        <w:sz w:val="36"/>
                        <w:lang w:val="en-US"/>
                      </w:rPr>
                      <m:t>+</m:t>
                    </m:r>
                  </m:sup>
                </m:sSup>
              </m:e>
            </m:d>
            <m:d>
              <m:dPr>
                <m:begChr m:val="["/>
                <m:endChr m:val="]"/>
                <m:ctrlPr>
                  <w:rPr>
                    <w:rFonts w:ascii="Cambria Math" w:hAnsi="Cambria Math"/>
                    <w:i/>
                    <w:sz w:val="36"/>
                    <w:lang w:val="en-US"/>
                  </w:rPr>
                </m:ctrlPr>
              </m:dPr>
              <m:e>
                <m:sSup>
                  <m:sSupPr>
                    <m:ctrlPr>
                      <w:rPr>
                        <w:rFonts w:ascii="Cambria Math" w:hAnsi="Cambria Math"/>
                        <w:i/>
                        <w:sz w:val="36"/>
                        <w:lang w:val="en-US"/>
                      </w:rPr>
                    </m:ctrlPr>
                  </m:sSupPr>
                  <m:e>
                    <m:r>
                      <w:rPr>
                        <w:rFonts w:ascii="Cambria Math" w:hAnsi="Cambria Math"/>
                        <w:sz w:val="36"/>
                        <w:lang w:val="en-US"/>
                      </w:rPr>
                      <m:t>A</m:t>
                    </m:r>
                  </m:e>
                  <m:sup>
                    <m:r>
                      <w:rPr>
                        <w:rFonts w:ascii="Cambria Math" w:hAnsi="Cambria Math"/>
                        <w:sz w:val="36"/>
                        <w:lang w:val="en-US"/>
                      </w:rPr>
                      <m:t>-</m:t>
                    </m:r>
                  </m:sup>
                </m:sSup>
              </m:e>
            </m:d>
          </m:num>
          <m:den>
            <m:d>
              <m:dPr>
                <m:begChr m:val="["/>
                <m:endChr m:val="]"/>
                <m:ctrlPr>
                  <w:rPr>
                    <w:rFonts w:ascii="Cambria Math" w:hAnsi="Cambria Math"/>
                    <w:i/>
                    <w:sz w:val="36"/>
                    <w:lang w:val="en-US"/>
                  </w:rPr>
                </m:ctrlPr>
              </m:dPr>
              <m:e>
                <m:r>
                  <w:rPr>
                    <w:rFonts w:ascii="Cambria Math" w:hAnsi="Cambria Math"/>
                    <w:sz w:val="36"/>
                    <w:lang w:val="en-US"/>
                  </w:rPr>
                  <m:t>HA</m:t>
                </m:r>
              </m:e>
            </m:d>
          </m:den>
        </m:f>
      </m:oMath>
    </w:p>
    <w:p w14:paraId="4E84D3DE" w14:textId="77777777" w:rsidR="00AF117E" w:rsidRDefault="00AF117E" w:rsidP="00AF117E">
      <w:pPr>
        <w:pStyle w:val="Normal1"/>
        <w:spacing w:line="343" w:lineRule="auto"/>
        <w:rPr>
          <w:lang w:val="en-US"/>
        </w:rPr>
      </w:pPr>
    </w:p>
    <w:p w14:paraId="58C0C975" w14:textId="77777777" w:rsidR="00AF117E" w:rsidRDefault="00AF117E" w:rsidP="00AF117E">
      <w:pPr>
        <w:pStyle w:val="Normal1"/>
        <w:spacing w:line="343" w:lineRule="auto"/>
        <w:rPr>
          <w:lang w:val="en-US"/>
        </w:rPr>
      </w:pPr>
      <w:r w:rsidRPr="002E5C59">
        <w:rPr>
          <w:lang w:val="en-US"/>
        </w:rPr>
        <w:t>Rearranging to solve for [H</w:t>
      </w:r>
      <w:r w:rsidRPr="002E5C59">
        <w:rPr>
          <w:vertAlign w:val="subscript"/>
          <w:lang w:val="en-US"/>
        </w:rPr>
        <w:t>3</w:t>
      </w:r>
      <w:r w:rsidRPr="002E5C59">
        <w:rPr>
          <w:lang w:val="en-US"/>
        </w:rPr>
        <w:t>O</w:t>
      </w:r>
      <w:r w:rsidRPr="002E5C59">
        <w:rPr>
          <w:vertAlign w:val="superscript"/>
          <w:lang w:val="en-US"/>
        </w:rPr>
        <w:t>+</w:t>
      </w:r>
      <w:r w:rsidRPr="002E5C59">
        <w:rPr>
          <w:lang w:val="en-US"/>
        </w:rPr>
        <w:t>] yields:</w:t>
      </w:r>
    </w:p>
    <w:p w14:paraId="76FD773A" w14:textId="77777777" w:rsidR="00AF117E" w:rsidRPr="002E5C59" w:rsidRDefault="00AF117E" w:rsidP="00AF117E">
      <w:pPr>
        <w:pStyle w:val="Normal1"/>
        <w:spacing w:line="343" w:lineRule="auto"/>
        <w:jc w:val="center"/>
        <w:rPr>
          <w:lang w:val="en-US"/>
        </w:rPr>
      </w:pPr>
      <w:r>
        <w:rPr>
          <w:lang w:val="en-US"/>
        </w:rPr>
        <w:t>[H</w:t>
      </w:r>
      <w:r w:rsidRPr="00E32315">
        <w:rPr>
          <w:vertAlign w:val="subscript"/>
          <w:lang w:val="en-US"/>
        </w:rPr>
        <w:t>3</w:t>
      </w:r>
      <w:r>
        <w:rPr>
          <w:lang w:val="en-US"/>
        </w:rPr>
        <w:t>O</w:t>
      </w:r>
      <w:r w:rsidRPr="00E32315">
        <w:rPr>
          <w:vertAlign w:val="superscript"/>
          <w:lang w:val="en-US"/>
        </w:rPr>
        <w:t>+</w:t>
      </w:r>
      <w:r>
        <w:rPr>
          <w:lang w:val="en-US"/>
        </w:rPr>
        <w:t xml:space="preserve">]   </w:t>
      </w:r>
      <w:r w:rsidRPr="002E5C59">
        <w:rPr>
          <w:lang w:val="en-US"/>
        </w:rPr>
        <w:t>=</w:t>
      </w:r>
      <w:r>
        <w:rPr>
          <w:lang w:val="en-US"/>
        </w:rPr>
        <w:t xml:space="preserve">   </w:t>
      </w:r>
      <m:oMath>
        <m:f>
          <m:fPr>
            <m:ctrlPr>
              <w:rPr>
                <w:rFonts w:ascii="Cambria Math" w:hAnsi="Cambria Math"/>
                <w:i/>
                <w:sz w:val="36"/>
                <w:lang w:val="en-US"/>
              </w:rPr>
            </m:ctrlPr>
          </m:fPr>
          <m:num>
            <m:r>
              <w:rPr>
                <w:rFonts w:ascii="Cambria Math" w:hAnsi="Cambria Math"/>
                <w:sz w:val="36"/>
                <w:lang w:val="en-US"/>
              </w:rPr>
              <m:t>Ka·</m:t>
            </m:r>
            <m:d>
              <m:dPr>
                <m:begChr m:val="["/>
                <m:endChr m:val="]"/>
                <m:ctrlPr>
                  <w:rPr>
                    <w:rFonts w:ascii="Cambria Math" w:hAnsi="Cambria Math"/>
                    <w:i/>
                    <w:sz w:val="36"/>
                    <w:lang w:val="en-US"/>
                  </w:rPr>
                </m:ctrlPr>
              </m:dPr>
              <m:e>
                <m:r>
                  <w:rPr>
                    <w:rFonts w:ascii="Cambria Math" w:hAnsi="Cambria Math"/>
                    <w:sz w:val="36"/>
                    <w:lang w:val="en-US"/>
                  </w:rPr>
                  <m:t>HA</m:t>
                </m:r>
              </m:e>
            </m:d>
          </m:num>
          <m:den>
            <m:d>
              <m:dPr>
                <m:begChr m:val="["/>
                <m:endChr m:val="]"/>
                <m:ctrlPr>
                  <w:rPr>
                    <w:rFonts w:ascii="Cambria Math" w:hAnsi="Cambria Math"/>
                    <w:i/>
                    <w:sz w:val="36"/>
                    <w:lang w:val="en-US"/>
                  </w:rPr>
                </m:ctrlPr>
              </m:dPr>
              <m:e>
                <m:sSup>
                  <m:sSupPr>
                    <m:ctrlPr>
                      <w:rPr>
                        <w:rFonts w:ascii="Cambria Math" w:hAnsi="Cambria Math"/>
                        <w:i/>
                        <w:sz w:val="36"/>
                        <w:lang w:val="en-US"/>
                      </w:rPr>
                    </m:ctrlPr>
                  </m:sSupPr>
                  <m:e>
                    <m:r>
                      <w:rPr>
                        <w:rFonts w:ascii="Cambria Math" w:hAnsi="Cambria Math"/>
                        <w:sz w:val="36"/>
                        <w:lang w:val="en-US"/>
                      </w:rPr>
                      <m:t>A</m:t>
                    </m:r>
                  </m:e>
                  <m:sup>
                    <m:r>
                      <w:rPr>
                        <w:rFonts w:ascii="Cambria Math" w:hAnsi="Cambria Math"/>
                        <w:sz w:val="36"/>
                        <w:lang w:val="en-US"/>
                      </w:rPr>
                      <m:t>-</m:t>
                    </m:r>
                  </m:sup>
                </m:sSup>
              </m:e>
            </m:d>
          </m:den>
        </m:f>
      </m:oMath>
    </w:p>
    <w:p w14:paraId="74D3D138" w14:textId="77777777" w:rsidR="00AF117E" w:rsidRDefault="00AF117E" w:rsidP="00AF117E">
      <w:pPr>
        <w:pStyle w:val="Normal1"/>
        <w:spacing w:line="343" w:lineRule="auto"/>
        <w:rPr>
          <w:lang w:val="en-US"/>
        </w:rPr>
      </w:pPr>
    </w:p>
    <w:p w14:paraId="7D0E59EF" w14:textId="77777777" w:rsidR="00AF117E" w:rsidRPr="002E5C59" w:rsidRDefault="00AF117E" w:rsidP="00AF117E">
      <w:pPr>
        <w:pStyle w:val="Normal1"/>
        <w:spacing w:line="343" w:lineRule="auto"/>
        <w:rPr>
          <w:lang w:val="en-US"/>
        </w:rPr>
      </w:pPr>
      <w:r w:rsidRPr="002E5C59">
        <w:rPr>
          <w:lang w:val="en-US"/>
        </w:rPr>
        <w:t>Taking the negative logarithm of both sides of this equation gives</w:t>
      </w:r>
    </w:p>
    <w:p w14:paraId="2A9D2B20" w14:textId="77777777" w:rsidR="00AF117E" w:rsidRDefault="00AF117E" w:rsidP="00AF117E">
      <w:pPr>
        <w:pStyle w:val="Normal1"/>
        <w:spacing w:line="343" w:lineRule="auto"/>
        <w:rPr>
          <w:lang w:val="en-US"/>
        </w:rPr>
      </w:pPr>
    </w:p>
    <w:p w14:paraId="6A8C237E" w14:textId="77777777" w:rsidR="00AF117E" w:rsidRDefault="00AF117E" w:rsidP="00AF117E">
      <w:pPr>
        <w:pStyle w:val="Normal1"/>
        <w:spacing w:line="343" w:lineRule="auto"/>
        <w:jc w:val="center"/>
        <w:rPr>
          <w:sz w:val="36"/>
          <w:lang w:val="en-US"/>
        </w:rPr>
      </w:pPr>
      <w:r>
        <w:rPr>
          <w:lang w:val="en-US"/>
        </w:rPr>
        <w:t>– log [H</w:t>
      </w:r>
      <w:r w:rsidRPr="00E32315">
        <w:rPr>
          <w:vertAlign w:val="subscript"/>
          <w:lang w:val="en-US"/>
        </w:rPr>
        <w:t>3</w:t>
      </w:r>
      <w:r>
        <w:rPr>
          <w:lang w:val="en-US"/>
        </w:rPr>
        <w:t>O</w:t>
      </w:r>
      <w:r w:rsidRPr="00E32315">
        <w:rPr>
          <w:vertAlign w:val="superscript"/>
          <w:lang w:val="en-US"/>
        </w:rPr>
        <w:t>+</w:t>
      </w:r>
      <w:r>
        <w:rPr>
          <w:lang w:val="en-US"/>
        </w:rPr>
        <w:t xml:space="preserve">]   </w:t>
      </w:r>
      <w:proofErr w:type="gramStart"/>
      <w:r w:rsidRPr="002E5C59">
        <w:rPr>
          <w:lang w:val="en-US"/>
        </w:rPr>
        <w:t>=</w:t>
      </w:r>
      <w:r>
        <w:rPr>
          <w:lang w:val="en-US"/>
        </w:rPr>
        <w:t xml:space="preserve">  –</w:t>
      </w:r>
      <w:proofErr w:type="gramEnd"/>
      <w:r>
        <w:rPr>
          <w:lang w:val="en-US"/>
        </w:rPr>
        <w:t xml:space="preserve"> log  </w:t>
      </w:r>
      <m:oMath>
        <m:d>
          <m:dPr>
            <m:ctrlPr>
              <w:rPr>
                <w:rFonts w:ascii="Cambria Math" w:hAnsi="Cambria Math"/>
                <w:i/>
                <w:sz w:val="36"/>
                <w:lang w:val="en-US"/>
              </w:rPr>
            </m:ctrlPr>
          </m:dPr>
          <m:e>
            <m:f>
              <m:fPr>
                <m:ctrlPr>
                  <w:rPr>
                    <w:rFonts w:ascii="Cambria Math" w:hAnsi="Cambria Math"/>
                    <w:i/>
                    <w:sz w:val="36"/>
                    <w:lang w:val="en-US"/>
                  </w:rPr>
                </m:ctrlPr>
              </m:fPr>
              <m:num>
                <m:r>
                  <w:rPr>
                    <w:rFonts w:ascii="Cambria Math" w:hAnsi="Cambria Math"/>
                    <w:sz w:val="36"/>
                    <w:lang w:val="en-US"/>
                  </w:rPr>
                  <m:t>Ka·</m:t>
                </m:r>
                <m:d>
                  <m:dPr>
                    <m:begChr m:val="["/>
                    <m:endChr m:val="]"/>
                    <m:ctrlPr>
                      <w:rPr>
                        <w:rFonts w:ascii="Cambria Math" w:hAnsi="Cambria Math"/>
                        <w:i/>
                        <w:sz w:val="36"/>
                        <w:lang w:val="en-US"/>
                      </w:rPr>
                    </m:ctrlPr>
                  </m:dPr>
                  <m:e>
                    <m:r>
                      <w:rPr>
                        <w:rFonts w:ascii="Cambria Math" w:hAnsi="Cambria Math"/>
                        <w:sz w:val="36"/>
                        <w:lang w:val="en-US"/>
                      </w:rPr>
                      <m:t>HA</m:t>
                    </m:r>
                  </m:e>
                </m:d>
              </m:num>
              <m:den>
                <m:d>
                  <m:dPr>
                    <m:begChr m:val="["/>
                    <m:endChr m:val="]"/>
                    <m:ctrlPr>
                      <w:rPr>
                        <w:rFonts w:ascii="Cambria Math" w:hAnsi="Cambria Math"/>
                        <w:i/>
                        <w:sz w:val="36"/>
                        <w:lang w:val="en-US"/>
                      </w:rPr>
                    </m:ctrlPr>
                  </m:dPr>
                  <m:e>
                    <m:sSup>
                      <m:sSupPr>
                        <m:ctrlPr>
                          <w:rPr>
                            <w:rFonts w:ascii="Cambria Math" w:hAnsi="Cambria Math"/>
                            <w:i/>
                            <w:sz w:val="36"/>
                            <w:lang w:val="en-US"/>
                          </w:rPr>
                        </m:ctrlPr>
                      </m:sSupPr>
                      <m:e>
                        <m:r>
                          <w:rPr>
                            <w:rFonts w:ascii="Cambria Math" w:hAnsi="Cambria Math"/>
                            <w:sz w:val="36"/>
                            <w:lang w:val="en-US"/>
                          </w:rPr>
                          <m:t>A</m:t>
                        </m:r>
                      </m:e>
                      <m:sup>
                        <m:r>
                          <w:rPr>
                            <w:rFonts w:ascii="Cambria Math" w:hAnsi="Cambria Math"/>
                            <w:sz w:val="36"/>
                            <w:lang w:val="en-US"/>
                          </w:rPr>
                          <m:t>-</m:t>
                        </m:r>
                      </m:sup>
                    </m:sSup>
                  </m:e>
                </m:d>
              </m:den>
            </m:f>
          </m:e>
        </m:d>
      </m:oMath>
    </w:p>
    <w:p w14:paraId="1D3A93CF" w14:textId="77777777" w:rsidR="00AF117E" w:rsidRPr="00136162" w:rsidRDefault="00AF117E" w:rsidP="00AF117E">
      <w:pPr>
        <w:pStyle w:val="Normal1"/>
        <w:spacing w:line="343" w:lineRule="auto"/>
        <w:jc w:val="center"/>
        <w:rPr>
          <w:lang w:val="en-US"/>
        </w:rPr>
      </w:pPr>
    </w:p>
    <w:p w14:paraId="6B45296A" w14:textId="77777777" w:rsidR="00AF117E" w:rsidRPr="002E5C59" w:rsidRDefault="00AF117E" w:rsidP="00AF117E">
      <w:pPr>
        <w:pStyle w:val="Normal1"/>
        <w:spacing w:line="343" w:lineRule="auto"/>
        <w:jc w:val="center"/>
        <w:rPr>
          <w:lang w:val="en-US"/>
        </w:rPr>
      </w:pPr>
      <w:r>
        <w:rPr>
          <w:lang w:val="en-US"/>
        </w:rPr>
        <w:t>– log [H</w:t>
      </w:r>
      <w:r w:rsidRPr="00E32315">
        <w:rPr>
          <w:vertAlign w:val="subscript"/>
          <w:lang w:val="en-US"/>
        </w:rPr>
        <w:t>3</w:t>
      </w:r>
      <w:r>
        <w:rPr>
          <w:lang w:val="en-US"/>
        </w:rPr>
        <w:t>O</w:t>
      </w:r>
      <w:r w:rsidRPr="00E32315">
        <w:rPr>
          <w:vertAlign w:val="superscript"/>
          <w:lang w:val="en-US"/>
        </w:rPr>
        <w:t>+</w:t>
      </w:r>
      <w:r>
        <w:rPr>
          <w:lang w:val="en-US"/>
        </w:rPr>
        <w:t xml:space="preserve">]   </w:t>
      </w:r>
      <w:proofErr w:type="gramStart"/>
      <w:r w:rsidRPr="002E5C59">
        <w:rPr>
          <w:lang w:val="en-US"/>
        </w:rPr>
        <w:t>=</w:t>
      </w:r>
      <w:r>
        <w:rPr>
          <w:lang w:val="en-US"/>
        </w:rPr>
        <w:t xml:space="preserve">  –</w:t>
      </w:r>
      <w:proofErr w:type="gramEnd"/>
      <w:r>
        <w:rPr>
          <w:lang w:val="en-US"/>
        </w:rPr>
        <w:t xml:space="preserve"> log Ka  +  – log</w:t>
      </w:r>
      <m:oMath>
        <m:d>
          <m:dPr>
            <m:ctrlPr>
              <w:rPr>
                <w:rFonts w:ascii="Cambria Math" w:hAnsi="Cambria Math"/>
                <w:i/>
                <w:sz w:val="36"/>
                <w:lang w:val="en-US"/>
              </w:rPr>
            </m:ctrlPr>
          </m:dPr>
          <m:e>
            <m:f>
              <m:fPr>
                <m:ctrlPr>
                  <w:rPr>
                    <w:rFonts w:ascii="Cambria Math" w:hAnsi="Cambria Math"/>
                    <w:i/>
                    <w:sz w:val="36"/>
                    <w:lang w:val="en-US"/>
                  </w:rPr>
                </m:ctrlPr>
              </m:fPr>
              <m:num>
                <m:d>
                  <m:dPr>
                    <m:begChr m:val="["/>
                    <m:endChr m:val="]"/>
                    <m:ctrlPr>
                      <w:rPr>
                        <w:rFonts w:ascii="Cambria Math" w:hAnsi="Cambria Math"/>
                        <w:i/>
                        <w:sz w:val="36"/>
                        <w:lang w:val="en-US"/>
                      </w:rPr>
                    </m:ctrlPr>
                  </m:dPr>
                  <m:e>
                    <m:r>
                      <w:rPr>
                        <w:rFonts w:ascii="Cambria Math" w:hAnsi="Cambria Math"/>
                        <w:sz w:val="36"/>
                        <w:lang w:val="en-US"/>
                      </w:rPr>
                      <m:t>HA</m:t>
                    </m:r>
                  </m:e>
                </m:d>
              </m:num>
              <m:den>
                <m:d>
                  <m:dPr>
                    <m:begChr m:val="["/>
                    <m:endChr m:val="]"/>
                    <m:ctrlPr>
                      <w:rPr>
                        <w:rFonts w:ascii="Cambria Math" w:hAnsi="Cambria Math"/>
                        <w:i/>
                        <w:sz w:val="36"/>
                        <w:lang w:val="en-US"/>
                      </w:rPr>
                    </m:ctrlPr>
                  </m:dPr>
                  <m:e>
                    <m:sSup>
                      <m:sSupPr>
                        <m:ctrlPr>
                          <w:rPr>
                            <w:rFonts w:ascii="Cambria Math" w:hAnsi="Cambria Math"/>
                            <w:i/>
                            <w:sz w:val="36"/>
                            <w:lang w:val="en-US"/>
                          </w:rPr>
                        </m:ctrlPr>
                      </m:sSupPr>
                      <m:e>
                        <m:r>
                          <w:rPr>
                            <w:rFonts w:ascii="Cambria Math" w:hAnsi="Cambria Math"/>
                            <w:sz w:val="36"/>
                            <w:lang w:val="en-US"/>
                          </w:rPr>
                          <m:t>A</m:t>
                        </m:r>
                      </m:e>
                      <m:sup>
                        <m:r>
                          <w:rPr>
                            <w:rFonts w:ascii="Cambria Math" w:hAnsi="Cambria Math"/>
                            <w:sz w:val="36"/>
                            <w:lang w:val="en-US"/>
                          </w:rPr>
                          <m:t>-</m:t>
                        </m:r>
                      </m:sup>
                    </m:sSup>
                  </m:e>
                </m:d>
              </m:den>
            </m:f>
          </m:e>
        </m:d>
      </m:oMath>
    </w:p>
    <w:p w14:paraId="5752B0B5" w14:textId="77777777" w:rsidR="00AF117E" w:rsidRDefault="00AF117E" w:rsidP="00AF117E">
      <w:pPr>
        <w:pStyle w:val="Normal1"/>
        <w:spacing w:line="343" w:lineRule="auto"/>
        <w:rPr>
          <w:lang w:val="en-US"/>
        </w:rPr>
      </w:pPr>
    </w:p>
    <w:p w14:paraId="1A51EA7F" w14:textId="77777777" w:rsidR="00AF117E" w:rsidRDefault="00AF117E" w:rsidP="00AF117E">
      <w:pPr>
        <w:pStyle w:val="Normal1"/>
        <w:spacing w:line="343" w:lineRule="auto"/>
        <w:jc w:val="center"/>
        <w:rPr>
          <w:lang w:val="en-US"/>
        </w:rPr>
      </w:pPr>
      <w:r>
        <w:rPr>
          <w:lang w:val="en-US"/>
        </w:rPr>
        <w:t>– log [H</w:t>
      </w:r>
      <w:r w:rsidRPr="00E32315">
        <w:rPr>
          <w:vertAlign w:val="subscript"/>
          <w:lang w:val="en-US"/>
        </w:rPr>
        <w:t>3</w:t>
      </w:r>
      <w:r>
        <w:rPr>
          <w:lang w:val="en-US"/>
        </w:rPr>
        <w:t>O</w:t>
      </w:r>
      <w:r w:rsidRPr="00E32315">
        <w:rPr>
          <w:vertAlign w:val="superscript"/>
          <w:lang w:val="en-US"/>
        </w:rPr>
        <w:t>+</w:t>
      </w:r>
      <w:r>
        <w:rPr>
          <w:lang w:val="en-US"/>
        </w:rPr>
        <w:t xml:space="preserve">]   </w:t>
      </w:r>
      <w:proofErr w:type="gramStart"/>
      <w:r w:rsidRPr="002E5C59">
        <w:rPr>
          <w:lang w:val="en-US"/>
        </w:rPr>
        <w:t>=</w:t>
      </w:r>
      <w:r>
        <w:rPr>
          <w:lang w:val="en-US"/>
        </w:rPr>
        <w:t xml:space="preserve">  –</w:t>
      </w:r>
      <w:proofErr w:type="gramEnd"/>
      <w:r>
        <w:rPr>
          <w:lang w:val="en-US"/>
        </w:rPr>
        <w:t xml:space="preserve"> log Ka  +   log</w:t>
      </w:r>
      <m:oMath>
        <m:d>
          <m:dPr>
            <m:ctrlPr>
              <w:rPr>
                <w:rFonts w:ascii="Cambria Math" w:hAnsi="Cambria Math"/>
                <w:i/>
                <w:sz w:val="36"/>
                <w:lang w:val="en-US"/>
              </w:rPr>
            </m:ctrlPr>
          </m:dPr>
          <m:e>
            <m:f>
              <m:fPr>
                <m:ctrlPr>
                  <w:rPr>
                    <w:rFonts w:ascii="Cambria Math" w:hAnsi="Cambria Math"/>
                    <w:i/>
                    <w:sz w:val="36"/>
                    <w:lang w:val="en-US"/>
                  </w:rPr>
                </m:ctrlPr>
              </m:fPr>
              <m:num>
                <m:d>
                  <m:dPr>
                    <m:begChr m:val="["/>
                    <m:endChr m:val="]"/>
                    <m:ctrlPr>
                      <w:rPr>
                        <w:rFonts w:ascii="Cambria Math" w:hAnsi="Cambria Math"/>
                        <w:i/>
                        <w:sz w:val="36"/>
                        <w:lang w:val="en-US"/>
                      </w:rPr>
                    </m:ctrlPr>
                  </m:dPr>
                  <m:e>
                    <m:sSup>
                      <m:sSupPr>
                        <m:ctrlPr>
                          <w:rPr>
                            <w:rFonts w:ascii="Cambria Math" w:hAnsi="Cambria Math"/>
                            <w:i/>
                            <w:sz w:val="36"/>
                            <w:lang w:val="en-US"/>
                          </w:rPr>
                        </m:ctrlPr>
                      </m:sSupPr>
                      <m:e>
                        <m:r>
                          <w:rPr>
                            <w:rFonts w:ascii="Cambria Math" w:hAnsi="Cambria Math"/>
                            <w:sz w:val="36"/>
                            <w:lang w:val="en-US"/>
                          </w:rPr>
                          <m:t>A</m:t>
                        </m:r>
                      </m:e>
                      <m:sup>
                        <m:r>
                          <w:rPr>
                            <w:rFonts w:ascii="Cambria Math" w:hAnsi="Cambria Math"/>
                            <w:sz w:val="36"/>
                            <w:lang w:val="en-US"/>
                          </w:rPr>
                          <m:t>-</m:t>
                        </m:r>
                      </m:sup>
                    </m:sSup>
                  </m:e>
                </m:d>
              </m:num>
              <m:den>
                <m:d>
                  <m:dPr>
                    <m:begChr m:val="["/>
                    <m:endChr m:val="]"/>
                    <m:ctrlPr>
                      <w:rPr>
                        <w:rFonts w:ascii="Cambria Math" w:hAnsi="Cambria Math"/>
                        <w:i/>
                        <w:sz w:val="36"/>
                        <w:lang w:val="en-US"/>
                      </w:rPr>
                    </m:ctrlPr>
                  </m:dPr>
                  <m:e>
                    <m:r>
                      <w:rPr>
                        <w:rFonts w:ascii="Cambria Math" w:hAnsi="Cambria Math"/>
                        <w:sz w:val="36"/>
                        <w:lang w:val="en-US"/>
                      </w:rPr>
                      <m:t>HA</m:t>
                    </m:r>
                  </m:e>
                </m:d>
              </m:den>
            </m:f>
          </m:e>
        </m:d>
      </m:oMath>
    </w:p>
    <w:p w14:paraId="539DBC56" w14:textId="77777777" w:rsidR="00AF117E" w:rsidRDefault="00AF117E" w:rsidP="00AF117E">
      <w:pPr>
        <w:pStyle w:val="Normal1"/>
        <w:spacing w:line="343" w:lineRule="auto"/>
        <w:rPr>
          <w:lang w:val="en-US"/>
        </w:rPr>
      </w:pPr>
      <w:r>
        <w:rPr>
          <w:noProof/>
          <w:lang w:val="en-US"/>
        </w:rPr>
        <mc:AlternateContent>
          <mc:Choice Requires="wps">
            <w:drawing>
              <wp:anchor distT="0" distB="0" distL="114300" distR="114300" simplePos="0" relativeHeight="251672576" behindDoc="0" locked="0" layoutInCell="1" allowOverlap="1" wp14:anchorId="030CEDCB" wp14:editId="220B32C1">
                <wp:simplePos x="0" y="0"/>
                <wp:positionH relativeFrom="column">
                  <wp:posOffset>1828800</wp:posOffset>
                </wp:positionH>
                <wp:positionV relativeFrom="paragraph">
                  <wp:posOffset>175895</wp:posOffset>
                </wp:positionV>
                <wp:extent cx="2514600" cy="685800"/>
                <wp:effectExtent l="0" t="0" r="25400" b="25400"/>
                <wp:wrapNone/>
                <wp:docPr id="39" name="Rectangle 39"/>
                <wp:cNvGraphicFramePr/>
                <a:graphic xmlns:a="http://schemas.openxmlformats.org/drawingml/2006/main">
                  <a:graphicData uri="http://schemas.microsoft.com/office/word/2010/wordprocessingShape">
                    <wps:wsp>
                      <wps:cNvSpPr/>
                      <wps:spPr>
                        <a:xfrm>
                          <a:off x="0" y="0"/>
                          <a:ext cx="2514600" cy="68580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CA8121" id="Rectangle 39" o:spid="_x0000_s1026" style="position:absolute;margin-left:2in;margin-top:13.85pt;width:198pt;height:54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q3vewIAAHEFAAAOAAAAZHJzL2Uyb0RvYy54bWysFF1P2zDwfdL+g+X3kaYUBhEpqoqYJiFA&#10;wMSz69itJdvn2W7T7tfv7KRpBUhI017s+/6+u7reGk02wgcFtqblyYgSYTk0yi5r+uvl9tsFJSEy&#10;2zANVtR0JwK9nn79ctW6SoxhBboRnqARG6rW1XQVo6uKIvCVMCycgBMWmRK8YRFRvywaz1q0bnQx&#10;Ho3OixZ84zxwEQJSbzomnWb7UgoeH6QMIhJdU4wt5tfnd5HeYnrFqqVnbqV4Hwb7hygMUxadDqZu&#10;WGRk7dU7U0ZxDwFkPOFgCpBScZFzwGzK0ZtsnlfMiZwLFie4oUzh/5nl95tHT1RT09NLSiwz2KMn&#10;rBqzSy0I0rBArQsVyj27R99jAcGU7VZ6k37Mg2xzUXdDUcU2Eo7E8Vk5OR9h7Tnyzi/OLhBGM8VB&#10;2/kQfwgwJAE19eg+15Jt7kLsRPciyZmFW6U10lmlbXoDaNUkWkbS5Ii59mTDsOdxW/bejqTQd6cp&#10;8oT0XlKaXWIZijstOh9PQmKFMJUyh5Vn8+CBcS5s3HvRFqWTmsR4BsXTzxV7+aTaRTUojz9XHjSy&#10;Z7BxUDbKgv/IgB5Clp08tuQo7wQuoNnhcHjotiY4fquwQ3csxEfmcU2wqbj68QEfqaGtKfQQJSvw&#10;fz6iJ3mcXuRS0uLa1TT8XjMvKNE/Lc71ZTmZpD3NyOTs+xgRf8xZHHPs2swBu1zikXE8g0k+6j0o&#10;PZhXvBCz5BVZzHL0XVMe/R6Zx+4c4I3hYjbLYribjsU7++z4vutpAl+2r8y7fkwjDvg97FeUVW+m&#10;tZNN/bAwW0eQKo/yoa59vXGv8zL0NygdjmM8Sx0u5fQvAAAA//8DAFBLAwQUAAYACAAAACEAcSHD&#10;w90AAAAKAQAADwAAAGRycy9kb3ducmV2LnhtbEyPzU7DMBCE70i8g7VIXBB1SKGxQpwKIXEMEi0P&#10;4MZLHNV/jZ02vD3LCW67O6PZb5rt4iw745TG4CU8rApg6PugRz9I+Ny/3QtgKSuvlQ0eJXxjgm17&#10;fdWoWoeL/8DzLg+MQnyqlQSTc6w5T71Bp9IqRPSkfYXJqUzrNHA9qQuFO8vLothwp0ZPH4yK+Gqw&#10;P+5mJ2GZxenUzUdncN3ZuzLH9y5GKW9vlpdnYBmX/GeGX3xCh5aYDmH2OjEroRSCumQaqgoYGTbi&#10;kQ4Hcq6fKuBtw/9XaH8AAAD//wMAUEsBAi0AFAAGAAgAAAAhALaDOJL+AAAA4QEAABMAAAAAAAAA&#10;AAAAAAAAAAAAAFtDb250ZW50X1R5cGVzXS54bWxQSwECLQAUAAYACAAAACEAOP0h/9YAAACUAQAA&#10;CwAAAAAAAAAAAAAAAAAvAQAAX3JlbHMvLnJlbHNQSwECLQAUAAYACAAAACEA25qt73sCAABxBQAA&#10;DgAAAAAAAAAAAAAAAAAuAgAAZHJzL2Uyb0RvYy54bWxQSwECLQAUAAYACAAAACEAcSHDw90AAAAK&#10;AQAADwAAAAAAAAAAAAAAAADVBAAAZHJzL2Rvd25yZXYueG1sUEsFBgAAAAAEAAQA8wAAAN8FAAAA&#10;AA==&#10;" filled="f" strokecolor="black [3213]"/>
            </w:pict>
          </mc:Fallback>
        </mc:AlternateContent>
      </w:r>
      <w:r w:rsidRPr="002E5C59">
        <w:rPr>
          <w:lang w:val="en-US"/>
        </w:rPr>
        <w:t>which can be written as</w:t>
      </w:r>
    </w:p>
    <w:p w14:paraId="654F23E7" w14:textId="77777777" w:rsidR="00AF117E" w:rsidRPr="002E5C59" w:rsidRDefault="00AF117E" w:rsidP="00AF117E">
      <w:pPr>
        <w:pStyle w:val="Normal1"/>
        <w:spacing w:line="343" w:lineRule="auto"/>
        <w:jc w:val="center"/>
        <w:rPr>
          <w:lang w:val="en-US"/>
        </w:rPr>
      </w:pPr>
      <w:proofErr w:type="gramStart"/>
      <w:r w:rsidRPr="002E5C59">
        <w:rPr>
          <w:lang w:val="en-US"/>
        </w:rPr>
        <w:t>pH</w:t>
      </w:r>
      <w:r>
        <w:rPr>
          <w:lang w:val="en-US"/>
        </w:rPr>
        <w:t xml:space="preserve">  </w:t>
      </w:r>
      <w:r w:rsidRPr="002E5C59">
        <w:rPr>
          <w:lang w:val="en-US"/>
        </w:rPr>
        <w:t>=</w:t>
      </w:r>
      <w:proofErr w:type="gramEnd"/>
      <w:r>
        <w:rPr>
          <w:lang w:val="en-US"/>
        </w:rPr>
        <w:t xml:space="preserve">  </w:t>
      </w:r>
      <w:proofErr w:type="spellStart"/>
      <w:r w:rsidRPr="002E5C59">
        <w:rPr>
          <w:lang w:val="en-US"/>
        </w:rPr>
        <w:t>pKa</w:t>
      </w:r>
      <w:proofErr w:type="spellEnd"/>
      <w:r>
        <w:rPr>
          <w:lang w:val="en-US"/>
        </w:rPr>
        <w:t xml:space="preserve">   </w:t>
      </w:r>
      <w:r w:rsidRPr="002E5C59">
        <w:rPr>
          <w:lang w:val="en-US"/>
        </w:rPr>
        <w:t>+</w:t>
      </w:r>
      <w:r>
        <w:rPr>
          <w:lang w:val="en-US"/>
        </w:rPr>
        <w:t xml:space="preserve">  log</w:t>
      </w:r>
      <m:oMath>
        <m:d>
          <m:dPr>
            <m:ctrlPr>
              <w:rPr>
                <w:rFonts w:ascii="Cambria Math" w:hAnsi="Cambria Math"/>
                <w:i/>
                <w:sz w:val="36"/>
                <w:lang w:val="en-US"/>
              </w:rPr>
            </m:ctrlPr>
          </m:dPr>
          <m:e>
            <m:f>
              <m:fPr>
                <m:ctrlPr>
                  <w:rPr>
                    <w:rFonts w:ascii="Cambria Math" w:hAnsi="Cambria Math"/>
                    <w:i/>
                    <w:sz w:val="36"/>
                    <w:lang w:val="en-US"/>
                  </w:rPr>
                </m:ctrlPr>
              </m:fPr>
              <m:num>
                <m:d>
                  <m:dPr>
                    <m:begChr m:val="["/>
                    <m:endChr m:val="]"/>
                    <m:ctrlPr>
                      <w:rPr>
                        <w:rFonts w:ascii="Cambria Math" w:hAnsi="Cambria Math"/>
                        <w:i/>
                        <w:sz w:val="36"/>
                        <w:lang w:val="en-US"/>
                      </w:rPr>
                    </m:ctrlPr>
                  </m:dPr>
                  <m:e>
                    <m:sSup>
                      <m:sSupPr>
                        <m:ctrlPr>
                          <w:rPr>
                            <w:rFonts w:ascii="Cambria Math" w:hAnsi="Cambria Math"/>
                            <w:i/>
                            <w:sz w:val="36"/>
                            <w:lang w:val="en-US"/>
                          </w:rPr>
                        </m:ctrlPr>
                      </m:sSupPr>
                      <m:e>
                        <m:r>
                          <w:rPr>
                            <w:rFonts w:ascii="Cambria Math" w:hAnsi="Cambria Math"/>
                            <w:sz w:val="36"/>
                            <w:lang w:val="en-US"/>
                          </w:rPr>
                          <m:t>A</m:t>
                        </m:r>
                      </m:e>
                      <m:sup>
                        <m:r>
                          <w:rPr>
                            <w:rFonts w:ascii="Cambria Math" w:hAnsi="Cambria Math"/>
                            <w:sz w:val="36"/>
                            <w:lang w:val="en-US"/>
                          </w:rPr>
                          <m:t>-</m:t>
                        </m:r>
                      </m:sup>
                    </m:sSup>
                  </m:e>
                </m:d>
              </m:num>
              <m:den>
                <m:d>
                  <m:dPr>
                    <m:begChr m:val="["/>
                    <m:endChr m:val="]"/>
                    <m:ctrlPr>
                      <w:rPr>
                        <w:rFonts w:ascii="Cambria Math" w:hAnsi="Cambria Math"/>
                        <w:i/>
                        <w:sz w:val="36"/>
                        <w:lang w:val="en-US"/>
                      </w:rPr>
                    </m:ctrlPr>
                  </m:dPr>
                  <m:e>
                    <m:r>
                      <w:rPr>
                        <w:rFonts w:ascii="Cambria Math" w:hAnsi="Cambria Math"/>
                        <w:sz w:val="36"/>
                        <w:lang w:val="en-US"/>
                      </w:rPr>
                      <m:t>HA</m:t>
                    </m:r>
                  </m:e>
                </m:d>
              </m:den>
            </m:f>
          </m:e>
        </m:d>
      </m:oMath>
    </w:p>
    <w:p w14:paraId="28214E01" w14:textId="77777777" w:rsidR="00AF117E" w:rsidRDefault="00AF117E" w:rsidP="00AF117E">
      <w:pPr>
        <w:pStyle w:val="Normal1"/>
        <w:spacing w:line="343" w:lineRule="auto"/>
        <w:rPr>
          <w:lang w:val="en-US"/>
        </w:rPr>
      </w:pPr>
    </w:p>
    <w:p w14:paraId="20BA4439" w14:textId="77777777" w:rsidR="00AF117E" w:rsidRDefault="00AF117E" w:rsidP="00AF117E">
      <w:pPr>
        <w:pStyle w:val="Normal1"/>
        <w:spacing w:line="343" w:lineRule="auto"/>
        <w:rPr>
          <w:lang w:val="en-US"/>
        </w:rPr>
      </w:pPr>
      <w:r w:rsidRPr="002E5C59">
        <w:rPr>
          <w:lang w:val="en-US"/>
        </w:rPr>
        <w:t xml:space="preserve">where </w:t>
      </w:r>
      <w:proofErr w:type="spellStart"/>
      <w:r w:rsidRPr="002E5C59">
        <w:rPr>
          <w:lang w:val="en-US"/>
        </w:rPr>
        <w:t>p</w:t>
      </w:r>
      <w:r w:rsidRPr="002E5C59">
        <w:rPr>
          <w:i/>
          <w:iCs/>
          <w:lang w:val="en-US"/>
        </w:rPr>
        <w:t>K</w:t>
      </w:r>
      <w:r w:rsidRPr="002E5C59">
        <w:rPr>
          <w:vertAlign w:val="subscript"/>
          <w:lang w:val="en-US"/>
        </w:rPr>
        <w:t>a</w:t>
      </w:r>
      <w:proofErr w:type="spellEnd"/>
      <w:r w:rsidRPr="002E5C59">
        <w:rPr>
          <w:lang w:val="en-US"/>
        </w:rPr>
        <w:t> is the negative of the logarithm of the ionization constant of the weak acid (</w:t>
      </w:r>
      <w:proofErr w:type="spellStart"/>
      <w:r w:rsidRPr="002E5C59">
        <w:rPr>
          <w:lang w:val="en-US"/>
        </w:rPr>
        <w:t>p</w:t>
      </w:r>
      <w:r w:rsidRPr="002E5C59">
        <w:rPr>
          <w:i/>
          <w:iCs/>
          <w:lang w:val="en-US"/>
        </w:rPr>
        <w:t>K</w:t>
      </w:r>
      <w:r w:rsidRPr="002E5C59">
        <w:rPr>
          <w:vertAlign w:val="subscript"/>
          <w:lang w:val="en-US"/>
        </w:rPr>
        <w:t>a</w:t>
      </w:r>
      <w:proofErr w:type="spellEnd"/>
      <w:r w:rsidRPr="002E5C59">
        <w:rPr>
          <w:lang w:val="en-US"/>
        </w:rPr>
        <w:t> = −log </w:t>
      </w:r>
      <w:r w:rsidRPr="002E5C59">
        <w:rPr>
          <w:i/>
          <w:iCs/>
          <w:lang w:val="en-US"/>
        </w:rPr>
        <w:t>K</w:t>
      </w:r>
      <w:r w:rsidRPr="002E5C59">
        <w:rPr>
          <w:vertAlign w:val="subscript"/>
          <w:lang w:val="en-US"/>
        </w:rPr>
        <w:t>a</w:t>
      </w:r>
      <w:r w:rsidRPr="002E5C59">
        <w:rPr>
          <w:lang w:val="en-US"/>
        </w:rPr>
        <w:t xml:space="preserve">). </w:t>
      </w:r>
    </w:p>
    <w:p w14:paraId="24D7F99A" w14:textId="77777777" w:rsidR="00AF117E" w:rsidRDefault="00AF117E" w:rsidP="00AF117E">
      <w:pPr>
        <w:pStyle w:val="Normal1"/>
        <w:spacing w:line="343" w:lineRule="auto"/>
        <w:rPr>
          <w:lang w:val="en-US"/>
        </w:rPr>
      </w:pPr>
    </w:p>
    <w:p w14:paraId="0C8F59F2" w14:textId="77777777" w:rsidR="00AF117E" w:rsidRPr="002E5C59" w:rsidRDefault="00AF117E" w:rsidP="00AF117E">
      <w:pPr>
        <w:pStyle w:val="Normal1"/>
        <w:spacing w:line="343" w:lineRule="auto"/>
        <w:rPr>
          <w:lang w:val="en-US"/>
        </w:rPr>
      </w:pPr>
      <w:r w:rsidRPr="002E5C59">
        <w:rPr>
          <w:lang w:val="en-US"/>
        </w:rPr>
        <w:t>This equation relates the pH, the ionization constant of a weak acid, and the concentrations of the weak conjugate acid-base pair in a buffered solution. Scientists often use this expression, called the </w:t>
      </w:r>
      <w:r w:rsidRPr="002E5C59">
        <w:rPr>
          <w:b/>
          <w:bCs/>
          <w:lang w:val="en-US"/>
        </w:rPr>
        <w:t>Henderson-Hasselbalch equation</w:t>
      </w:r>
      <w:r w:rsidRPr="002E5C59">
        <w:rPr>
          <w:lang w:val="en-US"/>
        </w:rPr>
        <w:t>, to calculate the pH of buffer solutions. It is important to note that the “</w:t>
      </w:r>
      <w:r w:rsidRPr="002E5C59">
        <w:rPr>
          <w:i/>
          <w:iCs/>
          <w:lang w:val="en-US"/>
        </w:rPr>
        <w:t>x</w:t>
      </w:r>
      <w:r w:rsidRPr="002E5C59">
        <w:rPr>
          <w:lang w:val="en-US"/>
        </w:rPr>
        <w:t> is small” assumption must be valid to use this equation.</w:t>
      </w:r>
    </w:p>
    <w:p w14:paraId="727A59F3" w14:textId="77777777" w:rsidR="00AF117E" w:rsidRPr="002E5C59" w:rsidRDefault="00AF117E" w:rsidP="00AF117E">
      <w:pPr>
        <w:pStyle w:val="Heading1"/>
        <w:rPr>
          <w:lang w:val="en-US"/>
        </w:rPr>
      </w:pPr>
      <w:r w:rsidRPr="002E5C59">
        <w:rPr>
          <w:lang w:val="en-US"/>
        </w:rPr>
        <w:lastRenderedPageBreak/>
        <w:t>HOW SCIENCES INTERCONNECT</w:t>
      </w:r>
    </w:p>
    <w:p w14:paraId="5AD9B297" w14:textId="77777777" w:rsidR="00AF117E" w:rsidRPr="002E5C59" w:rsidRDefault="00AF117E" w:rsidP="00AF117E">
      <w:pPr>
        <w:pStyle w:val="Heading2"/>
        <w:rPr>
          <w:lang w:val="en-US"/>
        </w:rPr>
      </w:pPr>
      <w:r w:rsidRPr="002E5C59">
        <w:rPr>
          <w:lang w:val="en-US"/>
        </w:rPr>
        <w:t>Medicine: The Buffer System in Blood</w:t>
      </w:r>
    </w:p>
    <w:p w14:paraId="6CA539AC" w14:textId="77777777" w:rsidR="00AF117E" w:rsidRDefault="00AF117E" w:rsidP="00AF117E">
      <w:pPr>
        <w:pStyle w:val="Normal1"/>
        <w:spacing w:line="343" w:lineRule="auto"/>
        <w:rPr>
          <w:lang w:val="en-US"/>
        </w:rPr>
      </w:pPr>
      <w:r w:rsidRPr="002E5C59">
        <w:rPr>
          <w:lang w:val="en-US"/>
        </w:rPr>
        <w:t>The normal pH of human blood is about 7.4. The carbonate buffer system in the blood uses the following equilibrium reaction:</w:t>
      </w:r>
    </w:p>
    <w:p w14:paraId="19A26E21" w14:textId="77777777" w:rsidR="00AF117E" w:rsidRPr="002E5C59" w:rsidRDefault="00AF117E" w:rsidP="00AF117E">
      <w:pPr>
        <w:pStyle w:val="Normal1"/>
        <w:spacing w:line="343" w:lineRule="auto"/>
        <w:rPr>
          <w:lang w:val="en-US"/>
        </w:rPr>
      </w:pPr>
    </w:p>
    <w:p w14:paraId="0767982C" w14:textId="77777777" w:rsidR="00AF117E" w:rsidRDefault="00AF117E" w:rsidP="00AF117E">
      <w:pPr>
        <w:pStyle w:val="Normal1"/>
        <w:spacing w:line="343" w:lineRule="auto"/>
        <w:jc w:val="center"/>
        <w:rPr>
          <w:lang w:val="en-US"/>
        </w:rPr>
      </w:pPr>
      <w:r w:rsidRPr="002E5C59">
        <w:rPr>
          <w:lang w:val="en-US"/>
        </w:rPr>
        <w:t>CO</w:t>
      </w:r>
      <w:r w:rsidRPr="00524DE0">
        <w:rPr>
          <w:vertAlign w:val="subscript"/>
          <w:lang w:val="en-US"/>
        </w:rPr>
        <w:t>2</w:t>
      </w:r>
      <w:r>
        <w:rPr>
          <w:lang w:val="en-US"/>
        </w:rPr>
        <w:t xml:space="preserve"> </w:t>
      </w:r>
      <w:r w:rsidRPr="002E5C59">
        <w:rPr>
          <w:lang w:val="en-US"/>
        </w:rPr>
        <w:t>(</w:t>
      </w:r>
      <w:proofErr w:type="gramStart"/>
      <w:r w:rsidRPr="002E5C59">
        <w:rPr>
          <w:lang w:val="en-US"/>
        </w:rPr>
        <w:t>g)</w:t>
      </w:r>
      <w:r>
        <w:rPr>
          <w:lang w:val="en-US"/>
        </w:rPr>
        <w:t xml:space="preserve">  </w:t>
      </w:r>
      <w:r w:rsidRPr="002E5C59">
        <w:rPr>
          <w:lang w:val="en-US"/>
        </w:rPr>
        <w:t>+</w:t>
      </w:r>
      <w:proofErr w:type="gramEnd"/>
      <w:r>
        <w:rPr>
          <w:lang w:val="en-US"/>
        </w:rPr>
        <w:t xml:space="preserve">  </w:t>
      </w:r>
      <w:r w:rsidRPr="002E5C59">
        <w:rPr>
          <w:lang w:val="en-US"/>
        </w:rPr>
        <w:t>2H</w:t>
      </w:r>
      <w:r w:rsidRPr="00524DE0">
        <w:rPr>
          <w:vertAlign w:val="subscript"/>
          <w:lang w:val="en-US"/>
        </w:rPr>
        <w:t>2</w:t>
      </w:r>
      <w:r w:rsidRPr="002E5C59">
        <w:rPr>
          <w:lang w:val="en-US"/>
        </w:rPr>
        <w:t>O</w:t>
      </w:r>
      <w:r>
        <w:rPr>
          <w:lang w:val="en-US"/>
        </w:rPr>
        <w:t xml:space="preserve"> </w:t>
      </w:r>
      <w:r w:rsidRPr="002E5C59">
        <w:rPr>
          <w:lang w:val="en-US"/>
        </w:rPr>
        <w:t>(l)</w:t>
      </w:r>
      <w:r>
        <w:rPr>
          <w:lang w:val="en-US"/>
        </w:rPr>
        <w:t xml:space="preserve">   </w:t>
      </w:r>
      <w:r w:rsidRPr="002E5C59">
        <w:rPr>
          <w:rFonts w:ascii="Lucida Sans Unicode" w:hAnsi="Lucida Sans Unicode" w:cs="Lucida Sans Unicode"/>
          <w:lang w:val="en-US"/>
        </w:rPr>
        <w:t>⇌</w:t>
      </w:r>
      <w:r>
        <w:rPr>
          <w:rFonts w:ascii="Lucida Sans Unicode" w:hAnsi="Lucida Sans Unicode" w:cs="Lucida Sans Unicode"/>
          <w:lang w:val="en-US"/>
        </w:rPr>
        <w:t xml:space="preserve">   </w:t>
      </w:r>
      <w:r w:rsidRPr="002E5C59">
        <w:rPr>
          <w:lang w:val="en-US"/>
        </w:rPr>
        <w:t>H</w:t>
      </w:r>
      <w:r w:rsidRPr="00524DE0">
        <w:rPr>
          <w:vertAlign w:val="subscript"/>
          <w:lang w:val="en-US"/>
        </w:rPr>
        <w:t>2</w:t>
      </w:r>
      <w:r w:rsidRPr="002E5C59">
        <w:rPr>
          <w:lang w:val="en-US"/>
        </w:rPr>
        <w:t>CO</w:t>
      </w:r>
      <w:r w:rsidRPr="00524DE0">
        <w:rPr>
          <w:vertAlign w:val="subscript"/>
          <w:lang w:val="en-US"/>
        </w:rPr>
        <w:t>3</w:t>
      </w:r>
      <w:r>
        <w:rPr>
          <w:lang w:val="en-US"/>
        </w:rPr>
        <w:t xml:space="preserve"> </w:t>
      </w:r>
      <w:r w:rsidRPr="002E5C59">
        <w:rPr>
          <w:lang w:val="en-US"/>
        </w:rPr>
        <w:t>(</w:t>
      </w:r>
      <w:proofErr w:type="spellStart"/>
      <w:r w:rsidRPr="002E5C59">
        <w:rPr>
          <w:lang w:val="en-US"/>
        </w:rPr>
        <w:t>aq</w:t>
      </w:r>
      <w:proofErr w:type="spellEnd"/>
      <w:r w:rsidRPr="002E5C59">
        <w:rPr>
          <w:lang w:val="en-US"/>
        </w:rPr>
        <w:t>)</w:t>
      </w:r>
      <w:r>
        <w:rPr>
          <w:lang w:val="en-US"/>
        </w:rPr>
        <w:t xml:space="preserve">   </w:t>
      </w:r>
      <w:r w:rsidRPr="002E5C59">
        <w:rPr>
          <w:rFonts w:ascii="Lucida Sans Unicode" w:hAnsi="Lucida Sans Unicode" w:cs="Lucida Sans Unicode"/>
          <w:lang w:val="en-US"/>
        </w:rPr>
        <w:t>⇌</w:t>
      </w:r>
      <w:r>
        <w:rPr>
          <w:rFonts w:ascii="Lucida Sans Unicode" w:hAnsi="Lucida Sans Unicode" w:cs="Lucida Sans Unicode"/>
          <w:lang w:val="en-US"/>
        </w:rPr>
        <w:t xml:space="preserve">   </w:t>
      </w:r>
      <w:r w:rsidRPr="002E5C59">
        <w:rPr>
          <w:lang w:val="en-US"/>
        </w:rPr>
        <w:t>HCO</w:t>
      </w:r>
      <w:r w:rsidRPr="00524DE0">
        <w:rPr>
          <w:vertAlign w:val="subscript"/>
          <w:lang w:val="en-US"/>
        </w:rPr>
        <w:t>3</w:t>
      </w:r>
      <w:r w:rsidRPr="00524DE0">
        <w:rPr>
          <w:vertAlign w:val="superscript"/>
          <w:lang w:val="en-US"/>
        </w:rPr>
        <w:t>−</w:t>
      </w:r>
      <w:r>
        <w:rPr>
          <w:lang w:val="en-US"/>
        </w:rPr>
        <w:t xml:space="preserve"> </w:t>
      </w:r>
      <w:r w:rsidRPr="002E5C59">
        <w:rPr>
          <w:lang w:val="en-US"/>
        </w:rPr>
        <w:t>(</w:t>
      </w:r>
      <w:proofErr w:type="spellStart"/>
      <w:r w:rsidRPr="002E5C59">
        <w:rPr>
          <w:lang w:val="en-US"/>
        </w:rPr>
        <w:t>aq</w:t>
      </w:r>
      <w:proofErr w:type="spellEnd"/>
      <w:r w:rsidRPr="002E5C59">
        <w:rPr>
          <w:lang w:val="en-US"/>
        </w:rPr>
        <w:t>)</w:t>
      </w:r>
      <w:r>
        <w:rPr>
          <w:lang w:val="en-US"/>
        </w:rPr>
        <w:t xml:space="preserve">  </w:t>
      </w:r>
      <w:r w:rsidRPr="002E5C59">
        <w:rPr>
          <w:lang w:val="en-US"/>
        </w:rPr>
        <w:t>+</w:t>
      </w:r>
      <w:r>
        <w:rPr>
          <w:lang w:val="en-US"/>
        </w:rPr>
        <w:t xml:space="preserve">  </w:t>
      </w:r>
      <w:r w:rsidRPr="002E5C59">
        <w:rPr>
          <w:lang w:val="en-US"/>
        </w:rPr>
        <w:t>H</w:t>
      </w:r>
      <w:r w:rsidRPr="00524DE0">
        <w:rPr>
          <w:vertAlign w:val="subscript"/>
          <w:lang w:val="en-US"/>
        </w:rPr>
        <w:t>3</w:t>
      </w:r>
      <w:r w:rsidRPr="002E5C59">
        <w:rPr>
          <w:lang w:val="en-US"/>
        </w:rPr>
        <w:t>O</w:t>
      </w:r>
      <w:r w:rsidRPr="00524DE0">
        <w:rPr>
          <w:vertAlign w:val="superscript"/>
          <w:lang w:val="en-US"/>
        </w:rPr>
        <w:t>+</w:t>
      </w:r>
      <w:r>
        <w:rPr>
          <w:lang w:val="en-US"/>
        </w:rPr>
        <w:t xml:space="preserve"> </w:t>
      </w:r>
      <w:r w:rsidRPr="002E5C59">
        <w:rPr>
          <w:lang w:val="en-US"/>
        </w:rPr>
        <w:t>(</w:t>
      </w:r>
      <w:proofErr w:type="spellStart"/>
      <w:r w:rsidRPr="002E5C59">
        <w:rPr>
          <w:lang w:val="en-US"/>
        </w:rPr>
        <w:t>aq</w:t>
      </w:r>
      <w:proofErr w:type="spellEnd"/>
      <w:r w:rsidRPr="002E5C59">
        <w:rPr>
          <w:lang w:val="en-US"/>
        </w:rPr>
        <w:t>)</w:t>
      </w:r>
    </w:p>
    <w:p w14:paraId="2C457B98" w14:textId="77777777" w:rsidR="00AF117E" w:rsidRPr="002E5C59" w:rsidRDefault="00AF117E" w:rsidP="00AF117E">
      <w:pPr>
        <w:pStyle w:val="Normal1"/>
        <w:spacing w:line="343" w:lineRule="auto"/>
        <w:rPr>
          <w:lang w:val="en-US"/>
        </w:rPr>
      </w:pPr>
    </w:p>
    <w:p w14:paraId="00A3451F" w14:textId="77777777" w:rsidR="00AF117E" w:rsidRDefault="00AF117E" w:rsidP="00AF117E">
      <w:pPr>
        <w:pStyle w:val="Normal1"/>
        <w:spacing w:line="343" w:lineRule="auto"/>
        <w:rPr>
          <w:lang w:val="en-US"/>
        </w:rPr>
      </w:pPr>
      <w:r w:rsidRPr="002E5C59">
        <w:rPr>
          <w:lang w:val="en-US"/>
        </w:rPr>
        <w:t>The concentration of carbonic acid, H</w:t>
      </w:r>
      <w:r w:rsidRPr="002E5C59">
        <w:rPr>
          <w:vertAlign w:val="subscript"/>
          <w:lang w:val="en-US"/>
        </w:rPr>
        <w:t>2</w:t>
      </w:r>
      <w:r w:rsidRPr="002E5C59">
        <w:rPr>
          <w:lang w:val="en-US"/>
        </w:rPr>
        <w:t>CO</w:t>
      </w:r>
      <w:r w:rsidRPr="002E5C59">
        <w:rPr>
          <w:vertAlign w:val="subscript"/>
          <w:lang w:val="en-US"/>
        </w:rPr>
        <w:t>3</w:t>
      </w:r>
      <w:r w:rsidRPr="002E5C59">
        <w:rPr>
          <w:lang w:val="en-US"/>
        </w:rPr>
        <w:t> is approximately 0.0012 </w:t>
      </w:r>
      <w:r w:rsidRPr="002E5C59">
        <w:rPr>
          <w:i/>
          <w:iCs/>
          <w:lang w:val="en-US"/>
        </w:rPr>
        <w:t>M</w:t>
      </w:r>
      <w:r w:rsidRPr="002E5C59">
        <w:rPr>
          <w:lang w:val="en-US"/>
        </w:rPr>
        <w:t>, and the concentration of the hydrogen carbonate ion, HCO</w:t>
      </w:r>
      <w:r w:rsidRPr="00524DE0">
        <w:rPr>
          <w:vertAlign w:val="subscript"/>
          <w:lang w:val="en-US"/>
        </w:rPr>
        <w:t>3</w:t>
      </w:r>
      <w:r w:rsidRPr="00524DE0">
        <w:rPr>
          <w:vertAlign w:val="superscript"/>
          <w:lang w:val="en-US"/>
        </w:rPr>
        <w:t>−</w:t>
      </w:r>
      <w:r w:rsidRPr="002E5C59">
        <w:rPr>
          <w:lang w:val="en-US"/>
        </w:rPr>
        <w:t>, is around 0.024 </w:t>
      </w:r>
      <w:r w:rsidRPr="002E5C59">
        <w:rPr>
          <w:i/>
          <w:iCs/>
          <w:lang w:val="en-US"/>
        </w:rPr>
        <w:t>M</w:t>
      </w:r>
      <w:r w:rsidRPr="002E5C59">
        <w:rPr>
          <w:lang w:val="en-US"/>
        </w:rPr>
        <w:t xml:space="preserve">. Using the Henderson-Hasselbalch equation and the </w:t>
      </w:r>
      <w:proofErr w:type="spellStart"/>
      <w:r w:rsidRPr="002E5C59">
        <w:rPr>
          <w:lang w:val="en-US"/>
        </w:rPr>
        <w:t>p</w:t>
      </w:r>
      <w:r w:rsidRPr="002E5C59">
        <w:rPr>
          <w:i/>
          <w:iCs/>
          <w:lang w:val="en-US"/>
        </w:rPr>
        <w:t>K</w:t>
      </w:r>
      <w:r w:rsidRPr="002E5C59">
        <w:rPr>
          <w:vertAlign w:val="subscript"/>
          <w:lang w:val="en-US"/>
        </w:rPr>
        <w:t>a</w:t>
      </w:r>
      <w:proofErr w:type="spellEnd"/>
      <w:r w:rsidRPr="002E5C59">
        <w:rPr>
          <w:lang w:val="en-US"/>
        </w:rPr>
        <w:t> of carbonic acid at body temperature</w:t>
      </w:r>
      <w:r>
        <w:rPr>
          <w:lang w:val="en-US"/>
        </w:rPr>
        <w:t xml:space="preserve"> </w:t>
      </w:r>
    </w:p>
    <w:p w14:paraId="129F7401" w14:textId="77777777" w:rsidR="00AF117E" w:rsidRDefault="00AF117E" w:rsidP="00AF117E">
      <w:pPr>
        <w:pStyle w:val="Normal1"/>
        <w:spacing w:line="343" w:lineRule="auto"/>
        <w:rPr>
          <w:lang w:val="en-US"/>
        </w:rPr>
      </w:pPr>
      <w:r>
        <w:rPr>
          <w:lang w:val="en-US"/>
        </w:rPr>
        <w:t>(</w:t>
      </w:r>
      <w:proofErr w:type="spellStart"/>
      <w:r w:rsidRPr="002E5C59">
        <w:rPr>
          <w:lang w:val="en-US"/>
        </w:rPr>
        <w:t>p</w:t>
      </w:r>
      <w:r w:rsidRPr="002E5C59">
        <w:rPr>
          <w:i/>
          <w:iCs/>
          <w:lang w:val="en-US"/>
        </w:rPr>
        <w:t>K</w:t>
      </w:r>
      <w:r w:rsidRPr="002E5C59">
        <w:rPr>
          <w:vertAlign w:val="subscript"/>
          <w:lang w:val="en-US"/>
        </w:rPr>
        <w:t>a</w:t>
      </w:r>
      <w:proofErr w:type="spellEnd"/>
      <w:r>
        <w:rPr>
          <w:lang w:val="en-US"/>
        </w:rPr>
        <w:t xml:space="preserve"> = 6.4)</w:t>
      </w:r>
      <w:r w:rsidRPr="002E5C59">
        <w:rPr>
          <w:lang w:val="en-US"/>
        </w:rPr>
        <w:t>, we can calculate the pH of blood:</w:t>
      </w:r>
    </w:p>
    <w:p w14:paraId="0A32179E" w14:textId="77777777" w:rsidR="00AF117E" w:rsidRPr="002E5C59" w:rsidRDefault="00AF117E" w:rsidP="00AF117E">
      <w:pPr>
        <w:pStyle w:val="Normal1"/>
        <w:spacing w:line="343" w:lineRule="auto"/>
        <w:rPr>
          <w:lang w:val="en-US"/>
        </w:rPr>
      </w:pPr>
    </w:p>
    <w:p w14:paraId="3EC0D1CB" w14:textId="77777777" w:rsidR="00AF117E" w:rsidRPr="002E5C59" w:rsidRDefault="00AF117E" w:rsidP="00AF117E">
      <w:pPr>
        <w:pStyle w:val="Normal1"/>
        <w:spacing w:line="343" w:lineRule="auto"/>
        <w:jc w:val="left"/>
        <w:rPr>
          <w:lang w:val="en-US"/>
        </w:rPr>
      </w:pPr>
      <w:r>
        <w:rPr>
          <w:lang w:val="en-US"/>
        </w:rPr>
        <w:tab/>
      </w:r>
      <w:r>
        <w:rPr>
          <w:lang w:val="en-US"/>
        </w:rPr>
        <w:tab/>
      </w:r>
      <w:r>
        <w:rPr>
          <w:lang w:val="en-US"/>
        </w:rPr>
        <w:tab/>
      </w:r>
      <w:r>
        <w:rPr>
          <w:lang w:val="en-US"/>
        </w:rPr>
        <w:tab/>
      </w:r>
      <w:proofErr w:type="gramStart"/>
      <w:r w:rsidRPr="002E5C59">
        <w:rPr>
          <w:lang w:val="en-US"/>
        </w:rPr>
        <w:t>pH</w:t>
      </w:r>
      <w:r>
        <w:rPr>
          <w:lang w:val="en-US"/>
        </w:rPr>
        <w:t xml:space="preserve">  </w:t>
      </w:r>
      <w:r>
        <w:rPr>
          <w:lang w:val="en-US"/>
        </w:rPr>
        <w:tab/>
      </w:r>
      <w:proofErr w:type="gramEnd"/>
      <w:r w:rsidRPr="002E5C59">
        <w:rPr>
          <w:lang w:val="en-US"/>
        </w:rPr>
        <w:t>=</w:t>
      </w:r>
      <w:r>
        <w:rPr>
          <w:lang w:val="en-US"/>
        </w:rPr>
        <w:t xml:space="preserve">  </w:t>
      </w:r>
      <w:proofErr w:type="spellStart"/>
      <w:r w:rsidRPr="002E5C59">
        <w:rPr>
          <w:lang w:val="en-US"/>
        </w:rPr>
        <w:t>pKa</w:t>
      </w:r>
      <w:proofErr w:type="spellEnd"/>
      <w:r>
        <w:rPr>
          <w:lang w:val="en-US"/>
        </w:rPr>
        <w:t xml:space="preserve">   </w:t>
      </w:r>
      <w:r w:rsidRPr="002E5C59">
        <w:rPr>
          <w:lang w:val="en-US"/>
        </w:rPr>
        <w:t>+</w:t>
      </w:r>
      <w:r>
        <w:rPr>
          <w:lang w:val="en-US"/>
        </w:rPr>
        <w:t xml:space="preserve">  log</w:t>
      </w:r>
      <m:oMath>
        <m:d>
          <m:dPr>
            <m:ctrlPr>
              <w:rPr>
                <w:rFonts w:ascii="Cambria Math" w:hAnsi="Cambria Math"/>
                <w:i/>
                <w:sz w:val="36"/>
                <w:lang w:val="en-US"/>
              </w:rPr>
            </m:ctrlPr>
          </m:dPr>
          <m:e>
            <m:f>
              <m:fPr>
                <m:ctrlPr>
                  <w:rPr>
                    <w:rFonts w:ascii="Cambria Math" w:hAnsi="Cambria Math"/>
                    <w:i/>
                    <w:sz w:val="36"/>
                    <w:lang w:val="en-US"/>
                  </w:rPr>
                </m:ctrlPr>
              </m:fPr>
              <m:num>
                <m:d>
                  <m:dPr>
                    <m:begChr m:val="["/>
                    <m:endChr m:val="]"/>
                    <m:ctrlPr>
                      <w:rPr>
                        <w:rFonts w:ascii="Cambria Math" w:hAnsi="Cambria Math"/>
                        <w:i/>
                        <w:sz w:val="36"/>
                        <w:lang w:val="en-US"/>
                      </w:rPr>
                    </m:ctrlPr>
                  </m:dPr>
                  <m:e>
                    <m:sSup>
                      <m:sSupPr>
                        <m:ctrlPr>
                          <w:rPr>
                            <w:rFonts w:ascii="Cambria Math" w:hAnsi="Cambria Math"/>
                            <w:i/>
                            <w:sz w:val="36"/>
                            <w:lang w:val="en-US"/>
                          </w:rPr>
                        </m:ctrlPr>
                      </m:sSupPr>
                      <m:e>
                        <m:r>
                          <w:rPr>
                            <w:rFonts w:ascii="Cambria Math" w:hAnsi="Cambria Math"/>
                            <w:sz w:val="36"/>
                            <w:lang w:val="en-US"/>
                          </w:rPr>
                          <m:t>A</m:t>
                        </m:r>
                      </m:e>
                      <m:sup>
                        <m:r>
                          <w:rPr>
                            <w:rFonts w:ascii="Cambria Math" w:hAnsi="Cambria Math"/>
                            <w:sz w:val="36"/>
                            <w:lang w:val="en-US"/>
                          </w:rPr>
                          <m:t>-</m:t>
                        </m:r>
                      </m:sup>
                    </m:sSup>
                  </m:e>
                </m:d>
              </m:num>
              <m:den>
                <m:d>
                  <m:dPr>
                    <m:begChr m:val="["/>
                    <m:endChr m:val="]"/>
                    <m:ctrlPr>
                      <w:rPr>
                        <w:rFonts w:ascii="Cambria Math" w:hAnsi="Cambria Math"/>
                        <w:i/>
                        <w:sz w:val="36"/>
                        <w:lang w:val="en-US"/>
                      </w:rPr>
                    </m:ctrlPr>
                  </m:dPr>
                  <m:e>
                    <m:r>
                      <w:rPr>
                        <w:rFonts w:ascii="Cambria Math" w:hAnsi="Cambria Math"/>
                        <w:sz w:val="36"/>
                        <w:lang w:val="en-US"/>
                      </w:rPr>
                      <m:t>HA</m:t>
                    </m:r>
                  </m:e>
                </m:d>
              </m:den>
            </m:f>
          </m:e>
        </m:d>
      </m:oMath>
    </w:p>
    <w:p w14:paraId="063D1C39" w14:textId="77777777" w:rsidR="00AF117E" w:rsidRDefault="00AF117E" w:rsidP="00AF117E">
      <w:pPr>
        <w:pStyle w:val="Normal1"/>
        <w:spacing w:line="343" w:lineRule="auto"/>
        <w:jc w:val="left"/>
        <w:rPr>
          <w:lang w:val="en-US"/>
        </w:rPr>
      </w:pPr>
      <w:r>
        <w:rPr>
          <w:lang w:val="en-US"/>
        </w:rPr>
        <w:tab/>
      </w:r>
      <w:r>
        <w:rPr>
          <w:lang w:val="en-US"/>
        </w:rPr>
        <w:tab/>
      </w:r>
      <w:r>
        <w:rPr>
          <w:lang w:val="en-US"/>
        </w:rPr>
        <w:tab/>
      </w:r>
      <w:r>
        <w:rPr>
          <w:lang w:val="en-US"/>
        </w:rPr>
        <w:tab/>
      </w:r>
      <w:r>
        <w:rPr>
          <w:lang w:val="en-US"/>
        </w:rPr>
        <w:tab/>
      </w:r>
      <w:proofErr w:type="gramStart"/>
      <w:r>
        <w:rPr>
          <w:lang w:val="en-US"/>
        </w:rPr>
        <w:t>=  6.4</w:t>
      </w:r>
      <w:proofErr w:type="gramEnd"/>
      <w:r>
        <w:rPr>
          <w:lang w:val="en-US"/>
        </w:rPr>
        <w:t xml:space="preserve">  +  log</w:t>
      </w:r>
      <m:oMath>
        <m:d>
          <m:dPr>
            <m:ctrlPr>
              <w:rPr>
                <w:rFonts w:ascii="Cambria Math" w:hAnsi="Cambria Math"/>
                <w:i/>
                <w:sz w:val="36"/>
                <w:lang w:val="en-US"/>
              </w:rPr>
            </m:ctrlPr>
          </m:dPr>
          <m:e>
            <m:f>
              <m:fPr>
                <m:ctrlPr>
                  <w:rPr>
                    <w:rFonts w:ascii="Cambria Math" w:hAnsi="Cambria Math"/>
                    <w:i/>
                    <w:sz w:val="36"/>
                    <w:lang w:val="en-US"/>
                  </w:rPr>
                </m:ctrlPr>
              </m:fPr>
              <m:num>
                <m:r>
                  <w:rPr>
                    <w:rFonts w:ascii="Cambria Math" w:hAnsi="Cambria Math"/>
                    <w:sz w:val="36"/>
                    <w:lang w:val="en-US"/>
                  </w:rPr>
                  <m:t>0.024</m:t>
                </m:r>
              </m:num>
              <m:den>
                <m:r>
                  <w:rPr>
                    <w:rFonts w:ascii="Cambria Math" w:hAnsi="Cambria Math"/>
                    <w:sz w:val="36"/>
                    <w:lang w:val="en-US"/>
                  </w:rPr>
                  <m:t>0.0012</m:t>
                </m:r>
              </m:den>
            </m:f>
          </m:e>
        </m:d>
      </m:oMath>
      <w:r>
        <w:rPr>
          <w:lang w:val="en-US"/>
        </w:rPr>
        <w:tab/>
      </w:r>
      <w:r w:rsidRPr="002E5C59">
        <w:rPr>
          <w:lang w:val="en-US"/>
        </w:rPr>
        <w:t>=</w:t>
      </w:r>
      <w:r>
        <w:rPr>
          <w:lang w:val="en-US"/>
        </w:rPr>
        <w:t xml:space="preserve">  </w:t>
      </w:r>
      <w:r w:rsidRPr="002E5C59">
        <w:rPr>
          <w:lang w:val="en-US"/>
        </w:rPr>
        <w:t>7.7</w:t>
      </w:r>
    </w:p>
    <w:p w14:paraId="71706CCD" w14:textId="77777777" w:rsidR="00AF117E" w:rsidRPr="002E5C59" w:rsidRDefault="00AF117E" w:rsidP="00AF117E">
      <w:pPr>
        <w:pStyle w:val="Normal1"/>
        <w:spacing w:line="343" w:lineRule="auto"/>
        <w:rPr>
          <w:lang w:val="en-US"/>
        </w:rPr>
      </w:pPr>
    </w:p>
    <w:p w14:paraId="010AFA39" w14:textId="77777777" w:rsidR="00AF117E" w:rsidRDefault="00AF117E" w:rsidP="00AF117E">
      <w:pPr>
        <w:pStyle w:val="Normal1"/>
        <w:spacing w:line="343" w:lineRule="auto"/>
        <w:rPr>
          <w:lang w:val="en-US"/>
        </w:rPr>
      </w:pPr>
      <w:r w:rsidRPr="002E5C59">
        <w:rPr>
          <w:lang w:val="en-US"/>
        </w:rPr>
        <w:t>The fact that the H</w:t>
      </w:r>
      <w:r w:rsidRPr="002E5C59">
        <w:rPr>
          <w:vertAlign w:val="subscript"/>
          <w:lang w:val="en-US"/>
        </w:rPr>
        <w:t>2</w:t>
      </w:r>
      <w:r w:rsidRPr="002E5C59">
        <w:rPr>
          <w:lang w:val="en-US"/>
        </w:rPr>
        <w:t>CO</w:t>
      </w:r>
      <w:r w:rsidRPr="002E5C59">
        <w:rPr>
          <w:vertAlign w:val="subscript"/>
          <w:lang w:val="en-US"/>
        </w:rPr>
        <w:t>3</w:t>
      </w:r>
      <w:r w:rsidRPr="002E5C59">
        <w:rPr>
          <w:lang w:val="en-US"/>
        </w:rPr>
        <w:t> concentration is significantly lower than that of the HCO</w:t>
      </w:r>
      <w:r w:rsidRPr="00DD7B7B">
        <w:rPr>
          <w:vertAlign w:val="subscript"/>
          <w:lang w:val="en-US"/>
        </w:rPr>
        <w:t>3</w:t>
      </w:r>
      <w:r w:rsidRPr="00DD7B7B">
        <w:rPr>
          <w:vertAlign w:val="superscript"/>
          <w:lang w:val="en-US"/>
        </w:rPr>
        <w:t>−</w:t>
      </w:r>
      <w:r w:rsidRPr="002E5C59">
        <w:rPr>
          <w:lang w:val="en-US"/>
        </w:rPr>
        <w:t xml:space="preserve"> ion may seem unusual, but this imbalance is </w:t>
      </w:r>
      <w:proofErr w:type="gramStart"/>
      <w:r w:rsidRPr="002E5C59">
        <w:rPr>
          <w:lang w:val="en-US"/>
        </w:rPr>
        <w:t>due to the fact that</w:t>
      </w:r>
      <w:proofErr w:type="gramEnd"/>
      <w:r w:rsidRPr="002E5C59">
        <w:rPr>
          <w:lang w:val="en-US"/>
        </w:rPr>
        <w:t xml:space="preserve"> most of the by-products of our metabolism that enter our bloodstream are acidic. Therefore, there must be a larger proportion of base than acid, so that the capacity of the buffer will not be exceeded.</w:t>
      </w:r>
    </w:p>
    <w:p w14:paraId="1D2E1907" w14:textId="77777777" w:rsidR="00AF117E" w:rsidRPr="002E5C59" w:rsidRDefault="00AF117E" w:rsidP="00AF117E">
      <w:pPr>
        <w:pStyle w:val="Normal1"/>
        <w:spacing w:line="343" w:lineRule="auto"/>
        <w:rPr>
          <w:lang w:val="en-US"/>
        </w:rPr>
      </w:pPr>
    </w:p>
    <w:p w14:paraId="0C82DD7E" w14:textId="77777777" w:rsidR="00AF117E" w:rsidRPr="002E5C59" w:rsidRDefault="00AF117E" w:rsidP="00AF117E">
      <w:pPr>
        <w:pStyle w:val="Normal1"/>
        <w:spacing w:line="343" w:lineRule="auto"/>
        <w:rPr>
          <w:lang w:val="en-US"/>
        </w:rPr>
      </w:pPr>
      <w:r w:rsidRPr="002E5C59">
        <w:rPr>
          <w:lang w:val="en-US"/>
        </w:rPr>
        <w:t>Lactic acid is produced in our muscles when we exercise. As the lactic acid enters the bloodstream, it is neutralized by the HCO</w:t>
      </w:r>
      <w:r w:rsidRPr="00DD7B7B">
        <w:rPr>
          <w:vertAlign w:val="subscript"/>
          <w:lang w:val="en-US"/>
        </w:rPr>
        <w:t>3</w:t>
      </w:r>
      <w:r w:rsidRPr="00DD7B7B">
        <w:rPr>
          <w:vertAlign w:val="superscript"/>
          <w:lang w:val="en-US"/>
        </w:rPr>
        <w:t>−</w:t>
      </w:r>
      <w:r w:rsidRPr="002E5C59">
        <w:rPr>
          <w:lang w:val="en-US"/>
        </w:rPr>
        <w:t> ion, producing H</w:t>
      </w:r>
      <w:r w:rsidRPr="002E5C59">
        <w:rPr>
          <w:vertAlign w:val="subscript"/>
          <w:lang w:val="en-US"/>
        </w:rPr>
        <w:t>2</w:t>
      </w:r>
      <w:r w:rsidRPr="002E5C59">
        <w:rPr>
          <w:lang w:val="en-US"/>
        </w:rPr>
        <w:t>CO</w:t>
      </w:r>
      <w:r w:rsidRPr="002E5C59">
        <w:rPr>
          <w:vertAlign w:val="subscript"/>
          <w:lang w:val="en-US"/>
        </w:rPr>
        <w:t>3</w:t>
      </w:r>
      <w:r w:rsidRPr="002E5C59">
        <w:rPr>
          <w:lang w:val="en-US"/>
        </w:rPr>
        <w:t xml:space="preserve">. An enzyme then accelerates the breakdown of the excess carbonic acid to carbon dioxide and water, which can be eliminated by breathing. In fact, in addition to the regulating effects of the carbonate buffering system on the pH of blood, the body uses breathing to regulate blood </w:t>
      </w:r>
      <w:proofErr w:type="spellStart"/>
      <w:r w:rsidRPr="002E5C59">
        <w:rPr>
          <w:lang w:val="en-US"/>
        </w:rPr>
        <w:t>pH.</w:t>
      </w:r>
      <w:proofErr w:type="spellEnd"/>
      <w:r w:rsidRPr="002E5C59">
        <w:rPr>
          <w:lang w:val="en-US"/>
        </w:rPr>
        <w:t xml:space="preserve"> If the pH of the blood decreases too far, an increase in breathing removes CO</w:t>
      </w:r>
      <w:r w:rsidRPr="002E5C59">
        <w:rPr>
          <w:vertAlign w:val="subscript"/>
          <w:lang w:val="en-US"/>
        </w:rPr>
        <w:t>2</w:t>
      </w:r>
      <w:r w:rsidRPr="002E5C59">
        <w:rPr>
          <w:lang w:val="en-US"/>
        </w:rPr>
        <w:t> from the blood through the lungs driving the equilibrium reaction such that [H</w:t>
      </w:r>
      <w:r w:rsidRPr="002E5C59">
        <w:rPr>
          <w:vertAlign w:val="subscript"/>
          <w:lang w:val="en-US"/>
        </w:rPr>
        <w:t>3</w:t>
      </w:r>
      <w:r w:rsidRPr="002E5C59">
        <w:rPr>
          <w:lang w:val="en-US"/>
        </w:rPr>
        <w:t>O</w:t>
      </w:r>
      <w:r w:rsidRPr="002E5C59">
        <w:rPr>
          <w:vertAlign w:val="superscript"/>
          <w:lang w:val="en-US"/>
        </w:rPr>
        <w:t>+</w:t>
      </w:r>
      <w:r w:rsidRPr="002E5C59">
        <w:rPr>
          <w:lang w:val="en-US"/>
        </w:rPr>
        <w:t>] is lowered. If the blood is too alkaline, a lower breath rate increases CO</w:t>
      </w:r>
      <w:r w:rsidRPr="002E5C59">
        <w:rPr>
          <w:vertAlign w:val="subscript"/>
          <w:lang w:val="en-US"/>
        </w:rPr>
        <w:t>2</w:t>
      </w:r>
      <w:r w:rsidRPr="002E5C59">
        <w:rPr>
          <w:lang w:val="en-US"/>
        </w:rPr>
        <w:t> concentration in the blood, driving the equilibrium reaction the other way, increasing [H</w:t>
      </w:r>
      <w:r w:rsidRPr="002E5C59">
        <w:rPr>
          <w:vertAlign w:val="superscript"/>
          <w:lang w:val="en-US"/>
        </w:rPr>
        <w:t>+</w:t>
      </w:r>
      <w:r w:rsidRPr="002E5C59">
        <w:rPr>
          <w:lang w:val="en-US"/>
        </w:rPr>
        <w:t xml:space="preserve">] and restoring an appropriate </w:t>
      </w:r>
      <w:proofErr w:type="spellStart"/>
      <w:r w:rsidRPr="002E5C59">
        <w:rPr>
          <w:lang w:val="en-US"/>
        </w:rPr>
        <w:t>pH.</w:t>
      </w:r>
      <w:proofErr w:type="spellEnd"/>
    </w:p>
    <w:p w14:paraId="505400FD" w14:textId="77777777" w:rsidR="00F177F5" w:rsidRPr="009E6517" w:rsidRDefault="00F177F5" w:rsidP="00F177F5">
      <w:pPr>
        <w:pStyle w:val="Title"/>
        <w:keepNext w:val="0"/>
        <w:keepLines w:val="0"/>
        <w:spacing w:before="120" w:line="264" w:lineRule="auto"/>
        <w:ind w:right="864"/>
      </w:pPr>
      <w:bookmarkStart w:id="39" w:name="C_15_3"/>
      <w:r>
        <w:lastRenderedPageBreak/>
        <w:t xml:space="preserve">15.3 Titrations </w:t>
      </w:r>
    </w:p>
    <w:bookmarkEnd w:id="39"/>
    <w:p w14:paraId="41B6D4C2" w14:textId="77777777" w:rsidR="00F177F5" w:rsidRPr="007A50D6" w:rsidRDefault="00F177F5" w:rsidP="00F177F5">
      <w:pPr>
        <w:pStyle w:val="Heading1"/>
      </w:pPr>
      <w:r w:rsidRPr="007A50D6">
        <w:t>Learning Objectives</w:t>
      </w:r>
      <w:r w:rsidRPr="007A50D6">
        <w:tab/>
        <w:t xml:space="preserve"> </w:t>
      </w:r>
      <w:r w:rsidRPr="007A50D6">
        <w:tab/>
        <w:t xml:space="preserve"> </w:t>
      </w:r>
      <w:r w:rsidRPr="007A50D6">
        <w:tab/>
        <w:t xml:space="preserve"> </w:t>
      </w:r>
      <w:r w:rsidRPr="007A50D6">
        <w:tab/>
      </w:r>
      <w:r w:rsidRPr="007A50D6">
        <w:tab/>
      </w:r>
    </w:p>
    <w:p w14:paraId="1E0CF111" w14:textId="77777777" w:rsidR="00F177F5" w:rsidRPr="005933C5" w:rsidRDefault="00F177F5" w:rsidP="00F177F5">
      <w:pPr>
        <w:pStyle w:val="Normal1"/>
        <w:numPr>
          <w:ilvl w:val="0"/>
          <w:numId w:val="1"/>
        </w:numPr>
        <w:rPr>
          <w:color w:val="000000"/>
          <w:lang w:val="en-US"/>
        </w:rPr>
      </w:pPr>
      <w:r w:rsidRPr="005933C5">
        <w:rPr>
          <w:color w:val="000000"/>
          <w:lang w:val="en-US"/>
        </w:rPr>
        <w:t>Describe the fundamental aspect</w:t>
      </w:r>
      <w:r>
        <w:rPr>
          <w:color w:val="000000"/>
          <w:lang w:val="en-US"/>
        </w:rPr>
        <w:t xml:space="preserve">s of titrations </w:t>
      </w:r>
      <w:r w:rsidRPr="005933C5">
        <w:rPr>
          <w:color w:val="000000"/>
          <w:lang w:val="en-US"/>
        </w:rPr>
        <w:t>analysis.</w:t>
      </w:r>
    </w:p>
    <w:p w14:paraId="7188E3CD" w14:textId="77777777" w:rsidR="00F177F5" w:rsidRDefault="00F177F5" w:rsidP="00F177F5">
      <w:pPr>
        <w:pStyle w:val="Normal1"/>
        <w:numPr>
          <w:ilvl w:val="0"/>
          <w:numId w:val="1"/>
        </w:numPr>
        <w:rPr>
          <w:color w:val="000000"/>
          <w:lang w:val="en-US"/>
        </w:rPr>
      </w:pPr>
      <w:r w:rsidRPr="005933C5">
        <w:rPr>
          <w:color w:val="000000"/>
          <w:lang w:val="en-US"/>
        </w:rPr>
        <w:t>Perform stoichiometric calculations using ty</w:t>
      </w:r>
      <w:r>
        <w:rPr>
          <w:color w:val="000000"/>
          <w:lang w:val="en-US"/>
        </w:rPr>
        <w:t xml:space="preserve">pical titration </w:t>
      </w:r>
      <w:r w:rsidRPr="005933C5">
        <w:rPr>
          <w:color w:val="000000"/>
          <w:lang w:val="en-US"/>
        </w:rPr>
        <w:t>data.</w:t>
      </w:r>
    </w:p>
    <w:p w14:paraId="2B982C61" w14:textId="77777777" w:rsidR="00F177F5" w:rsidRPr="005933C5" w:rsidRDefault="00F177F5" w:rsidP="00F177F5">
      <w:pPr>
        <w:pStyle w:val="Normal1"/>
        <w:numPr>
          <w:ilvl w:val="0"/>
          <w:numId w:val="1"/>
        </w:numPr>
        <w:rPr>
          <w:color w:val="000000"/>
          <w:lang w:val="en-US"/>
        </w:rPr>
      </w:pPr>
      <w:r w:rsidRPr="005933C5">
        <w:rPr>
          <w:color w:val="000000"/>
          <w:lang w:val="en-US"/>
        </w:rPr>
        <w:t xml:space="preserve">Interpret titration curves for strong and weak acid-base </w:t>
      </w:r>
      <w:proofErr w:type="gramStart"/>
      <w:r w:rsidRPr="005933C5">
        <w:rPr>
          <w:color w:val="000000"/>
          <w:lang w:val="en-US"/>
        </w:rPr>
        <w:t>systems</w:t>
      </w:r>
      <w:proofErr w:type="gramEnd"/>
    </w:p>
    <w:p w14:paraId="07EB574A" w14:textId="77777777" w:rsidR="00F177F5" w:rsidRPr="005933C5" w:rsidRDefault="00F177F5" w:rsidP="00F177F5">
      <w:pPr>
        <w:pStyle w:val="Normal1"/>
        <w:numPr>
          <w:ilvl w:val="0"/>
          <w:numId w:val="1"/>
        </w:numPr>
        <w:rPr>
          <w:color w:val="000000"/>
          <w:lang w:val="en-US"/>
        </w:rPr>
      </w:pPr>
      <w:r w:rsidRPr="005933C5">
        <w:rPr>
          <w:color w:val="000000"/>
          <w:lang w:val="en-US"/>
        </w:rPr>
        <w:t>Compute sample pH at important stages of a titration</w:t>
      </w:r>
    </w:p>
    <w:p w14:paraId="6A806163" w14:textId="77777777" w:rsidR="00F177F5" w:rsidRPr="005933C5" w:rsidRDefault="00F177F5" w:rsidP="00F177F5">
      <w:pPr>
        <w:pStyle w:val="Normal1"/>
        <w:numPr>
          <w:ilvl w:val="0"/>
          <w:numId w:val="1"/>
        </w:numPr>
        <w:rPr>
          <w:color w:val="000000"/>
          <w:lang w:val="en-US"/>
        </w:rPr>
      </w:pPr>
      <w:r w:rsidRPr="005933C5">
        <w:rPr>
          <w:color w:val="000000"/>
          <w:lang w:val="en-US"/>
        </w:rPr>
        <w:t xml:space="preserve">Explain the function of acid-base </w:t>
      </w:r>
      <w:proofErr w:type="gramStart"/>
      <w:r w:rsidRPr="005933C5">
        <w:rPr>
          <w:color w:val="000000"/>
          <w:lang w:val="en-US"/>
        </w:rPr>
        <w:t>indicators</w:t>
      </w:r>
      <w:proofErr w:type="gramEnd"/>
    </w:p>
    <w:p w14:paraId="5A24F2F2" w14:textId="77777777" w:rsidR="00F177F5" w:rsidRDefault="00F177F5" w:rsidP="00F177F5">
      <w:pPr>
        <w:pStyle w:val="Heading1"/>
        <w:shd w:val="clear" w:color="auto" w:fill="FFFFFF"/>
        <w:spacing w:line="342" w:lineRule="auto"/>
      </w:pPr>
      <w:r w:rsidRPr="007A50D6">
        <w:t>Introduction</w:t>
      </w:r>
    </w:p>
    <w:p w14:paraId="568921E7" w14:textId="77777777" w:rsidR="00F177F5" w:rsidRPr="005933C5" w:rsidRDefault="00F177F5" w:rsidP="00F177F5">
      <w:pPr>
        <w:pStyle w:val="Normal1"/>
        <w:spacing w:line="343" w:lineRule="auto"/>
        <w:rPr>
          <w:lang w:val="en-US"/>
        </w:rPr>
      </w:pPr>
      <w:r w:rsidRPr="005933C5">
        <w:rPr>
          <w:lang w:val="en-US"/>
        </w:rPr>
        <w:t>In the 18th century, the strength (</w:t>
      </w:r>
      <w:proofErr w:type="gramStart"/>
      <w:r w:rsidRPr="005933C5">
        <w:rPr>
          <w:lang w:val="en-US"/>
        </w:rPr>
        <w:t>actually the</w:t>
      </w:r>
      <w:proofErr w:type="gramEnd"/>
      <w:r w:rsidRPr="005933C5">
        <w:rPr>
          <w:lang w:val="en-US"/>
        </w:rPr>
        <w:t xml:space="preserve"> concentration) of vinegar samples was determined by noting the amount of potassium carbonate, K</w:t>
      </w:r>
      <w:r w:rsidRPr="005933C5">
        <w:rPr>
          <w:vertAlign w:val="subscript"/>
          <w:lang w:val="en-US"/>
        </w:rPr>
        <w:t>2</w:t>
      </w:r>
      <w:r w:rsidRPr="005933C5">
        <w:rPr>
          <w:lang w:val="en-US"/>
        </w:rPr>
        <w:t>CO</w:t>
      </w:r>
      <w:r w:rsidRPr="005933C5">
        <w:rPr>
          <w:vertAlign w:val="subscript"/>
          <w:lang w:val="en-US"/>
        </w:rPr>
        <w:t>3</w:t>
      </w:r>
      <w:r w:rsidRPr="005933C5">
        <w:rPr>
          <w:lang w:val="en-US"/>
        </w:rPr>
        <w:t>, which had to be added, a little at a time, before bubbling ceased. The greater the weight of potassium carbonate added to reach the point where the bubbling ended, the more concentrated the vinegar.</w:t>
      </w:r>
    </w:p>
    <w:p w14:paraId="65E67BA6" w14:textId="77777777" w:rsidR="00F177F5" w:rsidRDefault="00F177F5" w:rsidP="00F177F5">
      <w:pPr>
        <w:pStyle w:val="Normal1"/>
        <w:spacing w:line="343" w:lineRule="auto"/>
        <w:rPr>
          <w:lang w:val="en-US"/>
        </w:rPr>
      </w:pPr>
      <w:r w:rsidRPr="005933C5">
        <w:rPr>
          <w:lang w:val="en-US"/>
        </w:rPr>
        <w:t>We now know that the effervescence that occurred during this process was due to reaction with acetic acid, CH</w:t>
      </w:r>
      <w:r w:rsidRPr="005933C5">
        <w:rPr>
          <w:vertAlign w:val="subscript"/>
          <w:lang w:val="en-US"/>
        </w:rPr>
        <w:t>3</w:t>
      </w:r>
      <w:r w:rsidRPr="005933C5">
        <w:rPr>
          <w:lang w:val="en-US"/>
        </w:rPr>
        <w:t>CO</w:t>
      </w:r>
      <w:r w:rsidRPr="005933C5">
        <w:rPr>
          <w:vertAlign w:val="subscript"/>
          <w:lang w:val="en-US"/>
        </w:rPr>
        <w:t>2</w:t>
      </w:r>
      <w:r w:rsidRPr="005933C5">
        <w:rPr>
          <w:lang w:val="en-US"/>
        </w:rPr>
        <w:t>H, the compound primarily responsible for the odor and taste of vinegar. Acetic acid reacts with potassium carbonate according to the following equation:</w:t>
      </w:r>
    </w:p>
    <w:p w14:paraId="56227C40" w14:textId="77777777" w:rsidR="00F177F5" w:rsidRPr="005933C5" w:rsidRDefault="00F177F5" w:rsidP="00F177F5">
      <w:pPr>
        <w:pStyle w:val="Normal1"/>
        <w:spacing w:line="343" w:lineRule="auto"/>
        <w:rPr>
          <w:lang w:val="en-US"/>
        </w:rPr>
      </w:pPr>
    </w:p>
    <w:p w14:paraId="04058124" w14:textId="77777777" w:rsidR="00F177F5" w:rsidRDefault="00F177F5" w:rsidP="00F177F5">
      <w:pPr>
        <w:pStyle w:val="Normal1"/>
        <w:spacing w:line="343" w:lineRule="auto"/>
        <w:jc w:val="center"/>
        <w:rPr>
          <w:lang w:val="en-US"/>
        </w:rPr>
      </w:pPr>
      <w:r w:rsidRPr="005933C5">
        <w:rPr>
          <w:lang w:val="en-US"/>
        </w:rPr>
        <w:t>2CH</w:t>
      </w:r>
      <w:r w:rsidRPr="00F2446C">
        <w:rPr>
          <w:vertAlign w:val="subscript"/>
          <w:lang w:val="en-US"/>
        </w:rPr>
        <w:t>3</w:t>
      </w:r>
      <w:r w:rsidRPr="005933C5">
        <w:rPr>
          <w:lang w:val="en-US"/>
        </w:rPr>
        <w:t>CO</w:t>
      </w:r>
      <w:r w:rsidRPr="00F2446C">
        <w:rPr>
          <w:vertAlign w:val="subscript"/>
          <w:lang w:val="en-US"/>
        </w:rPr>
        <w:t>2</w:t>
      </w:r>
      <w:r w:rsidRPr="005933C5">
        <w:rPr>
          <w:lang w:val="en-US"/>
        </w:rPr>
        <w:t>H</w:t>
      </w:r>
      <w:r>
        <w:rPr>
          <w:lang w:val="en-US"/>
        </w:rPr>
        <w:t xml:space="preserve"> </w:t>
      </w:r>
      <w:r w:rsidRPr="005933C5">
        <w:rPr>
          <w:lang w:val="en-US"/>
        </w:rPr>
        <w:t>(</w:t>
      </w:r>
      <w:proofErr w:type="spellStart"/>
      <w:proofErr w:type="gramStart"/>
      <w:r w:rsidRPr="005933C5">
        <w:rPr>
          <w:lang w:val="en-US"/>
        </w:rPr>
        <w:t>aq</w:t>
      </w:r>
      <w:proofErr w:type="spellEnd"/>
      <w:r w:rsidRPr="005933C5">
        <w:rPr>
          <w:lang w:val="en-US"/>
        </w:rPr>
        <w:t>)</w:t>
      </w:r>
      <w:r>
        <w:rPr>
          <w:lang w:val="en-US"/>
        </w:rPr>
        <w:t xml:space="preserve">  </w:t>
      </w:r>
      <w:r w:rsidRPr="005933C5">
        <w:rPr>
          <w:lang w:val="en-US"/>
        </w:rPr>
        <w:t>+</w:t>
      </w:r>
      <w:proofErr w:type="gramEnd"/>
      <w:r>
        <w:rPr>
          <w:lang w:val="en-US"/>
        </w:rPr>
        <w:t xml:space="preserve">  </w:t>
      </w:r>
      <w:r w:rsidRPr="005933C5">
        <w:rPr>
          <w:lang w:val="en-US"/>
        </w:rPr>
        <w:t>K</w:t>
      </w:r>
      <w:r w:rsidRPr="00F2446C">
        <w:rPr>
          <w:vertAlign w:val="subscript"/>
          <w:lang w:val="en-US"/>
        </w:rPr>
        <w:t>2</w:t>
      </w:r>
      <w:r w:rsidRPr="005933C5">
        <w:rPr>
          <w:lang w:val="en-US"/>
        </w:rPr>
        <w:t>CO</w:t>
      </w:r>
      <w:r w:rsidRPr="00F2446C">
        <w:rPr>
          <w:vertAlign w:val="subscript"/>
          <w:lang w:val="en-US"/>
        </w:rPr>
        <w:t>3</w:t>
      </w:r>
      <w:r>
        <w:rPr>
          <w:lang w:val="en-US"/>
        </w:rPr>
        <w:t xml:space="preserve"> </w:t>
      </w:r>
      <w:r w:rsidRPr="005933C5">
        <w:rPr>
          <w:lang w:val="en-US"/>
        </w:rPr>
        <w:t>(s)</w:t>
      </w:r>
      <w:r>
        <w:rPr>
          <w:lang w:val="en-US"/>
        </w:rPr>
        <w:t xml:space="preserve">   →   </w:t>
      </w:r>
      <w:r w:rsidRPr="005933C5">
        <w:rPr>
          <w:lang w:val="en-US"/>
        </w:rPr>
        <w:t>2CH</w:t>
      </w:r>
      <w:r w:rsidRPr="00F2446C">
        <w:rPr>
          <w:vertAlign w:val="subscript"/>
          <w:lang w:val="en-US"/>
        </w:rPr>
        <w:t>3</w:t>
      </w:r>
      <w:r w:rsidRPr="005933C5">
        <w:rPr>
          <w:lang w:val="en-US"/>
        </w:rPr>
        <w:t>CO</w:t>
      </w:r>
      <w:r w:rsidRPr="00F2446C">
        <w:rPr>
          <w:vertAlign w:val="subscript"/>
          <w:lang w:val="en-US"/>
        </w:rPr>
        <w:t>2</w:t>
      </w:r>
      <w:r w:rsidRPr="005933C5">
        <w:rPr>
          <w:lang w:val="en-US"/>
        </w:rPr>
        <w:t>K</w:t>
      </w:r>
      <w:r>
        <w:rPr>
          <w:lang w:val="en-US"/>
        </w:rPr>
        <w:t xml:space="preserve"> </w:t>
      </w:r>
      <w:r w:rsidRPr="005933C5">
        <w:rPr>
          <w:lang w:val="en-US"/>
        </w:rPr>
        <w:t>(</w:t>
      </w:r>
      <w:proofErr w:type="spellStart"/>
      <w:r w:rsidRPr="005933C5">
        <w:rPr>
          <w:lang w:val="en-US"/>
        </w:rPr>
        <w:t>aq</w:t>
      </w:r>
      <w:proofErr w:type="spellEnd"/>
      <w:r w:rsidRPr="005933C5">
        <w:rPr>
          <w:lang w:val="en-US"/>
        </w:rPr>
        <w:t>)</w:t>
      </w:r>
      <w:r>
        <w:rPr>
          <w:lang w:val="en-US"/>
        </w:rPr>
        <w:t xml:space="preserve">  </w:t>
      </w:r>
      <w:r w:rsidRPr="005933C5">
        <w:rPr>
          <w:lang w:val="en-US"/>
        </w:rPr>
        <w:t>+</w:t>
      </w:r>
      <w:r>
        <w:rPr>
          <w:lang w:val="en-US"/>
        </w:rPr>
        <w:t xml:space="preserve">  </w:t>
      </w:r>
      <w:r w:rsidRPr="005933C5">
        <w:rPr>
          <w:lang w:val="en-US"/>
        </w:rPr>
        <w:t>CO</w:t>
      </w:r>
      <w:r w:rsidRPr="00F2446C">
        <w:rPr>
          <w:vertAlign w:val="subscript"/>
          <w:lang w:val="en-US"/>
        </w:rPr>
        <w:t>2</w:t>
      </w:r>
      <w:r>
        <w:rPr>
          <w:lang w:val="en-US"/>
        </w:rPr>
        <w:t xml:space="preserve"> </w:t>
      </w:r>
      <w:r w:rsidRPr="005933C5">
        <w:rPr>
          <w:lang w:val="en-US"/>
        </w:rPr>
        <w:t>(g)</w:t>
      </w:r>
      <w:r>
        <w:rPr>
          <w:lang w:val="en-US"/>
        </w:rPr>
        <w:t xml:space="preserve">  </w:t>
      </w:r>
      <w:r w:rsidRPr="005933C5">
        <w:rPr>
          <w:lang w:val="en-US"/>
        </w:rPr>
        <w:t>+</w:t>
      </w:r>
      <w:r>
        <w:rPr>
          <w:lang w:val="en-US"/>
        </w:rPr>
        <w:t xml:space="preserve">  </w:t>
      </w:r>
      <w:r w:rsidRPr="005933C5">
        <w:rPr>
          <w:lang w:val="en-US"/>
        </w:rPr>
        <w:t>H</w:t>
      </w:r>
      <w:r w:rsidRPr="00F2446C">
        <w:rPr>
          <w:vertAlign w:val="subscript"/>
          <w:lang w:val="en-US"/>
        </w:rPr>
        <w:t>2</w:t>
      </w:r>
      <w:r w:rsidRPr="005933C5">
        <w:rPr>
          <w:lang w:val="en-US"/>
        </w:rPr>
        <w:t>O</w:t>
      </w:r>
      <w:r>
        <w:rPr>
          <w:lang w:val="en-US"/>
        </w:rPr>
        <w:t xml:space="preserve"> </w:t>
      </w:r>
      <w:r w:rsidRPr="005933C5">
        <w:rPr>
          <w:lang w:val="en-US"/>
        </w:rPr>
        <w:t>(l)</w:t>
      </w:r>
    </w:p>
    <w:p w14:paraId="6237E60B" w14:textId="77777777" w:rsidR="00F177F5" w:rsidRPr="005933C5" w:rsidRDefault="00F177F5" w:rsidP="00F177F5">
      <w:pPr>
        <w:pStyle w:val="Normal1"/>
        <w:spacing w:line="343" w:lineRule="auto"/>
        <w:rPr>
          <w:lang w:val="en-US"/>
        </w:rPr>
      </w:pPr>
    </w:p>
    <w:p w14:paraId="15811508" w14:textId="77777777" w:rsidR="00F177F5" w:rsidRDefault="00F177F5" w:rsidP="00F177F5">
      <w:pPr>
        <w:pStyle w:val="Normal1"/>
        <w:spacing w:line="343" w:lineRule="auto"/>
        <w:rPr>
          <w:lang w:val="en-US"/>
        </w:rPr>
      </w:pPr>
      <w:r w:rsidRPr="005933C5">
        <w:rPr>
          <w:lang w:val="en-US"/>
        </w:rPr>
        <w:t>The bubbling was due to the production of CO</w:t>
      </w:r>
      <w:r w:rsidRPr="005933C5">
        <w:rPr>
          <w:vertAlign w:val="subscript"/>
          <w:lang w:val="en-US"/>
        </w:rPr>
        <w:t>2</w:t>
      </w:r>
      <w:r w:rsidRPr="005933C5">
        <w:rPr>
          <w:lang w:val="en-US"/>
        </w:rPr>
        <w:t>.</w:t>
      </w:r>
    </w:p>
    <w:p w14:paraId="14109000" w14:textId="77777777" w:rsidR="00F177F5" w:rsidRPr="005933C5" w:rsidRDefault="00F177F5" w:rsidP="00F177F5">
      <w:pPr>
        <w:pStyle w:val="Normal1"/>
        <w:spacing w:line="343" w:lineRule="auto"/>
        <w:rPr>
          <w:lang w:val="en-US"/>
        </w:rPr>
      </w:pPr>
    </w:p>
    <w:p w14:paraId="5A711D66" w14:textId="77777777" w:rsidR="00F177F5" w:rsidRPr="005933C5" w:rsidRDefault="00F177F5" w:rsidP="00F177F5">
      <w:pPr>
        <w:pStyle w:val="Normal1"/>
        <w:spacing w:line="343" w:lineRule="auto"/>
        <w:rPr>
          <w:lang w:val="en-US"/>
        </w:rPr>
      </w:pPr>
      <w:r w:rsidRPr="005933C5">
        <w:rPr>
          <w:lang w:val="en-US"/>
        </w:rPr>
        <w:t>The test of vinegar with potassium carbonate is one type of </w:t>
      </w:r>
      <w:r w:rsidRPr="005933C5">
        <w:rPr>
          <w:b/>
          <w:bCs/>
          <w:lang w:val="en-US"/>
        </w:rPr>
        <w:t>quantitative analysis</w:t>
      </w:r>
      <w:r w:rsidRPr="005933C5">
        <w:rPr>
          <w:lang w:val="en-US"/>
        </w:rPr>
        <w:t>—the determination of the amount or concentration of a substance in a sample. In the analysis of vinegar, the concentration of the solute (acetic acid) was determined from the amount of reactant that combined with the solute present in a known volume of the solution. In other types of chemical analyses, the amount of a substance present in a sample is determined by measuring the amount of product that results.</w:t>
      </w:r>
    </w:p>
    <w:p w14:paraId="4081C43F" w14:textId="77777777" w:rsidR="00F177F5" w:rsidRDefault="00F177F5" w:rsidP="00F177F5">
      <w:pPr>
        <w:pStyle w:val="Normal1"/>
        <w:spacing w:line="343" w:lineRule="auto"/>
      </w:pPr>
    </w:p>
    <w:p w14:paraId="4D5277D5" w14:textId="77777777" w:rsidR="00F177F5" w:rsidRPr="005933C5" w:rsidRDefault="00F177F5" w:rsidP="00F177F5">
      <w:pPr>
        <w:pStyle w:val="Heading1"/>
        <w:rPr>
          <w:lang w:val="en-US"/>
        </w:rPr>
      </w:pPr>
      <w:r w:rsidRPr="005933C5">
        <w:rPr>
          <w:lang w:val="en-US"/>
        </w:rPr>
        <w:lastRenderedPageBreak/>
        <w:t>Titration</w:t>
      </w:r>
    </w:p>
    <w:p w14:paraId="6FCC0323" w14:textId="77777777" w:rsidR="00F177F5" w:rsidRPr="005933C5" w:rsidRDefault="00F177F5" w:rsidP="00F177F5">
      <w:pPr>
        <w:pStyle w:val="Normal1"/>
        <w:spacing w:line="343" w:lineRule="auto"/>
        <w:rPr>
          <w:lang w:val="en-US"/>
        </w:rPr>
      </w:pPr>
      <w:r>
        <w:rPr>
          <w:noProof/>
          <w:lang w:val="en-US"/>
        </w:rPr>
        <w:drawing>
          <wp:anchor distT="0" distB="0" distL="114300" distR="114300" simplePos="0" relativeHeight="251674624" behindDoc="0" locked="0" layoutInCell="1" allowOverlap="1" wp14:anchorId="28C9475B" wp14:editId="4CC34101">
            <wp:simplePos x="0" y="0"/>
            <wp:positionH relativeFrom="column">
              <wp:posOffset>-635</wp:posOffset>
            </wp:positionH>
            <wp:positionV relativeFrom="paragraph">
              <wp:posOffset>5266690</wp:posOffset>
            </wp:positionV>
            <wp:extent cx="3924300" cy="3020060"/>
            <wp:effectExtent l="0" t="0" r="12700" b="2540"/>
            <wp:wrapSquare wrapText="bothSides"/>
            <wp:docPr id="56" name="Picture 56" descr="Two pictures are shown. In a, a person is shown pouring a liquid from a small beaker into a buret. The person is wearing goggles and gloves as she transfers the solution into the buret. In b, a close up view of the markings on the side of the buret is shown. The markings for 10, 15, and 20 are clearly shown with horizontal rings printed on the buret. Between each of these whole number markings, half markings are also clearly shown with horizontal line segment mar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924300" cy="3020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33C5">
        <w:rPr>
          <w:lang w:val="en-US"/>
        </w:rPr>
        <w:t>The described approach to measuring vinegar strength was an early version of the analytical technique known as </w:t>
      </w:r>
      <w:r w:rsidRPr="005933C5">
        <w:rPr>
          <w:b/>
          <w:bCs/>
          <w:lang w:val="en-US"/>
        </w:rPr>
        <w:t>titration analysis</w:t>
      </w:r>
      <w:r w:rsidRPr="005933C5">
        <w:rPr>
          <w:lang w:val="en-US"/>
        </w:rPr>
        <w:t>. A typical titration analysis involves the use of a </w:t>
      </w:r>
      <w:proofErr w:type="spellStart"/>
      <w:r w:rsidRPr="005933C5">
        <w:rPr>
          <w:b/>
          <w:bCs/>
          <w:lang w:val="en-US"/>
        </w:rPr>
        <w:t>buret</w:t>
      </w:r>
      <w:proofErr w:type="spellEnd"/>
      <w:r w:rsidRPr="005933C5">
        <w:rPr>
          <w:lang w:val="en-US"/>
        </w:rPr>
        <w:t> </w:t>
      </w:r>
      <w:r>
        <w:rPr>
          <w:lang w:val="en-US"/>
        </w:rPr>
        <w:t xml:space="preserve">(Figure 15.7) </w:t>
      </w:r>
      <w:r w:rsidRPr="005933C5">
        <w:rPr>
          <w:lang w:val="en-US"/>
        </w:rPr>
        <w:t>to make incremental additions of a solution containing a known concentration of some substance (the </w:t>
      </w:r>
      <w:r w:rsidRPr="005933C5">
        <w:rPr>
          <w:b/>
          <w:bCs/>
          <w:lang w:val="en-US"/>
        </w:rPr>
        <w:t>titrant</w:t>
      </w:r>
      <w:r w:rsidRPr="005933C5">
        <w:rPr>
          <w:lang w:val="en-US"/>
        </w:rPr>
        <w:t>) to a sample solution containing the substance whose concentration is to be measured (the </w:t>
      </w:r>
      <w:r w:rsidRPr="005933C5">
        <w:rPr>
          <w:b/>
          <w:bCs/>
          <w:lang w:val="en-US"/>
        </w:rPr>
        <w:t>analyte</w:t>
      </w:r>
      <w:r w:rsidRPr="005933C5">
        <w:rPr>
          <w:lang w:val="en-US"/>
        </w:rPr>
        <w:t>). The titrant and analyte undergo a chemical reaction of known stoichiometry, and so measuring the volume of titrant solution required for complete reaction with the analyte (the </w:t>
      </w:r>
      <w:r w:rsidRPr="005933C5">
        <w:rPr>
          <w:b/>
          <w:bCs/>
          <w:lang w:val="en-US"/>
        </w:rPr>
        <w:t>equivalence point</w:t>
      </w:r>
      <w:r w:rsidRPr="005933C5">
        <w:rPr>
          <w:lang w:val="en-US"/>
        </w:rPr>
        <w:t> of the titration) allows calculation of the analyte concentration. The equivalence point of a titration may be detected visually if a distinct change in the appearance of the sample solution accompanies the completion of the reaction. The halt of bubble formation in the classic vinegar analysis is one such example, though, more commonly, special dyes called </w:t>
      </w:r>
      <w:r w:rsidRPr="005933C5">
        <w:rPr>
          <w:b/>
          <w:bCs/>
          <w:lang w:val="en-US"/>
        </w:rPr>
        <w:t>indicators</w:t>
      </w:r>
      <w:r w:rsidRPr="005933C5">
        <w:rPr>
          <w:lang w:val="en-US"/>
        </w:rPr>
        <w:t xml:space="preserve"> are added to the sample solutions to impart a change in color at or very near the equivalence point of the titration. Equivalence points may also be detected by measuring some solution property that changes in a predictable way </w:t>
      </w:r>
      <w:proofErr w:type="gramStart"/>
      <w:r w:rsidRPr="005933C5">
        <w:rPr>
          <w:lang w:val="en-US"/>
        </w:rPr>
        <w:t>during the course of</w:t>
      </w:r>
      <w:proofErr w:type="gramEnd"/>
      <w:r w:rsidRPr="005933C5">
        <w:rPr>
          <w:lang w:val="en-US"/>
        </w:rPr>
        <w:t xml:space="preserve"> the titration. Regardless of the approach taken to detect a titration’s equivalence point, the volume of titrant </w:t>
      </w:r>
      <w:proofErr w:type="gramStart"/>
      <w:r w:rsidRPr="005933C5">
        <w:rPr>
          <w:lang w:val="en-US"/>
        </w:rPr>
        <w:t>actually measured</w:t>
      </w:r>
      <w:proofErr w:type="gramEnd"/>
      <w:r w:rsidRPr="005933C5">
        <w:rPr>
          <w:lang w:val="en-US"/>
        </w:rPr>
        <w:t xml:space="preserve"> is called the </w:t>
      </w:r>
      <w:r w:rsidRPr="005933C5">
        <w:rPr>
          <w:b/>
          <w:bCs/>
          <w:lang w:val="en-US"/>
        </w:rPr>
        <w:t>end point</w:t>
      </w:r>
      <w:r w:rsidRPr="005933C5">
        <w:rPr>
          <w:lang w:val="en-US"/>
        </w:rPr>
        <w:t>. Properly designed titration methods typically ensure that the difference between the equivalence and end points is negligible. Though any type of chemical reaction may serve as the basis for a titration analysis, the three described in this chapter (precipitation, acid-base, and redox) are most common. Additional details regarding titration analysis are provided in the chapter on acid-base equilibria.</w:t>
      </w:r>
    </w:p>
    <w:p w14:paraId="00A150FA" w14:textId="77777777" w:rsidR="00F177F5" w:rsidRDefault="00F177F5" w:rsidP="00F177F5">
      <w:pPr>
        <w:pStyle w:val="Normal1"/>
        <w:spacing w:line="343" w:lineRule="auto"/>
      </w:pPr>
    </w:p>
    <w:p w14:paraId="47AC32A7" w14:textId="77777777" w:rsidR="00F177F5" w:rsidRDefault="00F177F5" w:rsidP="00F177F5">
      <w:pPr>
        <w:pStyle w:val="Normal1"/>
        <w:spacing w:line="343" w:lineRule="auto"/>
      </w:pPr>
    </w:p>
    <w:p w14:paraId="3420147A" w14:textId="77777777" w:rsidR="00F177F5" w:rsidRDefault="00F177F5" w:rsidP="00F177F5">
      <w:pPr>
        <w:pStyle w:val="Normal1"/>
        <w:spacing w:line="240" w:lineRule="auto"/>
        <w:jc w:val="left"/>
        <w:rPr>
          <w:lang w:val="en-US"/>
        </w:rPr>
      </w:pPr>
      <w:r w:rsidRPr="005933C5">
        <w:rPr>
          <w:b/>
          <w:bCs/>
          <w:lang w:val="en-US"/>
        </w:rPr>
        <w:t>Figure </w:t>
      </w:r>
      <w:r>
        <w:rPr>
          <w:b/>
          <w:bCs/>
          <w:lang w:val="en-US"/>
        </w:rPr>
        <w:t>15.7</w:t>
      </w:r>
      <w:r w:rsidRPr="005933C5">
        <w:rPr>
          <w:lang w:val="en-US"/>
        </w:rPr>
        <w:t xml:space="preserve"> (a) A student fills a </w:t>
      </w:r>
      <w:proofErr w:type="spellStart"/>
      <w:r w:rsidRPr="005933C5">
        <w:rPr>
          <w:lang w:val="en-US"/>
        </w:rPr>
        <w:t>buret</w:t>
      </w:r>
      <w:proofErr w:type="spellEnd"/>
      <w:r w:rsidRPr="005933C5">
        <w:rPr>
          <w:lang w:val="en-US"/>
        </w:rPr>
        <w:t xml:space="preserve"> in preparation for a titration analysis. </w:t>
      </w:r>
    </w:p>
    <w:p w14:paraId="4DBE4929" w14:textId="77777777" w:rsidR="00F177F5" w:rsidRDefault="00F177F5" w:rsidP="00F177F5">
      <w:pPr>
        <w:pStyle w:val="Normal1"/>
        <w:spacing w:line="240" w:lineRule="auto"/>
        <w:jc w:val="left"/>
        <w:rPr>
          <w:lang w:val="en-US"/>
        </w:rPr>
      </w:pPr>
    </w:p>
    <w:p w14:paraId="1809969E" w14:textId="77777777" w:rsidR="00F177F5" w:rsidRDefault="00F177F5" w:rsidP="00F177F5">
      <w:pPr>
        <w:pStyle w:val="Normal1"/>
        <w:spacing w:line="240" w:lineRule="auto"/>
        <w:jc w:val="left"/>
        <w:rPr>
          <w:lang w:val="en-US"/>
        </w:rPr>
      </w:pPr>
      <w:r w:rsidRPr="005933C5">
        <w:rPr>
          <w:lang w:val="en-US"/>
        </w:rPr>
        <w:t xml:space="preserve">(b) A typical </w:t>
      </w:r>
      <w:proofErr w:type="spellStart"/>
      <w:r w:rsidRPr="005933C5">
        <w:rPr>
          <w:lang w:val="en-US"/>
        </w:rPr>
        <w:t>buret</w:t>
      </w:r>
      <w:proofErr w:type="spellEnd"/>
      <w:r w:rsidRPr="005933C5">
        <w:rPr>
          <w:lang w:val="en-US"/>
        </w:rPr>
        <w:t xml:space="preserve"> permits volume measurements to the nearest 0.01 </w:t>
      </w:r>
      <w:proofErr w:type="spellStart"/>
      <w:r w:rsidRPr="005933C5">
        <w:rPr>
          <w:lang w:val="en-US"/>
        </w:rPr>
        <w:t>mL.</w:t>
      </w:r>
      <w:proofErr w:type="spellEnd"/>
      <w:r w:rsidRPr="005933C5">
        <w:rPr>
          <w:lang w:val="en-US"/>
        </w:rPr>
        <w:t xml:space="preserve"> </w:t>
      </w:r>
    </w:p>
    <w:p w14:paraId="42E3F461" w14:textId="77777777" w:rsidR="00F177F5" w:rsidRDefault="00F177F5" w:rsidP="00F177F5">
      <w:pPr>
        <w:pStyle w:val="Normal1"/>
        <w:spacing w:line="240" w:lineRule="auto"/>
        <w:jc w:val="left"/>
        <w:rPr>
          <w:lang w:val="en-US"/>
        </w:rPr>
      </w:pPr>
    </w:p>
    <w:p w14:paraId="3E2303EE" w14:textId="77777777" w:rsidR="00F177F5" w:rsidRPr="005933C5" w:rsidRDefault="00F177F5" w:rsidP="00F177F5">
      <w:pPr>
        <w:pStyle w:val="Normal1"/>
        <w:spacing w:line="240" w:lineRule="auto"/>
        <w:jc w:val="left"/>
        <w:rPr>
          <w:lang w:val="en-US"/>
        </w:rPr>
      </w:pPr>
      <w:r w:rsidRPr="005933C5">
        <w:rPr>
          <w:lang w:val="en-US"/>
        </w:rPr>
        <w:t>(</w:t>
      </w:r>
      <w:proofErr w:type="gramStart"/>
      <w:r w:rsidRPr="005933C5">
        <w:rPr>
          <w:lang w:val="en-US"/>
        </w:rPr>
        <w:t>credit</w:t>
      </w:r>
      <w:proofErr w:type="gramEnd"/>
      <w:r w:rsidRPr="005933C5">
        <w:rPr>
          <w:lang w:val="en-US"/>
        </w:rPr>
        <w:t xml:space="preserve"> a: modification of work by Mark Blaser and Matt Evans; credit b: modification of work by Mark Blaser and Matt Evans)</w:t>
      </w:r>
    </w:p>
    <w:p w14:paraId="605AA15E" w14:textId="77777777" w:rsidR="00F177F5" w:rsidRDefault="00F177F5" w:rsidP="00F177F5">
      <w:pPr>
        <w:pStyle w:val="Heading1"/>
        <w:rPr>
          <w:lang w:val="en-US"/>
        </w:rPr>
      </w:pPr>
      <w:r w:rsidRPr="005933C5">
        <w:rPr>
          <w:lang w:val="en-US"/>
        </w:rPr>
        <w:lastRenderedPageBreak/>
        <w:t>Titration Analysis</w:t>
      </w:r>
    </w:p>
    <w:p w14:paraId="0FED802C" w14:textId="77777777" w:rsidR="00F177F5" w:rsidRDefault="00F177F5" w:rsidP="00F177F5">
      <w:pPr>
        <w:pStyle w:val="Normal1"/>
        <w:spacing w:line="343" w:lineRule="auto"/>
        <w:rPr>
          <w:lang w:val="en-US"/>
        </w:rPr>
      </w:pPr>
      <w:r w:rsidRPr="005933C5">
        <w:rPr>
          <w:lang w:val="en-US"/>
        </w:rPr>
        <w:t xml:space="preserve">The end point in a titration of a 50.00-mL sample of aqueous HCl was reached by addition of 35.23 mL of 0.250 M NaOH titrant. </w:t>
      </w:r>
      <w:r>
        <w:rPr>
          <w:lang w:val="en-US"/>
        </w:rPr>
        <w:t xml:space="preserve"> </w:t>
      </w:r>
      <w:r w:rsidRPr="005933C5">
        <w:rPr>
          <w:lang w:val="en-US"/>
        </w:rPr>
        <w:t>What is the molarity of the HCl?</w:t>
      </w:r>
    </w:p>
    <w:p w14:paraId="255AD67A" w14:textId="77777777" w:rsidR="00F177F5" w:rsidRPr="005933C5" w:rsidRDefault="00F177F5" w:rsidP="00F177F5">
      <w:pPr>
        <w:pStyle w:val="Normal1"/>
        <w:spacing w:before="120" w:after="120" w:line="343" w:lineRule="auto"/>
        <w:jc w:val="center"/>
        <w:rPr>
          <w:lang w:val="en-US"/>
        </w:rPr>
      </w:pPr>
      <w:r w:rsidRPr="005933C5">
        <w:rPr>
          <w:lang w:val="en-US"/>
        </w:rPr>
        <w:t>HCl</w:t>
      </w:r>
      <w:r>
        <w:rPr>
          <w:lang w:val="en-US"/>
        </w:rPr>
        <w:t xml:space="preserve"> </w:t>
      </w:r>
      <w:r w:rsidRPr="005933C5">
        <w:rPr>
          <w:lang w:val="en-US"/>
        </w:rPr>
        <w:t>(</w:t>
      </w:r>
      <w:proofErr w:type="spellStart"/>
      <w:proofErr w:type="gramStart"/>
      <w:r w:rsidRPr="005933C5">
        <w:rPr>
          <w:lang w:val="en-US"/>
        </w:rPr>
        <w:t>aq</w:t>
      </w:r>
      <w:proofErr w:type="spellEnd"/>
      <w:r w:rsidRPr="005933C5">
        <w:rPr>
          <w:lang w:val="en-US"/>
        </w:rPr>
        <w:t>)</w:t>
      </w:r>
      <w:r>
        <w:rPr>
          <w:lang w:val="en-US"/>
        </w:rPr>
        <w:t xml:space="preserve">  </w:t>
      </w:r>
      <w:r w:rsidRPr="005933C5">
        <w:rPr>
          <w:lang w:val="en-US"/>
        </w:rPr>
        <w:t>+</w:t>
      </w:r>
      <w:proofErr w:type="gramEnd"/>
      <w:r>
        <w:rPr>
          <w:lang w:val="en-US"/>
        </w:rPr>
        <w:t xml:space="preserve">  </w:t>
      </w:r>
      <w:r w:rsidRPr="005933C5">
        <w:rPr>
          <w:lang w:val="en-US"/>
        </w:rPr>
        <w:t>NaOH</w:t>
      </w:r>
      <w:r>
        <w:rPr>
          <w:lang w:val="en-US"/>
        </w:rPr>
        <w:t xml:space="preserve"> </w:t>
      </w:r>
      <w:r w:rsidRPr="005933C5">
        <w:rPr>
          <w:lang w:val="en-US"/>
        </w:rPr>
        <w:t>(</w:t>
      </w:r>
      <w:proofErr w:type="spellStart"/>
      <w:r w:rsidRPr="005933C5">
        <w:rPr>
          <w:lang w:val="en-US"/>
        </w:rPr>
        <w:t>aq</w:t>
      </w:r>
      <w:proofErr w:type="spellEnd"/>
      <w:r w:rsidRPr="005933C5">
        <w:rPr>
          <w:lang w:val="en-US"/>
        </w:rPr>
        <w:t>)</w:t>
      </w:r>
      <w:r>
        <w:rPr>
          <w:lang w:val="en-US"/>
        </w:rPr>
        <w:t xml:space="preserve">   →   </w:t>
      </w:r>
      <w:r w:rsidRPr="005933C5">
        <w:rPr>
          <w:lang w:val="en-US"/>
        </w:rPr>
        <w:t>NaCl</w:t>
      </w:r>
      <w:r>
        <w:rPr>
          <w:lang w:val="en-US"/>
        </w:rPr>
        <w:t xml:space="preserve"> </w:t>
      </w:r>
      <w:r w:rsidRPr="005933C5">
        <w:rPr>
          <w:lang w:val="en-US"/>
        </w:rPr>
        <w:t>(</w:t>
      </w:r>
      <w:proofErr w:type="spellStart"/>
      <w:r w:rsidRPr="005933C5">
        <w:rPr>
          <w:lang w:val="en-US"/>
        </w:rPr>
        <w:t>aq</w:t>
      </w:r>
      <w:proofErr w:type="spellEnd"/>
      <w:r w:rsidRPr="005933C5">
        <w:rPr>
          <w:lang w:val="en-US"/>
        </w:rPr>
        <w:t>)</w:t>
      </w:r>
      <w:r>
        <w:rPr>
          <w:lang w:val="en-US"/>
        </w:rPr>
        <w:t xml:space="preserve">  </w:t>
      </w:r>
      <w:r w:rsidRPr="005933C5">
        <w:rPr>
          <w:lang w:val="en-US"/>
        </w:rPr>
        <w:t>+</w:t>
      </w:r>
      <w:r>
        <w:rPr>
          <w:lang w:val="en-US"/>
        </w:rPr>
        <w:t xml:space="preserve">  </w:t>
      </w:r>
      <w:r w:rsidRPr="005933C5">
        <w:rPr>
          <w:lang w:val="en-US"/>
        </w:rPr>
        <w:t>H</w:t>
      </w:r>
      <w:r w:rsidRPr="00FE1099">
        <w:rPr>
          <w:vertAlign w:val="subscript"/>
          <w:lang w:val="en-US"/>
        </w:rPr>
        <w:t>2</w:t>
      </w:r>
      <w:r w:rsidRPr="005933C5">
        <w:rPr>
          <w:lang w:val="en-US"/>
        </w:rPr>
        <w:t>O</w:t>
      </w:r>
      <w:r>
        <w:rPr>
          <w:lang w:val="en-US"/>
        </w:rPr>
        <w:t xml:space="preserve"> </w:t>
      </w:r>
      <w:r w:rsidRPr="005933C5">
        <w:rPr>
          <w:lang w:val="en-US"/>
        </w:rPr>
        <w:t>(l)</w:t>
      </w:r>
    </w:p>
    <w:p w14:paraId="28E2CC88" w14:textId="77777777" w:rsidR="00F177F5" w:rsidRDefault="00F177F5" w:rsidP="00F177F5">
      <w:pPr>
        <w:pStyle w:val="Normal1"/>
        <w:spacing w:line="343" w:lineRule="auto"/>
        <w:rPr>
          <w:b/>
          <w:bCs/>
          <w:lang w:val="en-US"/>
        </w:rPr>
      </w:pPr>
      <w:r w:rsidRPr="005933C5">
        <w:rPr>
          <w:b/>
          <w:bCs/>
          <w:lang w:val="en-US"/>
        </w:rPr>
        <w:t>Solution</w:t>
      </w:r>
    </w:p>
    <w:p w14:paraId="1FCD3874" w14:textId="77777777" w:rsidR="00F177F5" w:rsidRDefault="00F177F5" w:rsidP="00F177F5">
      <w:pPr>
        <w:pStyle w:val="Normal1"/>
        <w:spacing w:line="343" w:lineRule="auto"/>
        <w:rPr>
          <w:lang w:val="en-US"/>
        </w:rPr>
      </w:pPr>
      <w:r w:rsidRPr="005933C5">
        <w:rPr>
          <w:lang w:val="en-US"/>
        </w:rPr>
        <w:t>As for all reaction stoichiometry calculations, the key issue is the relation between the molar amounts of the chemical species of interest as depicted in the balanced chemical equation. The approach outlined in previous modules of this chapter is followed, with additional considerations required, since the amounts of reactants provided and requested are expressed as solution concentrations.</w:t>
      </w:r>
    </w:p>
    <w:p w14:paraId="1EFB72B7" w14:textId="77777777" w:rsidR="00F177F5" w:rsidRDefault="00F177F5" w:rsidP="00F177F5">
      <w:pPr>
        <w:pStyle w:val="Normal1"/>
        <w:spacing w:line="343" w:lineRule="auto"/>
        <w:rPr>
          <w:lang w:val="en-US"/>
        </w:rPr>
      </w:pPr>
    </w:p>
    <w:p w14:paraId="2F6C8F47" w14:textId="77777777" w:rsidR="00F177F5" w:rsidRDefault="00F177F5" w:rsidP="00F177F5">
      <w:pPr>
        <w:pStyle w:val="Normal1"/>
        <w:spacing w:line="343" w:lineRule="auto"/>
        <w:rPr>
          <w:lang w:val="en-US"/>
        </w:rPr>
      </w:pPr>
      <w:r w:rsidRPr="005933C5">
        <w:rPr>
          <w:lang w:val="en-US"/>
        </w:rPr>
        <w:t>The molar amount of HCl is calculated to be:</w:t>
      </w:r>
    </w:p>
    <w:p w14:paraId="72C1647E" w14:textId="77777777" w:rsidR="00F177F5" w:rsidRPr="005933C5" w:rsidRDefault="00F177F5" w:rsidP="00F177F5">
      <w:pPr>
        <w:pStyle w:val="Normal1"/>
        <w:spacing w:before="120" w:line="343" w:lineRule="auto"/>
        <w:rPr>
          <w:lang w:val="en-US"/>
        </w:rPr>
      </w:pPr>
      <w:r>
        <w:rPr>
          <w:lang w:val="en-US"/>
        </w:rPr>
        <w:t xml:space="preserve">    35.23 mL NaOH</w:t>
      </w:r>
      <w:r>
        <w:rPr>
          <w:vertAlign w:val="subscript"/>
          <w:lang w:val="en-US"/>
        </w:rPr>
        <w:t xml:space="preserve"> </w:t>
      </w:r>
      <w:r>
        <w:rPr>
          <w:lang w:val="en-US"/>
        </w:rPr>
        <w:t xml:space="preserve">× </w:t>
      </w:r>
      <m:oMath>
        <m:f>
          <m:fPr>
            <m:ctrlPr>
              <w:rPr>
                <w:rFonts w:ascii="Cambria Math" w:hAnsi="Cambria Math"/>
                <w:i/>
                <w:sz w:val="32"/>
                <w:lang w:val="en-US"/>
              </w:rPr>
            </m:ctrlPr>
          </m:fPr>
          <m:num>
            <m:r>
              <w:rPr>
                <w:rFonts w:ascii="Cambria Math" w:hAnsi="Cambria Math"/>
                <w:sz w:val="32"/>
                <w:lang w:val="en-US"/>
              </w:rPr>
              <m:t>1 L</m:t>
            </m:r>
          </m:num>
          <m:den>
            <m:r>
              <w:rPr>
                <w:rFonts w:ascii="Cambria Math" w:hAnsi="Cambria Math"/>
                <w:sz w:val="32"/>
                <w:lang w:val="en-US"/>
              </w:rPr>
              <m:t>1000 mL</m:t>
            </m:r>
          </m:den>
        </m:f>
      </m:oMath>
      <w:r>
        <w:rPr>
          <w:sz w:val="32"/>
          <w:lang w:val="en-US"/>
        </w:rPr>
        <w:t xml:space="preserve"> </w:t>
      </w:r>
      <w:r>
        <w:rPr>
          <w:lang w:val="en-US"/>
        </w:rPr>
        <w:t xml:space="preserve">× </w:t>
      </w:r>
      <m:oMath>
        <m:f>
          <m:fPr>
            <m:ctrlPr>
              <w:rPr>
                <w:rFonts w:ascii="Cambria Math" w:hAnsi="Cambria Math"/>
                <w:i/>
                <w:sz w:val="32"/>
                <w:lang w:val="en-US"/>
              </w:rPr>
            </m:ctrlPr>
          </m:fPr>
          <m:num>
            <m:r>
              <w:rPr>
                <w:rFonts w:ascii="Cambria Math" w:hAnsi="Cambria Math"/>
                <w:sz w:val="32"/>
                <w:lang w:val="en-US"/>
              </w:rPr>
              <m:t>0.250 mol NaOH</m:t>
            </m:r>
          </m:num>
          <m:den>
            <m:r>
              <w:rPr>
                <w:rFonts w:ascii="Cambria Math" w:hAnsi="Cambria Math"/>
                <w:sz w:val="32"/>
                <w:lang w:val="en-US"/>
              </w:rPr>
              <m:t xml:space="preserve">1 L NaOH </m:t>
            </m:r>
          </m:den>
        </m:f>
      </m:oMath>
      <w:r>
        <w:rPr>
          <w:lang w:val="en-US"/>
        </w:rPr>
        <w:t xml:space="preserve"> × </w:t>
      </w:r>
      <m:oMath>
        <m:f>
          <m:fPr>
            <m:ctrlPr>
              <w:rPr>
                <w:rFonts w:ascii="Cambria Math" w:hAnsi="Cambria Math"/>
                <w:i/>
                <w:sz w:val="32"/>
                <w:lang w:val="en-US"/>
              </w:rPr>
            </m:ctrlPr>
          </m:fPr>
          <m:num>
            <m:r>
              <w:rPr>
                <w:rFonts w:ascii="Cambria Math" w:hAnsi="Cambria Math"/>
                <w:sz w:val="32"/>
                <w:lang w:val="en-US"/>
              </w:rPr>
              <m:t>1 mol HCl</m:t>
            </m:r>
          </m:num>
          <m:den>
            <m:r>
              <w:rPr>
                <w:rFonts w:ascii="Cambria Math" w:hAnsi="Cambria Math"/>
                <w:sz w:val="32"/>
                <w:lang w:val="en-US"/>
              </w:rPr>
              <m:t>1 mol NaOH</m:t>
            </m:r>
          </m:den>
        </m:f>
      </m:oMath>
      <w:r>
        <w:rPr>
          <w:lang w:val="en-US"/>
        </w:rPr>
        <w:t xml:space="preserve">   </w:t>
      </w:r>
      <w:r w:rsidRPr="005933C5">
        <w:rPr>
          <w:lang w:val="en-US"/>
        </w:rPr>
        <w:t>=</w:t>
      </w:r>
      <w:r>
        <w:rPr>
          <w:lang w:val="en-US"/>
        </w:rPr>
        <w:t xml:space="preserve">    </w:t>
      </w:r>
      <w:r w:rsidRPr="005933C5">
        <w:rPr>
          <w:lang w:val="en-US"/>
        </w:rPr>
        <w:t>8.81×10</w:t>
      </w:r>
      <w:r w:rsidRPr="00EB28A0">
        <w:rPr>
          <w:vertAlign w:val="superscript"/>
          <w:lang w:val="en-US"/>
        </w:rPr>
        <w:t>−3</w:t>
      </w:r>
      <w:r>
        <w:rPr>
          <w:vertAlign w:val="superscript"/>
          <w:lang w:val="en-US"/>
        </w:rPr>
        <w:t xml:space="preserve">   </w:t>
      </w:r>
      <w:r w:rsidRPr="005933C5">
        <w:rPr>
          <w:lang w:val="en-US"/>
        </w:rPr>
        <w:t>mol HCl</w:t>
      </w:r>
    </w:p>
    <w:p w14:paraId="00391D7A" w14:textId="77777777" w:rsidR="00F177F5" w:rsidRDefault="00F177F5" w:rsidP="00F177F5">
      <w:pPr>
        <w:pStyle w:val="Normal1"/>
        <w:spacing w:line="343" w:lineRule="auto"/>
        <w:rPr>
          <w:lang w:val="en-US"/>
        </w:rPr>
      </w:pPr>
    </w:p>
    <w:p w14:paraId="2A2C93C9" w14:textId="77777777" w:rsidR="00F177F5" w:rsidRDefault="00F177F5" w:rsidP="00F177F5">
      <w:pPr>
        <w:pStyle w:val="Normal1"/>
        <w:spacing w:line="343" w:lineRule="auto"/>
        <w:rPr>
          <w:lang w:val="en-US"/>
        </w:rPr>
      </w:pPr>
      <w:r w:rsidRPr="005933C5">
        <w:rPr>
          <w:lang w:val="en-US"/>
        </w:rPr>
        <w:t>Using the provided volume of HCl solution and the definition of molarity, the HCl concentration is:</w:t>
      </w:r>
    </w:p>
    <w:p w14:paraId="0B2E3DEC" w14:textId="77777777" w:rsidR="00F177F5" w:rsidRDefault="00F177F5" w:rsidP="00F177F5">
      <w:pPr>
        <w:pStyle w:val="Normal1"/>
        <w:spacing w:line="343" w:lineRule="auto"/>
        <w:jc w:val="center"/>
        <w:rPr>
          <w:sz w:val="32"/>
          <w:lang w:val="en-US"/>
        </w:rPr>
      </w:pPr>
      <w:proofErr w:type="gramStart"/>
      <w:r>
        <w:rPr>
          <w:lang w:val="en-US"/>
        </w:rPr>
        <w:t>Molarity  =</w:t>
      </w:r>
      <w:proofErr w:type="gramEnd"/>
      <w:r>
        <w:rPr>
          <w:lang w:val="en-US"/>
        </w:rPr>
        <w:t xml:space="preserve">  </w:t>
      </w:r>
      <m:oMath>
        <m:f>
          <m:fPr>
            <m:ctrlPr>
              <w:rPr>
                <w:rFonts w:ascii="Cambria Math" w:hAnsi="Cambria Math"/>
                <w:i/>
                <w:sz w:val="32"/>
                <w:lang w:val="en-US"/>
              </w:rPr>
            </m:ctrlPr>
          </m:fPr>
          <m:num>
            <m:r>
              <w:rPr>
                <w:rFonts w:ascii="Cambria Math" w:hAnsi="Cambria Math"/>
                <w:sz w:val="32"/>
                <w:lang w:val="en-US"/>
              </w:rPr>
              <m:t xml:space="preserve"> mol </m:t>
            </m:r>
            <m:sSub>
              <m:sSubPr>
                <m:ctrlPr>
                  <w:rPr>
                    <w:rFonts w:ascii="Cambria Math" w:hAnsi="Cambria Math"/>
                    <w:i/>
                    <w:sz w:val="32"/>
                    <w:lang w:val="en-US"/>
                  </w:rPr>
                </m:ctrlPr>
              </m:sSubPr>
              <m:e>
                <m:r>
                  <w:rPr>
                    <w:rFonts w:ascii="Cambria Math" w:hAnsi="Cambria Math"/>
                    <w:sz w:val="32"/>
                    <w:lang w:val="en-US"/>
                  </w:rPr>
                  <m:t>H</m:t>
                </m:r>
              </m:e>
              <m:sub>
                <m:r>
                  <w:rPr>
                    <w:rFonts w:ascii="Cambria Math" w:hAnsi="Cambria Math"/>
                    <w:sz w:val="32"/>
                    <w:lang w:val="en-US"/>
                  </w:rPr>
                  <m:t>2</m:t>
                </m:r>
              </m:sub>
            </m:sSub>
            <m:r>
              <w:rPr>
                <w:rFonts w:ascii="Cambria Math" w:hAnsi="Cambria Math"/>
                <w:sz w:val="32"/>
                <w:lang w:val="en-US"/>
              </w:rPr>
              <m:t>S</m:t>
            </m:r>
            <m:sSub>
              <m:sSubPr>
                <m:ctrlPr>
                  <w:rPr>
                    <w:rFonts w:ascii="Cambria Math" w:hAnsi="Cambria Math"/>
                    <w:i/>
                    <w:sz w:val="32"/>
                    <w:lang w:val="en-US"/>
                  </w:rPr>
                </m:ctrlPr>
              </m:sSubPr>
              <m:e>
                <m:r>
                  <w:rPr>
                    <w:rFonts w:ascii="Cambria Math" w:hAnsi="Cambria Math"/>
                    <w:sz w:val="32"/>
                    <w:lang w:val="en-US"/>
                  </w:rPr>
                  <m:t>O</m:t>
                </m:r>
              </m:e>
              <m:sub>
                <m:r>
                  <w:rPr>
                    <w:rFonts w:ascii="Cambria Math" w:hAnsi="Cambria Math"/>
                    <w:sz w:val="32"/>
                    <w:lang w:val="en-US"/>
                  </w:rPr>
                  <m:t>4</m:t>
                </m:r>
              </m:sub>
            </m:sSub>
          </m:num>
          <m:den>
            <m:r>
              <w:rPr>
                <w:rFonts w:ascii="Cambria Math" w:hAnsi="Cambria Math"/>
                <w:sz w:val="32"/>
                <w:lang w:val="en-US"/>
              </w:rPr>
              <m:t>L  solution</m:t>
            </m:r>
          </m:den>
        </m:f>
      </m:oMath>
      <w:r>
        <w:rPr>
          <w:sz w:val="32"/>
          <w:lang w:val="en-US"/>
        </w:rPr>
        <w:t xml:space="preserve">  </w:t>
      </w:r>
      <w:r>
        <w:rPr>
          <w:lang w:val="en-US"/>
        </w:rPr>
        <w:t xml:space="preserve">=   </w:t>
      </w:r>
      <m:oMath>
        <m:f>
          <m:fPr>
            <m:ctrlPr>
              <w:rPr>
                <w:rFonts w:ascii="Cambria Math" w:hAnsi="Cambria Math"/>
                <w:i/>
                <w:sz w:val="32"/>
                <w:lang w:val="en-US"/>
              </w:rPr>
            </m:ctrlPr>
          </m:fPr>
          <m:num>
            <m:r>
              <w:rPr>
                <w:rFonts w:ascii="Cambria Math" w:hAnsi="Cambria Math"/>
                <w:sz w:val="32"/>
                <w:lang w:val="en-US"/>
              </w:rPr>
              <m:t xml:space="preserve"> 8.81 × </m:t>
            </m:r>
            <m:sSup>
              <m:sSupPr>
                <m:ctrlPr>
                  <w:rPr>
                    <w:rFonts w:ascii="Cambria Math" w:hAnsi="Cambria Math"/>
                    <w:i/>
                    <w:sz w:val="32"/>
                    <w:lang w:val="en-US"/>
                  </w:rPr>
                </m:ctrlPr>
              </m:sSupPr>
              <m:e>
                <m:r>
                  <w:rPr>
                    <w:rFonts w:ascii="Cambria Math" w:hAnsi="Cambria Math"/>
                    <w:sz w:val="32"/>
                    <w:lang w:val="en-US"/>
                  </w:rPr>
                  <m:t>10</m:t>
                </m:r>
              </m:e>
              <m:sup>
                <m:r>
                  <w:rPr>
                    <w:rFonts w:ascii="Cambria Math" w:hAnsi="Cambria Math"/>
                    <w:sz w:val="32"/>
                    <w:lang w:val="en-US"/>
                  </w:rPr>
                  <m:t>-3</m:t>
                </m:r>
              </m:sup>
            </m:sSup>
            <m:r>
              <w:rPr>
                <w:rFonts w:ascii="Cambria Math" w:hAnsi="Cambria Math"/>
                <w:sz w:val="32"/>
                <w:lang w:val="en-US"/>
              </w:rPr>
              <m:t xml:space="preserve">  mol HCl</m:t>
            </m:r>
          </m:num>
          <m:den>
            <m:r>
              <w:rPr>
                <w:rFonts w:ascii="Cambria Math" w:hAnsi="Cambria Math"/>
                <w:sz w:val="32"/>
                <w:lang w:val="en-US"/>
              </w:rPr>
              <m:t>0.050 L  solution</m:t>
            </m:r>
          </m:den>
        </m:f>
      </m:oMath>
      <w:r>
        <w:rPr>
          <w:sz w:val="32"/>
          <w:lang w:val="en-US"/>
        </w:rPr>
        <w:t xml:space="preserve"> </w:t>
      </w:r>
      <w:r>
        <w:rPr>
          <w:lang w:val="en-US"/>
        </w:rPr>
        <w:t xml:space="preserve">  =    0.176 M   </w:t>
      </w:r>
    </w:p>
    <w:p w14:paraId="080A3591" w14:textId="77777777" w:rsidR="00F177F5" w:rsidRPr="00B93002" w:rsidRDefault="00F177F5" w:rsidP="00F177F5">
      <w:pPr>
        <w:pStyle w:val="Normal1"/>
        <w:spacing w:line="343" w:lineRule="auto"/>
        <w:jc w:val="center"/>
        <w:rPr>
          <w:sz w:val="32"/>
          <w:lang w:val="en-US"/>
        </w:rPr>
      </w:pPr>
    </w:p>
    <w:p w14:paraId="0AB5C350" w14:textId="77777777" w:rsidR="00F177F5" w:rsidRDefault="00F177F5" w:rsidP="00F177F5">
      <w:pPr>
        <w:pStyle w:val="Heading2"/>
        <w:rPr>
          <w:lang w:val="en-US"/>
        </w:rPr>
      </w:pPr>
      <w:r w:rsidRPr="005933C5">
        <w:rPr>
          <w:lang w:val="en-US"/>
        </w:rPr>
        <w:t>Check Your Learning</w:t>
      </w:r>
    </w:p>
    <w:p w14:paraId="7A127A0C" w14:textId="77777777" w:rsidR="00F177F5" w:rsidRDefault="00F177F5" w:rsidP="00F177F5">
      <w:pPr>
        <w:pStyle w:val="Normal1"/>
        <w:spacing w:line="343" w:lineRule="auto"/>
        <w:rPr>
          <w:lang w:val="en-US"/>
        </w:rPr>
      </w:pPr>
      <w:r w:rsidRPr="005933C5">
        <w:rPr>
          <w:lang w:val="en-US"/>
        </w:rPr>
        <w:t>A 20.00-mL sample of aqueous oxalic acid, H</w:t>
      </w:r>
      <w:r w:rsidRPr="005933C5">
        <w:rPr>
          <w:vertAlign w:val="subscript"/>
          <w:lang w:val="en-US"/>
        </w:rPr>
        <w:t>2</w:t>
      </w:r>
      <w:r w:rsidRPr="005933C5">
        <w:rPr>
          <w:lang w:val="en-US"/>
        </w:rPr>
        <w:t>C</w:t>
      </w:r>
      <w:r w:rsidRPr="005933C5">
        <w:rPr>
          <w:vertAlign w:val="subscript"/>
          <w:lang w:val="en-US"/>
        </w:rPr>
        <w:t>2</w:t>
      </w:r>
      <w:r w:rsidRPr="005933C5">
        <w:rPr>
          <w:lang w:val="en-US"/>
        </w:rPr>
        <w:t>O</w:t>
      </w:r>
      <w:r w:rsidRPr="005933C5">
        <w:rPr>
          <w:vertAlign w:val="subscript"/>
          <w:lang w:val="en-US"/>
        </w:rPr>
        <w:t>4</w:t>
      </w:r>
      <w:r w:rsidRPr="005933C5">
        <w:rPr>
          <w:lang w:val="en-US"/>
        </w:rPr>
        <w:t>, was titrated with a 0.09113-</w:t>
      </w:r>
      <w:r w:rsidRPr="005933C5">
        <w:rPr>
          <w:i/>
          <w:iCs/>
          <w:lang w:val="en-US"/>
        </w:rPr>
        <w:t>M</w:t>
      </w:r>
      <w:r w:rsidRPr="005933C5">
        <w:rPr>
          <w:lang w:val="en-US"/>
        </w:rPr>
        <w:t> solution of potassium permanganate, KMnO</w:t>
      </w:r>
      <w:r w:rsidRPr="005933C5">
        <w:rPr>
          <w:vertAlign w:val="subscript"/>
          <w:lang w:val="en-US"/>
        </w:rPr>
        <w:t>4</w:t>
      </w:r>
      <w:r w:rsidRPr="005933C5">
        <w:rPr>
          <w:lang w:val="en-US"/>
        </w:rPr>
        <w:t>.</w:t>
      </w:r>
    </w:p>
    <w:p w14:paraId="31E12216" w14:textId="77777777" w:rsidR="00F177F5" w:rsidRPr="005933C5" w:rsidRDefault="00F177F5" w:rsidP="00F177F5">
      <w:pPr>
        <w:pStyle w:val="Normal1"/>
        <w:spacing w:line="343" w:lineRule="auto"/>
        <w:rPr>
          <w:lang w:val="en-US"/>
        </w:rPr>
      </w:pPr>
    </w:p>
    <w:p w14:paraId="24E5660F" w14:textId="77777777" w:rsidR="00F177F5" w:rsidRDefault="00F177F5" w:rsidP="00F177F5">
      <w:pPr>
        <w:pStyle w:val="Normal1"/>
        <w:spacing w:line="343" w:lineRule="auto"/>
        <w:jc w:val="center"/>
        <w:rPr>
          <w:lang w:val="en-US"/>
        </w:rPr>
      </w:pPr>
      <w:r w:rsidRPr="005933C5">
        <w:rPr>
          <w:lang w:val="en-US"/>
        </w:rPr>
        <w:t>2MnO</w:t>
      </w:r>
      <w:r w:rsidRPr="00B93002">
        <w:rPr>
          <w:vertAlign w:val="subscript"/>
          <w:lang w:val="en-US"/>
        </w:rPr>
        <w:t>4</w:t>
      </w:r>
      <w:r w:rsidRPr="00B93002">
        <w:rPr>
          <w:vertAlign w:val="superscript"/>
          <w:lang w:val="en-US"/>
        </w:rPr>
        <w:t>−</w:t>
      </w:r>
      <w:r>
        <w:rPr>
          <w:lang w:val="en-US"/>
        </w:rPr>
        <w:t xml:space="preserve"> </w:t>
      </w:r>
      <w:r w:rsidRPr="005933C5">
        <w:rPr>
          <w:lang w:val="en-US"/>
        </w:rPr>
        <w:t>(</w:t>
      </w:r>
      <w:proofErr w:type="spellStart"/>
      <w:proofErr w:type="gramStart"/>
      <w:r w:rsidRPr="005933C5">
        <w:rPr>
          <w:lang w:val="en-US"/>
        </w:rPr>
        <w:t>aq</w:t>
      </w:r>
      <w:proofErr w:type="spellEnd"/>
      <w:r w:rsidRPr="005933C5">
        <w:rPr>
          <w:lang w:val="en-US"/>
        </w:rPr>
        <w:t>)</w:t>
      </w:r>
      <w:r>
        <w:rPr>
          <w:lang w:val="en-US"/>
        </w:rPr>
        <w:t xml:space="preserve">  </w:t>
      </w:r>
      <w:r w:rsidRPr="005933C5">
        <w:rPr>
          <w:lang w:val="en-US"/>
        </w:rPr>
        <w:t>+</w:t>
      </w:r>
      <w:proofErr w:type="gramEnd"/>
      <w:r>
        <w:rPr>
          <w:lang w:val="en-US"/>
        </w:rPr>
        <w:t xml:space="preserve">  </w:t>
      </w:r>
      <w:r w:rsidRPr="005933C5">
        <w:rPr>
          <w:lang w:val="en-US"/>
        </w:rPr>
        <w:t>5H</w:t>
      </w:r>
      <w:r w:rsidRPr="00B93002">
        <w:rPr>
          <w:vertAlign w:val="subscript"/>
          <w:lang w:val="en-US"/>
        </w:rPr>
        <w:t>2</w:t>
      </w:r>
      <w:r w:rsidRPr="005933C5">
        <w:rPr>
          <w:lang w:val="en-US"/>
        </w:rPr>
        <w:t>C</w:t>
      </w:r>
      <w:r w:rsidRPr="00B93002">
        <w:rPr>
          <w:vertAlign w:val="subscript"/>
          <w:lang w:val="en-US"/>
        </w:rPr>
        <w:t>2</w:t>
      </w:r>
      <w:r w:rsidRPr="005933C5">
        <w:rPr>
          <w:lang w:val="en-US"/>
        </w:rPr>
        <w:t>O</w:t>
      </w:r>
      <w:r w:rsidRPr="00B93002">
        <w:rPr>
          <w:vertAlign w:val="subscript"/>
          <w:lang w:val="en-US"/>
        </w:rPr>
        <w:t>4</w:t>
      </w:r>
      <w:r>
        <w:rPr>
          <w:lang w:val="en-US"/>
        </w:rPr>
        <w:t xml:space="preserve"> </w:t>
      </w:r>
      <w:r w:rsidRPr="005933C5">
        <w:rPr>
          <w:lang w:val="en-US"/>
        </w:rPr>
        <w:t>(</w:t>
      </w:r>
      <w:proofErr w:type="spellStart"/>
      <w:r w:rsidRPr="005933C5">
        <w:rPr>
          <w:lang w:val="en-US"/>
        </w:rPr>
        <w:t>aq</w:t>
      </w:r>
      <w:proofErr w:type="spellEnd"/>
      <w:r w:rsidRPr="005933C5">
        <w:rPr>
          <w:lang w:val="en-US"/>
        </w:rPr>
        <w:t>)</w:t>
      </w:r>
      <w:r>
        <w:rPr>
          <w:lang w:val="en-US"/>
        </w:rPr>
        <w:t xml:space="preserve">  </w:t>
      </w:r>
      <w:r w:rsidRPr="005933C5">
        <w:rPr>
          <w:lang w:val="en-US"/>
        </w:rPr>
        <w:t>+</w:t>
      </w:r>
      <w:r>
        <w:rPr>
          <w:lang w:val="en-US"/>
        </w:rPr>
        <w:t xml:space="preserve">  </w:t>
      </w:r>
      <w:r w:rsidRPr="005933C5">
        <w:rPr>
          <w:lang w:val="en-US"/>
        </w:rPr>
        <w:t>6H</w:t>
      </w:r>
      <w:r w:rsidRPr="00B93002">
        <w:rPr>
          <w:vertAlign w:val="superscript"/>
          <w:lang w:val="en-US"/>
        </w:rPr>
        <w:t>+</w:t>
      </w:r>
      <w:r>
        <w:rPr>
          <w:lang w:val="en-US"/>
        </w:rPr>
        <w:t xml:space="preserve"> </w:t>
      </w:r>
      <w:r w:rsidRPr="005933C5">
        <w:rPr>
          <w:lang w:val="en-US"/>
        </w:rPr>
        <w:t>(</w:t>
      </w:r>
      <w:proofErr w:type="spellStart"/>
      <w:r w:rsidRPr="005933C5">
        <w:rPr>
          <w:lang w:val="en-US"/>
        </w:rPr>
        <w:t>aq</w:t>
      </w:r>
      <w:proofErr w:type="spellEnd"/>
      <w:r w:rsidRPr="005933C5">
        <w:rPr>
          <w:lang w:val="en-US"/>
        </w:rPr>
        <w:t>)</w:t>
      </w:r>
      <w:r>
        <w:rPr>
          <w:lang w:val="en-US"/>
        </w:rPr>
        <w:t xml:space="preserve">   →   </w:t>
      </w:r>
      <w:r w:rsidRPr="005933C5">
        <w:rPr>
          <w:lang w:val="en-US"/>
        </w:rPr>
        <w:t>10CO</w:t>
      </w:r>
      <w:r w:rsidRPr="00B93002">
        <w:rPr>
          <w:vertAlign w:val="subscript"/>
          <w:lang w:val="en-US"/>
        </w:rPr>
        <w:t>2</w:t>
      </w:r>
      <w:r>
        <w:rPr>
          <w:lang w:val="en-US"/>
        </w:rPr>
        <w:t xml:space="preserve"> </w:t>
      </w:r>
      <w:r w:rsidRPr="005933C5">
        <w:rPr>
          <w:lang w:val="en-US"/>
        </w:rPr>
        <w:t>(g)</w:t>
      </w:r>
      <w:r>
        <w:rPr>
          <w:lang w:val="en-US"/>
        </w:rPr>
        <w:t xml:space="preserve">  </w:t>
      </w:r>
      <w:r w:rsidRPr="005933C5">
        <w:rPr>
          <w:lang w:val="en-US"/>
        </w:rPr>
        <w:t>+</w:t>
      </w:r>
      <w:r>
        <w:rPr>
          <w:lang w:val="en-US"/>
        </w:rPr>
        <w:t xml:space="preserve">  </w:t>
      </w:r>
      <w:r w:rsidRPr="005933C5">
        <w:rPr>
          <w:lang w:val="en-US"/>
        </w:rPr>
        <w:t>2Mn</w:t>
      </w:r>
      <w:r w:rsidRPr="00B93002">
        <w:rPr>
          <w:vertAlign w:val="superscript"/>
          <w:lang w:val="en-US"/>
        </w:rPr>
        <w:t>2+</w:t>
      </w:r>
      <w:r>
        <w:rPr>
          <w:lang w:val="en-US"/>
        </w:rPr>
        <w:t xml:space="preserve"> </w:t>
      </w:r>
      <w:r w:rsidRPr="005933C5">
        <w:rPr>
          <w:lang w:val="en-US"/>
        </w:rPr>
        <w:t>(</w:t>
      </w:r>
      <w:proofErr w:type="spellStart"/>
      <w:r w:rsidRPr="005933C5">
        <w:rPr>
          <w:lang w:val="en-US"/>
        </w:rPr>
        <w:t>aq</w:t>
      </w:r>
      <w:proofErr w:type="spellEnd"/>
      <w:r w:rsidRPr="005933C5">
        <w:rPr>
          <w:lang w:val="en-US"/>
        </w:rPr>
        <w:t>)</w:t>
      </w:r>
      <w:r>
        <w:rPr>
          <w:lang w:val="en-US"/>
        </w:rPr>
        <w:t xml:space="preserve">  </w:t>
      </w:r>
      <w:r w:rsidRPr="005933C5">
        <w:rPr>
          <w:lang w:val="en-US"/>
        </w:rPr>
        <w:t>+</w:t>
      </w:r>
      <w:r>
        <w:rPr>
          <w:lang w:val="en-US"/>
        </w:rPr>
        <w:t xml:space="preserve"> </w:t>
      </w:r>
      <w:r w:rsidRPr="005933C5">
        <w:rPr>
          <w:lang w:val="en-US"/>
        </w:rPr>
        <w:t>8H</w:t>
      </w:r>
      <w:r w:rsidRPr="00B93002">
        <w:rPr>
          <w:vertAlign w:val="subscript"/>
          <w:lang w:val="en-US"/>
        </w:rPr>
        <w:t>2</w:t>
      </w:r>
      <w:r w:rsidRPr="005933C5">
        <w:rPr>
          <w:lang w:val="en-US"/>
        </w:rPr>
        <w:t>O</w:t>
      </w:r>
      <w:r>
        <w:rPr>
          <w:lang w:val="en-US"/>
        </w:rPr>
        <w:t xml:space="preserve"> </w:t>
      </w:r>
      <w:r w:rsidRPr="005933C5">
        <w:rPr>
          <w:lang w:val="en-US"/>
        </w:rPr>
        <w:t>(l)</w:t>
      </w:r>
    </w:p>
    <w:p w14:paraId="0F890C8B" w14:textId="77777777" w:rsidR="00F177F5" w:rsidRPr="005933C5" w:rsidRDefault="00F177F5" w:rsidP="00F177F5">
      <w:pPr>
        <w:pStyle w:val="Normal1"/>
        <w:spacing w:line="343" w:lineRule="auto"/>
        <w:rPr>
          <w:lang w:val="en-US"/>
        </w:rPr>
      </w:pPr>
    </w:p>
    <w:p w14:paraId="17B2E1BA" w14:textId="77777777" w:rsidR="00F177F5" w:rsidRPr="005933C5" w:rsidRDefault="00F177F5" w:rsidP="00F177F5">
      <w:pPr>
        <w:pStyle w:val="Normal1"/>
        <w:spacing w:line="343" w:lineRule="auto"/>
        <w:rPr>
          <w:lang w:val="en-US"/>
        </w:rPr>
      </w:pPr>
      <w:r w:rsidRPr="005933C5">
        <w:rPr>
          <w:lang w:val="en-US"/>
        </w:rPr>
        <w:t>A volume of 23.24 mL was required to reach the end point. What is the oxalic acid molarity?</w:t>
      </w:r>
    </w:p>
    <w:p w14:paraId="448A5D02" w14:textId="77777777" w:rsidR="00F177F5" w:rsidRPr="005933C5" w:rsidRDefault="00F177F5" w:rsidP="00F177F5">
      <w:pPr>
        <w:pStyle w:val="Normal1"/>
        <w:spacing w:line="343" w:lineRule="auto"/>
        <w:rPr>
          <w:lang w:val="en-US"/>
        </w:rPr>
      </w:pPr>
    </w:p>
    <w:p w14:paraId="0B1EF7A9" w14:textId="77777777" w:rsidR="00F177F5" w:rsidRPr="00B93002" w:rsidRDefault="00F177F5" w:rsidP="00F177F5">
      <w:pPr>
        <w:pStyle w:val="Normal1"/>
        <w:spacing w:line="343" w:lineRule="auto"/>
        <w:rPr>
          <w:b/>
          <w:bCs/>
          <w:lang w:val="en-US"/>
        </w:rPr>
      </w:pPr>
      <w:r w:rsidRPr="005933C5">
        <w:rPr>
          <w:b/>
          <w:bCs/>
          <w:lang w:val="en-US"/>
        </w:rPr>
        <w:t>ANSWER:</w:t>
      </w:r>
      <w:r>
        <w:rPr>
          <w:b/>
          <w:bCs/>
          <w:lang w:val="en-US"/>
        </w:rPr>
        <w:tab/>
      </w:r>
      <w:r>
        <w:rPr>
          <w:b/>
          <w:bCs/>
          <w:lang w:val="en-US"/>
        </w:rPr>
        <w:tab/>
      </w:r>
      <w:r w:rsidRPr="005933C5">
        <w:rPr>
          <w:lang w:val="en-US"/>
        </w:rPr>
        <w:t>0.2648 </w:t>
      </w:r>
      <w:r w:rsidRPr="005933C5">
        <w:rPr>
          <w:i/>
          <w:iCs/>
          <w:lang w:val="en-US"/>
        </w:rPr>
        <w:t>M</w:t>
      </w:r>
    </w:p>
    <w:p w14:paraId="3E0FD162" w14:textId="77777777" w:rsidR="00F177F5" w:rsidRPr="005933C5" w:rsidRDefault="00F177F5" w:rsidP="00F177F5">
      <w:pPr>
        <w:pStyle w:val="Heading1"/>
        <w:rPr>
          <w:lang w:val="en-US"/>
        </w:rPr>
      </w:pPr>
      <w:r w:rsidRPr="005933C5">
        <w:rPr>
          <w:lang w:val="en-US"/>
        </w:rPr>
        <w:lastRenderedPageBreak/>
        <w:t>Titration Curves</w:t>
      </w:r>
    </w:p>
    <w:p w14:paraId="7FE05EE9" w14:textId="77777777" w:rsidR="00F177F5" w:rsidRPr="005933C5" w:rsidRDefault="00F177F5" w:rsidP="00F177F5">
      <w:pPr>
        <w:pStyle w:val="Normal1"/>
        <w:spacing w:line="343" w:lineRule="auto"/>
        <w:rPr>
          <w:lang w:val="en-US"/>
        </w:rPr>
      </w:pPr>
      <w:r w:rsidRPr="005933C5">
        <w:rPr>
          <w:lang w:val="en-US"/>
        </w:rPr>
        <w:t>A </w:t>
      </w:r>
      <w:r w:rsidRPr="005933C5">
        <w:rPr>
          <w:b/>
          <w:bCs/>
          <w:lang w:val="en-US"/>
        </w:rPr>
        <w:t>titration curve</w:t>
      </w:r>
      <w:r w:rsidRPr="005933C5">
        <w:rPr>
          <w:lang w:val="en-US"/>
        </w:rPr>
        <w:t xml:space="preserve"> is a plot of some solution property versus the amount of added titrant. For acid-base titrations, solution pH is a useful property to monitor because it varies predictably with the solution composition and, therefore, may be used to monitor the titration’s progress and detect its end point. </w:t>
      </w:r>
    </w:p>
    <w:p w14:paraId="5DA60754" w14:textId="77777777" w:rsidR="00F177F5" w:rsidRDefault="00F177F5" w:rsidP="00F177F5">
      <w:pPr>
        <w:pStyle w:val="Normal1"/>
        <w:spacing w:line="343" w:lineRule="auto"/>
      </w:pPr>
    </w:p>
    <w:p w14:paraId="457416EE" w14:textId="77777777" w:rsidR="00F177F5" w:rsidRDefault="00F177F5" w:rsidP="00F177F5">
      <w:pPr>
        <w:pStyle w:val="Normal1"/>
        <w:spacing w:line="343" w:lineRule="auto"/>
        <w:rPr>
          <w:lang w:val="en-US"/>
        </w:rPr>
      </w:pPr>
      <w:r w:rsidRPr="005933C5">
        <w:rPr>
          <w:lang w:val="en-US"/>
        </w:rPr>
        <w:t>A summary of pH/volume data pairs for the strong and weak acid titrations is provided in</w:t>
      </w:r>
      <w:r>
        <w:t xml:space="preserve"> Table 15.1 </w:t>
      </w:r>
      <w:r w:rsidRPr="005933C5">
        <w:rPr>
          <w:lang w:val="en-US"/>
        </w:rPr>
        <w:t>and plotted as titration curves in</w:t>
      </w:r>
      <w:r>
        <w:rPr>
          <w:lang w:val="en-US"/>
        </w:rPr>
        <w:t xml:space="preserve"> Figure 15.8</w:t>
      </w:r>
      <w:r w:rsidRPr="005933C5">
        <w:rPr>
          <w:lang w:val="en-US"/>
        </w:rPr>
        <w:t>. A comparison of these two curves illustrates several important concepts that are best addressed by identifying the four stages of a titration:</w:t>
      </w:r>
    </w:p>
    <w:p w14:paraId="11A07424" w14:textId="77777777" w:rsidR="00F177F5" w:rsidRPr="005933C5" w:rsidRDefault="00F177F5" w:rsidP="00F177F5">
      <w:pPr>
        <w:pStyle w:val="Normal1"/>
        <w:spacing w:line="343" w:lineRule="auto"/>
        <w:rPr>
          <w:lang w:val="en-US"/>
        </w:rPr>
      </w:pPr>
    </w:p>
    <w:p w14:paraId="53944E16" w14:textId="77777777" w:rsidR="00F177F5" w:rsidRDefault="00F177F5" w:rsidP="00F177F5">
      <w:pPr>
        <w:pStyle w:val="Normal1"/>
        <w:spacing w:line="343" w:lineRule="auto"/>
        <w:rPr>
          <w:lang w:val="en-US"/>
        </w:rPr>
      </w:pPr>
      <w:r>
        <w:rPr>
          <w:b/>
          <w:lang w:val="en-US"/>
        </w:rPr>
        <w:t>I</w:t>
      </w:r>
      <w:r w:rsidRPr="00523B18">
        <w:rPr>
          <w:b/>
          <w:lang w:val="en-US"/>
        </w:rPr>
        <w:t>nitial state (added titrant volume = 0 mL):</w:t>
      </w:r>
      <w:r w:rsidRPr="005933C5">
        <w:rPr>
          <w:lang w:val="en-US"/>
        </w:rPr>
        <w:t xml:space="preserve"> pH is determined by the acid being titrated; because the two acid samples are equally concentrated, the weak acid will exhibit a greater initial pH</w:t>
      </w:r>
    </w:p>
    <w:p w14:paraId="7B8486FE" w14:textId="77777777" w:rsidR="00F177F5" w:rsidRPr="005933C5" w:rsidRDefault="00F177F5" w:rsidP="00F177F5">
      <w:pPr>
        <w:pStyle w:val="Normal1"/>
        <w:spacing w:line="343" w:lineRule="auto"/>
        <w:rPr>
          <w:lang w:val="en-US"/>
        </w:rPr>
      </w:pPr>
    </w:p>
    <w:p w14:paraId="263BB8C8" w14:textId="77777777" w:rsidR="00F177F5" w:rsidRDefault="00F177F5" w:rsidP="00F177F5">
      <w:pPr>
        <w:pStyle w:val="Normal1"/>
        <w:spacing w:line="343" w:lineRule="auto"/>
        <w:rPr>
          <w:lang w:val="en-US"/>
        </w:rPr>
      </w:pPr>
      <w:r>
        <w:rPr>
          <w:b/>
          <w:lang w:val="en-US"/>
        </w:rPr>
        <w:t>P</w:t>
      </w:r>
      <w:r w:rsidRPr="00523B18">
        <w:rPr>
          <w:b/>
          <w:lang w:val="en-US"/>
        </w:rPr>
        <w:t>re-equivalence point (0 mL &lt; </w:t>
      </w:r>
      <w:r w:rsidRPr="00523B18">
        <w:rPr>
          <w:b/>
          <w:i/>
          <w:iCs/>
          <w:lang w:val="en-US"/>
        </w:rPr>
        <w:t>V</w:t>
      </w:r>
      <w:r w:rsidRPr="00523B18">
        <w:rPr>
          <w:b/>
          <w:lang w:val="en-US"/>
        </w:rPr>
        <w:t> &lt; 25 mL):</w:t>
      </w:r>
      <w:r w:rsidRPr="005933C5">
        <w:rPr>
          <w:lang w:val="en-US"/>
        </w:rPr>
        <w:t xml:space="preserve"> solution pH increases </w:t>
      </w:r>
      <w:proofErr w:type="gramStart"/>
      <w:r w:rsidRPr="005933C5">
        <w:rPr>
          <w:lang w:val="en-US"/>
        </w:rPr>
        <w:t>gradually</w:t>
      </w:r>
      <w:proofErr w:type="gramEnd"/>
      <w:r w:rsidRPr="005933C5">
        <w:rPr>
          <w:lang w:val="en-US"/>
        </w:rPr>
        <w:t xml:space="preserve"> and the acid is consumed by reaction with added titrant; composition includes unreacted acid and the reaction product, its conjugate base</w:t>
      </w:r>
    </w:p>
    <w:p w14:paraId="5C2CA9E5" w14:textId="77777777" w:rsidR="00F177F5" w:rsidRPr="005933C5" w:rsidRDefault="00F177F5" w:rsidP="00F177F5">
      <w:pPr>
        <w:pStyle w:val="Normal1"/>
        <w:spacing w:line="343" w:lineRule="auto"/>
        <w:rPr>
          <w:lang w:val="en-US"/>
        </w:rPr>
      </w:pPr>
    </w:p>
    <w:p w14:paraId="387E9CD8" w14:textId="77777777" w:rsidR="00F177F5" w:rsidRDefault="00F177F5" w:rsidP="00F177F5">
      <w:pPr>
        <w:pStyle w:val="Normal1"/>
        <w:spacing w:line="343" w:lineRule="auto"/>
        <w:rPr>
          <w:lang w:val="en-US"/>
        </w:rPr>
      </w:pPr>
      <w:r>
        <w:rPr>
          <w:b/>
          <w:lang w:val="en-US"/>
        </w:rPr>
        <w:t>E</w:t>
      </w:r>
      <w:r w:rsidRPr="00523B18">
        <w:rPr>
          <w:b/>
          <w:lang w:val="en-US"/>
        </w:rPr>
        <w:t>quivalence point (</w:t>
      </w:r>
      <w:r w:rsidRPr="00523B18">
        <w:rPr>
          <w:b/>
          <w:i/>
          <w:iCs/>
          <w:lang w:val="en-US"/>
        </w:rPr>
        <w:t>V</w:t>
      </w:r>
      <w:r w:rsidRPr="00523B18">
        <w:rPr>
          <w:b/>
          <w:lang w:val="en-US"/>
        </w:rPr>
        <w:t> = 25 mL):</w:t>
      </w:r>
      <w:r w:rsidRPr="005933C5">
        <w:rPr>
          <w:lang w:val="en-US"/>
        </w:rPr>
        <w:t xml:space="preserve"> a drastic rise in pH is observed as the solution composition transitions from acidic to either neutral (for the strong acid sample) or basic (for the weak acid sample), with pH determined by ionization of the conjugate base of the acid</w:t>
      </w:r>
    </w:p>
    <w:p w14:paraId="6C53DE76" w14:textId="77777777" w:rsidR="00F177F5" w:rsidRPr="005933C5" w:rsidRDefault="00F177F5" w:rsidP="00F177F5">
      <w:pPr>
        <w:pStyle w:val="Normal1"/>
        <w:spacing w:line="343" w:lineRule="auto"/>
        <w:rPr>
          <w:lang w:val="en-US"/>
        </w:rPr>
      </w:pPr>
    </w:p>
    <w:p w14:paraId="688A4675" w14:textId="77777777" w:rsidR="00F177F5" w:rsidRPr="005933C5" w:rsidRDefault="00F177F5" w:rsidP="00F177F5">
      <w:pPr>
        <w:pStyle w:val="Normal1"/>
        <w:spacing w:line="343" w:lineRule="auto"/>
        <w:rPr>
          <w:lang w:val="en-US"/>
        </w:rPr>
      </w:pPr>
      <w:proofErr w:type="spellStart"/>
      <w:r>
        <w:rPr>
          <w:b/>
          <w:lang w:val="en-US"/>
        </w:rPr>
        <w:t>P</w:t>
      </w:r>
      <w:r w:rsidRPr="00523B18">
        <w:rPr>
          <w:b/>
          <w:lang w:val="en-US"/>
        </w:rPr>
        <w:t>ostequivalence</w:t>
      </w:r>
      <w:proofErr w:type="spellEnd"/>
      <w:r w:rsidRPr="00523B18">
        <w:rPr>
          <w:b/>
          <w:lang w:val="en-US"/>
        </w:rPr>
        <w:t xml:space="preserve"> point (</w:t>
      </w:r>
      <w:r w:rsidRPr="00523B18">
        <w:rPr>
          <w:b/>
          <w:i/>
          <w:iCs/>
          <w:lang w:val="en-US"/>
        </w:rPr>
        <w:t>V</w:t>
      </w:r>
      <w:r w:rsidRPr="00523B18">
        <w:rPr>
          <w:b/>
          <w:lang w:val="en-US"/>
        </w:rPr>
        <w:t> &gt; 25 mL):</w:t>
      </w:r>
      <w:r w:rsidRPr="005933C5">
        <w:rPr>
          <w:lang w:val="en-US"/>
        </w:rPr>
        <w:t xml:space="preserve"> pH is determined by the amount of excess strong base titrant added; since both samples are titrated with the same titrant, both titration curves appear similar at this stage.</w:t>
      </w:r>
    </w:p>
    <w:p w14:paraId="1BBDDE6F" w14:textId="77777777" w:rsidR="00F177F5" w:rsidRDefault="00F177F5" w:rsidP="00F177F5">
      <w:pPr>
        <w:pStyle w:val="Normal1"/>
        <w:spacing w:line="343" w:lineRule="auto"/>
        <w:rPr>
          <w:b/>
          <w:bCs/>
          <w:lang w:val="en-US"/>
        </w:rPr>
      </w:pPr>
    </w:p>
    <w:p w14:paraId="5E0AF953" w14:textId="77777777" w:rsidR="00F177F5" w:rsidRDefault="00F177F5" w:rsidP="00F177F5">
      <w:pPr>
        <w:pStyle w:val="Normal1"/>
        <w:spacing w:line="343" w:lineRule="auto"/>
        <w:rPr>
          <w:b/>
          <w:bCs/>
          <w:lang w:val="en-US"/>
        </w:rPr>
      </w:pPr>
    </w:p>
    <w:p w14:paraId="660BDD69" w14:textId="77777777" w:rsidR="00F177F5" w:rsidRDefault="00F177F5" w:rsidP="00F177F5">
      <w:pPr>
        <w:pStyle w:val="Normal1"/>
        <w:spacing w:line="343" w:lineRule="auto"/>
        <w:rPr>
          <w:b/>
          <w:bCs/>
          <w:lang w:val="en-US"/>
        </w:rPr>
      </w:pPr>
    </w:p>
    <w:p w14:paraId="7039F370" w14:textId="77777777" w:rsidR="00F177F5" w:rsidRDefault="00F177F5" w:rsidP="00F177F5">
      <w:pPr>
        <w:pStyle w:val="Normal1"/>
        <w:spacing w:line="343" w:lineRule="auto"/>
        <w:rPr>
          <w:b/>
          <w:bCs/>
          <w:lang w:val="en-US"/>
        </w:rPr>
      </w:pPr>
    </w:p>
    <w:p w14:paraId="7A3CF7E9" w14:textId="77777777" w:rsidR="00F177F5" w:rsidRDefault="00F177F5" w:rsidP="00F177F5">
      <w:pPr>
        <w:pStyle w:val="Normal1"/>
        <w:spacing w:line="343" w:lineRule="auto"/>
        <w:rPr>
          <w:b/>
          <w:bCs/>
          <w:lang w:val="en-US"/>
        </w:rPr>
      </w:pPr>
    </w:p>
    <w:p w14:paraId="0FFF98F6" w14:textId="77777777" w:rsidR="00F177F5" w:rsidRDefault="00F177F5" w:rsidP="00F177F5">
      <w:pPr>
        <w:pStyle w:val="Normal1"/>
        <w:spacing w:line="343" w:lineRule="auto"/>
        <w:rPr>
          <w:b/>
          <w:bCs/>
          <w:lang w:val="en-US"/>
        </w:rPr>
      </w:pPr>
    </w:p>
    <w:p w14:paraId="5B9BDDD2" w14:textId="77777777" w:rsidR="00F177F5" w:rsidRPr="00410B1E" w:rsidRDefault="00F177F5" w:rsidP="00F177F5">
      <w:pPr>
        <w:pStyle w:val="Normal1"/>
        <w:spacing w:line="343" w:lineRule="auto"/>
        <w:rPr>
          <w:lang w:val="en-US"/>
        </w:rPr>
      </w:pPr>
      <w:r>
        <w:rPr>
          <w:b/>
          <w:bCs/>
          <w:lang w:val="en-US"/>
        </w:rPr>
        <w:lastRenderedPageBreak/>
        <w:t xml:space="preserve">Table 15.1 </w:t>
      </w:r>
      <w:r w:rsidRPr="00410B1E">
        <w:rPr>
          <w:bCs/>
          <w:lang w:val="en-US"/>
        </w:rPr>
        <w:t>pH Values in the Titrations of a Strong Acid and of a Weak Acid</w:t>
      </w:r>
    </w:p>
    <w:tbl>
      <w:tblPr>
        <w:tblW w:w="8973"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2243"/>
        <w:gridCol w:w="2243"/>
        <w:gridCol w:w="2243"/>
        <w:gridCol w:w="2244"/>
      </w:tblGrid>
      <w:tr w:rsidR="00F177F5" w:rsidRPr="005933C5" w14:paraId="1EBCB2C7" w14:textId="77777777" w:rsidTr="00F177F5">
        <w:trPr>
          <w:tblHeader/>
        </w:trPr>
        <w:tc>
          <w:tcPr>
            <w:tcW w:w="2243" w:type="dxa"/>
            <w:shd w:val="clear" w:color="auto" w:fill="FFFFFF"/>
            <w:tcMar>
              <w:top w:w="120" w:type="dxa"/>
              <w:left w:w="240" w:type="dxa"/>
              <w:bottom w:w="120" w:type="dxa"/>
              <w:right w:w="240" w:type="dxa"/>
            </w:tcMar>
            <w:vAlign w:val="center"/>
            <w:hideMark/>
          </w:tcPr>
          <w:p w14:paraId="0599B3EF" w14:textId="77777777" w:rsidR="00F177F5" w:rsidRPr="005933C5" w:rsidRDefault="00F177F5" w:rsidP="00F177F5">
            <w:pPr>
              <w:pStyle w:val="Normal1"/>
              <w:spacing w:line="240" w:lineRule="auto"/>
              <w:jc w:val="center"/>
              <w:rPr>
                <w:b/>
                <w:bCs/>
                <w:lang w:val="en-US"/>
              </w:rPr>
            </w:pPr>
            <w:r w:rsidRPr="005933C5">
              <w:rPr>
                <w:b/>
                <w:bCs/>
                <w:lang w:val="en-US"/>
              </w:rPr>
              <w:t>Volume of 0.100 </w:t>
            </w:r>
            <w:r w:rsidRPr="005933C5">
              <w:rPr>
                <w:b/>
                <w:bCs/>
                <w:i/>
                <w:iCs/>
                <w:lang w:val="en-US"/>
              </w:rPr>
              <w:t>M</w:t>
            </w:r>
            <w:r w:rsidRPr="005933C5">
              <w:rPr>
                <w:b/>
                <w:bCs/>
                <w:lang w:val="en-US"/>
              </w:rPr>
              <w:t> NaOH Added (mL)</w:t>
            </w:r>
          </w:p>
        </w:tc>
        <w:tc>
          <w:tcPr>
            <w:tcW w:w="2243" w:type="dxa"/>
            <w:shd w:val="clear" w:color="auto" w:fill="FFFFFF"/>
            <w:tcMar>
              <w:top w:w="120" w:type="dxa"/>
              <w:left w:w="240" w:type="dxa"/>
              <w:bottom w:w="120" w:type="dxa"/>
              <w:right w:w="240" w:type="dxa"/>
            </w:tcMar>
            <w:vAlign w:val="center"/>
            <w:hideMark/>
          </w:tcPr>
          <w:p w14:paraId="749887DA" w14:textId="77777777" w:rsidR="00F177F5" w:rsidRPr="005933C5" w:rsidRDefault="00F177F5" w:rsidP="00F177F5">
            <w:pPr>
              <w:pStyle w:val="Normal1"/>
              <w:spacing w:line="240" w:lineRule="auto"/>
              <w:jc w:val="center"/>
              <w:rPr>
                <w:b/>
                <w:bCs/>
                <w:lang w:val="en-US"/>
              </w:rPr>
            </w:pPr>
            <w:r w:rsidRPr="005933C5">
              <w:rPr>
                <w:b/>
                <w:bCs/>
                <w:lang w:val="en-US"/>
              </w:rPr>
              <w:t>Moles of NaOH Added</w:t>
            </w:r>
          </w:p>
        </w:tc>
        <w:tc>
          <w:tcPr>
            <w:tcW w:w="2243" w:type="dxa"/>
            <w:shd w:val="clear" w:color="auto" w:fill="FFFFFF"/>
            <w:tcMar>
              <w:top w:w="120" w:type="dxa"/>
              <w:left w:w="240" w:type="dxa"/>
              <w:bottom w:w="120" w:type="dxa"/>
              <w:right w:w="240" w:type="dxa"/>
            </w:tcMar>
            <w:vAlign w:val="center"/>
            <w:hideMark/>
          </w:tcPr>
          <w:p w14:paraId="1AA0A099" w14:textId="77777777" w:rsidR="00F177F5" w:rsidRPr="005933C5" w:rsidRDefault="00F177F5" w:rsidP="00F177F5">
            <w:pPr>
              <w:pStyle w:val="Normal1"/>
              <w:spacing w:line="240" w:lineRule="auto"/>
              <w:jc w:val="center"/>
              <w:rPr>
                <w:b/>
                <w:bCs/>
                <w:lang w:val="en-US"/>
              </w:rPr>
            </w:pPr>
            <w:r w:rsidRPr="005933C5">
              <w:rPr>
                <w:b/>
                <w:bCs/>
                <w:lang w:val="en-US"/>
              </w:rPr>
              <w:t>pH Values 0.100 </w:t>
            </w:r>
            <w:r w:rsidRPr="005933C5">
              <w:rPr>
                <w:b/>
                <w:bCs/>
                <w:i/>
                <w:iCs/>
                <w:lang w:val="en-US"/>
              </w:rPr>
              <w:t>M</w:t>
            </w:r>
            <w:r>
              <w:rPr>
                <w:b/>
                <w:bCs/>
                <w:i/>
                <w:iCs/>
                <w:lang w:val="en-US"/>
              </w:rPr>
              <w:t xml:space="preserve"> </w:t>
            </w:r>
            <w:r w:rsidRPr="005933C5">
              <w:rPr>
                <w:b/>
                <w:bCs/>
                <w:lang w:val="en-US"/>
              </w:rPr>
              <w:t>HCl</w:t>
            </w:r>
            <w:hyperlink r:id="rId105" w:anchor="footnote1" w:history="1">
              <w:r w:rsidRPr="005933C5">
                <w:rPr>
                  <w:rStyle w:val="Hyperlink"/>
                  <w:b/>
                  <w:bCs/>
                  <w:vertAlign w:val="superscript"/>
                  <w:lang w:val="en-US"/>
                </w:rPr>
                <w:t>1</w:t>
              </w:r>
            </w:hyperlink>
          </w:p>
        </w:tc>
        <w:tc>
          <w:tcPr>
            <w:tcW w:w="2244" w:type="dxa"/>
            <w:shd w:val="clear" w:color="auto" w:fill="FFFFFF"/>
            <w:tcMar>
              <w:top w:w="120" w:type="dxa"/>
              <w:left w:w="240" w:type="dxa"/>
              <w:bottom w:w="120" w:type="dxa"/>
              <w:right w:w="240" w:type="dxa"/>
            </w:tcMar>
            <w:vAlign w:val="center"/>
            <w:hideMark/>
          </w:tcPr>
          <w:p w14:paraId="1F3DBE5D" w14:textId="77777777" w:rsidR="00F177F5" w:rsidRPr="005933C5" w:rsidRDefault="00F177F5" w:rsidP="00F177F5">
            <w:pPr>
              <w:pStyle w:val="Normal1"/>
              <w:spacing w:line="240" w:lineRule="auto"/>
              <w:ind w:right="-327"/>
              <w:jc w:val="center"/>
              <w:rPr>
                <w:b/>
                <w:bCs/>
                <w:lang w:val="en-US"/>
              </w:rPr>
            </w:pPr>
            <w:r w:rsidRPr="005933C5">
              <w:rPr>
                <w:b/>
                <w:bCs/>
                <w:lang w:val="en-US"/>
              </w:rPr>
              <w:t>pH Values 0.100 </w:t>
            </w:r>
            <w:r w:rsidRPr="005933C5">
              <w:rPr>
                <w:b/>
                <w:bCs/>
                <w:i/>
                <w:iCs/>
                <w:lang w:val="en-US"/>
              </w:rPr>
              <w:t>M</w:t>
            </w:r>
            <w:r>
              <w:rPr>
                <w:b/>
                <w:bCs/>
                <w:i/>
                <w:iCs/>
                <w:lang w:val="en-US"/>
              </w:rPr>
              <w:t xml:space="preserve"> </w:t>
            </w:r>
            <w:r w:rsidRPr="005933C5">
              <w:rPr>
                <w:b/>
                <w:bCs/>
                <w:lang w:val="en-US"/>
              </w:rPr>
              <w:t>CH</w:t>
            </w:r>
            <w:r w:rsidRPr="005933C5">
              <w:rPr>
                <w:b/>
                <w:bCs/>
                <w:vertAlign w:val="subscript"/>
                <w:lang w:val="en-US"/>
              </w:rPr>
              <w:t>3</w:t>
            </w:r>
            <w:r w:rsidRPr="005933C5">
              <w:rPr>
                <w:b/>
                <w:bCs/>
                <w:lang w:val="en-US"/>
              </w:rPr>
              <w:t>CO</w:t>
            </w:r>
            <w:r w:rsidRPr="005933C5">
              <w:rPr>
                <w:b/>
                <w:bCs/>
                <w:vertAlign w:val="subscript"/>
                <w:lang w:val="en-US"/>
              </w:rPr>
              <w:t>2</w:t>
            </w:r>
            <w:r w:rsidRPr="005933C5">
              <w:rPr>
                <w:b/>
                <w:bCs/>
                <w:lang w:val="en-US"/>
              </w:rPr>
              <w:t>H</w:t>
            </w:r>
            <w:hyperlink r:id="rId106" w:anchor="footnote2" w:history="1">
              <w:r w:rsidRPr="005933C5">
                <w:rPr>
                  <w:rStyle w:val="Hyperlink"/>
                  <w:b/>
                  <w:bCs/>
                  <w:vertAlign w:val="superscript"/>
                  <w:lang w:val="en-US"/>
                </w:rPr>
                <w:t>2</w:t>
              </w:r>
            </w:hyperlink>
          </w:p>
        </w:tc>
      </w:tr>
      <w:tr w:rsidR="00F177F5" w:rsidRPr="005933C5" w14:paraId="57970D26" w14:textId="77777777" w:rsidTr="00F177F5">
        <w:tc>
          <w:tcPr>
            <w:tcW w:w="2243" w:type="dxa"/>
            <w:shd w:val="clear" w:color="auto" w:fill="FFFFFF"/>
            <w:tcMar>
              <w:top w:w="120" w:type="dxa"/>
              <w:left w:w="240" w:type="dxa"/>
              <w:bottom w:w="120" w:type="dxa"/>
              <w:right w:w="240" w:type="dxa"/>
            </w:tcMar>
            <w:vAlign w:val="center"/>
            <w:hideMark/>
          </w:tcPr>
          <w:p w14:paraId="48235096" w14:textId="77777777" w:rsidR="00F177F5" w:rsidRPr="005933C5" w:rsidRDefault="00F177F5" w:rsidP="00F177F5">
            <w:pPr>
              <w:pStyle w:val="Normal1"/>
              <w:spacing w:line="240" w:lineRule="auto"/>
              <w:jc w:val="center"/>
              <w:rPr>
                <w:lang w:val="en-US"/>
              </w:rPr>
            </w:pPr>
            <w:r w:rsidRPr="005933C5">
              <w:rPr>
                <w:lang w:val="en-US"/>
              </w:rPr>
              <w:t>0.0</w:t>
            </w:r>
          </w:p>
        </w:tc>
        <w:tc>
          <w:tcPr>
            <w:tcW w:w="2243" w:type="dxa"/>
            <w:shd w:val="clear" w:color="auto" w:fill="FFFFFF"/>
            <w:tcMar>
              <w:top w:w="120" w:type="dxa"/>
              <w:left w:w="240" w:type="dxa"/>
              <w:bottom w:w="120" w:type="dxa"/>
              <w:right w:w="240" w:type="dxa"/>
            </w:tcMar>
            <w:vAlign w:val="center"/>
            <w:hideMark/>
          </w:tcPr>
          <w:p w14:paraId="0DD77199" w14:textId="77777777" w:rsidR="00F177F5" w:rsidRPr="005933C5" w:rsidRDefault="00F177F5" w:rsidP="00F177F5">
            <w:pPr>
              <w:pStyle w:val="Normal1"/>
              <w:spacing w:line="240" w:lineRule="auto"/>
              <w:jc w:val="center"/>
              <w:rPr>
                <w:lang w:val="en-US"/>
              </w:rPr>
            </w:pPr>
            <w:r w:rsidRPr="005933C5">
              <w:rPr>
                <w:lang w:val="en-US"/>
              </w:rPr>
              <w:t>0.0</w:t>
            </w:r>
          </w:p>
        </w:tc>
        <w:tc>
          <w:tcPr>
            <w:tcW w:w="2243" w:type="dxa"/>
            <w:shd w:val="clear" w:color="auto" w:fill="FFFFFF"/>
            <w:tcMar>
              <w:top w:w="120" w:type="dxa"/>
              <w:left w:w="240" w:type="dxa"/>
              <w:bottom w:w="120" w:type="dxa"/>
              <w:right w:w="240" w:type="dxa"/>
            </w:tcMar>
            <w:vAlign w:val="center"/>
            <w:hideMark/>
          </w:tcPr>
          <w:p w14:paraId="1D2DABAA" w14:textId="77777777" w:rsidR="00F177F5" w:rsidRPr="005933C5" w:rsidRDefault="00F177F5" w:rsidP="00F177F5">
            <w:pPr>
              <w:pStyle w:val="Normal1"/>
              <w:spacing w:line="240" w:lineRule="auto"/>
              <w:jc w:val="center"/>
              <w:rPr>
                <w:lang w:val="en-US"/>
              </w:rPr>
            </w:pPr>
            <w:r w:rsidRPr="005933C5">
              <w:rPr>
                <w:lang w:val="en-US"/>
              </w:rPr>
              <w:t>1.00</w:t>
            </w:r>
          </w:p>
        </w:tc>
        <w:tc>
          <w:tcPr>
            <w:tcW w:w="2244" w:type="dxa"/>
            <w:shd w:val="clear" w:color="auto" w:fill="FFFFFF"/>
            <w:tcMar>
              <w:top w:w="120" w:type="dxa"/>
              <w:left w:w="240" w:type="dxa"/>
              <w:bottom w:w="120" w:type="dxa"/>
              <w:right w:w="240" w:type="dxa"/>
            </w:tcMar>
            <w:vAlign w:val="center"/>
            <w:hideMark/>
          </w:tcPr>
          <w:p w14:paraId="7C1F4B42" w14:textId="77777777" w:rsidR="00F177F5" w:rsidRPr="005933C5" w:rsidRDefault="00F177F5" w:rsidP="00F177F5">
            <w:pPr>
              <w:pStyle w:val="Normal1"/>
              <w:spacing w:line="240" w:lineRule="auto"/>
              <w:jc w:val="center"/>
              <w:rPr>
                <w:lang w:val="en-US"/>
              </w:rPr>
            </w:pPr>
            <w:r w:rsidRPr="005933C5">
              <w:rPr>
                <w:lang w:val="en-US"/>
              </w:rPr>
              <w:t>2.87</w:t>
            </w:r>
          </w:p>
        </w:tc>
      </w:tr>
      <w:tr w:rsidR="00F177F5" w:rsidRPr="005933C5" w14:paraId="6A914F9D" w14:textId="77777777" w:rsidTr="00F177F5">
        <w:tc>
          <w:tcPr>
            <w:tcW w:w="2243" w:type="dxa"/>
            <w:shd w:val="clear" w:color="auto" w:fill="FFFFFF"/>
            <w:tcMar>
              <w:top w:w="120" w:type="dxa"/>
              <w:left w:w="240" w:type="dxa"/>
              <w:bottom w:w="120" w:type="dxa"/>
              <w:right w:w="240" w:type="dxa"/>
            </w:tcMar>
            <w:vAlign w:val="center"/>
            <w:hideMark/>
          </w:tcPr>
          <w:p w14:paraId="58E0537A" w14:textId="77777777" w:rsidR="00F177F5" w:rsidRPr="005933C5" w:rsidRDefault="00F177F5" w:rsidP="00F177F5">
            <w:pPr>
              <w:pStyle w:val="Normal1"/>
              <w:spacing w:line="240" w:lineRule="auto"/>
              <w:jc w:val="center"/>
              <w:rPr>
                <w:lang w:val="en-US"/>
              </w:rPr>
            </w:pPr>
            <w:r w:rsidRPr="005933C5">
              <w:rPr>
                <w:lang w:val="en-US"/>
              </w:rPr>
              <w:t>5.0</w:t>
            </w:r>
          </w:p>
        </w:tc>
        <w:tc>
          <w:tcPr>
            <w:tcW w:w="2243" w:type="dxa"/>
            <w:shd w:val="clear" w:color="auto" w:fill="FFFFFF"/>
            <w:tcMar>
              <w:top w:w="120" w:type="dxa"/>
              <w:left w:w="240" w:type="dxa"/>
              <w:bottom w:w="120" w:type="dxa"/>
              <w:right w:w="240" w:type="dxa"/>
            </w:tcMar>
            <w:vAlign w:val="center"/>
            <w:hideMark/>
          </w:tcPr>
          <w:p w14:paraId="30EF6602" w14:textId="77777777" w:rsidR="00F177F5" w:rsidRPr="005933C5" w:rsidRDefault="00F177F5" w:rsidP="00F177F5">
            <w:pPr>
              <w:pStyle w:val="Normal1"/>
              <w:spacing w:line="240" w:lineRule="auto"/>
              <w:jc w:val="center"/>
              <w:rPr>
                <w:lang w:val="en-US"/>
              </w:rPr>
            </w:pPr>
            <w:r w:rsidRPr="005933C5">
              <w:rPr>
                <w:lang w:val="en-US"/>
              </w:rPr>
              <w:t>0.00050</w:t>
            </w:r>
          </w:p>
        </w:tc>
        <w:tc>
          <w:tcPr>
            <w:tcW w:w="2243" w:type="dxa"/>
            <w:shd w:val="clear" w:color="auto" w:fill="FFFFFF"/>
            <w:tcMar>
              <w:top w:w="120" w:type="dxa"/>
              <w:left w:w="240" w:type="dxa"/>
              <w:bottom w:w="120" w:type="dxa"/>
              <w:right w:w="240" w:type="dxa"/>
            </w:tcMar>
            <w:vAlign w:val="center"/>
            <w:hideMark/>
          </w:tcPr>
          <w:p w14:paraId="6B2929C6" w14:textId="77777777" w:rsidR="00F177F5" w:rsidRPr="005933C5" w:rsidRDefault="00F177F5" w:rsidP="00F177F5">
            <w:pPr>
              <w:pStyle w:val="Normal1"/>
              <w:spacing w:line="240" w:lineRule="auto"/>
              <w:jc w:val="center"/>
              <w:rPr>
                <w:lang w:val="en-US"/>
              </w:rPr>
            </w:pPr>
            <w:r w:rsidRPr="005933C5">
              <w:rPr>
                <w:lang w:val="en-US"/>
              </w:rPr>
              <w:t>1.18</w:t>
            </w:r>
          </w:p>
        </w:tc>
        <w:tc>
          <w:tcPr>
            <w:tcW w:w="2244" w:type="dxa"/>
            <w:shd w:val="clear" w:color="auto" w:fill="FFFFFF"/>
            <w:tcMar>
              <w:top w:w="120" w:type="dxa"/>
              <w:left w:w="240" w:type="dxa"/>
              <w:bottom w:w="120" w:type="dxa"/>
              <w:right w:w="240" w:type="dxa"/>
            </w:tcMar>
            <w:vAlign w:val="center"/>
            <w:hideMark/>
          </w:tcPr>
          <w:p w14:paraId="253482F9" w14:textId="77777777" w:rsidR="00F177F5" w:rsidRPr="005933C5" w:rsidRDefault="00F177F5" w:rsidP="00F177F5">
            <w:pPr>
              <w:pStyle w:val="Normal1"/>
              <w:spacing w:line="240" w:lineRule="auto"/>
              <w:jc w:val="center"/>
              <w:rPr>
                <w:lang w:val="en-US"/>
              </w:rPr>
            </w:pPr>
            <w:r w:rsidRPr="005933C5">
              <w:rPr>
                <w:lang w:val="en-US"/>
              </w:rPr>
              <w:t>4.14</w:t>
            </w:r>
          </w:p>
        </w:tc>
      </w:tr>
      <w:tr w:rsidR="00F177F5" w:rsidRPr="005933C5" w14:paraId="35057D30" w14:textId="77777777" w:rsidTr="00F177F5">
        <w:tc>
          <w:tcPr>
            <w:tcW w:w="2243" w:type="dxa"/>
            <w:shd w:val="clear" w:color="auto" w:fill="FFFFFF"/>
            <w:tcMar>
              <w:top w:w="120" w:type="dxa"/>
              <w:left w:w="240" w:type="dxa"/>
              <w:bottom w:w="120" w:type="dxa"/>
              <w:right w:w="240" w:type="dxa"/>
            </w:tcMar>
            <w:vAlign w:val="center"/>
            <w:hideMark/>
          </w:tcPr>
          <w:p w14:paraId="63A82CF9" w14:textId="77777777" w:rsidR="00F177F5" w:rsidRPr="005933C5" w:rsidRDefault="00F177F5" w:rsidP="00F177F5">
            <w:pPr>
              <w:pStyle w:val="Normal1"/>
              <w:spacing w:line="240" w:lineRule="auto"/>
              <w:jc w:val="center"/>
              <w:rPr>
                <w:lang w:val="en-US"/>
              </w:rPr>
            </w:pPr>
            <w:r w:rsidRPr="005933C5">
              <w:rPr>
                <w:lang w:val="en-US"/>
              </w:rPr>
              <w:t>10.0</w:t>
            </w:r>
          </w:p>
        </w:tc>
        <w:tc>
          <w:tcPr>
            <w:tcW w:w="2243" w:type="dxa"/>
            <w:shd w:val="clear" w:color="auto" w:fill="FFFFFF"/>
            <w:tcMar>
              <w:top w:w="120" w:type="dxa"/>
              <w:left w:w="240" w:type="dxa"/>
              <w:bottom w:w="120" w:type="dxa"/>
              <w:right w:w="240" w:type="dxa"/>
            </w:tcMar>
            <w:vAlign w:val="center"/>
            <w:hideMark/>
          </w:tcPr>
          <w:p w14:paraId="45D23EB9" w14:textId="77777777" w:rsidR="00F177F5" w:rsidRPr="005933C5" w:rsidRDefault="00F177F5" w:rsidP="00F177F5">
            <w:pPr>
              <w:pStyle w:val="Normal1"/>
              <w:spacing w:line="240" w:lineRule="auto"/>
              <w:jc w:val="center"/>
              <w:rPr>
                <w:lang w:val="en-US"/>
              </w:rPr>
            </w:pPr>
            <w:r w:rsidRPr="005933C5">
              <w:rPr>
                <w:lang w:val="en-US"/>
              </w:rPr>
              <w:t>0.00100</w:t>
            </w:r>
          </w:p>
        </w:tc>
        <w:tc>
          <w:tcPr>
            <w:tcW w:w="2243" w:type="dxa"/>
            <w:shd w:val="clear" w:color="auto" w:fill="FFFFFF"/>
            <w:tcMar>
              <w:top w:w="120" w:type="dxa"/>
              <w:left w:w="240" w:type="dxa"/>
              <w:bottom w:w="120" w:type="dxa"/>
              <w:right w:w="240" w:type="dxa"/>
            </w:tcMar>
            <w:vAlign w:val="center"/>
            <w:hideMark/>
          </w:tcPr>
          <w:p w14:paraId="2DBD191F" w14:textId="77777777" w:rsidR="00F177F5" w:rsidRPr="005933C5" w:rsidRDefault="00F177F5" w:rsidP="00F177F5">
            <w:pPr>
              <w:pStyle w:val="Normal1"/>
              <w:spacing w:line="240" w:lineRule="auto"/>
              <w:jc w:val="center"/>
              <w:rPr>
                <w:lang w:val="en-US"/>
              </w:rPr>
            </w:pPr>
            <w:r w:rsidRPr="005933C5">
              <w:rPr>
                <w:lang w:val="en-US"/>
              </w:rPr>
              <w:t>1.37</w:t>
            </w:r>
          </w:p>
        </w:tc>
        <w:tc>
          <w:tcPr>
            <w:tcW w:w="2244" w:type="dxa"/>
            <w:shd w:val="clear" w:color="auto" w:fill="FFFFFF"/>
            <w:tcMar>
              <w:top w:w="120" w:type="dxa"/>
              <w:left w:w="240" w:type="dxa"/>
              <w:bottom w:w="120" w:type="dxa"/>
              <w:right w:w="240" w:type="dxa"/>
            </w:tcMar>
            <w:vAlign w:val="center"/>
            <w:hideMark/>
          </w:tcPr>
          <w:p w14:paraId="4A7992E7" w14:textId="77777777" w:rsidR="00F177F5" w:rsidRPr="005933C5" w:rsidRDefault="00F177F5" w:rsidP="00F177F5">
            <w:pPr>
              <w:pStyle w:val="Normal1"/>
              <w:spacing w:line="240" w:lineRule="auto"/>
              <w:jc w:val="center"/>
              <w:rPr>
                <w:lang w:val="en-US"/>
              </w:rPr>
            </w:pPr>
            <w:r w:rsidRPr="005933C5">
              <w:rPr>
                <w:lang w:val="en-US"/>
              </w:rPr>
              <w:t>4.57</w:t>
            </w:r>
          </w:p>
        </w:tc>
      </w:tr>
      <w:tr w:rsidR="00F177F5" w:rsidRPr="005933C5" w14:paraId="323D9C77" w14:textId="77777777" w:rsidTr="00F177F5">
        <w:tc>
          <w:tcPr>
            <w:tcW w:w="2243" w:type="dxa"/>
            <w:shd w:val="clear" w:color="auto" w:fill="FFFFFF"/>
            <w:tcMar>
              <w:top w:w="120" w:type="dxa"/>
              <w:left w:w="240" w:type="dxa"/>
              <w:bottom w:w="120" w:type="dxa"/>
              <w:right w:w="240" w:type="dxa"/>
            </w:tcMar>
            <w:vAlign w:val="center"/>
            <w:hideMark/>
          </w:tcPr>
          <w:p w14:paraId="2EA0690A" w14:textId="77777777" w:rsidR="00F177F5" w:rsidRPr="005933C5" w:rsidRDefault="00F177F5" w:rsidP="00F177F5">
            <w:pPr>
              <w:pStyle w:val="Normal1"/>
              <w:spacing w:line="240" w:lineRule="auto"/>
              <w:jc w:val="center"/>
              <w:rPr>
                <w:lang w:val="en-US"/>
              </w:rPr>
            </w:pPr>
            <w:r w:rsidRPr="005933C5">
              <w:rPr>
                <w:lang w:val="en-US"/>
              </w:rPr>
              <w:t>15.0</w:t>
            </w:r>
          </w:p>
        </w:tc>
        <w:tc>
          <w:tcPr>
            <w:tcW w:w="2243" w:type="dxa"/>
            <w:shd w:val="clear" w:color="auto" w:fill="FFFFFF"/>
            <w:tcMar>
              <w:top w:w="120" w:type="dxa"/>
              <w:left w:w="240" w:type="dxa"/>
              <w:bottom w:w="120" w:type="dxa"/>
              <w:right w:w="240" w:type="dxa"/>
            </w:tcMar>
            <w:vAlign w:val="center"/>
            <w:hideMark/>
          </w:tcPr>
          <w:p w14:paraId="5AEA6CDD" w14:textId="77777777" w:rsidR="00F177F5" w:rsidRPr="005933C5" w:rsidRDefault="00F177F5" w:rsidP="00F177F5">
            <w:pPr>
              <w:pStyle w:val="Normal1"/>
              <w:spacing w:line="240" w:lineRule="auto"/>
              <w:jc w:val="center"/>
              <w:rPr>
                <w:lang w:val="en-US"/>
              </w:rPr>
            </w:pPr>
            <w:r w:rsidRPr="005933C5">
              <w:rPr>
                <w:lang w:val="en-US"/>
              </w:rPr>
              <w:t>0.00150</w:t>
            </w:r>
          </w:p>
        </w:tc>
        <w:tc>
          <w:tcPr>
            <w:tcW w:w="2243" w:type="dxa"/>
            <w:shd w:val="clear" w:color="auto" w:fill="FFFFFF"/>
            <w:tcMar>
              <w:top w:w="120" w:type="dxa"/>
              <w:left w:w="240" w:type="dxa"/>
              <w:bottom w:w="120" w:type="dxa"/>
              <w:right w:w="240" w:type="dxa"/>
            </w:tcMar>
            <w:vAlign w:val="center"/>
            <w:hideMark/>
          </w:tcPr>
          <w:p w14:paraId="6E5F3805" w14:textId="77777777" w:rsidR="00F177F5" w:rsidRPr="005933C5" w:rsidRDefault="00F177F5" w:rsidP="00F177F5">
            <w:pPr>
              <w:pStyle w:val="Normal1"/>
              <w:spacing w:line="240" w:lineRule="auto"/>
              <w:jc w:val="center"/>
              <w:rPr>
                <w:lang w:val="en-US"/>
              </w:rPr>
            </w:pPr>
            <w:r w:rsidRPr="005933C5">
              <w:rPr>
                <w:lang w:val="en-US"/>
              </w:rPr>
              <w:t>1.60</w:t>
            </w:r>
          </w:p>
        </w:tc>
        <w:tc>
          <w:tcPr>
            <w:tcW w:w="2244" w:type="dxa"/>
            <w:shd w:val="clear" w:color="auto" w:fill="FFFFFF"/>
            <w:tcMar>
              <w:top w:w="120" w:type="dxa"/>
              <w:left w:w="240" w:type="dxa"/>
              <w:bottom w:w="120" w:type="dxa"/>
              <w:right w:w="240" w:type="dxa"/>
            </w:tcMar>
            <w:vAlign w:val="center"/>
            <w:hideMark/>
          </w:tcPr>
          <w:p w14:paraId="55F4FA92" w14:textId="77777777" w:rsidR="00F177F5" w:rsidRPr="005933C5" w:rsidRDefault="00F177F5" w:rsidP="00F177F5">
            <w:pPr>
              <w:pStyle w:val="Normal1"/>
              <w:spacing w:line="240" w:lineRule="auto"/>
              <w:jc w:val="center"/>
              <w:rPr>
                <w:lang w:val="en-US"/>
              </w:rPr>
            </w:pPr>
            <w:r w:rsidRPr="005933C5">
              <w:rPr>
                <w:lang w:val="en-US"/>
              </w:rPr>
              <w:t>4.92</w:t>
            </w:r>
          </w:p>
        </w:tc>
      </w:tr>
      <w:tr w:rsidR="00F177F5" w:rsidRPr="005933C5" w14:paraId="4A88C60F" w14:textId="77777777" w:rsidTr="00F177F5">
        <w:tc>
          <w:tcPr>
            <w:tcW w:w="2243" w:type="dxa"/>
            <w:shd w:val="clear" w:color="auto" w:fill="FFFFFF"/>
            <w:tcMar>
              <w:top w:w="120" w:type="dxa"/>
              <w:left w:w="240" w:type="dxa"/>
              <w:bottom w:w="120" w:type="dxa"/>
              <w:right w:w="240" w:type="dxa"/>
            </w:tcMar>
            <w:vAlign w:val="center"/>
            <w:hideMark/>
          </w:tcPr>
          <w:p w14:paraId="00A84A84" w14:textId="77777777" w:rsidR="00F177F5" w:rsidRPr="005933C5" w:rsidRDefault="00F177F5" w:rsidP="00F177F5">
            <w:pPr>
              <w:pStyle w:val="Normal1"/>
              <w:spacing w:line="240" w:lineRule="auto"/>
              <w:jc w:val="center"/>
              <w:rPr>
                <w:lang w:val="en-US"/>
              </w:rPr>
            </w:pPr>
            <w:r w:rsidRPr="005933C5">
              <w:rPr>
                <w:lang w:val="en-US"/>
              </w:rPr>
              <w:t>20.0</w:t>
            </w:r>
          </w:p>
        </w:tc>
        <w:tc>
          <w:tcPr>
            <w:tcW w:w="2243" w:type="dxa"/>
            <w:shd w:val="clear" w:color="auto" w:fill="FFFFFF"/>
            <w:tcMar>
              <w:top w:w="120" w:type="dxa"/>
              <w:left w:w="240" w:type="dxa"/>
              <w:bottom w:w="120" w:type="dxa"/>
              <w:right w:w="240" w:type="dxa"/>
            </w:tcMar>
            <w:vAlign w:val="center"/>
            <w:hideMark/>
          </w:tcPr>
          <w:p w14:paraId="533F4FCB" w14:textId="77777777" w:rsidR="00F177F5" w:rsidRPr="005933C5" w:rsidRDefault="00F177F5" w:rsidP="00F177F5">
            <w:pPr>
              <w:pStyle w:val="Normal1"/>
              <w:spacing w:line="240" w:lineRule="auto"/>
              <w:jc w:val="center"/>
              <w:rPr>
                <w:lang w:val="en-US"/>
              </w:rPr>
            </w:pPr>
            <w:r w:rsidRPr="005933C5">
              <w:rPr>
                <w:lang w:val="en-US"/>
              </w:rPr>
              <w:t>0.00200</w:t>
            </w:r>
          </w:p>
        </w:tc>
        <w:tc>
          <w:tcPr>
            <w:tcW w:w="2243" w:type="dxa"/>
            <w:shd w:val="clear" w:color="auto" w:fill="FFFFFF"/>
            <w:tcMar>
              <w:top w:w="120" w:type="dxa"/>
              <w:left w:w="240" w:type="dxa"/>
              <w:bottom w:w="120" w:type="dxa"/>
              <w:right w:w="240" w:type="dxa"/>
            </w:tcMar>
            <w:vAlign w:val="center"/>
            <w:hideMark/>
          </w:tcPr>
          <w:p w14:paraId="3EE4EE2C" w14:textId="77777777" w:rsidR="00F177F5" w:rsidRPr="005933C5" w:rsidRDefault="00F177F5" w:rsidP="00F177F5">
            <w:pPr>
              <w:pStyle w:val="Normal1"/>
              <w:spacing w:line="240" w:lineRule="auto"/>
              <w:jc w:val="center"/>
              <w:rPr>
                <w:lang w:val="en-US"/>
              </w:rPr>
            </w:pPr>
            <w:r w:rsidRPr="005933C5">
              <w:rPr>
                <w:lang w:val="en-US"/>
              </w:rPr>
              <w:t>1.95</w:t>
            </w:r>
          </w:p>
        </w:tc>
        <w:tc>
          <w:tcPr>
            <w:tcW w:w="2244" w:type="dxa"/>
            <w:shd w:val="clear" w:color="auto" w:fill="FFFFFF"/>
            <w:tcMar>
              <w:top w:w="120" w:type="dxa"/>
              <w:left w:w="240" w:type="dxa"/>
              <w:bottom w:w="120" w:type="dxa"/>
              <w:right w:w="240" w:type="dxa"/>
            </w:tcMar>
            <w:vAlign w:val="center"/>
            <w:hideMark/>
          </w:tcPr>
          <w:p w14:paraId="6F91E19A" w14:textId="77777777" w:rsidR="00F177F5" w:rsidRPr="005933C5" w:rsidRDefault="00F177F5" w:rsidP="00F177F5">
            <w:pPr>
              <w:pStyle w:val="Normal1"/>
              <w:spacing w:line="240" w:lineRule="auto"/>
              <w:jc w:val="center"/>
              <w:rPr>
                <w:lang w:val="en-US"/>
              </w:rPr>
            </w:pPr>
            <w:r w:rsidRPr="005933C5">
              <w:rPr>
                <w:lang w:val="en-US"/>
              </w:rPr>
              <w:t>5.35</w:t>
            </w:r>
          </w:p>
        </w:tc>
      </w:tr>
      <w:tr w:rsidR="00F177F5" w:rsidRPr="005933C5" w14:paraId="2D807A2F" w14:textId="77777777" w:rsidTr="00F177F5">
        <w:tc>
          <w:tcPr>
            <w:tcW w:w="2243" w:type="dxa"/>
            <w:shd w:val="clear" w:color="auto" w:fill="FFFFFF"/>
            <w:tcMar>
              <w:top w:w="120" w:type="dxa"/>
              <w:left w:w="240" w:type="dxa"/>
              <w:bottom w:w="120" w:type="dxa"/>
              <w:right w:w="240" w:type="dxa"/>
            </w:tcMar>
            <w:vAlign w:val="center"/>
            <w:hideMark/>
          </w:tcPr>
          <w:p w14:paraId="7C2303B0" w14:textId="77777777" w:rsidR="00F177F5" w:rsidRPr="005933C5" w:rsidRDefault="00F177F5" w:rsidP="00F177F5">
            <w:pPr>
              <w:pStyle w:val="Normal1"/>
              <w:spacing w:line="240" w:lineRule="auto"/>
              <w:jc w:val="center"/>
              <w:rPr>
                <w:lang w:val="en-US"/>
              </w:rPr>
            </w:pPr>
            <w:r w:rsidRPr="005933C5">
              <w:rPr>
                <w:lang w:val="en-US"/>
              </w:rPr>
              <w:t>22.0</w:t>
            </w:r>
          </w:p>
        </w:tc>
        <w:tc>
          <w:tcPr>
            <w:tcW w:w="2243" w:type="dxa"/>
            <w:shd w:val="clear" w:color="auto" w:fill="FFFFFF"/>
            <w:tcMar>
              <w:top w:w="120" w:type="dxa"/>
              <w:left w:w="240" w:type="dxa"/>
              <w:bottom w:w="120" w:type="dxa"/>
              <w:right w:w="240" w:type="dxa"/>
            </w:tcMar>
            <w:vAlign w:val="center"/>
            <w:hideMark/>
          </w:tcPr>
          <w:p w14:paraId="665179C3" w14:textId="77777777" w:rsidR="00F177F5" w:rsidRPr="005933C5" w:rsidRDefault="00F177F5" w:rsidP="00F177F5">
            <w:pPr>
              <w:pStyle w:val="Normal1"/>
              <w:spacing w:line="240" w:lineRule="auto"/>
              <w:jc w:val="center"/>
              <w:rPr>
                <w:lang w:val="en-US"/>
              </w:rPr>
            </w:pPr>
            <w:r w:rsidRPr="005933C5">
              <w:rPr>
                <w:lang w:val="en-US"/>
              </w:rPr>
              <w:t>0.00220</w:t>
            </w:r>
          </w:p>
        </w:tc>
        <w:tc>
          <w:tcPr>
            <w:tcW w:w="2243" w:type="dxa"/>
            <w:shd w:val="clear" w:color="auto" w:fill="FFFFFF"/>
            <w:tcMar>
              <w:top w:w="120" w:type="dxa"/>
              <w:left w:w="240" w:type="dxa"/>
              <w:bottom w:w="120" w:type="dxa"/>
              <w:right w:w="240" w:type="dxa"/>
            </w:tcMar>
            <w:vAlign w:val="center"/>
            <w:hideMark/>
          </w:tcPr>
          <w:p w14:paraId="5EB90D5F" w14:textId="77777777" w:rsidR="00F177F5" w:rsidRPr="005933C5" w:rsidRDefault="00F177F5" w:rsidP="00F177F5">
            <w:pPr>
              <w:pStyle w:val="Normal1"/>
              <w:spacing w:line="240" w:lineRule="auto"/>
              <w:jc w:val="center"/>
              <w:rPr>
                <w:lang w:val="en-US"/>
              </w:rPr>
            </w:pPr>
            <w:r w:rsidRPr="005933C5">
              <w:rPr>
                <w:lang w:val="en-US"/>
              </w:rPr>
              <w:t>2.20</w:t>
            </w:r>
          </w:p>
        </w:tc>
        <w:tc>
          <w:tcPr>
            <w:tcW w:w="2244" w:type="dxa"/>
            <w:shd w:val="clear" w:color="auto" w:fill="FFFFFF"/>
            <w:tcMar>
              <w:top w:w="120" w:type="dxa"/>
              <w:left w:w="240" w:type="dxa"/>
              <w:bottom w:w="120" w:type="dxa"/>
              <w:right w:w="240" w:type="dxa"/>
            </w:tcMar>
            <w:vAlign w:val="center"/>
            <w:hideMark/>
          </w:tcPr>
          <w:p w14:paraId="7C42E60D" w14:textId="77777777" w:rsidR="00F177F5" w:rsidRPr="005933C5" w:rsidRDefault="00F177F5" w:rsidP="00F177F5">
            <w:pPr>
              <w:pStyle w:val="Normal1"/>
              <w:spacing w:line="240" w:lineRule="auto"/>
              <w:jc w:val="center"/>
              <w:rPr>
                <w:lang w:val="en-US"/>
              </w:rPr>
            </w:pPr>
            <w:r w:rsidRPr="005933C5">
              <w:rPr>
                <w:lang w:val="en-US"/>
              </w:rPr>
              <w:t>5.61</w:t>
            </w:r>
          </w:p>
        </w:tc>
      </w:tr>
      <w:tr w:rsidR="00F177F5" w:rsidRPr="005933C5" w14:paraId="3CC78E13" w14:textId="77777777" w:rsidTr="00F177F5">
        <w:tc>
          <w:tcPr>
            <w:tcW w:w="2243" w:type="dxa"/>
            <w:shd w:val="clear" w:color="auto" w:fill="FFFFFF"/>
            <w:tcMar>
              <w:top w:w="120" w:type="dxa"/>
              <w:left w:w="240" w:type="dxa"/>
              <w:bottom w:w="120" w:type="dxa"/>
              <w:right w:w="240" w:type="dxa"/>
            </w:tcMar>
            <w:vAlign w:val="center"/>
            <w:hideMark/>
          </w:tcPr>
          <w:p w14:paraId="34DC217C" w14:textId="77777777" w:rsidR="00F177F5" w:rsidRPr="005933C5" w:rsidRDefault="00F177F5" w:rsidP="00F177F5">
            <w:pPr>
              <w:pStyle w:val="Normal1"/>
              <w:spacing w:line="240" w:lineRule="auto"/>
              <w:jc w:val="center"/>
              <w:rPr>
                <w:lang w:val="en-US"/>
              </w:rPr>
            </w:pPr>
            <w:r w:rsidRPr="005933C5">
              <w:rPr>
                <w:lang w:val="en-US"/>
              </w:rPr>
              <w:t>24.0</w:t>
            </w:r>
          </w:p>
        </w:tc>
        <w:tc>
          <w:tcPr>
            <w:tcW w:w="2243" w:type="dxa"/>
            <w:shd w:val="clear" w:color="auto" w:fill="FFFFFF"/>
            <w:tcMar>
              <w:top w:w="120" w:type="dxa"/>
              <w:left w:w="240" w:type="dxa"/>
              <w:bottom w:w="120" w:type="dxa"/>
              <w:right w:w="240" w:type="dxa"/>
            </w:tcMar>
            <w:vAlign w:val="center"/>
            <w:hideMark/>
          </w:tcPr>
          <w:p w14:paraId="7BFD65AA" w14:textId="77777777" w:rsidR="00F177F5" w:rsidRPr="005933C5" w:rsidRDefault="00F177F5" w:rsidP="00F177F5">
            <w:pPr>
              <w:pStyle w:val="Normal1"/>
              <w:spacing w:line="240" w:lineRule="auto"/>
              <w:jc w:val="center"/>
              <w:rPr>
                <w:lang w:val="en-US"/>
              </w:rPr>
            </w:pPr>
            <w:r w:rsidRPr="005933C5">
              <w:rPr>
                <w:lang w:val="en-US"/>
              </w:rPr>
              <w:t>0.00240</w:t>
            </w:r>
          </w:p>
        </w:tc>
        <w:tc>
          <w:tcPr>
            <w:tcW w:w="2243" w:type="dxa"/>
            <w:shd w:val="clear" w:color="auto" w:fill="FFFFFF"/>
            <w:tcMar>
              <w:top w:w="120" w:type="dxa"/>
              <w:left w:w="240" w:type="dxa"/>
              <w:bottom w:w="120" w:type="dxa"/>
              <w:right w:w="240" w:type="dxa"/>
            </w:tcMar>
            <w:vAlign w:val="center"/>
            <w:hideMark/>
          </w:tcPr>
          <w:p w14:paraId="43321FDF" w14:textId="77777777" w:rsidR="00F177F5" w:rsidRPr="005933C5" w:rsidRDefault="00F177F5" w:rsidP="00F177F5">
            <w:pPr>
              <w:pStyle w:val="Normal1"/>
              <w:spacing w:line="240" w:lineRule="auto"/>
              <w:jc w:val="center"/>
              <w:rPr>
                <w:lang w:val="en-US"/>
              </w:rPr>
            </w:pPr>
            <w:r w:rsidRPr="005933C5">
              <w:rPr>
                <w:lang w:val="en-US"/>
              </w:rPr>
              <w:t>2.69</w:t>
            </w:r>
          </w:p>
        </w:tc>
        <w:tc>
          <w:tcPr>
            <w:tcW w:w="2244" w:type="dxa"/>
            <w:shd w:val="clear" w:color="auto" w:fill="FFFFFF"/>
            <w:tcMar>
              <w:top w:w="120" w:type="dxa"/>
              <w:left w:w="240" w:type="dxa"/>
              <w:bottom w:w="120" w:type="dxa"/>
              <w:right w:w="240" w:type="dxa"/>
            </w:tcMar>
            <w:vAlign w:val="center"/>
            <w:hideMark/>
          </w:tcPr>
          <w:p w14:paraId="74FD8440" w14:textId="77777777" w:rsidR="00F177F5" w:rsidRPr="005933C5" w:rsidRDefault="00F177F5" w:rsidP="00F177F5">
            <w:pPr>
              <w:pStyle w:val="Normal1"/>
              <w:spacing w:line="240" w:lineRule="auto"/>
              <w:jc w:val="center"/>
              <w:rPr>
                <w:lang w:val="en-US"/>
              </w:rPr>
            </w:pPr>
            <w:r w:rsidRPr="005933C5">
              <w:rPr>
                <w:lang w:val="en-US"/>
              </w:rPr>
              <w:t>6.13</w:t>
            </w:r>
          </w:p>
        </w:tc>
      </w:tr>
      <w:tr w:rsidR="00F177F5" w:rsidRPr="005933C5" w14:paraId="5C9613DB" w14:textId="77777777" w:rsidTr="00F177F5">
        <w:tc>
          <w:tcPr>
            <w:tcW w:w="2243" w:type="dxa"/>
            <w:shd w:val="clear" w:color="auto" w:fill="FFFFFF"/>
            <w:tcMar>
              <w:top w:w="120" w:type="dxa"/>
              <w:left w:w="240" w:type="dxa"/>
              <w:bottom w:w="120" w:type="dxa"/>
              <w:right w:w="240" w:type="dxa"/>
            </w:tcMar>
            <w:vAlign w:val="center"/>
            <w:hideMark/>
          </w:tcPr>
          <w:p w14:paraId="4EA24E6F" w14:textId="77777777" w:rsidR="00F177F5" w:rsidRPr="005933C5" w:rsidRDefault="00F177F5" w:rsidP="00F177F5">
            <w:pPr>
              <w:pStyle w:val="Normal1"/>
              <w:spacing w:line="240" w:lineRule="auto"/>
              <w:jc w:val="center"/>
              <w:rPr>
                <w:lang w:val="en-US"/>
              </w:rPr>
            </w:pPr>
            <w:r w:rsidRPr="005933C5">
              <w:rPr>
                <w:lang w:val="en-US"/>
              </w:rPr>
              <w:t>24.5</w:t>
            </w:r>
          </w:p>
        </w:tc>
        <w:tc>
          <w:tcPr>
            <w:tcW w:w="2243" w:type="dxa"/>
            <w:shd w:val="clear" w:color="auto" w:fill="FFFFFF"/>
            <w:tcMar>
              <w:top w:w="120" w:type="dxa"/>
              <w:left w:w="240" w:type="dxa"/>
              <w:bottom w:w="120" w:type="dxa"/>
              <w:right w:w="240" w:type="dxa"/>
            </w:tcMar>
            <w:vAlign w:val="center"/>
            <w:hideMark/>
          </w:tcPr>
          <w:p w14:paraId="43A7E8DE" w14:textId="77777777" w:rsidR="00F177F5" w:rsidRPr="005933C5" w:rsidRDefault="00F177F5" w:rsidP="00F177F5">
            <w:pPr>
              <w:pStyle w:val="Normal1"/>
              <w:spacing w:line="240" w:lineRule="auto"/>
              <w:jc w:val="center"/>
              <w:rPr>
                <w:lang w:val="en-US"/>
              </w:rPr>
            </w:pPr>
            <w:r w:rsidRPr="005933C5">
              <w:rPr>
                <w:lang w:val="en-US"/>
              </w:rPr>
              <w:t>0.00245</w:t>
            </w:r>
          </w:p>
        </w:tc>
        <w:tc>
          <w:tcPr>
            <w:tcW w:w="2243" w:type="dxa"/>
            <w:shd w:val="clear" w:color="auto" w:fill="FFFFFF"/>
            <w:tcMar>
              <w:top w:w="120" w:type="dxa"/>
              <w:left w:w="240" w:type="dxa"/>
              <w:bottom w:w="120" w:type="dxa"/>
              <w:right w:w="240" w:type="dxa"/>
            </w:tcMar>
            <w:vAlign w:val="center"/>
            <w:hideMark/>
          </w:tcPr>
          <w:p w14:paraId="1B9D5FBF" w14:textId="77777777" w:rsidR="00F177F5" w:rsidRPr="005933C5" w:rsidRDefault="00F177F5" w:rsidP="00F177F5">
            <w:pPr>
              <w:pStyle w:val="Normal1"/>
              <w:spacing w:line="240" w:lineRule="auto"/>
              <w:jc w:val="center"/>
              <w:rPr>
                <w:lang w:val="en-US"/>
              </w:rPr>
            </w:pPr>
            <w:r w:rsidRPr="005933C5">
              <w:rPr>
                <w:lang w:val="en-US"/>
              </w:rPr>
              <w:t>3.00</w:t>
            </w:r>
          </w:p>
        </w:tc>
        <w:tc>
          <w:tcPr>
            <w:tcW w:w="2244" w:type="dxa"/>
            <w:shd w:val="clear" w:color="auto" w:fill="FFFFFF"/>
            <w:tcMar>
              <w:top w:w="120" w:type="dxa"/>
              <w:left w:w="240" w:type="dxa"/>
              <w:bottom w:w="120" w:type="dxa"/>
              <w:right w:w="240" w:type="dxa"/>
            </w:tcMar>
            <w:vAlign w:val="center"/>
            <w:hideMark/>
          </w:tcPr>
          <w:p w14:paraId="7F6EE6B8" w14:textId="77777777" w:rsidR="00F177F5" w:rsidRPr="005933C5" w:rsidRDefault="00F177F5" w:rsidP="00F177F5">
            <w:pPr>
              <w:pStyle w:val="Normal1"/>
              <w:spacing w:line="240" w:lineRule="auto"/>
              <w:jc w:val="center"/>
              <w:rPr>
                <w:lang w:val="en-US"/>
              </w:rPr>
            </w:pPr>
            <w:r w:rsidRPr="005933C5">
              <w:rPr>
                <w:lang w:val="en-US"/>
              </w:rPr>
              <w:t>6.44</w:t>
            </w:r>
          </w:p>
        </w:tc>
      </w:tr>
      <w:tr w:rsidR="00F177F5" w:rsidRPr="005933C5" w14:paraId="171B14D3" w14:textId="77777777" w:rsidTr="00F177F5">
        <w:tc>
          <w:tcPr>
            <w:tcW w:w="2243" w:type="dxa"/>
            <w:shd w:val="clear" w:color="auto" w:fill="FFFFFF"/>
            <w:tcMar>
              <w:top w:w="120" w:type="dxa"/>
              <w:left w:w="240" w:type="dxa"/>
              <w:bottom w:w="120" w:type="dxa"/>
              <w:right w:w="240" w:type="dxa"/>
            </w:tcMar>
            <w:vAlign w:val="center"/>
            <w:hideMark/>
          </w:tcPr>
          <w:p w14:paraId="0484B1DF" w14:textId="77777777" w:rsidR="00F177F5" w:rsidRPr="005933C5" w:rsidRDefault="00F177F5" w:rsidP="00F177F5">
            <w:pPr>
              <w:pStyle w:val="Normal1"/>
              <w:spacing w:line="240" w:lineRule="auto"/>
              <w:jc w:val="center"/>
              <w:rPr>
                <w:lang w:val="en-US"/>
              </w:rPr>
            </w:pPr>
            <w:r w:rsidRPr="005933C5">
              <w:rPr>
                <w:lang w:val="en-US"/>
              </w:rPr>
              <w:t>24.9</w:t>
            </w:r>
          </w:p>
        </w:tc>
        <w:tc>
          <w:tcPr>
            <w:tcW w:w="2243" w:type="dxa"/>
            <w:shd w:val="clear" w:color="auto" w:fill="FFFFFF"/>
            <w:tcMar>
              <w:top w:w="120" w:type="dxa"/>
              <w:left w:w="240" w:type="dxa"/>
              <w:bottom w:w="120" w:type="dxa"/>
              <w:right w:w="240" w:type="dxa"/>
            </w:tcMar>
            <w:vAlign w:val="center"/>
            <w:hideMark/>
          </w:tcPr>
          <w:p w14:paraId="71A86E68" w14:textId="77777777" w:rsidR="00F177F5" w:rsidRPr="005933C5" w:rsidRDefault="00F177F5" w:rsidP="00F177F5">
            <w:pPr>
              <w:pStyle w:val="Normal1"/>
              <w:spacing w:line="240" w:lineRule="auto"/>
              <w:jc w:val="center"/>
              <w:rPr>
                <w:lang w:val="en-US"/>
              </w:rPr>
            </w:pPr>
            <w:r w:rsidRPr="005933C5">
              <w:rPr>
                <w:lang w:val="en-US"/>
              </w:rPr>
              <w:t>0.00249</w:t>
            </w:r>
          </w:p>
        </w:tc>
        <w:tc>
          <w:tcPr>
            <w:tcW w:w="2243" w:type="dxa"/>
            <w:shd w:val="clear" w:color="auto" w:fill="FFFFFF"/>
            <w:tcMar>
              <w:top w:w="120" w:type="dxa"/>
              <w:left w:w="240" w:type="dxa"/>
              <w:bottom w:w="120" w:type="dxa"/>
              <w:right w:w="240" w:type="dxa"/>
            </w:tcMar>
            <w:vAlign w:val="center"/>
            <w:hideMark/>
          </w:tcPr>
          <w:p w14:paraId="65A08709" w14:textId="77777777" w:rsidR="00F177F5" w:rsidRPr="005933C5" w:rsidRDefault="00F177F5" w:rsidP="00F177F5">
            <w:pPr>
              <w:pStyle w:val="Normal1"/>
              <w:spacing w:line="240" w:lineRule="auto"/>
              <w:jc w:val="center"/>
              <w:rPr>
                <w:lang w:val="en-US"/>
              </w:rPr>
            </w:pPr>
            <w:r w:rsidRPr="005933C5">
              <w:rPr>
                <w:lang w:val="en-US"/>
              </w:rPr>
              <w:t>3.70</w:t>
            </w:r>
          </w:p>
        </w:tc>
        <w:tc>
          <w:tcPr>
            <w:tcW w:w="2244" w:type="dxa"/>
            <w:shd w:val="clear" w:color="auto" w:fill="FFFFFF"/>
            <w:tcMar>
              <w:top w:w="120" w:type="dxa"/>
              <w:left w:w="240" w:type="dxa"/>
              <w:bottom w:w="120" w:type="dxa"/>
              <w:right w:w="240" w:type="dxa"/>
            </w:tcMar>
            <w:vAlign w:val="center"/>
            <w:hideMark/>
          </w:tcPr>
          <w:p w14:paraId="5A695CD4" w14:textId="77777777" w:rsidR="00F177F5" w:rsidRPr="005933C5" w:rsidRDefault="00F177F5" w:rsidP="00F177F5">
            <w:pPr>
              <w:pStyle w:val="Normal1"/>
              <w:spacing w:line="240" w:lineRule="auto"/>
              <w:jc w:val="center"/>
              <w:rPr>
                <w:lang w:val="en-US"/>
              </w:rPr>
            </w:pPr>
            <w:r w:rsidRPr="005933C5">
              <w:rPr>
                <w:lang w:val="en-US"/>
              </w:rPr>
              <w:t>7.14</w:t>
            </w:r>
          </w:p>
        </w:tc>
      </w:tr>
      <w:tr w:rsidR="00F177F5" w:rsidRPr="005933C5" w14:paraId="3658984F" w14:textId="77777777" w:rsidTr="00F177F5">
        <w:tc>
          <w:tcPr>
            <w:tcW w:w="2243" w:type="dxa"/>
            <w:shd w:val="clear" w:color="auto" w:fill="FFFFFF"/>
            <w:tcMar>
              <w:top w:w="120" w:type="dxa"/>
              <w:left w:w="240" w:type="dxa"/>
              <w:bottom w:w="120" w:type="dxa"/>
              <w:right w:w="240" w:type="dxa"/>
            </w:tcMar>
            <w:vAlign w:val="center"/>
            <w:hideMark/>
          </w:tcPr>
          <w:p w14:paraId="04FA9409" w14:textId="77777777" w:rsidR="00F177F5" w:rsidRPr="005933C5" w:rsidRDefault="00F177F5" w:rsidP="00F177F5">
            <w:pPr>
              <w:pStyle w:val="Normal1"/>
              <w:spacing w:line="240" w:lineRule="auto"/>
              <w:jc w:val="center"/>
              <w:rPr>
                <w:lang w:val="en-US"/>
              </w:rPr>
            </w:pPr>
            <w:r w:rsidRPr="005933C5">
              <w:rPr>
                <w:lang w:val="en-US"/>
              </w:rPr>
              <w:t>25.0</w:t>
            </w:r>
          </w:p>
        </w:tc>
        <w:tc>
          <w:tcPr>
            <w:tcW w:w="2243" w:type="dxa"/>
            <w:shd w:val="clear" w:color="auto" w:fill="FFFFFF"/>
            <w:tcMar>
              <w:top w:w="120" w:type="dxa"/>
              <w:left w:w="240" w:type="dxa"/>
              <w:bottom w:w="120" w:type="dxa"/>
              <w:right w:w="240" w:type="dxa"/>
            </w:tcMar>
            <w:vAlign w:val="center"/>
            <w:hideMark/>
          </w:tcPr>
          <w:p w14:paraId="1C0DC549" w14:textId="77777777" w:rsidR="00F177F5" w:rsidRPr="005933C5" w:rsidRDefault="00F177F5" w:rsidP="00F177F5">
            <w:pPr>
              <w:pStyle w:val="Normal1"/>
              <w:spacing w:line="240" w:lineRule="auto"/>
              <w:jc w:val="center"/>
              <w:rPr>
                <w:lang w:val="en-US"/>
              </w:rPr>
            </w:pPr>
            <w:r w:rsidRPr="005933C5">
              <w:rPr>
                <w:lang w:val="en-US"/>
              </w:rPr>
              <w:t>0.00250</w:t>
            </w:r>
          </w:p>
        </w:tc>
        <w:tc>
          <w:tcPr>
            <w:tcW w:w="2243" w:type="dxa"/>
            <w:shd w:val="clear" w:color="auto" w:fill="FFFFFF"/>
            <w:tcMar>
              <w:top w:w="120" w:type="dxa"/>
              <w:left w:w="240" w:type="dxa"/>
              <w:bottom w:w="120" w:type="dxa"/>
              <w:right w:w="240" w:type="dxa"/>
            </w:tcMar>
            <w:vAlign w:val="center"/>
            <w:hideMark/>
          </w:tcPr>
          <w:p w14:paraId="575634D8" w14:textId="77777777" w:rsidR="00F177F5" w:rsidRPr="005933C5" w:rsidRDefault="00F177F5" w:rsidP="00F177F5">
            <w:pPr>
              <w:pStyle w:val="Normal1"/>
              <w:spacing w:line="240" w:lineRule="auto"/>
              <w:jc w:val="center"/>
              <w:rPr>
                <w:lang w:val="en-US"/>
              </w:rPr>
            </w:pPr>
            <w:r w:rsidRPr="005933C5">
              <w:rPr>
                <w:lang w:val="en-US"/>
              </w:rPr>
              <w:t>7.00</w:t>
            </w:r>
          </w:p>
        </w:tc>
        <w:tc>
          <w:tcPr>
            <w:tcW w:w="2244" w:type="dxa"/>
            <w:shd w:val="clear" w:color="auto" w:fill="FFFFFF"/>
            <w:tcMar>
              <w:top w:w="120" w:type="dxa"/>
              <w:left w:w="240" w:type="dxa"/>
              <w:bottom w:w="120" w:type="dxa"/>
              <w:right w:w="240" w:type="dxa"/>
            </w:tcMar>
            <w:vAlign w:val="center"/>
            <w:hideMark/>
          </w:tcPr>
          <w:p w14:paraId="21362C92" w14:textId="77777777" w:rsidR="00F177F5" w:rsidRPr="005933C5" w:rsidRDefault="00F177F5" w:rsidP="00F177F5">
            <w:pPr>
              <w:pStyle w:val="Normal1"/>
              <w:spacing w:line="240" w:lineRule="auto"/>
              <w:jc w:val="center"/>
              <w:rPr>
                <w:lang w:val="en-US"/>
              </w:rPr>
            </w:pPr>
            <w:r w:rsidRPr="005933C5">
              <w:rPr>
                <w:lang w:val="en-US"/>
              </w:rPr>
              <w:t>8.72</w:t>
            </w:r>
          </w:p>
        </w:tc>
      </w:tr>
      <w:tr w:rsidR="00F177F5" w:rsidRPr="005933C5" w14:paraId="4D04475E" w14:textId="77777777" w:rsidTr="00F177F5">
        <w:tc>
          <w:tcPr>
            <w:tcW w:w="2243" w:type="dxa"/>
            <w:shd w:val="clear" w:color="auto" w:fill="FFFFFF"/>
            <w:tcMar>
              <w:top w:w="120" w:type="dxa"/>
              <w:left w:w="240" w:type="dxa"/>
              <w:bottom w:w="120" w:type="dxa"/>
              <w:right w:w="240" w:type="dxa"/>
            </w:tcMar>
            <w:vAlign w:val="center"/>
            <w:hideMark/>
          </w:tcPr>
          <w:p w14:paraId="7FD7DC2C" w14:textId="77777777" w:rsidR="00F177F5" w:rsidRPr="005933C5" w:rsidRDefault="00F177F5" w:rsidP="00F177F5">
            <w:pPr>
              <w:pStyle w:val="Normal1"/>
              <w:spacing w:line="240" w:lineRule="auto"/>
              <w:jc w:val="center"/>
              <w:rPr>
                <w:lang w:val="en-US"/>
              </w:rPr>
            </w:pPr>
            <w:r w:rsidRPr="005933C5">
              <w:rPr>
                <w:lang w:val="en-US"/>
              </w:rPr>
              <w:t>25.1</w:t>
            </w:r>
          </w:p>
        </w:tc>
        <w:tc>
          <w:tcPr>
            <w:tcW w:w="2243" w:type="dxa"/>
            <w:shd w:val="clear" w:color="auto" w:fill="FFFFFF"/>
            <w:tcMar>
              <w:top w:w="120" w:type="dxa"/>
              <w:left w:w="240" w:type="dxa"/>
              <w:bottom w:w="120" w:type="dxa"/>
              <w:right w:w="240" w:type="dxa"/>
            </w:tcMar>
            <w:vAlign w:val="center"/>
            <w:hideMark/>
          </w:tcPr>
          <w:p w14:paraId="17267D25" w14:textId="77777777" w:rsidR="00F177F5" w:rsidRPr="005933C5" w:rsidRDefault="00F177F5" w:rsidP="00F177F5">
            <w:pPr>
              <w:pStyle w:val="Normal1"/>
              <w:spacing w:line="240" w:lineRule="auto"/>
              <w:jc w:val="center"/>
              <w:rPr>
                <w:lang w:val="en-US"/>
              </w:rPr>
            </w:pPr>
            <w:r w:rsidRPr="005933C5">
              <w:rPr>
                <w:lang w:val="en-US"/>
              </w:rPr>
              <w:t>0.00251</w:t>
            </w:r>
          </w:p>
        </w:tc>
        <w:tc>
          <w:tcPr>
            <w:tcW w:w="2243" w:type="dxa"/>
            <w:shd w:val="clear" w:color="auto" w:fill="FFFFFF"/>
            <w:tcMar>
              <w:top w:w="120" w:type="dxa"/>
              <w:left w:w="240" w:type="dxa"/>
              <w:bottom w:w="120" w:type="dxa"/>
              <w:right w:w="240" w:type="dxa"/>
            </w:tcMar>
            <w:vAlign w:val="center"/>
            <w:hideMark/>
          </w:tcPr>
          <w:p w14:paraId="3A9BC357" w14:textId="77777777" w:rsidR="00F177F5" w:rsidRPr="005933C5" w:rsidRDefault="00F177F5" w:rsidP="00F177F5">
            <w:pPr>
              <w:pStyle w:val="Normal1"/>
              <w:spacing w:line="240" w:lineRule="auto"/>
              <w:jc w:val="center"/>
              <w:rPr>
                <w:lang w:val="en-US"/>
              </w:rPr>
            </w:pPr>
            <w:r w:rsidRPr="005933C5">
              <w:rPr>
                <w:lang w:val="en-US"/>
              </w:rPr>
              <w:t>10.30</w:t>
            </w:r>
          </w:p>
        </w:tc>
        <w:tc>
          <w:tcPr>
            <w:tcW w:w="2244" w:type="dxa"/>
            <w:shd w:val="clear" w:color="auto" w:fill="FFFFFF"/>
            <w:tcMar>
              <w:top w:w="120" w:type="dxa"/>
              <w:left w:w="240" w:type="dxa"/>
              <w:bottom w:w="120" w:type="dxa"/>
              <w:right w:w="240" w:type="dxa"/>
            </w:tcMar>
            <w:vAlign w:val="center"/>
            <w:hideMark/>
          </w:tcPr>
          <w:p w14:paraId="04A1C4B7" w14:textId="77777777" w:rsidR="00F177F5" w:rsidRPr="005933C5" w:rsidRDefault="00F177F5" w:rsidP="00F177F5">
            <w:pPr>
              <w:pStyle w:val="Normal1"/>
              <w:spacing w:line="240" w:lineRule="auto"/>
              <w:jc w:val="center"/>
              <w:rPr>
                <w:lang w:val="en-US"/>
              </w:rPr>
            </w:pPr>
            <w:r w:rsidRPr="005933C5">
              <w:rPr>
                <w:lang w:val="en-US"/>
              </w:rPr>
              <w:t>10.30</w:t>
            </w:r>
          </w:p>
        </w:tc>
      </w:tr>
      <w:tr w:rsidR="00F177F5" w:rsidRPr="005933C5" w14:paraId="1A6FB28B" w14:textId="77777777" w:rsidTr="00F177F5">
        <w:tc>
          <w:tcPr>
            <w:tcW w:w="2243" w:type="dxa"/>
            <w:shd w:val="clear" w:color="auto" w:fill="FFFFFF"/>
            <w:tcMar>
              <w:top w:w="120" w:type="dxa"/>
              <w:left w:w="240" w:type="dxa"/>
              <w:bottom w:w="120" w:type="dxa"/>
              <w:right w:w="240" w:type="dxa"/>
            </w:tcMar>
            <w:vAlign w:val="center"/>
            <w:hideMark/>
          </w:tcPr>
          <w:p w14:paraId="3832C567" w14:textId="77777777" w:rsidR="00F177F5" w:rsidRPr="005933C5" w:rsidRDefault="00F177F5" w:rsidP="00F177F5">
            <w:pPr>
              <w:pStyle w:val="Normal1"/>
              <w:spacing w:line="240" w:lineRule="auto"/>
              <w:jc w:val="center"/>
              <w:rPr>
                <w:lang w:val="en-US"/>
              </w:rPr>
            </w:pPr>
            <w:r w:rsidRPr="005933C5">
              <w:rPr>
                <w:lang w:val="en-US"/>
              </w:rPr>
              <w:t>25.5</w:t>
            </w:r>
          </w:p>
        </w:tc>
        <w:tc>
          <w:tcPr>
            <w:tcW w:w="2243" w:type="dxa"/>
            <w:shd w:val="clear" w:color="auto" w:fill="FFFFFF"/>
            <w:tcMar>
              <w:top w:w="120" w:type="dxa"/>
              <w:left w:w="240" w:type="dxa"/>
              <w:bottom w:w="120" w:type="dxa"/>
              <w:right w:w="240" w:type="dxa"/>
            </w:tcMar>
            <w:vAlign w:val="center"/>
            <w:hideMark/>
          </w:tcPr>
          <w:p w14:paraId="0ECBDB9C" w14:textId="77777777" w:rsidR="00F177F5" w:rsidRPr="005933C5" w:rsidRDefault="00F177F5" w:rsidP="00F177F5">
            <w:pPr>
              <w:pStyle w:val="Normal1"/>
              <w:spacing w:line="240" w:lineRule="auto"/>
              <w:jc w:val="center"/>
              <w:rPr>
                <w:lang w:val="en-US"/>
              </w:rPr>
            </w:pPr>
            <w:r w:rsidRPr="005933C5">
              <w:rPr>
                <w:lang w:val="en-US"/>
              </w:rPr>
              <w:t>0.00255</w:t>
            </w:r>
          </w:p>
        </w:tc>
        <w:tc>
          <w:tcPr>
            <w:tcW w:w="2243" w:type="dxa"/>
            <w:shd w:val="clear" w:color="auto" w:fill="FFFFFF"/>
            <w:tcMar>
              <w:top w:w="120" w:type="dxa"/>
              <w:left w:w="240" w:type="dxa"/>
              <w:bottom w:w="120" w:type="dxa"/>
              <w:right w:w="240" w:type="dxa"/>
            </w:tcMar>
            <w:vAlign w:val="center"/>
            <w:hideMark/>
          </w:tcPr>
          <w:p w14:paraId="3DB4A552" w14:textId="77777777" w:rsidR="00F177F5" w:rsidRPr="005933C5" w:rsidRDefault="00F177F5" w:rsidP="00F177F5">
            <w:pPr>
              <w:pStyle w:val="Normal1"/>
              <w:spacing w:line="240" w:lineRule="auto"/>
              <w:jc w:val="center"/>
              <w:rPr>
                <w:lang w:val="en-US"/>
              </w:rPr>
            </w:pPr>
            <w:r w:rsidRPr="005933C5">
              <w:rPr>
                <w:lang w:val="en-US"/>
              </w:rPr>
              <w:t>11.00</w:t>
            </w:r>
          </w:p>
        </w:tc>
        <w:tc>
          <w:tcPr>
            <w:tcW w:w="2244" w:type="dxa"/>
            <w:shd w:val="clear" w:color="auto" w:fill="FFFFFF"/>
            <w:tcMar>
              <w:top w:w="120" w:type="dxa"/>
              <w:left w:w="240" w:type="dxa"/>
              <w:bottom w:w="120" w:type="dxa"/>
              <w:right w:w="240" w:type="dxa"/>
            </w:tcMar>
            <w:vAlign w:val="center"/>
            <w:hideMark/>
          </w:tcPr>
          <w:p w14:paraId="563716BA" w14:textId="77777777" w:rsidR="00F177F5" w:rsidRPr="005933C5" w:rsidRDefault="00F177F5" w:rsidP="00F177F5">
            <w:pPr>
              <w:pStyle w:val="Normal1"/>
              <w:spacing w:line="240" w:lineRule="auto"/>
              <w:jc w:val="center"/>
              <w:rPr>
                <w:lang w:val="en-US"/>
              </w:rPr>
            </w:pPr>
            <w:r w:rsidRPr="005933C5">
              <w:rPr>
                <w:lang w:val="en-US"/>
              </w:rPr>
              <w:t>11.00</w:t>
            </w:r>
          </w:p>
        </w:tc>
      </w:tr>
      <w:tr w:rsidR="00F177F5" w:rsidRPr="005933C5" w14:paraId="51E3C02A" w14:textId="77777777" w:rsidTr="00F177F5">
        <w:tc>
          <w:tcPr>
            <w:tcW w:w="2243" w:type="dxa"/>
            <w:shd w:val="clear" w:color="auto" w:fill="FFFFFF"/>
            <w:tcMar>
              <w:top w:w="120" w:type="dxa"/>
              <w:left w:w="240" w:type="dxa"/>
              <w:bottom w:w="120" w:type="dxa"/>
              <w:right w:w="240" w:type="dxa"/>
            </w:tcMar>
            <w:vAlign w:val="center"/>
            <w:hideMark/>
          </w:tcPr>
          <w:p w14:paraId="4A213139" w14:textId="77777777" w:rsidR="00F177F5" w:rsidRPr="005933C5" w:rsidRDefault="00F177F5" w:rsidP="00F177F5">
            <w:pPr>
              <w:pStyle w:val="Normal1"/>
              <w:spacing w:line="240" w:lineRule="auto"/>
              <w:jc w:val="center"/>
              <w:rPr>
                <w:lang w:val="en-US"/>
              </w:rPr>
            </w:pPr>
            <w:r w:rsidRPr="005933C5">
              <w:rPr>
                <w:lang w:val="en-US"/>
              </w:rPr>
              <w:t>26.0</w:t>
            </w:r>
          </w:p>
        </w:tc>
        <w:tc>
          <w:tcPr>
            <w:tcW w:w="2243" w:type="dxa"/>
            <w:shd w:val="clear" w:color="auto" w:fill="FFFFFF"/>
            <w:tcMar>
              <w:top w:w="120" w:type="dxa"/>
              <w:left w:w="240" w:type="dxa"/>
              <w:bottom w:w="120" w:type="dxa"/>
              <w:right w:w="240" w:type="dxa"/>
            </w:tcMar>
            <w:vAlign w:val="center"/>
            <w:hideMark/>
          </w:tcPr>
          <w:p w14:paraId="766A306B" w14:textId="77777777" w:rsidR="00F177F5" w:rsidRPr="005933C5" w:rsidRDefault="00F177F5" w:rsidP="00F177F5">
            <w:pPr>
              <w:pStyle w:val="Normal1"/>
              <w:spacing w:line="240" w:lineRule="auto"/>
              <w:jc w:val="center"/>
              <w:rPr>
                <w:lang w:val="en-US"/>
              </w:rPr>
            </w:pPr>
            <w:r w:rsidRPr="005933C5">
              <w:rPr>
                <w:lang w:val="en-US"/>
              </w:rPr>
              <w:t>0.00260</w:t>
            </w:r>
          </w:p>
        </w:tc>
        <w:tc>
          <w:tcPr>
            <w:tcW w:w="2243" w:type="dxa"/>
            <w:shd w:val="clear" w:color="auto" w:fill="FFFFFF"/>
            <w:tcMar>
              <w:top w:w="120" w:type="dxa"/>
              <w:left w:w="240" w:type="dxa"/>
              <w:bottom w:w="120" w:type="dxa"/>
              <w:right w:w="240" w:type="dxa"/>
            </w:tcMar>
            <w:vAlign w:val="center"/>
            <w:hideMark/>
          </w:tcPr>
          <w:p w14:paraId="62D07B78" w14:textId="77777777" w:rsidR="00F177F5" w:rsidRPr="005933C5" w:rsidRDefault="00F177F5" w:rsidP="00F177F5">
            <w:pPr>
              <w:pStyle w:val="Normal1"/>
              <w:spacing w:line="240" w:lineRule="auto"/>
              <w:jc w:val="center"/>
              <w:rPr>
                <w:lang w:val="en-US"/>
              </w:rPr>
            </w:pPr>
            <w:r w:rsidRPr="005933C5">
              <w:rPr>
                <w:lang w:val="en-US"/>
              </w:rPr>
              <w:t>11.29</w:t>
            </w:r>
          </w:p>
        </w:tc>
        <w:tc>
          <w:tcPr>
            <w:tcW w:w="2244" w:type="dxa"/>
            <w:shd w:val="clear" w:color="auto" w:fill="FFFFFF"/>
            <w:tcMar>
              <w:top w:w="120" w:type="dxa"/>
              <w:left w:w="240" w:type="dxa"/>
              <w:bottom w:w="120" w:type="dxa"/>
              <w:right w:w="240" w:type="dxa"/>
            </w:tcMar>
            <w:vAlign w:val="center"/>
            <w:hideMark/>
          </w:tcPr>
          <w:p w14:paraId="731D9B82" w14:textId="77777777" w:rsidR="00F177F5" w:rsidRPr="005933C5" w:rsidRDefault="00F177F5" w:rsidP="00F177F5">
            <w:pPr>
              <w:pStyle w:val="Normal1"/>
              <w:spacing w:line="240" w:lineRule="auto"/>
              <w:jc w:val="center"/>
              <w:rPr>
                <w:lang w:val="en-US"/>
              </w:rPr>
            </w:pPr>
            <w:r w:rsidRPr="005933C5">
              <w:rPr>
                <w:lang w:val="en-US"/>
              </w:rPr>
              <w:t>11.29</w:t>
            </w:r>
          </w:p>
        </w:tc>
      </w:tr>
      <w:tr w:rsidR="00F177F5" w:rsidRPr="005933C5" w14:paraId="4935E557" w14:textId="77777777" w:rsidTr="00F177F5">
        <w:tc>
          <w:tcPr>
            <w:tcW w:w="2243" w:type="dxa"/>
            <w:shd w:val="clear" w:color="auto" w:fill="FFFFFF"/>
            <w:tcMar>
              <w:top w:w="120" w:type="dxa"/>
              <w:left w:w="240" w:type="dxa"/>
              <w:bottom w:w="120" w:type="dxa"/>
              <w:right w:w="240" w:type="dxa"/>
            </w:tcMar>
            <w:vAlign w:val="center"/>
            <w:hideMark/>
          </w:tcPr>
          <w:p w14:paraId="294FE181" w14:textId="77777777" w:rsidR="00F177F5" w:rsidRPr="005933C5" w:rsidRDefault="00F177F5" w:rsidP="00F177F5">
            <w:pPr>
              <w:pStyle w:val="Normal1"/>
              <w:spacing w:line="240" w:lineRule="auto"/>
              <w:jc w:val="center"/>
              <w:rPr>
                <w:lang w:val="en-US"/>
              </w:rPr>
            </w:pPr>
            <w:r w:rsidRPr="005933C5">
              <w:rPr>
                <w:lang w:val="en-US"/>
              </w:rPr>
              <w:t>28.0</w:t>
            </w:r>
          </w:p>
        </w:tc>
        <w:tc>
          <w:tcPr>
            <w:tcW w:w="2243" w:type="dxa"/>
            <w:shd w:val="clear" w:color="auto" w:fill="FFFFFF"/>
            <w:tcMar>
              <w:top w:w="120" w:type="dxa"/>
              <w:left w:w="240" w:type="dxa"/>
              <w:bottom w:w="120" w:type="dxa"/>
              <w:right w:w="240" w:type="dxa"/>
            </w:tcMar>
            <w:vAlign w:val="center"/>
            <w:hideMark/>
          </w:tcPr>
          <w:p w14:paraId="788AC7F5" w14:textId="77777777" w:rsidR="00F177F5" w:rsidRPr="005933C5" w:rsidRDefault="00F177F5" w:rsidP="00F177F5">
            <w:pPr>
              <w:pStyle w:val="Normal1"/>
              <w:spacing w:line="240" w:lineRule="auto"/>
              <w:jc w:val="center"/>
              <w:rPr>
                <w:lang w:val="en-US"/>
              </w:rPr>
            </w:pPr>
            <w:r w:rsidRPr="005933C5">
              <w:rPr>
                <w:lang w:val="en-US"/>
              </w:rPr>
              <w:t>0.00280</w:t>
            </w:r>
          </w:p>
        </w:tc>
        <w:tc>
          <w:tcPr>
            <w:tcW w:w="2243" w:type="dxa"/>
            <w:shd w:val="clear" w:color="auto" w:fill="FFFFFF"/>
            <w:tcMar>
              <w:top w:w="120" w:type="dxa"/>
              <w:left w:w="240" w:type="dxa"/>
              <w:bottom w:w="120" w:type="dxa"/>
              <w:right w:w="240" w:type="dxa"/>
            </w:tcMar>
            <w:vAlign w:val="center"/>
            <w:hideMark/>
          </w:tcPr>
          <w:p w14:paraId="7F2607BF" w14:textId="77777777" w:rsidR="00F177F5" w:rsidRPr="005933C5" w:rsidRDefault="00F177F5" w:rsidP="00F177F5">
            <w:pPr>
              <w:pStyle w:val="Normal1"/>
              <w:spacing w:line="240" w:lineRule="auto"/>
              <w:jc w:val="center"/>
              <w:rPr>
                <w:lang w:val="en-US"/>
              </w:rPr>
            </w:pPr>
            <w:r w:rsidRPr="005933C5">
              <w:rPr>
                <w:lang w:val="en-US"/>
              </w:rPr>
              <w:t>11.75</w:t>
            </w:r>
          </w:p>
        </w:tc>
        <w:tc>
          <w:tcPr>
            <w:tcW w:w="2244" w:type="dxa"/>
            <w:shd w:val="clear" w:color="auto" w:fill="FFFFFF"/>
            <w:tcMar>
              <w:top w:w="120" w:type="dxa"/>
              <w:left w:w="240" w:type="dxa"/>
              <w:bottom w:w="120" w:type="dxa"/>
              <w:right w:w="240" w:type="dxa"/>
            </w:tcMar>
            <w:vAlign w:val="center"/>
            <w:hideMark/>
          </w:tcPr>
          <w:p w14:paraId="7104336E" w14:textId="77777777" w:rsidR="00F177F5" w:rsidRPr="005933C5" w:rsidRDefault="00F177F5" w:rsidP="00F177F5">
            <w:pPr>
              <w:pStyle w:val="Normal1"/>
              <w:spacing w:line="240" w:lineRule="auto"/>
              <w:jc w:val="center"/>
              <w:rPr>
                <w:lang w:val="en-US"/>
              </w:rPr>
            </w:pPr>
            <w:r w:rsidRPr="005933C5">
              <w:rPr>
                <w:lang w:val="en-US"/>
              </w:rPr>
              <w:t>11.75</w:t>
            </w:r>
          </w:p>
        </w:tc>
      </w:tr>
      <w:tr w:rsidR="00F177F5" w:rsidRPr="005933C5" w14:paraId="16E36D5E" w14:textId="77777777" w:rsidTr="00F177F5">
        <w:tc>
          <w:tcPr>
            <w:tcW w:w="2243" w:type="dxa"/>
            <w:shd w:val="clear" w:color="auto" w:fill="FFFFFF"/>
            <w:tcMar>
              <w:top w:w="120" w:type="dxa"/>
              <w:left w:w="240" w:type="dxa"/>
              <w:bottom w:w="120" w:type="dxa"/>
              <w:right w:w="240" w:type="dxa"/>
            </w:tcMar>
            <w:vAlign w:val="center"/>
            <w:hideMark/>
          </w:tcPr>
          <w:p w14:paraId="33AC277A" w14:textId="77777777" w:rsidR="00F177F5" w:rsidRPr="005933C5" w:rsidRDefault="00F177F5" w:rsidP="00F177F5">
            <w:pPr>
              <w:pStyle w:val="Normal1"/>
              <w:spacing w:line="240" w:lineRule="auto"/>
              <w:jc w:val="center"/>
              <w:rPr>
                <w:lang w:val="en-US"/>
              </w:rPr>
            </w:pPr>
            <w:r w:rsidRPr="005933C5">
              <w:rPr>
                <w:lang w:val="en-US"/>
              </w:rPr>
              <w:t>30.0</w:t>
            </w:r>
          </w:p>
        </w:tc>
        <w:tc>
          <w:tcPr>
            <w:tcW w:w="2243" w:type="dxa"/>
            <w:shd w:val="clear" w:color="auto" w:fill="FFFFFF"/>
            <w:tcMar>
              <w:top w:w="120" w:type="dxa"/>
              <w:left w:w="240" w:type="dxa"/>
              <w:bottom w:w="120" w:type="dxa"/>
              <w:right w:w="240" w:type="dxa"/>
            </w:tcMar>
            <w:vAlign w:val="center"/>
            <w:hideMark/>
          </w:tcPr>
          <w:p w14:paraId="6E734A3C" w14:textId="77777777" w:rsidR="00F177F5" w:rsidRPr="005933C5" w:rsidRDefault="00F177F5" w:rsidP="00F177F5">
            <w:pPr>
              <w:pStyle w:val="Normal1"/>
              <w:spacing w:line="240" w:lineRule="auto"/>
              <w:jc w:val="center"/>
              <w:rPr>
                <w:lang w:val="en-US"/>
              </w:rPr>
            </w:pPr>
            <w:r w:rsidRPr="005933C5">
              <w:rPr>
                <w:lang w:val="en-US"/>
              </w:rPr>
              <w:t>0.00300</w:t>
            </w:r>
          </w:p>
        </w:tc>
        <w:tc>
          <w:tcPr>
            <w:tcW w:w="2243" w:type="dxa"/>
            <w:shd w:val="clear" w:color="auto" w:fill="FFFFFF"/>
            <w:tcMar>
              <w:top w:w="120" w:type="dxa"/>
              <w:left w:w="240" w:type="dxa"/>
              <w:bottom w:w="120" w:type="dxa"/>
              <w:right w:w="240" w:type="dxa"/>
            </w:tcMar>
            <w:vAlign w:val="center"/>
            <w:hideMark/>
          </w:tcPr>
          <w:p w14:paraId="57F3D49C" w14:textId="77777777" w:rsidR="00F177F5" w:rsidRPr="005933C5" w:rsidRDefault="00F177F5" w:rsidP="00F177F5">
            <w:pPr>
              <w:pStyle w:val="Normal1"/>
              <w:spacing w:line="240" w:lineRule="auto"/>
              <w:jc w:val="center"/>
              <w:rPr>
                <w:lang w:val="en-US"/>
              </w:rPr>
            </w:pPr>
            <w:r w:rsidRPr="005933C5">
              <w:rPr>
                <w:lang w:val="en-US"/>
              </w:rPr>
              <w:t>11.96</w:t>
            </w:r>
          </w:p>
        </w:tc>
        <w:tc>
          <w:tcPr>
            <w:tcW w:w="2244" w:type="dxa"/>
            <w:shd w:val="clear" w:color="auto" w:fill="FFFFFF"/>
            <w:tcMar>
              <w:top w:w="120" w:type="dxa"/>
              <w:left w:w="240" w:type="dxa"/>
              <w:bottom w:w="120" w:type="dxa"/>
              <w:right w:w="240" w:type="dxa"/>
            </w:tcMar>
            <w:vAlign w:val="center"/>
            <w:hideMark/>
          </w:tcPr>
          <w:p w14:paraId="40304568" w14:textId="77777777" w:rsidR="00F177F5" w:rsidRPr="005933C5" w:rsidRDefault="00F177F5" w:rsidP="00F177F5">
            <w:pPr>
              <w:pStyle w:val="Normal1"/>
              <w:spacing w:line="240" w:lineRule="auto"/>
              <w:jc w:val="center"/>
              <w:rPr>
                <w:lang w:val="en-US"/>
              </w:rPr>
            </w:pPr>
            <w:r w:rsidRPr="005933C5">
              <w:rPr>
                <w:lang w:val="en-US"/>
              </w:rPr>
              <w:t>11.96</w:t>
            </w:r>
          </w:p>
        </w:tc>
      </w:tr>
      <w:tr w:rsidR="00F177F5" w:rsidRPr="005933C5" w14:paraId="3CD7A140" w14:textId="77777777" w:rsidTr="00F177F5">
        <w:tc>
          <w:tcPr>
            <w:tcW w:w="2243" w:type="dxa"/>
            <w:shd w:val="clear" w:color="auto" w:fill="FFFFFF"/>
            <w:tcMar>
              <w:top w:w="120" w:type="dxa"/>
              <w:left w:w="240" w:type="dxa"/>
              <w:bottom w:w="120" w:type="dxa"/>
              <w:right w:w="240" w:type="dxa"/>
            </w:tcMar>
            <w:vAlign w:val="center"/>
            <w:hideMark/>
          </w:tcPr>
          <w:p w14:paraId="2DE766AC" w14:textId="77777777" w:rsidR="00F177F5" w:rsidRPr="005933C5" w:rsidRDefault="00F177F5" w:rsidP="00F177F5">
            <w:pPr>
              <w:pStyle w:val="Normal1"/>
              <w:spacing w:line="240" w:lineRule="auto"/>
              <w:jc w:val="center"/>
              <w:rPr>
                <w:lang w:val="en-US"/>
              </w:rPr>
            </w:pPr>
            <w:r w:rsidRPr="005933C5">
              <w:rPr>
                <w:lang w:val="en-US"/>
              </w:rPr>
              <w:t>35.0</w:t>
            </w:r>
          </w:p>
        </w:tc>
        <w:tc>
          <w:tcPr>
            <w:tcW w:w="2243" w:type="dxa"/>
            <w:shd w:val="clear" w:color="auto" w:fill="FFFFFF"/>
            <w:tcMar>
              <w:top w:w="120" w:type="dxa"/>
              <w:left w:w="240" w:type="dxa"/>
              <w:bottom w:w="120" w:type="dxa"/>
              <w:right w:w="240" w:type="dxa"/>
            </w:tcMar>
            <w:vAlign w:val="center"/>
            <w:hideMark/>
          </w:tcPr>
          <w:p w14:paraId="215A9ED1" w14:textId="77777777" w:rsidR="00F177F5" w:rsidRPr="005933C5" w:rsidRDefault="00F177F5" w:rsidP="00F177F5">
            <w:pPr>
              <w:pStyle w:val="Normal1"/>
              <w:spacing w:line="240" w:lineRule="auto"/>
              <w:jc w:val="center"/>
              <w:rPr>
                <w:lang w:val="en-US"/>
              </w:rPr>
            </w:pPr>
            <w:r w:rsidRPr="005933C5">
              <w:rPr>
                <w:lang w:val="en-US"/>
              </w:rPr>
              <w:t>0.00350</w:t>
            </w:r>
          </w:p>
        </w:tc>
        <w:tc>
          <w:tcPr>
            <w:tcW w:w="2243" w:type="dxa"/>
            <w:shd w:val="clear" w:color="auto" w:fill="FFFFFF"/>
            <w:tcMar>
              <w:top w:w="120" w:type="dxa"/>
              <w:left w:w="240" w:type="dxa"/>
              <w:bottom w:w="120" w:type="dxa"/>
              <w:right w:w="240" w:type="dxa"/>
            </w:tcMar>
            <w:vAlign w:val="center"/>
            <w:hideMark/>
          </w:tcPr>
          <w:p w14:paraId="2C8B7299" w14:textId="77777777" w:rsidR="00F177F5" w:rsidRPr="005933C5" w:rsidRDefault="00F177F5" w:rsidP="00F177F5">
            <w:pPr>
              <w:pStyle w:val="Normal1"/>
              <w:spacing w:line="240" w:lineRule="auto"/>
              <w:jc w:val="center"/>
              <w:rPr>
                <w:lang w:val="en-US"/>
              </w:rPr>
            </w:pPr>
            <w:r w:rsidRPr="005933C5">
              <w:rPr>
                <w:lang w:val="en-US"/>
              </w:rPr>
              <w:t>12.22</w:t>
            </w:r>
          </w:p>
        </w:tc>
        <w:tc>
          <w:tcPr>
            <w:tcW w:w="2244" w:type="dxa"/>
            <w:shd w:val="clear" w:color="auto" w:fill="FFFFFF"/>
            <w:tcMar>
              <w:top w:w="120" w:type="dxa"/>
              <w:left w:w="240" w:type="dxa"/>
              <w:bottom w:w="120" w:type="dxa"/>
              <w:right w:w="240" w:type="dxa"/>
            </w:tcMar>
            <w:vAlign w:val="center"/>
            <w:hideMark/>
          </w:tcPr>
          <w:p w14:paraId="7CB813AC" w14:textId="77777777" w:rsidR="00F177F5" w:rsidRPr="005933C5" w:rsidRDefault="00F177F5" w:rsidP="00F177F5">
            <w:pPr>
              <w:pStyle w:val="Normal1"/>
              <w:spacing w:line="240" w:lineRule="auto"/>
              <w:jc w:val="center"/>
              <w:rPr>
                <w:lang w:val="en-US"/>
              </w:rPr>
            </w:pPr>
            <w:r w:rsidRPr="005933C5">
              <w:rPr>
                <w:lang w:val="en-US"/>
              </w:rPr>
              <w:t>12.22</w:t>
            </w:r>
          </w:p>
        </w:tc>
      </w:tr>
      <w:tr w:rsidR="00F177F5" w:rsidRPr="005933C5" w14:paraId="668675D7" w14:textId="77777777" w:rsidTr="00F177F5">
        <w:tc>
          <w:tcPr>
            <w:tcW w:w="2243" w:type="dxa"/>
            <w:shd w:val="clear" w:color="auto" w:fill="FFFFFF"/>
            <w:tcMar>
              <w:top w:w="120" w:type="dxa"/>
              <w:left w:w="240" w:type="dxa"/>
              <w:bottom w:w="120" w:type="dxa"/>
              <w:right w:w="240" w:type="dxa"/>
            </w:tcMar>
            <w:vAlign w:val="center"/>
            <w:hideMark/>
          </w:tcPr>
          <w:p w14:paraId="3751E027" w14:textId="77777777" w:rsidR="00F177F5" w:rsidRPr="005933C5" w:rsidRDefault="00F177F5" w:rsidP="00F177F5">
            <w:pPr>
              <w:pStyle w:val="Normal1"/>
              <w:spacing w:line="240" w:lineRule="auto"/>
              <w:jc w:val="center"/>
              <w:rPr>
                <w:lang w:val="en-US"/>
              </w:rPr>
            </w:pPr>
            <w:r w:rsidRPr="005933C5">
              <w:rPr>
                <w:lang w:val="en-US"/>
              </w:rPr>
              <w:t>40.0</w:t>
            </w:r>
          </w:p>
        </w:tc>
        <w:tc>
          <w:tcPr>
            <w:tcW w:w="2243" w:type="dxa"/>
            <w:shd w:val="clear" w:color="auto" w:fill="FFFFFF"/>
            <w:tcMar>
              <w:top w:w="120" w:type="dxa"/>
              <w:left w:w="240" w:type="dxa"/>
              <w:bottom w:w="120" w:type="dxa"/>
              <w:right w:w="240" w:type="dxa"/>
            </w:tcMar>
            <w:vAlign w:val="center"/>
            <w:hideMark/>
          </w:tcPr>
          <w:p w14:paraId="5B111215" w14:textId="77777777" w:rsidR="00F177F5" w:rsidRPr="005933C5" w:rsidRDefault="00F177F5" w:rsidP="00F177F5">
            <w:pPr>
              <w:pStyle w:val="Normal1"/>
              <w:spacing w:line="240" w:lineRule="auto"/>
              <w:jc w:val="center"/>
              <w:rPr>
                <w:lang w:val="en-US"/>
              </w:rPr>
            </w:pPr>
            <w:r w:rsidRPr="005933C5">
              <w:rPr>
                <w:lang w:val="en-US"/>
              </w:rPr>
              <w:t>0.00400</w:t>
            </w:r>
          </w:p>
        </w:tc>
        <w:tc>
          <w:tcPr>
            <w:tcW w:w="2243" w:type="dxa"/>
            <w:shd w:val="clear" w:color="auto" w:fill="FFFFFF"/>
            <w:tcMar>
              <w:top w:w="120" w:type="dxa"/>
              <w:left w:w="240" w:type="dxa"/>
              <w:bottom w:w="120" w:type="dxa"/>
              <w:right w:w="240" w:type="dxa"/>
            </w:tcMar>
            <w:vAlign w:val="center"/>
            <w:hideMark/>
          </w:tcPr>
          <w:p w14:paraId="38EF8845" w14:textId="77777777" w:rsidR="00F177F5" w:rsidRPr="005933C5" w:rsidRDefault="00F177F5" w:rsidP="00F177F5">
            <w:pPr>
              <w:pStyle w:val="Normal1"/>
              <w:spacing w:line="240" w:lineRule="auto"/>
              <w:jc w:val="center"/>
              <w:rPr>
                <w:lang w:val="en-US"/>
              </w:rPr>
            </w:pPr>
            <w:r w:rsidRPr="005933C5">
              <w:rPr>
                <w:lang w:val="en-US"/>
              </w:rPr>
              <w:t>12.36</w:t>
            </w:r>
          </w:p>
        </w:tc>
        <w:tc>
          <w:tcPr>
            <w:tcW w:w="2244" w:type="dxa"/>
            <w:shd w:val="clear" w:color="auto" w:fill="FFFFFF"/>
            <w:tcMar>
              <w:top w:w="120" w:type="dxa"/>
              <w:left w:w="240" w:type="dxa"/>
              <w:bottom w:w="120" w:type="dxa"/>
              <w:right w:w="240" w:type="dxa"/>
            </w:tcMar>
            <w:vAlign w:val="center"/>
            <w:hideMark/>
          </w:tcPr>
          <w:p w14:paraId="584B9455" w14:textId="77777777" w:rsidR="00F177F5" w:rsidRPr="005933C5" w:rsidRDefault="00F177F5" w:rsidP="00F177F5">
            <w:pPr>
              <w:pStyle w:val="Normal1"/>
              <w:spacing w:line="240" w:lineRule="auto"/>
              <w:jc w:val="center"/>
              <w:rPr>
                <w:lang w:val="en-US"/>
              </w:rPr>
            </w:pPr>
            <w:r w:rsidRPr="005933C5">
              <w:rPr>
                <w:lang w:val="en-US"/>
              </w:rPr>
              <w:t>12.36</w:t>
            </w:r>
          </w:p>
        </w:tc>
      </w:tr>
      <w:tr w:rsidR="00F177F5" w:rsidRPr="005933C5" w14:paraId="3407AD7B" w14:textId="77777777" w:rsidTr="00F177F5">
        <w:tc>
          <w:tcPr>
            <w:tcW w:w="2243" w:type="dxa"/>
            <w:shd w:val="clear" w:color="auto" w:fill="FFFFFF"/>
            <w:tcMar>
              <w:top w:w="120" w:type="dxa"/>
              <w:left w:w="240" w:type="dxa"/>
              <w:bottom w:w="120" w:type="dxa"/>
              <w:right w:w="240" w:type="dxa"/>
            </w:tcMar>
            <w:vAlign w:val="center"/>
            <w:hideMark/>
          </w:tcPr>
          <w:p w14:paraId="4F63A7B3" w14:textId="77777777" w:rsidR="00F177F5" w:rsidRPr="005933C5" w:rsidRDefault="00F177F5" w:rsidP="00F177F5">
            <w:pPr>
              <w:pStyle w:val="Normal1"/>
              <w:spacing w:line="240" w:lineRule="auto"/>
              <w:jc w:val="center"/>
              <w:rPr>
                <w:lang w:val="en-US"/>
              </w:rPr>
            </w:pPr>
            <w:r w:rsidRPr="005933C5">
              <w:rPr>
                <w:lang w:val="en-US"/>
              </w:rPr>
              <w:t>45.0</w:t>
            </w:r>
          </w:p>
        </w:tc>
        <w:tc>
          <w:tcPr>
            <w:tcW w:w="2243" w:type="dxa"/>
            <w:shd w:val="clear" w:color="auto" w:fill="FFFFFF"/>
            <w:tcMar>
              <w:top w:w="120" w:type="dxa"/>
              <w:left w:w="240" w:type="dxa"/>
              <w:bottom w:w="120" w:type="dxa"/>
              <w:right w:w="240" w:type="dxa"/>
            </w:tcMar>
            <w:vAlign w:val="center"/>
            <w:hideMark/>
          </w:tcPr>
          <w:p w14:paraId="3D255BC3" w14:textId="77777777" w:rsidR="00F177F5" w:rsidRPr="005933C5" w:rsidRDefault="00F177F5" w:rsidP="00F177F5">
            <w:pPr>
              <w:pStyle w:val="Normal1"/>
              <w:spacing w:line="240" w:lineRule="auto"/>
              <w:jc w:val="center"/>
              <w:rPr>
                <w:lang w:val="en-US"/>
              </w:rPr>
            </w:pPr>
            <w:r w:rsidRPr="005933C5">
              <w:rPr>
                <w:lang w:val="en-US"/>
              </w:rPr>
              <w:t>0.00450</w:t>
            </w:r>
          </w:p>
        </w:tc>
        <w:tc>
          <w:tcPr>
            <w:tcW w:w="2243" w:type="dxa"/>
            <w:shd w:val="clear" w:color="auto" w:fill="FFFFFF"/>
            <w:tcMar>
              <w:top w:w="120" w:type="dxa"/>
              <w:left w:w="240" w:type="dxa"/>
              <w:bottom w:w="120" w:type="dxa"/>
              <w:right w:w="240" w:type="dxa"/>
            </w:tcMar>
            <w:vAlign w:val="center"/>
            <w:hideMark/>
          </w:tcPr>
          <w:p w14:paraId="5D3E2A98" w14:textId="77777777" w:rsidR="00F177F5" w:rsidRPr="005933C5" w:rsidRDefault="00F177F5" w:rsidP="00F177F5">
            <w:pPr>
              <w:pStyle w:val="Normal1"/>
              <w:spacing w:line="240" w:lineRule="auto"/>
              <w:jc w:val="center"/>
              <w:rPr>
                <w:lang w:val="en-US"/>
              </w:rPr>
            </w:pPr>
            <w:r w:rsidRPr="005933C5">
              <w:rPr>
                <w:lang w:val="en-US"/>
              </w:rPr>
              <w:t>12.46</w:t>
            </w:r>
          </w:p>
        </w:tc>
        <w:tc>
          <w:tcPr>
            <w:tcW w:w="2244" w:type="dxa"/>
            <w:shd w:val="clear" w:color="auto" w:fill="FFFFFF"/>
            <w:tcMar>
              <w:top w:w="120" w:type="dxa"/>
              <w:left w:w="240" w:type="dxa"/>
              <w:bottom w:w="120" w:type="dxa"/>
              <w:right w:w="240" w:type="dxa"/>
            </w:tcMar>
            <w:vAlign w:val="center"/>
            <w:hideMark/>
          </w:tcPr>
          <w:p w14:paraId="34F4F27E" w14:textId="77777777" w:rsidR="00F177F5" w:rsidRPr="005933C5" w:rsidRDefault="00F177F5" w:rsidP="00F177F5">
            <w:pPr>
              <w:pStyle w:val="Normal1"/>
              <w:spacing w:line="240" w:lineRule="auto"/>
              <w:jc w:val="center"/>
              <w:rPr>
                <w:lang w:val="en-US"/>
              </w:rPr>
            </w:pPr>
            <w:r w:rsidRPr="005933C5">
              <w:rPr>
                <w:lang w:val="en-US"/>
              </w:rPr>
              <w:t>12.46</w:t>
            </w:r>
          </w:p>
        </w:tc>
      </w:tr>
      <w:tr w:rsidR="00F177F5" w:rsidRPr="005933C5" w14:paraId="45B70487" w14:textId="77777777" w:rsidTr="00F177F5">
        <w:tc>
          <w:tcPr>
            <w:tcW w:w="2243" w:type="dxa"/>
            <w:shd w:val="clear" w:color="auto" w:fill="FFFFFF"/>
            <w:tcMar>
              <w:top w:w="120" w:type="dxa"/>
              <w:left w:w="240" w:type="dxa"/>
              <w:bottom w:w="120" w:type="dxa"/>
              <w:right w:w="240" w:type="dxa"/>
            </w:tcMar>
            <w:vAlign w:val="center"/>
            <w:hideMark/>
          </w:tcPr>
          <w:p w14:paraId="25971C21" w14:textId="77777777" w:rsidR="00F177F5" w:rsidRPr="005933C5" w:rsidRDefault="00F177F5" w:rsidP="00F177F5">
            <w:pPr>
              <w:pStyle w:val="Normal1"/>
              <w:spacing w:line="240" w:lineRule="auto"/>
              <w:jc w:val="center"/>
              <w:rPr>
                <w:lang w:val="en-US"/>
              </w:rPr>
            </w:pPr>
            <w:r w:rsidRPr="005933C5">
              <w:rPr>
                <w:lang w:val="en-US"/>
              </w:rPr>
              <w:t>50.0</w:t>
            </w:r>
          </w:p>
        </w:tc>
        <w:tc>
          <w:tcPr>
            <w:tcW w:w="2243" w:type="dxa"/>
            <w:shd w:val="clear" w:color="auto" w:fill="FFFFFF"/>
            <w:tcMar>
              <w:top w:w="120" w:type="dxa"/>
              <w:left w:w="240" w:type="dxa"/>
              <w:bottom w:w="120" w:type="dxa"/>
              <w:right w:w="240" w:type="dxa"/>
            </w:tcMar>
            <w:vAlign w:val="center"/>
            <w:hideMark/>
          </w:tcPr>
          <w:p w14:paraId="311EECAA" w14:textId="77777777" w:rsidR="00F177F5" w:rsidRPr="005933C5" w:rsidRDefault="00F177F5" w:rsidP="00F177F5">
            <w:pPr>
              <w:pStyle w:val="Normal1"/>
              <w:spacing w:line="240" w:lineRule="auto"/>
              <w:jc w:val="center"/>
              <w:rPr>
                <w:lang w:val="en-US"/>
              </w:rPr>
            </w:pPr>
            <w:r w:rsidRPr="005933C5">
              <w:rPr>
                <w:lang w:val="en-US"/>
              </w:rPr>
              <w:t>0.00500</w:t>
            </w:r>
          </w:p>
        </w:tc>
        <w:tc>
          <w:tcPr>
            <w:tcW w:w="2243" w:type="dxa"/>
            <w:shd w:val="clear" w:color="auto" w:fill="FFFFFF"/>
            <w:tcMar>
              <w:top w:w="120" w:type="dxa"/>
              <w:left w:w="240" w:type="dxa"/>
              <w:bottom w:w="120" w:type="dxa"/>
              <w:right w:w="240" w:type="dxa"/>
            </w:tcMar>
            <w:vAlign w:val="center"/>
            <w:hideMark/>
          </w:tcPr>
          <w:p w14:paraId="0A6A04F6" w14:textId="77777777" w:rsidR="00F177F5" w:rsidRPr="005933C5" w:rsidRDefault="00F177F5" w:rsidP="00F177F5">
            <w:pPr>
              <w:pStyle w:val="Normal1"/>
              <w:spacing w:line="240" w:lineRule="auto"/>
              <w:jc w:val="center"/>
              <w:rPr>
                <w:lang w:val="en-US"/>
              </w:rPr>
            </w:pPr>
            <w:r w:rsidRPr="005933C5">
              <w:rPr>
                <w:lang w:val="en-US"/>
              </w:rPr>
              <w:t>12.52</w:t>
            </w:r>
          </w:p>
        </w:tc>
        <w:tc>
          <w:tcPr>
            <w:tcW w:w="2244" w:type="dxa"/>
            <w:shd w:val="clear" w:color="auto" w:fill="FFFFFF"/>
            <w:tcMar>
              <w:top w:w="120" w:type="dxa"/>
              <w:left w:w="240" w:type="dxa"/>
              <w:bottom w:w="120" w:type="dxa"/>
              <w:right w:w="240" w:type="dxa"/>
            </w:tcMar>
            <w:vAlign w:val="center"/>
            <w:hideMark/>
          </w:tcPr>
          <w:p w14:paraId="204D049F" w14:textId="77777777" w:rsidR="00F177F5" w:rsidRPr="005933C5" w:rsidRDefault="00F177F5" w:rsidP="00F177F5">
            <w:pPr>
              <w:pStyle w:val="Normal1"/>
              <w:spacing w:line="240" w:lineRule="auto"/>
              <w:jc w:val="center"/>
              <w:rPr>
                <w:lang w:val="en-US"/>
              </w:rPr>
            </w:pPr>
            <w:r w:rsidRPr="005933C5">
              <w:rPr>
                <w:lang w:val="en-US"/>
              </w:rPr>
              <w:t>12.52</w:t>
            </w:r>
          </w:p>
        </w:tc>
      </w:tr>
    </w:tbl>
    <w:p w14:paraId="193594CC" w14:textId="77777777" w:rsidR="00F177F5" w:rsidRDefault="00F177F5" w:rsidP="00F177F5">
      <w:pPr>
        <w:pStyle w:val="Normal1"/>
        <w:spacing w:line="343" w:lineRule="auto"/>
        <w:rPr>
          <w:b/>
          <w:bCs/>
          <w:lang w:val="en-US"/>
        </w:rPr>
      </w:pPr>
    </w:p>
    <w:p w14:paraId="379A2336" w14:textId="77777777" w:rsidR="00F177F5" w:rsidRPr="005933C5" w:rsidRDefault="00F177F5" w:rsidP="00F177F5">
      <w:pPr>
        <w:pStyle w:val="Normal1"/>
        <w:spacing w:line="343" w:lineRule="auto"/>
        <w:rPr>
          <w:b/>
          <w:bCs/>
          <w:lang w:val="en-US"/>
        </w:rPr>
      </w:pPr>
      <w:r w:rsidRPr="005933C5">
        <w:rPr>
          <w:b/>
          <w:bCs/>
          <w:lang w:val="en-US"/>
        </w:rPr>
        <w:t>Footnotes</w:t>
      </w:r>
    </w:p>
    <w:p w14:paraId="2F45A4F0" w14:textId="77777777" w:rsidR="00F177F5" w:rsidRPr="005933C5" w:rsidRDefault="00DE1B3F" w:rsidP="00F177F5">
      <w:pPr>
        <w:pStyle w:val="Normal1"/>
        <w:numPr>
          <w:ilvl w:val="0"/>
          <w:numId w:val="13"/>
        </w:numPr>
        <w:spacing w:line="343" w:lineRule="auto"/>
        <w:rPr>
          <w:lang w:val="en-US"/>
        </w:rPr>
      </w:pPr>
      <w:hyperlink r:id="rId107" w:anchor="footnote-ref1" w:history="1">
        <w:r w:rsidR="00F177F5" w:rsidRPr="005933C5">
          <w:rPr>
            <w:rStyle w:val="Hyperlink"/>
            <w:lang w:val="en-US"/>
          </w:rPr>
          <w:t>1</w:t>
        </w:r>
      </w:hyperlink>
      <w:r w:rsidR="00F177F5" w:rsidRPr="005933C5">
        <w:rPr>
          <w:lang w:val="en-US"/>
        </w:rPr>
        <w:t> Titration of 25.00 mL of 0.100 </w:t>
      </w:r>
      <w:r w:rsidR="00F177F5" w:rsidRPr="005933C5">
        <w:rPr>
          <w:i/>
          <w:iCs/>
          <w:lang w:val="en-US"/>
        </w:rPr>
        <w:t>M</w:t>
      </w:r>
      <w:r w:rsidR="00F177F5" w:rsidRPr="005933C5">
        <w:rPr>
          <w:lang w:val="en-US"/>
        </w:rPr>
        <w:t> HCl (0.00250 mol of HCI) with 0.100 </w:t>
      </w:r>
      <w:r w:rsidR="00F177F5" w:rsidRPr="005933C5">
        <w:rPr>
          <w:i/>
          <w:iCs/>
          <w:lang w:val="en-US"/>
        </w:rPr>
        <w:t>M</w:t>
      </w:r>
      <w:r w:rsidR="00F177F5" w:rsidRPr="005933C5">
        <w:rPr>
          <w:lang w:val="en-US"/>
        </w:rPr>
        <w:t> NaOH.</w:t>
      </w:r>
    </w:p>
    <w:p w14:paraId="1DD54842" w14:textId="77777777" w:rsidR="00F177F5" w:rsidRPr="005933C5" w:rsidRDefault="00DE1B3F" w:rsidP="00F177F5">
      <w:pPr>
        <w:pStyle w:val="Normal1"/>
        <w:numPr>
          <w:ilvl w:val="0"/>
          <w:numId w:val="13"/>
        </w:numPr>
        <w:spacing w:line="343" w:lineRule="auto"/>
        <w:rPr>
          <w:lang w:val="en-US"/>
        </w:rPr>
      </w:pPr>
      <w:hyperlink r:id="rId108" w:anchor="footnote-ref2" w:history="1">
        <w:r w:rsidR="00F177F5" w:rsidRPr="005933C5">
          <w:rPr>
            <w:rStyle w:val="Hyperlink"/>
            <w:lang w:val="en-US"/>
          </w:rPr>
          <w:t>2</w:t>
        </w:r>
      </w:hyperlink>
      <w:r w:rsidR="00F177F5" w:rsidRPr="005933C5">
        <w:rPr>
          <w:lang w:val="en-US"/>
        </w:rPr>
        <w:t> Titration of 25.00 mL of 0.100 </w:t>
      </w:r>
      <w:r w:rsidR="00F177F5" w:rsidRPr="005933C5">
        <w:rPr>
          <w:i/>
          <w:iCs/>
          <w:lang w:val="en-US"/>
        </w:rPr>
        <w:t>M</w:t>
      </w:r>
      <w:r w:rsidR="00F177F5" w:rsidRPr="005933C5">
        <w:rPr>
          <w:lang w:val="en-US"/>
        </w:rPr>
        <w:t> CH</w:t>
      </w:r>
      <w:r w:rsidR="00F177F5" w:rsidRPr="005933C5">
        <w:rPr>
          <w:vertAlign w:val="subscript"/>
          <w:lang w:val="en-US"/>
        </w:rPr>
        <w:t>3</w:t>
      </w:r>
      <w:r w:rsidR="00F177F5" w:rsidRPr="005933C5">
        <w:rPr>
          <w:lang w:val="en-US"/>
        </w:rPr>
        <w:t>CO</w:t>
      </w:r>
      <w:r w:rsidR="00F177F5" w:rsidRPr="005933C5">
        <w:rPr>
          <w:vertAlign w:val="subscript"/>
          <w:lang w:val="en-US"/>
        </w:rPr>
        <w:t>2</w:t>
      </w:r>
      <w:r w:rsidR="00F177F5" w:rsidRPr="005933C5">
        <w:rPr>
          <w:lang w:val="en-US"/>
        </w:rPr>
        <w:t>H (0.00250 mol of CH</w:t>
      </w:r>
      <w:r w:rsidR="00F177F5" w:rsidRPr="005933C5">
        <w:rPr>
          <w:vertAlign w:val="subscript"/>
          <w:lang w:val="en-US"/>
        </w:rPr>
        <w:t>3</w:t>
      </w:r>
      <w:r w:rsidR="00F177F5" w:rsidRPr="005933C5">
        <w:rPr>
          <w:lang w:val="en-US"/>
        </w:rPr>
        <w:t>CO</w:t>
      </w:r>
      <w:r w:rsidR="00F177F5" w:rsidRPr="005933C5">
        <w:rPr>
          <w:vertAlign w:val="subscript"/>
          <w:lang w:val="en-US"/>
        </w:rPr>
        <w:t>2</w:t>
      </w:r>
      <w:r w:rsidR="00F177F5" w:rsidRPr="005933C5">
        <w:rPr>
          <w:lang w:val="en-US"/>
        </w:rPr>
        <w:t>H) with 0.100 </w:t>
      </w:r>
      <w:r w:rsidR="00F177F5" w:rsidRPr="005933C5">
        <w:rPr>
          <w:i/>
          <w:iCs/>
          <w:lang w:val="en-US"/>
        </w:rPr>
        <w:t>M</w:t>
      </w:r>
      <w:r w:rsidR="00F177F5" w:rsidRPr="005933C5">
        <w:rPr>
          <w:lang w:val="en-US"/>
        </w:rPr>
        <w:t> NaOH.</w:t>
      </w:r>
    </w:p>
    <w:p w14:paraId="1A41C0E1" w14:textId="77777777" w:rsidR="00F177F5" w:rsidRDefault="00F177F5" w:rsidP="00F177F5">
      <w:pPr>
        <w:pStyle w:val="Normal1"/>
        <w:spacing w:line="343" w:lineRule="auto"/>
      </w:pPr>
    </w:p>
    <w:p w14:paraId="6791345A" w14:textId="77777777" w:rsidR="00F177F5" w:rsidRDefault="00F177F5" w:rsidP="00F177F5">
      <w:pPr>
        <w:pStyle w:val="Normal1"/>
        <w:spacing w:line="343" w:lineRule="auto"/>
        <w:jc w:val="center"/>
      </w:pPr>
      <w:r>
        <w:rPr>
          <w:noProof/>
          <w:lang w:val="en-US"/>
        </w:rPr>
        <w:lastRenderedPageBreak/>
        <w:drawing>
          <wp:inline distT="0" distB="0" distL="0" distR="0" wp14:anchorId="79A1A01F" wp14:editId="4888C085">
            <wp:extent cx="3543300" cy="4018527"/>
            <wp:effectExtent l="0" t="0" r="0" b="0"/>
            <wp:docPr id="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9">
                      <a:extLst>
                        <a:ext uri="{28A0092B-C50C-407E-A947-70E740481C1C}">
                          <a14:useLocalDpi xmlns:a14="http://schemas.microsoft.com/office/drawing/2010/main" val="0"/>
                        </a:ext>
                      </a:extLst>
                    </a:blip>
                    <a:srcRect r="50443"/>
                    <a:stretch/>
                  </pic:blipFill>
                  <pic:spPr bwMode="auto">
                    <a:xfrm>
                      <a:off x="0" y="0"/>
                      <a:ext cx="3544250" cy="401960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8925EE0" w14:textId="77777777" w:rsidR="00F177F5" w:rsidRDefault="00F177F5" w:rsidP="00F177F5">
      <w:pPr>
        <w:pStyle w:val="Normal1"/>
        <w:spacing w:line="343" w:lineRule="auto"/>
        <w:jc w:val="center"/>
      </w:pPr>
      <w:r>
        <w:rPr>
          <w:noProof/>
          <w:lang w:val="en-US"/>
        </w:rPr>
        <w:drawing>
          <wp:inline distT="0" distB="0" distL="0" distR="0" wp14:anchorId="414E8083" wp14:editId="7BA50564">
            <wp:extent cx="3217877" cy="3712464"/>
            <wp:effectExtent l="0" t="0" r="0" b="0"/>
            <wp:docPr id="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9">
                      <a:extLst>
                        <a:ext uri="{28A0092B-C50C-407E-A947-70E740481C1C}">
                          <a14:useLocalDpi xmlns:a14="http://schemas.microsoft.com/office/drawing/2010/main" val="0"/>
                        </a:ext>
                      </a:extLst>
                    </a:blip>
                    <a:srcRect l="53321" r="-1439" b="1227"/>
                    <a:stretch/>
                  </pic:blipFill>
                  <pic:spPr bwMode="auto">
                    <a:xfrm>
                      <a:off x="0" y="0"/>
                      <a:ext cx="3219341" cy="371415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24E8CB8" w14:textId="77777777" w:rsidR="00F177F5" w:rsidRPr="006C0BB3" w:rsidRDefault="00F177F5" w:rsidP="00F177F5">
      <w:pPr>
        <w:pStyle w:val="Normal1"/>
        <w:spacing w:line="240" w:lineRule="auto"/>
        <w:rPr>
          <w:szCs w:val="23"/>
          <w:lang w:val="en-US"/>
        </w:rPr>
      </w:pPr>
      <w:r w:rsidRPr="006C0BB3">
        <w:rPr>
          <w:b/>
          <w:bCs/>
          <w:szCs w:val="23"/>
          <w:lang w:val="en-US"/>
        </w:rPr>
        <w:t>Figure 15.8</w:t>
      </w:r>
      <w:r w:rsidRPr="006C0BB3">
        <w:rPr>
          <w:szCs w:val="23"/>
          <w:lang w:val="en-US"/>
        </w:rPr>
        <w:t> (a) The titration curve for the titration of 25.00 mL of 0.100 </w:t>
      </w:r>
      <w:r w:rsidRPr="006C0BB3">
        <w:rPr>
          <w:i/>
          <w:iCs/>
          <w:szCs w:val="23"/>
          <w:lang w:val="en-US"/>
        </w:rPr>
        <w:t>M</w:t>
      </w:r>
      <w:r w:rsidRPr="006C0BB3">
        <w:rPr>
          <w:szCs w:val="23"/>
          <w:lang w:val="en-US"/>
        </w:rPr>
        <w:t> HCl (strong acid) with 0.100 </w:t>
      </w:r>
      <w:r w:rsidRPr="006C0BB3">
        <w:rPr>
          <w:i/>
          <w:iCs/>
          <w:szCs w:val="23"/>
          <w:lang w:val="en-US"/>
        </w:rPr>
        <w:t>M</w:t>
      </w:r>
      <w:r w:rsidRPr="006C0BB3">
        <w:rPr>
          <w:szCs w:val="23"/>
          <w:lang w:val="en-US"/>
        </w:rPr>
        <w:t xml:space="preserve"> NaOH (strong base) has an equivalence point of 7.00 </w:t>
      </w:r>
      <w:proofErr w:type="spellStart"/>
      <w:r w:rsidRPr="006C0BB3">
        <w:rPr>
          <w:szCs w:val="23"/>
          <w:lang w:val="en-US"/>
        </w:rPr>
        <w:t>pH.</w:t>
      </w:r>
      <w:proofErr w:type="spellEnd"/>
      <w:r w:rsidRPr="006C0BB3">
        <w:rPr>
          <w:szCs w:val="23"/>
          <w:lang w:val="en-US"/>
        </w:rPr>
        <w:t xml:space="preserve"> (b) The titration curve for the titration of 25.00 mL of 0.100 </w:t>
      </w:r>
      <w:r w:rsidRPr="006C0BB3">
        <w:rPr>
          <w:i/>
          <w:iCs/>
          <w:szCs w:val="23"/>
          <w:lang w:val="en-US"/>
        </w:rPr>
        <w:t>M</w:t>
      </w:r>
      <w:r w:rsidRPr="006C0BB3">
        <w:rPr>
          <w:szCs w:val="23"/>
          <w:lang w:val="en-US"/>
        </w:rPr>
        <w:t> acetic acid (weak acid) with 0.100 </w:t>
      </w:r>
      <w:r w:rsidRPr="006C0BB3">
        <w:rPr>
          <w:i/>
          <w:iCs/>
          <w:szCs w:val="23"/>
          <w:lang w:val="en-US"/>
        </w:rPr>
        <w:t>M</w:t>
      </w:r>
      <w:r w:rsidRPr="006C0BB3">
        <w:rPr>
          <w:szCs w:val="23"/>
          <w:lang w:val="en-US"/>
        </w:rPr>
        <w:t xml:space="preserve"> NaOH (strong base) has an equivalence point of 8.72 </w:t>
      </w:r>
      <w:proofErr w:type="spellStart"/>
      <w:r w:rsidRPr="006C0BB3">
        <w:rPr>
          <w:szCs w:val="23"/>
          <w:lang w:val="en-US"/>
        </w:rPr>
        <w:t>pH.</w:t>
      </w:r>
      <w:proofErr w:type="spellEnd"/>
    </w:p>
    <w:p w14:paraId="0A79446A" w14:textId="77777777" w:rsidR="00F177F5" w:rsidRDefault="00F177F5" w:rsidP="00F177F5">
      <w:pPr>
        <w:pStyle w:val="Heading1"/>
        <w:rPr>
          <w:lang w:val="en-US"/>
        </w:rPr>
      </w:pPr>
      <w:r w:rsidRPr="005933C5">
        <w:rPr>
          <w:lang w:val="en-US"/>
        </w:rPr>
        <w:lastRenderedPageBreak/>
        <w:t>Calculating pH for Titration Solutions: Strong Acid/Strong Base</w:t>
      </w:r>
    </w:p>
    <w:p w14:paraId="69425A9E" w14:textId="77777777" w:rsidR="00F177F5" w:rsidRPr="005933C5" w:rsidRDefault="00F177F5" w:rsidP="00F177F5">
      <w:pPr>
        <w:pStyle w:val="Normal1"/>
        <w:spacing w:line="343" w:lineRule="auto"/>
        <w:rPr>
          <w:lang w:val="en-US"/>
        </w:rPr>
      </w:pPr>
      <w:r w:rsidRPr="005933C5">
        <w:rPr>
          <w:lang w:val="en-US"/>
        </w:rPr>
        <w:t>A titration is carried out for 25.00 mL of 0.100 </w:t>
      </w:r>
      <w:r w:rsidRPr="005933C5">
        <w:rPr>
          <w:i/>
          <w:iCs/>
          <w:lang w:val="en-US"/>
        </w:rPr>
        <w:t>M</w:t>
      </w:r>
      <w:r w:rsidRPr="005933C5">
        <w:rPr>
          <w:lang w:val="en-US"/>
        </w:rPr>
        <w:t> HCl (strong acid) with 0.100 </w:t>
      </w:r>
      <w:r w:rsidRPr="005933C5">
        <w:rPr>
          <w:i/>
          <w:iCs/>
          <w:lang w:val="en-US"/>
        </w:rPr>
        <w:t>M</w:t>
      </w:r>
      <w:r w:rsidRPr="005933C5">
        <w:rPr>
          <w:lang w:val="en-US"/>
        </w:rPr>
        <w:t> of a strong base NaOH (the titration curve is shown in </w:t>
      </w:r>
      <w:r>
        <w:rPr>
          <w:lang w:val="en-US"/>
        </w:rPr>
        <w:t>Figure 15.8</w:t>
      </w:r>
      <w:r w:rsidRPr="005933C5">
        <w:rPr>
          <w:lang w:val="en-US"/>
        </w:rPr>
        <w:t>). Calculate the pH at these volumes of added base solution:</w:t>
      </w:r>
    </w:p>
    <w:p w14:paraId="319B3D82" w14:textId="77777777" w:rsidR="00F177F5" w:rsidRDefault="00F177F5" w:rsidP="00F177F5">
      <w:pPr>
        <w:pStyle w:val="Normal1"/>
        <w:spacing w:line="343" w:lineRule="auto"/>
        <w:rPr>
          <w:lang w:val="en-US"/>
        </w:rPr>
      </w:pPr>
    </w:p>
    <w:p w14:paraId="2B938376" w14:textId="77777777" w:rsidR="00F177F5" w:rsidRDefault="00F177F5" w:rsidP="00F177F5">
      <w:pPr>
        <w:pStyle w:val="Normal1"/>
        <w:spacing w:line="343" w:lineRule="auto"/>
        <w:rPr>
          <w:lang w:val="en-US"/>
        </w:rPr>
      </w:pPr>
      <w:r w:rsidRPr="005933C5">
        <w:rPr>
          <w:lang w:val="en-US"/>
        </w:rPr>
        <w:t>(a) 0.00 mL</w:t>
      </w:r>
      <w:r>
        <w:rPr>
          <w:lang w:val="en-US"/>
        </w:rPr>
        <w:tab/>
      </w:r>
      <w:r>
        <w:rPr>
          <w:lang w:val="en-US"/>
        </w:rPr>
        <w:tab/>
      </w:r>
      <w:r w:rsidRPr="005933C5">
        <w:rPr>
          <w:lang w:val="en-US"/>
        </w:rPr>
        <w:t>(b) 12.50 mL</w:t>
      </w:r>
      <w:r>
        <w:rPr>
          <w:lang w:val="en-US"/>
        </w:rPr>
        <w:tab/>
      </w:r>
      <w:r>
        <w:rPr>
          <w:lang w:val="en-US"/>
        </w:rPr>
        <w:tab/>
      </w:r>
      <w:r>
        <w:rPr>
          <w:lang w:val="en-US"/>
        </w:rPr>
        <w:tab/>
      </w:r>
      <w:r w:rsidRPr="005933C5">
        <w:rPr>
          <w:lang w:val="en-US"/>
        </w:rPr>
        <w:t>(c) 25.00 mL</w:t>
      </w:r>
      <w:r>
        <w:rPr>
          <w:lang w:val="en-US"/>
        </w:rPr>
        <w:tab/>
      </w:r>
      <w:r>
        <w:rPr>
          <w:lang w:val="en-US"/>
        </w:rPr>
        <w:tab/>
      </w:r>
      <w:r>
        <w:rPr>
          <w:lang w:val="en-US"/>
        </w:rPr>
        <w:tab/>
      </w:r>
      <w:r w:rsidRPr="005933C5">
        <w:rPr>
          <w:lang w:val="en-US"/>
        </w:rPr>
        <w:t>(d) 37.50 mL</w:t>
      </w:r>
    </w:p>
    <w:p w14:paraId="55271A89" w14:textId="77777777" w:rsidR="00F177F5" w:rsidRPr="005933C5" w:rsidRDefault="00F177F5" w:rsidP="00F177F5">
      <w:pPr>
        <w:pStyle w:val="Normal1"/>
        <w:spacing w:line="343" w:lineRule="auto"/>
        <w:rPr>
          <w:lang w:val="en-US"/>
        </w:rPr>
      </w:pPr>
    </w:p>
    <w:p w14:paraId="5831DD59" w14:textId="77777777" w:rsidR="00F177F5" w:rsidRPr="006B1C2A" w:rsidRDefault="00F177F5" w:rsidP="00F177F5">
      <w:pPr>
        <w:pStyle w:val="Normal1"/>
        <w:spacing w:line="343" w:lineRule="auto"/>
        <w:jc w:val="left"/>
        <w:rPr>
          <w:bCs/>
          <w:lang w:val="en-US"/>
        </w:rPr>
      </w:pPr>
      <w:r w:rsidRPr="005933C5">
        <w:rPr>
          <w:b/>
          <w:bCs/>
          <w:lang w:val="en-US"/>
        </w:rPr>
        <w:t>Solution</w:t>
      </w:r>
      <w:r>
        <w:rPr>
          <w:b/>
          <w:bCs/>
          <w:lang w:val="en-US"/>
        </w:rPr>
        <w:t xml:space="preserve">:  </w:t>
      </w:r>
      <w:r>
        <w:rPr>
          <w:b/>
          <w:bCs/>
          <w:lang w:val="en-US"/>
        </w:rPr>
        <w:tab/>
      </w:r>
      <w:r>
        <w:rPr>
          <w:b/>
          <w:bCs/>
          <w:lang w:val="en-US"/>
        </w:rPr>
        <w:tab/>
      </w:r>
      <w:r>
        <w:rPr>
          <w:b/>
          <w:bCs/>
          <w:lang w:val="en-US"/>
        </w:rPr>
        <w:tab/>
      </w:r>
      <w:r w:rsidRPr="00D178A8">
        <w:rPr>
          <w:bCs/>
          <w:lang w:val="en-US"/>
        </w:rPr>
        <w:t>HCl (</w:t>
      </w:r>
      <w:proofErr w:type="spellStart"/>
      <w:proofErr w:type="gramStart"/>
      <w:r w:rsidRPr="00D178A8">
        <w:rPr>
          <w:bCs/>
          <w:lang w:val="en-US"/>
        </w:rPr>
        <w:t>aq</w:t>
      </w:r>
      <w:proofErr w:type="spellEnd"/>
      <w:r w:rsidRPr="00D178A8">
        <w:rPr>
          <w:bCs/>
          <w:lang w:val="en-US"/>
        </w:rPr>
        <w:t>)  +</w:t>
      </w:r>
      <w:proofErr w:type="gramEnd"/>
      <w:r w:rsidRPr="00D178A8">
        <w:rPr>
          <w:bCs/>
          <w:lang w:val="en-US"/>
        </w:rPr>
        <w:t xml:space="preserve">  NaOH (</w:t>
      </w:r>
      <w:proofErr w:type="spellStart"/>
      <w:r w:rsidRPr="00D178A8">
        <w:rPr>
          <w:bCs/>
          <w:lang w:val="en-US"/>
        </w:rPr>
        <w:t>aq</w:t>
      </w:r>
      <w:proofErr w:type="spellEnd"/>
      <w:r w:rsidRPr="00D178A8">
        <w:rPr>
          <w:bCs/>
          <w:lang w:val="en-US"/>
        </w:rPr>
        <w:t xml:space="preserve">)  </w:t>
      </w:r>
      <w:r>
        <w:rPr>
          <w:bCs/>
          <w:lang w:val="en-US"/>
        </w:rPr>
        <w:t xml:space="preserve"> → </w:t>
      </w:r>
      <w:r w:rsidRPr="00D178A8">
        <w:rPr>
          <w:bCs/>
          <w:lang w:val="en-US"/>
        </w:rPr>
        <w:t xml:space="preserve"> NaCl (</w:t>
      </w:r>
      <w:proofErr w:type="spellStart"/>
      <w:r w:rsidRPr="00D178A8">
        <w:rPr>
          <w:bCs/>
          <w:lang w:val="en-US"/>
        </w:rPr>
        <w:t>aq</w:t>
      </w:r>
      <w:proofErr w:type="spellEnd"/>
      <w:r w:rsidRPr="00D178A8">
        <w:rPr>
          <w:bCs/>
          <w:lang w:val="en-US"/>
        </w:rPr>
        <w:t>) +  H</w:t>
      </w:r>
      <w:r w:rsidRPr="00D178A8">
        <w:rPr>
          <w:bCs/>
          <w:vertAlign w:val="subscript"/>
          <w:lang w:val="en-US"/>
        </w:rPr>
        <w:t>2</w:t>
      </w:r>
      <w:r w:rsidRPr="00D178A8">
        <w:rPr>
          <w:bCs/>
          <w:lang w:val="en-US"/>
        </w:rPr>
        <w:t>O (l)</w:t>
      </w:r>
    </w:p>
    <w:p w14:paraId="0C058889" w14:textId="77777777" w:rsidR="00F177F5" w:rsidRDefault="00F177F5" w:rsidP="00F177F5">
      <w:pPr>
        <w:pStyle w:val="Normal1"/>
        <w:spacing w:line="343" w:lineRule="auto"/>
        <w:rPr>
          <w:b/>
          <w:bCs/>
          <w:lang w:val="en-US"/>
        </w:rPr>
      </w:pPr>
    </w:p>
    <w:p w14:paraId="4B53A425" w14:textId="77777777" w:rsidR="00F177F5" w:rsidRPr="006B1C2A" w:rsidRDefault="00F177F5" w:rsidP="00F177F5">
      <w:pPr>
        <w:pStyle w:val="Normal1"/>
        <w:spacing w:line="343" w:lineRule="auto"/>
        <w:rPr>
          <w:b/>
          <w:lang w:val="en-US"/>
        </w:rPr>
      </w:pPr>
      <w:r w:rsidRPr="006B1C2A">
        <w:rPr>
          <w:b/>
          <w:lang w:val="en-US"/>
        </w:rPr>
        <w:t xml:space="preserve"> </w:t>
      </w:r>
      <w:r>
        <w:rPr>
          <w:b/>
          <w:lang w:val="en-US"/>
        </w:rPr>
        <w:t xml:space="preserve">(a) Titrant volume = 0 </w:t>
      </w:r>
      <w:proofErr w:type="spellStart"/>
      <w:r>
        <w:rPr>
          <w:b/>
          <w:lang w:val="en-US"/>
        </w:rPr>
        <w:t>mL.</w:t>
      </w:r>
      <w:proofErr w:type="spellEnd"/>
      <w:r>
        <w:rPr>
          <w:b/>
          <w:lang w:val="en-US"/>
        </w:rPr>
        <w:t xml:space="preserve"> </w:t>
      </w:r>
      <w:r w:rsidRPr="005933C5">
        <w:rPr>
          <w:lang w:val="en-US"/>
        </w:rPr>
        <w:t xml:space="preserve">The solution pH is due to the acid ionization of HCl. Because this is a strong acid, the ionization is </w:t>
      </w:r>
      <w:proofErr w:type="gramStart"/>
      <w:r w:rsidRPr="005933C5">
        <w:rPr>
          <w:lang w:val="en-US"/>
        </w:rPr>
        <w:t>complete</w:t>
      </w:r>
      <w:proofErr w:type="gramEnd"/>
      <w:r w:rsidRPr="005933C5">
        <w:rPr>
          <w:lang w:val="en-US"/>
        </w:rPr>
        <w:t xml:space="preserve"> and the hydronium ion molarity is 0.100 </w:t>
      </w:r>
      <w:r w:rsidRPr="005933C5">
        <w:rPr>
          <w:i/>
          <w:iCs/>
          <w:lang w:val="en-US"/>
        </w:rPr>
        <w:t>M</w:t>
      </w:r>
      <w:r w:rsidRPr="005933C5">
        <w:rPr>
          <w:lang w:val="en-US"/>
        </w:rPr>
        <w:t xml:space="preserve">. </w:t>
      </w:r>
    </w:p>
    <w:p w14:paraId="62CCF801" w14:textId="77777777" w:rsidR="00F177F5" w:rsidRPr="005933C5" w:rsidRDefault="00F177F5" w:rsidP="00F177F5">
      <w:pPr>
        <w:pStyle w:val="Normal1"/>
        <w:spacing w:line="343" w:lineRule="auto"/>
        <w:rPr>
          <w:lang w:val="en-US"/>
        </w:rPr>
      </w:pPr>
      <w:r w:rsidRPr="005933C5">
        <w:rPr>
          <w:lang w:val="en-US"/>
        </w:rPr>
        <w:t>The pH of the solution is then</w:t>
      </w:r>
      <w:r>
        <w:rPr>
          <w:lang w:val="en-US"/>
        </w:rPr>
        <w:tab/>
      </w:r>
      <w:proofErr w:type="gramStart"/>
      <w:r w:rsidRPr="005933C5">
        <w:rPr>
          <w:lang w:val="en-US"/>
        </w:rPr>
        <w:t>pH</w:t>
      </w:r>
      <w:r>
        <w:rPr>
          <w:lang w:val="en-US"/>
        </w:rPr>
        <w:t xml:space="preserve">  </w:t>
      </w:r>
      <w:r w:rsidRPr="005933C5">
        <w:rPr>
          <w:lang w:val="en-US"/>
        </w:rPr>
        <w:t>=</w:t>
      </w:r>
      <w:proofErr w:type="gramEnd"/>
      <w:r>
        <w:rPr>
          <w:lang w:val="en-US"/>
        </w:rPr>
        <w:t xml:space="preserve">  </w:t>
      </w:r>
      <w:r w:rsidRPr="005933C5">
        <w:rPr>
          <w:lang w:val="en-US"/>
        </w:rPr>
        <w:t>−log( 0.100 )</w:t>
      </w:r>
      <w:r>
        <w:rPr>
          <w:lang w:val="en-US"/>
        </w:rPr>
        <w:t xml:space="preserve">  </w:t>
      </w:r>
      <w:r w:rsidRPr="005933C5">
        <w:rPr>
          <w:lang w:val="en-US"/>
        </w:rPr>
        <w:t>=</w:t>
      </w:r>
      <w:r>
        <w:rPr>
          <w:lang w:val="en-US"/>
        </w:rPr>
        <w:t xml:space="preserve">  </w:t>
      </w:r>
      <w:r w:rsidRPr="005933C5">
        <w:rPr>
          <w:lang w:val="en-US"/>
        </w:rPr>
        <w:t>1.000</w:t>
      </w:r>
    </w:p>
    <w:p w14:paraId="6C533306" w14:textId="77777777" w:rsidR="00F177F5" w:rsidRDefault="00F177F5" w:rsidP="00F177F5">
      <w:pPr>
        <w:pStyle w:val="Normal1"/>
        <w:spacing w:line="343" w:lineRule="auto"/>
        <w:rPr>
          <w:lang w:val="en-US"/>
        </w:rPr>
      </w:pPr>
    </w:p>
    <w:p w14:paraId="4ED96643" w14:textId="77777777" w:rsidR="00F177F5" w:rsidRPr="006B1C2A" w:rsidRDefault="00F177F5" w:rsidP="00F177F5">
      <w:pPr>
        <w:pStyle w:val="Normal1"/>
        <w:spacing w:line="343" w:lineRule="auto"/>
        <w:rPr>
          <w:b/>
          <w:lang w:val="en-US"/>
        </w:rPr>
      </w:pPr>
      <w:r>
        <w:rPr>
          <w:b/>
          <w:lang w:val="en-US"/>
        </w:rPr>
        <w:t xml:space="preserve">(b) Titrant volume = 12.50 </w:t>
      </w:r>
      <w:proofErr w:type="spellStart"/>
      <w:r>
        <w:rPr>
          <w:b/>
          <w:lang w:val="en-US"/>
        </w:rPr>
        <w:t>mL.</w:t>
      </w:r>
      <w:proofErr w:type="spellEnd"/>
      <w:r>
        <w:rPr>
          <w:b/>
          <w:lang w:val="en-US"/>
        </w:rPr>
        <w:t xml:space="preserve"> </w:t>
      </w:r>
      <w:r w:rsidRPr="005933C5">
        <w:rPr>
          <w:lang w:val="en-US"/>
        </w:rPr>
        <w:t>Since the acid sample and the base titrant are both monoprotic and equally concentrated, this titrant addition involves less than a stoichiometric amount of base, and so it is completely consumed by reaction with the excess acid in the sample. The c</w:t>
      </w:r>
      <w:r>
        <w:rPr>
          <w:lang w:val="en-US"/>
        </w:rPr>
        <w:t xml:space="preserve">oncentration of acid </w:t>
      </w:r>
      <w:proofErr w:type="gramStart"/>
      <w:r>
        <w:rPr>
          <w:lang w:val="en-US"/>
        </w:rPr>
        <w:t>remaining</w:t>
      </w:r>
      <w:proofErr w:type="gramEnd"/>
      <w:r>
        <w:rPr>
          <w:lang w:val="en-US"/>
        </w:rPr>
        <w:t xml:space="preserve"> and the pH can be calculated as follow: </w:t>
      </w:r>
    </w:p>
    <w:p w14:paraId="05350690" w14:textId="77777777" w:rsidR="00F177F5" w:rsidRDefault="00F177F5" w:rsidP="00F177F5">
      <w:pPr>
        <w:pStyle w:val="Normal1"/>
        <w:spacing w:before="120" w:after="120" w:line="343" w:lineRule="auto"/>
        <w:rPr>
          <w:lang w:val="en-US"/>
        </w:rPr>
      </w:pPr>
      <w:r>
        <w:rPr>
          <w:lang w:val="en-US"/>
        </w:rPr>
        <w:t>Find total mol HCl:</w:t>
      </w:r>
      <w:r>
        <w:rPr>
          <w:lang w:val="en-US"/>
        </w:rPr>
        <w:tab/>
        <w:t xml:space="preserve"> 25.00 mL HCl</w:t>
      </w:r>
      <w:r>
        <w:rPr>
          <w:vertAlign w:val="subscript"/>
          <w:lang w:val="en-US"/>
        </w:rPr>
        <w:t xml:space="preserve"> </w:t>
      </w:r>
      <w:r>
        <w:rPr>
          <w:lang w:val="en-US"/>
        </w:rPr>
        <w:t xml:space="preserve">× </w:t>
      </w:r>
      <m:oMath>
        <m:f>
          <m:fPr>
            <m:ctrlPr>
              <w:rPr>
                <w:rFonts w:ascii="Cambria Math" w:hAnsi="Cambria Math"/>
                <w:i/>
                <w:sz w:val="32"/>
                <w:lang w:val="en-US"/>
              </w:rPr>
            </m:ctrlPr>
          </m:fPr>
          <m:num>
            <m:r>
              <w:rPr>
                <w:rFonts w:ascii="Cambria Math" w:hAnsi="Cambria Math"/>
                <w:sz w:val="32"/>
                <w:lang w:val="en-US"/>
              </w:rPr>
              <m:t>1 L</m:t>
            </m:r>
          </m:num>
          <m:den>
            <m:r>
              <w:rPr>
                <w:rFonts w:ascii="Cambria Math" w:hAnsi="Cambria Math"/>
                <w:sz w:val="32"/>
                <w:lang w:val="en-US"/>
              </w:rPr>
              <m:t>1000 mL</m:t>
            </m:r>
          </m:den>
        </m:f>
      </m:oMath>
      <w:r>
        <w:rPr>
          <w:sz w:val="32"/>
          <w:lang w:val="en-US"/>
        </w:rPr>
        <w:t xml:space="preserve"> </w:t>
      </w:r>
      <w:r>
        <w:rPr>
          <w:lang w:val="en-US"/>
        </w:rPr>
        <w:t xml:space="preserve">× </w:t>
      </w:r>
      <m:oMath>
        <m:f>
          <m:fPr>
            <m:ctrlPr>
              <w:rPr>
                <w:rFonts w:ascii="Cambria Math" w:hAnsi="Cambria Math"/>
                <w:i/>
                <w:sz w:val="32"/>
                <w:lang w:val="en-US"/>
              </w:rPr>
            </m:ctrlPr>
          </m:fPr>
          <m:num>
            <m:r>
              <w:rPr>
                <w:rFonts w:ascii="Cambria Math" w:hAnsi="Cambria Math"/>
                <w:sz w:val="32"/>
                <w:lang w:val="en-US"/>
              </w:rPr>
              <m:t>0.100 mol HCl</m:t>
            </m:r>
          </m:num>
          <m:den>
            <m:r>
              <w:rPr>
                <w:rFonts w:ascii="Cambria Math" w:hAnsi="Cambria Math"/>
                <w:sz w:val="32"/>
                <w:lang w:val="en-US"/>
              </w:rPr>
              <m:t xml:space="preserve">1 L HCl </m:t>
            </m:r>
          </m:den>
        </m:f>
      </m:oMath>
      <w:r>
        <w:rPr>
          <w:lang w:val="en-US"/>
        </w:rPr>
        <w:t xml:space="preserve">  </w:t>
      </w:r>
      <w:r w:rsidRPr="005933C5">
        <w:rPr>
          <w:lang w:val="en-US"/>
        </w:rPr>
        <w:t>=</w:t>
      </w:r>
      <w:r>
        <w:rPr>
          <w:lang w:val="en-US"/>
        </w:rPr>
        <w:t xml:space="preserve">    2.50</w:t>
      </w:r>
      <w:r w:rsidRPr="005933C5">
        <w:rPr>
          <w:lang w:val="en-US"/>
        </w:rPr>
        <w:t>×10</w:t>
      </w:r>
      <w:r w:rsidRPr="00EB28A0">
        <w:rPr>
          <w:vertAlign w:val="superscript"/>
          <w:lang w:val="en-US"/>
        </w:rPr>
        <w:t>−3</w:t>
      </w:r>
      <w:r>
        <w:rPr>
          <w:vertAlign w:val="superscript"/>
          <w:lang w:val="en-US"/>
        </w:rPr>
        <w:t xml:space="preserve">   </w:t>
      </w:r>
      <w:r w:rsidRPr="005933C5">
        <w:rPr>
          <w:lang w:val="en-US"/>
        </w:rPr>
        <w:t>mol HCl</w:t>
      </w:r>
    </w:p>
    <w:p w14:paraId="5E497D34" w14:textId="77777777" w:rsidR="00F177F5" w:rsidRDefault="00F177F5" w:rsidP="00F177F5">
      <w:pPr>
        <w:pStyle w:val="Normal1"/>
        <w:spacing w:before="120" w:after="120" w:line="343" w:lineRule="auto"/>
        <w:rPr>
          <w:lang w:val="en-US"/>
        </w:rPr>
      </w:pPr>
      <w:r>
        <w:rPr>
          <w:lang w:val="en-US"/>
        </w:rPr>
        <w:t>Find mol NaOH:   12.50 mL NaOH</w:t>
      </w:r>
      <w:r>
        <w:rPr>
          <w:vertAlign w:val="subscript"/>
          <w:lang w:val="en-US"/>
        </w:rPr>
        <w:t xml:space="preserve"> </w:t>
      </w:r>
      <w:r>
        <w:rPr>
          <w:lang w:val="en-US"/>
        </w:rPr>
        <w:t xml:space="preserve">× </w:t>
      </w:r>
      <m:oMath>
        <m:f>
          <m:fPr>
            <m:ctrlPr>
              <w:rPr>
                <w:rFonts w:ascii="Cambria Math" w:hAnsi="Cambria Math"/>
                <w:i/>
                <w:sz w:val="32"/>
                <w:lang w:val="en-US"/>
              </w:rPr>
            </m:ctrlPr>
          </m:fPr>
          <m:num>
            <m:r>
              <w:rPr>
                <w:rFonts w:ascii="Cambria Math" w:hAnsi="Cambria Math"/>
                <w:sz w:val="32"/>
                <w:lang w:val="en-US"/>
              </w:rPr>
              <m:t>1 L</m:t>
            </m:r>
          </m:num>
          <m:den>
            <m:r>
              <w:rPr>
                <w:rFonts w:ascii="Cambria Math" w:hAnsi="Cambria Math"/>
                <w:sz w:val="32"/>
                <w:lang w:val="en-US"/>
              </w:rPr>
              <m:t>1000 mL</m:t>
            </m:r>
          </m:den>
        </m:f>
      </m:oMath>
      <w:r>
        <w:rPr>
          <w:sz w:val="32"/>
          <w:lang w:val="en-US"/>
        </w:rPr>
        <w:t xml:space="preserve"> </w:t>
      </w:r>
      <w:r>
        <w:rPr>
          <w:lang w:val="en-US"/>
        </w:rPr>
        <w:t xml:space="preserve">× </w:t>
      </w:r>
      <m:oMath>
        <m:f>
          <m:fPr>
            <m:ctrlPr>
              <w:rPr>
                <w:rFonts w:ascii="Cambria Math" w:hAnsi="Cambria Math"/>
                <w:i/>
                <w:sz w:val="32"/>
                <w:lang w:val="en-US"/>
              </w:rPr>
            </m:ctrlPr>
          </m:fPr>
          <m:num>
            <m:r>
              <w:rPr>
                <w:rFonts w:ascii="Cambria Math" w:hAnsi="Cambria Math"/>
                <w:sz w:val="32"/>
                <w:lang w:val="en-US"/>
              </w:rPr>
              <m:t>0.100 mol NaOH</m:t>
            </m:r>
          </m:num>
          <m:den>
            <m:r>
              <w:rPr>
                <w:rFonts w:ascii="Cambria Math" w:hAnsi="Cambria Math"/>
                <w:sz w:val="32"/>
                <w:lang w:val="en-US"/>
              </w:rPr>
              <m:t>1 L NaOH</m:t>
            </m:r>
          </m:den>
        </m:f>
      </m:oMath>
      <w:r>
        <w:rPr>
          <w:lang w:val="en-US"/>
        </w:rPr>
        <w:t xml:space="preserve">  </w:t>
      </w:r>
      <w:r w:rsidRPr="005933C5">
        <w:rPr>
          <w:lang w:val="en-US"/>
        </w:rPr>
        <w:t>=</w:t>
      </w:r>
      <w:r>
        <w:rPr>
          <w:lang w:val="en-US"/>
        </w:rPr>
        <w:t xml:space="preserve"> 1.25</w:t>
      </w:r>
      <w:r w:rsidRPr="005933C5">
        <w:rPr>
          <w:lang w:val="en-US"/>
        </w:rPr>
        <w:t>×10</w:t>
      </w:r>
      <w:r w:rsidRPr="00EB28A0">
        <w:rPr>
          <w:vertAlign w:val="superscript"/>
          <w:lang w:val="en-US"/>
        </w:rPr>
        <w:t>−3</w:t>
      </w:r>
      <w:r>
        <w:rPr>
          <w:vertAlign w:val="superscript"/>
          <w:lang w:val="en-US"/>
        </w:rPr>
        <w:t xml:space="preserve"> </w:t>
      </w:r>
      <w:r w:rsidRPr="005933C5">
        <w:rPr>
          <w:lang w:val="en-US"/>
        </w:rPr>
        <w:t xml:space="preserve">mol </w:t>
      </w:r>
      <w:r>
        <w:rPr>
          <w:lang w:val="en-US"/>
        </w:rPr>
        <w:t>NaOH</w:t>
      </w:r>
    </w:p>
    <w:p w14:paraId="44552B40" w14:textId="77777777" w:rsidR="00F177F5" w:rsidRDefault="00F177F5" w:rsidP="00F177F5">
      <w:pPr>
        <w:pStyle w:val="Normal1"/>
        <w:spacing w:before="120" w:after="120" w:line="343" w:lineRule="auto"/>
        <w:rPr>
          <w:lang w:val="en-US"/>
        </w:rPr>
      </w:pPr>
      <w:r>
        <w:rPr>
          <w:lang w:val="en-US"/>
        </w:rPr>
        <w:t>Find reacted mol HCl:    1.25</w:t>
      </w:r>
      <w:r w:rsidRPr="005933C5">
        <w:rPr>
          <w:lang w:val="en-US"/>
        </w:rPr>
        <w:t>×10</w:t>
      </w:r>
      <w:r w:rsidRPr="00EB28A0">
        <w:rPr>
          <w:vertAlign w:val="superscript"/>
          <w:lang w:val="en-US"/>
        </w:rPr>
        <w:t>−3</w:t>
      </w:r>
      <w:r>
        <w:rPr>
          <w:vertAlign w:val="superscript"/>
          <w:lang w:val="en-US"/>
        </w:rPr>
        <w:t xml:space="preserve"> </w:t>
      </w:r>
      <w:r w:rsidRPr="005933C5">
        <w:rPr>
          <w:lang w:val="en-US"/>
        </w:rPr>
        <w:t xml:space="preserve">mol </w:t>
      </w:r>
      <w:proofErr w:type="gramStart"/>
      <w:r>
        <w:rPr>
          <w:lang w:val="en-US"/>
        </w:rPr>
        <w:t>NaOH  ×</w:t>
      </w:r>
      <w:proofErr w:type="gramEnd"/>
      <w:r>
        <w:rPr>
          <w:lang w:val="en-US"/>
        </w:rPr>
        <w:t xml:space="preserve"> </w:t>
      </w:r>
      <m:oMath>
        <m:f>
          <m:fPr>
            <m:ctrlPr>
              <w:rPr>
                <w:rFonts w:ascii="Cambria Math" w:hAnsi="Cambria Math"/>
                <w:i/>
                <w:sz w:val="32"/>
                <w:lang w:val="en-US"/>
              </w:rPr>
            </m:ctrlPr>
          </m:fPr>
          <m:num>
            <m:r>
              <w:rPr>
                <w:rFonts w:ascii="Cambria Math" w:hAnsi="Cambria Math"/>
                <w:sz w:val="32"/>
                <w:lang w:val="en-US"/>
              </w:rPr>
              <m:t>1 mol HCl</m:t>
            </m:r>
          </m:num>
          <m:den>
            <m:r>
              <w:rPr>
                <w:rFonts w:ascii="Cambria Math" w:hAnsi="Cambria Math"/>
                <w:sz w:val="32"/>
                <w:lang w:val="en-US"/>
              </w:rPr>
              <m:t>1 mol NaOH</m:t>
            </m:r>
          </m:den>
        </m:f>
      </m:oMath>
      <w:r>
        <w:rPr>
          <w:sz w:val="32"/>
          <w:lang w:val="en-US"/>
        </w:rPr>
        <w:t xml:space="preserve"> </w:t>
      </w:r>
      <w:r w:rsidRPr="005933C5">
        <w:rPr>
          <w:lang w:val="en-US"/>
        </w:rPr>
        <w:t>=</w:t>
      </w:r>
      <w:r>
        <w:rPr>
          <w:lang w:val="en-US"/>
        </w:rPr>
        <w:t xml:space="preserve"> 1.25</w:t>
      </w:r>
      <w:r w:rsidRPr="005933C5">
        <w:rPr>
          <w:lang w:val="en-US"/>
        </w:rPr>
        <w:t>×10</w:t>
      </w:r>
      <w:r w:rsidRPr="00EB28A0">
        <w:rPr>
          <w:vertAlign w:val="superscript"/>
          <w:lang w:val="en-US"/>
        </w:rPr>
        <w:t>−3</w:t>
      </w:r>
      <w:r>
        <w:rPr>
          <w:vertAlign w:val="superscript"/>
          <w:lang w:val="en-US"/>
        </w:rPr>
        <w:t xml:space="preserve"> </w:t>
      </w:r>
      <w:r w:rsidRPr="005933C5">
        <w:rPr>
          <w:lang w:val="en-US"/>
        </w:rPr>
        <w:t xml:space="preserve">mol </w:t>
      </w:r>
      <w:r>
        <w:rPr>
          <w:lang w:val="en-US"/>
        </w:rPr>
        <w:t>HCl reacted</w:t>
      </w:r>
    </w:p>
    <w:p w14:paraId="12691DA7" w14:textId="77777777" w:rsidR="00F177F5" w:rsidRDefault="00F177F5" w:rsidP="00F177F5">
      <w:pPr>
        <w:pStyle w:val="Normal1"/>
        <w:spacing w:before="120" w:after="120" w:line="343" w:lineRule="auto"/>
        <w:rPr>
          <w:lang w:val="en-US"/>
        </w:rPr>
      </w:pPr>
      <w:r>
        <w:rPr>
          <w:lang w:val="en-US"/>
        </w:rPr>
        <w:t xml:space="preserve">Find unreacted mol </w:t>
      </w:r>
      <w:proofErr w:type="gramStart"/>
      <w:r>
        <w:rPr>
          <w:lang w:val="en-US"/>
        </w:rPr>
        <w:t>HCl  =</w:t>
      </w:r>
      <w:proofErr w:type="gramEnd"/>
      <w:r>
        <w:rPr>
          <w:lang w:val="en-US"/>
        </w:rPr>
        <w:t xml:space="preserve">  (2.50</w:t>
      </w:r>
      <w:r w:rsidRPr="005933C5">
        <w:rPr>
          <w:lang w:val="en-US"/>
        </w:rPr>
        <w:t>×10</w:t>
      </w:r>
      <w:r w:rsidRPr="00EB28A0">
        <w:rPr>
          <w:vertAlign w:val="superscript"/>
          <w:lang w:val="en-US"/>
        </w:rPr>
        <w:t>−3</w:t>
      </w:r>
      <w:r>
        <w:rPr>
          <w:vertAlign w:val="superscript"/>
          <w:lang w:val="en-US"/>
        </w:rPr>
        <w:t xml:space="preserve"> </w:t>
      </w:r>
      <w:r>
        <w:rPr>
          <w:lang w:val="en-US"/>
        </w:rPr>
        <w:t>)</w:t>
      </w:r>
      <w:r>
        <w:rPr>
          <w:vertAlign w:val="superscript"/>
          <w:lang w:val="en-US"/>
        </w:rPr>
        <w:t xml:space="preserve">   </w:t>
      </w:r>
      <w:r w:rsidRPr="005933C5">
        <w:rPr>
          <w:lang w:val="en-US"/>
        </w:rPr>
        <w:t>−</w:t>
      </w:r>
      <w:r>
        <w:rPr>
          <w:lang w:val="en-US"/>
        </w:rPr>
        <w:t xml:space="preserve">  (1.25</w:t>
      </w:r>
      <w:r w:rsidRPr="005933C5">
        <w:rPr>
          <w:lang w:val="en-US"/>
        </w:rPr>
        <w:t>×10</w:t>
      </w:r>
      <w:r w:rsidRPr="00EB28A0">
        <w:rPr>
          <w:vertAlign w:val="superscript"/>
          <w:lang w:val="en-US"/>
        </w:rPr>
        <w:t>−3</w:t>
      </w:r>
      <w:r>
        <w:rPr>
          <w:vertAlign w:val="superscript"/>
          <w:lang w:val="en-US"/>
        </w:rPr>
        <w:t xml:space="preserve"> </w:t>
      </w:r>
      <w:r>
        <w:rPr>
          <w:lang w:val="en-US"/>
        </w:rPr>
        <w:t>)  =  1.25</w:t>
      </w:r>
      <w:r w:rsidRPr="005933C5">
        <w:rPr>
          <w:lang w:val="en-US"/>
        </w:rPr>
        <w:t>×10</w:t>
      </w:r>
      <w:r w:rsidRPr="00EB28A0">
        <w:rPr>
          <w:vertAlign w:val="superscript"/>
          <w:lang w:val="en-US"/>
        </w:rPr>
        <w:t>−3</w:t>
      </w:r>
      <w:r>
        <w:rPr>
          <w:vertAlign w:val="superscript"/>
          <w:lang w:val="en-US"/>
        </w:rPr>
        <w:t xml:space="preserve"> </w:t>
      </w:r>
      <w:r>
        <w:rPr>
          <w:lang w:val="en-US"/>
        </w:rPr>
        <w:t>mol HCl unreacted</w:t>
      </w:r>
    </w:p>
    <w:p w14:paraId="65A35C9E" w14:textId="77777777" w:rsidR="00F177F5" w:rsidRDefault="00F177F5" w:rsidP="00F177F5">
      <w:pPr>
        <w:pStyle w:val="Normal1"/>
        <w:spacing w:line="343" w:lineRule="auto"/>
        <w:jc w:val="left"/>
        <w:rPr>
          <w:lang w:val="en-US"/>
        </w:rPr>
      </w:pPr>
      <w:r>
        <w:rPr>
          <w:lang w:val="en-US"/>
        </w:rPr>
        <w:t xml:space="preserve">Find new molarity of unreacted HCl:   </w:t>
      </w:r>
    </w:p>
    <w:p w14:paraId="47250824" w14:textId="77777777" w:rsidR="00F177F5" w:rsidRDefault="00F177F5" w:rsidP="00F177F5">
      <w:pPr>
        <w:pStyle w:val="Normal1"/>
        <w:spacing w:line="343" w:lineRule="auto"/>
        <w:jc w:val="center"/>
        <w:rPr>
          <w:sz w:val="32"/>
          <w:lang w:val="en-US"/>
        </w:rPr>
      </w:pPr>
      <w:proofErr w:type="gramStart"/>
      <w:r>
        <w:rPr>
          <w:lang w:val="en-US"/>
        </w:rPr>
        <w:t>Molarity  =</w:t>
      </w:r>
      <w:proofErr w:type="gramEnd"/>
      <w:r>
        <w:rPr>
          <w:lang w:val="en-US"/>
        </w:rPr>
        <w:t xml:space="preserve">  </w:t>
      </w:r>
      <m:oMath>
        <m:f>
          <m:fPr>
            <m:ctrlPr>
              <w:rPr>
                <w:rFonts w:ascii="Cambria Math" w:hAnsi="Cambria Math"/>
                <w:i/>
                <w:sz w:val="32"/>
                <w:lang w:val="en-US"/>
              </w:rPr>
            </m:ctrlPr>
          </m:fPr>
          <m:num>
            <m:r>
              <w:rPr>
                <w:rFonts w:ascii="Cambria Math" w:hAnsi="Cambria Math"/>
                <w:sz w:val="32"/>
                <w:lang w:val="en-US"/>
              </w:rPr>
              <m:t xml:space="preserve"> mol HCl</m:t>
            </m:r>
          </m:num>
          <m:den>
            <m:r>
              <w:rPr>
                <w:rFonts w:ascii="Cambria Math" w:hAnsi="Cambria Math"/>
                <w:sz w:val="32"/>
                <w:lang w:val="en-US"/>
              </w:rPr>
              <m:t>L  solution</m:t>
            </m:r>
          </m:den>
        </m:f>
      </m:oMath>
      <w:r>
        <w:rPr>
          <w:sz w:val="32"/>
          <w:lang w:val="en-US"/>
        </w:rPr>
        <w:t xml:space="preserve">  </w:t>
      </w:r>
      <w:r>
        <w:rPr>
          <w:lang w:val="en-US"/>
        </w:rPr>
        <w:t xml:space="preserve">=   </w:t>
      </w:r>
      <m:oMath>
        <m:f>
          <m:fPr>
            <m:ctrlPr>
              <w:rPr>
                <w:rFonts w:ascii="Cambria Math" w:hAnsi="Cambria Math"/>
                <w:i/>
                <w:sz w:val="32"/>
                <w:lang w:val="en-US"/>
              </w:rPr>
            </m:ctrlPr>
          </m:fPr>
          <m:num>
            <m:r>
              <w:rPr>
                <w:rFonts w:ascii="Cambria Math" w:hAnsi="Cambria Math"/>
                <w:sz w:val="32"/>
                <w:lang w:val="en-US"/>
              </w:rPr>
              <m:t xml:space="preserve"> 1.25 × </m:t>
            </m:r>
            <m:sSup>
              <m:sSupPr>
                <m:ctrlPr>
                  <w:rPr>
                    <w:rFonts w:ascii="Cambria Math" w:hAnsi="Cambria Math"/>
                    <w:i/>
                    <w:sz w:val="32"/>
                    <w:lang w:val="en-US"/>
                  </w:rPr>
                </m:ctrlPr>
              </m:sSupPr>
              <m:e>
                <m:r>
                  <w:rPr>
                    <w:rFonts w:ascii="Cambria Math" w:hAnsi="Cambria Math"/>
                    <w:sz w:val="32"/>
                    <w:lang w:val="en-US"/>
                  </w:rPr>
                  <m:t>10</m:t>
                </m:r>
              </m:e>
              <m:sup>
                <m:r>
                  <w:rPr>
                    <w:rFonts w:ascii="Cambria Math" w:hAnsi="Cambria Math"/>
                    <w:sz w:val="32"/>
                    <w:lang w:val="en-US"/>
                  </w:rPr>
                  <m:t>-3</m:t>
                </m:r>
              </m:sup>
            </m:sSup>
            <m:r>
              <w:rPr>
                <w:rFonts w:ascii="Cambria Math" w:hAnsi="Cambria Math"/>
                <w:sz w:val="32"/>
                <w:lang w:val="en-US"/>
              </w:rPr>
              <m:t xml:space="preserve">  mol HCl</m:t>
            </m:r>
          </m:num>
          <m:den>
            <m:r>
              <w:rPr>
                <w:rFonts w:ascii="Cambria Math" w:hAnsi="Cambria Math"/>
                <w:sz w:val="32"/>
                <w:lang w:val="en-US"/>
              </w:rPr>
              <m:t>(0.02500+0.0125) L  solution</m:t>
            </m:r>
          </m:den>
        </m:f>
      </m:oMath>
      <w:r>
        <w:rPr>
          <w:sz w:val="32"/>
          <w:lang w:val="en-US"/>
        </w:rPr>
        <w:t xml:space="preserve"> </w:t>
      </w:r>
      <w:r>
        <w:rPr>
          <w:lang w:val="en-US"/>
        </w:rPr>
        <w:t xml:space="preserve">  =    0.0333  M</w:t>
      </w:r>
    </w:p>
    <w:p w14:paraId="72B638BF" w14:textId="77777777" w:rsidR="00F177F5" w:rsidRDefault="00F177F5" w:rsidP="00F177F5">
      <w:pPr>
        <w:pStyle w:val="Normal1"/>
        <w:spacing w:line="343" w:lineRule="auto"/>
        <w:rPr>
          <w:lang w:val="en-US"/>
        </w:rPr>
      </w:pPr>
    </w:p>
    <w:p w14:paraId="53ABF843" w14:textId="77777777" w:rsidR="00F177F5" w:rsidRPr="005933C5" w:rsidRDefault="00F177F5" w:rsidP="00F177F5">
      <w:pPr>
        <w:pStyle w:val="Normal1"/>
        <w:spacing w:line="343" w:lineRule="auto"/>
        <w:rPr>
          <w:lang w:val="en-US"/>
        </w:rPr>
      </w:pPr>
      <w:r w:rsidRPr="005933C5">
        <w:rPr>
          <w:lang w:val="en-US"/>
        </w:rPr>
        <w:t>The pH of the solution is then</w:t>
      </w:r>
      <w:r>
        <w:rPr>
          <w:lang w:val="en-US"/>
        </w:rPr>
        <w:tab/>
      </w:r>
      <w:proofErr w:type="gramStart"/>
      <w:r w:rsidRPr="005933C5">
        <w:rPr>
          <w:lang w:val="en-US"/>
        </w:rPr>
        <w:t>pH</w:t>
      </w:r>
      <w:r>
        <w:rPr>
          <w:lang w:val="en-US"/>
        </w:rPr>
        <w:t xml:space="preserve">  </w:t>
      </w:r>
      <w:r w:rsidRPr="005933C5">
        <w:rPr>
          <w:lang w:val="en-US"/>
        </w:rPr>
        <w:t>=</w:t>
      </w:r>
      <w:proofErr w:type="gramEnd"/>
      <w:r>
        <w:rPr>
          <w:lang w:val="en-US"/>
        </w:rPr>
        <w:t xml:space="preserve">  </w:t>
      </w:r>
      <w:r w:rsidRPr="005933C5">
        <w:rPr>
          <w:lang w:val="en-US"/>
        </w:rPr>
        <w:t>−</w:t>
      </w:r>
      <w:r>
        <w:rPr>
          <w:lang w:val="en-US"/>
        </w:rPr>
        <w:t>log( 0.0333</w:t>
      </w:r>
      <w:r w:rsidRPr="005933C5">
        <w:rPr>
          <w:lang w:val="en-US"/>
        </w:rPr>
        <w:t> )</w:t>
      </w:r>
      <w:r>
        <w:rPr>
          <w:lang w:val="en-US"/>
        </w:rPr>
        <w:t xml:space="preserve">  </w:t>
      </w:r>
      <w:r w:rsidRPr="005933C5">
        <w:rPr>
          <w:lang w:val="en-US"/>
        </w:rPr>
        <w:t>=</w:t>
      </w:r>
      <w:r>
        <w:rPr>
          <w:lang w:val="en-US"/>
        </w:rPr>
        <w:t xml:space="preserve">  1.478</w:t>
      </w:r>
    </w:p>
    <w:p w14:paraId="07600C5E" w14:textId="77777777" w:rsidR="00F177F5" w:rsidRPr="00C77A7C" w:rsidRDefault="00F177F5" w:rsidP="00F177F5">
      <w:pPr>
        <w:pStyle w:val="Normal1"/>
        <w:spacing w:line="343" w:lineRule="auto"/>
        <w:rPr>
          <w:b/>
          <w:lang w:val="en-US"/>
        </w:rPr>
      </w:pPr>
      <w:r w:rsidRPr="00C77A7C">
        <w:rPr>
          <w:b/>
          <w:lang w:val="en-US"/>
        </w:rPr>
        <w:lastRenderedPageBreak/>
        <w:t xml:space="preserve"> (c) Titrant volume = 25.00 </w:t>
      </w:r>
      <w:proofErr w:type="spellStart"/>
      <w:r w:rsidRPr="00C77A7C">
        <w:rPr>
          <w:b/>
          <w:lang w:val="en-US"/>
        </w:rPr>
        <w:t>mL.</w:t>
      </w:r>
      <w:proofErr w:type="spellEnd"/>
      <w:r w:rsidRPr="00C77A7C">
        <w:rPr>
          <w:b/>
          <w:lang w:val="en-US"/>
        </w:rPr>
        <w:t xml:space="preserve"> </w:t>
      </w:r>
      <w:r w:rsidRPr="005933C5">
        <w:rPr>
          <w:lang w:val="en-US"/>
        </w:rPr>
        <w:t>This titrant addition involves a stoichiometric amount of base (the </w:t>
      </w:r>
      <w:r w:rsidRPr="005933C5">
        <w:rPr>
          <w:i/>
          <w:iCs/>
          <w:lang w:val="en-US"/>
        </w:rPr>
        <w:t>equivalence point</w:t>
      </w:r>
      <w:r w:rsidRPr="005933C5">
        <w:rPr>
          <w:lang w:val="en-US"/>
        </w:rPr>
        <w:t xml:space="preserve">), and so only products of the neutralization reaction are in solution (water and NaCl). Neither the cation nor the anion of this salt </w:t>
      </w:r>
      <w:proofErr w:type="gramStart"/>
      <w:r w:rsidRPr="005933C5">
        <w:rPr>
          <w:lang w:val="en-US"/>
        </w:rPr>
        <w:t>undergo</w:t>
      </w:r>
      <w:proofErr w:type="gramEnd"/>
      <w:r w:rsidRPr="005933C5">
        <w:rPr>
          <w:lang w:val="en-US"/>
        </w:rPr>
        <w:t xml:space="preserve"> acid-base ionization; the only process generating hydronium ions is the </w:t>
      </w:r>
      <w:proofErr w:type="spellStart"/>
      <w:r w:rsidRPr="005933C5">
        <w:rPr>
          <w:lang w:val="en-US"/>
        </w:rPr>
        <w:t>autoprotolysis</w:t>
      </w:r>
      <w:proofErr w:type="spellEnd"/>
      <w:r w:rsidRPr="005933C5">
        <w:rPr>
          <w:lang w:val="en-US"/>
        </w:rPr>
        <w:t xml:space="preserve"> of water. </w:t>
      </w:r>
    </w:p>
    <w:p w14:paraId="0AC72674" w14:textId="77777777" w:rsidR="00F177F5" w:rsidRDefault="00F177F5" w:rsidP="00F177F5">
      <w:pPr>
        <w:pStyle w:val="Normal1"/>
        <w:spacing w:line="343" w:lineRule="auto"/>
        <w:rPr>
          <w:lang w:val="en-US"/>
        </w:rPr>
      </w:pPr>
      <w:r w:rsidRPr="005933C5">
        <w:rPr>
          <w:lang w:val="en-US"/>
        </w:rPr>
        <w:t>The solution is neutral, having a pH = 7.00.</w:t>
      </w:r>
    </w:p>
    <w:p w14:paraId="151ADB61" w14:textId="77777777" w:rsidR="00F177F5" w:rsidRPr="005933C5" w:rsidRDefault="00F177F5" w:rsidP="00F177F5">
      <w:pPr>
        <w:pStyle w:val="Normal1"/>
        <w:spacing w:line="343" w:lineRule="auto"/>
        <w:rPr>
          <w:lang w:val="en-US"/>
        </w:rPr>
      </w:pPr>
    </w:p>
    <w:p w14:paraId="425EC44C" w14:textId="77777777" w:rsidR="00F177F5" w:rsidRPr="00C77A7C" w:rsidRDefault="00F177F5" w:rsidP="00F177F5">
      <w:pPr>
        <w:pStyle w:val="Normal1"/>
        <w:spacing w:line="343" w:lineRule="auto"/>
        <w:rPr>
          <w:b/>
          <w:lang w:val="en-US"/>
        </w:rPr>
      </w:pPr>
      <w:r w:rsidRPr="00C77A7C">
        <w:rPr>
          <w:b/>
          <w:lang w:val="en-US"/>
        </w:rPr>
        <w:t xml:space="preserve">(d) Titrant volume = 37.50 </w:t>
      </w:r>
      <w:proofErr w:type="spellStart"/>
      <w:r w:rsidRPr="00C77A7C">
        <w:rPr>
          <w:b/>
          <w:lang w:val="en-US"/>
        </w:rPr>
        <w:t>mL.</w:t>
      </w:r>
      <w:proofErr w:type="spellEnd"/>
      <w:r w:rsidRPr="00C77A7C">
        <w:rPr>
          <w:b/>
          <w:lang w:val="en-US"/>
        </w:rPr>
        <w:t xml:space="preserve"> </w:t>
      </w:r>
      <w:r w:rsidRPr="005933C5">
        <w:rPr>
          <w:lang w:val="en-US"/>
        </w:rPr>
        <w:t xml:space="preserve">This involves the addition of titrant </w:t>
      </w:r>
      <w:proofErr w:type="gramStart"/>
      <w:r w:rsidRPr="005933C5">
        <w:rPr>
          <w:lang w:val="en-US"/>
        </w:rPr>
        <w:t>in excess of</w:t>
      </w:r>
      <w:proofErr w:type="gramEnd"/>
      <w:r w:rsidRPr="005933C5">
        <w:rPr>
          <w:lang w:val="en-US"/>
        </w:rPr>
        <w:t xml:space="preserve"> the equivalence point. The solution pH is then calculated using the </w:t>
      </w:r>
      <w:r>
        <w:rPr>
          <w:lang w:val="en-US"/>
        </w:rPr>
        <w:t>molarity</w:t>
      </w:r>
      <w:r w:rsidRPr="005933C5">
        <w:rPr>
          <w:lang w:val="en-US"/>
        </w:rPr>
        <w:t xml:space="preserve"> of hydroxide ion:</w:t>
      </w:r>
    </w:p>
    <w:p w14:paraId="489D69F5" w14:textId="77777777" w:rsidR="00F177F5" w:rsidRDefault="00F177F5" w:rsidP="00F177F5">
      <w:pPr>
        <w:pStyle w:val="Normal1"/>
        <w:spacing w:before="120" w:after="120" w:line="343" w:lineRule="auto"/>
        <w:rPr>
          <w:lang w:val="en-US"/>
        </w:rPr>
      </w:pPr>
      <w:r>
        <w:rPr>
          <w:lang w:val="en-US"/>
        </w:rPr>
        <w:t>Find total mol HCl:</w:t>
      </w:r>
      <w:r>
        <w:rPr>
          <w:lang w:val="en-US"/>
        </w:rPr>
        <w:tab/>
        <w:t xml:space="preserve"> 25.00 mL HCl</w:t>
      </w:r>
      <w:r>
        <w:rPr>
          <w:vertAlign w:val="subscript"/>
          <w:lang w:val="en-US"/>
        </w:rPr>
        <w:t xml:space="preserve"> </w:t>
      </w:r>
      <w:r>
        <w:rPr>
          <w:lang w:val="en-US"/>
        </w:rPr>
        <w:t xml:space="preserve">× </w:t>
      </w:r>
      <m:oMath>
        <m:f>
          <m:fPr>
            <m:ctrlPr>
              <w:rPr>
                <w:rFonts w:ascii="Cambria Math" w:hAnsi="Cambria Math"/>
                <w:i/>
                <w:sz w:val="32"/>
                <w:lang w:val="en-US"/>
              </w:rPr>
            </m:ctrlPr>
          </m:fPr>
          <m:num>
            <m:r>
              <w:rPr>
                <w:rFonts w:ascii="Cambria Math" w:hAnsi="Cambria Math"/>
                <w:sz w:val="32"/>
                <w:lang w:val="en-US"/>
              </w:rPr>
              <m:t>1 L</m:t>
            </m:r>
          </m:num>
          <m:den>
            <m:r>
              <w:rPr>
                <w:rFonts w:ascii="Cambria Math" w:hAnsi="Cambria Math"/>
                <w:sz w:val="32"/>
                <w:lang w:val="en-US"/>
              </w:rPr>
              <m:t>1000 mL</m:t>
            </m:r>
          </m:den>
        </m:f>
      </m:oMath>
      <w:r>
        <w:rPr>
          <w:sz w:val="32"/>
          <w:lang w:val="en-US"/>
        </w:rPr>
        <w:t xml:space="preserve"> </w:t>
      </w:r>
      <w:r>
        <w:rPr>
          <w:lang w:val="en-US"/>
        </w:rPr>
        <w:t xml:space="preserve">× </w:t>
      </w:r>
      <m:oMath>
        <m:f>
          <m:fPr>
            <m:ctrlPr>
              <w:rPr>
                <w:rFonts w:ascii="Cambria Math" w:hAnsi="Cambria Math"/>
                <w:i/>
                <w:sz w:val="32"/>
                <w:lang w:val="en-US"/>
              </w:rPr>
            </m:ctrlPr>
          </m:fPr>
          <m:num>
            <m:r>
              <w:rPr>
                <w:rFonts w:ascii="Cambria Math" w:hAnsi="Cambria Math"/>
                <w:sz w:val="32"/>
                <w:lang w:val="en-US"/>
              </w:rPr>
              <m:t>0.100 mol HCl</m:t>
            </m:r>
          </m:num>
          <m:den>
            <m:r>
              <w:rPr>
                <w:rFonts w:ascii="Cambria Math" w:hAnsi="Cambria Math"/>
                <w:sz w:val="32"/>
                <w:lang w:val="en-US"/>
              </w:rPr>
              <m:t xml:space="preserve">1 L HCl </m:t>
            </m:r>
          </m:den>
        </m:f>
      </m:oMath>
      <w:r>
        <w:rPr>
          <w:lang w:val="en-US"/>
        </w:rPr>
        <w:t xml:space="preserve">  </w:t>
      </w:r>
      <w:r w:rsidRPr="005933C5">
        <w:rPr>
          <w:lang w:val="en-US"/>
        </w:rPr>
        <w:t>=</w:t>
      </w:r>
      <w:r>
        <w:rPr>
          <w:lang w:val="en-US"/>
        </w:rPr>
        <w:t xml:space="preserve">    2.50</w:t>
      </w:r>
      <w:r w:rsidRPr="005933C5">
        <w:rPr>
          <w:lang w:val="en-US"/>
        </w:rPr>
        <w:t>×10</w:t>
      </w:r>
      <w:r w:rsidRPr="00EB28A0">
        <w:rPr>
          <w:vertAlign w:val="superscript"/>
          <w:lang w:val="en-US"/>
        </w:rPr>
        <w:t>−3</w:t>
      </w:r>
      <w:r>
        <w:rPr>
          <w:vertAlign w:val="superscript"/>
          <w:lang w:val="en-US"/>
        </w:rPr>
        <w:t xml:space="preserve">   </w:t>
      </w:r>
      <w:r w:rsidRPr="005933C5">
        <w:rPr>
          <w:lang w:val="en-US"/>
        </w:rPr>
        <w:t>mol HCl</w:t>
      </w:r>
    </w:p>
    <w:p w14:paraId="59F6A761" w14:textId="77777777" w:rsidR="00F177F5" w:rsidRDefault="00F177F5" w:rsidP="00F177F5">
      <w:pPr>
        <w:pStyle w:val="Normal1"/>
        <w:spacing w:before="120" w:after="120" w:line="343" w:lineRule="auto"/>
        <w:rPr>
          <w:lang w:val="en-US"/>
        </w:rPr>
      </w:pPr>
      <w:r>
        <w:rPr>
          <w:lang w:val="en-US"/>
        </w:rPr>
        <w:t>Find mol NaOH:   37.50 mL NaOH</w:t>
      </w:r>
      <w:r>
        <w:rPr>
          <w:vertAlign w:val="subscript"/>
          <w:lang w:val="en-US"/>
        </w:rPr>
        <w:t xml:space="preserve"> </w:t>
      </w:r>
      <w:r>
        <w:rPr>
          <w:lang w:val="en-US"/>
        </w:rPr>
        <w:t xml:space="preserve">× </w:t>
      </w:r>
      <m:oMath>
        <m:f>
          <m:fPr>
            <m:ctrlPr>
              <w:rPr>
                <w:rFonts w:ascii="Cambria Math" w:hAnsi="Cambria Math"/>
                <w:i/>
                <w:sz w:val="32"/>
                <w:lang w:val="en-US"/>
              </w:rPr>
            </m:ctrlPr>
          </m:fPr>
          <m:num>
            <m:r>
              <w:rPr>
                <w:rFonts w:ascii="Cambria Math" w:hAnsi="Cambria Math"/>
                <w:sz w:val="32"/>
                <w:lang w:val="en-US"/>
              </w:rPr>
              <m:t>1 L</m:t>
            </m:r>
          </m:num>
          <m:den>
            <m:r>
              <w:rPr>
                <w:rFonts w:ascii="Cambria Math" w:hAnsi="Cambria Math"/>
                <w:sz w:val="32"/>
                <w:lang w:val="en-US"/>
              </w:rPr>
              <m:t>1000 mL</m:t>
            </m:r>
          </m:den>
        </m:f>
      </m:oMath>
      <w:r>
        <w:rPr>
          <w:sz w:val="32"/>
          <w:lang w:val="en-US"/>
        </w:rPr>
        <w:t xml:space="preserve"> </w:t>
      </w:r>
      <w:r>
        <w:rPr>
          <w:lang w:val="en-US"/>
        </w:rPr>
        <w:t xml:space="preserve">× </w:t>
      </w:r>
      <m:oMath>
        <m:f>
          <m:fPr>
            <m:ctrlPr>
              <w:rPr>
                <w:rFonts w:ascii="Cambria Math" w:hAnsi="Cambria Math"/>
                <w:i/>
                <w:sz w:val="32"/>
                <w:lang w:val="en-US"/>
              </w:rPr>
            </m:ctrlPr>
          </m:fPr>
          <m:num>
            <m:r>
              <w:rPr>
                <w:rFonts w:ascii="Cambria Math" w:hAnsi="Cambria Math"/>
                <w:sz w:val="32"/>
                <w:lang w:val="en-US"/>
              </w:rPr>
              <m:t>0.100 mol NaOH</m:t>
            </m:r>
          </m:num>
          <m:den>
            <m:r>
              <w:rPr>
                <w:rFonts w:ascii="Cambria Math" w:hAnsi="Cambria Math"/>
                <w:sz w:val="32"/>
                <w:lang w:val="en-US"/>
              </w:rPr>
              <m:t>1 L NaOH</m:t>
            </m:r>
          </m:den>
        </m:f>
      </m:oMath>
      <w:r>
        <w:rPr>
          <w:lang w:val="en-US"/>
        </w:rPr>
        <w:t xml:space="preserve">  </w:t>
      </w:r>
      <w:r w:rsidRPr="005933C5">
        <w:rPr>
          <w:lang w:val="en-US"/>
        </w:rPr>
        <w:t>=</w:t>
      </w:r>
      <w:r>
        <w:rPr>
          <w:lang w:val="en-US"/>
        </w:rPr>
        <w:t xml:space="preserve"> 3.75</w:t>
      </w:r>
      <w:r w:rsidRPr="005933C5">
        <w:rPr>
          <w:lang w:val="en-US"/>
        </w:rPr>
        <w:t>×10</w:t>
      </w:r>
      <w:r w:rsidRPr="00EB28A0">
        <w:rPr>
          <w:vertAlign w:val="superscript"/>
          <w:lang w:val="en-US"/>
        </w:rPr>
        <w:t>−3</w:t>
      </w:r>
      <w:r>
        <w:rPr>
          <w:vertAlign w:val="superscript"/>
          <w:lang w:val="en-US"/>
        </w:rPr>
        <w:t xml:space="preserve"> </w:t>
      </w:r>
      <w:r w:rsidRPr="005933C5">
        <w:rPr>
          <w:lang w:val="en-US"/>
        </w:rPr>
        <w:t xml:space="preserve">mol </w:t>
      </w:r>
      <w:r>
        <w:rPr>
          <w:lang w:val="en-US"/>
        </w:rPr>
        <w:t>NaOH</w:t>
      </w:r>
    </w:p>
    <w:p w14:paraId="66802A19" w14:textId="77777777" w:rsidR="00F177F5" w:rsidRDefault="00F177F5" w:rsidP="00F177F5">
      <w:pPr>
        <w:pStyle w:val="Normal1"/>
        <w:spacing w:before="120" w:after="120" w:line="343" w:lineRule="auto"/>
        <w:rPr>
          <w:lang w:val="en-US"/>
        </w:rPr>
      </w:pPr>
      <w:r>
        <w:rPr>
          <w:lang w:val="en-US"/>
        </w:rPr>
        <w:t>Find reacted mol NaOH:  2.50</w:t>
      </w:r>
      <w:r w:rsidRPr="005933C5">
        <w:rPr>
          <w:lang w:val="en-US"/>
        </w:rPr>
        <w:t>×10</w:t>
      </w:r>
      <w:r w:rsidRPr="00EB28A0">
        <w:rPr>
          <w:vertAlign w:val="superscript"/>
          <w:lang w:val="en-US"/>
        </w:rPr>
        <w:t>−3</w:t>
      </w:r>
      <w:r>
        <w:rPr>
          <w:vertAlign w:val="superscript"/>
          <w:lang w:val="en-US"/>
        </w:rPr>
        <w:t xml:space="preserve"> </w:t>
      </w:r>
      <w:r w:rsidRPr="005933C5">
        <w:rPr>
          <w:lang w:val="en-US"/>
        </w:rPr>
        <w:t xml:space="preserve">mol </w:t>
      </w:r>
      <w:r>
        <w:rPr>
          <w:lang w:val="en-US"/>
        </w:rPr>
        <w:t xml:space="preserve">HCl × </w:t>
      </w:r>
      <m:oMath>
        <m:f>
          <m:fPr>
            <m:ctrlPr>
              <w:rPr>
                <w:rFonts w:ascii="Cambria Math" w:hAnsi="Cambria Math"/>
                <w:i/>
                <w:sz w:val="32"/>
                <w:lang w:val="en-US"/>
              </w:rPr>
            </m:ctrlPr>
          </m:fPr>
          <m:num>
            <m:r>
              <w:rPr>
                <w:rFonts w:ascii="Cambria Math" w:hAnsi="Cambria Math"/>
                <w:sz w:val="32"/>
                <w:lang w:val="en-US"/>
              </w:rPr>
              <m:t>1 mol NaOH</m:t>
            </m:r>
          </m:num>
          <m:den>
            <m:r>
              <w:rPr>
                <w:rFonts w:ascii="Cambria Math" w:hAnsi="Cambria Math"/>
                <w:sz w:val="32"/>
                <w:lang w:val="en-US"/>
              </w:rPr>
              <m:t>1 mol HCl</m:t>
            </m:r>
          </m:den>
        </m:f>
      </m:oMath>
      <w:r>
        <w:rPr>
          <w:sz w:val="32"/>
          <w:lang w:val="en-US"/>
        </w:rPr>
        <w:t xml:space="preserve"> </w:t>
      </w:r>
      <w:r w:rsidRPr="005933C5">
        <w:rPr>
          <w:lang w:val="en-US"/>
        </w:rPr>
        <w:t>=</w:t>
      </w:r>
      <w:r>
        <w:rPr>
          <w:lang w:val="en-US"/>
        </w:rPr>
        <w:t>2.50</w:t>
      </w:r>
      <w:r w:rsidRPr="005933C5">
        <w:rPr>
          <w:lang w:val="en-US"/>
        </w:rPr>
        <w:t>×10</w:t>
      </w:r>
      <w:r w:rsidRPr="00EB28A0">
        <w:rPr>
          <w:vertAlign w:val="superscript"/>
          <w:lang w:val="en-US"/>
        </w:rPr>
        <w:t>−3</w:t>
      </w:r>
      <w:r>
        <w:rPr>
          <w:vertAlign w:val="superscript"/>
          <w:lang w:val="en-US"/>
        </w:rPr>
        <w:t xml:space="preserve"> </w:t>
      </w:r>
      <w:r>
        <w:rPr>
          <w:lang w:val="en-US"/>
        </w:rPr>
        <w:t>mol NaOH reacted</w:t>
      </w:r>
    </w:p>
    <w:p w14:paraId="5DDBF691" w14:textId="77777777" w:rsidR="00F177F5" w:rsidRDefault="00F177F5" w:rsidP="00F177F5">
      <w:pPr>
        <w:pStyle w:val="Normal1"/>
        <w:spacing w:before="120" w:after="120" w:line="343" w:lineRule="auto"/>
        <w:rPr>
          <w:lang w:val="en-US"/>
        </w:rPr>
      </w:pPr>
      <w:r>
        <w:rPr>
          <w:lang w:val="en-US"/>
        </w:rPr>
        <w:t xml:space="preserve">Find unreacted mol </w:t>
      </w:r>
      <w:proofErr w:type="gramStart"/>
      <w:r>
        <w:rPr>
          <w:lang w:val="en-US"/>
        </w:rPr>
        <w:t>NaOH  =</w:t>
      </w:r>
      <w:proofErr w:type="gramEnd"/>
      <w:r>
        <w:rPr>
          <w:lang w:val="en-US"/>
        </w:rPr>
        <w:t xml:space="preserve">  (3.75</w:t>
      </w:r>
      <w:r w:rsidRPr="005933C5">
        <w:rPr>
          <w:lang w:val="en-US"/>
        </w:rPr>
        <w:t>×10</w:t>
      </w:r>
      <w:r w:rsidRPr="00EB28A0">
        <w:rPr>
          <w:vertAlign w:val="superscript"/>
          <w:lang w:val="en-US"/>
        </w:rPr>
        <w:t>−3</w:t>
      </w:r>
      <w:r>
        <w:rPr>
          <w:lang w:val="en-US"/>
        </w:rPr>
        <w:t>)</w:t>
      </w:r>
      <w:r>
        <w:rPr>
          <w:vertAlign w:val="superscript"/>
          <w:lang w:val="en-US"/>
        </w:rPr>
        <w:t xml:space="preserve">   </w:t>
      </w:r>
      <w:r w:rsidRPr="005933C5">
        <w:rPr>
          <w:lang w:val="en-US"/>
        </w:rPr>
        <w:t>−</w:t>
      </w:r>
      <w:r>
        <w:rPr>
          <w:lang w:val="en-US"/>
        </w:rPr>
        <w:t xml:space="preserve"> (2.50</w:t>
      </w:r>
      <w:r w:rsidRPr="005933C5">
        <w:rPr>
          <w:lang w:val="en-US"/>
        </w:rPr>
        <w:t>×10</w:t>
      </w:r>
      <w:r w:rsidRPr="00EB28A0">
        <w:rPr>
          <w:vertAlign w:val="superscript"/>
          <w:lang w:val="en-US"/>
        </w:rPr>
        <w:t>−3</w:t>
      </w:r>
      <w:r>
        <w:rPr>
          <w:vertAlign w:val="superscript"/>
          <w:lang w:val="en-US"/>
        </w:rPr>
        <w:t xml:space="preserve"> </w:t>
      </w:r>
      <w:r>
        <w:rPr>
          <w:lang w:val="en-US"/>
        </w:rPr>
        <w:t>) = 1.25</w:t>
      </w:r>
      <w:r w:rsidRPr="005933C5">
        <w:rPr>
          <w:lang w:val="en-US"/>
        </w:rPr>
        <w:t>×10</w:t>
      </w:r>
      <w:r w:rsidRPr="00EB28A0">
        <w:rPr>
          <w:vertAlign w:val="superscript"/>
          <w:lang w:val="en-US"/>
        </w:rPr>
        <w:t>−3</w:t>
      </w:r>
      <w:r>
        <w:rPr>
          <w:vertAlign w:val="superscript"/>
          <w:lang w:val="en-US"/>
        </w:rPr>
        <w:t xml:space="preserve"> </w:t>
      </w:r>
      <w:r>
        <w:rPr>
          <w:lang w:val="en-US"/>
        </w:rPr>
        <w:t>mol NaOH unreacted</w:t>
      </w:r>
    </w:p>
    <w:p w14:paraId="5A8F11AF" w14:textId="77777777" w:rsidR="00F177F5" w:rsidRDefault="00F177F5" w:rsidP="00F177F5">
      <w:pPr>
        <w:pStyle w:val="Normal1"/>
        <w:spacing w:line="343" w:lineRule="auto"/>
        <w:jc w:val="left"/>
        <w:rPr>
          <w:lang w:val="en-US"/>
        </w:rPr>
      </w:pPr>
      <w:r>
        <w:rPr>
          <w:lang w:val="en-US"/>
        </w:rPr>
        <w:t xml:space="preserve">Find new molarity of unreacted NaOH:   </w:t>
      </w:r>
    </w:p>
    <w:p w14:paraId="3DA64DD3" w14:textId="77777777" w:rsidR="00F177F5" w:rsidRDefault="00F177F5" w:rsidP="00F177F5">
      <w:pPr>
        <w:pStyle w:val="Normal1"/>
        <w:spacing w:line="343" w:lineRule="auto"/>
        <w:jc w:val="center"/>
        <w:rPr>
          <w:sz w:val="32"/>
          <w:lang w:val="en-US"/>
        </w:rPr>
      </w:pPr>
      <w:proofErr w:type="gramStart"/>
      <w:r>
        <w:rPr>
          <w:lang w:val="en-US"/>
        </w:rPr>
        <w:t>Molarity  =</w:t>
      </w:r>
      <w:proofErr w:type="gramEnd"/>
      <w:r>
        <w:rPr>
          <w:lang w:val="en-US"/>
        </w:rPr>
        <w:t xml:space="preserve">  </w:t>
      </w:r>
      <m:oMath>
        <m:f>
          <m:fPr>
            <m:ctrlPr>
              <w:rPr>
                <w:rFonts w:ascii="Cambria Math" w:hAnsi="Cambria Math"/>
                <w:i/>
                <w:sz w:val="32"/>
                <w:lang w:val="en-US"/>
              </w:rPr>
            </m:ctrlPr>
          </m:fPr>
          <m:num>
            <m:r>
              <w:rPr>
                <w:rFonts w:ascii="Cambria Math" w:hAnsi="Cambria Math"/>
                <w:sz w:val="32"/>
                <w:lang w:val="en-US"/>
              </w:rPr>
              <m:t xml:space="preserve"> mol NaOH</m:t>
            </m:r>
          </m:num>
          <m:den>
            <m:r>
              <w:rPr>
                <w:rFonts w:ascii="Cambria Math" w:hAnsi="Cambria Math"/>
                <w:sz w:val="32"/>
                <w:lang w:val="en-US"/>
              </w:rPr>
              <m:t>L  solution</m:t>
            </m:r>
          </m:den>
        </m:f>
      </m:oMath>
      <w:r>
        <w:rPr>
          <w:sz w:val="32"/>
          <w:lang w:val="en-US"/>
        </w:rPr>
        <w:t xml:space="preserve">  </w:t>
      </w:r>
      <w:r>
        <w:rPr>
          <w:lang w:val="en-US"/>
        </w:rPr>
        <w:t xml:space="preserve">=   </w:t>
      </w:r>
      <m:oMath>
        <m:f>
          <m:fPr>
            <m:ctrlPr>
              <w:rPr>
                <w:rFonts w:ascii="Cambria Math" w:hAnsi="Cambria Math"/>
                <w:i/>
                <w:sz w:val="32"/>
                <w:lang w:val="en-US"/>
              </w:rPr>
            </m:ctrlPr>
          </m:fPr>
          <m:num>
            <m:r>
              <w:rPr>
                <w:rFonts w:ascii="Cambria Math" w:hAnsi="Cambria Math"/>
                <w:sz w:val="32"/>
                <w:lang w:val="en-US"/>
              </w:rPr>
              <m:t xml:space="preserve"> 1.25 × </m:t>
            </m:r>
            <m:sSup>
              <m:sSupPr>
                <m:ctrlPr>
                  <w:rPr>
                    <w:rFonts w:ascii="Cambria Math" w:hAnsi="Cambria Math"/>
                    <w:i/>
                    <w:sz w:val="32"/>
                    <w:lang w:val="en-US"/>
                  </w:rPr>
                </m:ctrlPr>
              </m:sSupPr>
              <m:e>
                <m:r>
                  <w:rPr>
                    <w:rFonts w:ascii="Cambria Math" w:hAnsi="Cambria Math"/>
                    <w:sz w:val="32"/>
                    <w:lang w:val="en-US"/>
                  </w:rPr>
                  <m:t>10</m:t>
                </m:r>
              </m:e>
              <m:sup>
                <m:r>
                  <w:rPr>
                    <w:rFonts w:ascii="Cambria Math" w:hAnsi="Cambria Math"/>
                    <w:sz w:val="32"/>
                    <w:lang w:val="en-US"/>
                  </w:rPr>
                  <m:t>-3</m:t>
                </m:r>
              </m:sup>
            </m:sSup>
            <m:r>
              <w:rPr>
                <w:rFonts w:ascii="Cambria Math" w:hAnsi="Cambria Math"/>
                <w:sz w:val="32"/>
                <w:lang w:val="en-US"/>
              </w:rPr>
              <m:t xml:space="preserve">  mol NaOH</m:t>
            </m:r>
          </m:num>
          <m:den>
            <m:r>
              <w:rPr>
                <w:rFonts w:ascii="Cambria Math" w:hAnsi="Cambria Math"/>
                <w:sz w:val="32"/>
                <w:lang w:val="en-US"/>
              </w:rPr>
              <m:t>(0.02500+0.03750) L  solution</m:t>
            </m:r>
          </m:den>
        </m:f>
      </m:oMath>
      <w:r>
        <w:rPr>
          <w:sz w:val="32"/>
          <w:lang w:val="en-US"/>
        </w:rPr>
        <w:t xml:space="preserve"> </w:t>
      </w:r>
      <w:r>
        <w:rPr>
          <w:lang w:val="en-US"/>
        </w:rPr>
        <w:t xml:space="preserve">  =    0.0200  M</w:t>
      </w:r>
    </w:p>
    <w:p w14:paraId="30047D08" w14:textId="77777777" w:rsidR="00F177F5" w:rsidRDefault="00F177F5" w:rsidP="00F177F5">
      <w:pPr>
        <w:pStyle w:val="Normal1"/>
        <w:spacing w:line="343" w:lineRule="auto"/>
        <w:rPr>
          <w:lang w:val="en-US"/>
        </w:rPr>
      </w:pPr>
    </w:p>
    <w:p w14:paraId="373D6C88" w14:textId="77777777" w:rsidR="00F177F5" w:rsidRPr="005933C5" w:rsidRDefault="00F177F5" w:rsidP="00F177F5">
      <w:pPr>
        <w:pStyle w:val="Normal1"/>
        <w:spacing w:line="343" w:lineRule="auto"/>
        <w:rPr>
          <w:lang w:val="en-US"/>
        </w:rPr>
      </w:pPr>
      <w:r w:rsidRPr="005933C5">
        <w:rPr>
          <w:lang w:val="en-US"/>
        </w:rPr>
        <w:t>The p</w:t>
      </w:r>
      <w:r>
        <w:rPr>
          <w:lang w:val="en-US"/>
        </w:rPr>
        <w:t xml:space="preserve">OH of the solution is </w:t>
      </w:r>
      <w:r>
        <w:rPr>
          <w:lang w:val="en-US"/>
        </w:rPr>
        <w:tab/>
      </w:r>
      <w:r>
        <w:rPr>
          <w:lang w:val="en-US"/>
        </w:rPr>
        <w:tab/>
      </w:r>
      <w:proofErr w:type="gramStart"/>
      <w:r w:rsidRPr="005933C5">
        <w:rPr>
          <w:lang w:val="en-US"/>
        </w:rPr>
        <w:t>p</w:t>
      </w:r>
      <w:r>
        <w:rPr>
          <w:lang w:val="en-US"/>
        </w:rPr>
        <w:t>O</w:t>
      </w:r>
      <w:r w:rsidRPr="005933C5">
        <w:rPr>
          <w:lang w:val="en-US"/>
        </w:rPr>
        <w:t>H</w:t>
      </w:r>
      <w:r>
        <w:rPr>
          <w:lang w:val="en-US"/>
        </w:rPr>
        <w:t xml:space="preserve">  </w:t>
      </w:r>
      <w:r w:rsidRPr="005933C5">
        <w:rPr>
          <w:lang w:val="en-US"/>
        </w:rPr>
        <w:t>=</w:t>
      </w:r>
      <w:proofErr w:type="gramEnd"/>
      <w:r>
        <w:rPr>
          <w:lang w:val="en-US"/>
        </w:rPr>
        <w:t xml:space="preserve">  </w:t>
      </w:r>
      <w:r w:rsidRPr="005933C5">
        <w:rPr>
          <w:lang w:val="en-US"/>
        </w:rPr>
        <w:t>−</w:t>
      </w:r>
      <w:r>
        <w:rPr>
          <w:lang w:val="en-US"/>
        </w:rPr>
        <w:t>log( 0.0200</w:t>
      </w:r>
      <w:r w:rsidRPr="005933C5">
        <w:rPr>
          <w:lang w:val="en-US"/>
        </w:rPr>
        <w:t> )</w:t>
      </w:r>
      <w:r>
        <w:rPr>
          <w:lang w:val="en-US"/>
        </w:rPr>
        <w:t xml:space="preserve">  </w:t>
      </w:r>
      <w:r w:rsidRPr="005933C5">
        <w:rPr>
          <w:lang w:val="en-US"/>
        </w:rPr>
        <w:t>=</w:t>
      </w:r>
      <w:r>
        <w:rPr>
          <w:lang w:val="en-US"/>
        </w:rPr>
        <w:t xml:space="preserve">  1.699</w:t>
      </w:r>
    </w:p>
    <w:p w14:paraId="4A7961F7" w14:textId="77777777" w:rsidR="00F177F5" w:rsidRPr="005933C5" w:rsidRDefault="00F177F5" w:rsidP="00F177F5">
      <w:pPr>
        <w:pStyle w:val="Normal1"/>
        <w:spacing w:line="343" w:lineRule="auto"/>
        <w:rPr>
          <w:lang w:val="en-US"/>
        </w:rPr>
      </w:pPr>
      <w:r w:rsidRPr="005933C5">
        <w:rPr>
          <w:lang w:val="en-US"/>
        </w:rPr>
        <w:t xml:space="preserve">The </w:t>
      </w:r>
      <w:r>
        <w:rPr>
          <w:lang w:val="en-US"/>
        </w:rPr>
        <w:t>pH</w:t>
      </w:r>
      <w:r w:rsidRPr="005933C5">
        <w:rPr>
          <w:lang w:val="en-US"/>
        </w:rPr>
        <w:t xml:space="preserve"> of the solution is then</w:t>
      </w:r>
      <w:r>
        <w:rPr>
          <w:lang w:val="en-US"/>
        </w:rPr>
        <w:tab/>
      </w:r>
      <w:proofErr w:type="gramStart"/>
      <w:r w:rsidRPr="005933C5">
        <w:rPr>
          <w:lang w:val="en-US"/>
        </w:rPr>
        <w:t>pH</w:t>
      </w:r>
      <w:r>
        <w:rPr>
          <w:lang w:val="en-US"/>
        </w:rPr>
        <w:t xml:space="preserve">  </w:t>
      </w:r>
      <w:r w:rsidRPr="005933C5">
        <w:rPr>
          <w:lang w:val="en-US"/>
        </w:rPr>
        <w:t>=</w:t>
      </w:r>
      <w:proofErr w:type="gramEnd"/>
      <w:r>
        <w:rPr>
          <w:lang w:val="en-US"/>
        </w:rPr>
        <w:t xml:space="preserve"> 14.00 – 1.699  </w:t>
      </w:r>
      <w:r w:rsidRPr="005933C5">
        <w:rPr>
          <w:lang w:val="en-US"/>
        </w:rPr>
        <w:t>=</w:t>
      </w:r>
      <w:r>
        <w:rPr>
          <w:lang w:val="en-US"/>
        </w:rPr>
        <w:t xml:space="preserve">  12.30</w:t>
      </w:r>
    </w:p>
    <w:p w14:paraId="2DB0224A" w14:textId="77777777" w:rsidR="00F177F5" w:rsidRPr="005933C5" w:rsidRDefault="00F177F5" w:rsidP="00F177F5">
      <w:pPr>
        <w:pStyle w:val="Normal1"/>
        <w:spacing w:line="343" w:lineRule="auto"/>
        <w:rPr>
          <w:lang w:val="en-US"/>
        </w:rPr>
      </w:pPr>
    </w:p>
    <w:p w14:paraId="59203764" w14:textId="77777777" w:rsidR="00F177F5" w:rsidRDefault="00F177F5" w:rsidP="00F177F5">
      <w:pPr>
        <w:pStyle w:val="Heading2"/>
        <w:rPr>
          <w:lang w:val="en-US"/>
        </w:rPr>
      </w:pPr>
      <w:r w:rsidRPr="005933C5">
        <w:rPr>
          <w:lang w:val="en-US"/>
        </w:rPr>
        <w:t>Check Your Learning</w:t>
      </w:r>
    </w:p>
    <w:p w14:paraId="43F9CE3F" w14:textId="77777777" w:rsidR="00F177F5" w:rsidRPr="005933C5" w:rsidRDefault="00F177F5" w:rsidP="00F177F5">
      <w:pPr>
        <w:pStyle w:val="Normal1"/>
        <w:spacing w:line="343" w:lineRule="auto"/>
        <w:rPr>
          <w:lang w:val="en-US"/>
        </w:rPr>
      </w:pPr>
      <w:r w:rsidRPr="005933C5">
        <w:rPr>
          <w:lang w:val="en-US"/>
        </w:rPr>
        <w:t>Calculate the pH for the strong acid/strong base titration between 50.0 mL of 0.100 </w:t>
      </w:r>
      <w:r w:rsidRPr="005933C5">
        <w:rPr>
          <w:i/>
          <w:iCs/>
          <w:lang w:val="en-US"/>
        </w:rPr>
        <w:t>M</w:t>
      </w:r>
      <w:r w:rsidRPr="005933C5">
        <w:rPr>
          <w:lang w:val="en-US"/>
        </w:rPr>
        <w:t> HNO</w:t>
      </w:r>
      <w:r w:rsidRPr="005933C5">
        <w:rPr>
          <w:vertAlign w:val="subscript"/>
          <w:lang w:val="en-US"/>
        </w:rPr>
        <w:t>3</w:t>
      </w:r>
      <w:r w:rsidRPr="005933C5">
        <w:rPr>
          <w:lang w:val="en-US"/>
        </w:rPr>
        <w:t>(</w:t>
      </w:r>
      <w:proofErr w:type="spellStart"/>
      <w:r w:rsidRPr="005933C5">
        <w:rPr>
          <w:i/>
          <w:iCs/>
          <w:lang w:val="en-US"/>
        </w:rPr>
        <w:t>aq</w:t>
      </w:r>
      <w:proofErr w:type="spellEnd"/>
      <w:r w:rsidRPr="005933C5">
        <w:rPr>
          <w:lang w:val="en-US"/>
        </w:rPr>
        <w:t>) and 0.200 </w:t>
      </w:r>
      <w:r w:rsidRPr="005933C5">
        <w:rPr>
          <w:i/>
          <w:iCs/>
          <w:lang w:val="en-US"/>
        </w:rPr>
        <w:t>M</w:t>
      </w:r>
      <w:r w:rsidRPr="005933C5">
        <w:rPr>
          <w:lang w:val="en-US"/>
        </w:rPr>
        <w:t xml:space="preserve"> NaOH (titrant) at the listed volumes of added base: 0.00 mL, 15.0 mL, 25.0 mL, and 40.0 </w:t>
      </w:r>
      <w:proofErr w:type="spellStart"/>
      <w:r w:rsidRPr="005933C5">
        <w:rPr>
          <w:lang w:val="en-US"/>
        </w:rPr>
        <w:t>mL.</w:t>
      </w:r>
      <w:proofErr w:type="spellEnd"/>
    </w:p>
    <w:p w14:paraId="616A1556" w14:textId="77777777" w:rsidR="00F177F5" w:rsidRPr="005933C5" w:rsidRDefault="00F177F5" w:rsidP="00F177F5">
      <w:pPr>
        <w:pStyle w:val="Normal1"/>
        <w:spacing w:line="343" w:lineRule="auto"/>
        <w:rPr>
          <w:lang w:val="en-US"/>
        </w:rPr>
      </w:pPr>
    </w:p>
    <w:p w14:paraId="3DC164E6" w14:textId="77777777" w:rsidR="00F177F5" w:rsidRPr="005933C5" w:rsidRDefault="00F177F5" w:rsidP="00F177F5">
      <w:pPr>
        <w:pStyle w:val="Normal1"/>
        <w:spacing w:line="343" w:lineRule="auto"/>
        <w:rPr>
          <w:b/>
          <w:bCs/>
          <w:lang w:val="en-US"/>
        </w:rPr>
      </w:pPr>
      <w:r w:rsidRPr="005933C5">
        <w:rPr>
          <w:b/>
          <w:bCs/>
          <w:lang w:val="en-US"/>
        </w:rPr>
        <w:t>ANSWER:</w:t>
      </w:r>
    </w:p>
    <w:p w14:paraId="3F48B188" w14:textId="77777777" w:rsidR="00F177F5" w:rsidRDefault="00F177F5" w:rsidP="00F177F5">
      <w:pPr>
        <w:pStyle w:val="Normal1"/>
        <w:spacing w:line="343" w:lineRule="auto"/>
        <w:rPr>
          <w:lang w:val="en-US"/>
        </w:rPr>
      </w:pPr>
      <w:r w:rsidRPr="005933C5">
        <w:rPr>
          <w:lang w:val="en-US"/>
        </w:rPr>
        <w:t>0.00</w:t>
      </w:r>
      <w:r>
        <w:rPr>
          <w:lang w:val="en-US"/>
        </w:rPr>
        <w:t xml:space="preserve"> mL </w:t>
      </w:r>
      <w:r w:rsidRPr="001850D0">
        <w:rPr>
          <w:lang w:val="en-US"/>
        </w:rPr>
        <w:sym w:font="Wingdings" w:char="F0E0"/>
      </w:r>
      <w:r>
        <w:rPr>
          <w:lang w:val="en-US"/>
        </w:rPr>
        <w:t xml:space="preserve"> pH =</w:t>
      </w:r>
      <w:r w:rsidRPr="005933C5">
        <w:rPr>
          <w:lang w:val="en-US"/>
        </w:rPr>
        <w:t xml:space="preserve"> </w:t>
      </w:r>
      <w:proofErr w:type="gramStart"/>
      <w:r w:rsidRPr="005933C5">
        <w:rPr>
          <w:lang w:val="en-US"/>
        </w:rPr>
        <w:t>1.000;</w:t>
      </w:r>
      <w:proofErr w:type="gramEnd"/>
    </w:p>
    <w:p w14:paraId="62CF9069" w14:textId="77777777" w:rsidR="00F177F5" w:rsidRDefault="00F177F5" w:rsidP="00F177F5">
      <w:pPr>
        <w:pStyle w:val="Normal1"/>
        <w:spacing w:line="343" w:lineRule="auto"/>
        <w:rPr>
          <w:lang w:val="en-US"/>
        </w:rPr>
      </w:pPr>
      <w:r w:rsidRPr="005933C5">
        <w:rPr>
          <w:lang w:val="en-US"/>
        </w:rPr>
        <w:t>15.0</w:t>
      </w:r>
      <w:r>
        <w:rPr>
          <w:lang w:val="en-US"/>
        </w:rPr>
        <w:t xml:space="preserve"> mL </w:t>
      </w:r>
      <w:r w:rsidRPr="001850D0">
        <w:rPr>
          <w:lang w:val="en-US"/>
        </w:rPr>
        <w:sym w:font="Wingdings" w:char="F0E0"/>
      </w:r>
      <w:r>
        <w:rPr>
          <w:lang w:val="en-US"/>
        </w:rPr>
        <w:t xml:space="preserve"> pH =</w:t>
      </w:r>
      <w:r w:rsidRPr="005933C5">
        <w:rPr>
          <w:lang w:val="en-US"/>
        </w:rPr>
        <w:t xml:space="preserve"> </w:t>
      </w:r>
      <w:proofErr w:type="gramStart"/>
      <w:r w:rsidRPr="005933C5">
        <w:rPr>
          <w:lang w:val="en-US"/>
        </w:rPr>
        <w:t>1.5111;</w:t>
      </w:r>
      <w:proofErr w:type="gramEnd"/>
      <w:r w:rsidRPr="005933C5">
        <w:rPr>
          <w:lang w:val="en-US"/>
        </w:rPr>
        <w:t xml:space="preserve"> </w:t>
      </w:r>
    </w:p>
    <w:p w14:paraId="4FE3FC76" w14:textId="77777777" w:rsidR="00F177F5" w:rsidRDefault="00F177F5" w:rsidP="00F177F5">
      <w:pPr>
        <w:pStyle w:val="Normal1"/>
        <w:spacing w:line="343" w:lineRule="auto"/>
        <w:rPr>
          <w:lang w:val="en-US"/>
        </w:rPr>
      </w:pPr>
      <w:r w:rsidRPr="005933C5">
        <w:rPr>
          <w:lang w:val="en-US"/>
        </w:rPr>
        <w:t>25.0</w:t>
      </w:r>
      <w:r>
        <w:rPr>
          <w:lang w:val="en-US"/>
        </w:rPr>
        <w:t xml:space="preserve"> mL </w:t>
      </w:r>
      <w:r w:rsidRPr="001850D0">
        <w:rPr>
          <w:lang w:val="en-US"/>
        </w:rPr>
        <w:sym w:font="Wingdings" w:char="F0E0"/>
      </w:r>
      <w:r>
        <w:rPr>
          <w:lang w:val="en-US"/>
        </w:rPr>
        <w:t xml:space="preserve"> pH =</w:t>
      </w:r>
      <w:r w:rsidRPr="005933C5">
        <w:rPr>
          <w:lang w:val="en-US"/>
        </w:rPr>
        <w:t xml:space="preserve"> </w:t>
      </w:r>
      <w:proofErr w:type="gramStart"/>
      <w:r w:rsidRPr="005933C5">
        <w:rPr>
          <w:lang w:val="en-US"/>
        </w:rPr>
        <w:t>7;</w:t>
      </w:r>
      <w:proofErr w:type="gramEnd"/>
    </w:p>
    <w:p w14:paraId="78591F6B" w14:textId="77777777" w:rsidR="00F177F5" w:rsidRPr="005933C5" w:rsidRDefault="00F177F5" w:rsidP="00F177F5">
      <w:pPr>
        <w:pStyle w:val="Normal1"/>
        <w:spacing w:line="343" w:lineRule="auto"/>
        <w:rPr>
          <w:lang w:val="en-US"/>
        </w:rPr>
      </w:pPr>
      <w:r w:rsidRPr="005933C5">
        <w:rPr>
          <w:lang w:val="en-US"/>
        </w:rPr>
        <w:t>40.0</w:t>
      </w:r>
      <w:r>
        <w:rPr>
          <w:lang w:val="en-US"/>
        </w:rPr>
        <w:t xml:space="preserve"> mL </w:t>
      </w:r>
      <w:r w:rsidRPr="001850D0">
        <w:rPr>
          <w:lang w:val="en-US"/>
        </w:rPr>
        <w:sym w:font="Wingdings" w:char="F0E0"/>
      </w:r>
      <w:r>
        <w:rPr>
          <w:lang w:val="en-US"/>
        </w:rPr>
        <w:t xml:space="preserve"> pH =</w:t>
      </w:r>
      <w:r w:rsidRPr="005933C5">
        <w:rPr>
          <w:lang w:val="en-US"/>
        </w:rPr>
        <w:t xml:space="preserve"> 12.523</w:t>
      </w:r>
    </w:p>
    <w:p w14:paraId="0E1742EF" w14:textId="77777777" w:rsidR="00F177F5" w:rsidRDefault="00F177F5" w:rsidP="00F177F5">
      <w:pPr>
        <w:pStyle w:val="Heading1"/>
        <w:rPr>
          <w:lang w:val="en-US"/>
        </w:rPr>
      </w:pPr>
      <w:r w:rsidRPr="005933C5">
        <w:rPr>
          <w:lang w:val="en-US"/>
        </w:rPr>
        <w:lastRenderedPageBreak/>
        <w:t>Titration of a Weak Acid with a Strong Base</w:t>
      </w:r>
    </w:p>
    <w:p w14:paraId="2D6F966E" w14:textId="77777777" w:rsidR="00F177F5" w:rsidRDefault="00F177F5" w:rsidP="00F177F5">
      <w:pPr>
        <w:pStyle w:val="Normal1"/>
        <w:spacing w:line="343" w:lineRule="auto"/>
        <w:rPr>
          <w:lang w:val="en-US"/>
        </w:rPr>
      </w:pPr>
      <w:r w:rsidRPr="005933C5">
        <w:rPr>
          <w:lang w:val="en-US"/>
        </w:rPr>
        <w:t>Consider the titration of 25.00 mL of 0.100 </w:t>
      </w:r>
      <w:r w:rsidRPr="005933C5">
        <w:rPr>
          <w:i/>
          <w:iCs/>
          <w:lang w:val="en-US"/>
        </w:rPr>
        <w:t>M</w:t>
      </w:r>
      <w:r w:rsidRPr="005933C5">
        <w:rPr>
          <w:lang w:val="en-US"/>
        </w:rPr>
        <w:t> CH</w:t>
      </w:r>
      <w:r w:rsidRPr="005933C5">
        <w:rPr>
          <w:vertAlign w:val="subscript"/>
          <w:lang w:val="en-US"/>
        </w:rPr>
        <w:t>3</w:t>
      </w:r>
      <w:r w:rsidRPr="005933C5">
        <w:rPr>
          <w:lang w:val="en-US"/>
        </w:rPr>
        <w:t>CO</w:t>
      </w:r>
      <w:r w:rsidRPr="005933C5">
        <w:rPr>
          <w:vertAlign w:val="subscript"/>
          <w:lang w:val="en-US"/>
        </w:rPr>
        <w:t>2</w:t>
      </w:r>
      <w:r w:rsidRPr="005933C5">
        <w:rPr>
          <w:lang w:val="en-US"/>
        </w:rPr>
        <w:t>H with 0.100 </w:t>
      </w:r>
      <w:r w:rsidRPr="005933C5">
        <w:rPr>
          <w:i/>
          <w:iCs/>
          <w:lang w:val="en-US"/>
        </w:rPr>
        <w:t>M</w:t>
      </w:r>
      <w:r w:rsidRPr="005933C5">
        <w:rPr>
          <w:lang w:val="en-US"/>
        </w:rPr>
        <w:t> NaOH. The reaction can be represented as:</w:t>
      </w:r>
    </w:p>
    <w:p w14:paraId="2CEAB801" w14:textId="77777777" w:rsidR="00F177F5" w:rsidRPr="005933C5" w:rsidRDefault="00F177F5" w:rsidP="00F177F5">
      <w:pPr>
        <w:pStyle w:val="Normal1"/>
        <w:spacing w:line="343" w:lineRule="auto"/>
        <w:rPr>
          <w:lang w:val="en-US"/>
        </w:rPr>
      </w:pPr>
    </w:p>
    <w:p w14:paraId="43A1C120" w14:textId="438AB7BE" w:rsidR="00F177F5" w:rsidRDefault="00F177F5" w:rsidP="00F177F5">
      <w:pPr>
        <w:pStyle w:val="Normal1"/>
        <w:spacing w:line="343" w:lineRule="auto"/>
        <w:rPr>
          <w:lang w:val="en-US"/>
        </w:rPr>
      </w:pPr>
      <w:r w:rsidRPr="005933C5">
        <w:rPr>
          <w:lang w:val="en-US"/>
        </w:rPr>
        <w:t>CH</w:t>
      </w:r>
      <w:r w:rsidRPr="00F177F5">
        <w:rPr>
          <w:vertAlign w:val="subscript"/>
          <w:lang w:val="en-US"/>
        </w:rPr>
        <w:t>3</w:t>
      </w:r>
      <w:r w:rsidRPr="005933C5">
        <w:rPr>
          <w:lang w:val="en-US"/>
        </w:rPr>
        <w:t>CO</w:t>
      </w:r>
      <w:r w:rsidRPr="00F177F5">
        <w:rPr>
          <w:vertAlign w:val="subscript"/>
          <w:lang w:val="en-US"/>
        </w:rPr>
        <w:t>2</w:t>
      </w:r>
      <w:r w:rsidRPr="005933C5">
        <w:rPr>
          <w:lang w:val="en-US"/>
        </w:rPr>
        <w:t>H</w:t>
      </w:r>
      <w:r>
        <w:rPr>
          <w:lang w:val="en-US"/>
        </w:rPr>
        <w:t xml:space="preserve">   </w:t>
      </w:r>
      <w:r w:rsidRPr="005933C5">
        <w:rPr>
          <w:lang w:val="en-US"/>
        </w:rPr>
        <w:t>+</w:t>
      </w:r>
      <w:r>
        <w:rPr>
          <w:lang w:val="en-US"/>
        </w:rPr>
        <w:t xml:space="preserve">   </w:t>
      </w:r>
      <w:r w:rsidRPr="005933C5">
        <w:rPr>
          <w:lang w:val="en-US"/>
        </w:rPr>
        <w:t>OH</w:t>
      </w:r>
      <w:r w:rsidRPr="00F177F5">
        <w:rPr>
          <w:vertAlign w:val="superscript"/>
          <w:lang w:val="en-US"/>
        </w:rPr>
        <w:t>−</w:t>
      </w:r>
      <w:r>
        <w:rPr>
          <w:lang w:val="en-US"/>
        </w:rPr>
        <w:t xml:space="preserve">   →   </w:t>
      </w:r>
      <w:r w:rsidRPr="005933C5">
        <w:rPr>
          <w:lang w:val="en-US"/>
        </w:rPr>
        <w:t>CH</w:t>
      </w:r>
      <w:r w:rsidRPr="00F177F5">
        <w:rPr>
          <w:vertAlign w:val="subscript"/>
          <w:lang w:val="en-US"/>
        </w:rPr>
        <w:t>3</w:t>
      </w:r>
      <w:r w:rsidRPr="005933C5">
        <w:rPr>
          <w:lang w:val="en-US"/>
        </w:rPr>
        <w:t>CO</w:t>
      </w:r>
      <w:r w:rsidRPr="00F177F5">
        <w:rPr>
          <w:vertAlign w:val="subscript"/>
          <w:lang w:val="en-US"/>
        </w:rPr>
        <w:t>2</w:t>
      </w:r>
      <w:r w:rsidRPr="00F177F5">
        <w:rPr>
          <w:vertAlign w:val="superscript"/>
          <w:lang w:val="en-US"/>
        </w:rPr>
        <w:t>−</w:t>
      </w:r>
      <w:r>
        <w:rPr>
          <w:vertAlign w:val="superscript"/>
          <w:lang w:val="en-US"/>
        </w:rPr>
        <w:t xml:space="preserve">   </w:t>
      </w:r>
      <w:r w:rsidRPr="005933C5">
        <w:rPr>
          <w:lang w:val="en-US"/>
        </w:rPr>
        <w:t>+</w:t>
      </w:r>
      <w:r>
        <w:rPr>
          <w:lang w:val="en-US"/>
        </w:rPr>
        <w:t xml:space="preserve">   </w:t>
      </w:r>
      <w:r w:rsidRPr="005933C5">
        <w:rPr>
          <w:lang w:val="en-US"/>
        </w:rPr>
        <w:t>H</w:t>
      </w:r>
      <w:r w:rsidRPr="00F177F5">
        <w:rPr>
          <w:vertAlign w:val="subscript"/>
          <w:lang w:val="en-US"/>
        </w:rPr>
        <w:t>2</w:t>
      </w:r>
      <w:r w:rsidRPr="005933C5">
        <w:rPr>
          <w:lang w:val="en-US"/>
        </w:rPr>
        <w:t>O</w:t>
      </w:r>
    </w:p>
    <w:p w14:paraId="2F7ABC65" w14:textId="77777777" w:rsidR="00F177F5" w:rsidRPr="005933C5" w:rsidRDefault="00F177F5" w:rsidP="00F177F5">
      <w:pPr>
        <w:pStyle w:val="Normal1"/>
        <w:spacing w:line="343" w:lineRule="auto"/>
        <w:rPr>
          <w:lang w:val="en-US"/>
        </w:rPr>
      </w:pPr>
    </w:p>
    <w:p w14:paraId="129A4B61" w14:textId="77777777" w:rsidR="00F177F5" w:rsidRPr="005933C5" w:rsidRDefault="00F177F5" w:rsidP="00F177F5">
      <w:pPr>
        <w:pStyle w:val="Normal1"/>
        <w:spacing w:line="343" w:lineRule="auto"/>
        <w:rPr>
          <w:lang w:val="en-US"/>
        </w:rPr>
      </w:pPr>
      <w:r w:rsidRPr="005933C5">
        <w:rPr>
          <w:lang w:val="en-US"/>
        </w:rPr>
        <w:t>Calculate the pH of the titration solution after the addition of the following volumes of NaOH titrant:</w:t>
      </w:r>
    </w:p>
    <w:p w14:paraId="444A962A" w14:textId="77777777" w:rsidR="00F177F5" w:rsidRPr="005933C5" w:rsidRDefault="00F177F5" w:rsidP="00F177F5">
      <w:pPr>
        <w:pStyle w:val="Normal1"/>
        <w:spacing w:line="343" w:lineRule="auto"/>
        <w:rPr>
          <w:lang w:val="en-US"/>
        </w:rPr>
      </w:pPr>
      <w:r w:rsidRPr="005933C5">
        <w:rPr>
          <w:lang w:val="en-US"/>
        </w:rPr>
        <w:t>(a) 0.00 mL</w:t>
      </w:r>
    </w:p>
    <w:p w14:paraId="7C6F9F7F" w14:textId="77777777" w:rsidR="00F177F5" w:rsidRPr="005933C5" w:rsidRDefault="00F177F5" w:rsidP="00F177F5">
      <w:pPr>
        <w:pStyle w:val="Normal1"/>
        <w:spacing w:line="343" w:lineRule="auto"/>
        <w:rPr>
          <w:lang w:val="en-US"/>
        </w:rPr>
      </w:pPr>
      <w:r w:rsidRPr="005933C5">
        <w:rPr>
          <w:lang w:val="en-US"/>
        </w:rPr>
        <w:t>(b) 25.00 mL</w:t>
      </w:r>
    </w:p>
    <w:p w14:paraId="6146CDF6" w14:textId="77777777" w:rsidR="00F177F5" w:rsidRPr="005933C5" w:rsidRDefault="00F177F5" w:rsidP="00F177F5">
      <w:pPr>
        <w:pStyle w:val="Normal1"/>
        <w:spacing w:line="343" w:lineRule="auto"/>
        <w:rPr>
          <w:lang w:val="en-US"/>
        </w:rPr>
      </w:pPr>
      <w:r w:rsidRPr="005933C5">
        <w:rPr>
          <w:lang w:val="en-US"/>
        </w:rPr>
        <w:t>(c) 12.50 mL</w:t>
      </w:r>
    </w:p>
    <w:p w14:paraId="745835E6" w14:textId="77777777" w:rsidR="00F177F5" w:rsidRDefault="00F177F5" w:rsidP="00F177F5">
      <w:pPr>
        <w:pStyle w:val="Normal1"/>
        <w:spacing w:line="343" w:lineRule="auto"/>
        <w:rPr>
          <w:lang w:val="en-US"/>
        </w:rPr>
      </w:pPr>
      <w:r w:rsidRPr="005933C5">
        <w:rPr>
          <w:lang w:val="en-US"/>
        </w:rPr>
        <w:t>(d) 37.50 mL</w:t>
      </w:r>
    </w:p>
    <w:p w14:paraId="7718A918" w14:textId="77777777" w:rsidR="00F177F5" w:rsidRPr="005933C5" w:rsidRDefault="00F177F5" w:rsidP="00F177F5">
      <w:pPr>
        <w:pStyle w:val="Normal1"/>
        <w:spacing w:line="343" w:lineRule="auto"/>
        <w:rPr>
          <w:lang w:val="en-US"/>
        </w:rPr>
      </w:pPr>
    </w:p>
    <w:p w14:paraId="081BF755" w14:textId="77777777" w:rsidR="00F177F5" w:rsidRDefault="00F177F5" w:rsidP="00F177F5">
      <w:pPr>
        <w:pStyle w:val="Normal1"/>
        <w:spacing w:line="343" w:lineRule="auto"/>
        <w:rPr>
          <w:b/>
          <w:bCs/>
          <w:lang w:val="en-US"/>
        </w:rPr>
      </w:pPr>
      <w:r w:rsidRPr="005933C5">
        <w:rPr>
          <w:b/>
          <w:bCs/>
          <w:lang w:val="en-US"/>
        </w:rPr>
        <w:t>Solution</w:t>
      </w:r>
    </w:p>
    <w:p w14:paraId="33EC23DD" w14:textId="77777777" w:rsidR="00F177F5" w:rsidRPr="005933C5" w:rsidRDefault="00F177F5" w:rsidP="00F177F5">
      <w:pPr>
        <w:pStyle w:val="Normal1"/>
        <w:spacing w:line="343" w:lineRule="auto"/>
        <w:rPr>
          <w:lang w:val="en-US"/>
        </w:rPr>
      </w:pPr>
      <w:r w:rsidRPr="005933C5">
        <w:rPr>
          <w:lang w:val="en-US"/>
        </w:rPr>
        <w:t>(a) The initial pH is computed for the acetic acid solution in the usual ICE approach:</w:t>
      </w:r>
    </w:p>
    <w:p w14:paraId="3BB7BB6E" w14:textId="622C4632" w:rsidR="00F177F5" w:rsidRDefault="00F177F5" w:rsidP="00F177F5">
      <w:pPr>
        <w:pStyle w:val="Normal1"/>
        <w:spacing w:line="343" w:lineRule="auto"/>
        <w:rPr>
          <w:vertAlign w:val="superscript"/>
          <w:lang w:val="en-US"/>
        </w:rPr>
      </w:pPr>
      <w:proofErr w:type="gramStart"/>
      <w:r w:rsidRPr="005933C5">
        <w:rPr>
          <w:lang w:val="en-US"/>
        </w:rPr>
        <w:t>Ka</w:t>
      </w:r>
      <w:r>
        <w:rPr>
          <w:lang w:val="en-US"/>
        </w:rPr>
        <w:t xml:space="preserve">  =</w:t>
      </w:r>
      <w:proofErr w:type="gramEnd"/>
      <w:r>
        <w:rPr>
          <w:lang w:val="en-US"/>
        </w:rPr>
        <w:t xml:space="preserve">  </w:t>
      </w:r>
      <m:oMath>
        <m:f>
          <m:fPr>
            <m:ctrlPr>
              <w:rPr>
                <w:rFonts w:ascii="Cambria Math" w:hAnsi="Cambria Math"/>
                <w:i/>
                <w:lang w:val="en-US"/>
              </w:rPr>
            </m:ctrlPr>
          </m:fPr>
          <m:num>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3</m:t>
                    </m:r>
                  </m:sub>
                </m:sSub>
                <m:sSup>
                  <m:sSupPr>
                    <m:ctrlPr>
                      <w:rPr>
                        <w:rFonts w:ascii="Cambria Math" w:hAnsi="Cambria Math"/>
                        <w:i/>
                        <w:lang w:val="en-US"/>
                      </w:rPr>
                    </m:ctrlPr>
                  </m:sSupPr>
                  <m:e>
                    <m:r>
                      <w:rPr>
                        <w:rFonts w:ascii="Cambria Math" w:hAnsi="Cambria Math"/>
                        <w:lang w:val="en-US"/>
                      </w:rPr>
                      <m:t>O</m:t>
                    </m:r>
                  </m:e>
                  <m:sup>
                    <m:r>
                      <w:rPr>
                        <w:rFonts w:ascii="Cambria Math" w:hAnsi="Cambria Math"/>
                        <w:lang w:val="en-US"/>
                      </w:rPr>
                      <m:t>+</m:t>
                    </m:r>
                  </m:sup>
                </m:sSup>
              </m:e>
            </m:d>
            <m:d>
              <m:dPr>
                <m:begChr m:val="["/>
                <m:endChr m:val="]"/>
                <m:ctrlPr>
                  <w:rPr>
                    <w:rFonts w:ascii="Cambria Math" w:hAnsi="Cambria Math"/>
                    <w:i/>
                    <w:lang w:val="en-US"/>
                  </w:rPr>
                </m:ctrlPr>
              </m:dPr>
              <m:e>
                <m:r>
                  <w:rPr>
                    <w:rFonts w:ascii="Cambria Math" w:hAnsi="Cambria Math"/>
                    <w:lang w:val="en-US"/>
                  </w:rPr>
                  <m:t>C</m:t>
                </m:r>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3</m:t>
                    </m:r>
                  </m:sub>
                </m:sSub>
                <m:r>
                  <w:rPr>
                    <w:rFonts w:ascii="Cambria Math" w:hAnsi="Cambria Math"/>
                    <w:lang w:val="en-US"/>
                  </w:rPr>
                  <m:t>C</m:t>
                </m:r>
                <m:sSubSup>
                  <m:sSubSupPr>
                    <m:ctrlPr>
                      <w:rPr>
                        <w:rFonts w:ascii="Cambria Math" w:hAnsi="Cambria Math"/>
                        <w:i/>
                        <w:lang w:val="en-US"/>
                      </w:rPr>
                    </m:ctrlPr>
                  </m:sSubSupPr>
                  <m:e>
                    <m:r>
                      <w:rPr>
                        <w:rFonts w:ascii="Cambria Math" w:hAnsi="Cambria Math"/>
                        <w:lang w:val="en-US"/>
                      </w:rPr>
                      <m:t>O</m:t>
                    </m:r>
                  </m:e>
                  <m:sub>
                    <m:r>
                      <w:rPr>
                        <w:rFonts w:ascii="Cambria Math" w:hAnsi="Cambria Math"/>
                        <w:lang w:val="en-US"/>
                      </w:rPr>
                      <m:t>2</m:t>
                    </m:r>
                  </m:sub>
                  <m:sup>
                    <m:r>
                      <w:rPr>
                        <w:rFonts w:ascii="Cambria Math" w:hAnsi="Cambria Math"/>
                        <w:lang w:val="en-US"/>
                      </w:rPr>
                      <m:t>-</m:t>
                    </m:r>
                  </m:sup>
                </m:sSubSup>
              </m:e>
            </m:d>
          </m:num>
          <m:den>
            <m:d>
              <m:dPr>
                <m:begChr m:val="["/>
                <m:endChr m:val="]"/>
                <m:ctrlPr>
                  <w:rPr>
                    <w:rFonts w:ascii="Cambria Math" w:hAnsi="Cambria Math"/>
                    <w:i/>
                    <w:lang w:val="en-US"/>
                  </w:rPr>
                </m:ctrlPr>
              </m:dPr>
              <m:e>
                <m:r>
                  <w:rPr>
                    <w:rFonts w:ascii="Cambria Math" w:hAnsi="Cambria Math"/>
                    <w:lang w:val="en-US"/>
                  </w:rPr>
                  <m:t>C</m:t>
                </m:r>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3</m:t>
                    </m:r>
                  </m:sub>
                </m:sSub>
                <m:r>
                  <w:rPr>
                    <w:rFonts w:ascii="Cambria Math" w:hAnsi="Cambria Math"/>
                    <w:lang w:val="en-US"/>
                  </w:rPr>
                  <m:t>C</m:t>
                </m:r>
                <m:sSub>
                  <m:sSubPr>
                    <m:ctrlPr>
                      <w:rPr>
                        <w:rFonts w:ascii="Cambria Math" w:hAnsi="Cambria Math"/>
                        <w:i/>
                        <w:lang w:val="en-US"/>
                      </w:rPr>
                    </m:ctrlPr>
                  </m:sSubPr>
                  <m:e>
                    <m:r>
                      <w:rPr>
                        <w:rFonts w:ascii="Cambria Math" w:hAnsi="Cambria Math"/>
                        <w:lang w:val="en-US"/>
                      </w:rPr>
                      <m:t>O</m:t>
                    </m:r>
                  </m:e>
                  <m:sub>
                    <m:r>
                      <w:rPr>
                        <w:rFonts w:ascii="Cambria Math" w:hAnsi="Cambria Math"/>
                        <w:lang w:val="en-US"/>
                      </w:rPr>
                      <m:t>2</m:t>
                    </m:r>
                  </m:sub>
                </m:sSub>
                <m:r>
                  <w:rPr>
                    <w:rFonts w:ascii="Cambria Math" w:hAnsi="Cambria Math"/>
                    <w:lang w:val="en-US"/>
                  </w:rPr>
                  <m:t>H</m:t>
                </m:r>
              </m:e>
            </m:d>
          </m:den>
        </m:f>
      </m:oMath>
      <w:r w:rsidR="00B7269C">
        <w:rPr>
          <w:lang w:val="en-US"/>
        </w:rPr>
        <w:t xml:space="preserve">  =  </w:t>
      </w:r>
      <m:oMath>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2</m:t>
                </m:r>
              </m:sup>
            </m:sSup>
          </m:num>
          <m:den>
            <m:r>
              <w:rPr>
                <w:rFonts w:ascii="Cambria Math" w:hAnsi="Cambria Math"/>
                <w:lang w:val="en-US"/>
              </w:rPr>
              <m:t>0.100</m:t>
            </m:r>
          </m:den>
        </m:f>
      </m:oMath>
      <w:r w:rsidR="00B7269C">
        <w:rPr>
          <w:lang w:val="en-US"/>
        </w:rPr>
        <w:t xml:space="preserve">  = 1.8 x 10</w:t>
      </w:r>
      <w:r w:rsidR="00B7269C" w:rsidRPr="00B7269C">
        <w:rPr>
          <w:vertAlign w:val="superscript"/>
          <w:lang w:val="en-US"/>
        </w:rPr>
        <w:t>-5</w:t>
      </w:r>
    </w:p>
    <w:p w14:paraId="578DE579" w14:textId="77777777" w:rsidR="00B7269C" w:rsidRDefault="00B7269C" w:rsidP="00F177F5">
      <w:pPr>
        <w:pStyle w:val="Normal1"/>
        <w:spacing w:line="343" w:lineRule="auto"/>
        <w:rPr>
          <w:vertAlign w:val="superscript"/>
          <w:lang w:val="en-US"/>
        </w:rPr>
      </w:pPr>
    </w:p>
    <w:p w14:paraId="02A86943" w14:textId="6494D285" w:rsidR="00F177F5" w:rsidRDefault="00B7269C" w:rsidP="00F177F5">
      <w:pPr>
        <w:pStyle w:val="Normal1"/>
        <w:spacing w:line="343" w:lineRule="auto"/>
        <w:rPr>
          <w:lang w:val="en-US"/>
        </w:rPr>
      </w:pPr>
      <w:proofErr w:type="gramStart"/>
      <w:r w:rsidRPr="00B7269C">
        <w:rPr>
          <w:lang w:val="en-US"/>
        </w:rPr>
        <w:t>x  =</w:t>
      </w:r>
      <w:proofErr w:type="gramEnd"/>
      <w:r w:rsidRPr="00B7269C">
        <w:rPr>
          <w:lang w:val="en-US"/>
        </w:rPr>
        <w:t xml:space="preserve">  [H</w:t>
      </w:r>
      <w:r w:rsidRPr="00B7269C">
        <w:rPr>
          <w:vertAlign w:val="subscript"/>
          <w:lang w:val="en-US"/>
        </w:rPr>
        <w:t>3</w:t>
      </w:r>
      <w:r w:rsidRPr="00B7269C">
        <w:rPr>
          <w:lang w:val="en-US"/>
        </w:rPr>
        <w:t>O</w:t>
      </w:r>
      <w:r w:rsidRPr="00B7269C">
        <w:rPr>
          <w:vertAlign w:val="superscript"/>
          <w:lang w:val="en-US"/>
        </w:rPr>
        <w:t>+</w:t>
      </w:r>
      <w:r w:rsidRPr="00B7269C">
        <w:rPr>
          <w:lang w:val="en-US"/>
        </w:rPr>
        <w:t>]</w:t>
      </w:r>
      <w:r>
        <w:rPr>
          <w:lang w:val="en-US"/>
        </w:rPr>
        <w:t xml:space="preserve">  =  1.3 x 10</w:t>
      </w:r>
      <w:r w:rsidRPr="00B7269C">
        <w:rPr>
          <w:vertAlign w:val="superscript"/>
          <w:lang w:val="en-US"/>
        </w:rPr>
        <w:t>-3</w:t>
      </w:r>
      <w:r>
        <w:rPr>
          <w:lang w:val="en-US"/>
        </w:rPr>
        <w:t xml:space="preserve"> M</w:t>
      </w:r>
      <w:r>
        <w:rPr>
          <w:lang w:val="en-US"/>
        </w:rPr>
        <w:tab/>
      </w:r>
      <w:r>
        <w:rPr>
          <w:lang w:val="en-US"/>
        </w:rPr>
        <w:tab/>
      </w:r>
      <w:r>
        <w:rPr>
          <w:lang w:val="en-US"/>
        </w:rPr>
        <w:tab/>
      </w:r>
      <w:r w:rsidRPr="00B7269C">
        <w:rPr>
          <w:lang w:val="en-US"/>
        </w:rPr>
        <w:sym w:font="Wingdings" w:char="F0E0"/>
      </w:r>
      <w:r>
        <w:rPr>
          <w:lang w:val="en-US"/>
        </w:rPr>
        <w:tab/>
      </w:r>
      <w:r>
        <w:rPr>
          <w:lang w:val="en-US"/>
        </w:rPr>
        <w:tab/>
      </w:r>
      <w:r w:rsidR="00F177F5" w:rsidRPr="005933C5">
        <w:rPr>
          <w:lang w:val="en-US"/>
        </w:rPr>
        <w:t>pH</w:t>
      </w:r>
      <w:r>
        <w:rPr>
          <w:lang w:val="en-US"/>
        </w:rPr>
        <w:t xml:space="preserve">  </w:t>
      </w:r>
      <w:r w:rsidR="00F177F5" w:rsidRPr="005933C5">
        <w:rPr>
          <w:lang w:val="en-US"/>
        </w:rPr>
        <w:t>=</w:t>
      </w:r>
      <w:r>
        <w:rPr>
          <w:lang w:val="en-US"/>
        </w:rPr>
        <w:t xml:space="preserve">  </w:t>
      </w:r>
      <w:r w:rsidR="00F177F5" w:rsidRPr="005933C5">
        <w:rPr>
          <w:lang w:val="en-US"/>
        </w:rPr>
        <w:t>−log</w:t>
      </w:r>
      <w:r>
        <w:rPr>
          <w:lang w:val="en-US"/>
        </w:rPr>
        <w:t xml:space="preserve"> </w:t>
      </w:r>
      <w:r w:rsidR="00F177F5" w:rsidRPr="005933C5">
        <w:rPr>
          <w:lang w:val="en-US"/>
        </w:rPr>
        <w:t>(1.3</w:t>
      </w:r>
      <w:r>
        <w:rPr>
          <w:lang w:val="en-US"/>
        </w:rPr>
        <w:t xml:space="preserve"> </w:t>
      </w:r>
      <w:r w:rsidR="00F177F5" w:rsidRPr="005933C5">
        <w:rPr>
          <w:lang w:val="en-US"/>
        </w:rPr>
        <w:t>×</w:t>
      </w:r>
      <w:r>
        <w:rPr>
          <w:lang w:val="en-US"/>
        </w:rPr>
        <w:t xml:space="preserve"> </w:t>
      </w:r>
      <w:r w:rsidR="00F177F5" w:rsidRPr="005933C5">
        <w:rPr>
          <w:lang w:val="en-US"/>
        </w:rPr>
        <w:t>10</w:t>
      </w:r>
      <w:r w:rsidR="00F177F5" w:rsidRPr="00B7269C">
        <w:rPr>
          <w:vertAlign w:val="superscript"/>
          <w:lang w:val="en-US"/>
        </w:rPr>
        <w:t>−3</w:t>
      </w:r>
      <w:r w:rsidR="00F177F5" w:rsidRPr="005933C5">
        <w:rPr>
          <w:lang w:val="en-US"/>
        </w:rPr>
        <w:t>)</w:t>
      </w:r>
      <w:r>
        <w:rPr>
          <w:lang w:val="en-US"/>
        </w:rPr>
        <w:t xml:space="preserve"> </w:t>
      </w:r>
      <w:r w:rsidR="00F177F5" w:rsidRPr="005933C5">
        <w:rPr>
          <w:lang w:val="en-US"/>
        </w:rPr>
        <w:t>=</w:t>
      </w:r>
      <w:r>
        <w:rPr>
          <w:lang w:val="en-US"/>
        </w:rPr>
        <w:t xml:space="preserve"> </w:t>
      </w:r>
      <w:r w:rsidR="00F177F5" w:rsidRPr="005933C5">
        <w:rPr>
          <w:lang w:val="en-US"/>
        </w:rPr>
        <w:t>2.87</w:t>
      </w:r>
    </w:p>
    <w:p w14:paraId="11DAD81B" w14:textId="77777777" w:rsidR="00F177F5" w:rsidRPr="005933C5" w:rsidRDefault="00F177F5" w:rsidP="00F177F5">
      <w:pPr>
        <w:pStyle w:val="Normal1"/>
        <w:spacing w:line="343" w:lineRule="auto"/>
        <w:rPr>
          <w:lang w:val="en-US"/>
        </w:rPr>
      </w:pPr>
    </w:p>
    <w:p w14:paraId="13A13019" w14:textId="77777777" w:rsidR="00F177F5" w:rsidRDefault="00F177F5" w:rsidP="0054055F">
      <w:pPr>
        <w:pStyle w:val="Normal1"/>
        <w:spacing w:line="343" w:lineRule="auto"/>
        <w:rPr>
          <w:lang w:val="en-US"/>
        </w:rPr>
      </w:pPr>
      <w:r w:rsidRPr="005933C5">
        <w:rPr>
          <w:lang w:val="en-US"/>
        </w:rPr>
        <w:t>(b) The acid and titrant are both monoprotic and the sample and titrant solutions are equally concentrated; thus, this volume of titrant represents the equivalence point. Unlike the strong-acid example above, however, the reaction mixture in this case contains a weak conjugate base (acetate ion). The solution pH is computed considering the base ionization of acetate, which is present at a concentration of</w:t>
      </w:r>
    </w:p>
    <w:p w14:paraId="3EAD94F5" w14:textId="77777777" w:rsidR="0054055F" w:rsidRPr="005933C5" w:rsidRDefault="0054055F" w:rsidP="0054055F">
      <w:pPr>
        <w:pStyle w:val="Normal1"/>
        <w:spacing w:line="343" w:lineRule="auto"/>
        <w:rPr>
          <w:lang w:val="en-US"/>
        </w:rPr>
      </w:pPr>
    </w:p>
    <w:p w14:paraId="2E13CE7D" w14:textId="6993973E" w:rsidR="00AA0104" w:rsidRPr="0054055F" w:rsidRDefault="00DE1B3F" w:rsidP="0054055F">
      <w:pPr>
        <w:pStyle w:val="Normal1"/>
        <w:spacing w:line="343" w:lineRule="auto"/>
        <w:rPr>
          <w:lang w:val="en-US"/>
        </w:rPr>
      </w:pPr>
      <m:oMathPara>
        <m:oMathParaPr>
          <m:jc m:val="center"/>
        </m:oMathParaPr>
        <m:oMath>
          <m:f>
            <m:fPr>
              <m:ctrlPr>
                <w:rPr>
                  <w:rFonts w:ascii="Cambria Math" w:hAnsi="Cambria Math"/>
                  <w:i/>
                  <w:lang w:val="en-US"/>
                </w:rPr>
              </m:ctrlPr>
            </m:fPr>
            <m:num>
              <m:r>
                <w:rPr>
                  <w:rFonts w:ascii="Cambria Math" w:hAnsi="Cambria Math"/>
                  <w:lang w:val="en-US"/>
                </w:rPr>
                <m:t>0.00250 mol</m:t>
              </m:r>
            </m:num>
            <m:den>
              <m:r>
                <w:rPr>
                  <w:rFonts w:ascii="Cambria Math" w:hAnsi="Cambria Math"/>
                  <w:lang w:val="en-US"/>
                </w:rPr>
                <m:t>0.0500 L</m:t>
              </m:r>
            </m:den>
          </m:f>
          <m:r>
            <w:rPr>
              <w:rFonts w:ascii="Cambria Math" w:hAnsi="Cambria Math"/>
              <w:lang w:val="en-US"/>
            </w:rPr>
            <m:t>=0.0500 M C</m:t>
          </m:r>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3</m:t>
              </m:r>
            </m:sub>
          </m:sSub>
          <m:r>
            <w:rPr>
              <w:rFonts w:ascii="Cambria Math" w:hAnsi="Cambria Math"/>
              <w:lang w:val="en-US"/>
            </w:rPr>
            <m:t>C</m:t>
          </m:r>
          <m:sSubSup>
            <m:sSubSupPr>
              <m:ctrlPr>
                <w:rPr>
                  <w:rFonts w:ascii="Cambria Math" w:hAnsi="Cambria Math"/>
                  <w:i/>
                  <w:lang w:val="en-US"/>
                </w:rPr>
              </m:ctrlPr>
            </m:sSubSupPr>
            <m:e>
              <m:r>
                <w:rPr>
                  <w:rFonts w:ascii="Cambria Math" w:hAnsi="Cambria Math"/>
                  <w:lang w:val="en-US"/>
                </w:rPr>
                <m:t>O</m:t>
              </m:r>
            </m:e>
            <m:sub>
              <m:r>
                <w:rPr>
                  <w:rFonts w:ascii="Cambria Math" w:hAnsi="Cambria Math"/>
                  <w:lang w:val="en-US"/>
                </w:rPr>
                <m:t>2</m:t>
              </m:r>
            </m:sub>
            <m:sup>
              <m:r>
                <w:rPr>
                  <w:rFonts w:ascii="Cambria Math" w:hAnsi="Cambria Math"/>
                  <w:lang w:val="en-US"/>
                </w:rPr>
                <m:t>-</m:t>
              </m:r>
            </m:sup>
          </m:sSubSup>
        </m:oMath>
      </m:oMathPara>
    </w:p>
    <w:p w14:paraId="24385046" w14:textId="77777777" w:rsidR="0054055F" w:rsidRPr="00AA0104" w:rsidRDefault="0054055F" w:rsidP="0054055F">
      <w:pPr>
        <w:pStyle w:val="Normal1"/>
        <w:spacing w:line="343" w:lineRule="auto"/>
        <w:rPr>
          <w:lang w:val="en-US"/>
        </w:rPr>
      </w:pPr>
    </w:p>
    <w:p w14:paraId="1ABB9CFC" w14:textId="77777777" w:rsidR="00F177F5" w:rsidRDefault="00F177F5" w:rsidP="0054055F">
      <w:pPr>
        <w:pStyle w:val="Normal1"/>
        <w:spacing w:line="343" w:lineRule="auto"/>
        <w:rPr>
          <w:lang w:val="en-US"/>
        </w:rPr>
      </w:pPr>
      <w:r w:rsidRPr="005933C5">
        <w:rPr>
          <w:lang w:val="en-US"/>
        </w:rPr>
        <w:t xml:space="preserve">Base ionization of acetate is represented by the </w:t>
      </w:r>
      <w:proofErr w:type="gramStart"/>
      <w:r w:rsidRPr="005933C5">
        <w:rPr>
          <w:lang w:val="en-US"/>
        </w:rPr>
        <w:t>equation</w:t>
      </w:r>
      <w:proofErr w:type="gramEnd"/>
    </w:p>
    <w:p w14:paraId="1F6C5C08" w14:textId="77777777" w:rsidR="0054055F" w:rsidRPr="005933C5" w:rsidRDefault="0054055F" w:rsidP="0054055F">
      <w:pPr>
        <w:pStyle w:val="Normal1"/>
        <w:spacing w:line="343" w:lineRule="auto"/>
        <w:rPr>
          <w:lang w:val="en-US"/>
        </w:rPr>
      </w:pPr>
    </w:p>
    <w:p w14:paraId="4715499B" w14:textId="1B136724" w:rsidR="00583B15" w:rsidRDefault="00F177F5" w:rsidP="0054055F">
      <w:pPr>
        <w:pStyle w:val="Normal1"/>
        <w:spacing w:line="343" w:lineRule="auto"/>
        <w:jc w:val="center"/>
        <w:rPr>
          <w:lang w:val="en-US"/>
        </w:rPr>
      </w:pPr>
      <w:r w:rsidRPr="005933C5">
        <w:rPr>
          <w:lang w:val="en-US"/>
        </w:rPr>
        <w:t>CH</w:t>
      </w:r>
      <w:r w:rsidRPr="00AA0104">
        <w:rPr>
          <w:vertAlign w:val="subscript"/>
          <w:lang w:val="en-US"/>
        </w:rPr>
        <w:t>3</w:t>
      </w:r>
      <w:r w:rsidRPr="005933C5">
        <w:rPr>
          <w:lang w:val="en-US"/>
        </w:rPr>
        <w:t>CO</w:t>
      </w:r>
      <w:r w:rsidRPr="00AA0104">
        <w:rPr>
          <w:vertAlign w:val="subscript"/>
          <w:lang w:val="en-US"/>
        </w:rPr>
        <w:t>2</w:t>
      </w:r>
      <w:r w:rsidRPr="00AA0104">
        <w:rPr>
          <w:vertAlign w:val="superscript"/>
          <w:lang w:val="en-US"/>
        </w:rPr>
        <w:t>−</w:t>
      </w:r>
      <w:r w:rsidR="00AA0104">
        <w:rPr>
          <w:lang w:val="en-US"/>
        </w:rPr>
        <w:t xml:space="preserve"> </w:t>
      </w:r>
      <w:r w:rsidRPr="005933C5">
        <w:rPr>
          <w:lang w:val="en-US"/>
        </w:rPr>
        <w:t>(</w:t>
      </w:r>
      <w:proofErr w:type="spellStart"/>
      <w:proofErr w:type="gramStart"/>
      <w:r w:rsidRPr="005933C5">
        <w:rPr>
          <w:lang w:val="en-US"/>
        </w:rPr>
        <w:t>aq</w:t>
      </w:r>
      <w:proofErr w:type="spellEnd"/>
      <w:r w:rsidRPr="005933C5">
        <w:rPr>
          <w:lang w:val="en-US"/>
        </w:rPr>
        <w:t>)</w:t>
      </w:r>
      <w:r w:rsidR="00AA0104">
        <w:rPr>
          <w:lang w:val="en-US"/>
        </w:rPr>
        <w:t xml:space="preserve">   </w:t>
      </w:r>
      <w:proofErr w:type="gramEnd"/>
      <w:r w:rsidRPr="005933C5">
        <w:rPr>
          <w:lang w:val="en-US"/>
        </w:rPr>
        <w:t>+</w:t>
      </w:r>
      <w:r w:rsidR="00AA0104">
        <w:rPr>
          <w:lang w:val="en-US"/>
        </w:rPr>
        <w:t xml:space="preserve">   </w:t>
      </w:r>
      <w:r w:rsidRPr="005933C5">
        <w:rPr>
          <w:lang w:val="en-US"/>
        </w:rPr>
        <w:t>H</w:t>
      </w:r>
      <w:r w:rsidRPr="00AA0104">
        <w:rPr>
          <w:vertAlign w:val="subscript"/>
          <w:lang w:val="en-US"/>
        </w:rPr>
        <w:t>2</w:t>
      </w:r>
      <w:r w:rsidRPr="005933C5">
        <w:rPr>
          <w:lang w:val="en-US"/>
        </w:rPr>
        <w:t>O</w:t>
      </w:r>
      <w:r w:rsidR="00AA0104">
        <w:rPr>
          <w:lang w:val="en-US"/>
        </w:rPr>
        <w:t xml:space="preserve"> </w:t>
      </w:r>
      <w:r w:rsidRPr="005933C5">
        <w:rPr>
          <w:lang w:val="en-US"/>
        </w:rPr>
        <w:t>(</w:t>
      </w:r>
      <w:r w:rsidR="00AA0104">
        <w:rPr>
          <w:lang w:val="en-US"/>
        </w:rPr>
        <w:t>l</w:t>
      </w:r>
      <w:r w:rsidRPr="005933C5">
        <w:rPr>
          <w:lang w:val="en-US"/>
        </w:rPr>
        <w:t>)</w:t>
      </w:r>
      <w:r w:rsidR="00AA0104">
        <w:rPr>
          <w:lang w:val="en-US"/>
        </w:rPr>
        <w:t xml:space="preserve">    </w:t>
      </w:r>
      <w:r w:rsidRPr="005933C5">
        <w:rPr>
          <w:rFonts w:ascii="Lucida Sans Unicode" w:hAnsi="Lucida Sans Unicode" w:cs="Lucida Sans Unicode"/>
          <w:lang w:val="en-US"/>
        </w:rPr>
        <w:t>⇌</w:t>
      </w:r>
      <w:r w:rsidR="00AA0104">
        <w:rPr>
          <w:rFonts w:ascii="Lucida Sans Unicode" w:hAnsi="Lucida Sans Unicode" w:cs="Lucida Sans Unicode"/>
          <w:lang w:val="en-US"/>
        </w:rPr>
        <w:t xml:space="preserve">    </w:t>
      </w:r>
      <w:r w:rsidRPr="005933C5">
        <w:rPr>
          <w:lang w:val="en-US"/>
        </w:rPr>
        <w:t>CH</w:t>
      </w:r>
      <w:r w:rsidRPr="00AA0104">
        <w:rPr>
          <w:vertAlign w:val="subscript"/>
          <w:lang w:val="en-US"/>
        </w:rPr>
        <w:t>3</w:t>
      </w:r>
      <w:r w:rsidRPr="005933C5">
        <w:rPr>
          <w:lang w:val="en-US"/>
        </w:rPr>
        <w:t>CO</w:t>
      </w:r>
      <w:r w:rsidRPr="00AA0104">
        <w:rPr>
          <w:vertAlign w:val="subscript"/>
          <w:lang w:val="en-US"/>
        </w:rPr>
        <w:t>2</w:t>
      </w:r>
      <w:r w:rsidRPr="005933C5">
        <w:rPr>
          <w:lang w:val="en-US"/>
        </w:rPr>
        <w:t>H</w:t>
      </w:r>
      <w:r w:rsidR="00AA0104">
        <w:rPr>
          <w:lang w:val="en-US"/>
        </w:rPr>
        <w:t xml:space="preserve"> </w:t>
      </w:r>
      <w:r w:rsidRPr="005933C5">
        <w:rPr>
          <w:lang w:val="en-US"/>
        </w:rPr>
        <w:t>(</w:t>
      </w:r>
      <w:proofErr w:type="spellStart"/>
      <w:r w:rsidRPr="005933C5">
        <w:rPr>
          <w:lang w:val="en-US"/>
        </w:rPr>
        <w:t>aq</w:t>
      </w:r>
      <w:proofErr w:type="spellEnd"/>
      <w:r w:rsidRPr="005933C5">
        <w:rPr>
          <w:lang w:val="en-US"/>
        </w:rPr>
        <w:t>)</w:t>
      </w:r>
      <w:r w:rsidR="00AA0104">
        <w:rPr>
          <w:lang w:val="en-US"/>
        </w:rPr>
        <w:t xml:space="preserve">   </w:t>
      </w:r>
      <w:r w:rsidRPr="005933C5">
        <w:rPr>
          <w:lang w:val="en-US"/>
        </w:rPr>
        <w:t>+</w:t>
      </w:r>
      <w:r w:rsidR="00AA0104">
        <w:rPr>
          <w:lang w:val="en-US"/>
        </w:rPr>
        <w:t xml:space="preserve">   </w:t>
      </w:r>
      <w:r w:rsidRPr="005933C5">
        <w:rPr>
          <w:lang w:val="en-US"/>
        </w:rPr>
        <w:t>OH</w:t>
      </w:r>
      <w:r w:rsidRPr="00AA0104">
        <w:rPr>
          <w:vertAlign w:val="superscript"/>
          <w:lang w:val="en-US"/>
        </w:rPr>
        <w:t>−</w:t>
      </w:r>
      <w:r w:rsidR="00AA0104">
        <w:rPr>
          <w:lang w:val="en-US"/>
        </w:rPr>
        <w:t xml:space="preserve"> </w:t>
      </w:r>
      <w:r w:rsidRPr="005933C5">
        <w:rPr>
          <w:lang w:val="en-US"/>
        </w:rPr>
        <w:t>(</w:t>
      </w:r>
      <w:proofErr w:type="spellStart"/>
      <w:r w:rsidRPr="005933C5">
        <w:rPr>
          <w:lang w:val="en-US"/>
        </w:rPr>
        <w:t>aq</w:t>
      </w:r>
      <w:proofErr w:type="spellEnd"/>
      <w:r w:rsidRPr="005933C5">
        <w:rPr>
          <w:lang w:val="en-US"/>
        </w:rPr>
        <w:t>)</w:t>
      </w:r>
    </w:p>
    <w:p w14:paraId="52688773" w14:textId="77777777" w:rsidR="0054055F" w:rsidRPr="005933C5" w:rsidRDefault="0054055F" w:rsidP="0054055F">
      <w:pPr>
        <w:pStyle w:val="Normal1"/>
        <w:spacing w:line="343" w:lineRule="auto"/>
        <w:jc w:val="center"/>
        <w:rPr>
          <w:lang w:val="en-US"/>
        </w:rPr>
      </w:pPr>
    </w:p>
    <w:p w14:paraId="69320D3C" w14:textId="25B90C30" w:rsidR="00583B15" w:rsidRDefault="00583B15" w:rsidP="0054055F">
      <w:pPr>
        <w:pStyle w:val="Normal1"/>
        <w:spacing w:line="343" w:lineRule="auto"/>
        <w:rPr>
          <w:vertAlign w:val="superscript"/>
          <w:lang w:val="en-US"/>
        </w:rPr>
      </w:pPr>
      <w:proofErr w:type="spellStart"/>
      <w:proofErr w:type="gramStart"/>
      <w:r>
        <w:rPr>
          <w:lang w:val="en-US"/>
        </w:rPr>
        <w:lastRenderedPageBreak/>
        <w:t>Kb</w:t>
      </w:r>
      <w:proofErr w:type="spellEnd"/>
      <w:r>
        <w:rPr>
          <w:lang w:val="en-US"/>
        </w:rPr>
        <w:t xml:space="preserve">  =</w:t>
      </w:r>
      <w:proofErr w:type="gramEnd"/>
      <w:r>
        <w:rPr>
          <w:lang w:val="en-US"/>
        </w:rPr>
        <w:t xml:space="preserve">  </w:t>
      </w:r>
      <m:oMath>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W</m:t>
                </m:r>
              </m:sub>
            </m:sSub>
          </m:num>
          <m:den>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a</m:t>
                </m:r>
              </m:sub>
            </m:sSub>
          </m:den>
        </m:f>
      </m:oMath>
      <w:r>
        <w:rPr>
          <w:lang w:val="en-US"/>
        </w:rPr>
        <w:t xml:space="preserve">  =  </w:t>
      </w:r>
      <m:oMath>
        <m:f>
          <m:fPr>
            <m:ctrlPr>
              <w:rPr>
                <w:rFonts w:ascii="Cambria Math" w:hAnsi="Cambria Math"/>
                <w:i/>
                <w:lang w:val="en-US"/>
              </w:rPr>
            </m:ctrlPr>
          </m:fPr>
          <m:num>
            <m:r>
              <w:rPr>
                <w:rFonts w:ascii="Cambria Math" w:hAnsi="Cambria Math"/>
                <w:lang w:val="en-US"/>
              </w:rPr>
              <m:t xml:space="preserve">1.0 × </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-14</m:t>
                </m:r>
              </m:sup>
            </m:sSup>
          </m:num>
          <m:den>
            <m:r>
              <w:rPr>
                <w:rFonts w:ascii="Cambria Math" w:hAnsi="Cambria Math"/>
                <w:lang w:val="en-US"/>
              </w:rPr>
              <m:t xml:space="preserve">1.8 × </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-5</m:t>
                </m:r>
              </m:sup>
            </m:sSup>
          </m:den>
        </m:f>
      </m:oMath>
      <w:r>
        <w:rPr>
          <w:lang w:val="en-US"/>
        </w:rPr>
        <w:t xml:space="preserve">  = 5.6 x 10</w:t>
      </w:r>
      <w:r>
        <w:rPr>
          <w:vertAlign w:val="superscript"/>
          <w:lang w:val="en-US"/>
        </w:rPr>
        <w:t>-10</w:t>
      </w:r>
    </w:p>
    <w:p w14:paraId="43171FF7" w14:textId="77777777" w:rsidR="00583B15" w:rsidRDefault="00583B15" w:rsidP="0054055F">
      <w:pPr>
        <w:pStyle w:val="Normal1"/>
        <w:spacing w:line="343" w:lineRule="auto"/>
        <w:rPr>
          <w:lang w:val="en-US"/>
        </w:rPr>
      </w:pPr>
    </w:p>
    <w:p w14:paraId="38EE0A8B" w14:textId="77777777" w:rsidR="00583B15" w:rsidRDefault="00583B15" w:rsidP="00F177F5">
      <w:pPr>
        <w:pStyle w:val="Normal1"/>
        <w:spacing w:line="343" w:lineRule="auto"/>
        <w:rPr>
          <w:lang w:val="en-US"/>
        </w:rPr>
      </w:pPr>
      <w:r>
        <w:rPr>
          <w:lang w:val="en-US"/>
        </w:rPr>
        <w:t>Use the approximation</w:t>
      </w:r>
      <w:r w:rsidR="00F177F5" w:rsidRPr="005933C5">
        <w:rPr>
          <w:lang w:val="en-US"/>
        </w:rPr>
        <w:t>, the pH may be calcula</w:t>
      </w:r>
      <w:r>
        <w:rPr>
          <w:lang w:val="en-US"/>
        </w:rPr>
        <w:t>ted via the usual ICE approach:</w:t>
      </w:r>
    </w:p>
    <w:p w14:paraId="17EC7542" w14:textId="77777777" w:rsidR="00583B15" w:rsidRDefault="00583B15" w:rsidP="00F177F5">
      <w:pPr>
        <w:pStyle w:val="Normal1"/>
        <w:spacing w:line="343" w:lineRule="auto"/>
        <w:rPr>
          <w:lang w:val="en-US"/>
        </w:rPr>
      </w:pPr>
    </w:p>
    <w:p w14:paraId="7338E6A3" w14:textId="509D66D3" w:rsidR="00583B15" w:rsidRDefault="00583B15" w:rsidP="00583B15">
      <w:pPr>
        <w:pStyle w:val="Normal1"/>
        <w:spacing w:line="343" w:lineRule="auto"/>
        <w:rPr>
          <w:vertAlign w:val="superscript"/>
          <w:lang w:val="en-US"/>
        </w:rPr>
      </w:pPr>
      <w:proofErr w:type="spellStart"/>
      <w:proofErr w:type="gramStart"/>
      <w:r w:rsidRPr="005933C5">
        <w:rPr>
          <w:lang w:val="en-US"/>
        </w:rPr>
        <w:t>K</w:t>
      </w:r>
      <w:r>
        <w:rPr>
          <w:lang w:val="en-US"/>
        </w:rPr>
        <w:t>b</w:t>
      </w:r>
      <w:proofErr w:type="spellEnd"/>
      <w:r>
        <w:rPr>
          <w:lang w:val="en-US"/>
        </w:rPr>
        <w:t xml:space="preserve">  =</w:t>
      </w:r>
      <w:proofErr w:type="gramEnd"/>
      <w:r>
        <w:rPr>
          <w:lang w:val="en-US"/>
        </w:rPr>
        <w:t xml:space="preserve">  </w:t>
      </w:r>
      <m:oMath>
        <m:f>
          <m:fPr>
            <m:ctrlPr>
              <w:rPr>
                <w:rFonts w:ascii="Cambria Math" w:hAnsi="Cambria Math"/>
                <w:i/>
                <w:lang w:val="en-US"/>
              </w:rPr>
            </m:ctrlPr>
          </m:fPr>
          <m:num>
            <m:d>
              <m:dPr>
                <m:begChr m:val="⌊"/>
                <m:endChr m:val="⌋"/>
                <m:ctrlPr>
                  <w:rPr>
                    <w:rFonts w:ascii="Cambria Math" w:hAnsi="Cambria Math"/>
                    <w:i/>
                    <w:lang w:val="en-US"/>
                  </w:rPr>
                </m:ctrlPr>
              </m:dPr>
              <m:e>
                <m:sSup>
                  <m:sSupPr>
                    <m:ctrlPr>
                      <w:rPr>
                        <w:rFonts w:ascii="Cambria Math" w:hAnsi="Cambria Math"/>
                        <w:i/>
                        <w:lang w:val="en-US"/>
                      </w:rPr>
                    </m:ctrlPr>
                  </m:sSupPr>
                  <m:e>
                    <m:r>
                      <w:rPr>
                        <w:rFonts w:ascii="Cambria Math" w:hAnsi="Cambria Math"/>
                        <w:lang w:val="en-US"/>
                      </w:rPr>
                      <m:t>OH</m:t>
                    </m:r>
                  </m:e>
                  <m:sup>
                    <m:r>
                      <w:rPr>
                        <w:rFonts w:ascii="Cambria Math" w:hAnsi="Cambria Math"/>
                        <w:lang w:val="en-US"/>
                      </w:rPr>
                      <m:t>-</m:t>
                    </m:r>
                  </m:sup>
                </m:sSup>
              </m:e>
            </m:d>
            <m:d>
              <m:dPr>
                <m:begChr m:val="["/>
                <m:endChr m:val="]"/>
                <m:ctrlPr>
                  <w:rPr>
                    <w:rFonts w:ascii="Cambria Math" w:hAnsi="Cambria Math"/>
                    <w:i/>
                    <w:lang w:val="en-US"/>
                  </w:rPr>
                </m:ctrlPr>
              </m:dPr>
              <m:e>
                <m:r>
                  <w:rPr>
                    <w:rFonts w:ascii="Cambria Math" w:hAnsi="Cambria Math"/>
                    <w:lang w:val="en-US"/>
                  </w:rPr>
                  <m:t>C</m:t>
                </m:r>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3</m:t>
                    </m:r>
                  </m:sub>
                </m:sSub>
                <m:r>
                  <w:rPr>
                    <w:rFonts w:ascii="Cambria Math" w:hAnsi="Cambria Math"/>
                    <w:lang w:val="en-US"/>
                  </w:rPr>
                  <m:t>C</m:t>
                </m:r>
                <m:sSub>
                  <m:sSubPr>
                    <m:ctrlPr>
                      <w:rPr>
                        <w:rFonts w:ascii="Cambria Math" w:hAnsi="Cambria Math"/>
                        <w:i/>
                        <w:lang w:val="en-US"/>
                      </w:rPr>
                    </m:ctrlPr>
                  </m:sSubPr>
                  <m:e>
                    <m:r>
                      <w:rPr>
                        <w:rFonts w:ascii="Cambria Math" w:hAnsi="Cambria Math"/>
                        <w:lang w:val="en-US"/>
                      </w:rPr>
                      <m:t>O</m:t>
                    </m:r>
                  </m:e>
                  <m:sub>
                    <m:r>
                      <w:rPr>
                        <w:rFonts w:ascii="Cambria Math" w:hAnsi="Cambria Math"/>
                        <w:lang w:val="en-US"/>
                      </w:rPr>
                      <m:t>2</m:t>
                    </m:r>
                  </m:sub>
                </m:sSub>
                <m:r>
                  <w:rPr>
                    <w:rFonts w:ascii="Cambria Math" w:hAnsi="Cambria Math"/>
                    <w:lang w:val="en-US"/>
                  </w:rPr>
                  <m:t>H</m:t>
                </m:r>
              </m:e>
            </m:d>
          </m:num>
          <m:den>
            <m:d>
              <m:dPr>
                <m:begChr m:val="["/>
                <m:endChr m:val="]"/>
                <m:ctrlPr>
                  <w:rPr>
                    <w:rFonts w:ascii="Cambria Math" w:hAnsi="Cambria Math"/>
                    <w:i/>
                    <w:lang w:val="en-US"/>
                  </w:rPr>
                </m:ctrlPr>
              </m:dPr>
              <m:e>
                <m:r>
                  <w:rPr>
                    <w:rFonts w:ascii="Cambria Math" w:hAnsi="Cambria Math"/>
                    <w:lang w:val="en-US"/>
                  </w:rPr>
                  <m:t>C</m:t>
                </m:r>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3</m:t>
                    </m:r>
                  </m:sub>
                </m:sSub>
                <m:r>
                  <w:rPr>
                    <w:rFonts w:ascii="Cambria Math" w:hAnsi="Cambria Math"/>
                    <w:lang w:val="en-US"/>
                  </w:rPr>
                  <m:t>C</m:t>
                </m:r>
                <m:sSubSup>
                  <m:sSubSupPr>
                    <m:ctrlPr>
                      <w:rPr>
                        <w:rFonts w:ascii="Cambria Math" w:hAnsi="Cambria Math"/>
                        <w:i/>
                        <w:lang w:val="en-US"/>
                      </w:rPr>
                    </m:ctrlPr>
                  </m:sSubSupPr>
                  <m:e>
                    <m:r>
                      <w:rPr>
                        <w:rFonts w:ascii="Cambria Math" w:hAnsi="Cambria Math"/>
                        <w:lang w:val="en-US"/>
                      </w:rPr>
                      <m:t>O</m:t>
                    </m:r>
                  </m:e>
                  <m:sub>
                    <m:r>
                      <w:rPr>
                        <w:rFonts w:ascii="Cambria Math" w:hAnsi="Cambria Math"/>
                        <w:lang w:val="en-US"/>
                      </w:rPr>
                      <m:t>2</m:t>
                    </m:r>
                  </m:sub>
                  <m:sup>
                    <m:r>
                      <w:rPr>
                        <w:rFonts w:ascii="Cambria Math" w:hAnsi="Cambria Math"/>
                        <w:lang w:val="en-US"/>
                      </w:rPr>
                      <m:t>-</m:t>
                    </m:r>
                  </m:sup>
                </m:sSubSup>
              </m:e>
            </m:d>
          </m:den>
        </m:f>
      </m:oMath>
      <w:r>
        <w:rPr>
          <w:lang w:val="en-US"/>
        </w:rPr>
        <w:t xml:space="preserve">  =  </w:t>
      </w:r>
      <m:oMath>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2</m:t>
                </m:r>
              </m:sup>
            </m:sSup>
          </m:num>
          <m:den>
            <m:r>
              <w:rPr>
                <w:rFonts w:ascii="Cambria Math" w:hAnsi="Cambria Math"/>
                <w:lang w:val="en-US"/>
              </w:rPr>
              <m:t>0.0500</m:t>
            </m:r>
          </m:den>
        </m:f>
      </m:oMath>
      <w:r w:rsidR="00BE2BE8">
        <w:rPr>
          <w:lang w:val="en-US"/>
        </w:rPr>
        <w:t xml:space="preserve">  = 5.6</w:t>
      </w:r>
      <w:r>
        <w:rPr>
          <w:lang w:val="en-US"/>
        </w:rPr>
        <w:t xml:space="preserve"> x 10</w:t>
      </w:r>
      <w:r w:rsidR="00BE2BE8">
        <w:rPr>
          <w:vertAlign w:val="superscript"/>
          <w:lang w:val="en-US"/>
        </w:rPr>
        <w:t>-10</w:t>
      </w:r>
    </w:p>
    <w:p w14:paraId="68F4EF94" w14:textId="77777777" w:rsidR="00583B15" w:rsidRDefault="00583B15" w:rsidP="00583B15">
      <w:pPr>
        <w:pStyle w:val="Normal1"/>
        <w:spacing w:line="343" w:lineRule="auto"/>
        <w:rPr>
          <w:vertAlign w:val="superscript"/>
          <w:lang w:val="en-US"/>
        </w:rPr>
      </w:pPr>
    </w:p>
    <w:p w14:paraId="1797DE0E" w14:textId="652028BE" w:rsidR="00583B15" w:rsidRDefault="00BE2BE8" w:rsidP="00583B15">
      <w:pPr>
        <w:pStyle w:val="Normal1"/>
        <w:spacing w:line="343" w:lineRule="auto"/>
        <w:rPr>
          <w:lang w:val="en-US"/>
        </w:rPr>
      </w:pPr>
      <w:proofErr w:type="gramStart"/>
      <w:r>
        <w:rPr>
          <w:lang w:val="en-US"/>
        </w:rPr>
        <w:t>x  =</w:t>
      </w:r>
      <w:proofErr w:type="gramEnd"/>
      <w:r>
        <w:rPr>
          <w:lang w:val="en-US"/>
        </w:rPr>
        <w:t xml:space="preserve">  [OH</w:t>
      </w:r>
      <w:r>
        <w:rPr>
          <w:vertAlign w:val="superscript"/>
          <w:lang w:val="en-US"/>
        </w:rPr>
        <w:t>-</w:t>
      </w:r>
      <w:r w:rsidR="00583B15" w:rsidRPr="00B7269C">
        <w:rPr>
          <w:lang w:val="en-US"/>
        </w:rPr>
        <w:t>]</w:t>
      </w:r>
      <w:r w:rsidR="00583B15">
        <w:rPr>
          <w:lang w:val="en-US"/>
        </w:rPr>
        <w:t xml:space="preserve">  =  </w:t>
      </w:r>
      <w:r>
        <w:rPr>
          <w:lang w:val="en-US"/>
        </w:rPr>
        <w:t>5</w:t>
      </w:r>
      <w:r w:rsidR="00583B15">
        <w:rPr>
          <w:lang w:val="en-US"/>
        </w:rPr>
        <w:t>.3 x 10</w:t>
      </w:r>
      <w:r w:rsidR="00583B15" w:rsidRPr="00B7269C">
        <w:rPr>
          <w:vertAlign w:val="superscript"/>
          <w:lang w:val="en-US"/>
        </w:rPr>
        <w:t>-</w:t>
      </w:r>
      <w:r>
        <w:rPr>
          <w:vertAlign w:val="superscript"/>
          <w:lang w:val="en-US"/>
        </w:rPr>
        <w:t>6</w:t>
      </w:r>
      <w:r w:rsidR="00583B15">
        <w:rPr>
          <w:lang w:val="en-US"/>
        </w:rPr>
        <w:t xml:space="preserve"> M</w:t>
      </w:r>
      <w:r w:rsidR="00583B15">
        <w:rPr>
          <w:lang w:val="en-US"/>
        </w:rPr>
        <w:tab/>
      </w:r>
      <w:r w:rsidR="00583B15">
        <w:rPr>
          <w:lang w:val="en-US"/>
        </w:rPr>
        <w:tab/>
      </w:r>
      <w:r w:rsidR="00583B15">
        <w:rPr>
          <w:lang w:val="en-US"/>
        </w:rPr>
        <w:tab/>
      </w:r>
      <w:r w:rsidR="00583B15" w:rsidRPr="00B7269C">
        <w:rPr>
          <w:lang w:val="en-US"/>
        </w:rPr>
        <w:sym w:font="Wingdings" w:char="F0E0"/>
      </w:r>
      <w:r w:rsidR="00583B15">
        <w:rPr>
          <w:lang w:val="en-US"/>
        </w:rPr>
        <w:tab/>
      </w:r>
      <w:r w:rsidR="00583B15">
        <w:rPr>
          <w:lang w:val="en-US"/>
        </w:rPr>
        <w:tab/>
      </w:r>
      <w:r w:rsidR="00583B15" w:rsidRPr="005933C5">
        <w:rPr>
          <w:lang w:val="en-US"/>
        </w:rPr>
        <w:t>p</w:t>
      </w:r>
      <w:r>
        <w:rPr>
          <w:lang w:val="en-US"/>
        </w:rPr>
        <w:t>O</w:t>
      </w:r>
      <w:r w:rsidR="00583B15" w:rsidRPr="005933C5">
        <w:rPr>
          <w:lang w:val="en-US"/>
        </w:rPr>
        <w:t>H</w:t>
      </w:r>
      <w:r w:rsidR="00583B15">
        <w:rPr>
          <w:lang w:val="en-US"/>
        </w:rPr>
        <w:t xml:space="preserve">  </w:t>
      </w:r>
      <w:r w:rsidR="00583B15" w:rsidRPr="005933C5">
        <w:rPr>
          <w:lang w:val="en-US"/>
        </w:rPr>
        <w:t>=</w:t>
      </w:r>
      <w:r w:rsidR="00583B15">
        <w:rPr>
          <w:lang w:val="en-US"/>
        </w:rPr>
        <w:t xml:space="preserve">  </w:t>
      </w:r>
      <w:r w:rsidR="00583B15" w:rsidRPr="005933C5">
        <w:rPr>
          <w:lang w:val="en-US"/>
        </w:rPr>
        <w:t>−log</w:t>
      </w:r>
      <w:r w:rsidR="00583B15">
        <w:rPr>
          <w:lang w:val="en-US"/>
        </w:rPr>
        <w:t xml:space="preserve"> </w:t>
      </w:r>
      <w:r w:rsidR="00583B15" w:rsidRPr="005933C5">
        <w:rPr>
          <w:lang w:val="en-US"/>
        </w:rPr>
        <w:t>(</w:t>
      </w:r>
      <w:r>
        <w:rPr>
          <w:lang w:val="en-US"/>
        </w:rPr>
        <w:t>5</w:t>
      </w:r>
      <w:r w:rsidR="00583B15" w:rsidRPr="005933C5">
        <w:rPr>
          <w:lang w:val="en-US"/>
        </w:rPr>
        <w:t>.3</w:t>
      </w:r>
      <w:r w:rsidR="00583B15">
        <w:rPr>
          <w:lang w:val="en-US"/>
        </w:rPr>
        <w:t xml:space="preserve"> </w:t>
      </w:r>
      <w:r w:rsidR="00583B15" w:rsidRPr="005933C5">
        <w:rPr>
          <w:lang w:val="en-US"/>
        </w:rPr>
        <w:t>×</w:t>
      </w:r>
      <w:r w:rsidR="00583B15">
        <w:rPr>
          <w:lang w:val="en-US"/>
        </w:rPr>
        <w:t xml:space="preserve"> </w:t>
      </w:r>
      <w:r w:rsidR="00583B15" w:rsidRPr="005933C5">
        <w:rPr>
          <w:lang w:val="en-US"/>
        </w:rPr>
        <w:t>10</w:t>
      </w:r>
      <w:r w:rsidR="00583B15" w:rsidRPr="00B7269C">
        <w:rPr>
          <w:vertAlign w:val="superscript"/>
          <w:lang w:val="en-US"/>
        </w:rPr>
        <w:t>−</w:t>
      </w:r>
      <w:r>
        <w:rPr>
          <w:vertAlign w:val="superscript"/>
          <w:lang w:val="en-US"/>
        </w:rPr>
        <w:t>6</w:t>
      </w:r>
      <w:r w:rsidR="00583B15" w:rsidRPr="005933C5">
        <w:rPr>
          <w:lang w:val="en-US"/>
        </w:rPr>
        <w:t>)</w:t>
      </w:r>
      <w:r w:rsidR="00583B15">
        <w:rPr>
          <w:lang w:val="en-US"/>
        </w:rPr>
        <w:t xml:space="preserve"> </w:t>
      </w:r>
      <w:r w:rsidR="00583B15" w:rsidRPr="005933C5">
        <w:rPr>
          <w:lang w:val="en-US"/>
        </w:rPr>
        <w:t>=</w:t>
      </w:r>
      <w:r w:rsidR="00583B15">
        <w:rPr>
          <w:lang w:val="en-US"/>
        </w:rPr>
        <w:t xml:space="preserve"> </w:t>
      </w:r>
      <w:r>
        <w:rPr>
          <w:lang w:val="en-US"/>
        </w:rPr>
        <w:t>5.28</w:t>
      </w:r>
    </w:p>
    <w:p w14:paraId="382E7808" w14:textId="6EC4E468" w:rsidR="00583B15" w:rsidRPr="005933C5" w:rsidRDefault="00BE2BE8" w:rsidP="00583B15">
      <w:pPr>
        <w:pStyle w:val="Normal1"/>
        <w:spacing w:line="343" w:lineRule="auto"/>
        <w:rPr>
          <w:lang w:val="en-US"/>
        </w:rPr>
      </w:pPr>
      <w:r>
        <w:rPr>
          <w:lang w:val="en-US"/>
        </w:rPr>
        <w:tab/>
      </w:r>
      <w:r>
        <w:rPr>
          <w:lang w:val="en-US"/>
        </w:rPr>
        <w:tab/>
      </w:r>
      <w:r>
        <w:rPr>
          <w:lang w:val="en-US"/>
        </w:rPr>
        <w:tab/>
      </w:r>
      <w:r>
        <w:rPr>
          <w:lang w:val="en-US"/>
        </w:rPr>
        <w:tab/>
      </w:r>
      <w:r>
        <w:rPr>
          <w:lang w:val="en-US"/>
        </w:rPr>
        <w:tab/>
      </w:r>
      <w:r>
        <w:rPr>
          <w:lang w:val="en-US"/>
        </w:rPr>
        <w:tab/>
      </w:r>
      <w:r w:rsidRPr="00BE2BE8">
        <w:rPr>
          <w:lang w:val="en-US"/>
        </w:rPr>
        <w:sym w:font="Wingdings" w:char="F0E0"/>
      </w:r>
      <w:r>
        <w:rPr>
          <w:lang w:val="en-US"/>
        </w:rPr>
        <w:tab/>
      </w:r>
      <w:r>
        <w:rPr>
          <w:lang w:val="en-US"/>
        </w:rPr>
        <w:tab/>
      </w:r>
      <w:proofErr w:type="gramStart"/>
      <w:r>
        <w:rPr>
          <w:lang w:val="en-US"/>
        </w:rPr>
        <w:t>pH  =</w:t>
      </w:r>
      <w:proofErr w:type="gramEnd"/>
      <w:r>
        <w:rPr>
          <w:lang w:val="en-US"/>
        </w:rPr>
        <w:t xml:space="preserve">  14.00 – 5.28  =  8.72</w:t>
      </w:r>
    </w:p>
    <w:p w14:paraId="127B5934" w14:textId="77777777" w:rsidR="00BE2BE8" w:rsidRDefault="00BE2BE8" w:rsidP="00F177F5">
      <w:pPr>
        <w:pStyle w:val="Normal1"/>
        <w:spacing w:line="343" w:lineRule="auto"/>
        <w:rPr>
          <w:lang w:val="en-US"/>
        </w:rPr>
      </w:pPr>
    </w:p>
    <w:p w14:paraId="598791C3" w14:textId="77777777" w:rsidR="00F177F5" w:rsidRDefault="00F177F5" w:rsidP="00F177F5">
      <w:pPr>
        <w:pStyle w:val="Normal1"/>
        <w:spacing w:line="343" w:lineRule="auto"/>
        <w:rPr>
          <w:lang w:val="en-US"/>
        </w:rPr>
      </w:pPr>
      <w:r w:rsidRPr="005933C5">
        <w:rPr>
          <w:lang w:val="en-US"/>
        </w:rPr>
        <w:t>Note that the pH at the equivalence point of this titration is significantly greater than 7, as expected when titrating a weak acid with a strong base.</w:t>
      </w:r>
    </w:p>
    <w:p w14:paraId="40EFD7E2" w14:textId="77777777" w:rsidR="00F177F5" w:rsidRPr="005933C5" w:rsidRDefault="00F177F5" w:rsidP="00F177F5">
      <w:pPr>
        <w:pStyle w:val="Normal1"/>
        <w:spacing w:line="343" w:lineRule="auto"/>
        <w:rPr>
          <w:lang w:val="en-US"/>
        </w:rPr>
      </w:pPr>
    </w:p>
    <w:p w14:paraId="4C39BE1C" w14:textId="77777777" w:rsidR="00F177F5" w:rsidRDefault="00F177F5" w:rsidP="00F177F5">
      <w:pPr>
        <w:pStyle w:val="Normal1"/>
        <w:spacing w:line="343" w:lineRule="auto"/>
        <w:rPr>
          <w:lang w:val="en-US"/>
        </w:rPr>
      </w:pPr>
      <w:r w:rsidRPr="005933C5">
        <w:rPr>
          <w:lang w:val="en-US"/>
        </w:rPr>
        <w:t xml:space="preserve">(c) Titrant volume = 12.50 </w:t>
      </w:r>
      <w:proofErr w:type="spellStart"/>
      <w:r w:rsidRPr="005933C5">
        <w:rPr>
          <w:lang w:val="en-US"/>
        </w:rPr>
        <w:t>mL.</w:t>
      </w:r>
      <w:proofErr w:type="spellEnd"/>
      <w:r w:rsidRPr="005933C5">
        <w:rPr>
          <w:lang w:val="en-US"/>
        </w:rPr>
        <w:t xml:space="preserve"> This volume represents one-half of the stoichiometric amount of titrant, and so one-half of the acetic acid has been neutralized to yield an equivalent amount of acetate ion. The concentrations of these conjugate acid-base partners, therefore, are equal. A convenient approach to computing the pH is use of the Henderson-Hasselbalch equation:</w:t>
      </w:r>
    </w:p>
    <w:p w14:paraId="7A1C25F5" w14:textId="77777777" w:rsidR="00415299" w:rsidRPr="005933C5" w:rsidRDefault="00415299" w:rsidP="00F177F5">
      <w:pPr>
        <w:pStyle w:val="Normal1"/>
        <w:spacing w:line="343" w:lineRule="auto"/>
        <w:rPr>
          <w:lang w:val="en-US"/>
        </w:rPr>
      </w:pPr>
    </w:p>
    <w:p w14:paraId="6F50D823" w14:textId="3EB3382A" w:rsidR="00415299" w:rsidRDefault="00F177F5" w:rsidP="00F177F5">
      <w:pPr>
        <w:pStyle w:val="Normal1"/>
        <w:spacing w:line="343" w:lineRule="auto"/>
        <w:rPr>
          <w:lang w:val="en-US"/>
        </w:rPr>
      </w:pPr>
      <w:proofErr w:type="gramStart"/>
      <w:r w:rsidRPr="005933C5">
        <w:rPr>
          <w:lang w:val="en-US"/>
        </w:rPr>
        <w:t>pH</w:t>
      </w:r>
      <w:r w:rsidR="00415299">
        <w:rPr>
          <w:lang w:val="en-US"/>
        </w:rPr>
        <w:t xml:space="preserve">  </w:t>
      </w:r>
      <w:r w:rsidR="00415299">
        <w:rPr>
          <w:lang w:val="en-US"/>
        </w:rPr>
        <w:tab/>
      </w:r>
      <w:proofErr w:type="gramEnd"/>
      <w:r w:rsidRPr="005933C5">
        <w:rPr>
          <w:lang w:val="en-US"/>
        </w:rPr>
        <w:t>=</w:t>
      </w:r>
      <w:r w:rsidR="00415299">
        <w:rPr>
          <w:lang w:val="en-US"/>
        </w:rPr>
        <w:t xml:space="preserve">  </w:t>
      </w:r>
      <w:proofErr w:type="spellStart"/>
      <w:r w:rsidRPr="005933C5">
        <w:rPr>
          <w:lang w:val="en-US"/>
        </w:rPr>
        <w:t>pKa</w:t>
      </w:r>
      <w:proofErr w:type="spellEnd"/>
      <w:r w:rsidR="00415299">
        <w:rPr>
          <w:lang w:val="en-US"/>
        </w:rPr>
        <w:t xml:space="preserve">  </w:t>
      </w:r>
      <w:r w:rsidRPr="005933C5">
        <w:rPr>
          <w:lang w:val="en-US"/>
        </w:rPr>
        <w:t>+</w:t>
      </w:r>
      <w:r w:rsidR="00415299">
        <w:rPr>
          <w:lang w:val="en-US"/>
        </w:rPr>
        <w:t xml:space="preserve">  log</w:t>
      </w:r>
      <m:oMath>
        <m:f>
          <m:fPr>
            <m:ctrlPr>
              <w:rPr>
                <w:rFonts w:ascii="Cambria Math" w:hAnsi="Cambria Math"/>
                <w:i/>
                <w:lang w:val="en-US"/>
              </w:rPr>
            </m:ctrlPr>
          </m:fPr>
          <m:num>
            <m:r>
              <w:rPr>
                <w:rFonts w:ascii="Cambria Math" w:hAnsi="Cambria Math"/>
                <w:lang w:val="en-US"/>
              </w:rPr>
              <m:t>[Conj. Base]</m:t>
            </m:r>
          </m:num>
          <m:den>
            <m:r>
              <w:rPr>
                <w:rFonts w:ascii="Cambria Math" w:hAnsi="Cambria Math"/>
                <w:lang w:val="en-US"/>
              </w:rPr>
              <m:t>[Conj. Acid]</m:t>
            </m:r>
          </m:den>
        </m:f>
      </m:oMath>
      <w:r w:rsidR="00415299">
        <w:rPr>
          <w:lang w:val="en-US"/>
        </w:rPr>
        <w:t xml:space="preserve">  </w:t>
      </w:r>
    </w:p>
    <w:p w14:paraId="504CA0BA" w14:textId="77777777" w:rsidR="00415299" w:rsidRDefault="00415299" w:rsidP="00F177F5">
      <w:pPr>
        <w:pStyle w:val="Normal1"/>
        <w:spacing w:line="343" w:lineRule="auto"/>
        <w:rPr>
          <w:lang w:val="en-US"/>
        </w:rPr>
      </w:pPr>
      <w:r>
        <w:rPr>
          <w:lang w:val="en-US"/>
        </w:rPr>
        <w:tab/>
      </w:r>
      <w:proofErr w:type="gramStart"/>
      <w:r>
        <w:rPr>
          <w:lang w:val="en-US"/>
        </w:rPr>
        <w:t xml:space="preserve">=  </w:t>
      </w:r>
      <w:r w:rsidR="00F177F5" w:rsidRPr="005933C5">
        <w:rPr>
          <w:lang w:val="en-US"/>
        </w:rPr>
        <w:t>−</w:t>
      </w:r>
      <w:proofErr w:type="gramEnd"/>
      <w:r w:rsidR="00F177F5" w:rsidRPr="005933C5">
        <w:rPr>
          <w:lang w:val="en-US"/>
        </w:rPr>
        <w:t>log(Ka)</w:t>
      </w:r>
      <w:r>
        <w:rPr>
          <w:lang w:val="en-US"/>
        </w:rPr>
        <w:t xml:space="preserve">  </w:t>
      </w:r>
      <w:r w:rsidR="00F177F5" w:rsidRPr="005933C5">
        <w:rPr>
          <w:lang w:val="en-US"/>
        </w:rPr>
        <w:t>+</w:t>
      </w:r>
      <w:r>
        <w:rPr>
          <w:lang w:val="en-US"/>
        </w:rPr>
        <w:t xml:space="preserve">  log</w:t>
      </w:r>
      <m:oMath>
        <m:f>
          <m:fPr>
            <m:ctrlPr>
              <w:rPr>
                <w:rFonts w:ascii="Cambria Math" w:hAnsi="Cambria Math"/>
                <w:i/>
                <w:lang w:val="en-US"/>
              </w:rPr>
            </m:ctrlPr>
          </m:fPr>
          <m:num>
            <m:r>
              <w:rPr>
                <w:rFonts w:ascii="Cambria Math" w:hAnsi="Cambria Math"/>
                <w:lang w:val="en-US"/>
              </w:rPr>
              <m:t>[C</m:t>
            </m:r>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3</m:t>
                </m:r>
              </m:sub>
            </m:sSub>
            <m:r>
              <w:rPr>
                <w:rFonts w:ascii="Cambria Math" w:hAnsi="Cambria Math"/>
                <w:lang w:val="en-US"/>
              </w:rPr>
              <m:t>C</m:t>
            </m:r>
            <m:sSubSup>
              <m:sSubSupPr>
                <m:ctrlPr>
                  <w:rPr>
                    <w:rFonts w:ascii="Cambria Math" w:hAnsi="Cambria Math"/>
                    <w:i/>
                    <w:lang w:val="en-US"/>
                  </w:rPr>
                </m:ctrlPr>
              </m:sSubSupPr>
              <m:e>
                <m:r>
                  <w:rPr>
                    <w:rFonts w:ascii="Cambria Math" w:hAnsi="Cambria Math"/>
                    <w:lang w:val="en-US"/>
                  </w:rPr>
                  <m:t>O</m:t>
                </m:r>
              </m:e>
              <m:sub>
                <m:r>
                  <w:rPr>
                    <w:rFonts w:ascii="Cambria Math" w:hAnsi="Cambria Math"/>
                    <w:lang w:val="en-US"/>
                  </w:rPr>
                  <m:t>2</m:t>
                </m:r>
              </m:sub>
              <m:sup>
                <m:r>
                  <w:rPr>
                    <w:rFonts w:ascii="Cambria Math" w:hAnsi="Cambria Math"/>
                    <w:lang w:val="en-US"/>
                  </w:rPr>
                  <m:t>-</m:t>
                </m:r>
              </m:sup>
            </m:sSubSup>
            <m:r>
              <w:rPr>
                <w:rFonts w:ascii="Cambria Math" w:hAnsi="Cambria Math"/>
                <w:lang w:val="en-US"/>
              </w:rPr>
              <m:t>]</m:t>
            </m:r>
          </m:num>
          <m:den>
            <m:r>
              <w:rPr>
                <w:rFonts w:ascii="Cambria Math" w:hAnsi="Cambria Math"/>
                <w:lang w:val="en-US"/>
              </w:rPr>
              <m:t>[C</m:t>
            </m:r>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3</m:t>
                </m:r>
              </m:sub>
            </m:sSub>
            <m:r>
              <w:rPr>
                <w:rFonts w:ascii="Cambria Math" w:hAnsi="Cambria Math"/>
                <w:lang w:val="en-US"/>
              </w:rPr>
              <m:t>C</m:t>
            </m:r>
            <m:sSub>
              <m:sSubPr>
                <m:ctrlPr>
                  <w:rPr>
                    <w:rFonts w:ascii="Cambria Math" w:hAnsi="Cambria Math"/>
                    <w:i/>
                    <w:lang w:val="en-US"/>
                  </w:rPr>
                </m:ctrlPr>
              </m:sSubPr>
              <m:e>
                <m:r>
                  <w:rPr>
                    <w:rFonts w:ascii="Cambria Math" w:hAnsi="Cambria Math"/>
                    <w:lang w:val="en-US"/>
                  </w:rPr>
                  <m:t>O</m:t>
                </m:r>
              </m:e>
              <m:sub>
                <m:r>
                  <w:rPr>
                    <w:rFonts w:ascii="Cambria Math" w:hAnsi="Cambria Math"/>
                    <w:lang w:val="en-US"/>
                  </w:rPr>
                  <m:t>2</m:t>
                </m:r>
              </m:sub>
            </m:sSub>
            <m:r>
              <w:rPr>
                <w:rFonts w:ascii="Cambria Math" w:hAnsi="Cambria Math"/>
                <w:lang w:val="en-US"/>
              </w:rPr>
              <m:t>H]</m:t>
            </m:r>
          </m:den>
        </m:f>
      </m:oMath>
      <w:r>
        <w:rPr>
          <w:lang w:val="en-US"/>
        </w:rPr>
        <w:t xml:space="preserve">  </w:t>
      </w:r>
    </w:p>
    <w:p w14:paraId="24E912C7" w14:textId="13AD69FA" w:rsidR="00415299" w:rsidRDefault="00415299" w:rsidP="00F177F5">
      <w:pPr>
        <w:pStyle w:val="Normal1"/>
        <w:spacing w:line="343" w:lineRule="auto"/>
        <w:rPr>
          <w:lang w:val="en-US"/>
        </w:rPr>
      </w:pPr>
      <w:r>
        <w:rPr>
          <w:lang w:val="en-US"/>
        </w:rPr>
        <w:tab/>
      </w:r>
      <w:proofErr w:type="gramStart"/>
      <w:r w:rsidR="00F177F5" w:rsidRPr="005933C5">
        <w:rPr>
          <w:lang w:val="en-US"/>
        </w:rPr>
        <w:t>=</w:t>
      </w:r>
      <w:r>
        <w:rPr>
          <w:lang w:val="en-US"/>
        </w:rPr>
        <w:t xml:space="preserve">  </w:t>
      </w:r>
      <w:r w:rsidR="00F177F5" w:rsidRPr="005933C5">
        <w:rPr>
          <w:lang w:val="en-US"/>
        </w:rPr>
        <w:t>−</w:t>
      </w:r>
      <w:proofErr w:type="gramEnd"/>
      <w:r w:rsidR="00F177F5" w:rsidRPr="005933C5">
        <w:rPr>
          <w:lang w:val="en-US"/>
        </w:rPr>
        <w:t>log(1.8</w:t>
      </w:r>
      <w:r>
        <w:rPr>
          <w:lang w:val="en-US"/>
        </w:rPr>
        <w:t xml:space="preserve"> </w:t>
      </w:r>
      <w:r w:rsidR="00F177F5" w:rsidRPr="005933C5">
        <w:rPr>
          <w:lang w:val="en-US"/>
        </w:rPr>
        <w:t>×</w:t>
      </w:r>
      <w:r>
        <w:rPr>
          <w:lang w:val="en-US"/>
        </w:rPr>
        <w:t xml:space="preserve"> </w:t>
      </w:r>
      <w:r w:rsidR="00F177F5" w:rsidRPr="005933C5">
        <w:rPr>
          <w:lang w:val="en-US"/>
        </w:rPr>
        <w:t>10</w:t>
      </w:r>
      <w:r w:rsidR="00F177F5" w:rsidRPr="00415299">
        <w:rPr>
          <w:vertAlign w:val="superscript"/>
          <w:lang w:val="en-US"/>
        </w:rPr>
        <w:t>−5</w:t>
      </w:r>
      <w:r w:rsidR="00F177F5" w:rsidRPr="005933C5">
        <w:rPr>
          <w:lang w:val="en-US"/>
        </w:rPr>
        <w:t>)</w:t>
      </w:r>
      <w:r>
        <w:rPr>
          <w:lang w:val="en-US"/>
        </w:rPr>
        <w:t xml:space="preserve">  </w:t>
      </w:r>
      <w:r w:rsidR="00F177F5" w:rsidRPr="005933C5">
        <w:rPr>
          <w:lang w:val="en-US"/>
        </w:rPr>
        <w:t>+</w:t>
      </w:r>
      <w:r>
        <w:rPr>
          <w:lang w:val="en-US"/>
        </w:rPr>
        <w:t xml:space="preserve">  </w:t>
      </w:r>
      <w:r w:rsidR="00F177F5" w:rsidRPr="005933C5">
        <w:rPr>
          <w:lang w:val="en-US"/>
        </w:rPr>
        <w:t>log(1)</w:t>
      </w:r>
      <w:r>
        <w:rPr>
          <w:lang w:val="en-US"/>
        </w:rPr>
        <w:tab/>
        <w:t>=  4.74</w:t>
      </w:r>
    </w:p>
    <w:p w14:paraId="1C822FFE" w14:textId="77777777" w:rsidR="00415299" w:rsidRDefault="00415299" w:rsidP="00F177F5">
      <w:pPr>
        <w:pStyle w:val="Normal1"/>
        <w:spacing w:line="343" w:lineRule="auto"/>
        <w:rPr>
          <w:lang w:val="en-US"/>
        </w:rPr>
      </w:pPr>
    </w:p>
    <w:p w14:paraId="13DE89F1" w14:textId="77777777" w:rsidR="00F177F5" w:rsidRDefault="00F177F5" w:rsidP="00F177F5">
      <w:pPr>
        <w:pStyle w:val="Normal1"/>
        <w:spacing w:line="343" w:lineRule="auto"/>
        <w:rPr>
          <w:lang w:val="en-US"/>
        </w:rPr>
      </w:pPr>
      <w:r w:rsidRPr="005933C5">
        <w:rPr>
          <w:lang w:val="en-US"/>
        </w:rPr>
        <w:t xml:space="preserve">(pH = </w:t>
      </w:r>
      <w:proofErr w:type="spellStart"/>
      <w:r w:rsidRPr="005933C5">
        <w:rPr>
          <w:lang w:val="en-US"/>
        </w:rPr>
        <w:t>p</w:t>
      </w:r>
      <w:r w:rsidRPr="005933C5">
        <w:rPr>
          <w:i/>
          <w:iCs/>
          <w:lang w:val="en-US"/>
        </w:rPr>
        <w:t>K</w:t>
      </w:r>
      <w:r w:rsidRPr="005933C5">
        <w:rPr>
          <w:vertAlign w:val="subscript"/>
          <w:lang w:val="en-US"/>
        </w:rPr>
        <w:t>a</w:t>
      </w:r>
      <w:proofErr w:type="spellEnd"/>
      <w:r w:rsidRPr="005933C5">
        <w:rPr>
          <w:lang w:val="en-US"/>
        </w:rPr>
        <w:t> at the half-equivalence point in a titration of a weak acid)</w:t>
      </w:r>
    </w:p>
    <w:p w14:paraId="5B5E9BDF" w14:textId="77777777" w:rsidR="00F177F5" w:rsidRPr="005933C5" w:rsidRDefault="00F177F5" w:rsidP="00F177F5">
      <w:pPr>
        <w:pStyle w:val="Normal1"/>
        <w:spacing w:line="343" w:lineRule="auto"/>
        <w:rPr>
          <w:lang w:val="en-US"/>
        </w:rPr>
      </w:pPr>
    </w:p>
    <w:p w14:paraId="578E9220" w14:textId="77777777" w:rsidR="00F177F5" w:rsidRDefault="00F177F5" w:rsidP="00F177F5">
      <w:pPr>
        <w:pStyle w:val="Normal1"/>
        <w:spacing w:line="343" w:lineRule="auto"/>
        <w:rPr>
          <w:lang w:val="en-US"/>
        </w:rPr>
      </w:pPr>
      <w:r w:rsidRPr="005933C5">
        <w:rPr>
          <w:lang w:val="en-US"/>
        </w:rPr>
        <w:t xml:space="preserve">(d) Titrant volume = 37.50 </w:t>
      </w:r>
      <w:proofErr w:type="spellStart"/>
      <w:r w:rsidRPr="005933C5">
        <w:rPr>
          <w:lang w:val="en-US"/>
        </w:rPr>
        <w:t>mL.</w:t>
      </w:r>
      <w:proofErr w:type="spellEnd"/>
      <w:r w:rsidRPr="005933C5">
        <w:rPr>
          <w:lang w:val="en-US"/>
        </w:rPr>
        <w:t xml:space="preserve"> This volume represents a stoichiometric excess of titrant, and a reaction solution containing both the titration product, acetate ion, and the excess strong titrant. In such solutions, the solution pH is determined primarily by the amount of excess strong base:</w:t>
      </w:r>
    </w:p>
    <w:p w14:paraId="1388C6D8" w14:textId="77777777" w:rsidR="00F177F5" w:rsidRPr="005933C5" w:rsidRDefault="00F177F5" w:rsidP="00F177F5">
      <w:pPr>
        <w:pStyle w:val="Normal1"/>
        <w:spacing w:line="343" w:lineRule="auto"/>
        <w:rPr>
          <w:lang w:val="en-US"/>
        </w:rPr>
      </w:pPr>
    </w:p>
    <w:p w14:paraId="0141118F" w14:textId="33BB98E5" w:rsidR="00F177F5" w:rsidRPr="005933C5" w:rsidRDefault="00F177F5" w:rsidP="00F177F5">
      <w:pPr>
        <w:pStyle w:val="Normal1"/>
        <w:spacing w:line="343" w:lineRule="auto"/>
        <w:rPr>
          <w:lang w:val="en-US"/>
        </w:rPr>
      </w:pPr>
      <w:r w:rsidRPr="005933C5">
        <w:rPr>
          <w:lang w:val="en-US"/>
        </w:rPr>
        <w:t>[OH</w:t>
      </w:r>
      <w:proofErr w:type="gramStart"/>
      <w:r w:rsidRPr="00C4296D">
        <w:rPr>
          <w:vertAlign w:val="superscript"/>
          <w:lang w:val="en-US"/>
        </w:rPr>
        <w:t>−</w:t>
      </w:r>
      <w:r w:rsidRPr="005933C5">
        <w:rPr>
          <w:lang w:val="en-US"/>
        </w:rPr>
        <w:t>]</w:t>
      </w:r>
      <w:r w:rsidR="00C4296D">
        <w:rPr>
          <w:lang w:val="en-US"/>
        </w:rPr>
        <w:t xml:space="preserve">  </w:t>
      </w:r>
      <w:r w:rsidRPr="005933C5">
        <w:rPr>
          <w:lang w:val="en-US"/>
        </w:rPr>
        <w:t>=</w:t>
      </w:r>
      <w:proofErr w:type="gramEnd"/>
      <w:r w:rsidR="00C4296D">
        <w:rPr>
          <w:lang w:val="en-US"/>
        </w:rPr>
        <w:t xml:space="preserve">  </w:t>
      </w:r>
      <m:oMath>
        <m:f>
          <m:fPr>
            <m:ctrlPr>
              <w:rPr>
                <w:rFonts w:ascii="Cambria Math" w:hAnsi="Cambria Math"/>
                <w:i/>
                <w:lang w:val="en-US"/>
              </w:rPr>
            </m:ctrlPr>
          </m:fPr>
          <m:num>
            <m:r>
              <w:rPr>
                <w:rFonts w:ascii="Cambria Math" w:hAnsi="Cambria Math"/>
                <w:lang w:val="en-US"/>
              </w:rPr>
              <m:t>(0.003750-0.00250 mol)</m:t>
            </m:r>
          </m:num>
          <m:den>
            <m:r>
              <w:rPr>
                <w:rFonts w:ascii="Cambria Math" w:hAnsi="Cambria Math"/>
                <w:lang w:val="en-US"/>
              </w:rPr>
              <m:t>0.06250 L</m:t>
            </m:r>
          </m:den>
        </m:f>
      </m:oMath>
      <w:r w:rsidR="00C4296D">
        <w:rPr>
          <w:lang w:val="en-US"/>
        </w:rPr>
        <w:t xml:space="preserve">  </w:t>
      </w:r>
      <w:r w:rsidR="00C4296D" w:rsidRPr="005933C5">
        <w:rPr>
          <w:lang w:val="en-US"/>
        </w:rPr>
        <w:t xml:space="preserve"> </w:t>
      </w:r>
      <w:r w:rsidR="00C4296D">
        <w:rPr>
          <w:lang w:val="en-US"/>
        </w:rPr>
        <w:t xml:space="preserve"> </w:t>
      </w:r>
      <w:r w:rsidRPr="005933C5">
        <w:rPr>
          <w:lang w:val="en-US"/>
        </w:rPr>
        <w:t>=</w:t>
      </w:r>
      <w:r w:rsidR="00C4296D">
        <w:rPr>
          <w:lang w:val="en-US"/>
        </w:rPr>
        <w:t xml:space="preserve">   </w:t>
      </w:r>
      <w:r w:rsidRPr="005933C5">
        <w:rPr>
          <w:lang w:val="en-US"/>
        </w:rPr>
        <w:t>2.00</w:t>
      </w:r>
      <w:r w:rsidR="00C4296D">
        <w:rPr>
          <w:lang w:val="en-US"/>
        </w:rPr>
        <w:t xml:space="preserve"> </w:t>
      </w:r>
      <w:r w:rsidRPr="005933C5">
        <w:rPr>
          <w:lang w:val="en-US"/>
        </w:rPr>
        <w:t>×</w:t>
      </w:r>
      <w:r w:rsidR="00C4296D">
        <w:rPr>
          <w:lang w:val="en-US"/>
        </w:rPr>
        <w:t xml:space="preserve"> </w:t>
      </w:r>
      <w:r w:rsidRPr="005933C5">
        <w:rPr>
          <w:lang w:val="en-US"/>
        </w:rPr>
        <w:t>10</w:t>
      </w:r>
      <w:r w:rsidRPr="00C4296D">
        <w:rPr>
          <w:vertAlign w:val="superscript"/>
          <w:lang w:val="en-US"/>
        </w:rPr>
        <w:t>−2</w:t>
      </w:r>
      <w:r w:rsidR="00C4296D">
        <w:rPr>
          <w:lang w:val="en-US"/>
        </w:rPr>
        <w:t xml:space="preserve"> </w:t>
      </w:r>
      <w:r w:rsidRPr="005933C5">
        <w:rPr>
          <w:lang w:val="en-US"/>
        </w:rPr>
        <w:t>M</w:t>
      </w:r>
    </w:p>
    <w:p w14:paraId="384B3A32" w14:textId="56D1D689" w:rsidR="00F177F5" w:rsidRDefault="00F177F5" w:rsidP="00F177F5">
      <w:pPr>
        <w:pStyle w:val="Normal1"/>
        <w:spacing w:line="343" w:lineRule="auto"/>
        <w:rPr>
          <w:lang w:val="en-US"/>
        </w:rPr>
      </w:pPr>
      <w:proofErr w:type="gramStart"/>
      <w:r w:rsidRPr="005933C5">
        <w:rPr>
          <w:lang w:val="en-US"/>
        </w:rPr>
        <w:t>pOH</w:t>
      </w:r>
      <w:r w:rsidR="00C4296D">
        <w:rPr>
          <w:lang w:val="en-US"/>
        </w:rPr>
        <w:t xml:space="preserve">  </w:t>
      </w:r>
      <w:r w:rsidRPr="005933C5">
        <w:rPr>
          <w:lang w:val="en-US"/>
        </w:rPr>
        <w:t>=</w:t>
      </w:r>
      <w:proofErr w:type="gramEnd"/>
      <w:r w:rsidR="00C4296D">
        <w:rPr>
          <w:lang w:val="en-US"/>
        </w:rPr>
        <w:t xml:space="preserve">  </w:t>
      </w:r>
      <w:r w:rsidRPr="005933C5">
        <w:rPr>
          <w:lang w:val="en-US"/>
        </w:rPr>
        <w:t>−log(2.00</w:t>
      </w:r>
      <w:r w:rsidR="004106B7">
        <w:rPr>
          <w:lang w:val="en-US"/>
        </w:rPr>
        <w:t xml:space="preserve"> </w:t>
      </w:r>
      <w:r w:rsidRPr="005933C5">
        <w:rPr>
          <w:lang w:val="en-US"/>
        </w:rPr>
        <w:t>×</w:t>
      </w:r>
      <w:r w:rsidR="004106B7">
        <w:rPr>
          <w:lang w:val="en-US"/>
        </w:rPr>
        <w:t xml:space="preserve"> </w:t>
      </w:r>
      <w:r w:rsidRPr="005933C5">
        <w:rPr>
          <w:lang w:val="en-US"/>
        </w:rPr>
        <w:t>10</w:t>
      </w:r>
      <w:r w:rsidRPr="004106B7">
        <w:rPr>
          <w:vertAlign w:val="superscript"/>
          <w:lang w:val="en-US"/>
        </w:rPr>
        <w:t>−2</w:t>
      </w:r>
      <w:r w:rsidRPr="005933C5">
        <w:rPr>
          <w:lang w:val="en-US"/>
        </w:rPr>
        <w:t>)</w:t>
      </w:r>
      <w:r w:rsidR="004106B7">
        <w:rPr>
          <w:lang w:val="en-US"/>
        </w:rPr>
        <w:t xml:space="preserve">   </w:t>
      </w:r>
      <w:r w:rsidRPr="005933C5">
        <w:rPr>
          <w:lang w:val="en-US"/>
        </w:rPr>
        <w:t xml:space="preserve">=1.70, </w:t>
      </w:r>
      <w:r w:rsidR="004106B7">
        <w:rPr>
          <w:lang w:val="en-US"/>
        </w:rPr>
        <w:tab/>
      </w:r>
      <w:r w:rsidRPr="005933C5">
        <w:rPr>
          <w:lang w:val="en-US"/>
        </w:rPr>
        <w:t xml:space="preserve">and </w:t>
      </w:r>
      <w:r w:rsidR="004106B7">
        <w:rPr>
          <w:lang w:val="en-US"/>
        </w:rPr>
        <w:tab/>
      </w:r>
      <w:r w:rsidRPr="005933C5">
        <w:rPr>
          <w:lang w:val="en-US"/>
        </w:rPr>
        <w:t>pH</w:t>
      </w:r>
      <w:r w:rsidR="004106B7">
        <w:rPr>
          <w:lang w:val="en-US"/>
        </w:rPr>
        <w:t xml:space="preserve">  </w:t>
      </w:r>
      <w:r w:rsidRPr="005933C5">
        <w:rPr>
          <w:lang w:val="en-US"/>
        </w:rPr>
        <w:t>=</w:t>
      </w:r>
      <w:r w:rsidR="004106B7">
        <w:rPr>
          <w:lang w:val="en-US"/>
        </w:rPr>
        <w:t xml:space="preserve">  </w:t>
      </w:r>
      <w:r w:rsidRPr="005933C5">
        <w:rPr>
          <w:lang w:val="en-US"/>
        </w:rPr>
        <w:t>14.00</w:t>
      </w:r>
      <w:r w:rsidR="004106B7">
        <w:rPr>
          <w:lang w:val="en-US"/>
        </w:rPr>
        <w:t xml:space="preserve"> </w:t>
      </w:r>
      <w:r w:rsidRPr="005933C5">
        <w:rPr>
          <w:lang w:val="en-US"/>
        </w:rPr>
        <w:t>−</w:t>
      </w:r>
      <w:r w:rsidR="004106B7">
        <w:rPr>
          <w:lang w:val="en-US"/>
        </w:rPr>
        <w:t xml:space="preserve"> </w:t>
      </w:r>
      <w:r w:rsidRPr="005933C5">
        <w:rPr>
          <w:lang w:val="en-US"/>
        </w:rPr>
        <w:t>1.70</w:t>
      </w:r>
      <w:r w:rsidR="004106B7">
        <w:rPr>
          <w:lang w:val="en-US"/>
        </w:rPr>
        <w:t xml:space="preserve">  </w:t>
      </w:r>
      <w:r w:rsidRPr="005933C5">
        <w:rPr>
          <w:lang w:val="en-US"/>
        </w:rPr>
        <w:t>=</w:t>
      </w:r>
      <w:r w:rsidR="004106B7">
        <w:rPr>
          <w:lang w:val="en-US"/>
        </w:rPr>
        <w:t xml:space="preserve">  </w:t>
      </w:r>
      <w:r w:rsidRPr="005933C5">
        <w:rPr>
          <w:lang w:val="en-US"/>
        </w:rPr>
        <w:t>12.30</w:t>
      </w:r>
    </w:p>
    <w:p w14:paraId="39046030" w14:textId="77777777" w:rsidR="00F177F5" w:rsidRPr="005933C5" w:rsidRDefault="00F177F5" w:rsidP="00F177F5">
      <w:pPr>
        <w:pStyle w:val="Normal1"/>
        <w:spacing w:line="343" w:lineRule="auto"/>
        <w:rPr>
          <w:lang w:val="en-US"/>
        </w:rPr>
      </w:pPr>
    </w:p>
    <w:p w14:paraId="77EAF670" w14:textId="77777777" w:rsidR="00F177F5" w:rsidRDefault="00F177F5" w:rsidP="00F177F5">
      <w:pPr>
        <w:pStyle w:val="Heading2"/>
        <w:rPr>
          <w:lang w:val="en-US"/>
        </w:rPr>
      </w:pPr>
      <w:r w:rsidRPr="005933C5">
        <w:rPr>
          <w:lang w:val="en-US"/>
        </w:rPr>
        <w:lastRenderedPageBreak/>
        <w:t>Check Your Learning</w:t>
      </w:r>
    </w:p>
    <w:p w14:paraId="0BFD2133" w14:textId="77777777" w:rsidR="00F177F5" w:rsidRPr="005933C5" w:rsidRDefault="00F177F5" w:rsidP="00F177F5">
      <w:pPr>
        <w:pStyle w:val="Normal1"/>
        <w:spacing w:line="343" w:lineRule="auto"/>
        <w:rPr>
          <w:lang w:val="en-US"/>
        </w:rPr>
      </w:pPr>
      <w:r w:rsidRPr="005933C5">
        <w:rPr>
          <w:lang w:val="en-US"/>
        </w:rPr>
        <w:t>Calculate the pH for the weak acid/strong base titration between 50.0 mL of 0.100 </w:t>
      </w:r>
      <w:r w:rsidRPr="005933C5">
        <w:rPr>
          <w:i/>
          <w:iCs/>
          <w:lang w:val="en-US"/>
        </w:rPr>
        <w:t>M</w:t>
      </w:r>
      <w:r w:rsidRPr="005933C5">
        <w:rPr>
          <w:lang w:val="en-US"/>
        </w:rPr>
        <w:t> </w:t>
      </w:r>
      <w:proofErr w:type="gramStart"/>
      <w:r w:rsidRPr="005933C5">
        <w:rPr>
          <w:lang w:val="en-US"/>
        </w:rPr>
        <w:t>HCOOH(</w:t>
      </w:r>
      <w:proofErr w:type="spellStart"/>
      <w:proofErr w:type="gramEnd"/>
      <w:r w:rsidRPr="005933C5">
        <w:rPr>
          <w:i/>
          <w:iCs/>
          <w:lang w:val="en-US"/>
        </w:rPr>
        <w:t>aq</w:t>
      </w:r>
      <w:proofErr w:type="spellEnd"/>
      <w:r w:rsidRPr="005933C5">
        <w:rPr>
          <w:lang w:val="en-US"/>
        </w:rPr>
        <w:t>) (formic acid) and 0.200</w:t>
      </w:r>
      <w:r w:rsidRPr="005933C5">
        <w:rPr>
          <w:i/>
          <w:iCs/>
          <w:lang w:val="en-US"/>
        </w:rPr>
        <w:t>M</w:t>
      </w:r>
      <w:r w:rsidRPr="005933C5">
        <w:rPr>
          <w:lang w:val="en-US"/>
        </w:rPr>
        <w:t xml:space="preserve"> NaOH (titrant) at the listed volumes of added base: 0.00 mL, 15.0 mL, 25.0 mL, and 30.0 </w:t>
      </w:r>
      <w:proofErr w:type="spellStart"/>
      <w:r w:rsidRPr="005933C5">
        <w:rPr>
          <w:lang w:val="en-US"/>
        </w:rPr>
        <w:t>mL.</w:t>
      </w:r>
      <w:proofErr w:type="spellEnd"/>
    </w:p>
    <w:p w14:paraId="08EF5468" w14:textId="77777777" w:rsidR="00F177F5" w:rsidRPr="005933C5" w:rsidRDefault="00F177F5" w:rsidP="00F177F5">
      <w:pPr>
        <w:pStyle w:val="Normal1"/>
        <w:spacing w:line="343" w:lineRule="auto"/>
        <w:rPr>
          <w:lang w:val="en-US"/>
        </w:rPr>
      </w:pPr>
    </w:p>
    <w:p w14:paraId="6085DA11" w14:textId="77777777" w:rsidR="00F177F5" w:rsidRPr="005933C5" w:rsidRDefault="00F177F5" w:rsidP="00F177F5">
      <w:pPr>
        <w:pStyle w:val="Normal1"/>
        <w:spacing w:line="343" w:lineRule="auto"/>
        <w:rPr>
          <w:b/>
          <w:bCs/>
          <w:lang w:val="en-US"/>
        </w:rPr>
      </w:pPr>
      <w:r w:rsidRPr="005933C5">
        <w:rPr>
          <w:b/>
          <w:bCs/>
          <w:lang w:val="en-US"/>
        </w:rPr>
        <w:t>ANSWER:</w:t>
      </w:r>
    </w:p>
    <w:p w14:paraId="0A0BB88A" w14:textId="77777777" w:rsidR="00F177F5" w:rsidRPr="005933C5" w:rsidRDefault="00F177F5" w:rsidP="00F177F5">
      <w:pPr>
        <w:pStyle w:val="Normal1"/>
        <w:spacing w:line="343" w:lineRule="auto"/>
        <w:rPr>
          <w:lang w:val="en-US"/>
        </w:rPr>
      </w:pPr>
      <w:r w:rsidRPr="005933C5">
        <w:rPr>
          <w:lang w:val="en-US"/>
        </w:rPr>
        <w:t>0.00 mL: 2.37; 15.0 mL: 3.92; 25.00 mL: 8.29; 30.0 mL: 12.097</w:t>
      </w:r>
    </w:p>
    <w:p w14:paraId="7EB32AFE" w14:textId="77777777" w:rsidR="00F177F5" w:rsidRDefault="00F177F5" w:rsidP="00F177F5">
      <w:pPr>
        <w:pStyle w:val="Normal1"/>
        <w:spacing w:line="343" w:lineRule="auto"/>
      </w:pPr>
    </w:p>
    <w:p w14:paraId="690633DF" w14:textId="77777777" w:rsidR="00F177F5" w:rsidRPr="005933C5" w:rsidRDefault="00F177F5" w:rsidP="00F177F5">
      <w:pPr>
        <w:pStyle w:val="Heading1"/>
        <w:rPr>
          <w:lang w:val="en-US"/>
        </w:rPr>
      </w:pPr>
      <w:r w:rsidRPr="005933C5">
        <w:rPr>
          <w:lang w:val="en-US"/>
        </w:rPr>
        <w:t>Acid-Base Indicators</w:t>
      </w:r>
    </w:p>
    <w:p w14:paraId="2E00E1BB" w14:textId="77777777" w:rsidR="00F177F5" w:rsidRDefault="00F177F5" w:rsidP="00F177F5">
      <w:pPr>
        <w:pStyle w:val="Normal1"/>
        <w:spacing w:line="343" w:lineRule="auto"/>
        <w:rPr>
          <w:lang w:val="en-US"/>
        </w:rPr>
      </w:pPr>
      <w:r w:rsidRPr="005933C5">
        <w:rPr>
          <w:lang w:val="en-US"/>
        </w:rPr>
        <w:t>Certain organic substances change color in dilute solution when the hydronium ion concentration reaches a particular value. For example, phenolphthalein is a colorless substance in any aqueous solution with a hydronium ion concentration greater than 5.0 ×10</w:t>
      </w:r>
      <w:r w:rsidRPr="005933C5">
        <w:rPr>
          <w:vertAlign w:val="superscript"/>
          <w:lang w:val="en-US"/>
        </w:rPr>
        <w:t>−9</w:t>
      </w:r>
      <w:r w:rsidRPr="005933C5">
        <w:rPr>
          <w:lang w:val="en-US"/>
        </w:rPr>
        <w:t> </w:t>
      </w:r>
      <w:r w:rsidRPr="005933C5">
        <w:rPr>
          <w:i/>
          <w:iCs/>
          <w:lang w:val="en-US"/>
        </w:rPr>
        <w:t>M</w:t>
      </w:r>
      <w:r w:rsidRPr="005933C5">
        <w:rPr>
          <w:lang w:val="en-US"/>
        </w:rPr>
        <w:t> (pH &lt; 8.3). In more basic solutions where the hydronium ion concentration is less than 5.0 × 10</w:t>
      </w:r>
      <w:r w:rsidRPr="005933C5">
        <w:rPr>
          <w:vertAlign w:val="superscript"/>
          <w:lang w:val="en-US"/>
        </w:rPr>
        <w:t>−9</w:t>
      </w:r>
      <w:r w:rsidRPr="005933C5">
        <w:rPr>
          <w:lang w:val="en-US"/>
        </w:rPr>
        <w:t> </w:t>
      </w:r>
      <w:r w:rsidRPr="005933C5">
        <w:rPr>
          <w:i/>
          <w:iCs/>
          <w:lang w:val="en-US"/>
        </w:rPr>
        <w:t>M</w:t>
      </w:r>
      <w:r w:rsidRPr="005933C5">
        <w:rPr>
          <w:lang w:val="en-US"/>
        </w:rPr>
        <w:t> (pH &gt; 8.3), it is red or pink. Substances such as phenolphthalein, which can be used to determine the pH of a solution, are called </w:t>
      </w:r>
      <w:r w:rsidRPr="005933C5">
        <w:rPr>
          <w:b/>
          <w:bCs/>
          <w:lang w:val="en-US"/>
        </w:rPr>
        <w:t>acid-base indicators</w:t>
      </w:r>
      <w:r w:rsidRPr="005933C5">
        <w:rPr>
          <w:lang w:val="en-US"/>
        </w:rPr>
        <w:t>. Acid-base indicators are either weak organic acids or weak organic bases.</w:t>
      </w:r>
    </w:p>
    <w:p w14:paraId="36FDD391" w14:textId="77777777" w:rsidR="00A677A1" w:rsidRPr="005933C5" w:rsidRDefault="00A677A1" w:rsidP="00F177F5">
      <w:pPr>
        <w:pStyle w:val="Normal1"/>
        <w:spacing w:line="343" w:lineRule="auto"/>
        <w:rPr>
          <w:lang w:val="en-US"/>
        </w:rPr>
      </w:pPr>
    </w:p>
    <w:p w14:paraId="72E0961A" w14:textId="77777777" w:rsidR="00F177F5" w:rsidRDefault="00F177F5" w:rsidP="00F177F5">
      <w:pPr>
        <w:pStyle w:val="Normal1"/>
        <w:spacing w:line="343" w:lineRule="auto"/>
        <w:rPr>
          <w:lang w:val="en-US"/>
        </w:rPr>
      </w:pPr>
      <w:r w:rsidRPr="005933C5">
        <w:rPr>
          <w:lang w:val="en-US"/>
        </w:rPr>
        <w:t xml:space="preserve">The equilibrium in a solution of the acid-base indicator methyl orange, a weak acid, can be represented by an equation in which we use </w:t>
      </w:r>
      <w:proofErr w:type="spellStart"/>
      <w:r w:rsidRPr="005933C5">
        <w:rPr>
          <w:lang w:val="en-US"/>
        </w:rPr>
        <w:t>HIn</w:t>
      </w:r>
      <w:proofErr w:type="spellEnd"/>
      <w:r w:rsidRPr="005933C5">
        <w:rPr>
          <w:lang w:val="en-US"/>
        </w:rPr>
        <w:t xml:space="preserve"> as a simple representation for the complex methyl orange molecule:</w:t>
      </w:r>
    </w:p>
    <w:p w14:paraId="42AA3D77" w14:textId="77777777" w:rsidR="00A677A1" w:rsidRPr="005933C5" w:rsidRDefault="00A677A1" w:rsidP="00F177F5">
      <w:pPr>
        <w:pStyle w:val="Normal1"/>
        <w:spacing w:line="343" w:lineRule="auto"/>
        <w:rPr>
          <w:lang w:val="en-US"/>
        </w:rPr>
      </w:pPr>
    </w:p>
    <w:p w14:paraId="2CEB551D" w14:textId="69A2ACDD" w:rsidR="00F177F5" w:rsidRDefault="00F177F5" w:rsidP="00F177F5">
      <w:pPr>
        <w:pStyle w:val="Normal1"/>
        <w:spacing w:line="343" w:lineRule="auto"/>
        <w:rPr>
          <w:lang w:val="en-US"/>
        </w:rPr>
      </w:pPr>
      <w:proofErr w:type="spellStart"/>
      <w:r w:rsidRPr="005933C5">
        <w:rPr>
          <w:lang w:val="en-US"/>
        </w:rPr>
        <w:t>HIn</w:t>
      </w:r>
      <w:proofErr w:type="spellEnd"/>
      <w:r w:rsidR="00993F0C">
        <w:rPr>
          <w:lang w:val="en-US"/>
        </w:rPr>
        <w:t xml:space="preserve"> </w:t>
      </w:r>
      <w:r w:rsidRPr="005933C5">
        <w:rPr>
          <w:lang w:val="en-US"/>
        </w:rPr>
        <w:t>(</w:t>
      </w:r>
      <w:proofErr w:type="spellStart"/>
      <w:r w:rsidRPr="005933C5">
        <w:rPr>
          <w:lang w:val="en-US"/>
        </w:rPr>
        <w:t>aq</w:t>
      </w:r>
      <w:proofErr w:type="spellEnd"/>
      <w:r w:rsidRPr="005933C5">
        <w:rPr>
          <w:lang w:val="en-US"/>
        </w:rPr>
        <w:t>)</w:t>
      </w:r>
      <w:r w:rsidR="00993F0C">
        <w:rPr>
          <w:lang w:val="en-US"/>
        </w:rPr>
        <w:t xml:space="preserve">, </w:t>
      </w:r>
      <w:proofErr w:type="gramStart"/>
      <w:r w:rsidR="00993F0C" w:rsidRPr="005933C5">
        <w:rPr>
          <w:lang w:val="en-US"/>
        </w:rPr>
        <w:t>red</w:t>
      </w:r>
      <w:r w:rsidR="00993F0C">
        <w:rPr>
          <w:lang w:val="en-US"/>
        </w:rPr>
        <w:t xml:space="preserve">  </w:t>
      </w:r>
      <w:r w:rsidRPr="005933C5">
        <w:rPr>
          <w:lang w:val="en-US"/>
        </w:rPr>
        <w:t>+</w:t>
      </w:r>
      <w:proofErr w:type="gramEnd"/>
      <w:r w:rsidR="00993F0C">
        <w:rPr>
          <w:lang w:val="en-US"/>
        </w:rPr>
        <w:t xml:space="preserve">  </w:t>
      </w:r>
      <w:r w:rsidRPr="005933C5">
        <w:rPr>
          <w:lang w:val="en-US"/>
        </w:rPr>
        <w:t>H</w:t>
      </w:r>
      <w:r w:rsidRPr="00993F0C">
        <w:rPr>
          <w:vertAlign w:val="subscript"/>
          <w:lang w:val="en-US"/>
        </w:rPr>
        <w:t>2</w:t>
      </w:r>
      <w:r w:rsidRPr="005933C5">
        <w:rPr>
          <w:lang w:val="en-US"/>
        </w:rPr>
        <w:t>O</w:t>
      </w:r>
      <w:r w:rsidR="00993F0C">
        <w:rPr>
          <w:lang w:val="en-US"/>
        </w:rPr>
        <w:t xml:space="preserve"> </w:t>
      </w:r>
      <w:r w:rsidRPr="005933C5">
        <w:rPr>
          <w:lang w:val="en-US"/>
        </w:rPr>
        <w:t>(l)</w:t>
      </w:r>
      <w:r w:rsidR="00993F0C">
        <w:rPr>
          <w:lang w:val="en-US"/>
        </w:rPr>
        <w:t xml:space="preserve">   </w:t>
      </w:r>
      <w:r w:rsidRPr="005933C5">
        <w:rPr>
          <w:rFonts w:ascii="Lucida Sans Unicode" w:hAnsi="Lucida Sans Unicode" w:cs="Lucida Sans Unicode"/>
          <w:lang w:val="en-US"/>
        </w:rPr>
        <w:t>⇌</w:t>
      </w:r>
      <w:r w:rsidR="00993F0C">
        <w:rPr>
          <w:rFonts w:ascii="Lucida Sans Unicode" w:hAnsi="Lucida Sans Unicode" w:cs="Lucida Sans Unicode"/>
          <w:lang w:val="en-US"/>
        </w:rPr>
        <w:t xml:space="preserve">   </w:t>
      </w:r>
      <w:r w:rsidRPr="005933C5">
        <w:rPr>
          <w:lang w:val="en-US"/>
        </w:rPr>
        <w:t>H</w:t>
      </w:r>
      <w:r w:rsidRPr="00993F0C">
        <w:rPr>
          <w:vertAlign w:val="subscript"/>
          <w:lang w:val="en-US"/>
        </w:rPr>
        <w:t>3</w:t>
      </w:r>
      <w:r w:rsidRPr="005933C5">
        <w:rPr>
          <w:lang w:val="en-US"/>
        </w:rPr>
        <w:t>O</w:t>
      </w:r>
      <w:r w:rsidRPr="00993F0C">
        <w:rPr>
          <w:vertAlign w:val="superscript"/>
          <w:lang w:val="en-US"/>
        </w:rPr>
        <w:t>+</w:t>
      </w:r>
      <w:r w:rsidR="00993F0C">
        <w:rPr>
          <w:vertAlign w:val="superscript"/>
          <w:lang w:val="en-US"/>
        </w:rPr>
        <w:t xml:space="preserve"> </w:t>
      </w:r>
      <w:r w:rsidRPr="005933C5">
        <w:rPr>
          <w:lang w:val="en-US"/>
        </w:rPr>
        <w:t>(</w:t>
      </w:r>
      <w:proofErr w:type="spellStart"/>
      <w:r w:rsidRPr="005933C5">
        <w:rPr>
          <w:lang w:val="en-US"/>
        </w:rPr>
        <w:t>aq</w:t>
      </w:r>
      <w:proofErr w:type="spellEnd"/>
      <w:r w:rsidRPr="005933C5">
        <w:rPr>
          <w:lang w:val="en-US"/>
        </w:rPr>
        <w:t>)</w:t>
      </w:r>
      <w:r w:rsidR="00993F0C">
        <w:rPr>
          <w:lang w:val="en-US"/>
        </w:rPr>
        <w:t xml:space="preserve">  </w:t>
      </w:r>
      <w:r w:rsidRPr="005933C5">
        <w:rPr>
          <w:lang w:val="en-US"/>
        </w:rPr>
        <w:t>+</w:t>
      </w:r>
      <w:r w:rsidR="00993F0C">
        <w:rPr>
          <w:lang w:val="en-US"/>
        </w:rPr>
        <w:t xml:space="preserve">  </w:t>
      </w:r>
      <w:r w:rsidRPr="005933C5">
        <w:rPr>
          <w:lang w:val="en-US"/>
        </w:rPr>
        <w:t>In</w:t>
      </w:r>
      <w:r w:rsidRPr="00993F0C">
        <w:rPr>
          <w:vertAlign w:val="superscript"/>
          <w:lang w:val="en-US"/>
        </w:rPr>
        <w:t>−</w:t>
      </w:r>
      <w:r w:rsidR="00993F0C">
        <w:rPr>
          <w:vertAlign w:val="superscript"/>
          <w:lang w:val="en-US"/>
        </w:rPr>
        <w:t xml:space="preserve"> </w:t>
      </w:r>
      <w:r w:rsidRPr="005933C5">
        <w:rPr>
          <w:lang w:val="en-US"/>
        </w:rPr>
        <w:t>(</w:t>
      </w:r>
      <w:proofErr w:type="spellStart"/>
      <w:r w:rsidRPr="005933C5">
        <w:rPr>
          <w:lang w:val="en-US"/>
        </w:rPr>
        <w:t>aq</w:t>
      </w:r>
      <w:proofErr w:type="spellEnd"/>
      <w:r w:rsidRPr="005933C5">
        <w:rPr>
          <w:lang w:val="en-US"/>
        </w:rPr>
        <w:t>)</w:t>
      </w:r>
      <w:r w:rsidR="00993F0C">
        <w:rPr>
          <w:lang w:val="en-US"/>
        </w:rPr>
        <w:t xml:space="preserve">, </w:t>
      </w:r>
      <w:r w:rsidRPr="005933C5">
        <w:rPr>
          <w:lang w:val="en-US"/>
        </w:rPr>
        <w:t>yellow</w:t>
      </w:r>
    </w:p>
    <w:p w14:paraId="5884ACA2" w14:textId="77777777" w:rsidR="00993F0C" w:rsidRDefault="00993F0C" w:rsidP="00F177F5">
      <w:pPr>
        <w:pStyle w:val="Normal1"/>
        <w:spacing w:line="343" w:lineRule="auto"/>
        <w:rPr>
          <w:lang w:val="en-US"/>
        </w:rPr>
      </w:pPr>
    </w:p>
    <w:p w14:paraId="7636FE50" w14:textId="63769D7D" w:rsidR="00993F0C" w:rsidRDefault="00993F0C" w:rsidP="00993F0C">
      <w:pPr>
        <w:pStyle w:val="Normal1"/>
        <w:spacing w:line="343" w:lineRule="auto"/>
        <w:rPr>
          <w:vertAlign w:val="superscript"/>
          <w:lang w:val="en-US"/>
        </w:rPr>
      </w:pPr>
      <w:proofErr w:type="gramStart"/>
      <w:r w:rsidRPr="005933C5">
        <w:rPr>
          <w:lang w:val="en-US"/>
        </w:rPr>
        <w:t>Ka</w:t>
      </w:r>
      <w:r>
        <w:rPr>
          <w:lang w:val="en-US"/>
        </w:rPr>
        <w:t xml:space="preserve">  =</w:t>
      </w:r>
      <w:proofErr w:type="gramEnd"/>
      <w:r>
        <w:rPr>
          <w:lang w:val="en-US"/>
        </w:rPr>
        <w:t xml:space="preserve">  </w:t>
      </w:r>
      <m:oMath>
        <m:f>
          <m:fPr>
            <m:ctrlPr>
              <w:rPr>
                <w:rFonts w:ascii="Cambria Math" w:hAnsi="Cambria Math"/>
                <w:i/>
                <w:lang w:val="en-US"/>
              </w:rPr>
            </m:ctrlPr>
          </m:fPr>
          <m:num>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3</m:t>
                    </m:r>
                  </m:sub>
                </m:sSub>
                <m:sSup>
                  <m:sSupPr>
                    <m:ctrlPr>
                      <w:rPr>
                        <w:rFonts w:ascii="Cambria Math" w:hAnsi="Cambria Math"/>
                        <w:i/>
                        <w:lang w:val="en-US"/>
                      </w:rPr>
                    </m:ctrlPr>
                  </m:sSupPr>
                  <m:e>
                    <m:r>
                      <w:rPr>
                        <w:rFonts w:ascii="Cambria Math" w:hAnsi="Cambria Math"/>
                        <w:lang w:val="en-US"/>
                      </w:rPr>
                      <m:t>O</m:t>
                    </m:r>
                  </m:e>
                  <m:sup>
                    <m:r>
                      <w:rPr>
                        <w:rFonts w:ascii="Cambria Math" w:hAnsi="Cambria Math"/>
                        <w:lang w:val="en-US"/>
                      </w:rPr>
                      <m:t>+</m:t>
                    </m:r>
                  </m:sup>
                </m:sSup>
              </m:e>
            </m:d>
            <m:d>
              <m:dPr>
                <m:begChr m:val="["/>
                <m:endChr m:val="]"/>
                <m:ctrlPr>
                  <w:rPr>
                    <w:rFonts w:ascii="Cambria Math" w:hAnsi="Cambria Math"/>
                    <w:i/>
                    <w:lang w:val="en-US"/>
                  </w:rPr>
                </m:ctrlPr>
              </m:dPr>
              <m:e>
                <m:r>
                  <w:rPr>
                    <w:rFonts w:ascii="Cambria Math" w:hAnsi="Cambria Math"/>
                    <w:lang w:val="en-US"/>
                  </w:rPr>
                  <m:t>I</m:t>
                </m:r>
                <m:sSup>
                  <m:sSupPr>
                    <m:ctrlPr>
                      <w:rPr>
                        <w:rFonts w:ascii="Cambria Math" w:hAnsi="Cambria Math"/>
                        <w:i/>
                        <w:lang w:val="en-US"/>
                      </w:rPr>
                    </m:ctrlPr>
                  </m:sSupPr>
                  <m:e>
                    <m:r>
                      <w:rPr>
                        <w:rFonts w:ascii="Cambria Math" w:hAnsi="Cambria Math"/>
                        <w:lang w:val="en-US"/>
                      </w:rPr>
                      <m:t>n</m:t>
                    </m:r>
                  </m:e>
                  <m:sup>
                    <m:r>
                      <w:rPr>
                        <w:rFonts w:ascii="Cambria Math" w:hAnsi="Cambria Math"/>
                        <w:lang w:val="en-US"/>
                      </w:rPr>
                      <m:t>-</m:t>
                    </m:r>
                  </m:sup>
                </m:sSup>
              </m:e>
            </m:d>
          </m:num>
          <m:den>
            <m:d>
              <m:dPr>
                <m:begChr m:val="["/>
                <m:endChr m:val="]"/>
                <m:ctrlPr>
                  <w:rPr>
                    <w:rFonts w:ascii="Cambria Math" w:hAnsi="Cambria Math"/>
                    <w:i/>
                    <w:lang w:val="en-US"/>
                  </w:rPr>
                </m:ctrlPr>
              </m:dPr>
              <m:e>
                <m:r>
                  <w:rPr>
                    <w:rFonts w:ascii="Cambria Math" w:hAnsi="Cambria Math"/>
                    <w:lang w:val="en-US"/>
                  </w:rPr>
                  <m:t>HIn</m:t>
                </m:r>
              </m:e>
            </m:d>
          </m:den>
        </m:f>
      </m:oMath>
      <w:r>
        <w:rPr>
          <w:lang w:val="en-US"/>
        </w:rPr>
        <w:t xml:space="preserve">  = 4.0 x 10</w:t>
      </w:r>
      <w:r w:rsidRPr="00B7269C">
        <w:rPr>
          <w:vertAlign w:val="superscript"/>
          <w:lang w:val="en-US"/>
        </w:rPr>
        <w:t>-</w:t>
      </w:r>
      <w:r>
        <w:rPr>
          <w:vertAlign w:val="superscript"/>
          <w:lang w:val="en-US"/>
        </w:rPr>
        <w:t>4</w:t>
      </w:r>
    </w:p>
    <w:p w14:paraId="74DFB617" w14:textId="77777777" w:rsidR="00993F0C" w:rsidRDefault="00993F0C" w:rsidP="00993F0C">
      <w:pPr>
        <w:pStyle w:val="Normal1"/>
        <w:spacing w:line="343" w:lineRule="auto"/>
        <w:rPr>
          <w:vertAlign w:val="superscript"/>
          <w:lang w:val="en-US"/>
        </w:rPr>
      </w:pPr>
    </w:p>
    <w:p w14:paraId="68B7F94A" w14:textId="77777777" w:rsidR="00F177F5" w:rsidRPr="005933C5" w:rsidRDefault="00F177F5" w:rsidP="00F177F5">
      <w:pPr>
        <w:pStyle w:val="Normal1"/>
        <w:spacing w:line="343" w:lineRule="auto"/>
        <w:rPr>
          <w:lang w:val="en-US"/>
        </w:rPr>
      </w:pPr>
      <w:r w:rsidRPr="005933C5">
        <w:rPr>
          <w:lang w:val="en-US"/>
        </w:rPr>
        <w:t>The anion of methyl orange, In</w:t>
      </w:r>
      <w:r w:rsidRPr="005933C5">
        <w:rPr>
          <w:vertAlign w:val="superscript"/>
          <w:lang w:val="en-US"/>
        </w:rPr>
        <w:t>−</w:t>
      </w:r>
      <w:r w:rsidRPr="005933C5">
        <w:rPr>
          <w:lang w:val="en-US"/>
        </w:rPr>
        <w:t xml:space="preserve">, is yellow, and the nonionized form, </w:t>
      </w:r>
      <w:proofErr w:type="spellStart"/>
      <w:r w:rsidRPr="005933C5">
        <w:rPr>
          <w:lang w:val="en-US"/>
        </w:rPr>
        <w:t>HIn</w:t>
      </w:r>
      <w:proofErr w:type="spellEnd"/>
      <w:r w:rsidRPr="005933C5">
        <w:rPr>
          <w:lang w:val="en-US"/>
        </w:rPr>
        <w:t xml:space="preserve">, is red. When we add acid to a solution of methyl orange, the increased hydronium ion concentration shifts the equilibrium toward the nonionized red form, in accordance with Le </w:t>
      </w:r>
      <w:proofErr w:type="spellStart"/>
      <w:r w:rsidRPr="005933C5">
        <w:rPr>
          <w:lang w:val="en-US"/>
        </w:rPr>
        <w:t>Châtelier’s</w:t>
      </w:r>
      <w:proofErr w:type="spellEnd"/>
      <w:r w:rsidRPr="005933C5">
        <w:rPr>
          <w:lang w:val="en-US"/>
        </w:rPr>
        <w:t xml:space="preserve"> principle. If we add base, we shift the equilibrium towards the yellow form. This behavior is completely analogous to the action of buffers.</w:t>
      </w:r>
    </w:p>
    <w:p w14:paraId="74E38065" w14:textId="77777777" w:rsidR="00F177F5" w:rsidRDefault="00F177F5" w:rsidP="00F177F5">
      <w:pPr>
        <w:pStyle w:val="Normal1"/>
        <w:spacing w:line="343" w:lineRule="auto"/>
        <w:rPr>
          <w:lang w:val="en-US"/>
        </w:rPr>
      </w:pPr>
      <w:r w:rsidRPr="005933C5">
        <w:rPr>
          <w:lang w:val="en-US"/>
        </w:rPr>
        <w:lastRenderedPageBreak/>
        <w:t>The perceived color of an indicator solution is determined by the ratio of the concentrations of the two species In</w:t>
      </w:r>
      <w:r w:rsidRPr="005933C5">
        <w:rPr>
          <w:vertAlign w:val="superscript"/>
          <w:lang w:val="en-US"/>
        </w:rPr>
        <w:t>−</w:t>
      </w:r>
      <w:r w:rsidRPr="005933C5">
        <w:rPr>
          <w:lang w:val="en-US"/>
        </w:rPr>
        <w:t xml:space="preserve"> and </w:t>
      </w:r>
      <w:proofErr w:type="spellStart"/>
      <w:r w:rsidRPr="005933C5">
        <w:rPr>
          <w:lang w:val="en-US"/>
        </w:rPr>
        <w:t>HIn</w:t>
      </w:r>
      <w:proofErr w:type="spellEnd"/>
      <w:r w:rsidRPr="005933C5">
        <w:rPr>
          <w:lang w:val="en-US"/>
        </w:rPr>
        <w:t>. If most of the indicator (typically about 60−90% or more) is present as In</w:t>
      </w:r>
      <w:r w:rsidRPr="005933C5">
        <w:rPr>
          <w:vertAlign w:val="superscript"/>
          <w:lang w:val="en-US"/>
        </w:rPr>
        <w:t>−</w:t>
      </w:r>
      <w:r w:rsidRPr="005933C5">
        <w:rPr>
          <w:lang w:val="en-US"/>
        </w:rPr>
        <w:t xml:space="preserve">, the perceived color of the solution is yellow. If most is present as </w:t>
      </w:r>
      <w:proofErr w:type="spellStart"/>
      <w:r w:rsidRPr="005933C5">
        <w:rPr>
          <w:lang w:val="en-US"/>
        </w:rPr>
        <w:t>HIn</w:t>
      </w:r>
      <w:proofErr w:type="spellEnd"/>
      <w:r w:rsidRPr="005933C5">
        <w:rPr>
          <w:lang w:val="en-US"/>
        </w:rPr>
        <w:t>, then the solution color appears red. The Henderson-Hasselbalch equation is useful for understanding the relationship between the pH of an indicator solution and its composition (thus, perceived color):</w:t>
      </w:r>
    </w:p>
    <w:p w14:paraId="51035635" w14:textId="77777777" w:rsidR="004D1F11" w:rsidRDefault="004D1F11" w:rsidP="00F177F5">
      <w:pPr>
        <w:pStyle w:val="Normal1"/>
        <w:spacing w:line="343" w:lineRule="auto"/>
        <w:rPr>
          <w:lang w:val="en-US"/>
        </w:rPr>
      </w:pPr>
    </w:p>
    <w:p w14:paraId="1C19D5EB" w14:textId="3A72CB9A" w:rsidR="00993F0C" w:rsidRDefault="00993F0C" w:rsidP="00993F0C">
      <w:pPr>
        <w:pStyle w:val="Normal1"/>
        <w:spacing w:line="343" w:lineRule="auto"/>
        <w:rPr>
          <w:lang w:val="en-US"/>
        </w:rPr>
      </w:pPr>
      <w:proofErr w:type="gramStart"/>
      <w:r w:rsidRPr="005933C5">
        <w:rPr>
          <w:lang w:val="en-US"/>
        </w:rPr>
        <w:t>pH</w:t>
      </w:r>
      <w:r>
        <w:rPr>
          <w:lang w:val="en-US"/>
        </w:rPr>
        <w:t xml:space="preserve">  </w:t>
      </w:r>
      <w:r>
        <w:rPr>
          <w:lang w:val="en-US"/>
        </w:rPr>
        <w:tab/>
      </w:r>
      <w:proofErr w:type="gramEnd"/>
      <w:r w:rsidRPr="005933C5">
        <w:rPr>
          <w:lang w:val="en-US"/>
        </w:rPr>
        <w:t>=</w:t>
      </w:r>
      <w:r>
        <w:rPr>
          <w:lang w:val="en-US"/>
        </w:rPr>
        <w:t xml:space="preserve">  </w:t>
      </w:r>
      <w:proofErr w:type="spellStart"/>
      <w:r w:rsidRPr="005933C5">
        <w:rPr>
          <w:lang w:val="en-US"/>
        </w:rPr>
        <w:t>pKa</w:t>
      </w:r>
      <w:proofErr w:type="spellEnd"/>
      <w:r>
        <w:rPr>
          <w:lang w:val="en-US"/>
        </w:rPr>
        <w:t xml:space="preserve">  </w:t>
      </w:r>
      <w:r w:rsidRPr="005933C5">
        <w:rPr>
          <w:lang w:val="en-US"/>
        </w:rPr>
        <w:t>+</w:t>
      </w:r>
      <w:r>
        <w:rPr>
          <w:lang w:val="en-US"/>
        </w:rPr>
        <w:t xml:space="preserve">  log</w:t>
      </w:r>
      <m:oMath>
        <m:f>
          <m:fPr>
            <m:ctrlPr>
              <w:rPr>
                <w:rFonts w:ascii="Cambria Math" w:hAnsi="Cambria Math"/>
                <w:i/>
                <w:lang w:val="en-US"/>
              </w:rPr>
            </m:ctrlPr>
          </m:fPr>
          <m:num>
            <m:r>
              <w:rPr>
                <w:rFonts w:ascii="Cambria Math" w:hAnsi="Cambria Math"/>
                <w:lang w:val="en-US"/>
              </w:rPr>
              <m:t>[I</m:t>
            </m:r>
            <m:sSup>
              <m:sSupPr>
                <m:ctrlPr>
                  <w:rPr>
                    <w:rFonts w:ascii="Cambria Math" w:hAnsi="Cambria Math"/>
                    <w:i/>
                    <w:lang w:val="en-US"/>
                  </w:rPr>
                </m:ctrlPr>
              </m:sSupPr>
              <m:e>
                <m:r>
                  <w:rPr>
                    <w:rFonts w:ascii="Cambria Math" w:hAnsi="Cambria Math"/>
                    <w:lang w:val="en-US"/>
                  </w:rPr>
                  <m:t>n</m:t>
                </m:r>
              </m:e>
              <m:sup>
                <m:r>
                  <w:rPr>
                    <w:rFonts w:ascii="Cambria Math" w:hAnsi="Cambria Math"/>
                    <w:lang w:val="en-US"/>
                  </w:rPr>
                  <m:t>-</m:t>
                </m:r>
              </m:sup>
            </m:sSup>
            <m:r>
              <w:rPr>
                <w:rFonts w:ascii="Cambria Math" w:hAnsi="Cambria Math"/>
                <w:lang w:val="en-US"/>
              </w:rPr>
              <m:t>]</m:t>
            </m:r>
          </m:num>
          <m:den>
            <m:r>
              <w:rPr>
                <w:rFonts w:ascii="Cambria Math" w:hAnsi="Cambria Math"/>
                <w:lang w:val="en-US"/>
              </w:rPr>
              <m:t>[HIn]</m:t>
            </m:r>
          </m:den>
        </m:f>
      </m:oMath>
      <w:r>
        <w:rPr>
          <w:lang w:val="en-US"/>
        </w:rPr>
        <w:t xml:space="preserve">  </w:t>
      </w:r>
    </w:p>
    <w:p w14:paraId="77FB76CA" w14:textId="77777777" w:rsidR="00993F0C" w:rsidRPr="005933C5" w:rsidRDefault="00993F0C" w:rsidP="00F177F5">
      <w:pPr>
        <w:pStyle w:val="Normal1"/>
        <w:spacing w:line="343" w:lineRule="auto"/>
        <w:rPr>
          <w:lang w:val="en-US"/>
        </w:rPr>
      </w:pPr>
    </w:p>
    <w:p w14:paraId="5A6B415A" w14:textId="77777777" w:rsidR="00F177F5" w:rsidRDefault="00F177F5" w:rsidP="00F177F5">
      <w:pPr>
        <w:pStyle w:val="Normal1"/>
        <w:spacing w:line="343" w:lineRule="auto"/>
        <w:rPr>
          <w:lang w:val="en-US"/>
        </w:rPr>
      </w:pPr>
      <w:r w:rsidRPr="005933C5">
        <w:rPr>
          <w:lang w:val="en-US"/>
        </w:rPr>
        <w:t xml:space="preserve">In solutions where pH &gt; </w:t>
      </w:r>
      <w:proofErr w:type="spellStart"/>
      <w:r w:rsidRPr="005933C5">
        <w:rPr>
          <w:lang w:val="en-US"/>
        </w:rPr>
        <w:t>p</w:t>
      </w:r>
      <w:r w:rsidRPr="005933C5">
        <w:rPr>
          <w:i/>
          <w:iCs/>
          <w:lang w:val="en-US"/>
        </w:rPr>
        <w:t>K</w:t>
      </w:r>
      <w:r w:rsidRPr="005933C5">
        <w:rPr>
          <w:vertAlign w:val="subscript"/>
          <w:lang w:val="en-US"/>
        </w:rPr>
        <w:t>a</w:t>
      </w:r>
      <w:proofErr w:type="spellEnd"/>
      <w:r w:rsidRPr="005933C5">
        <w:rPr>
          <w:lang w:val="en-US"/>
        </w:rPr>
        <w:t xml:space="preserve">, the logarithmic term must be positive, indicating an excess of the conjugate base form of the indicator (yellow solution). When pH &lt; </w:t>
      </w:r>
      <w:proofErr w:type="spellStart"/>
      <w:r w:rsidRPr="005933C5">
        <w:rPr>
          <w:lang w:val="en-US"/>
        </w:rPr>
        <w:t>p</w:t>
      </w:r>
      <w:r w:rsidRPr="005933C5">
        <w:rPr>
          <w:i/>
          <w:iCs/>
          <w:lang w:val="en-US"/>
        </w:rPr>
        <w:t>K</w:t>
      </w:r>
      <w:r w:rsidRPr="005933C5">
        <w:rPr>
          <w:vertAlign w:val="subscript"/>
          <w:lang w:val="en-US"/>
        </w:rPr>
        <w:t>a</w:t>
      </w:r>
      <w:proofErr w:type="spellEnd"/>
      <w:r w:rsidRPr="005933C5">
        <w:rPr>
          <w:lang w:val="en-US"/>
        </w:rPr>
        <w:t xml:space="preserve">, the </w:t>
      </w:r>
      <w:proofErr w:type="spellStart"/>
      <w:r w:rsidRPr="005933C5">
        <w:rPr>
          <w:lang w:val="en-US"/>
        </w:rPr>
        <w:t>log</w:t>
      </w:r>
      <w:proofErr w:type="spellEnd"/>
      <w:r w:rsidRPr="005933C5">
        <w:rPr>
          <w:lang w:val="en-US"/>
        </w:rPr>
        <w:t xml:space="preserve"> term must be negative, indicating an excess of the conjugate acid (red solution). When the solution pH is close to the indicator </w:t>
      </w:r>
      <w:proofErr w:type="spellStart"/>
      <w:r w:rsidRPr="005933C5">
        <w:rPr>
          <w:lang w:val="en-US"/>
        </w:rPr>
        <w:t>pKa</w:t>
      </w:r>
      <w:proofErr w:type="spellEnd"/>
      <w:r w:rsidRPr="005933C5">
        <w:rPr>
          <w:lang w:val="en-US"/>
        </w:rPr>
        <w:t>, appreciable amounts of both conjugate partners are present, and the solution color is that of an additive combination of each (yellow and red, yielding orange). The </w:t>
      </w:r>
      <w:r w:rsidRPr="005933C5">
        <w:rPr>
          <w:b/>
          <w:bCs/>
          <w:lang w:val="en-US"/>
        </w:rPr>
        <w:t>color change interval</w:t>
      </w:r>
      <w:r w:rsidRPr="005933C5">
        <w:rPr>
          <w:lang w:val="en-US"/>
        </w:rPr>
        <w:t> (or </w:t>
      </w:r>
      <w:r w:rsidRPr="005933C5">
        <w:rPr>
          <w:i/>
          <w:iCs/>
          <w:lang w:val="en-US"/>
        </w:rPr>
        <w:t>pH interval</w:t>
      </w:r>
      <w:r w:rsidRPr="005933C5">
        <w:rPr>
          <w:lang w:val="en-US"/>
        </w:rPr>
        <w:t xml:space="preserve">) for an acid-base indicator is defined as the range of pH values over which a change in color is observed, and for most indicators this range is approximately </w:t>
      </w:r>
      <w:proofErr w:type="spellStart"/>
      <w:r w:rsidRPr="005933C5">
        <w:rPr>
          <w:lang w:val="en-US"/>
        </w:rPr>
        <w:t>p</w:t>
      </w:r>
      <w:r w:rsidRPr="005933C5">
        <w:rPr>
          <w:i/>
          <w:iCs/>
          <w:lang w:val="en-US"/>
        </w:rPr>
        <w:t>K</w:t>
      </w:r>
      <w:r w:rsidRPr="005933C5">
        <w:rPr>
          <w:vertAlign w:val="subscript"/>
          <w:lang w:val="en-US"/>
        </w:rPr>
        <w:t>a</w:t>
      </w:r>
      <w:proofErr w:type="spellEnd"/>
      <w:r w:rsidRPr="005933C5">
        <w:rPr>
          <w:lang w:val="en-US"/>
        </w:rPr>
        <w:t> ± 1.</w:t>
      </w:r>
    </w:p>
    <w:p w14:paraId="080F0E31" w14:textId="77777777" w:rsidR="004D1F11" w:rsidRPr="005933C5" w:rsidRDefault="004D1F11" w:rsidP="00F177F5">
      <w:pPr>
        <w:pStyle w:val="Normal1"/>
        <w:spacing w:line="343" w:lineRule="auto"/>
        <w:rPr>
          <w:lang w:val="en-US"/>
        </w:rPr>
      </w:pPr>
    </w:p>
    <w:p w14:paraId="5FB70823" w14:textId="77777777" w:rsidR="00F177F5" w:rsidRPr="005933C5" w:rsidRDefault="00F177F5" w:rsidP="00F177F5">
      <w:pPr>
        <w:pStyle w:val="Normal1"/>
        <w:spacing w:line="343" w:lineRule="auto"/>
        <w:rPr>
          <w:lang w:val="en-US"/>
        </w:rPr>
      </w:pPr>
      <w:r w:rsidRPr="005933C5">
        <w:rPr>
          <w:lang w:val="en-US"/>
        </w:rPr>
        <w:t xml:space="preserve">There are many different acid-base indicators that cover a wide range of pH values and can be used to determine the approximate pH of an unknown solution by a process of elimination. Universal indicators and pH paper contain a mixture of indicators and exhibit different colors at different </w:t>
      </w:r>
      <w:proofErr w:type="spellStart"/>
      <w:r w:rsidRPr="005933C5">
        <w:rPr>
          <w:lang w:val="en-US"/>
        </w:rPr>
        <w:t>pHs</w:t>
      </w:r>
      <w:proofErr w:type="spellEnd"/>
      <w:r w:rsidRPr="005933C5">
        <w:rPr>
          <w:lang w:val="en-US"/>
        </w:rPr>
        <w:t>. </w:t>
      </w:r>
      <w:r>
        <w:rPr>
          <w:lang w:val="en-US"/>
        </w:rPr>
        <w:t xml:space="preserve">Figure 15.9 </w:t>
      </w:r>
      <w:r w:rsidRPr="005933C5">
        <w:rPr>
          <w:lang w:val="en-US"/>
        </w:rPr>
        <w:t>presents several indicators, their colors, and their color-change intervals.</w:t>
      </w:r>
    </w:p>
    <w:p w14:paraId="0BC01CE1" w14:textId="77777777" w:rsidR="00F177F5" w:rsidRDefault="00F177F5" w:rsidP="00F177F5">
      <w:pPr>
        <w:pStyle w:val="Normal1"/>
        <w:spacing w:line="343" w:lineRule="auto"/>
      </w:pPr>
      <w:r>
        <w:rPr>
          <w:noProof/>
          <w:lang w:val="en-US"/>
        </w:rPr>
        <w:lastRenderedPageBreak/>
        <w:drawing>
          <wp:inline distT="0" distB="0" distL="0" distR="0" wp14:anchorId="04CCCB70" wp14:editId="3FA52FC6">
            <wp:extent cx="6126480" cy="5356664"/>
            <wp:effectExtent l="0" t="0" r="0" b="3175"/>
            <wp:docPr id="62" name="Picture 6" descr="This figure provides a graphical representation of indicators and color ranges. A horizontal axis is labeled “p H.” This axis begins at zero and increases by ones up to 13. The left side of the graphic provides a column with the names of indicators. To the right of each indicator name is either one or two colored bars that are shaded according to the indicator color at various p H ranges. From the top, the first row is labeled “Crystal violet.” The associated colored bar is yellow at its left end at a p H of 0 and changes to green and blue moving right to its endpoint at a p H of 1.8. The second row is labeled “Cresol red.” The associated colored bar is red at its left end at a p H of 1 and changes to orange and yellow moving right to its endpoint at a p H of just over 2. A second bar to its right is yellow at a p H of around 7 and proceeds through orange to red at a p H of about 9. The third row is labeled “Thymol blue.” The associated colored bar is red at its left end at a p H of nearly 1.2 and changes to orange and red moving right to its endpoint at a p H of 2.8. A second bar begins in yellow at a p H of 8 and proceeds through green and blue to its end at a p H of around 9.1. The fourth row is labeled “Erythrosin B.” The associated colored bar is red from a p H of 2.2 to its endpoint at a p H of 3.6. The fifth row is labeled “2 comma 4 dash Dinitrophenol.” The associated colored bar is white at its left end at a p H of 2.6 and changes to yellow at its endpoint at a p H of 4. The sixth row is labeled “Bromophenol blue.” The associated colored bar is yellow at its left end at a p H of 3 and changes to green and blue moving right to its endpoint at a p H of 4.5. The seventh row is labeled “Methyl orange.” The associated colored bar is red-orange at its left end at a p H of 4.2 and changes to yellow moving right to its endpoint at a p H of 6.3. The eighth row is labeled “Bromocresol green.” The associated colored bar is yellow at its left end at a p H of 3.8 and changes to green and blue moving right to its endpoint at a p H of 5.4. The ninth row is labeled “Methyl red.” The associated colored bar is orange at its left end at a p H of 4.2 and changes to yellow moving right to its endpoint at a p H of 6.3. The tenth row is labeled “Eriochrome * Black T.” The associated colored bar is red at its left end at a p H of 5 and changes to purple and blue moving right to its endpoint at a p H of 6.5. The eleventh row is labeled “Bromocresol purple.” The associated colored bar is yellow at its left end at a p H of 5.2 and changes to purple moving right to its endpoint at a p H of 6.8. The twelfth row is labeled “Alizarin.” The first associated colored bar is yellow-orange at its left end at a p H of 5.7 and changes to red moving right to its endpoint at a p H of 7.2. A second bar begins in red at a p H of 11 and changes to purple, then dark blue at its right end at a p H of 12.4. The thirteenth row is labeled “Bromothymol blue.” The associated colored bar is yellow at its left end at a p H of 6 and changes to green and blue moving right to its endpoint at a p H of 7.6. The fourteenth row is labeled “Phenol red.” The associated colored bar is yellow-orange at its left end at a p H of 6.8 and changes to orange and red moving right to its endpoint at a p H of 8.2. The fifteenth row is labeled “m dash Nitrophenol.” The associated colored bar is white at its left end at a p H of 6.8 and changes to yellow moving right to its endpoint at a p H of 8.6. The sixteenth row is labeled “o dash Cresolphthalein.” The associated colored bar is white at its left end at a p H of 8.3 and changes to red moving right to its endpoint at a p H of 9.8. The seventeenth row is labeled “Phenolphthalein.” The associated colored bar is white at its left end at a p H of 8 and changes to pink moving right to its endpoint at a p H of 10. The eighteenth row is labeled “Thymolphthalein.” The associated colored bar is light blue at its left end at a p H of 9.3 and changes to a deep, dark blue moving right to its endpoint at a p H of 10.5. The nineteenth row is labeled “Alizarin yellow R.” The associated colored bar is yellow-orange at its left end at a p H of 10 and changes to red moving right to its endpoint at a p H of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26480" cy="5356664"/>
                    </a:xfrm>
                    <a:prstGeom prst="rect">
                      <a:avLst/>
                    </a:prstGeom>
                    <a:noFill/>
                    <a:ln>
                      <a:noFill/>
                    </a:ln>
                  </pic:spPr>
                </pic:pic>
              </a:graphicData>
            </a:graphic>
          </wp:inline>
        </w:drawing>
      </w:r>
    </w:p>
    <w:p w14:paraId="6420A85F" w14:textId="77777777" w:rsidR="00F177F5" w:rsidRPr="005933C5" w:rsidRDefault="00F177F5" w:rsidP="00F177F5">
      <w:pPr>
        <w:pStyle w:val="Normal1"/>
        <w:spacing w:line="343" w:lineRule="auto"/>
        <w:rPr>
          <w:lang w:val="en-US"/>
        </w:rPr>
      </w:pPr>
      <w:r>
        <w:rPr>
          <w:b/>
          <w:bCs/>
          <w:lang w:val="en-US"/>
        </w:rPr>
        <w:t xml:space="preserve">Figure 15.9 </w:t>
      </w:r>
      <w:r w:rsidRPr="005933C5">
        <w:rPr>
          <w:lang w:val="en-US"/>
        </w:rPr>
        <w:t>This chart illustrates the color change intervals for several acid-base indicators.</w:t>
      </w:r>
    </w:p>
    <w:p w14:paraId="53E82D09" w14:textId="77777777" w:rsidR="00F177F5" w:rsidRDefault="00F177F5" w:rsidP="00F177F5">
      <w:pPr>
        <w:pStyle w:val="Normal1"/>
        <w:spacing w:line="343" w:lineRule="auto"/>
      </w:pPr>
      <w:r>
        <w:rPr>
          <w:noProof/>
          <w:lang w:val="en-US"/>
        </w:rPr>
        <w:lastRenderedPageBreak/>
        <w:drawing>
          <wp:inline distT="0" distB="0" distL="0" distR="0" wp14:anchorId="3F269F96" wp14:editId="47C52378">
            <wp:extent cx="6126480" cy="4109454"/>
            <wp:effectExtent l="0" t="0" r="0" b="5715"/>
            <wp:docPr id="64" name="Picture 7" descr="A graph is shown which is titled “Titration of Weak Acid.” The horizontal axis is labeled “Volume of 0.100 M N a O H added (m L)” and begins at 0 with markings every 5 units up to 50. The vertical axis is labeled “p H” and begins at 0 and increases by single units up to 14. A red curve is drawn on the graph. The curve begins at (0, 3) and passes through the points (5, 4.1), (10, 4.7), (15, 5), (20, 5.5), and (22.5, 6), after which it rapidly increases, forming a vertical section centered at the point (25, 8.7). The rapid increase of the curve then levels off and the curve passes through the points (30, 12), (35, 12.4), (40, 12.5), (45, 12.6), and (50, 12.6). A brown rectangle extends horizontally across the graph covering the p H of 3 to 4.2 range. To the right, this rectangle is labeled “Methyl orange p H range.” A blue rectangle extends horizontally across the graph covering the p H of 4.6 to 8 range. To the right, this rectangle is labeled “Litmus p H range.” A purple rectangle extends horizontally across the graph covering the p H of 8.4 to 10 range. To the right, this rectangle is labeled “Phenolphthalein p H range.” The midpoint of the vertical segment of the curve is labeled “Equivalence point p H,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26480" cy="4109454"/>
                    </a:xfrm>
                    <a:prstGeom prst="rect">
                      <a:avLst/>
                    </a:prstGeom>
                    <a:noFill/>
                    <a:ln>
                      <a:noFill/>
                    </a:ln>
                  </pic:spPr>
                </pic:pic>
              </a:graphicData>
            </a:graphic>
          </wp:inline>
        </w:drawing>
      </w:r>
    </w:p>
    <w:p w14:paraId="0D149B06" w14:textId="77777777" w:rsidR="00F177F5" w:rsidRDefault="00F177F5" w:rsidP="00F177F5">
      <w:pPr>
        <w:pStyle w:val="Normal1"/>
        <w:spacing w:line="343" w:lineRule="auto"/>
      </w:pPr>
    </w:p>
    <w:p w14:paraId="6A8BE61B" w14:textId="77777777" w:rsidR="00F177F5" w:rsidRDefault="00F177F5" w:rsidP="00F177F5">
      <w:pPr>
        <w:pStyle w:val="Normal1"/>
        <w:spacing w:line="343" w:lineRule="auto"/>
        <w:rPr>
          <w:lang w:val="en-US"/>
        </w:rPr>
      </w:pPr>
      <w:r>
        <w:rPr>
          <w:b/>
          <w:bCs/>
          <w:lang w:val="en-US"/>
        </w:rPr>
        <w:t>Figure 15.10</w:t>
      </w:r>
      <w:r w:rsidRPr="005933C5">
        <w:rPr>
          <w:lang w:val="en-US"/>
        </w:rPr>
        <w:t> Titration curves for strong and weak acids illustrating the proper choice of acid-base indicator. Any of the three indicators will exhibit a reasonably sharp color change at the equivalence point of the strong acid titration, but only phenolphthalein is suitable for use in the weak acid titration.</w:t>
      </w:r>
    </w:p>
    <w:p w14:paraId="4A16E10F" w14:textId="77777777" w:rsidR="00A677A1" w:rsidRPr="005933C5" w:rsidRDefault="00A677A1" w:rsidP="00F177F5">
      <w:pPr>
        <w:pStyle w:val="Normal1"/>
        <w:spacing w:line="343" w:lineRule="auto"/>
        <w:rPr>
          <w:lang w:val="en-US"/>
        </w:rPr>
      </w:pPr>
    </w:p>
    <w:p w14:paraId="14078B1A" w14:textId="77777777" w:rsidR="00F177F5" w:rsidRDefault="00F177F5" w:rsidP="00F177F5">
      <w:pPr>
        <w:pStyle w:val="Normal1"/>
        <w:spacing w:line="343" w:lineRule="auto"/>
        <w:rPr>
          <w:lang w:val="en-US"/>
        </w:rPr>
      </w:pPr>
      <w:r w:rsidRPr="005933C5">
        <w:rPr>
          <w:lang w:val="en-US"/>
        </w:rPr>
        <w:t>The titration curves shown in </w:t>
      </w:r>
      <w:r>
        <w:rPr>
          <w:lang w:val="en-US"/>
        </w:rPr>
        <w:t xml:space="preserve">Figure 15.10 </w:t>
      </w:r>
      <w:r w:rsidRPr="005933C5">
        <w:rPr>
          <w:lang w:val="en-US"/>
        </w:rPr>
        <w:t xml:space="preserve">illustrate the choice of a suitable indicator for specific titrations. In the strong acid titration, use of any of the three indicators should yield reasonably sharp color changes and accurate end point determinations. For this titration, the solution pH reaches the lower limit of the methyl orange color change interval after addition of ~24 mL of titrant, at which point the initially red solution would begin to appear orange. When 25 mL of titrant has been added (the equivalence point), the pH is well above the upper limit and the solution will appear yellow. The titration's end point may then be estimated as the volume of titrant that yields a distinct orange-to-yellow color change. This color change would be challenging for most human eyes to precisely discern. More-accurate estimates of the titration end point are possible using either litmus or </w:t>
      </w:r>
      <w:r w:rsidRPr="005933C5">
        <w:rPr>
          <w:lang w:val="en-US"/>
        </w:rPr>
        <w:lastRenderedPageBreak/>
        <w:t>phenolphthalein, both of which exhibit color change intervals that are encompassed by the steep rise in pH that occurs around the 25.00 mL equivalence point.</w:t>
      </w:r>
    </w:p>
    <w:p w14:paraId="6AC4C9C6" w14:textId="77777777" w:rsidR="00A677A1" w:rsidRPr="005933C5" w:rsidRDefault="00A677A1" w:rsidP="00F177F5">
      <w:pPr>
        <w:pStyle w:val="Normal1"/>
        <w:spacing w:line="343" w:lineRule="auto"/>
        <w:rPr>
          <w:lang w:val="en-US"/>
        </w:rPr>
      </w:pPr>
    </w:p>
    <w:p w14:paraId="00703080" w14:textId="77777777" w:rsidR="00F177F5" w:rsidRDefault="00F177F5" w:rsidP="00F177F5">
      <w:pPr>
        <w:pStyle w:val="Normal1"/>
        <w:spacing w:line="343" w:lineRule="auto"/>
        <w:rPr>
          <w:lang w:val="en-US"/>
        </w:rPr>
      </w:pPr>
      <w:r w:rsidRPr="005933C5">
        <w:rPr>
          <w:lang w:val="en-US"/>
        </w:rPr>
        <w:t>The weak acid titration curve in </w:t>
      </w:r>
      <w:r>
        <w:rPr>
          <w:lang w:val="en-US"/>
        </w:rPr>
        <w:t xml:space="preserve">Figure 15.10 </w:t>
      </w:r>
      <w:r w:rsidRPr="005933C5">
        <w:rPr>
          <w:lang w:val="en-US"/>
        </w:rPr>
        <w:t>shows that only one of the three indicators is suitable for end point detection. If methyl orange is used in this titration, the solution will undergo a gradual red-to-orange-to-yellow color change over a relatively large volume interval (0–6 mL), completing the color change well before the equivalence point (25 mL) has been reached. Use of litmus would show a color change that begins after adding 7–8 mL of titrant and ends just before the equivalence point. Phenolphthalein, on the other hand, exhibits a color change interval that nicely brackets the abrupt change in pH occurring at the titration's equivalence point. A sharp color change from colorless to pink will be observed within a very small volume interval around the equivalence point.</w:t>
      </w:r>
    </w:p>
    <w:p w14:paraId="6B015FFC" w14:textId="77777777" w:rsidR="00F177F5" w:rsidRDefault="00F177F5" w:rsidP="00F177F5">
      <w:pPr>
        <w:pStyle w:val="Normal1"/>
        <w:spacing w:line="343" w:lineRule="auto"/>
        <w:rPr>
          <w:lang w:val="en-US"/>
        </w:rPr>
      </w:pPr>
    </w:p>
    <w:p w14:paraId="6CF88E4B" w14:textId="77777777" w:rsidR="00CB5D2E" w:rsidRDefault="00CB5D2E" w:rsidP="00F177F5">
      <w:pPr>
        <w:pStyle w:val="Normal1"/>
        <w:spacing w:line="343" w:lineRule="auto"/>
        <w:rPr>
          <w:lang w:val="en-US"/>
        </w:rPr>
      </w:pPr>
    </w:p>
    <w:p w14:paraId="1677C72A" w14:textId="77777777" w:rsidR="00CB5D2E" w:rsidRDefault="00CB5D2E" w:rsidP="00F177F5">
      <w:pPr>
        <w:pStyle w:val="Normal1"/>
        <w:spacing w:line="343" w:lineRule="auto"/>
        <w:rPr>
          <w:lang w:val="en-US"/>
        </w:rPr>
      </w:pPr>
    </w:p>
    <w:p w14:paraId="0C2049BD" w14:textId="77777777" w:rsidR="00CB5D2E" w:rsidRDefault="00CB5D2E" w:rsidP="00F177F5">
      <w:pPr>
        <w:pStyle w:val="Normal1"/>
        <w:spacing w:line="343" w:lineRule="auto"/>
        <w:rPr>
          <w:lang w:val="en-US"/>
        </w:rPr>
      </w:pPr>
    </w:p>
    <w:p w14:paraId="4DB982F8" w14:textId="77777777" w:rsidR="00CB5D2E" w:rsidRDefault="00CB5D2E" w:rsidP="00F177F5">
      <w:pPr>
        <w:pStyle w:val="Normal1"/>
        <w:spacing w:line="343" w:lineRule="auto"/>
        <w:rPr>
          <w:lang w:val="en-US"/>
        </w:rPr>
      </w:pPr>
    </w:p>
    <w:p w14:paraId="60E23D7B" w14:textId="77777777" w:rsidR="00CB5D2E" w:rsidRDefault="00CB5D2E" w:rsidP="00F177F5">
      <w:pPr>
        <w:pStyle w:val="Normal1"/>
        <w:spacing w:line="343" w:lineRule="auto"/>
        <w:rPr>
          <w:lang w:val="en-US"/>
        </w:rPr>
      </w:pPr>
    </w:p>
    <w:p w14:paraId="625D8C45" w14:textId="77777777" w:rsidR="00CB5D2E" w:rsidRDefault="00CB5D2E" w:rsidP="00F177F5">
      <w:pPr>
        <w:pStyle w:val="Normal1"/>
        <w:spacing w:line="343" w:lineRule="auto"/>
        <w:rPr>
          <w:lang w:val="en-US"/>
        </w:rPr>
      </w:pPr>
    </w:p>
    <w:p w14:paraId="39DB252F" w14:textId="77777777" w:rsidR="00CB5D2E" w:rsidRDefault="00CB5D2E" w:rsidP="00F177F5">
      <w:pPr>
        <w:pStyle w:val="Normal1"/>
        <w:spacing w:line="343" w:lineRule="auto"/>
        <w:rPr>
          <w:lang w:val="en-US"/>
        </w:rPr>
      </w:pPr>
    </w:p>
    <w:p w14:paraId="272E480E" w14:textId="77777777" w:rsidR="00CB5D2E" w:rsidRDefault="00CB5D2E" w:rsidP="00F177F5">
      <w:pPr>
        <w:pStyle w:val="Normal1"/>
        <w:spacing w:line="343" w:lineRule="auto"/>
        <w:rPr>
          <w:lang w:val="en-US"/>
        </w:rPr>
      </w:pPr>
    </w:p>
    <w:p w14:paraId="358EFB9B" w14:textId="77777777" w:rsidR="00CB5D2E" w:rsidRDefault="00CB5D2E" w:rsidP="00F177F5">
      <w:pPr>
        <w:pStyle w:val="Normal1"/>
        <w:spacing w:line="343" w:lineRule="auto"/>
        <w:rPr>
          <w:lang w:val="en-US"/>
        </w:rPr>
      </w:pPr>
    </w:p>
    <w:p w14:paraId="49573DD4" w14:textId="77777777" w:rsidR="00CB5D2E" w:rsidRDefault="00CB5D2E" w:rsidP="00F177F5">
      <w:pPr>
        <w:pStyle w:val="Normal1"/>
        <w:spacing w:line="343" w:lineRule="auto"/>
        <w:rPr>
          <w:lang w:val="en-US"/>
        </w:rPr>
      </w:pPr>
    </w:p>
    <w:p w14:paraId="32EBC3A9" w14:textId="77777777" w:rsidR="00CB5D2E" w:rsidRDefault="00CB5D2E" w:rsidP="00F177F5">
      <w:pPr>
        <w:pStyle w:val="Normal1"/>
        <w:spacing w:line="343" w:lineRule="auto"/>
        <w:rPr>
          <w:lang w:val="en-US"/>
        </w:rPr>
      </w:pPr>
    </w:p>
    <w:p w14:paraId="19BDF57A" w14:textId="77777777" w:rsidR="00CB5D2E" w:rsidRDefault="00CB5D2E" w:rsidP="00F177F5">
      <w:pPr>
        <w:pStyle w:val="Normal1"/>
        <w:spacing w:line="343" w:lineRule="auto"/>
        <w:rPr>
          <w:lang w:val="en-US"/>
        </w:rPr>
      </w:pPr>
    </w:p>
    <w:p w14:paraId="277EFCF3" w14:textId="77777777" w:rsidR="00CB5D2E" w:rsidRDefault="00CB5D2E" w:rsidP="00F177F5">
      <w:pPr>
        <w:pStyle w:val="Normal1"/>
        <w:spacing w:line="343" w:lineRule="auto"/>
        <w:rPr>
          <w:lang w:val="en-US"/>
        </w:rPr>
      </w:pPr>
    </w:p>
    <w:p w14:paraId="4DBAAF86" w14:textId="77777777" w:rsidR="00CB5D2E" w:rsidRDefault="00CB5D2E" w:rsidP="00F177F5">
      <w:pPr>
        <w:pStyle w:val="Normal1"/>
        <w:spacing w:line="343" w:lineRule="auto"/>
        <w:rPr>
          <w:lang w:val="en-US"/>
        </w:rPr>
      </w:pPr>
    </w:p>
    <w:p w14:paraId="0DEC78D5" w14:textId="77777777" w:rsidR="00CB5D2E" w:rsidRDefault="00CB5D2E" w:rsidP="00F177F5">
      <w:pPr>
        <w:pStyle w:val="Normal1"/>
        <w:spacing w:line="343" w:lineRule="auto"/>
        <w:rPr>
          <w:lang w:val="en-US"/>
        </w:rPr>
      </w:pPr>
    </w:p>
    <w:p w14:paraId="43E42BFD" w14:textId="77777777" w:rsidR="00CB5D2E" w:rsidRDefault="00CB5D2E" w:rsidP="00F177F5">
      <w:pPr>
        <w:pStyle w:val="Normal1"/>
        <w:spacing w:line="343" w:lineRule="auto"/>
        <w:rPr>
          <w:lang w:val="en-US"/>
        </w:rPr>
      </w:pPr>
    </w:p>
    <w:p w14:paraId="237873FC" w14:textId="77777777" w:rsidR="00CB5D2E" w:rsidRDefault="00CB5D2E" w:rsidP="00F177F5">
      <w:pPr>
        <w:pStyle w:val="Normal1"/>
        <w:spacing w:line="343" w:lineRule="auto"/>
        <w:rPr>
          <w:lang w:val="en-US"/>
        </w:rPr>
      </w:pPr>
    </w:p>
    <w:p w14:paraId="5F0653AD" w14:textId="77777777" w:rsidR="00CB5D2E" w:rsidRDefault="00CB5D2E" w:rsidP="00F177F5">
      <w:pPr>
        <w:pStyle w:val="Normal1"/>
        <w:spacing w:line="343" w:lineRule="auto"/>
        <w:rPr>
          <w:lang w:val="en-US"/>
        </w:rPr>
      </w:pPr>
    </w:p>
    <w:p w14:paraId="2ECC3D50" w14:textId="77777777" w:rsidR="00F177F5" w:rsidRPr="005933C5" w:rsidRDefault="00F177F5" w:rsidP="00F177F5">
      <w:pPr>
        <w:pStyle w:val="Normal1"/>
        <w:spacing w:line="343" w:lineRule="auto"/>
        <w:rPr>
          <w:lang w:val="en-US"/>
        </w:rPr>
      </w:pPr>
    </w:p>
    <w:p w14:paraId="6C58E154" w14:textId="77777777" w:rsidR="00F177F5" w:rsidRDefault="00F177F5" w:rsidP="00F177F5">
      <w:pPr>
        <w:pStyle w:val="Normal1"/>
        <w:spacing w:line="343" w:lineRule="auto"/>
      </w:pPr>
    </w:p>
    <w:p w14:paraId="1377CF61" w14:textId="77777777" w:rsidR="00AF117E" w:rsidRDefault="00AF117E" w:rsidP="00AF117E">
      <w:pPr>
        <w:pStyle w:val="Normal1"/>
        <w:spacing w:line="343" w:lineRule="auto"/>
      </w:pPr>
    </w:p>
    <w:p w14:paraId="262B7527" w14:textId="77777777" w:rsidR="00EB5AD8" w:rsidRDefault="00EB5AD8" w:rsidP="00EB5AD8">
      <w:pPr>
        <w:pStyle w:val="Title"/>
        <w:keepNext w:val="0"/>
        <w:keepLines w:val="0"/>
        <w:spacing w:before="200" w:line="264" w:lineRule="auto"/>
        <w:jc w:val="left"/>
      </w:pPr>
      <w:bookmarkStart w:id="40" w:name="Chapter_16_Attributions"/>
      <w:r>
        <w:lastRenderedPageBreak/>
        <w:t>Chapter 16 – Attributions</w:t>
      </w:r>
    </w:p>
    <w:bookmarkEnd w:id="40"/>
    <w:p w14:paraId="6C3A2DAF" w14:textId="77777777" w:rsidR="00EB5AD8" w:rsidRPr="00AA4B7C" w:rsidRDefault="00EB5AD8" w:rsidP="00EB5AD8"/>
    <w:p w14:paraId="0EF78E95" w14:textId="5AD8080F" w:rsidR="00EB5AD8" w:rsidRDefault="00EB5AD8" w:rsidP="00EB5AD8">
      <w:r>
        <w:t>The contents in this chapter</w:t>
      </w:r>
      <w:r w:rsidR="004F0983">
        <w:t xml:space="preserve">, </w:t>
      </w:r>
      <w:r w:rsidR="004F0983" w:rsidRPr="00555B0F">
        <w:rPr>
          <w:rFonts w:ascii="Helvetica" w:hAnsi="Helvetica"/>
          <w:color w:val="000000"/>
          <w:shd w:val="clear" w:color="auto" w:fill="FFFFFF"/>
        </w:rPr>
        <w:t>licensed under </w:t>
      </w:r>
      <w:hyperlink r:id="rId112" w:tgtFrame="_blank" w:history="1">
        <w:r w:rsidR="004F0983" w:rsidRPr="00555B0F">
          <w:rPr>
            <w:rFonts w:ascii="Helvetica" w:hAnsi="Helvetica"/>
            <w:color w:val="0000FF"/>
            <w:u w:val="single"/>
            <w:shd w:val="clear" w:color="auto" w:fill="FFFFFF"/>
          </w:rPr>
          <w:t>CC BY 4.0</w:t>
        </w:r>
      </w:hyperlink>
      <w:r>
        <w:t xml:space="preserve"> has been adopted, modified, reorganized, and/or remixed from the following:</w:t>
      </w:r>
    </w:p>
    <w:p w14:paraId="23A86C1E" w14:textId="77777777" w:rsidR="00EB5AD8" w:rsidRDefault="00EB5AD8" w:rsidP="00EB5AD8"/>
    <w:p w14:paraId="68FE67B3" w14:textId="3E40A05D" w:rsidR="00EB5AD8" w:rsidRPr="00EB5AD8" w:rsidRDefault="00EB5AD8" w:rsidP="00EB5AD8">
      <w:pPr>
        <w:rPr>
          <w:b/>
        </w:rPr>
      </w:pPr>
      <w:r w:rsidRPr="00B33404">
        <w:rPr>
          <w:b/>
        </w:rPr>
        <w:t>16.0 – Introduction</w:t>
      </w:r>
    </w:p>
    <w:p w14:paraId="7A8147EF" w14:textId="5054EA4C" w:rsidR="00EB5AD8" w:rsidRDefault="00DE1B3F" w:rsidP="00EB5AD8">
      <w:hyperlink r:id="rId113" w:history="1">
        <w:r w:rsidR="00EB5AD8">
          <w:rPr>
            <w:rStyle w:val="Hyperlink"/>
            <w:rFonts w:ascii="Helvetica" w:eastAsia="Times New Roman" w:hAnsi="Helvetica" w:cs="Times New Roman"/>
            <w:shd w:val="clear" w:color="auto" w:fill="FFFFFF"/>
          </w:rPr>
          <w:t>"15 Introduction"</w:t>
        </w:r>
      </w:hyperlink>
      <w:r w:rsidR="00EB5AD8">
        <w:rPr>
          <w:rStyle w:val="apple-converted-space"/>
          <w:rFonts w:ascii="Helvetica" w:hAnsi="Helvetica" w:cs="Times New Roman"/>
          <w:color w:val="000000"/>
          <w:shd w:val="clear" w:color="auto" w:fill="FFFFFF"/>
        </w:rPr>
        <w:t> </w:t>
      </w:r>
      <w:r w:rsidR="00EB5AD8">
        <w:rPr>
          <w:rFonts w:ascii="Helvetica" w:hAnsi="Helvetica"/>
          <w:color w:val="000000"/>
          <w:shd w:val="clear" w:color="auto" w:fill="FFFFFF"/>
        </w:rPr>
        <w:t>by</w:t>
      </w:r>
      <w:r w:rsidR="00EB5AD8">
        <w:rPr>
          <w:rStyle w:val="apple-converted-space"/>
          <w:rFonts w:ascii="Helvetica" w:hAnsi="Helvetica" w:cs="Times New Roman"/>
          <w:color w:val="000000"/>
          <w:shd w:val="clear" w:color="auto" w:fill="FFFFFF"/>
        </w:rPr>
        <w:t> </w:t>
      </w:r>
      <w:r w:rsidR="00EB5AD8">
        <w:t xml:space="preserve">Paul Flowers, Klaus </w:t>
      </w:r>
      <w:proofErr w:type="spellStart"/>
      <w:r w:rsidR="00EB5AD8">
        <w:t>Theopold</w:t>
      </w:r>
      <w:proofErr w:type="spellEnd"/>
      <w:r w:rsidR="00EB5AD8">
        <w:t>, Richard Langley, William R. Robinson</w:t>
      </w:r>
      <w:r w:rsidR="00EB5AD8">
        <w:rPr>
          <w:rFonts w:ascii="Helvetica" w:hAnsi="Helvetica"/>
          <w:color w:val="000000"/>
          <w:shd w:val="clear" w:color="auto" w:fill="FFFFFF"/>
        </w:rPr>
        <w:t>,</w:t>
      </w:r>
      <w:r w:rsidR="00EB5AD8">
        <w:rPr>
          <w:rStyle w:val="apple-converted-space"/>
          <w:rFonts w:ascii="Helvetica" w:hAnsi="Helvetica" w:cs="Times New Roman"/>
          <w:color w:val="000000"/>
          <w:shd w:val="clear" w:color="auto" w:fill="FFFFFF"/>
        </w:rPr>
        <w:t> </w:t>
      </w:r>
      <w:proofErr w:type="spellStart"/>
      <w:r w:rsidR="00EB5AD8">
        <w:fldChar w:fldCharType="begin"/>
      </w:r>
      <w:r w:rsidR="00EB5AD8">
        <w:instrText xml:space="preserve"> HYPERLINK "https://openstax.org/books/chemistry-2e/pages/15-introduction" \t "_blank" </w:instrText>
      </w:r>
      <w:r w:rsidR="00EB5AD8">
        <w:fldChar w:fldCharType="separate"/>
      </w:r>
      <w:r w:rsidR="00EB5AD8">
        <w:rPr>
          <w:rStyle w:val="Hyperlink"/>
          <w:rFonts w:ascii="Helvetica" w:eastAsia="Times New Roman" w:hAnsi="Helvetica" w:cs="Times New Roman"/>
          <w:shd w:val="clear" w:color="auto" w:fill="FFFFFF"/>
        </w:rPr>
        <w:t>OpenStax</w:t>
      </w:r>
      <w:r w:rsidR="00EB5AD8">
        <w:fldChar w:fldCharType="end"/>
      </w:r>
      <w:r w:rsidR="00EB5AD8">
        <w:rPr>
          <w:rFonts w:ascii="Helvetica" w:hAnsi="Helvetica"/>
          <w:color w:val="000000"/>
          <w:shd w:val="clear" w:color="auto" w:fill="FFFFFF"/>
        </w:rPr>
        <w:t>is</w:t>
      </w:r>
      <w:proofErr w:type="spellEnd"/>
      <w:r w:rsidR="00EB5AD8">
        <w:rPr>
          <w:rFonts w:ascii="Helvetica" w:hAnsi="Helvetica"/>
          <w:color w:val="000000"/>
          <w:shd w:val="clear" w:color="auto" w:fill="FFFFFF"/>
        </w:rPr>
        <w:t xml:space="preserve"> licensed under</w:t>
      </w:r>
      <w:r w:rsidR="00EB5AD8">
        <w:rPr>
          <w:rStyle w:val="apple-converted-space"/>
          <w:rFonts w:ascii="Helvetica" w:hAnsi="Helvetica" w:cs="Times New Roman"/>
          <w:color w:val="000000"/>
          <w:shd w:val="clear" w:color="auto" w:fill="FFFFFF"/>
        </w:rPr>
        <w:t> </w:t>
      </w:r>
      <w:hyperlink r:id="rId114" w:tgtFrame="_blank" w:history="1">
        <w:r w:rsidR="00EB5AD8">
          <w:rPr>
            <w:rStyle w:val="Hyperlink"/>
            <w:rFonts w:ascii="Helvetica" w:eastAsia="Times New Roman" w:hAnsi="Helvetica" w:cs="Times New Roman"/>
            <w:shd w:val="clear" w:color="auto" w:fill="FFFFFF"/>
          </w:rPr>
          <w:t>CC BY 4.0</w:t>
        </w:r>
      </w:hyperlink>
    </w:p>
    <w:p w14:paraId="4CB18D31" w14:textId="77777777" w:rsidR="00EB5AD8" w:rsidRPr="002A5DA8" w:rsidRDefault="00EB5AD8" w:rsidP="00EB5AD8"/>
    <w:p w14:paraId="72AECB50" w14:textId="64AD4FA2" w:rsidR="00EB5AD8" w:rsidRPr="00B33404" w:rsidRDefault="00EB5AD8" w:rsidP="00EB5AD8">
      <w:pPr>
        <w:rPr>
          <w:b/>
        </w:rPr>
      </w:pPr>
      <w:r w:rsidRPr="00B33404">
        <w:rPr>
          <w:b/>
        </w:rPr>
        <w:t>16.1 – Precipitation reaction</w:t>
      </w:r>
    </w:p>
    <w:p w14:paraId="33991CAD" w14:textId="67D4D483" w:rsidR="00EB5AD8" w:rsidRDefault="00DE1B3F" w:rsidP="00EB5AD8">
      <w:hyperlink r:id="rId115" w:history="1">
        <w:r w:rsidR="00EB5AD8">
          <w:rPr>
            <w:rStyle w:val="Hyperlink"/>
            <w:rFonts w:ascii="Helvetica" w:eastAsia="Times New Roman" w:hAnsi="Helvetica" w:cs="Times New Roman"/>
            <w:shd w:val="clear" w:color="auto" w:fill="FFFFFF"/>
          </w:rPr>
          <w:t>"4.2 Classifying Chemical Reactions"</w:t>
        </w:r>
      </w:hyperlink>
      <w:r w:rsidR="00EB5AD8">
        <w:rPr>
          <w:rStyle w:val="apple-converted-space"/>
          <w:rFonts w:ascii="Helvetica" w:hAnsi="Helvetica" w:cs="Times New Roman"/>
          <w:color w:val="000000"/>
          <w:shd w:val="clear" w:color="auto" w:fill="FFFFFF"/>
        </w:rPr>
        <w:t> </w:t>
      </w:r>
      <w:r w:rsidR="00EB5AD8">
        <w:rPr>
          <w:rFonts w:ascii="Helvetica" w:hAnsi="Helvetica"/>
          <w:color w:val="000000"/>
          <w:shd w:val="clear" w:color="auto" w:fill="FFFFFF"/>
        </w:rPr>
        <w:t>by</w:t>
      </w:r>
      <w:r w:rsidR="00EB5AD8">
        <w:rPr>
          <w:rStyle w:val="apple-converted-space"/>
          <w:rFonts w:ascii="Helvetica" w:hAnsi="Helvetica" w:cs="Times New Roman"/>
          <w:color w:val="000000"/>
          <w:shd w:val="clear" w:color="auto" w:fill="FFFFFF"/>
        </w:rPr>
        <w:t> </w:t>
      </w:r>
      <w:r w:rsidR="00EB5AD8">
        <w:t xml:space="preserve">Paul Flowers, Klaus </w:t>
      </w:r>
      <w:proofErr w:type="spellStart"/>
      <w:r w:rsidR="00EB5AD8">
        <w:t>Theopold</w:t>
      </w:r>
      <w:proofErr w:type="spellEnd"/>
      <w:r w:rsidR="00EB5AD8">
        <w:t>, Richard Langley, William R. Robinson</w:t>
      </w:r>
      <w:r w:rsidR="00EB5AD8">
        <w:rPr>
          <w:rFonts w:ascii="Helvetica" w:hAnsi="Helvetica"/>
          <w:color w:val="000000"/>
          <w:shd w:val="clear" w:color="auto" w:fill="FFFFFF"/>
        </w:rPr>
        <w:t>,</w:t>
      </w:r>
      <w:r w:rsidR="00EB5AD8">
        <w:rPr>
          <w:rStyle w:val="apple-converted-space"/>
          <w:rFonts w:ascii="Helvetica" w:hAnsi="Helvetica" w:cs="Times New Roman"/>
          <w:color w:val="000000"/>
          <w:shd w:val="clear" w:color="auto" w:fill="FFFFFF"/>
        </w:rPr>
        <w:t> </w:t>
      </w:r>
      <w:hyperlink r:id="rId116" w:tgtFrame="_blank" w:history="1">
        <w:r w:rsidR="00EB5AD8">
          <w:rPr>
            <w:rStyle w:val="Hyperlink"/>
            <w:rFonts w:ascii="Helvetica" w:eastAsia="Times New Roman" w:hAnsi="Helvetica" w:cs="Times New Roman"/>
            <w:shd w:val="clear" w:color="auto" w:fill="FFFFFF"/>
          </w:rPr>
          <w:t>OpenStax</w:t>
        </w:r>
      </w:hyperlink>
      <w:r w:rsidR="00EB5AD8">
        <w:rPr>
          <w:rStyle w:val="apple-converted-space"/>
          <w:rFonts w:ascii="Helvetica" w:hAnsi="Helvetica" w:cs="Times New Roman"/>
          <w:color w:val="000000"/>
          <w:shd w:val="clear" w:color="auto" w:fill="FFFFFF"/>
        </w:rPr>
        <w:t> </w:t>
      </w:r>
      <w:r w:rsidR="00EB5AD8">
        <w:rPr>
          <w:rFonts w:ascii="Helvetica" w:hAnsi="Helvetica"/>
          <w:color w:val="000000"/>
          <w:shd w:val="clear" w:color="auto" w:fill="FFFFFF"/>
        </w:rPr>
        <w:t>is licensed under</w:t>
      </w:r>
      <w:r w:rsidR="00EB5AD8">
        <w:rPr>
          <w:rStyle w:val="apple-converted-space"/>
          <w:rFonts w:ascii="Helvetica" w:hAnsi="Helvetica" w:cs="Times New Roman"/>
          <w:color w:val="000000"/>
          <w:shd w:val="clear" w:color="auto" w:fill="FFFFFF"/>
        </w:rPr>
        <w:t> </w:t>
      </w:r>
      <w:hyperlink r:id="rId117" w:tgtFrame="_blank" w:history="1">
        <w:r w:rsidR="00EB5AD8">
          <w:rPr>
            <w:rStyle w:val="Hyperlink"/>
            <w:rFonts w:ascii="Helvetica" w:eastAsia="Times New Roman" w:hAnsi="Helvetica" w:cs="Times New Roman"/>
            <w:shd w:val="clear" w:color="auto" w:fill="FFFFFF"/>
          </w:rPr>
          <w:t>CC BY 4.0</w:t>
        </w:r>
      </w:hyperlink>
    </w:p>
    <w:p w14:paraId="13EDF22A" w14:textId="77777777" w:rsidR="00EB5AD8" w:rsidRPr="00C109D1" w:rsidRDefault="00EB5AD8" w:rsidP="00EB5AD8"/>
    <w:p w14:paraId="253723D4" w14:textId="6AE99D8C" w:rsidR="00EB5AD8" w:rsidRPr="00EB5AD8" w:rsidRDefault="00EB5AD8" w:rsidP="00EB5AD8">
      <w:pPr>
        <w:rPr>
          <w:b/>
        </w:rPr>
      </w:pPr>
      <w:r w:rsidRPr="00B33404">
        <w:rPr>
          <w:b/>
        </w:rPr>
        <w:t>16.2 – Solubility equilibria and the solubility product constant</w:t>
      </w:r>
    </w:p>
    <w:p w14:paraId="21D65CCE" w14:textId="1F4DFCA5" w:rsidR="00EB5AD8" w:rsidRDefault="00DE1B3F" w:rsidP="00EB5AD8">
      <w:hyperlink r:id="rId118" w:history="1">
        <w:r w:rsidR="00EB5AD8">
          <w:rPr>
            <w:rStyle w:val="Hyperlink"/>
            <w:rFonts w:ascii="Helvetica" w:eastAsia="Times New Roman" w:hAnsi="Helvetica" w:cs="Times New Roman"/>
            <w:shd w:val="clear" w:color="auto" w:fill="FFFFFF"/>
          </w:rPr>
          <w:t>"15.1 Precipitation and Dissolution"</w:t>
        </w:r>
      </w:hyperlink>
      <w:r w:rsidR="00EB5AD8">
        <w:rPr>
          <w:rStyle w:val="apple-converted-space"/>
          <w:rFonts w:ascii="Helvetica" w:hAnsi="Helvetica" w:cs="Times New Roman"/>
          <w:color w:val="000000"/>
          <w:shd w:val="clear" w:color="auto" w:fill="FFFFFF"/>
        </w:rPr>
        <w:t> </w:t>
      </w:r>
      <w:r w:rsidR="00EB5AD8">
        <w:rPr>
          <w:rFonts w:ascii="Helvetica" w:hAnsi="Helvetica"/>
          <w:color w:val="000000"/>
          <w:shd w:val="clear" w:color="auto" w:fill="FFFFFF"/>
        </w:rPr>
        <w:t>by</w:t>
      </w:r>
      <w:r w:rsidR="00EB5AD8">
        <w:rPr>
          <w:rStyle w:val="apple-converted-space"/>
          <w:rFonts w:ascii="Helvetica" w:hAnsi="Helvetica" w:cs="Times New Roman"/>
          <w:color w:val="000000"/>
          <w:shd w:val="clear" w:color="auto" w:fill="FFFFFF"/>
        </w:rPr>
        <w:t> </w:t>
      </w:r>
      <w:r w:rsidR="00EB5AD8">
        <w:t xml:space="preserve">Paul Flowers, Klaus </w:t>
      </w:r>
      <w:proofErr w:type="spellStart"/>
      <w:r w:rsidR="00EB5AD8">
        <w:t>Theopold</w:t>
      </w:r>
      <w:proofErr w:type="spellEnd"/>
      <w:r w:rsidR="00EB5AD8">
        <w:t>, Richard Langley, William R. Robinson</w:t>
      </w:r>
      <w:r w:rsidR="00EB5AD8">
        <w:rPr>
          <w:rFonts w:ascii="Helvetica" w:hAnsi="Helvetica"/>
          <w:color w:val="000000"/>
          <w:shd w:val="clear" w:color="auto" w:fill="FFFFFF"/>
        </w:rPr>
        <w:t>,</w:t>
      </w:r>
      <w:r w:rsidR="00EB5AD8">
        <w:rPr>
          <w:rStyle w:val="apple-converted-space"/>
          <w:rFonts w:ascii="Helvetica" w:hAnsi="Helvetica" w:cs="Times New Roman"/>
          <w:color w:val="000000"/>
          <w:shd w:val="clear" w:color="auto" w:fill="FFFFFF"/>
        </w:rPr>
        <w:t> </w:t>
      </w:r>
      <w:hyperlink r:id="rId119" w:tgtFrame="_blank" w:history="1">
        <w:r w:rsidR="00EB5AD8">
          <w:rPr>
            <w:rStyle w:val="Hyperlink"/>
            <w:rFonts w:ascii="Helvetica" w:eastAsia="Times New Roman" w:hAnsi="Helvetica" w:cs="Times New Roman"/>
            <w:shd w:val="clear" w:color="auto" w:fill="FFFFFF"/>
          </w:rPr>
          <w:t>OpenStax</w:t>
        </w:r>
      </w:hyperlink>
      <w:r w:rsidR="00EB5AD8">
        <w:rPr>
          <w:rStyle w:val="apple-converted-space"/>
          <w:rFonts w:ascii="Helvetica" w:hAnsi="Helvetica" w:cs="Times New Roman"/>
          <w:color w:val="000000"/>
          <w:shd w:val="clear" w:color="auto" w:fill="FFFFFF"/>
        </w:rPr>
        <w:t> </w:t>
      </w:r>
      <w:r w:rsidR="00EB5AD8">
        <w:rPr>
          <w:rFonts w:ascii="Helvetica" w:hAnsi="Helvetica"/>
          <w:color w:val="000000"/>
          <w:shd w:val="clear" w:color="auto" w:fill="FFFFFF"/>
        </w:rPr>
        <w:t>is licensed under</w:t>
      </w:r>
      <w:r w:rsidR="00EB5AD8">
        <w:rPr>
          <w:rStyle w:val="apple-converted-space"/>
          <w:rFonts w:ascii="Helvetica" w:hAnsi="Helvetica" w:cs="Times New Roman"/>
          <w:color w:val="000000"/>
          <w:shd w:val="clear" w:color="auto" w:fill="FFFFFF"/>
        </w:rPr>
        <w:t> </w:t>
      </w:r>
      <w:hyperlink r:id="rId120" w:tgtFrame="_blank" w:history="1">
        <w:r w:rsidR="00EB5AD8">
          <w:rPr>
            <w:rStyle w:val="Hyperlink"/>
            <w:rFonts w:ascii="Helvetica" w:eastAsia="Times New Roman" w:hAnsi="Helvetica" w:cs="Times New Roman"/>
            <w:shd w:val="clear" w:color="auto" w:fill="FFFFFF"/>
          </w:rPr>
          <w:t>CC BY 4.0</w:t>
        </w:r>
      </w:hyperlink>
    </w:p>
    <w:p w14:paraId="37B30D99" w14:textId="77777777" w:rsidR="00EB5AD8" w:rsidRDefault="00EB5AD8" w:rsidP="00EB5AD8"/>
    <w:p w14:paraId="64EBAB61" w14:textId="0DE2184A" w:rsidR="00EB5AD8" w:rsidRPr="00EB5AD8" w:rsidRDefault="00EB5AD8" w:rsidP="00EB5AD8">
      <w:pPr>
        <w:rPr>
          <w:b/>
        </w:rPr>
      </w:pPr>
      <w:r w:rsidRPr="00B33404">
        <w:rPr>
          <w:b/>
        </w:rPr>
        <w:t>16.3 – Coupled Equilibria</w:t>
      </w:r>
    </w:p>
    <w:p w14:paraId="401A9C9A" w14:textId="77777777" w:rsidR="00EB5AD8" w:rsidRDefault="00DE1B3F" w:rsidP="00EB5AD8">
      <w:hyperlink r:id="rId121" w:history="1">
        <w:r w:rsidR="00EB5AD8">
          <w:rPr>
            <w:rStyle w:val="Hyperlink"/>
            <w:rFonts w:ascii="Helvetica" w:eastAsia="Times New Roman" w:hAnsi="Helvetica" w:cs="Times New Roman"/>
            <w:shd w:val="clear" w:color="auto" w:fill="FFFFFF"/>
          </w:rPr>
          <w:t>"15.3 Coupled Equilibria"</w:t>
        </w:r>
      </w:hyperlink>
      <w:r w:rsidR="00EB5AD8">
        <w:rPr>
          <w:rStyle w:val="apple-converted-space"/>
          <w:rFonts w:ascii="Helvetica" w:hAnsi="Helvetica" w:cs="Times New Roman"/>
          <w:color w:val="000000"/>
          <w:shd w:val="clear" w:color="auto" w:fill="FFFFFF"/>
        </w:rPr>
        <w:t> </w:t>
      </w:r>
      <w:r w:rsidR="00EB5AD8">
        <w:rPr>
          <w:rFonts w:ascii="Helvetica" w:hAnsi="Helvetica"/>
          <w:color w:val="000000"/>
          <w:shd w:val="clear" w:color="auto" w:fill="FFFFFF"/>
        </w:rPr>
        <w:t>by</w:t>
      </w:r>
      <w:r w:rsidR="00EB5AD8">
        <w:rPr>
          <w:rStyle w:val="apple-converted-space"/>
          <w:rFonts w:ascii="Helvetica" w:hAnsi="Helvetica" w:cs="Times New Roman"/>
          <w:color w:val="000000"/>
          <w:shd w:val="clear" w:color="auto" w:fill="FFFFFF"/>
        </w:rPr>
        <w:t> </w:t>
      </w:r>
      <w:r w:rsidR="00EB5AD8">
        <w:t xml:space="preserve">Paul Flowers, Klaus </w:t>
      </w:r>
      <w:proofErr w:type="spellStart"/>
      <w:r w:rsidR="00EB5AD8">
        <w:t>Theopold</w:t>
      </w:r>
      <w:proofErr w:type="spellEnd"/>
      <w:r w:rsidR="00EB5AD8">
        <w:t>, Richard Langley, William R. Robinson</w:t>
      </w:r>
      <w:r w:rsidR="00EB5AD8">
        <w:rPr>
          <w:rFonts w:ascii="Helvetica" w:hAnsi="Helvetica"/>
          <w:color w:val="000000"/>
          <w:shd w:val="clear" w:color="auto" w:fill="FFFFFF"/>
        </w:rPr>
        <w:t>,</w:t>
      </w:r>
      <w:r w:rsidR="00EB5AD8">
        <w:rPr>
          <w:rStyle w:val="apple-converted-space"/>
          <w:rFonts w:ascii="Helvetica" w:hAnsi="Helvetica" w:cs="Times New Roman"/>
          <w:color w:val="000000"/>
          <w:shd w:val="clear" w:color="auto" w:fill="FFFFFF"/>
        </w:rPr>
        <w:t> </w:t>
      </w:r>
      <w:hyperlink r:id="rId122" w:tgtFrame="_blank" w:history="1">
        <w:r w:rsidR="00EB5AD8">
          <w:rPr>
            <w:rStyle w:val="Hyperlink"/>
            <w:rFonts w:ascii="Helvetica" w:eastAsia="Times New Roman" w:hAnsi="Helvetica" w:cs="Times New Roman"/>
            <w:shd w:val="clear" w:color="auto" w:fill="FFFFFF"/>
          </w:rPr>
          <w:t>OpenStax</w:t>
        </w:r>
      </w:hyperlink>
      <w:r w:rsidR="00EB5AD8">
        <w:rPr>
          <w:rStyle w:val="apple-converted-space"/>
          <w:rFonts w:ascii="Helvetica" w:hAnsi="Helvetica" w:cs="Times New Roman"/>
          <w:color w:val="000000"/>
          <w:shd w:val="clear" w:color="auto" w:fill="FFFFFF"/>
        </w:rPr>
        <w:t> </w:t>
      </w:r>
      <w:r w:rsidR="00EB5AD8">
        <w:rPr>
          <w:rFonts w:ascii="Helvetica" w:hAnsi="Helvetica"/>
          <w:color w:val="000000"/>
          <w:shd w:val="clear" w:color="auto" w:fill="FFFFFF"/>
        </w:rPr>
        <w:t xml:space="preserve">is licensed </w:t>
      </w:r>
      <w:proofErr w:type="spellStart"/>
      <w:r w:rsidR="00EB5AD8">
        <w:rPr>
          <w:rFonts w:ascii="Helvetica" w:hAnsi="Helvetica"/>
          <w:color w:val="000000"/>
          <w:shd w:val="clear" w:color="auto" w:fill="FFFFFF"/>
        </w:rPr>
        <w:t>under</w:t>
      </w:r>
      <w:hyperlink r:id="rId123" w:tgtFrame="_blank" w:history="1">
        <w:r w:rsidR="00EB5AD8">
          <w:rPr>
            <w:rStyle w:val="Hyperlink"/>
            <w:rFonts w:ascii="Helvetica" w:eastAsia="Times New Roman" w:hAnsi="Helvetica" w:cs="Times New Roman"/>
            <w:shd w:val="clear" w:color="auto" w:fill="FFFFFF"/>
          </w:rPr>
          <w:t>CC</w:t>
        </w:r>
        <w:proofErr w:type="spellEnd"/>
        <w:r w:rsidR="00EB5AD8">
          <w:rPr>
            <w:rStyle w:val="Hyperlink"/>
            <w:rFonts w:ascii="Helvetica" w:eastAsia="Times New Roman" w:hAnsi="Helvetica" w:cs="Times New Roman"/>
            <w:shd w:val="clear" w:color="auto" w:fill="FFFFFF"/>
          </w:rPr>
          <w:t xml:space="preserve"> BY 4.0</w:t>
        </w:r>
      </w:hyperlink>
    </w:p>
    <w:p w14:paraId="57F69D28" w14:textId="77777777" w:rsidR="00EB5AD8" w:rsidRDefault="00EB5AD8" w:rsidP="00EB5AD8">
      <w:pPr>
        <w:rPr>
          <w:b/>
          <w:sz w:val="50"/>
          <w:szCs w:val="50"/>
        </w:rPr>
      </w:pPr>
    </w:p>
    <w:p w14:paraId="2AF7DFE0" w14:textId="77777777" w:rsidR="00EB5AD8" w:rsidRDefault="00EB5AD8" w:rsidP="00EB5AD8">
      <w:pPr>
        <w:rPr>
          <w:b/>
          <w:sz w:val="50"/>
          <w:szCs w:val="50"/>
        </w:rPr>
      </w:pPr>
    </w:p>
    <w:p w14:paraId="02544DC6" w14:textId="77777777" w:rsidR="00EB5AD8" w:rsidRDefault="00EB5AD8" w:rsidP="00EB5AD8">
      <w:pPr>
        <w:rPr>
          <w:b/>
          <w:sz w:val="50"/>
          <w:szCs w:val="50"/>
        </w:rPr>
      </w:pPr>
    </w:p>
    <w:p w14:paraId="77385DA6" w14:textId="77777777" w:rsidR="00EB5AD8" w:rsidRDefault="00EB5AD8" w:rsidP="00EB5AD8">
      <w:pPr>
        <w:rPr>
          <w:b/>
          <w:sz w:val="50"/>
          <w:szCs w:val="50"/>
        </w:rPr>
      </w:pPr>
    </w:p>
    <w:p w14:paraId="486D9667" w14:textId="77777777" w:rsidR="00EB5AD8" w:rsidRDefault="00EB5AD8" w:rsidP="00EB5AD8">
      <w:pPr>
        <w:rPr>
          <w:b/>
          <w:sz w:val="50"/>
          <w:szCs w:val="50"/>
        </w:rPr>
      </w:pPr>
    </w:p>
    <w:p w14:paraId="356DB366" w14:textId="77777777" w:rsidR="00662BD5" w:rsidRDefault="00662BD5">
      <w:pPr>
        <w:pStyle w:val="Normal1"/>
        <w:spacing w:line="343" w:lineRule="auto"/>
      </w:pPr>
    </w:p>
    <w:p w14:paraId="35CA9A43" w14:textId="76E59814" w:rsidR="00EB5AD8" w:rsidRDefault="00EB5AD8">
      <w:pPr>
        <w:pStyle w:val="Normal1"/>
        <w:spacing w:line="343" w:lineRule="auto"/>
      </w:pPr>
      <w:r>
        <w:lastRenderedPageBreak/>
        <w:t>BLANK PAGE</w:t>
      </w:r>
    </w:p>
    <w:p w14:paraId="388CCBD7" w14:textId="77777777" w:rsidR="00EB5AD8" w:rsidRDefault="00EB5AD8">
      <w:pPr>
        <w:pStyle w:val="Normal1"/>
        <w:spacing w:line="343" w:lineRule="auto"/>
      </w:pPr>
    </w:p>
    <w:p w14:paraId="0C74C63C" w14:textId="77777777" w:rsidR="00EB5AD8" w:rsidRDefault="00EB5AD8">
      <w:pPr>
        <w:pStyle w:val="Normal1"/>
        <w:spacing w:line="343" w:lineRule="auto"/>
      </w:pPr>
    </w:p>
    <w:p w14:paraId="61081E84" w14:textId="77777777" w:rsidR="00EB5AD8" w:rsidRDefault="00EB5AD8">
      <w:pPr>
        <w:pStyle w:val="Normal1"/>
        <w:spacing w:line="343" w:lineRule="auto"/>
      </w:pPr>
    </w:p>
    <w:p w14:paraId="0F87937C" w14:textId="77777777" w:rsidR="00EB5AD8" w:rsidRDefault="00EB5AD8">
      <w:pPr>
        <w:pStyle w:val="Normal1"/>
        <w:spacing w:line="343" w:lineRule="auto"/>
      </w:pPr>
    </w:p>
    <w:p w14:paraId="5F31B43E" w14:textId="77777777" w:rsidR="00EB5AD8" w:rsidRDefault="00EB5AD8">
      <w:pPr>
        <w:pStyle w:val="Normal1"/>
        <w:spacing w:line="343" w:lineRule="auto"/>
      </w:pPr>
    </w:p>
    <w:p w14:paraId="10DC9135" w14:textId="77777777" w:rsidR="00EB5AD8" w:rsidRDefault="00EB5AD8">
      <w:pPr>
        <w:pStyle w:val="Normal1"/>
        <w:spacing w:line="343" w:lineRule="auto"/>
      </w:pPr>
    </w:p>
    <w:p w14:paraId="78BB5A32" w14:textId="77777777" w:rsidR="00EB5AD8" w:rsidRDefault="00EB5AD8">
      <w:pPr>
        <w:pStyle w:val="Normal1"/>
        <w:spacing w:line="343" w:lineRule="auto"/>
      </w:pPr>
    </w:p>
    <w:p w14:paraId="468015FE" w14:textId="77777777" w:rsidR="00EB5AD8" w:rsidRDefault="00EB5AD8">
      <w:pPr>
        <w:pStyle w:val="Normal1"/>
        <w:spacing w:line="343" w:lineRule="auto"/>
      </w:pPr>
    </w:p>
    <w:p w14:paraId="3AD8856B" w14:textId="77777777" w:rsidR="00EB5AD8" w:rsidRDefault="00EB5AD8">
      <w:pPr>
        <w:pStyle w:val="Normal1"/>
        <w:spacing w:line="343" w:lineRule="auto"/>
      </w:pPr>
    </w:p>
    <w:p w14:paraId="1F83330A" w14:textId="77777777" w:rsidR="00EB5AD8" w:rsidRDefault="00EB5AD8">
      <w:pPr>
        <w:pStyle w:val="Normal1"/>
        <w:spacing w:line="343" w:lineRule="auto"/>
      </w:pPr>
    </w:p>
    <w:p w14:paraId="0749BFF5" w14:textId="77777777" w:rsidR="00EB5AD8" w:rsidRDefault="00EB5AD8">
      <w:pPr>
        <w:pStyle w:val="Normal1"/>
        <w:spacing w:line="343" w:lineRule="auto"/>
      </w:pPr>
    </w:p>
    <w:p w14:paraId="3355CBC2" w14:textId="77777777" w:rsidR="00EB5AD8" w:rsidRDefault="00EB5AD8">
      <w:pPr>
        <w:pStyle w:val="Normal1"/>
        <w:spacing w:line="343" w:lineRule="auto"/>
      </w:pPr>
    </w:p>
    <w:p w14:paraId="7D769C54" w14:textId="77777777" w:rsidR="00EB5AD8" w:rsidRDefault="00EB5AD8">
      <w:pPr>
        <w:pStyle w:val="Normal1"/>
        <w:spacing w:line="343" w:lineRule="auto"/>
      </w:pPr>
    </w:p>
    <w:p w14:paraId="4A582DF6" w14:textId="77777777" w:rsidR="00EB5AD8" w:rsidRDefault="00EB5AD8">
      <w:pPr>
        <w:pStyle w:val="Normal1"/>
        <w:spacing w:line="343" w:lineRule="auto"/>
      </w:pPr>
    </w:p>
    <w:p w14:paraId="33E8227D" w14:textId="77777777" w:rsidR="00EB5AD8" w:rsidRDefault="00EB5AD8">
      <w:pPr>
        <w:pStyle w:val="Normal1"/>
        <w:spacing w:line="343" w:lineRule="auto"/>
      </w:pPr>
    </w:p>
    <w:p w14:paraId="6B7FF35E" w14:textId="77777777" w:rsidR="00EB5AD8" w:rsidRDefault="00EB5AD8">
      <w:pPr>
        <w:pStyle w:val="Normal1"/>
        <w:spacing w:line="343" w:lineRule="auto"/>
      </w:pPr>
    </w:p>
    <w:p w14:paraId="26A854D0" w14:textId="77777777" w:rsidR="00EB5AD8" w:rsidRDefault="00EB5AD8">
      <w:pPr>
        <w:pStyle w:val="Normal1"/>
        <w:spacing w:line="343" w:lineRule="auto"/>
      </w:pPr>
    </w:p>
    <w:p w14:paraId="22CA6630" w14:textId="77777777" w:rsidR="00EB5AD8" w:rsidRDefault="00EB5AD8">
      <w:pPr>
        <w:pStyle w:val="Normal1"/>
        <w:spacing w:line="343" w:lineRule="auto"/>
      </w:pPr>
    </w:p>
    <w:p w14:paraId="49BF02DF" w14:textId="77777777" w:rsidR="00EB5AD8" w:rsidRDefault="00EB5AD8">
      <w:pPr>
        <w:pStyle w:val="Normal1"/>
        <w:spacing w:line="343" w:lineRule="auto"/>
      </w:pPr>
    </w:p>
    <w:p w14:paraId="3FDE1122" w14:textId="77777777" w:rsidR="00EB5AD8" w:rsidRDefault="00EB5AD8">
      <w:pPr>
        <w:pStyle w:val="Normal1"/>
        <w:spacing w:line="343" w:lineRule="auto"/>
      </w:pPr>
    </w:p>
    <w:p w14:paraId="45442350" w14:textId="77777777" w:rsidR="00EB5AD8" w:rsidRDefault="00EB5AD8">
      <w:pPr>
        <w:pStyle w:val="Normal1"/>
        <w:spacing w:line="343" w:lineRule="auto"/>
      </w:pPr>
    </w:p>
    <w:p w14:paraId="620B855C" w14:textId="77777777" w:rsidR="00EB5AD8" w:rsidRDefault="00EB5AD8">
      <w:pPr>
        <w:pStyle w:val="Normal1"/>
        <w:spacing w:line="343" w:lineRule="auto"/>
      </w:pPr>
    </w:p>
    <w:p w14:paraId="6F07F755" w14:textId="77777777" w:rsidR="00EB5AD8" w:rsidRDefault="00EB5AD8">
      <w:pPr>
        <w:pStyle w:val="Normal1"/>
        <w:spacing w:line="343" w:lineRule="auto"/>
      </w:pPr>
    </w:p>
    <w:p w14:paraId="1FA85AB6" w14:textId="77777777" w:rsidR="00EB5AD8" w:rsidRDefault="00EB5AD8">
      <w:pPr>
        <w:pStyle w:val="Normal1"/>
        <w:spacing w:line="343" w:lineRule="auto"/>
      </w:pPr>
    </w:p>
    <w:p w14:paraId="18ACC213" w14:textId="77777777" w:rsidR="00EB5AD8" w:rsidRDefault="00EB5AD8">
      <w:pPr>
        <w:pStyle w:val="Normal1"/>
        <w:spacing w:line="343" w:lineRule="auto"/>
      </w:pPr>
    </w:p>
    <w:p w14:paraId="369E1118" w14:textId="77777777" w:rsidR="00EB5AD8" w:rsidRDefault="00EB5AD8">
      <w:pPr>
        <w:pStyle w:val="Normal1"/>
        <w:spacing w:line="343" w:lineRule="auto"/>
      </w:pPr>
    </w:p>
    <w:p w14:paraId="6902966A" w14:textId="77777777" w:rsidR="00EB5AD8" w:rsidRDefault="00EB5AD8">
      <w:pPr>
        <w:pStyle w:val="Normal1"/>
        <w:spacing w:line="343" w:lineRule="auto"/>
      </w:pPr>
    </w:p>
    <w:p w14:paraId="23515267" w14:textId="77777777" w:rsidR="00EB5AD8" w:rsidRDefault="00EB5AD8">
      <w:pPr>
        <w:pStyle w:val="Normal1"/>
        <w:spacing w:line="343" w:lineRule="auto"/>
      </w:pPr>
    </w:p>
    <w:p w14:paraId="01D2F07F" w14:textId="77777777" w:rsidR="00EB5AD8" w:rsidRDefault="00EB5AD8">
      <w:pPr>
        <w:pStyle w:val="Normal1"/>
        <w:spacing w:line="343" w:lineRule="auto"/>
      </w:pPr>
    </w:p>
    <w:p w14:paraId="1460D8A9" w14:textId="77777777" w:rsidR="00EB5AD8" w:rsidRDefault="00EB5AD8">
      <w:pPr>
        <w:pStyle w:val="Normal1"/>
        <w:spacing w:line="343" w:lineRule="auto"/>
      </w:pPr>
    </w:p>
    <w:p w14:paraId="6264786D" w14:textId="77777777" w:rsidR="00EB5AD8" w:rsidRDefault="00EB5AD8">
      <w:pPr>
        <w:pStyle w:val="Normal1"/>
        <w:spacing w:line="343" w:lineRule="auto"/>
      </w:pPr>
    </w:p>
    <w:p w14:paraId="436CE4CF" w14:textId="77777777" w:rsidR="00EB5AD8" w:rsidRDefault="00EB5AD8">
      <w:pPr>
        <w:pStyle w:val="Normal1"/>
        <w:spacing w:line="343" w:lineRule="auto"/>
      </w:pPr>
    </w:p>
    <w:p w14:paraId="4392B2AA" w14:textId="77777777" w:rsidR="00EB5AD8" w:rsidRDefault="00EB5AD8">
      <w:pPr>
        <w:pStyle w:val="Normal1"/>
        <w:spacing w:line="343" w:lineRule="auto"/>
      </w:pPr>
    </w:p>
    <w:p w14:paraId="48719B29" w14:textId="503ED782" w:rsidR="00284343" w:rsidRPr="00A21E86" w:rsidRDefault="00084926" w:rsidP="00284343">
      <w:pPr>
        <w:pStyle w:val="Title"/>
        <w:spacing w:before="200" w:line="264" w:lineRule="auto"/>
        <w:rPr>
          <w:lang w:val="en-US"/>
        </w:rPr>
      </w:pPr>
      <w:bookmarkStart w:id="41" w:name="Content_16"/>
      <w:r>
        <w:rPr>
          <w:lang w:val="en-US"/>
        </w:rPr>
        <w:lastRenderedPageBreak/>
        <w:t>Chapter 16</w:t>
      </w:r>
      <w:r w:rsidR="00284343" w:rsidRPr="00A21E86">
        <w:rPr>
          <w:lang w:val="en-US"/>
        </w:rPr>
        <w:t xml:space="preserve"> </w:t>
      </w:r>
      <w:r w:rsidR="00284343">
        <w:rPr>
          <w:lang w:val="en-US"/>
        </w:rPr>
        <w:t xml:space="preserve">Precipitation </w:t>
      </w:r>
      <w:r w:rsidR="00284343" w:rsidRPr="00A21E86">
        <w:rPr>
          <w:lang w:val="en-US"/>
        </w:rPr>
        <w:t xml:space="preserve">and Aqueous </w:t>
      </w:r>
      <w:bookmarkEnd w:id="41"/>
      <w:r w:rsidR="00284343" w:rsidRPr="00A21E86">
        <w:rPr>
          <w:lang w:val="en-US"/>
        </w:rPr>
        <w:t>Ionic Equilibrium</w:t>
      </w:r>
    </w:p>
    <w:p w14:paraId="495A4B43" w14:textId="77777777" w:rsidR="00284343" w:rsidRDefault="00284343" w:rsidP="00284343">
      <w:pPr>
        <w:pStyle w:val="Heading1"/>
        <w:keepNext w:val="0"/>
        <w:keepLines w:val="0"/>
        <w:spacing w:before="280" w:line="264" w:lineRule="auto"/>
      </w:pPr>
      <w:r>
        <w:t>Chapter Introduction</w:t>
      </w:r>
    </w:p>
    <w:p w14:paraId="28061B3D" w14:textId="7075BFB2" w:rsidR="00284343" w:rsidRDefault="00DE1B3F" w:rsidP="00284343">
      <w:pPr>
        <w:pStyle w:val="Heading2"/>
        <w:spacing w:before="0" w:after="0" w:line="240" w:lineRule="auto"/>
        <w:rPr>
          <w:color w:val="1155CC"/>
          <w:u w:val="single"/>
        </w:rPr>
      </w:pPr>
      <w:hyperlink w:anchor="C_16_1" w:history="1">
        <w:r w:rsidR="00284343" w:rsidRPr="002D0D0E">
          <w:rPr>
            <w:rStyle w:val="Hyperlink"/>
          </w:rPr>
          <w:t>16.1 Precipitation Reactions</w:t>
        </w:r>
      </w:hyperlink>
    </w:p>
    <w:p w14:paraId="0D4FBB18" w14:textId="711F78AB" w:rsidR="00284343" w:rsidRDefault="00DE1B3F" w:rsidP="00284343">
      <w:pPr>
        <w:pStyle w:val="Heading2"/>
        <w:spacing w:before="0" w:after="0" w:line="240" w:lineRule="auto"/>
        <w:rPr>
          <w:color w:val="1155CC"/>
          <w:u w:val="single"/>
        </w:rPr>
      </w:pPr>
      <w:hyperlink w:anchor="C_16_2" w:history="1">
        <w:r w:rsidR="00284343" w:rsidRPr="002D0D0E">
          <w:rPr>
            <w:rStyle w:val="Hyperlink"/>
          </w:rPr>
          <w:t>16.2 Solubility Equilibria and the Solubility Product Constant</w:t>
        </w:r>
      </w:hyperlink>
    </w:p>
    <w:p w14:paraId="46C94995" w14:textId="21957D2C" w:rsidR="00284343" w:rsidRDefault="00DE1B3F" w:rsidP="00284343">
      <w:pPr>
        <w:pStyle w:val="Heading2"/>
        <w:spacing w:before="0" w:after="0" w:line="240" w:lineRule="auto"/>
        <w:rPr>
          <w:color w:val="1155CC"/>
          <w:u w:val="single"/>
        </w:rPr>
      </w:pPr>
      <w:hyperlink w:anchor="C_16_3" w:history="1">
        <w:r w:rsidR="00284343" w:rsidRPr="002D0D0E">
          <w:rPr>
            <w:rStyle w:val="Hyperlink"/>
          </w:rPr>
          <w:t>16.3 Coupled Equilibria</w:t>
        </w:r>
      </w:hyperlink>
    </w:p>
    <w:p w14:paraId="3318A602" w14:textId="77777777" w:rsidR="00284343" w:rsidRDefault="00284343" w:rsidP="00284343">
      <w:pPr>
        <w:pStyle w:val="Normal1"/>
        <w:jc w:val="center"/>
      </w:pPr>
      <w:r>
        <w:rPr>
          <w:noProof/>
          <w:lang w:val="en-US"/>
        </w:rPr>
        <w:drawing>
          <wp:inline distT="0" distB="0" distL="0" distR="0" wp14:anchorId="7E1C8DC8" wp14:editId="287827BF">
            <wp:extent cx="5439410" cy="2510497"/>
            <wp:effectExtent l="0" t="0" r="0" b="4445"/>
            <wp:docPr id="66" name="Picture 1" descr="An image is shown of a cluster of clear crystals, showing primarily cubic and some octahedral shapes. A large cubic crystal at the center of the photograph has a deep emerald green center with deep purple corners and a small royal blue region just right of center. A smaller cubic crystal to its left shows purple corners and edges with royal blue coloration toward the center. Similar coloration is seen in other crystals in the structure, though most of the smaller crystals are clear and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40538" cy="2511017"/>
                    </a:xfrm>
                    <a:prstGeom prst="rect">
                      <a:avLst/>
                    </a:prstGeom>
                    <a:noFill/>
                    <a:ln>
                      <a:noFill/>
                    </a:ln>
                  </pic:spPr>
                </pic:pic>
              </a:graphicData>
            </a:graphic>
          </wp:inline>
        </w:drawing>
      </w:r>
    </w:p>
    <w:p w14:paraId="53A55C23" w14:textId="77777777" w:rsidR="00284343" w:rsidRDefault="00284343" w:rsidP="00284343">
      <w:pPr>
        <w:pStyle w:val="Normal1"/>
        <w:rPr>
          <w:bCs/>
          <w:sz w:val="22"/>
          <w:lang w:val="en-US"/>
        </w:rPr>
      </w:pPr>
      <w:r w:rsidRPr="00F53388">
        <w:rPr>
          <w:b/>
          <w:bCs/>
          <w:sz w:val="22"/>
          <w:lang w:val="en-US"/>
        </w:rPr>
        <w:t xml:space="preserve">Figure 16.1 </w:t>
      </w:r>
      <w:r w:rsidRPr="00F53388">
        <w:rPr>
          <w:bCs/>
          <w:sz w:val="22"/>
          <w:lang w:val="en-US"/>
        </w:rPr>
        <w:t>The mineral fluorite (CaF</w:t>
      </w:r>
      <w:r w:rsidRPr="00F53388">
        <w:rPr>
          <w:bCs/>
          <w:sz w:val="22"/>
          <w:vertAlign w:val="subscript"/>
          <w:lang w:val="en-US"/>
        </w:rPr>
        <w:t>2</w:t>
      </w:r>
      <w:r w:rsidRPr="00F53388">
        <w:rPr>
          <w:bCs/>
          <w:sz w:val="22"/>
          <w:lang w:val="en-US"/>
        </w:rPr>
        <w:t>) is formed when dissolved calcium and fluoride ions precipitate from groundwater within the Earth’s crust. Note that pure fluorite is colorless, and that the color in this sample is due to the presence of other metal ions in the crystal.</w:t>
      </w:r>
    </w:p>
    <w:p w14:paraId="069197CA" w14:textId="77777777" w:rsidR="00752343" w:rsidRPr="00F53388" w:rsidRDefault="00752343" w:rsidP="00284343">
      <w:pPr>
        <w:pStyle w:val="Normal1"/>
        <w:rPr>
          <w:bCs/>
          <w:sz w:val="22"/>
          <w:lang w:val="en-US"/>
        </w:rPr>
      </w:pPr>
    </w:p>
    <w:p w14:paraId="09CC9A83" w14:textId="77777777" w:rsidR="00284343" w:rsidRPr="00F53388" w:rsidRDefault="00284343" w:rsidP="00284343">
      <w:pPr>
        <w:pStyle w:val="Normal1"/>
        <w:rPr>
          <w:lang w:val="en-US"/>
        </w:rPr>
      </w:pPr>
      <w:r w:rsidRPr="00F53388">
        <w:rPr>
          <w:lang w:val="en-US"/>
        </w:rPr>
        <w:t>The mineral fluorite, CaF</w:t>
      </w:r>
      <w:r w:rsidRPr="00F53388">
        <w:rPr>
          <w:vertAlign w:val="subscript"/>
          <w:lang w:val="en-US"/>
        </w:rPr>
        <w:t>2</w:t>
      </w:r>
      <w:r w:rsidRPr="00F53388">
        <w:rPr>
          <w:lang w:val="en-US"/>
        </w:rPr>
        <w:t> Figure 1</w:t>
      </w:r>
      <w:r>
        <w:rPr>
          <w:lang w:val="en-US"/>
        </w:rPr>
        <w:t>6</w:t>
      </w:r>
      <w:r w:rsidRPr="00F53388">
        <w:rPr>
          <w:lang w:val="en-US"/>
        </w:rPr>
        <w:t>.1, is commonly used as a semiprecious stone in many types of jewelry because of its striking appearance. Deposits of fluorite are formed through a process called hydrothermal precipitation in which calcium and fluoride ions dissolved in groundwater combine to produce insoluble CaF</w:t>
      </w:r>
      <w:r w:rsidRPr="00F53388">
        <w:rPr>
          <w:vertAlign w:val="subscript"/>
          <w:lang w:val="en-US"/>
        </w:rPr>
        <w:t>2</w:t>
      </w:r>
      <w:r w:rsidRPr="00F53388">
        <w:rPr>
          <w:lang w:val="en-US"/>
        </w:rPr>
        <w:t> in response to some change in solution conditions. For example, a decrease in temperature may trigger fluorite precipitation if its solubility is exceeded at the lower temperature. Because fluoride ion is a weak base, its solubility is also affected by solution pH, and so geologic or other processes that change groundwater pH will also affect the precipitation of fluorite. This chapter extends the equilibrium discussion of other chapters by addressing some additional reaction classes (including precipitation) and systems involving coupled equilibrium reactions.</w:t>
      </w:r>
    </w:p>
    <w:p w14:paraId="0950475E" w14:textId="77777777" w:rsidR="00284343" w:rsidRPr="00F53388" w:rsidRDefault="00284343" w:rsidP="00284343">
      <w:pPr>
        <w:pStyle w:val="Normal1"/>
        <w:rPr>
          <w:lang w:val="en-US"/>
        </w:rPr>
      </w:pPr>
    </w:p>
    <w:p w14:paraId="67CEA854" w14:textId="31E3CBEC" w:rsidR="00284343" w:rsidRPr="00D969F4" w:rsidRDefault="001872C1" w:rsidP="00284343">
      <w:pPr>
        <w:pStyle w:val="Normal1"/>
        <w:rPr>
          <w:lang w:val="en-US"/>
        </w:rPr>
      </w:pPr>
      <w:r>
        <w:rPr>
          <w:lang w:val="en-US"/>
        </w:rPr>
        <w:lastRenderedPageBreak/>
        <w:t>BLANK PAGE</w:t>
      </w:r>
    </w:p>
    <w:p w14:paraId="6DDCF8F3" w14:textId="77777777" w:rsidR="00EB5AD8" w:rsidRDefault="00EB5AD8">
      <w:pPr>
        <w:pStyle w:val="Normal1"/>
        <w:spacing w:line="343" w:lineRule="auto"/>
      </w:pPr>
    </w:p>
    <w:p w14:paraId="0B12F8D3" w14:textId="77777777" w:rsidR="001872C1" w:rsidRDefault="001872C1">
      <w:pPr>
        <w:pStyle w:val="Normal1"/>
        <w:spacing w:line="343" w:lineRule="auto"/>
      </w:pPr>
    </w:p>
    <w:p w14:paraId="71E07331" w14:textId="77777777" w:rsidR="001872C1" w:rsidRDefault="001872C1">
      <w:pPr>
        <w:pStyle w:val="Normal1"/>
        <w:spacing w:line="343" w:lineRule="auto"/>
      </w:pPr>
    </w:p>
    <w:p w14:paraId="4AB01603" w14:textId="77777777" w:rsidR="001872C1" w:rsidRDefault="001872C1">
      <w:pPr>
        <w:pStyle w:val="Normal1"/>
        <w:spacing w:line="343" w:lineRule="auto"/>
      </w:pPr>
    </w:p>
    <w:p w14:paraId="60494AA1" w14:textId="77777777" w:rsidR="001872C1" w:rsidRDefault="001872C1">
      <w:pPr>
        <w:pStyle w:val="Normal1"/>
        <w:spacing w:line="343" w:lineRule="auto"/>
      </w:pPr>
    </w:p>
    <w:p w14:paraId="76C0DEA6" w14:textId="77777777" w:rsidR="001872C1" w:rsidRDefault="001872C1">
      <w:pPr>
        <w:pStyle w:val="Normal1"/>
        <w:spacing w:line="343" w:lineRule="auto"/>
      </w:pPr>
    </w:p>
    <w:p w14:paraId="602A702D" w14:textId="77777777" w:rsidR="001872C1" w:rsidRDefault="001872C1">
      <w:pPr>
        <w:pStyle w:val="Normal1"/>
        <w:spacing w:line="343" w:lineRule="auto"/>
      </w:pPr>
    </w:p>
    <w:p w14:paraId="571E6183" w14:textId="77777777" w:rsidR="001872C1" w:rsidRDefault="001872C1">
      <w:pPr>
        <w:pStyle w:val="Normal1"/>
        <w:spacing w:line="343" w:lineRule="auto"/>
      </w:pPr>
    </w:p>
    <w:p w14:paraId="438FBF66" w14:textId="77777777" w:rsidR="001872C1" w:rsidRDefault="001872C1">
      <w:pPr>
        <w:pStyle w:val="Normal1"/>
        <w:spacing w:line="343" w:lineRule="auto"/>
      </w:pPr>
    </w:p>
    <w:p w14:paraId="7CAE799A" w14:textId="77777777" w:rsidR="001872C1" w:rsidRDefault="001872C1">
      <w:pPr>
        <w:pStyle w:val="Normal1"/>
        <w:spacing w:line="343" w:lineRule="auto"/>
      </w:pPr>
    </w:p>
    <w:p w14:paraId="4C7C0913" w14:textId="77777777" w:rsidR="001872C1" w:rsidRDefault="001872C1">
      <w:pPr>
        <w:pStyle w:val="Normal1"/>
        <w:spacing w:line="343" w:lineRule="auto"/>
      </w:pPr>
    </w:p>
    <w:p w14:paraId="4D74E8C1" w14:textId="77777777" w:rsidR="001872C1" w:rsidRDefault="001872C1">
      <w:pPr>
        <w:pStyle w:val="Normal1"/>
        <w:spacing w:line="343" w:lineRule="auto"/>
      </w:pPr>
    </w:p>
    <w:p w14:paraId="19121F90" w14:textId="77777777" w:rsidR="001872C1" w:rsidRDefault="001872C1">
      <w:pPr>
        <w:pStyle w:val="Normal1"/>
        <w:spacing w:line="343" w:lineRule="auto"/>
      </w:pPr>
    </w:p>
    <w:p w14:paraId="67519CEB" w14:textId="77777777" w:rsidR="001872C1" w:rsidRDefault="001872C1">
      <w:pPr>
        <w:pStyle w:val="Normal1"/>
        <w:spacing w:line="343" w:lineRule="auto"/>
      </w:pPr>
    </w:p>
    <w:p w14:paraId="40FDD9C2" w14:textId="77777777" w:rsidR="001872C1" w:rsidRDefault="001872C1">
      <w:pPr>
        <w:pStyle w:val="Normal1"/>
        <w:spacing w:line="343" w:lineRule="auto"/>
      </w:pPr>
    </w:p>
    <w:p w14:paraId="6597C104" w14:textId="77777777" w:rsidR="001872C1" w:rsidRDefault="001872C1">
      <w:pPr>
        <w:pStyle w:val="Normal1"/>
        <w:spacing w:line="343" w:lineRule="auto"/>
      </w:pPr>
    </w:p>
    <w:p w14:paraId="09D4929E" w14:textId="77777777" w:rsidR="001872C1" w:rsidRDefault="001872C1">
      <w:pPr>
        <w:pStyle w:val="Normal1"/>
        <w:spacing w:line="343" w:lineRule="auto"/>
      </w:pPr>
    </w:p>
    <w:p w14:paraId="3B097AE9" w14:textId="77777777" w:rsidR="001872C1" w:rsidRDefault="001872C1">
      <w:pPr>
        <w:pStyle w:val="Normal1"/>
        <w:spacing w:line="343" w:lineRule="auto"/>
      </w:pPr>
    </w:p>
    <w:p w14:paraId="75BD095E" w14:textId="77777777" w:rsidR="001872C1" w:rsidRDefault="001872C1">
      <w:pPr>
        <w:pStyle w:val="Normal1"/>
        <w:spacing w:line="343" w:lineRule="auto"/>
      </w:pPr>
    </w:p>
    <w:p w14:paraId="701D5B59" w14:textId="77777777" w:rsidR="001872C1" w:rsidRDefault="001872C1">
      <w:pPr>
        <w:pStyle w:val="Normal1"/>
        <w:spacing w:line="343" w:lineRule="auto"/>
      </w:pPr>
    </w:p>
    <w:p w14:paraId="31465D71" w14:textId="77777777" w:rsidR="001872C1" w:rsidRDefault="001872C1">
      <w:pPr>
        <w:pStyle w:val="Normal1"/>
        <w:spacing w:line="343" w:lineRule="auto"/>
      </w:pPr>
    </w:p>
    <w:p w14:paraId="737B987B" w14:textId="77777777" w:rsidR="001872C1" w:rsidRDefault="001872C1">
      <w:pPr>
        <w:pStyle w:val="Normal1"/>
        <w:spacing w:line="343" w:lineRule="auto"/>
      </w:pPr>
    </w:p>
    <w:p w14:paraId="67959E1E" w14:textId="77777777" w:rsidR="001872C1" w:rsidRDefault="001872C1">
      <w:pPr>
        <w:pStyle w:val="Normal1"/>
        <w:spacing w:line="343" w:lineRule="auto"/>
      </w:pPr>
    </w:p>
    <w:p w14:paraId="71DFD36A" w14:textId="77777777" w:rsidR="001872C1" w:rsidRDefault="001872C1">
      <w:pPr>
        <w:pStyle w:val="Normal1"/>
        <w:spacing w:line="343" w:lineRule="auto"/>
      </w:pPr>
    </w:p>
    <w:p w14:paraId="32BE86A4" w14:textId="77777777" w:rsidR="001872C1" w:rsidRDefault="001872C1">
      <w:pPr>
        <w:pStyle w:val="Normal1"/>
        <w:spacing w:line="343" w:lineRule="auto"/>
      </w:pPr>
    </w:p>
    <w:p w14:paraId="5240023E" w14:textId="77777777" w:rsidR="001872C1" w:rsidRDefault="001872C1">
      <w:pPr>
        <w:pStyle w:val="Normal1"/>
        <w:spacing w:line="343" w:lineRule="auto"/>
      </w:pPr>
    </w:p>
    <w:p w14:paraId="7CA2D4FE" w14:textId="77777777" w:rsidR="001872C1" w:rsidRDefault="001872C1">
      <w:pPr>
        <w:pStyle w:val="Normal1"/>
        <w:spacing w:line="343" w:lineRule="auto"/>
      </w:pPr>
    </w:p>
    <w:p w14:paraId="0DD217A0" w14:textId="77777777" w:rsidR="001872C1" w:rsidRDefault="001872C1">
      <w:pPr>
        <w:pStyle w:val="Normal1"/>
        <w:spacing w:line="343" w:lineRule="auto"/>
      </w:pPr>
    </w:p>
    <w:p w14:paraId="4FE118A2" w14:textId="77777777" w:rsidR="001872C1" w:rsidRDefault="001872C1">
      <w:pPr>
        <w:pStyle w:val="Normal1"/>
        <w:spacing w:line="343" w:lineRule="auto"/>
      </w:pPr>
    </w:p>
    <w:p w14:paraId="097AF1F2" w14:textId="77777777" w:rsidR="001872C1" w:rsidRDefault="001872C1">
      <w:pPr>
        <w:pStyle w:val="Normal1"/>
        <w:spacing w:line="343" w:lineRule="auto"/>
      </w:pPr>
    </w:p>
    <w:p w14:paraId="18D3A7F4" w14:textId="77777777" w:rsidR="00F5665C" w:rsidRDefault="00F5665C">
      <w:pPr>
        <w:pStyle w:val="Normal1"/>
        <w:spacing w:line="343" w:lineRule="auto"/>
      </w:pPr>
    </w:p>
    <w:p w14:paraId="51477045" w14:textId="77777777" w:rsidR="00EB5AD8" w:rsidRDefault="00EB5AD8">
      <w:pPr>
        <w:pStyle w:val="Normal1"/>
        <w:spacing w:line="343" w:lineRule="auto"/>
      </w:pPr>
    </w:p>
    <w:p w14:paraId="3CAAF9C8" w14:textId="77777777" w:rsidR="00EB5AD8" w:rsidRDefault="00EB5AD8">
      <w:pPr>
        <w:pStyle w:val="Normal1"/>
        <w:spacing w:line="343" w:lineRule="auto"/>
      </w:pPr>
    </w:p>
    <w:p w14:paraId="6189566B" w14:textId="77777777" w:rsidR="002A1065" w:rsidRPr="009E6517" w:rsidRDefault="002A1065" w:rsidP="002A1065">
      <w:pPr>
        <w:pStyle w:val="Title"/>
        <w:keepNext w:val="0"/>
        <w:keepLines w:val="0"/>
        <w:spacing w:before="120" w:line="264" w:lineRule="auto"/>
        <w:ind w:right="864"/>
      </w:pPr>
      <w:bookmarkStart w:id="42" w:name="C_16_1"/>
      <w:r>
        <w:lastRenderedPageBreak/>
        <w:t xml:space="preserve">16.1 Precipitation Reactions </w:t>
      </w:r>
    </w:p>
    <w:bookmarkEnd w:id="42"/>
    <w:p w14:paraId="6CC535D6" w14:textId="77777777" w:rsidR="002A1065" w:rsidRPr="007A50D6" w:rsidRDefault="002A1065" w:rsidP="002A1065">
      <w:pPr>
        <w:pStyle w:val="Heading1"/>
      </w:pPr>
      <w:r w:rsidRPr="007A50D6">
        <w:t>Learning Objectives</w:t>
      </w:r>
      <w:r w:rsidRPr="007A50D6">
        <w:tab/>
        <w:t xml:space="preserve"> </w:t>
      </w:r>
      <w:r w:rsidRPr="007A50D6">
        <w:tab/>
        <w:t xml:space="preserve"> </w:t>
      </w:r>
      <w:r w:rsidRPr="007A50D6">
        <w:tab/>
        <w:t xml:space="preserve"> </w:t>
      </w:r>
      <w:r w:rsidRPr="007A50D6">
        <w:tab/>
      </w:r>
      <w:r w:rsidRPr="007A50D6">
        <w:tab/>
      </w:r>
    </w:p>
    <w:p w14:paraId="64AF5351" w14:textId="77777777" w:rsidR="002A1065" w:rsidRPr="00156B23" w:rsidRDefault="002A1065" w:rsidP="002A1065">
      <w:pPr>
        <w:pStyle w:val="Normal1"/>
        <w:numPr>
          <w:ilvl w:val="0"/>
          <w:numId w:val="1"/>
        </w:numPr>
        <w:rPr>
          <w:color w:val="000000"/>
          <w:lang w:val="en-US"/>
        </w:rPr>
      </w:pPr>
      <w:r w:rsidRPr="00156B23">
        <w:rPr>
          <w:color w:val="000000"/>
          <w:lang w:val="en-US"/>
        </w:rPr>
        <w:t>Define precipitation</w:t>
      </w:r>
      <w:r>
        <w:rPr>
          <w:color w:val="000000"/>
          <w:lang w:val="en-US"/>
        </w:rPr>
        <w:t xml:space="preserve"> </w:t>
      </w:r>
      <w:proofErr w:type="gramStart"/>
      <w:r>
        <w:rPr>
          <w:color w:val="000000"/>
          <w:lang w:val="en-US"/>
        </w:rPr>
        <w:t>reactions</w:t>
      </w:r>
      <w:proofErr w:type="gramEnd"/>
    </w:p>
    <w:p w14:paraId="351C3EF1" w14:textId="77777777" w:rsidR="002A1065" w:rsidRDefault="002A1065" w:rsidP="002A1065">
      <w:pPr>
        <w:pStyle w:val="Normal1"/>
        <w:numPr>
          <w:ilvl w:val="0"/>
          <w:numId w:val="1"/>
        </w:numPr>
        <w:rPr>
          <w:color w:val="000000"/>
          <w:lang w:val="en-US"/>
        </w:rPr>
      </w:pPr>
      <w:r>
        <w:rPr>
          <w:color w:val="000000"/>
          <w:lang w:val="en-US"/>
        </w:rPr>
        <w:t xml:space="preserve">Recognize precipitation </w:t>
      </w:r>
      <w:proofErr w:type="gramStart"/>
      <w:r>
        <w:rPr>
          <w:color w:val="000000"/>
          <w:lang w:val="en-US"/>
        </w:rPr>
        <w:t>reactions</w:t>
      </w:r>
      <w:proofErr w:type="gramEnd"/>
    </w:p>
    <w:p w14:paraId="17A76856" w14:textId="77777777" w:rsidR="002A1065" w:rsidRPr="00156B23" w:rsidRDefault="002A1065" w:rsidP="002A1065">
      <w:pPr>
        <w:pStyle w:val="Normal1"/>
        <w:numPr>
          <w:ilvl w:val="0"/>
          <w:numId w:val="1"/>
        </w:numPr>
        <w:rPr>
          <w:color w:val="000000"/>
          <w:lang w:val="en-US"/>
        </w:rPr>
      </w:pPr>
      <w:r>
        <w:rPr>
          <w:color w:val="000000"/>
          <w:lang w:val="en-US"/>
        </w:rPr>
        <w:t xml:space="preserve">Write balanced equations for ionic </w:t>
      </w:r>
      <w:proofErr w:type="gramStart"/>
      <w:r>
        <w:rPr>
          <w:color w:val="000000"/>
          <w:lang w:val="en-US"/>
        </w:rPr>
        <w:t>reactions</w:t>
      </w:r>
      <w:proofErr w:type="gramEnd"/>
    </w:p>
    <w:p w14:paraId="0C5A7B58" w14:textId="77777777" w:rsidR="002A1065" w:rsidRDefault="002A1065" w:rsidP="002A1065">
      <w:pPr>
        <w:pStyle w:val="Normal1"/>
        <w:numPr>
          <w:ilvl w:val="0"/>
          <w:numId w:val="1"/>
        </w:numPr>
        <w:rPr>
          <w:color w:val="000000"/>
          <w:lang w:val="en-US"/>
        </w:rPr>
      </w:pPr>
      <w:r w:rsidRPr="00156B23">
        <w:rPr>
          <w:color w:val="000000"/>
          <w:lang w:val="en-US"/>
        </w:rPr>
        <w:t xml:space="preserve">Predict the solubility of common </w:t>
      </w:r>
      <w:r>
        <w:rPr>
          <w:color w:val="000000"/>
          <w:lang w:val="en-US"/>
        </w:rPr>
        <w:t>ionic</w:t>
      </w:r>
      <w:r w:rsidRPr="00156B23">
        <w:rPr>
          <w:color w:val="000000"/>
          <w:lang w:val="en-US"/>
        </w:rPr>
        <w:t xml:space="preserve"> compounds by using solubility </w:t>
      </w:r>
      <w:proofErr w:type="gramStart"/>
      <w:r w:rsidRPr="00156B23">
        <w:rPr>
          <w:color w:val="000000"/>
          <w:lang w:val="en-US"/>
        </w:rPr>
        <w:t>rules</w:t>
      </w:r>
      <w:proofErr w:type="gramEnd"/>
    </w:p>
    <w:p w14:paraId="063A991E" w14:textId="77777777" w:rsidR="002A1065" w:rsidRPr="00156B23" w:rsidRDefault="002A1065" w:rsidP="002A1065">
      <w:pPr>
        <w:pStyle w:val="Normal1"/>
        <w:numPr>
          <w:ilvl w:val="0"/>
          <w:numId w:val="1"/>
        </w:numPr>
        <w:rPr>
          <w:color w:val="000000"/>
          <w:lang w:val="en-US"/>
        </w:rPr>
      </w:pPr>
      <w:r>
        <w:rPr>
          <w:color w:val="000000"/>
          <w:lang w:val="en-US"/>
        </w:rPr>
        <w:t xml:space="preserve">Solve precipitation stoichiometric </w:t>
      </w:r>
      <w:proofErr w:type="gramStart"/>
      <w:r>
        <w:rPr>
          <w:color w:val="000000"/>
          <w:lang w:val="en-US"/>
        </w:rPr>
        <w:t>problems</w:t>
      </w:r>
      <w:proofErr w:type="gramEnd"/>
    </w:p>
    <w:p w14:paraId="1110C594" w14:textId="77777777" w:rsidR="002A1065" w:rsidRPr="00156B23" w:rsidRDefault="002A1065" w:rsidP="002A1065">
      <w:pPr>
        <w:pStyle w:val="Heading1"/>
        <w:spacing w:line="342" w:lineRule="auto"/>
        <w:rPr>
          <w:bCs/>
          <w:lang w:val="en-US"/>
        </w:rPr>
      </w:pPr>
      <w:r w:rsidRPr="00156B23">
        <w:rPr>
          <w:bCs/>
          <w:lang w:val="en-US"/>
        </w:rPr>
        <w:t>Precipitation Reactions and Solubility Rules</w:t>
      </w:r>
    </w:p>
    <w:p w14:paraId="4B7882A6" w14:textId="77777777" w:rsidR="002A1065" w:rsidRDefault="002A1065" w:rsidP="002A1065">
      <w:pPr>
        <w:pStyle w:val="Normal1"/>
        <w:spacing w:line="343" w:lineRule="auto"/>
        <w:rPr>
          <w:lang w:val="en-US"/>
        </w:rPr>
      </w:pPr>
      <w:r w:rsidRPr="00156B23">
        <w:rPr>
          <w:lang w:val="en-US"/>
        </w:rPr>
        <w:t>A </w:t>
      </w:r>
      <w:r w:rsidRPr="00156B23">
        <w:rPr>
          <w:b/>
          <w:bCs/>
          <w:lang w:val="en-US"/>
        </w:rPr>
        <w:t>precipitation reaction</w:t>
      </w:r>
      <w:r w:rsidRPr="00156B23">
        <w:rPr>
          <w:lang w:val="en-US"/>
        </w:rPr>
        <w:t> is one in which dissolved substances react to form one (or more) solid products. Many reactions of this type involve the exchange of ions between ionic compounds in aqueous solution and are sometimes referred to as </w:t>
      </w:r>
      <w:r w:rsidRPr="00156B23">
        <w:rPr>
          <w:i/>
          <w:iCs/>
          <w:lang w:val="en-US"/>
        </w:rPr>
        <w:t>double displacement</w:t>
      </w:r>
      <w:r w:rsidRPr="00156B23">
        <w:rPr>
          <w:lang w:val="en-US"/>
        </w:rPr>
        <w:t>, </w:t>
      </w:r>
      <w:r w:rsidRPr="00156B23">
        <w:rPr>
          <w:i/>
          <w:iCs/>
          <w:lang w:val="en-US"/>
        </w:rPr>
        <w:t>double replacement</w:t>
      </w:r>
      <w:r w:rsidRPr="00156B23">
        <w:rPr>
          <w:lang w:val="en-US"/>
        </w:rPr>
        <w:t>, or </w:t>
      </w:r>
      <w:r w:rsidRPr="00156B23">
        <w:rPr>
          <w:i/>
          <w:iCs/>
          <w:lang w:val="en-US"/>
        </w:rPr>
        <w:t>metathesis</w:t>
      </w:r>
      <w:r w:rsidRPr="00156B23">
        <w:rPr>
          <w:lang w:val="en-US"/>
        </w:rPr>
        <w:t xml:space="preserve"> reactions. These reactions are common in nature and are responsible for the formation of coral reefs in ocean waters and kidney stones in animals. They are used widely in industry for production of </w:t>
      </w:r>
      <w:proofErr w:type="gramStart"/>
      <w:r w:rsidRPr="00156B23">
        <w:rPr>
          <w:lang w:val="en-US"/>
        </w:rPr>
        <w:t>a number of</w:t>
      </w:r>
      <w:proofErr w:type="gramEnd"/>
      <w:r w:rsidRPr="00156B23">
        <w:rPr>
          <w:lang w:val="en-US"/>
        </w:rPr>
        <w:t xml:space="preserve"> commodity and specialty chemicals. Precipitation reactions also play a central role in many chemical analysis techniques, including spot tests used to identify metal ions and </w:t>
      </w:r>
      <w:r w:rsidRPr="00156B23">
        <w:rPr>
          <w:i/>
          <w:iCs/>
          <w:lang w:val="en-US"/>
        </w:rPr>
        <w:t>gravimetric methods</w:t>
      </w:r>
      <w:r>
        <w:rPr>
          <w:lang w:val="en-US"/>
        </w:rPr>
        <w:t xml:space="preserve"> </w:t>
      </w:r>
      <w:r w:rsidRPr="00156B23">
        <w:rPr>
          <w:lang w:val="en-US"/>
        </w:rPr>
        <w:t>for determining the composition of matter.</w:t>
      </w:r>
    </w:p>
    <w:p w14:paraId="693909DF" w14:textId="77777777" w:rsidR="002A1065" w:rsidRPr="00156B23" w:rsidRDefault="002A1065" w:rsidP="002A1065">
      <w:pPr>
        <w:pStyle w:val="Normal1"/>
        <w:spacing w:line="343" w:lineRule="auto"/>
        <w:rPr>
          <w:lang w:val="en-US"/>
        </w:rPr>
      </w:pPr>
    </w:p>
    <w:p w14:paraId="4C3C9B9C" w14:textId="77777777" w:rsidR="002A1065" w:rsidRPr="00D93DAB" w:rsidRDefault="002A1065" w:rsidP="002A1065">
      <w:pPr>
        <w:pStyle w:val="Normal1"/>
        <w:spacing w:line="343" w:lineRule="auto"/>
        <w:rPr>
          <w:lang w:val="en-US"/>
        </w:rPr>
      </w:pPr>
      <w:r w:rsidRPr="00156B23">
        <w:rPr>
          <w:lang w:val="en-US"/>
        </w:rPr>
        <w:t xml:space="preserve">The extent to which a substance may be dissolved in water, or any solvent, is </w:t>
      </w:r>
      <w:r>
        <w:rPr>
          <w:lang w:val="en-US"/>
        </w:rPr>
        <w:t xml:space="preserve">quantitatively expressed as its </w:t>
      </w:r>
      <w:r w:rsidRPr="00156B23">
        <w:rPr>
          <w:b/>
          <w:bCs/>
          <w:lang w:val="en-US"/>
        </w:rPr>
        <w:t>solubility</w:t>
      </w:r>
      <w:r w:rsidRPr="00156B23">
        <w:rPr>
          <w:lang w:val="en-US"/>
        </w:rPr>
        <w:t>, defined as the maximum concentration of a substance that can be achieved under specified conditions. Substances with relatively large solubilities are said to be</w:t>
      </w:r>
      <w:r>
        <w:rPr>
          <w:lang w:val="en-US"/>
        </w:rPr>
        <w:t xml:space="preserve"> </w:t>
      </w:r>
      <w:r w:rsidRPr="00156B23">
        <w:rPr>
          <w:b/>
          <w:bCs/>
          <w:lang w:val="en-US"/>
        </w:rPr>
        <w:t>soluble</w:t>
      </w:r>
      <w:r>
        <w:rPr>
          <w:lang w:val="en-US"/>
        </w:rPr>
        <w:t xml:space="preserve">. A substance will </w:t>
      </w:r>
      <w:r w:rsidRPr="00156B23">
        <w:rPr>
          <w:b/>
          <w:bCs/>
          <w:lang w:val="en-US"/>
        </w:rPr>
        <w:t>precipitate</w:t>
      </w:r>
      <w:r w:rsidRPr="00156B23">
        <w:rPr>
          <w:lang w:val="en-US"/>
        </w:rPr>
        <w:t> when solution conditions are such that its concentration exceeds its solubility. Substances with relatively low solubilities are said to be</w:t>
      </w:r>
      <w:r>
        <w:rPr>
          <w:lang w:val="en-US"/>
        </w:rPr>
        <w:t xml:space="preserve"> </w:t>
      </w:r>
      <w:r w:rsidRPr="00156B23">
        <w:rPr>
          <w:b/>
          <w:bCs/>
          <w:lang w:val="en-US"/>
        </w:rPr>
        <w:t>insoluble</w:t>
      </w:r>
      <w:r w:rsidRPr="00156B23">
        <w:rPr>
          <w:lang w:val="en-US"/>
        </w:rPr>
        <w:t>, and these are the substances that readily precipitate from solution. More information on these important concepts is provided in a later chapter on solutions. For purposes of predicting the identities of solids formed by precipitation reactions, one may simply refer to patterns of solubility that have been observed for many ionic compounds (</w:t>
      </w:r>
      <w:r w:rsidRPr="0062162A">
        <w:rPr>
          <w:lang w:val="en-US"/>
        </w:rPr>
        <w:t xml:space="preserve">Table </w:t>
      </w:r>
      <w:r>
        <w:rPr>
          <w:lang w:val="en-US"/>
        </w:rPr>
        <w:t>16</w:t>
      </w:r>
      <w:r w:rsidRPr="0062162A">
        <w:rPr>
          <w:lang w:val="en-US"/>
        </w:rPr>
        <w:t>.1</w:t>
      </w:r>
      <w:r w:rsidRPr="00156B23">
        <w:rPr>
          <w:lang w:val="en-US"/>
        </w:rPr>
        <w:t>).</w:t>
      </w:r>
    </w:p>
    <w:p w14:paraId="4C2A8337" w14:textId="77777777" w:rsidR="002A1065" w:rsidRDefault="002A1065" w:rsidP="002A10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left"/>
        <w:rPr>
          <w:rFonts w:ascii="Helvetica" w:hAnsi="Helvetica" w:cs="Helvetica"/>
          <w:lang w:val="en-US"/>
        </w:rPr>
      </w:pPr>
    </w:p>
    <w:p w14:paraId="15F8C321" w14:textId="77777777" w:rsidR="002A1065" w:rsidRDefault="002A1065" w:rsidP="002A10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left"/>
        <w:rPr>
          <w:rFonts w:ascii="Helvetica" w:hAnsi="Helvetica" w:cs="Helvetica"/>
          <w:lang w:val="en-US"/>
        </w:rPr>
      </w:pPr>
      <w:r w:rsidRPr="0062162A">
        <w:rPr>
          <w:rFonts w:ascii="Helvetica" w:hAnsi="Helvetica" w:cs="Helvetica"/>
          <w:b/>
          <w:lang w:val="en-US"/>
        </w:rPr>
        <w:lastRenderedPageBreak/>
        <w:t>Table 16.1</w:t>
      </w:r>
      <w:r>
        <w:rPr>
          <w:rFonts w:ascii="Helvetica" w:hAnsi="Helvetica" w:cs="Helvetica"/>
          <w:lang w:val="en-US"/>
        </w:rPr>
        <w:t xml:space="preserve"> Solubility Rules for Ionic Compounds in Water</w:t>
      </w:r>
    </w:p>
    <w:p w14:paraId="03627CEB" w14:textId="77777777" w:rsidR="002A1065" w:rsidRDefault="002A1065" w:rsidP="002A10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left"/>
        <w:rPr>
          <w:rFonts w:ascii="Helvetica" w:hAnsi="Helvetica" w:cs="Helvetica"/>
          <w:lang w:val="en-US"/>
        </w:rPr>
      </w:pPr>
    </w:p>
    <w:tbl>
      <w:tblPr>
        <w:tblW w:w="9630" w:type="dxa"/>
        <w:tblInd w:w="108" w:type="dxa"/>
        <w:tblBorders>
          <w:top w:val="nil"/>
          <w:left w:val="nil"/>
          <w:right w:val="nil"/>
        </w:tblBorders>
        <w:tblLayout w:type="fixed"/>
        <w:tblLook w:val="0000" w:firstRow="0" w:lastRow="0" w:firstColumn="0" w:lastColumn="0" w:noHBand="0" w:noVBand="0"/>
      </w:tblPr>
      <w:tblGrid>
        <w:gridCol w:w="2970"/>
        <w:gridCol w:w="6660"/>
      </w:tblGrid>
      <w:tr w:rsidR="002A1065" w:rsidRPr="00EC653B" w14:paraId="797B9CA6" w14:textId="77777777" w:rsidTr="00BB2DE8">
        <w:trPr>
          <w:trHeight w:val="745"/>
        </w:trPr>
        <w:tc>
          <w:tcPr>
            <w:tcW w:w="9630" w:type="dxa"/>
            <w:gridSpan w:val="2"/>
            <w:tcBorders>
              <w:top w:val="single" w:sz="8" w:space="0" w:color="000000"/>
              <w:left w:val="single" w:sz="8" w:space="0" w:color="000000"/>
              <w:bottom w:val="single" w:sz="8" w:space="0" w:color="000000"/>
              <w:right w:val="single" w:sz="8" w:space="0" w:color="000000"/>
            </w:tcBorders>
            <w:shd w:val="clear" w:color="auto" w:fill="C0EDFE"/>
            <w:tcMar>
              <w:top w:w="60" w:type="nil"/>
              <w:left w:w="60" w:type="nil"/>
              <w:bottom w:w="60" w:type="nil"/>
              <w:right w:w="60" w:type="nil"/>
            </w:tcMar>
            <w:vAlign w:val="center"/>
          </w:tcPr>
          <w:p w14:paraId="745EF220" w14:textId="77777777" w:rsidR="002A1065" w:rsidRPr="00EC653B" w:rsidRDefault="002A1065" w:rsidP="00BB2DE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lang w:val="en-US"/>
              </w:rPr>
            </w:pPr>
            <w:r w:rsidRPr="00EC653B">
              <w:rPr>
                <w:b/>
                <w:bCs/>
                <w:szCs w:val="28"/>
                <w:lang w:val="en-US"/>
              </w:rPr>
              <w:t>Soluble Ionic Compounds</w:t>
            </w:r>
          </w:p>
        </w:tc>
      </w:tr>
      <w:tr w:rsidR="002A1065" w:rsidRPr="00EC653B" w14:paraId="43816E5F" w14:textId="77777777" w:rsidTr="00BB2DE8">
        <w:tblPrEx>
          <w:tblBorders>
            <w:top w:val="none" w:sz="0" w:space="0" w:color="auto"/>
          </w:tblBorders>
        </w:tblPrEx>
        <w:trPr>
          <w:trHeight w:val="529"/>
        </w:trPr>
        <w:tc>
          <w:tcPr>
            <w:tcW w:w="2970" w:type="dxa"/>
            <w:tcBorders>
              <w:top w:val="single" w:sz="8" w:space="0" w:color="000000"/>
              <w:left w:val="single" w:sz="8" w:space="0" w:color="000000"/>
              <w:bottom w:val="single" w:sz="8" w:space="0" w:color="000000"/>
              <w:right w:val="single" w:sz="8" w:space="0" w:color="000000"/>
            </w:tcBorders>
            <w:tcMar>
              <w:top w:w="60" w:type="nil"/>
              <w:left w:w="60" w:type="nil"/>
              <w:bottom w:w="60" w:type="nil"/>
              <w:right w:w="60" w:type="nil"/>
            </w:tcMar>
            <w:vAlign w:val="center"/>
          </w:tcPr>
          <w:p w14:paraId="16358338" w14:textId="77777777" w:rsidR="002A1065" w:rsidRPr="00EC653B" w:rsidRDefault="002A1065" w:rsidP="00BB2DE8">
            <w:pPr>
              <w:widowControl w:val="0"/>
              <w:tabs>
                <w:tab w:val="left" w:pos="1440"/>
              </w:tabs>
              <w:autoSpaceDE w:val="0"/>
              <w:autoSpaceDN w:val="0"/>
              <w:adjustRightInd w:val="0"/>
              <w:spacing w:line="240" w:lineRule="auto"/>
              <w:jc w:val="center"/>
              <w:rPr>
                <w:kern w:val="1"/>
                <w:lang w:val="en-US"/>
              </w:rPr>
            </w:pPr>
            <w:r w:rsidRPr="00EC653B">
              <w:rPr>
                <w:b/>
                <w:bCs/>
                <w:szCs w:val="28"/>
                <w:lang w:val="en-US"/>
              </w:rPr>
              <w:t>Contain these ions</w:t>
            </w:r>
          </w:p>
        </w:tc>
        <w:tc>
          <w:tcPr>
            <w:tcW w:w="6660" w:type="dxa"/>
            <w:tcBorders>
              <w:top w:val="single" w:sz="8" w:space="0" w:color="000000"/>
              <w:left w:val="single" w:sz="8" w:space="0" w:color="000000"/>
              <w:bottom w:val="single" w:sz="8" w:space="0" w:color="000000"/>
              <w:right w:val="single" w:sz="8" w:space="0" w:color="000000"/>
            </w:tcBorders>
            <w:tcMar>
              <w:top w:w="60" w:type="nil"/>
              <w:left w:w="60" w:type="nil"/>
              <w:bottom w:w="60" w:type="nil"/>
              <w:right w:w="60" w:type="nil"/>
            </w:tcMar>
            <w:vAlign w:val="center"/>
          </w:tcPr>
          <w:p w14:paraId="1DF7B903" w14:textId="77777777" w:rsidR="002A1065" w:rsidRPr="00EC653B" w:rsidRDefault="002A1065" w:rsidP="00BB2DE8">
            <w:pPr>
              <w:widowControl w:val="0"/>
              <w:tabs>
                <w:tab w:val="left" w:pos="1440"/>
              </w:tabs>
              <w:autoSpaceDE w:val="0"/>
              <w:autoSpaceDN w:val="0"/>
              <w:adjustRightInd w:val="0"/>
              <w:spacing w:line="240" w:lineRule="auto"/>
              <w:jc w:val="center"/>
              <w:rPr>
                <w:kern w:val="1"/>
                <w:lang w:val="en-US"/>
              </w:rPr>
            </w:pPr>
            <w:r w:rsidRPr="00EC653B">
              <w:rPr>
                <w:b/>
                <w:bCs/>
                <w:szCs w:val="28"/>
                <w:lang w:val="en-US"/>
              </w:rPr>
              <w:t>Exceptions</w:t>
            </w:r>
          </w:p>
        </w:tc>
      </w:tr>
      <w:tr w:rsidR="002A1065" w:rsidRPr="00EC653B" w14:paraId="652DCFC2" w14:textId="77777777" w:rsidTr="00BB2DE8">
        <w:tblPrEx>
          <w:tblBorders>
            <w:top w:val="none" w:sz="0" w:space="0" w:color="auto"/>
          </w:tblBorders>
        </w:tblPrEx>
        <w:trPr>
          <w:trHeight w:val="1330"/>
        </w:trPr>
        <w:tc>
          <w:tcPr>
            <w:tcW w:w="2970" w:type="dxa"/>
            <w:tcBorders>
              <w:top w:val="single" w:sz="8" w:space="0" w:color="000000"/>
              <w:left w:val="single" w:sz="8" w:space="0" w:color="000000"/>
              <w:bottom w:val="single" w:sz="8" w:space="0" w:color="000000"/>
              <w:right w:val="single" w:sz="8" w:space="0" w:color="000000"/>
            </w:tcBorders>
            <w:tcMar>
              <w:top w:w="60" w:type="nil"/>
              <w:left w:w="60" w:type="nil"/>
              <w:bottom w:w="60" w:type="nil"/>
              <w:right w:w="60" w:type="nil"/>
            </w:tcMar>
            <w:vAlign w:val="center"/>
          </w:tcPr>
          <w:p w14:paraId="57741AE3" w14:textId="77777777" w:rsidR="002A1065" w:rsidRPr="00EC653B" w:rsidRDefault="002A1065" w:rsidP="00BB2DE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lang w:val="en-US"/>
              </w:rPr>
            </w:pPr>
            <w:r w:rsidRPr="00EC653B">
              <w:rPr>
                <w:lang w:val="en-US"/>
              </w:rPr>
              <w:t>NH</w:t>
            </w:r>
            <w:r w:rsidRPr="00EC653B">
              <w:rPr>
                <w:vertAlign w:val="subscript"/>
                <w:lang w:val="en-US"/>
              </w:rPr>
              <w:t>4</w:t>
            </w:r>
            <w:r w:rsidRPr="00EC653B">
              <w:rPr>
                <w:vertAlign w:val="superscript"/>
                <w:lang w:val="en-US"/>
              </w:rPr>
              <w:t>+</w:t>
            </w:r>
          </w:p>
          <w:p w14:paraId="1C385148" w14:textId="77777777" w:rsidR="002A1065" w:rsidRPr="00EC653B" w:rsidRDefault="002A1065" w:rsidP="00BB2DE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lang w:val="en-US"/>
              </w:rPr>
            </w:pPr>
            <w:r w:rsidRPr="00EC653B">
              <w:rPr>
                <w:lang w:val="en-US"/>
              </w:rPr>
              <w:t>Group 1 cations:</w:t>
            </w:r>
          </w:p>
          <w:p w14:paraId="3792F054" w14:textId="77777777" w:rsidR="002A1065" w:rsidRPr="00EC653B" w:rsidRDefault="002A1065" w:rsidP="00BB2DE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lang w:val="en-US"/>
              </w:rPr>
            </w:pPr>
            <w:r w:rsidRPr="00EC653B">
              <w:rPr>
                <w:lang w:val="en-US"/>
              </w:rPr>
              <w:t>(Li</w:t>
            </w:r>
            <w:r w:rsidRPr="00EC653B">
              <w:rPr>
                <w:vertAlign w:val="superscript"/>
                <w:lang w:val="en-US"/>
              </w:rPr>
              <w:t>+</w:t>
            </w:r>
            <w:r w:rsidRPr="00EC653B">
              <w:rPr>
                <w:lang w:val="en-US"/>
              </w:rPr>
              <w:t>, Na</w:t>
            </w:r>
            <w:r w:rsidRPr="00EC653B">
              <w:rPr>
                <w:vertAlign w:val="superscript"/>
                <w:lang w:val="en-US"/>
              </w:rPr>
              <w:t>+</w:t>
            </w:r>
            <w:r w:rsidRPr="00EC653B">
              <w:rPr>
                <w:lang w:val="en-US"/>
              </w:rPr>
              <w:t>, K</w:t>
            </w:r>
            <w:r w:rsidRPr="00EC653B">
              <w:rPr>
                <w:vertAlign w:val="superscript"/>
                <w:lang w:val="en-US"/>
              </w:rPr>
              <w:t>+</w:t>
            </w:r>
            <w:r w:rsidRPr="00EC653B">
              <w:rPr>
                <w:lang w:val="en-US"/>
              </w:rPr>
              <w:t>, Rb</w:t>
            </w:r>
            <w:r w:rsidRPr="00EC653B">
              <w:rPr>
                <w:vertAlign w:val="superscript"/>
                <w:lang w:val="en-US"/>
              </w:rPr>
              <w:t>+</w:t>
            </w:r>
            <w:r w:rsidRPr="00EC653B">
              <w:rPr>
                <w:lang w:val="en-US"/>
              </w:rPr>
              <w:t>, Cs</w:t>
            </w:r>
            <w:r w:rsidRPr="00EC653B">
              <w:rPr>
                <w:vertAlign w:val="superscript"/>
                <w:lang w:val="en-US"/>
              </w:rPr>
              <w:t>+</w:t>
            </w:r>
            <w:r w:rsidRPr="00EC653B">
              <w:rPr>
                <w:lang w:val="en-US"/>
              </w:rPr>
              <w:t>)</w:t>
            </w:r>
          </w:p>
        </w:tc>
        <w:tc>
          <w:tcPr>
            <w:tcW w:w="6660" w:type="dxa"/>
            <w:tcBorders>
              <w:top w:val="single" w:sz="8" w:space="0" w:color="000000"/>
              <w:left w:val="single" w:sz="8" w:space="0" w:color="000000"/>
              <w:bottom w:val="single" w:sz="8" w:space="0" w:color="000000"/>
              <w:right w:val="single" w:sz="8" w:space="0" w:color="000000"/>
            </w:tcBorders>
            <w:tcMar>
              <w:top w:w="60" w:type="nil"/>
              <w:left w:w="60" w:type="nil"/>
              <w:bottom w:w="60" w:type="nil"/>
              <w:right w:w="60" w:type="nil"/>
            </w:tcMar>
            <w:vAlign w:val="center"/>
          </w:tcPr>
          <w:p w14:paraId="1B1A90B2" w14:textId="77777777" w:rsidR="002A1065" w:rsidRPr="00EC653B" w:rsidRDefault="002A1065" w:rsidP="00BB2DE8">
            <w:pPr>
              <w:widowControl w:val="0"/>
              <w:tabs>
                <w:tab w:val="left" w:pos="1440"/>
              </w:tabs>
              <w:autoSpaceDE w:val="0"/>
              <w:autoSpaceDN w:val="0"/>
              <w:adjustRightInd w:val="0"/>
              <w:spacing w:line="240" w:lineRule="auto"/>
              <w:jc w:val="center"/>
              <w:rPr>
                <w:kern w:val="1"/>
                <w:lang w:val="en-US"/>
              </w:rPr>
            </w:pPr>
            <w:r w:rsidRPr="00EC653B">
              <w:rPr>
                <w:lang w:val="en-US"/>
              </w:rPr>
              <w:t>None</w:t>
            </w:r>
          </w:p>
        </w:tc>
      </w:tr>
      <w:tr w:rsidR="002A1065" w:rsidRPr="00EC653B" w14:paraId="6033A0EB" w14:textId="77777777" w:rsidTr="00BB2DE8">
        <w:trPr>
          <w:trHeight w:val="2401"/>
        </w:trPr>
        <w:tc>
          <w:tcPr>
            <w:tcW w:w="2970" w:type="dxa"/>
            <w:tcBorders>
              <w:top w:val="single" w:sz="8" w:space="0" w:color="000000"/>
              <w:left w:val="single" w:sz="8" w:space="0" w:color="000000"/>
              <w:bottom w:val="single" w:sz="8" w:space="0" w:color="000000"/>
              <w:right w:val="single" w:sz="8" w:space="0" w:color="000000"/>
            </w:tcBorders>
            <w:tcMar>
              <w:top w:w="60" w:type="nil"/>
              <w:left w:w="60" w:type="nil"/>
              <w:bottom w:w="60" w:type="nil"/>
              <w:right w:w="60" w:type="nil"/>
            </w:tcMar>
            <w:vAlign w:val="center"/>
          </w:tcPr>
          <w:p w14:paraId="2988302D" w14:textId="77777777" w:rsidR="002A1065" w:rsidRPr="00EC653B" w:rsidRDefault="002A1065" w:rsidP="00BB2DE8">
            <w:pPr>
              <w:pStyle w:val="NormalWeb"/>
              <w:shd w:val="clear" w:color="auto" w:fill="FFFFFF"/>
              <w:jc w:val="center"/>
              <w:rPr>
                <w:rFonts w:ascii="Arial" w:hAnsi="Arial" w:cs="Arial"/>
                <w:vertAlign w:val="superscript"/>
              </w:rPr>
            </w:pPr>
            <w:r w:rsidRPr="00EC653B">
              <w:rPr>
                <w:rFonts w:ascii="Arial" w:hAnsi="Arial" w:cs="Arial"/>
              </w:rPr>
              <w:t>C</w:t>
            </w:r>
            <w:r w:rsidRPr="00EC653B">
              <w:rPr>
                <w:rFonts w:ascii="Arial" w:hAnsi="Arial" w:cs="Arial"/>
                <w:vertAlign w:val="subscript"/>
              </w:rPr>
              <w:t>2</w:t>
            </w:r>
            <w:r w:rsidRPr="00EC653B">
              <w:rPr>
                <w:rFonts w:ascii="Arial" w:hAnsi="Arial" w:cs="Arial"/>
              </w:rPr>
              <w:t>H</w:t>
            </w:r>
            <w:r w:rsidRPr="00EC653B">
              <w:rPr>
                <w:rFonts w:ascii="Arial" w:hAnsi="Arial" w:cs="Arial"/>
                <w:vertAlign w:val="subscript"/>
              </w:rPr>
              <w:t>3</w:t>
            </w:r>
            <w:r w:rsidRPr="00EC653B">
              <w:rPr>
                <w:rFonts w:ascii="Arial" w:hAnsi="Arial" w:cs="Arial"/>
              </w:rPr>
              <w:t>O</w:t>
            </w:r>
            <w:r w:rsidRPr="00EC653B">
              <w:rPr>
                <w:rFonts w:ascii="Arial" w:hAnsi="Arial" w:cs="Arial"/>
                <w:vertAlign w:val="subscript"/>
              </w:rPr>
              <w:t>2</w:t>
            </w:r>
            <w:r w:rsidRPr="00EC653B">
              <w:rPr>
                <w:rFonts w:ascii="Arial" w:hAnsi="Arial" w:cs="Arial"/>
                <w:vertAlign w:val="superscript"/>
              </w:rPr>
              <w:t xml:space="preserve">-  </w:t>
            </w:r>
          </w:p>
          <w:p w14:paraId="68ACFAFF" w14:textId="77777777" w:rsidR="002A1065" w:rsidRPr="00EC653B" w:rsidRDefault="002A1065" w:rsidP="00BB2DE8">
            <w:pPr>
              <w:pStyle w:val="NormalWeb"/>
              <w:shd w:val="clear" w:color="auto" w:fill="FFFFFF"/>
              <w:jc w:val="center"/>
              <w:rPr>
                <w:rFonts w:ascii="Arial" w:hAnsi="Arial" w:cs="Arial"/>
              </w:rPr>
            </w:pPr>
            <w:r w:rsidRPr="00EC653B">
              <w:rPr>
                <w:rFonts w:ascii="Arial" w:hAnsi="Arial" w:cs="Arial"/>
              </w:rPr>
              <w:t>(</w:t>
            </w:r>
            <w:proofErr w:type="gramStart"/>
            <w:r w:rsidRPr="00EC653B">
              <w:rPr>
                <w:rFonts w:ascii="Arial" w:hAnsi="Arial" w:cs="Arial"/>
              </w:rPr>
              <w:t>same</w:t>
            </w:r>
            <w:proofErr w:type="gramEnd"/>
            <w:r w:rsidRPr="00EC653B">
              <w:rPr>
                <w:rFonts w:ascii="Arial" w:hAnsi="Arial" w:cs="Arial"/>
              </w:rPr>
              <w:t xml:space="preserve"> as CH</w:t>
            </w:r>
            <w:r w:rsidRPr="00EC653B">
              <w:rPr>
                <w:rFonts w:ascii="Arial" w:hAnsi="Arial" w:cs="Arial"/>
                <w:vertAlign w:val="subscript"/>
              </w:rPr>
              <w:t>3</w:t>
            </w:r>
            <w:r w:rsidRPr="00EC653B">
              <w:rPr>
                <w:rFonts w:ascii="Arial" w:hAnsi="Arial" w:cs="Arial"/>
              </w:rPr>
              <w:t>CO</w:t>
            </w:r>
            <w:r w:rsidRPr="00EC653B">
              <w:rPr>
                <w:rFonts w:ascii="Arial" w:hAnsi="Arial" w:cs="Arial"/>
                <w:vertAlign w:val="subscript"/>
              </w:rPr>
              <w:t>2</w:t>
            </w:r>
            <w:r w:rsidRPr="00EC653B">
              <w:rPr>
                <w:rFonts w:ascii="Arial" w:hAnsi="Arial" w:cs="Arial"/>
                <w:vertAlign w:val="superscript"/>
              </w:rPr>
              <w:t>-</w:t>
            </w:r>
            <w:r w:rsidRPr="00EC653B">
              <w:rPr>
                <w:rFonts w:ascii="Arial" w:hAnsi="Arial" w:cs="Arial"/>
              </w:rPr>
              <w:t>)</w:t>
            </w:r>
          </w:p>
          <w:p w14:paraId="4F2601DF" w14:textId="77777777" w:rsidR="002A1065" w:rsidRPr="00EC653B" w:rsidRDefault="002A1065" w:rsidP="00BB2DE8">
            <w:pPr>
              <w:pStyle w:val="NormalWeb"/>
              <w:shd w:val="clear" w:color="auto" w:fill="FFFFFF"/>
              <w:jc w:val="center"/>
              <w:rPr>
                <w:rFonts w:ascii="Arial" w:hAnsi="Arial" w:cs="Arial"/>
                <w:sz w:val="18"/>
              </w:rPr>
            </w:pPr>
          </w:p>
          <w:p w14:paraId="00229DCF" w14:textId="77777777" w:rsidR="002A1065" w:rsidRPr="00EC653B" w:rsidRDefault="002A1065" w:rsidP="00BB2DE8">
            <w:pPr>
              <w:pStyle w:val="NormalWeb"/>
              <w:shd w:val="clear" w:color="auto" w:fill="FFFFFF"/>
              <w:jc w:val="center"/>
              <w:rPr>
                <w:rFonts w:ascii="Arial" w:hAnsi="Arial" w:cs="Arial"/>
              </w:rPr>
            </w:pPr>
            <w:r w:rsidRPr="00EC653B">
              <w:rPr>
                <w:rFonts w:ascii="Arial" w:hAnsi="Arial" w:cs="Arial"/>
              </w:rPr>
              <w:t>HCO</w:t>
            </w:r>
            <w:r w:rsidRPr="00EC653B">
              <w:rPr>
                <w:rFonts w:ascii="Arial" w:hAnsi="Arial" w:cs="Arial"/>
                <w:vertAlign w:val="subscript"/>
              </w:rPr>
              <w:t>3</w:t>
            </w:r>
            <w:r w:rsidRPr="00EC653B">
              <w:rPr>
                <w:rFonts w:ascii="Arial" w:hAnsi="Arial" w:cs="Arial"/>
                <w:vertAlign w:val="superscript"/>
              </w:rPr>
              <w:t>-</w:t>
            </w:r>
          </w:p>
          <w:p w14:paraId="4B0CC0DA" w14:textId="77777777" w:rsidR="002A1065" w:rsidRPr="00EC653B" w:rsidRDefault="002A1065" w:rsidP="00BB2DE8">
            <w:pPr>
              <w:pStyle w:val="NormalWeb"/>
              <w:shd w:val="clear" w:color="auto" w:fill="FFFFFF"/>
              <w:jc w:val="center"/>
              <w:rPr>
                <w:rFonts w:ascii="Arial" w:hAnsi="Arial" w:cs="Arial"/>
              </w:rPr>
            </w:pPr>
            <w:r w:rsidRPr="00EC653B">
              <w:rPr>
                <w:rFonts w:ascii="Arial" w:hAnsi="Arial" w:cs="Arial"/>
              </w:rPr>
              <w:t>NO</w:t>
            </w:r>
            <w:r w:rsidRPr="00EC653B">
              <w:rPr>
                <w:rFonts w:ascii="Arial" w:hAnsi="Arial" w:cs="Arial"/>
                <w:vertAlign w:val="subscript"/>
              </w:rPr>
              <w:t>3</w:t>
            </w:r>
            <w:r w:rsidRPr="00EC653B">
              <w:rPr>
                <w:rFonts w:ascii="Arial" w:hAnsi="Arial" w:cs="Arial"/>
                <w:vertAlign w:val="superscript"/>
              </w:rPr>
              <w:t>-</w:t>
            </w:r>
          </w:p>
          <w:p w14:paraId="434F3CF2" w14:textId="77777777" w:rsidR="002A1065" w:rsidRPr="00EC653B" w:rsidRDefault="002A1065" w:rsidP="00BB2DE8">
            <w:pPr>
              <w:pStyle w:val="NormalWeb"/>
              <w:shd w:val="clear" w:color="auto" w:fill="FFFFFF"/>
              <w:jc w:val="center"/>
              <w:rPr>
                <w:rFonts w:ascii="Arial" w:hAnsi="Arial" w:cs="Arial"/>
              </w:rPr>
            </w:pPr>
            <w:r w:rsidRPr="00EC653B">
              <w:rPr>
                <w:rFonts w:ascii="Arial" w:hAnsi="Arial" w:cs="Arial"/>
              </w:rPr>
              <w:t>ClO</w:t>
            </w:r>
            <w:r w:rsidRPr="00EC653B">
              <w:rPr>
                <w:rFonts w:ascii="Arial" w:hAnsi="Arial" w:cs="Arial"/>
                <w:vertAlign w:val="subscript"/>
              </w:rPr>
              <w:t>3</w:t>
            </w:r>
            <w:r w:rsidRPr="00EC653B">
              <w:rPr>
                <w:rFonts w:ascii="Arial" w:hAnsi="Arial" w:cs="Arial"/>
                <w:vertAlign w:val="superscript"/>
              </w:rPr>
              <w:t>-</w:t>
            </w:r>
          </w:p>
        </w:tc>
        <w:tc>
          <w:tcPr>
            <w:tcW w:w="6660" w:type="dxa"/>
            <w:tcBorders>
              <w:top w:val="single" w:sz="8" w:space="0" w:color="000000"/>
              <w:left w:val="single" w:sz="8" w:space="0" w:color="000000"/>
              <w:bottom w:val="single" w:sz="8" w:space="0" w:color="000000"/>
              <w:right w:val="single" w:sz="8" w:space="0" w:color="000000"/>
            </w:tcBorders>
            <w:tcMar>
              <w:top w:w="60" w:type="nil"/>
              <w:left w:w="60" w:type="nil"/>
              <w:bottom w:w="60" w:type="nil"/>
              <w:right w:w="60" w:type="nil"/>
            </w:tcMar>
            <w:vAlign w:val="center"/>
          </w:tcPr>
          <w:p w14:paraId="51E1D84B" w14:textId="77777777" w:rsidR="002A1065" w:rsidRPr="00EC653B" w:rsidRDefault="002A1065" w:rsidP="00BB2DE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lang w:val="en-US"/>
              </w:rPr>
            </w:pPr>
            <w:r w:rsidRPr="00EC653B">
              <w:rPr>
                <w:lang w:val="en-US"/>
              </w:rPr>
              <w:t>None</w:t>
            </w:r>
          </w:p>
        </w:tc>
      </w:tr>
      <w:tr w:rsidR="002A1065" w:rsidRPr="00EC653B" w14:paraId="1046337C" w14:textId="77777777" w:rsidTr="00BB2DE8">
        <w:tblPrEx>
          <w:tblBorders>
            <w:top w:val="none" w:sz="0" w:space="0" w:color="auto"/>
          </w:tblBorders>
        </w:tblPrEx>
        <w:trPr>
          <w:trHeight w:val="1168"/>
        </w:trPr>
        <w:tc>
          <w:tcPr>
            <w:tcW w:w="2970" w:type="dxa"/>
            <w:tcBorders>
              <w:top w:val="single" w:sz="8" w:space="0" w:color="000000"/>
              <w:left w:val="single" w:sz="8" w:space="0" w:color="000000"/>
              <w:bottom w:val="single" w:sz="8" w:space="0" w:color="000000"/>
              <w:right w:val="single" w:sz="8" w:space="0" w:color="000000"/>
            </w:tcBorders>
            <w:tcMar>
              <w:top w:w="60" w:type="nil"/>
              <w:left w:w="60" w:type="nil"/>
              <w:bottom w:w="60" w:type="nil"/>
              <w:right w:w="60" w:type="nil"/>
            </w:tcMar>
            <w:vAlign w:val="center"/>
          </w:tcPr>
          <w:p w14:paraId="37B131E3" w14:textId="77777777" w:rsidR="002A1065" w:rsidRPr="00EC653B" w:rsidRDefault="002A1065" w:rsidP="00BB2DE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lang w:val="en-US"/>
              </w:rPr>
            </w:pPr>
            <w:r w:rsidRPr="00EC653B">
              <w:rPr>
                <w:lang w:val="en-US"/>
              </w:rPr>
              <w:t>Cl</w:t>
            </w:r>
            <w:r w:rsidRPr="00EC653B">
              <w:rPr>
                <w:vertAlign w:val="superscript"/>
                <w:lang w:val="en-US"/>
              </w:rPr>
              <w:t>−</w:t>
            </w:r>
            <w:r w:rsidRPr="00EC653B">
              <w:rPr>
                <w:lang w:val="en-US"/>
              </w:rPr>
              <w:t>, Br</w:t>
            </w:r>
            <w:r w:rsidRPr="00EC653B">
              <w:rPr>
                <w:vertAlign w:val="superscript"/>
                <w:lang w:val="en-US"/>
              </w:rPr>
              <w:t>−</w:t>
            </w:r>
            <w:r w:rsidRPr="00EC653B">
              <w:rPr>
                <w:lang w:val="en-US"/>
              </w:rPr>
              <w:t>, I</w:t>
            </w:r>
            <w:r w:rsidRPr="00EC653B">
              <w:rPr>
                <w:vertAlign w:val="superscript"/>
                <w:lang w:val="en-US"/>
              </w:rPr>
              <w:t>−</w:t>
            </w:r>
          </w:p>
        </w:tc>
        <w:tc>
          <w:tcPr>
            <w:tcW w:w="6660" w:type="dxa"/>
            <w:tcBorders>
              <w:top w:val="single" w:sz="8" w:space="0" w:color="000000"/>
              <w:left w:val="single" w:sz="8" w:space="0" w:color="000000"/>
              <w:bottom w:val="single" w:sz="8" w:space="0" w:color="000000"/>
              <w:right w:val="single" w:sz="8" w:space="0" w:color="000000"/>
            </w:tcBorders>
            <w:tcMar>
              <w:top w:w="60" w:type="nil"/>
              <w:left w:w="60" w:type="nil"/>
              <w:bottom w:w="60" w:type="nil"/>
              <w:right w:w="60" w:type="nil"/>
            </w:tcMar>
            <w:vAlign w:val="center"/>
          </w:tcPr>
          <w:p w14:paraId="23D39521" w14:textId="77777777" w:rsidR="002A1065" w:rsidRPr="00EC653B" w:rsidRDefault="002A1065" w:rsidP="00BB2DE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lang w:val="en-US"/>
              </w:rPr>
            </w:pPr>
            <w:r w:rsidRPr="00EC653B">
              <w:rPr>
                <w:lang w:val="en-US"/>
              </w:rPr>
              <w:t>These ions combine with Ag</w:t>
            </w:r>
            <w:r w:rsidRPr="00EC653B">
              <w:rPr>
                <w:vertAlign w:val="superscript"/>
                <w:lang w:val="en-US"/>
              </w:rPr>
              <w:t>+</w:t>
            </w:r>
            <w:r w:rsidRPr="00EC653B">
              <w:rPr>
                <w:lang w:val="en-US"/>
              </w:rPr>
              <w:t>, Hg</w:t>
            </w:r>
            <w:r w:rsidRPr="00EC653B">
              <w:rPr>
                <w:vertAlign w:val="subscript"/>
                <w:lang w:val="en-US"/>
              </w:rPr>
              <w:t>2</w:t>
            </w:r>
            <w:r w:rsidRPr="00EC653B">
              <w:rPr>
                <w:vertAlign w:val="superscript"/>
                <w:lang w:val="en-US"/>
              </w:rPr>
              <w:t>2+</w:t>
            </w:r>
            <w:r w:rsidRPr="00EC653B">
              <w:rPr>
                <w:lang w:val="en-US"/>
              </w:rPr>
              <w:t>, or Pb</w:t>
            </w:r>
            <w:r w:rsidRPr="00EC653B">
              <w:rPr>
                <w:vertAlign w:val="superscript"/>
                <w:lang w:val="en-US"/>
              </w:rPr>
              <w:t>2+</w:t>
            </w:r>
            <w:r w:rsidRPr="00EC653B">
              <w:rPr>
                <w:lang w:val="en-US"/>
              </w:rPr>
              <w:t>.</w:t>
            </w:r>
          </w:p>
          <w:p w14:paraId="070CC74B" w14:textId="77777777" w:rsidR="002A1065" w:rsidRPr="00EC653B" w:rsidRDefault="002A1065" w:rsidP="00BB2DE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lang w:val="en-US"/>
              </w:rPr>
            </w:pPr>
            <w:r w:rsidRPr="00EC653B">
              <w:rPr>
                <w:lang w:val="en-US"/>
              </w:rPr>
              <w:t>Their compounds are insoluble.</w:t>
            </w:r>
          </w:p>
        </w:tc>
      </w:tr>
      <w:tr w:rsidR="002A1065" w:rsidRPr="00EC653B" w14:paraId="7E38D503" w14:textId="77777777" w:rsidTr="00BB2DE8">
        <w:tblPrEx>
          <w:tblBorders>
            <w:top w:val="none" w:sz="0" w:space="0" w:color="auto"/>
          </w:tblBorders>
        </w:tblPrEx>
        <w:trPr>
          <w:trHeight w:val="1420"/>
        </w:trPr>
        <w:tc>
          <w:tcPr>
            <w:tcW w:w="2970" w:type="dxa"/>
            <w:tcBorders>
              <w:top w:val="single" w:sz="8" w:space="0" w:color="000000"/>
              <w:left w:val="single" w:sz="8" w:space="0" w:color="000000"/>
              <w:bottom w:val="single" w:sz="8" w:space="0" w:color="000000"/>
              <w:right w:val="single" w:sz="8" w:space="0" w:color="000000"/>
            </w:tcBorders>
            <w:tcMar>
              <w:top w:w="60" w:type="nil"/>
              <w:left w:w="60" w:type="nil"/>
              <w:bottom w:w="60" w:type="nil"/>
              <w:right w:w="60" w:type="nil"/>
            </w:tcMar>
            <w:vAlign w:val="center"/>
          </w:tcPr>
          <w:p w14:paraId="7031C81A" w14:textId="77777777" w:rsidR="002A1065" w:rsidRPr="00EC653B" w:rsidRDefault="002A1065" w:rsidP="00BB2DE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lang w:val="en-US"/>
              </w:rPr>
            </w:pPr>
            <w:r w:rsidRPr="00EC653B">
              <w:rPr>
                <w:kern w:val="1"/>
                <w:lang w:val="en-US"/>
              </w:rPr>
              <w:t>F</w:t>
            </w:r>
            <w:r w:rsidRPr="00EC653B">
              <w:rPr>
                <w:vertAlign w:val="superscript"/>
                <w:lang w:val="en-US"/>
              </w:rPr>
              <w:t>−</w:t>
            </w:r>
          </w:p>
        </w:tc>
        <w:tc>
          <w:tcPr>
            <w:tcW w:w="6660" w:type="dxa"/>
            <w:tcBorders>
              <w:top w:val="single" w:sz="8" w:space="0" w:color="000000"/>
              <w:left w:val="single" w:sz="8" w:space="0" w:color="000000"/>
              <w:bottom w:val="single" w:sz="8" w:space="0" w:color="000000"/>
              <w:right w:val="single" w:sz="8" w:space="0" w:color="000000"/>
            </w:tcBorders>
            <w:tcMar>
              <w:top w:w="60" w:type="nil"/>
              <w:left w:w="60" w:type="nil"/>
              <w:bottom w:w="60" w:type="nil"/>
              <w:right w:w="60" w:type="nil"/>
            </w:tcMar>
            <w:vAlign w:val="center"/>
          </w:tcPr>
          <w:p w14:paraId="40D68628" w14:textId="77777777" w:rsidR="002A1065" w:rsidRPr="00EC653B" w:rsidRDefault="002A1065" w:rsidP="00BB2DE8">
            <w:pPr>
              <w:spacing w:line="240" w:lineRule="auto"/>
              <w:jc w:val="center"/>
              <w:rPr>
                <w:rFonts w:eastAsia="Times New Roman"/>
                <w:shd w:val="clear" w:color="auto" w:fill="FFFFFF"/>
                <w:lang w:val="en-US"/>
              </w:rPr>
            </w:pPr>
            <w:r w:rsidRPr="00EC653B">
              <w:rPr>
                <w:rFonts w:eastAsia="Times New Roman"/>
                <w:shd w:val="clear" w:color="auto" w:fill="FFFFFF"/>
                <w:lang w:val="en-US"/>
              </w:rPr>
              <w:t>This ion combines with Pb</w:t>
            </w:r>
            <w:r w:rsidRPr="00EC653B">
              <w:rPr>
                <w:rFonts w:eastAsia="Times New Roman"/>
                <w:shd w:val="clear" w:color="auto" w:fill="FFFFFF"/>
                <w:vertAlign w:val="superscript"/>
                <w:lang w:val="en-US"/>
              </w:rPr>
              <w:t>2+</w:t>
            </w:r>
            <w:r w:rsidRPr="00EC653B">
              <w:rPr>
                <w:rFonts w:eastAsia="Times New Roman"/>
                <w:shd w:val="clear" w:color="auto" w:fill="FFFFFF"/>
                <w:lang w:val="en-US"/>
              </w:rPr>
              <w:t>, Fe</w:t>
            </w:r>
            <w:r w:rsidRPr="00EC653B">
              <w:rPr>
                <w:rFonts w:eastAsia="Times New Roman"/>
                <w:shd w:val="clear" w:color="auto" w:fill="FFFFFF"/>
                <w:vertAlign w:val="superscript"/>
                <w:lang w:val="en-US"/>
              </w:rPr>
              <w:t>3+</w:t>
            </w:r>
            <w:r w:rsidRPr="00EC653B">
              <w:rPr>
                <w:rFonts w:eastAsia="Times New Roman"/>
                <w:shd w:val="clear" w:color="auto" w:fill="FFFFFF"/>
                <w:lang w:val="en-US"/>
              </w:rPr>
              <w:t>, or group 2 metal cations (Be</w:t>
            </w:r>
            <w:r w:rsidRPr="00EC653B">
              <w:rPr>
                <w:rFonts w:eastAsia="Times New Roman"/>
                <w:shd w:val="clear" w:color="auto" w:fill="FFFFFF"/>
                <w:vertAlign w:val="superscript"/>
                <w:lang w:val="en-US"/>
              </w:rPr>
              <w:t>2+</w:t>
            </w:r>
            <w:r w:rsidRPr="00EC653B">
              <w:rPr>
                <w:rFonts w:eastAsia="Times New Roman"/>
                <w:shd w:val="clear" w:color="auto" w:fill="FFFFFF"/>
                <w:lang w:val="en-US"/>
              </w:rPr>
              <w:t>, Mg</w:t>
            </w:r>
            <w:r w:rsidRPr="00EC653B">
              <w:rPr>
                <w:rFonts w:eastAsia="Times New Roman"/>
                <w:shd w:val="clear" w:color="auto" w:fill="FFFFFF"/>
                <w:vertAlign w:val="superscript"/>
                <w:lang w:val="en-US"/>
              </w:rPr>
              <w:t>2+</w:t>
            </w:r>
            <w:r w:rsidRPr="00EC653B">
              <w:rPr>
                <w:rFonts w:eastAsia="Times New Roman"/>
                <w:shd w:val="clear" w:color="auto" w:fill="FFFFFF"/>
                <w:lang w:val="en-US"/>
              </w:rPr>
              <w:t>, Ca</w:t>
            </w:r>
            <w:r w:rsidRPr="00EC653B">
              <w:rPr>
                <w:rFonts w:eastAsia="Times New Roman"/>
                <w:shd w:val="clear" w:color="auto" w:fill="FFFFFF"/>
                <w:vertAlign w:val="superscript"/>
                <w:lang w:val="en-US"/>
              </w:rPr>
              <w:t>2+</w:t>
            </w:r>
            <w:r w:rsidRPr="00EC653B">
              <w:rPr>
                <w:rFonts w:eastAsia="Times New Roman"/>
                <w:shd w:val="clear" w:color="auto" w:fill="FFFFFF"/>
                <w:lang w:val="en-US"/>
              </w:rPr>
              <w:t>, Sr</w:t>
            </w:r>
            <w:r w:rsidRPr="00EC653B">
              <w:rPr>
                <w:rFonts w:eastAsia="Times New Roman"/>
                <w:shd w:val="clear" w:color="auto" w:fill="FFFFFF"/>
                <w:vertAlign w:val="superscript"/>
                <w:lang w:val="en-US"/>
              </w:rPr>
              <w:t>2+</w:t>
            </w:r>
            <w:r w:rsidRPr="00EC653B">
              <w:rPr>
                <w:rFonts w:eastAsia="Times New Roman"/>
                <w:shd w:val="clear" w:color="auto" w:fill="FFFFFF"/>
                <w:lang w:val="en-US"/>
              </w:rPr>
              <w:t>, Ba</w:t>
            </w:r>
            <w:r w:rsidRPr="00EC653B">
              <w:rPr>
                <w:rFonts w:eastAsia="Times New Roman"/>
                <w:shd w:val="clear" w:color="auto" w:fill="FFFFFF"/>
                <w:vertAlign w:val="superscript"/>
                <w:lang w:val="en-US"/>
              </w:rPr>
              <w:t>2+</w:t>
            </w:r>
            <w:r w:rsidRPr="00EC653B">
              <w:rPr>
                <w:rFonts w:eastAsia="Times New Roman"/>
                <w:shd w:val="clear" w:color="auto" w:fill="FFFFFF"/>
                <w:lang w:val="en-US"/>
              </w:rPr>
              <w:t>).</w:t>
            </w:r>
          </w:p>
          <w:p w14:paraId="00E577FD" w14:textId="77777777" w:rsidR="002A1065" w:rsidRPr="00EC653B" w:rsidRDefault="002A1065" w:rsidP="00BB2DE8">
            <w:pPr>
              <w:spacing w:line="240" w:lineRule="auto"/>
              <w:jc w:val="center"/>
              <w:rPr>
                <w:rFonts w:eastAsia="Times New Roman"/>
                <w:shd w:val="clear" w:color="auto" w:fill="FFFFFF"/>
                <w:vertAlign w:val="superscript"/>
                <w:lang w:val="en-US"/>
              </w:rPr>
            </w:pPr>
            <w:r w:rsidRPr="00EC653B">
              <w:rPr>
                <w:lang w:val="en-US"/>
              </w:rPr>
              <w:t>Their compounds are insoluble.</w:t>
            </w:r>
          </w:p>
        </w:tc>
      </w:tr>
      <w:tr w:rsidR="002A1065" w:rsidRPr="00EC653B" w14:paraId="2C090DF9" w14:textId="77777777" w:rsidTr="00BB2DE8">
        <w:trPr>
          <w:trHeight w:val="970"/>
        </w:trPr>
        <w:tc>
          <w:tcPr>
            <w:tcW w:w="2970" w:type="dxa"/>
            <w:tcBorders>
              <w:top w:val="single" w:sz="8" w:space="0" w:color="000000"/>
              <w:left w:val="single" w:sz="8" w:space="0" w:color="000000"/>
              <w:bottom w:val="single" w:sz="8" w:space="0" w:color="000000"/>
              <w:right w:val="single" w:sz="8" w:space="0" w:color="000000"/>
            </w:tcBorders>
            <w:tcMar>
              <w:top w:w="60" w:type="nil"/>
              <w:left w:w="60" w:type="nil"/>
              <w:bottom w:w="60" w:type="nil"/>
              <w:right w:w="60" w:type="nil"/>
            </w:tcMar>
            <w:vAlign w:val="center"/>
          </w:tcPr>
          <w:p w14:paraId="6550C575" w14:textId="77777777" w:rsidR="002A1065" w:rsidRPr="00EC653B" w:rsidRDefault="002A1065" w:rsidP="00BB2DE8">
            <w:pPr>
              <w:spacing w:line="240" w:lineRule="auto"/>
              <w:jc w:val="center"/>
              <w:rPr>
                <w:rFonts w:eastAsia="Times New Roman"/>
                <w:lang w:val="en-US"/>
              </w:rPr>
            </w:pPr>
            <w:r w:rsidRPr="00EC653B">
              <w:rPr>
                <w:rFonts w:eastAsia="Times New Roman"/>
                <w:shd w:val="clear" w:color="auto" w:fill="FFFFFF"/>
                <w:lang w:val="en-US"/>
              </w:rPr>
              <w:t>SO</w:t>
            </w:r>
            <w:r w:rsidRPr="00EC653B">
              <w:rPr>
                <w:rFonts w:eastAsia="Times New Roman"/>
                <w:shd w:val="clear" w:color="auto" w:fill="FFFFFF"/>
                <w:vertAlign w:val="subscript"/>
                <w:lang w:val="en-US"/>
              </w:rPr>
              <w:t>4</w:t>
            </w:r>
            <w:r w:rsidRPr="00EC653B">
              <w:rPr>
                <w:rFonts w:eastAsia="Times New Roman"/>
                <w:shd w:val="clear" w:color="auto" w:fill="FFFFFF"/>
                <w:vertAlign w:val="superscript"/>
                <w:lang w:val="en-US"/>
              </w:rPr>
              <w:t>2-</w:t>
            </w:r>
          </w:p>
        </w:tc>
        <w:tc>
          <w:tcPr>
            <w:tcW w:w="6660" w:type="dxa"/>
            <w:tcBorders>
              <w:top w:val="single" w:sz="8" w:space="0" w:color="000000"/>
              <w:left w:val="single" w:sz="8" w:space="0" w:color="000000"/>
              <w:bottom w:val="single" w:sz="8" w:space="0" w:color="000000"/>
              <w:right w:val="single" w:sz="8" w:space="0" w:color="000000"/>
            </w:tcBorders>
            <w:tcMar>
              <w:top w:w="60" w:type="nil"/>
              <w:left w:w="60" w:type="nil"/>
              <w:bottom w:w="60" w:type="nil"/>
              <w:right w:w="60" w:type="nil"/>
            </w:tcMar>
            <w:vAlign w:val="center"/>
          </w:tcPr>
          <w:p w14:paraId="66B3F823" w14:textId="77777777" w:rsidR="002A1065" w:rsidRPr="00EC653B" w:rsidRDefault="002A1065" w:rsidP="00BB2DE8">
            <w:pPr>
              <w:spacing w:line="240" w:lineRule="auto"/>
              <w:jc w:val="center"/>
              <w:rPr>
                <w:rFonts w:eastAsia="Times New Roman"/>
                <w:shd w:val="clear" w:color="auto" w:fill="FFFFFF"/>
                <w:vertAlign w:val="superscript"/>
                <w:lang w:val="en-US"/>
              </w:rPr>
            </w:pPr>
            <w:r w:rsidRPr="00EC653B">
              <w:rPr>
                <w:rFonts w:eastAsia="Times New Roman"/>
                <w:shd w:val="clear" w:color="auto" w:fill="FFFFFF"/>
                <w:lang w:val="en-US"/>
              </w:rPr>
              <w:t>This ion combines with Ag</w:t>
            </w:r>
            <w:r w:rsidRPr="00EC653B">
              <w:rPr>
                <w:rFonts w:eastAsia="Times New Roman"/>
                <w:shd w:val="clear" w:color="auto" w:fill="FFFFFF"/>
                <w:vertAlign w:val="superscript"/>
                <w:lang w:val="en-US"/>
              </w:rPr>
              <w:t>+</w:t>
            </w:r>
            <w:r w:rsidRPr="00EC653B">
              <w:rPr>
                <w:rFonts w:eastAsia="Times New Roman"/>
                <w:shd w:val="clear" w:color="auto" w:fill="FFFFFF"/>
                <w:lang w:val="en-US"/>
              </w:rPr>
              <w:t>, Ba</w:t>
            </w:r>
            <w:r w:rsidRPr="00EC653B">
              <w:rPr>
                <w:rFonts w:eastAsia="Times New Roman"/>
                <w:shd w:val="clear" w:color="auto" w:fill="FFFFFF"/>
                <w:vertAlign w:val="superscript"/>
                <w:lang w:val="en-US"/>
              </w:rPr>
              <w:t>2+</w:t>
            </w:r>
            <w:r w:rsidRPr="00EC653B">
              <w:rPr>
                <w:rFonts w:eastAsia="Times New Roman"/>
                <w:shd w:val="clear" w:color="auto" w:fill="FFFFFF"/>
                <w:lang w:val="en-US"/>
              </w:rPr>
              <w:t>, Ca</w:t>
            </w:r>
            <w:r w:rsidRPr="00EC653B">
              <w:rPr>
                <w:rFonts w:eastAsia="Times New Roman"/>
                <w:shd w:val="clear" w:color="auto" w:fill="FFFFFF"/>
                <w:vertAlign w:val="superscript"/>
                <w:lang w:val="en-US"/>
              </w:rPr>
              <w:t>2+</w:t>
            </w:r>
            <w:r w:rsidRPr="00EC653B">
              <w:rPr>
                <w:rFonts w:eastAsia="Times New Roman"/>
                <w:shd w:val="clear" w:color="auto" w:fill="FFFFFF"/>
                <w:lang w:val="en-US"/>
              </w:rPr>
              <w:t>, Hg</w:t>
            </w:r>
            <w:r w:rsidRPr="00EC653B">
              <w:rPr>
                <w:rFonts w:eastAsia="Times New Roman"/>
                <w:shd w:val="clear" w:color="auto" w:fill="FFFFFF"/>
                <w:vertAlign w:val="subscript"/>
                <w:lang w:val="en-US"/>
              </w:rPr>
              <w:t>2</w:t>
            </w:r>
            <w:r w:rsidRPr="00EC653B">
              <w:rPr>
                <w:rFonts w:eastAsia="Times New Roman"/>
                <w:shd w:val="clear" w:color="auto" w:fill="FFFFFF"/>
                <w:vertAlign w:val="superscript"/>
                <w:lang w:val="en-US"/>
              </w:rPr>
              <w:t>2+</w:t>
            </w:r>
            <w:r w:rsidRPr="00EC653B">
              <w:rPr>
                <w:rFonts w:eastAsia="Times New Roman"/>
                <w:shd w:val="clear" w:color="auto" w:fill="FFFFFF"/>
                <w:lang w:val="en-US"/>
              </w:rPr>
              <w:t>, Pb</w:t>
            </w:r>
            <w:r w:rsidRPr="00EC653B">
              <w:rPr>
                <w:rFonts w:eastAsia="Times New Roman"/>
                <w:shd w:val="clear" w:color="auto" w:fill="FFFFFF"/>
                <w:vertAlign w:val="superscript"/>
                <w:lang w:val="en-US"/>
              </w:rPr>
              <w:t>2+</w:t>
            </w:r>
            <w:r w:rsidRPr="00EC653B">
              <w:rPr>
                <w:rFonts w:eastAsia="Times New Roman"/>
                <w:shd w:val="clear" w:color="auto" w:fill="FFFFFF"/>
                <w:lang w:val="en-US"/>
              </w:rPr>
              <w:t> or Sr</w:t>
            </w:r>
            <w:r w:rsidRPr="00EC653B">
              <w:rPr>
                <w:rFonts w:eastAsia="Times New Roman"/>
                <w:shd w:val="clear" w:color="auto" w:fill="FFFFFF"/>
                <w:vertAlign w:val="superscript"/>
                <w:lang w:val="en-US"/>
              </w:rPr>
              <w:t>2+</w:t>
            </w:r>
            <w:r w:rsidRPr="00EC653B">
              <w:rPr>
                <w:rFonts w:eastAsia="Times New Roman"/>
                <w:shd w:val="clear" w:color="auto" w:fill="FFFFFF"/>
                <w:lang w:val="en-US"/>
              </w:rPr>
              <w:t>.</w:t>
            </w:r>
          </w:p>
          <w:p w14:paraId="2143405E" w14:textId="77777777" w:rsidR="002A1065" w:rsidRPr="00EC653B" w:rsidRDefault="002A1065" w:rsidP="00BB2DE8">
            <w:pPr>
              <w:spacing w:line="240" w:lineRule="auto"/>
              <w:jc w:val="center"/>
              <w:rPr>
                <w:rFonts w:eastAsia="Times New Roman"/>
                <w:lang w:val="en-US"/>
              </w:rPr>
            </w:pPr>
            <w:r w:rsidRPr="00EC653B">
              <w:rPr>
                <w:lang w:val="en-US"/>
              </w:rPr>
              <w:t>Their compounds are insoluble.</w:t>
            </w:r>
          </w:p>
        </w:tc>
      </w:tr>
      <w:tr w:rsidR="002A1065" w:rsidRPr="00EC653B" w14:paraId="5F5C3928" w14:textId="77777777" w:rsidTr="00BB2DE8">
        <w:trPr>
          <w:trHeight w:val="745"/>
        </w:trPr>
        <w:tc>
          <w:tcPr>
            <w:tcW w:w="9630" w:type="dxa"/>
            <w:gridSpan w:val="2"/>
            <w:tcBorders>
              <w:top w:val="single" w:sz="8" w:space="0" w:color="000000"/>
              <w:left w:val="single" w:sz="8" w:space="0" w:color="000000"/>
              <w:bottom w:val="single" w:sz="8" w:space="0" w:color="000000"/>
              <w:right w:val="single" w:sz="8" w:space="0" w:color="000000"/>
            </w:tcBorders>
            <w:shd w:val="clear" w:color="auto" w:fill="C0EDFE"/>
            <w:tcMar>
              <w:top w:w="60" w:type="nil"/>
              <w:left w:w="60" w:type="nil"/>
              <w:bottom w:w="60" w:type="nil"/>
              <w:right w:w="60" w:type="nil"/>
            </w:tcMar>
            <w:vAlign w:val="center"/>
          </w:tcPr>
          <w:p w14:paraId="7269C94B" w14:textId="77777777" w:rsidR="002A1065" w:rsidRPr="00EC653B" w:rsidRDefault="002A1065" w:rsidP="00BB2DE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kern w:val="1"/>
                <w:lang w:val="en-US"/>
              </w:rPr>
            </w:pPr>
            <w:r w:rsidRPr="00EC653B">
              <w:rPr>
                <w:b/>
                <w:bCs/>
                <w:szCs w:val="28"/>
                <w:lang w:val="en-US"/>
              </w:rPr>
              <w:t>Insoluble Ionic Compounds</w:t>
            </w:r>
          </w:p>
        </w:tc>
      </w:tr>
      <w:tr w:rsidR="002A1065" w:rsidRPr="00EC653B" w14:paraId="44FCF0BE" w14:textId="77777777" w:rsidTr="00BB2DE8">
        <w:tblPrEx>
          <w:tblBorders>
            <w:top w:val="none" w:sz="0" w:space="0" w:color="auto"/>
          </w:tblBorders>
        </w:tblPrEx>
        <w:trPr>
          <w:trHeight w:val="529"/>
        </w:trPr>
        <w:tc>
          <w:tcPr>
            <w:tcW w:w="2970" w:type="dxa"/>
            <w:tcBorders>
              <w:top w:val="single" w:sz="8" w:space="0" w:color="000000"/>
              <w:left w:val="single" w:sz="8" w:space="0" w:color="000000"/>
              <w:bottom w:val="single" w:sz="8" w:space="0" w:color="000000"/>
              <w:right w:val="single" w:sz="8" w:space="0" w:color="000000"/>
            </w:tcBorders>
            <w:tcMar>
              <w:top w:w="60" w:type="nil"/>
              <w:left w:w="60" w:type="nil"/>
              <w:bottom w:w="60" w:type="nil"/>
              <w:right w:w="60" w:type="nil"/>
            </w:tcMar>
            <w:vAlign w:val="center"/>
          </w:tcPr>
          <w:p w14:paraId="7009978F" w14:textId="77777777" w:rsidR="002A1065" w:rsidRPr="00EC653B" w:rsidRDefault="002A1065" w:rsidP="00BB2DE8">
            <w:pPr>
              <w:widowControl w:val="0"/>
              <w:tabs>
                <w:tab w:val="left" w:pos="1440"/>
              </w:tabs>
              <w:autoSpaceDE w:val="0"/>
              <w:autoSpaceDN w:val="0"/>
              <w:adjustRightInd w:val="0"/>
              <w:spacing w:line="240" w:lineRule="auto"/>
              <w:jc w:val="center"/>
              <w:rPr>
                <w:kern w:val="1"/>
                <w:lang w:val="en-US"/>
              </w:rPr>
            </w:pPr>
            <w:r w:rsidRPr="00EC653B">
              <w:rPr>
                <w:b/>
                <w:bCs/>
                <w:szCs w:val="28"/>
                <w:lang w:val="en-US"/>
              </w:rPr>
              <w:t>Contain these ions</w:t>
            </w:r>
          </w:p>
        </w:tc>
        <w:tc>
          <w:tcPr>
            <w:tcW w:w="6660" w:type="dxa"/>
            <w:tcBorders>
              <w:top w:val="single" w:sz="8" w:space="0" w:color="000000"/>
              <w:left w:val="single" w:sz="8" w:space="0" w:color="000000"/>
              <w:bottom w:val="single" w:sz="8" w:space="0" w:color="000000"/>
              <w:right w:val="single" w:sz="8" w:space="0" w:color="000000"/>
            </w:tcBorders>
            <w:tcMar>
              <w:top w:w="60" w:type="nil"/>
              <w:left w:w="60" w:type="nil"/>
              <w:bottom w:w="60" w:type="nil"/>
              <w:right w:w="60" w:type="nil"/>
            </w:tcMar>
            <w:vAlign w:val="center"/>
          </w:tcPr>
          <w:p w14:paraId="3B083599" w14:textId="77777777" w:rsidR="002A1065" w:rsidRPr="00EC653B" w:rsidRDefault="002A1065" w:rsidP="00BB2DE8">
            <w:pPr>
              <w:widowControl w:val="0"/>
              <w:tabs>
                <w:tab w:val="left" w:pos="1440"/>
              </w:tabs>
              <w:autoSpaceDE w:val="0"/>
              <w:autoSpaceDN w:val="0"/>
              <w:adjustRightInd w:val="0"/>
              <w:spacing w:line="240" w:lineRule="auto"/>
              <w:jc w:val="center"/>
              <w:rPr>
                <w:kern w:val="1"/>
                <w:lang w:val="en-US"/>
              </w:rPr>
            </w:pPr>
            <w:r w:rsidRPr="00EC653B">
              <w:rPr>
                <w:b/>
                <w:bCs/>
                <w:szCs w:val="28"/>
                <w:lang w:val="en-US"/>
              </w:rPr>
              <w:t>Exceptions</w:t>
            </w:r>
          </w:p>
        </w:tc>
      </w:tr>
      <w:tr w:rsidR="002A1065" w:rsidRPr="00EC653B" w14:paraId="72F77E4E" w14:textId="77777777" w:rsidTr="00BB2DE8">
        <w:trPr>
          <w:trHeight w:val="1537"/>
        </w:trPr>
        <w:tc>
          <w:tcPr>
            <w:tcW w:w="2970" w:type="dxa"/>
            <w:tcBorders>
              <w:top w:val="single" w:sz="8" w:space="0" w:color="000000"/>
              <w:left w:val="single" w:sz="8" w:space="0" w:color="000000"/>
              <w:bottom w:val="single" w:sz="8" w:space="0" w:color="000000"/>
              <w:right w:val="single" w:sz="8" w:space="0" w:color="000000"/>
            </w:tcBorders>
            <w:tcMar>
              <w:top w:w="60" w:type="nil"/>
              <w:left w:w="60" w:type="nil"/>
              <w:bottom w:w="60" w:type="nil"/>
              <w:right w:w="60" w:type="nil"/>
            </w:tcMar>
            <w:vAlign w:val="center"/>
          </w:tcPr>
          <w:p w14:paraId="36AC91C6" w14:textId="77777777" w:rsidR="002A1065" w:rsidRPr="00EC653B" w:rsidRDefault="002A1065" w:rsidP="00BB2DE8">
            <w:pPr>
              <w:pStyle w:val="NormalWeb"/>
              <w:shd w:val="clear" w:color="auto" w:fill="FFFFFF"/>
              <w:jc w:val="center"/>
              <w:rPr>
                <w:rFonts w:ascii="Arial" w:hAnsi="Arial" w:cs="Arial"/>
              </w:rPr>
            </w:pPr>
            <w:r w:rsidRPr="00EC653B">
              <w:rPr>
                <w:rFonts w:ascii="Arial" w:hAnsi="Arial" w:cs="Arial"/>
              </w:rPr>
              <w:t>CO</w:t>
            </w:r>
            <w:r w:rsidRPr="00EC653B">
              <w:rPr>
                <w:rFonts w:ascii="Arial" w:hAnsi="Arial" w:cs="Arial"/>
                <w:vertAlign w:val="subscript"/>
              </w:rPr>
              <w:t>3</w:t>
            </w:r>
            <w:r w:rsidRPr="00EC653B">
              <w:rPr>
                <w:rFonts w:ascii="Arial" w:hAnsi="Arial" w:cs="Arial"/>
                <w:vertAlign w:val="superscript"/>
              </w:rPr>
              <w:t>2-</w:t>
            </w:r>
          </w:p>
          <w:p w14:paraId="15613039" w14:textId="77777777" w:rsidR="002A1065" w:rsidRPr="00EC653B" w:rsidRDefault="002A1065" w:rsidP="00BB2DE8">
            <w:pPr>
              <w:pStyle w:val="NormalWeb"/>
              <w:shd w:val="clear" w:color="auto" w:fill="FFFFFF"/>
              <w:jc w:val="center"/>
              <w:rPr>
                <w:rFonts w:ascii="Arial" w:hAnsi="Arial" w:cs="Arial"/>
              </w:rPr>
            </w:pPr>
            <w:r w:rsidRPr="00EC653B">
              <w:rPr>
                <w:rFonts w:ascii="Arial" w:hAnsi="Arial" w:cs="Arial"/>
              </w:rPr>
              <w:t>CrO</w:t>
            </w:r>
            <w:r w:rsidRPr="00EC653B">
              <w:rPr>
                <w:rFonts w:ascii="Arial" w:hAnsi="Arial" w:cs="Arial"/>
                <w:vertAlign w:val="subscript"/>
              </w:rPr>
              <w:t>4</w:t>
            </w:r>
            <w:r w:rsidRPr="00EC653B">
              <w:rPr>
                <w:rFonts w:ascii="Arial" w:hAnsi="Arial" w:cs="Arial"/>
                <w:vertAlign w:val="superscript"/>
              </w:rPr>
              <w:t>2-</w:t>
            </w:r>
          </w:p>
          <w:p w14:paraId="4C83C5A3" w14:textId="77777777" w:rsidR="002A1065" w:rsidRPr="00EC653B" w:rsidRDefault="002A1065" w:rsidP="00BB2DE8">
            <w:pPr>
              <w:pStyle w:val="NormalWeb"/>
              <w:shd w:val="clear" w:color="auto" w:fill="FFFFFF"/>
              <w:jc w:val="center"/>
              <w:rPr>
                <w:rFonts w:ascii="Arial" w:hAnsi="Arial" w:cs="Arial"/>
              </w:rPr>
            </w:pPr>
            <w:r w:rsidRPr="00EC653B">
              <w:rPr>
                <w:rFonts w:ascii="Arial" w:hAnsi="Arial" w:cs="Arial"/>
              </w:rPr>
              <w:t>PO</w:t>
            </w:r>
            <w:r w:rsidRPr="00EC653B">
              <w:rPr>
                <w:rFonts w:ascii="Arial" w:hAnsi="Arial" w:cs="Arial"/>
                <w:vertAlign w:val="subscript"/>
              </w:rPr>
              <w:t>4</w:t>
            </w:r>
            <w:r w:rsidRPr="00EC653B">
              <w:rPr>
                <w:rFonts w:ascii="Arial" w:hAnsi="Arial" w:cs="Arial"/>
                <w:vertAlign w:val="superscript"/>
              </w:rPr>
              <w:t>3-</w:t>
            </w:r>
          </w:p>
          <w:p w14:paraId="7641CA44" w14:textId="77777777" w:rsidR="002A1065" w:rsidRPr="00EC653B" w:rsidRDefault="002A1065" w:rsidP="00BB2DE8">
            <w:pPr>
              <w:pStyle w:val="NormalWeb"/>
              <w:shd w:val="clear" w:color="auto" w:fill="FFFFFF"/>
              <w:jc w:val="center"/>
              <w:rPr>
                <w:rFonts w:ascii="Arial" w:hAnsi="Arial" w:cs="Arial"/>
              </w:rPr>
            </w:pPr>
            <w:r w:rsidRPr="00EC653B">
              <w:rPr>
                <w:rFonts w:ascii="Arial" w:hAnsi="Arial" w:cs="Arial"/>
              </w:rPr>
              <w:t>S</w:t>
            </w:r>
            <w:r w:rsidRPr="00EC653B">
              <w:rPr>
                <w:rFonts w:ascii="Arial" w:hAnsi="Arial" w:cs="Arial"/>
                <w:vertAlign w:val="superscript"/>
              </w:rPr>
              <w:t>2-</w:t>
            </w:r>
          </w:p>
        </w:tc>
        <w:tc>
          <w:tcPr>
            <w:tcW w:w="6660" w:type="dxa"/>
            <w:tcBorders>
              <w:top w:val="single" w:sz="8" w:space="0" w:color="000000"/>
              <w:left w:val="single" w:sz="8" w:space="0" w:color="000000"/>
              <w:bottom w:val="single" w:sz="8" w:space="0" w:color="000000"/>
              <w:right w:val="single" w:sz="8" w:space="0" w:color="000000"/>
            </w:tcBorders>
            <w:tcMar>
              <w:top w:w="60" w:type="nil"/>
              <w:left w:w="60" w:type="nil"/>
              <w:bottom w:w="60" w:type="nil"/>
              <w:right w:w="60" w:type="nil"/>
            </w:tcMar>
            <w:vAlign w:val="center"/>
          </w:tcPr>
          <w:p w14:paraId="54F97A8E" w14:textId="77777777" w:rsidR="002A1065" w:rsidRPr="00EC653B" w:rsidRDefault="002A1065" w:rsidP="00BB2DE8">
            <w:pPr>
              <w:spacing w:line="240" w:lineRule="auto"/>
              <w:jc w:val="center"/>
              <w:rPr>
                <w:rFonts w:eastAsia="Times New Roman"/>
                <w:lang w:val="en-US"/>
              </w:rPr>
            </w:pPr>
            <w:r w:rsidRPr="00EC653B">
              <w:rPr>
                <w:rFonts w:eastAsia="Times New Roman"/>
                <w:shd w:val="clear" w:color="auto" w:fill="FFFFFF"/>
                <w:lang w:val="en-US"/>
              </w:rPr>
              <w:t>These ions combine with group 1 metal cations, or NH</w:t>
            </w:r>
            <w:r w:rsidRPr="00EC653B">
              <w:rPr>
                <w:rFonts w:eastAsia="Times New Roman"/>
                <w:shd w:val="clear" w:color="auto" w:fill="FFFFFF"/>
                <w:vertAlign w:val="subscript"/>
                <w:lang w:val="en-US"/>
              </w:rPr>
              <w:t>4</w:t>
            </w:r>
            <w:r w:rsidRPr="00EC653B">
              <w:rPr>
                <w:rFonts w:eastAsia="Times New Roman"/>
                <w:shd w:val="clear" w:color="auto" w:fill="FFFFFF"/>
                <w:vertAlign w:val="superscript"/>
                <w:lang w:val="en-US"/>
              </w:rPr>
              <w:t>+</w:t>
            </w:r>
          </w:p>
          <w:p w14:paraId="01DF6A23" w14:textId="77777777" w:rsidR="002A1065" w:rsidRPr="00EC653B" w:rsidRDefault="002A1065" w:rsidP="00BB2DE8">
            <w:pPr>
              <w:spacing w:line="240" w:lineRule="auto"/>
              <w:jc w:val="center"/>
              <w:rPr>
                <w:rFonts w:eastAsia="Times New Roman"/>
                <w:shd w:val="clear" w:color="auto" w:fill="FFFFFF"/>
                <w:lang w:val="en-US"/>
              </w:rPr>
            </w:pPr>
            <w:r w:rsidRPr="00EC653B">
              <w:rPr>
                <w:rFonts w:eastAsia="Times New Roman"/>
                <w:shd w:val="clear" w:color="auto" w:fill="FFFFFF"/>
                <w:lang w:val="en-US"/>
              </w:rPr>
              <w:t>Their compounds are soluble.</w:t>
            </w:r>
          </w:p>
        </w:tc>
      </w:tr>
      <w:tr w:rsidR="002A1065" w:rsidRPr="00EC653B" w14:paraId="7FFC70F2" w14:textId="77777777" w:rsidTr="00BB2DE8">
        <w:trPr>
          <w:trHeight w:val="1114"/>
        </w:trPr>
        <w:tc>
          <w:tcPr>
            <w:tcW w:w="2970" w:type="dxa"/>
            <w:tcBorders>
              <w:top w:val="single" w:sz="8" w:space="0" w:color="000000"/>
              <w:left w:val="single" w:sz="8" w:space="0" w:color="000000"/>
              <w:bottom w:val="single" w:sz="8" w:space="0" w:color="000000"/>
              <w:right w:val="single" w:sz="8" w:space="0" w:color="000000"/>
            </w:tcBorders>
            <w:tcMar>
              <w:top w:w="60" w:type="nil"/>
              <w:left w:w="60" w:type="nil"/>
              <w:bottom w:w="60" w:type="nil"/>
              <w:right w:w="60" w:type="nil"/>
            </w:tcMar>
            <w:vAlign w:val="center"/>
          </w:tcPr>
          <w:p w14:paraId="1BB55C05" w14:textId="77777777" w:rsidR="002A1065" w:rsidRPr="00EC653B" w:rsidRDefault="002A1065" w:rsidP="00BB2DE8">
            <w:pPr>
              <w:spacing w:line="240" w:lineRule="auto"/>
              <w:jc w:val="center"/>
              <w:rPr>
                <w:rFonts w:eastAsia="Times New Roman"/>
                <w:lang w:val="en-US"/>
              </w:rPr>
            </w:pPr>
            <w:r w:rsidRPr="004B12FB">
              <w:rPr>
                <w:rFonts w:eastAsia="Times New Roman"/>
                <w:shd w:val="clear" w:color="auto" w:fill="FFFFFF"/>
                <w:lang w:val="en-US"/>
              </w:rPr>
              <w:t>OH</w:t>
            </w:r>
            <w:r w:rsidRPr="004B12FB">
              <w:rPr>
                <w:rFonts w:eastAsia="Times New Roman"/>
                <w:shd w:val="clear" w:color="auto" w:fill="FFFFFF"/>
                <w:vertAlign w:val="superscript"/>
                <w:lang w:val="en-US"/>
              </w:rPr>
              <w:t>-</w:t>
            </w:r>
          </w:p>
        </w:tc>
        <w:tc>
          <w:tcPr>
            <w:tcW w:w="6660" w:type="dxa"/>
            <w:tcBorders>
              <w:top w:val="single" w:sz="8" w:space="0" w:color="000000"/>
              <w:left w:val="single" w:sz="8" w:space="0" w:color="000000"/>
              <w:bottom w:val="single" w:sz="8" w:space="0" w:color="000000"/>
              <w:right w:val="single" w:sz="8" w:space="0" w:color="000000"/>
            </w:tcBorders>
            <w:tcMar>
              <w:top w:w="60" w:type="nil"/>
              <w:left w:w="60" w:type="nil"/>
              <w:bottom w:w="60" w:type="nil"/>
              <w:right w:w="60" w:type="nil"/>
            </w:tcMar>
            <w:vAlign w:val="center"/>
          </w:tcPr>
          <w:p w14:paraId="1797E297" w14:textId="77777777" w:rsidR="002A1065" w:rsidRPr="004B12FB" w:rsidRDefault="002A1065" w:rsidP="00BB2DE8">
            <w:pPr>
              <w:spacing w:line="240" w:lineRule="auto"/>
              <w:jc w:val="center"/>
              <w:rPr>
                <w:rFonts w:eastAsia="Times New Roman"/>
                <w:lang w:val="en-US"/>
              </w:rPr>
            </w:pPr>
            <w:r w:rsidRPr="00EC653B">
              <w:rPr>
                <w:rFonts w:eastAsia="Times New Roman"/>
                <w:shd w:val="clear" w:color="auto" w:fill="FFFFFF"/>
                <w:lang w:val="en-US"/>
              </w:rPr>
              <w:t xml:space="preserve">This ion combines with </w:t>
            </w:r>
            <w:r w:rsidRPr="004B12FB">
              <w:rPr>
                <w:rFonts w:eastAsia="Times New Roman"/>
                <w:shd w:val="clear" w:color="auto" w:fill="FFFFFF"/>
                <w:lang w:val="en-US"/>
              </w:rPr>
              <w:t>group 1</w:t>
            </w:r>
            <w:r w:rsidRPr="00EC653B">
              <w:rPr>
                <w:rFonts w:eastAsia="Times New Roman"/>
                <w:shd w:val="clear" w:color="auto" w:fill="FFFFFF"/>
                <w:lang w:val="en-US"/>
              </w:rPr>
              <w:t xml:space="preserve"> metal cations, or </w:t>
            </w:r>
            <w:r w:rsidRPr="004B12FB">
              <w:rPr>
                <w:rFonts w:eastAsia="Times New Roman"/>
                <w:shd w:val="clear" w:color="auto" w:fill="FFFFFF"/>
                <w:lang w:val="en-US"/>
              </w:rPr>
              <w:t>Ba</w:t>
            </w:r>
            <w:r w:rsidRPr="004B12FB">
              <w:rPr>
                <w:rFonts w:eastAsia="Times New Roman"/>
                <w:shd w:val="clear" w:color="auto" w:fill="FFFFFF"/>
                <w:vertAlign w:val="superscript"/>
                <w:lang w:val="en-US"/>
              </w:rPr>
              <w:t>2+</w:t>
            </w:r>
          </w:p>
          <w:p w14:paraId="38DC8C3A" w14:textId="77777777" w:rsidR="002A1065" w:rsidRPr="00EC653B" w:rsidRDefault="002A1065" w:rsidP="00BB2DE8">
            <w:pPr>
              <w:spacing w:line="240" w:lineRule="auto"/>
              <w:jc w:val="center"/>
              <w:rPr>
                <w:rFonts w:eastAsia="Times New Roman"/>
                <w:shd w:val="clear" w:color="auto" w:fill="FFFFFF"/>
                <w:lang w:val="en-US"/>
              </w:rPr>
            </w:pPr>
            <w:r w:rsidRPr="00EC653B">
              <w:rPr>
                <w:rFonts w:eastAsia="Times New Roman"/>
                <w:shd w:val="clear" w:color="auto" w:fill="FFFFFF"/>
                <w:lang w:val="en-US"/>
              </w:rPr>
              <w:t>Their compounds are soluble.</w:t>
            </w:r>
          </w:p>
        </w:tc>
      </w:tr>
    </w:tbl>
    <w:p w14:paraId="1285F8FD" w14:textId="77777777" w:rsidR="002A1065" w:rsidRPr="007A50D6" w:rsidRDefault="002A1065" w:rsidP="002A1065">
      <w:pPr>
        <w:pStyle w:val="Heading1"/>
        <w:rPr>
          <w:lang w:val="en-US"/>
        </w:rPr>
      </w:pPr>
      <w:r w:rsidRPr="007A50D6">
        <w:rPr>
          <w:lang w:val="en-US"/>
        </w:rPr>
        <w:lastRenderedPageBreak/>
        <w:t>Equations</w:t>
      </w:r>
      <w:r>
        <w:rPr>
          <w:lang w:val="en-US"/>
        </w:rPr>
        <w:t xml:space="preserve"> </w:t>
      </w:r>
      <w:r w:rsidRPr="007A50D6">
        <w:rPr>
          <w:lang w:val="en-US"/>
        </w:rPr>
        <w:t>for</w:t>
      </w:r>
      <w:r>
        <w:rPr>
          <w:lang w:val="en-US"/>
        </w:rPr>
        <w:t xml:space="preserve"> </w:t>
      </w:r>
      <w:r w:rsidRPr="007A50D6">
        <w:rPr>
          <w:lang w:val="en-US"/>
        </w:rPr>
        <w:t>Ionic</w:t>
      </w:r>
      <w:r>
        <w:rPr>
          <w:lang w:val="en-US"/>
        </w:rPr>
        <w:t xml:space="preserve"> </w:t>
      </w:r>
      <w:r w:rsidRPr="007A50D6">
        <w:rPr>
          <w:lang w:val="en-US"/>
        </w:rPr>
        <w:t>Reactions</w:t>
      </w:r>
    </w:p>
    <w:p w14:paraId="38ADCC2A" w14:textId="77777777" w:rsidR="002A1065" w:rsidRDefault="002A1065" w:rsidP="002A1065">
      <w:pPr>
        <w:pStyle w:val="Normal1"/>
        <w:spacing w:line="343" w:lineRule="auto"/>
        <w:rPr>
          <w:lang w:val="en-US"/>
        </w:rPr>
      </w:pPr>
      <w:r w:rsidRPr="007A50D6">
        <w:rPr>
          <w:lang w:val="en-US"/>
        </w:rPr>
        <w:t>Given</w:t>
      </w:r>
      <w:r>
        <w:rPr>
          <w:lang w:val="en-US"/>
        </w:rPr>
        <w:t xml:space="preserve"> </w:t>
      </w:r>
      <w:r w:rsidRPr="007A50D6">
        <w:rPr>
          <w:lang w:val="en-US"/>
        </w:rPr>
        <w:t>the</w:t>
      </w:r>
      <w:r>
        <w:rPr>
          <w:lang w:val="en-US"/>
        </w:rPr>
        <w:t xml:space="preserve"> </w:t>
      </w:r>
      <w:r w:rsidRPr="007A50D6">
        <w:rPr>
          <w:lang w:val="en-US"/>
        </w:rPr>
        <w:t>abundance</w:t>
      </w:r>
      <w:r>
        <w:rPr>
          <w:lang w:val="en-US"/>
        </w:rPr>
        <w:t xml:space="preserve"> </w:t>
      </w:r>
      <w:r w:rsidRPr="007A50D6">
        <w:rPr>
          <w:lang w:val="en-US"/>
        </w:rPr>
        <w:t>of</w:t>
      </w:r>
      <w:r>
        <w:rPr>
          <w:lang w:val="en-US"/>
        </w:rPr>
        <w:t xml:space="preserve"> </w:t>
      </w:r>
      <w:r w:rsidRPr="007A50D6">
        <w:rPr>
          <w:lang w:val="en-US"/>
        </w:rPr>
        <w:t>water</w:t>
      </w:r>
      <w:r>
        <w:rPr>
          <w:lang w:val="en-US"/>
        </w:rPr>
        <w:t xml:space="preserve"> </w:t>
      </w:r>
      <w:r w:rsidRPr="007A50D6">
        <w:rPr>
          <w:lang w:val="en-US"/>
        </w:rPr>
        <w:t>on</w:t>
      </w:r>
      <w:r>
        <w:rPr>
          <w:lang w:val="en-US"/>
        </w:rPr>
        <w:t xml:space="preserve"> </w:t>
      </w:r>
      <w:r w:rsidRPr="007A50D6">
        <w:rPr>
          <w:lang w:val="en-US"/>
        </w:rPr>
        <w:t>earth,</w:t>
      </w:r>
      <w:r>
        <w:rPr>
          <w:lang w:val="en-US"/>
        </w:rPr>
        <w:t xml:space="preserve"> </w:t>
      </w:r>
      <w:r w:rsidRPr="007A50D6">
        <w:rPr>
          <w:lang w:val="en-US"/>
        </w:rPr>
        <w:t>it</w:t>
      </w:r>
      <w:r>
        <w:rPr>
          <w:lang w:val="en-US"/>
        </w:rPr>
        <w:t xml:space="preserve"> </w:t>
      </w:r>
      <w:r w:rsidRPr="007A50D6">
        <w:rPr>
          <w:lang w:val="en-US"/>
        </w:rPr>
        <w:t>stands</w:t>
      </w:r>
      <w:r>
        <w:rPr>
          <w:lang w:val="en-US"/>
        </w:rPr>
        <w:t xml:space="preserve"> </w:t>
      </w:r>
      <w:r w:rsidRPr="007A50D6">
        <w:rPr>
          <w:lang w:val="en-US"/>
        </w:rPr>
        <w:t>to</w:t>
      </w:r>
      <w:r>
        <w:rPr>
          <w:lang w:val="en-US"/>
        </w:rPr>
        <w:t xml:space="preserve"> </w:t>
      </w:r>
      <w:r w:rsidRPr="007A50D6">
        <w:rPr>
          <w:lang w:val="en-US"/>
        </w:rPr>
        <w:t>reason</w:t>
      </w:r>
      <w:r>
        <w:rPr>
          <w:lang w:val="en-US"/>
        </w:rPr>
        <w:t xml:space="preserve"> </w:t>
      </w:r>
      <w:r w:rsidRPr="007A50D6">
        <w:rPr>
          <w:lang w:val="en-US"/>
        </w:rPr>
        <w:t>that</w:t>
      </w:r>
      <w:r>
        <w:rPr>
          <w:lang w:val="en-US"/>
        </w:rPr>
        <w:t xml:space="preserve"> </w:t>
      </w:r>
      <w:r w:rsidRPr="007A50D6">
        <w:rPr>
          <w:lang w:val="en-US"/>
        </w:rPr>
        <w:t>a</w:t>
      </w:r>
      <w:r>
        <w:rPr>
          <w:lang w:val="en-US"/>
        </w:rPr>
        <w:t xml:space="preserve"> </w:t>
      </w:r>
      <w:r w:rsidRPr="007A50D6">
        <w:rPr>
          <w:lang w:val="en-US"/>
        </w:rPr>
        <w:t>great</w:t>
      </w:r>
      <w:r>
        <w:rPr>
          <w:lang w:val="en-US"/>
        </w:rPr>
        <w:t xml:space="preserve"> </w:t>
      </w:r>
      <w:r w:rsidRPr="007A50D6">
        <w:rPr>
          <w:lang w:val="en-US"/>
        </w:rPr>
        <w:t>many</w:t>
      </w:r>
      <w:r>
        <w:rPr>
          <w:lang w:val="en-US"/>
        </w:rPr>
        <w:t xml:space="preserve"> </w:t>
      </w:r>
      <w:r w:rsidRPr="007A50D6">
        <w:rPr>
          <w:lang w:val="en-US"/>
        </w:rPr>
        <w:t>chemical</w:t>
      </w:r>
      <w:r>
        <w:rPr>
          <w:lang w:val="en-US"/>
        </w:rPr>
        <w:t xml:space="preserve"> </w:t>
      </w:r>
      <w:r w:rsidRPr="007A50D6">
        <w:rPr>
          <w:lang w:val="en-US"/>
        </w:rPr>
        <w:t>reactions</w:t>
      </w:r>
      <w:r>
        <w:rPr>
          <w:lang w:val="en-US"/>
        </w:rPr>
        <w:t xml:space="preserve"> </w:t>
      </w:r>
      <w:r w:rsidRPr="007A50D6">
        <w:rPr>
          <w:lang w:val="en-US"/>
        </w:rPr>
        <w:t>take</w:t>
      </w:r>
      <w:r>
        <w:rPr>
          <w:lang w:val="en-US"/>
        </w:rPr>
        <w:t xml:space="preserve"> </w:t>
      </w:r>
      <w:r w:rsidRPr="007A50D6">
        <w:rPr>
          <w:lang w:val="en-US"/>
        </w:rPr>
        <w:t>place</w:t>
      </w:r>
      <w:r>
        <w:rPr>
          <w:lang w:val="en-US"/>
        </w:rPr>
        <w:t xml:space="preserve"> </w:t>
      </w:r>
      <w:r w:rsidRPr="007A50D6">
        <w:rPr>
          <w:lang w:val="en-US"/>
        </w:rPr>
        <w:t>in</w:t>
      </w:r>
      <w:r>
        <w:rPr>
          <w:lang w:val="en-US"/>
        </w:rPr>
        <w:t xml:space="preserve"> </w:t>
      </w:r>
      <w:r w:rsidRPr="007A50D6">
        <w:rPr>
          <w:lang w:val="en-US"/>
        </w:rPr>
        <w:t>aqueous</w:t>
      </w:r>
      <w:r>
        <w:rPr>
          <w:lang w:val="en-US"/>
        </w:rPr>
        <w:t xml:space="preserve"> </w:t>
      </w:r>
      <w:r w:rsidRPr="007A50D6">
        <w:rPr>
          <w:lang w:val="en-US"/>
        </w:rPr>
        <w:t>media.</w:t>
      </w:r>
      <w:r>
        <w:rPr>
          <w:lang w:val="en-US"/>
        </w:rPr>
        <w:t xml:space="preserve"> </w:t>
      </w:r>
      <w:r w:rsidRPr="007A50D6">
        <w:rPr>
          <w:lang w:val="en-US"/>
        </w:rPr>
        <w:t>When</w:t>
      </w:r>
      <w:r>
        <w:rPr>
          <w:lang w:val="en-US"/>
        </w:rPr>
        <w:t xml:space="preserve"> </w:t>
      </w:r>
      <w:r w:rsidRPr="007A50D6">
        <w:rPr>
          <w:lang w:val="en-US"/>
        </w:rPr>
        <w:t>ions</w:t>
      </w:r>
      <w:r>
        <w:rPr>
          <w:lang w:val="en-US"/>
        </w:rPr>
        <w:t xml:space="preserve"> </w:t>
      </w:r>
      <w:r w:rsidRPr="007A50D6">
        <w:rPr>
          <w:lang w:val="en-US"/>
        </w:rPr>
        <w:t>are</w:t>
      </w:r>
      <w:r>
        <w:rPr>
          <w:lang w:val="en-US"/>
        </w:rPr>
        <w:t xml:space="preserve"> </w:t>
      </w:r>
      <w:r w:rsidRPr="007A50D6">
        <w:rPr>
          <w:lang w:val="en-US"/>
        </w:rPr>
        <w:t>involved</w:t>
      </w:r>
      <w:r>
        <w:rPr>
          <w:lang w:val="en-US"/>
        </w:rPr>
        <w:t xml:space="preserve"> </w:t>
      </w:r>
      <w:r w:rsidRPr="007A50D6">
        <w:rPr>
          <w:lang w:val="en-US"/>
        </w:rPr>
        <w:t>in</w:t>
      </w:r>
      <w:r>
        <w:rPr>
          <w:lang w:val="en-US"/>
        </w:rPr>
        <w:t xml:space="preserve"> </w:t>
      </w:r>
      <w:r w:rsidRPr="007A50D6">
        <w:rPr>
          <w:lang w:val="en-US"/>
        </w:rPr>
        <w:t>these</w:t>
      </w:r>
      <w:r>
        <w:rPr>
          <w:lang w:val="en-US"/>
        </w:rPr>
        <w:t xml:space="preserve"> </w:t>
      </w:r>
      <w:r w:rsidRPr="007A50D6">
        <w:rPr>
          <w:lang w:val="en-US"/>
        </w:rPr>
        <w:t>reactions,</w:t>
      </w:r>
      <w:r>
        <w:rPr>
          <w:lang w:val="en-US"/>
        </w:rPr>
        <w:t xml:space="preserve"> </w:t>
      </w:r>
      <w:r w:rsidRPr="007A50D6">
        <w:rPr>
          <w:lang w:val="en-US"/>
        </w:rPr>
        <w:t>the</w:t>
      </w:r>
      <w:r>
        <w:rPr>
          <w:lang w:val="en-US"/>
        </w:rPr>
        <w:t xml:space="preserve"> </w:t>
      </w:r>
      <w:r w:rsidRPr="007A50D6">
        <w:rPr>
          <w:lang w:val="en-US"/>
        </w:rPr>
        <w:t>chemical</w:t>
      </w:r>
      <w:r>
        <w:rPr>
          <w:lang w:val="en-US"/>
        </w:rPr>
        <w:t xml:space="preserve"> </w:t>
      </w:r>
      <w:r w:rsidRPr="007A50D6">
        <w:rPr>
          <w:lang w:val="en-US"/>
        </w:rPr>
        <w:t>equations</w:t>
      </w:r>
      <w:r>
        <w:rPr>
          <w:lang w:val="en-US"/>
        </w:rPr>
        <w:t xml:space="preserve"> </w:t>
      </w:r>
      <w:r w:rsidRPr="007A50D6">
        <w:rPr>
          <w:lang w:val="en-US"/>
        </w:rPr>
        <w:t>may</w:t>
      </w:r>
      <w:r>
        <w:rPr>
          <w:lang w:val="en-US"/>
        </w:rPr>
        <w:t xml:space="preserve"> </w:t>
      </w:r>
      <w:r w:rsidRPr="007A50D6">
        <w:rPr>
          <w:lang w:val="en-US"/>
        </w:rPr>
        <w:t>be</w:t>
      </w:r>
      <w:r>
        <w:rPr>
          <w:lang w:val="en-US"/>
        </w:rPr>
        <w:t xml:space="preserve"> </w:t>
      </w:r>
      <w:r w:rsidRPr="007A50D6">
        <w:rPr>
          <w:lang w:val="en-US"/>
        </w:rPr>
        <w:t>written</w:t>
      </w:r>
      <w:r>
        <w:rPr>
          <w:lang w:val="en-US"/>
        </w:rPr>
        <w:t xml:space="preserve"> </w:t>
      </w:r>
      <w:r w:rsidRPr="007A50D6">
        <w:rPr>
          <w:lang w:val="en-US"/>
        </w:rPr>
        <w:t>with</w:t>
      </w:r>
      <w:r>
        <w:rPr>
          <w:lang w:val="en-US"/>
        </w:rPr>
        <w:t xml:space="preserve"> </w:t>
      </w:r>
      <w:r w:rsidRPr="007A50D6">
        <w:rPr>
          <w:lang w:val="en-US"/>
        </w:rPr>
        <w:t>various</w:t>
      </w:r>
      <w:r>
        <w:rPr>
          <w:lang w:val="en-US"/>
        </w:rPr>
        <w:t xml:space="preserve"> </w:t>
      </w:r>
      <w:r w:rsidRPr="007A50D6">
        <w:rPr>
          <w:lang w:val="en-US"/>
        </w:rPr>
        <w:t>levels</w:t>
      </w:r>
      <w:r>
        <w:rPr>
          <w:lang w:val="en-US"/>
        </w:rPr>
        <w:t xml:space="preserve"> </w:t>
      </w:r>
      <w:r w:rsidRPr="007A50D6">
        <w:rPr>
          <w:lang w:val="en-US"/>
        </w:rPr>
        <w:t>of</w:t>
      </w:r>
      <w:r>
        <w:rPr>
          <w:lang w:val="en-US"/>
        </w:rPr>
        <w:t xml:space="preserve"> </w:t>
      </w:r>
      <w:r w:rsidRPr="007A50D6">
        <w:rPr>
          <w:lang w:val="en-US"/>
        </w:rPr>
        <w:t>detail</w:t>
      </w:r>
      <w:r>
        <w:rPr>
          <w:lang w:val="en-US"/>
        </w:rPr>
        <w:t xml:space="preserve"> </w:t>
      </w:r>
      <w:r w:rsidRPr="007A50D6">
        <w:rPr>
          <w:lang w:val="en-US"/>
        </w:rPr>
        <w:t>appropriate</w:t>
      </w:r>
      <w:r>
        <w:rPr>
          <w:lang w:val="en-US"/>
        </w:rPr>
        <w:t xml:space="preserve"> </w:t>
      </w:r>
      <w:r w:rsidRPr="007A50D6">
        <w:rPr>
          <w:lang w:val="en-US"/>
        </w:rPr>
        <w:t>to</w:t>
      </w:r>
      <w:r>
        <w:rPr>
          <w:lang w:val="en-US"/>
        </w:rPr>
        <w:t xml:space="preserve"> </w:t>
      </w:r>
      <w:r w:rsidRPr="007A50D6">
        <w:rPr>
          <w:lang w:val="en-US"/>
        </w:rPr>
        <w:t>their</w:t>
      </w:r>
      <w:r>
        <w:rPr>
          <w:lang w:val="en-US"/>
        </w:rPr>
        <w:t xml:space="preserve"> </w:t>
      </w:r>
      <w:r w:rsidRPr="007A50D6">
        <w:rPr>
          <w:lang w:val="en-US"/>
        </w:rPr>
        <w:t>intended</w:t>
      </w:r>
      <w:r>
        <w:rPr>
          <w:lang w:val="en-US"/>
        </w:rPr>
        <w:t xml:space="preserve"> </w:t>
      </w:r>
      <w:r w:rsidRPr="007A50D6">
        <w:rPr>
          <w:lang w:val="en-US"/>
        </w:rPr>
        <w:t>use.</w:t>
      </w:r>
      <w:r>
        <w:rPr>
          <w:lang w:val="en-US"/>
        </w:rPr>
        <w:t xml:space="preserve"> </w:t>
      </w:r>
      <w:r w:rsidRPr="007A50D6">
        <w:rPr>
          <w:lang w:val="en-US"/>
        </w:rPr>
        <w:t>To</w:t>
      </w:r>
      <w:r>
        <w:rPr>
          <w:lang w:val="en-US"/>
        </w:rPr>
        <w:t xml:space="preserve"> </w:t>
      </w:r>
      <w:r w:rsidRPr="007A50D6">
        <w:rPr>
          <w:lang w:val="en-US"/>
        </w:rPr>
        <w:t>illustrate</w:t>
      </w:r>
      <w:r>
        <w:rPr>
          <w:lang w:val="en-US"/>
        </w:rPr>
        <w:t xml:space="preserve"> </w:t>
      </w:r>
      <w:r w:rsidRPr="007A50D6">
        <w:rPr>
          <w:lang w:val="en-US"/>
        </w:rPr>
        <w:t>this,</w:t>
      </w:r>
      <w:r>
        <w:rPr>
          <w:lang w:val="en-US"/>
        </w:rPr>
        <w:t xml:space="preserve"> </w:t>
      </w:r>
      <w:r w:rsidRPr="007A50D6">
        <w:rPr>
          <w:lang w:val="en-US"/>
        </w:rPr>
        <w:t>consider</w:t>
      </w:r>
      <w:r>
        <w:rPr>
          <w:lang w:val="en-US"/>
        </w:rPr>
        <w:t xml:space="preserve"> </w:t>
      </w:r>
      <w:r w:rsidRPr="007A50D6">
        <w:rPr>
          <w:lang w:val="en-US"/>
        </w:rPr>
        <w:t>a</w:t>
      </w:r>
      <w:r>
        <w:rPr>
          <w:lang w:val="en-US"/>
        </w:rPr>
        <w:t xml:space="preserve"> </w:t>
      </w:r>
      <w:r w:rsidRPr="007A50D6">
        <w:rPr>
          <w:lang w:val="en-US"/>
        </w:rPr>
        <w:t>reaction</w:t>
      </w:r>
      <w:r>
        <w:rPr>
          <w:lang w:val="en-US"/>
        </w:rPr>
        <w:t xml:space="preserve"> </w:t>
      </w:r>
      <w:r w:rsidRPr="007A50D6">
        <w:rPr>
          <w:lang w:val="en-US"/>
        </w:rPr>
        <w:t>between</w:t>
      </w:r>
      <w:r>
        <w:rPr>
          <w:lang w:val="en-US"/>
        </w:rPr>
        <w:t xml:space="preserve"> </w:t>
      </w:r>
      <w:r w:rsidRPr="007A50D6">
        <w:rPr>
          <w:lang w:val="en-US"/>
        </w:rPr>
        <w:t>ionic</w:t>
      </w:r>
      <w:r>
        <w:rPr>
          <w:lang w:val="en-US"/>
        </w:rPr>
        <w:t xml:space="preserve"> </w:t>
      </w:r>
      <w:r w:rsidRPr="007A50D6">
        <w:rPr>
          <w:lang w:val="en-US"/>
        </w:rPr>
        <w:t>compounds</w:t>
      </w:r>
      <w:r>
        <w:rPr>
          <w:lang w:val="en-US"/>
        </w:rPr>
        <w:t xml:space="preserve"> </w:t>
      </w:r>
      <w:r w:rsidRPr="007A50D6">
        <w:rPr>
          <w:lang w:val="en-US"/>
        </w:rPr>
        <w:t>taking</w:t>
      </w:r>
      <w:r>
        <w:rPr>
          <w:lang w:val="en-US"/>
        </w:rPr>
        <w:t xml:space="preserve"> </w:t>
      </w:r>
      <w:r w:rsidRPr="007A50D6">
        <w:rPr>
          <w:lang w:val="en-US"/>
        </w:rPr>
        <w:t>place</w:t>
      </w:r>
      <w:r>
        <w:rPr>
          <w:lang w:val="en-US"/>
        </w:rPr>
        <w:t xml:space="preserve"> </w:t>
      </w:r>
      <w:r w:rsidRPr="007A50D6">
        <w:rPr>
          <w:lang w:val="en-US"/>
        </w:rPr>
        <w:t>in</w:t>
      </w:r>
      <w:r>
        <w:rPr>
          <w:lang w:val="en-US"/>
        </w:rPr>
        <w:t xml:space="preserve"> </w:t>
      </w:r>
      <w:r w:rsidRPr="007A50D6">
        <w:rPr>
          <w:lang w:val="en-US"/>
        </w:rPr>
        <w:t>an</w:t>
      </w:r>
      <w:r>
        <w:rPr>
          <w:lang w:val="en-US"/>
        </w:rPr>
        <w:t xml:space="preserve"> </w:t>
      </w:r>
      <w:r w:rsidRPr="007A50D6">
        <w:rPr>
          <w:lang w:val="en-US"/>
        </w:rPr>
        <w:t>aqueous</w:t>
      </w:r>
      <w:r>
        <w:rPr>
          <w:lang w:val="en-US"/>
        </w:rPr>
        <w:t xml:space="preserve"> </w:t>
      </w:r>
      <w:r w:rsidRPr="007A50D6">
        <w:rPr>
          <w:lang w:val="en-US"/>
        </w:rPr>
        <w:t>solution.</w:t>
      </w:r>
      <w:r>
        <w:rPr>
          <w:lang w:val="en-US"/>
        </w:rPr>
        <w:t xml:space="preserve"> </w:t>
      </w:r>
      <w:r w:rsidRPr="007A50D6">
        <w:rPr>
          <w:lang w:val="en-US"/>
        </w:rPr>
        <w:t>When</w:t>
      </w:r>
      <w:r>
        <w:rPr>
          <w:lang w:val="en-US"/>
        </w:rPr>
        <w:t xml:space="preserve"> </w:t>
      </w:r>
      <w:r w:rsidRPr="007A50D6">
        <w:rPr>
          <w:lang w:val="en-US"/>
        </w:rPr>
        <w:t>aqueous</w:t>
      </w:r>
      <w:r>
        <w:rPr>
          <w:lang w:val="en-US"/>
        </w:rPr>
        <w:t xml:space="preserve"> </w:t>
      </w:r>
      <w:r w:rsidRPr="007A50D6">
        <w:rPr>
          <w:lang w:val="en-US"/>
        </w:rPr>
        <w:t>solutions</w:t>
      </w:r>
      <w:r>
        <w:rPr>
          <w:lang w:val="en-US"/>
        </w:rPr>
        <w:t xml:space="preserve"> </w:t>
      </w:r>
      <w:r w:rsidRPr="007A50D6">
        <w:rPr>
          <w:lang w:val="en-US"/>
        </w:rPr>
        <w:t>of</w:t>
      </w:r>
      <w:r>
        <w:rPr>
          <w:lang w:val="en-US"/>
        </w:rPr>
        <w:t xml:space="preserve"> </w:t>
      </w:r>
      <w:r w:rsidRPr="007A50D6">
        <w:rPr>
          <w:lang w:val="en-US"/>
        </w:rPr>
        <w:t>CaCl</w:t>
      </w:r>
      <w:r w:rsidRPr="007A50D6">
        <w:rPr>
          <w:vertAlign w:val="subscript"/>
          <w:lang w:val="en-US"/>
        </w:rPr>
        <w:t>2</w:t>
      </w:r>
      <w:r>
        <w:rPr>
          <w:lang w:val="en-US"/>
        </w:rPr>
        <w:t xml:space="preserve"> </w:t>
      </w:r>
      <w:r w:rsidRPr="007A50D6">
        <w:rPr>
          <w:lang w:val="en-US"/>
        </w:rPr>
        <w:t>and</w:t>
      </w:r>
      <w:r>
        <w:rPr>
          <w:lang w:val="en-US"/>
        </w:rPr>
        <w:t xml:space="preserve"> </w:t>
      </w:r>
      <w:r w:rsidRPr="007A50D6">
        <w:rPr>
          <w:lang w:val="en-US"/>
        </w:rPr>
        <w:t>AgNO</w:t>
      </w:r>
      <w:r w:rsidRPr="007A50D6">
        <w:rPr>
          <w:vertAlign w:val="subscript"/>
          <w:lang w:val="en-US"/>
        </w:rPr>
        <w:t>3</w:t>
      </w:r>
      <w:r>
        <w:rPr>
          <w:lang w:val="en-US"/>
        </w:rPr>
        <w:t xml:space="preserve"> </w:t>
      </w:r>
      <w:r w:rsidRPr="007A50D6">
        <w:rPr>
          <w:lang w:val="en-US"/>
        </w:rPr>
        <w:t>are</w:t>
      </w:r>
      <w:r>
        <w:rPr>
          <w:lang w:val="en-US"/>
        </w:rPr>
        <w:t xml:space="preserve"> </w:t>
      </w:r>
      <w:r w:rsidRPr="007A50D6">
        <w:rPr>
          <w:lang w:val="en-US"/>
        </w:rPr>
        <w:t>mixed,</w:t>
      </w:r>
      <w:r>
        <w:rPr>
          <w:lang w:val="en-US"/>
        </w:rPr>
        <w:t xml:space="preserve"> </w:t>
      </w:r>
      <w:r w:rsidRPr="007A50D6">
        <w:rPr>
          <w:lang w:val="en-US"/>
        </w:rPr>
        <w:t>a</w:t>
      </w:r>
      <w:r>
        <w:rPr>
          <w:lang w:val="en-US"/>
        </w:rPr>
        <w:t xml:space="preserve"> </w:t>
      </w:r>
      <w:r w:rsidRPr="007A50D6">
        <w:rPr>
          <w:lang w:val="en-US"/>
        </w:rPr>
        <w:t>reaction</w:t>
      </w:r>
      <w:r>
        <w:rPr>
          <w:lang w:val="en-US"/>
        </w:rPr>
        <w:t xml:space="preserve"> </w:t>
      </w:r>
      <w:r w:rsidRPr="007A50D6">
        <w:rPr>
          <w:lang w:val="en-US"/>
        </w:rPr>
        <w:t>takes</w:t>
      </w:r>
      <w:r>
        <w:rPr>
          <w:lang w:val="en-US"/>
        </w:rPr>
        <w:t xml:space="preserve"> </w:t>
      </w:r>
      <w:r w:rsidRPr="007A50D6">
        <w:rPr>
          <w:lang w:val="en-US"/>
        </w:rPr>
        <w:t>place</w:t>
      </w:r>
      <w:r>
        <w:rPr>
          <w:lang w:val="en-US"/>
        </w:rPr>
        <w:t xml:space="preserve"> </w:t>
      </w:r>
      <w:r w:rsidRPr="007A50D6">
        <w:rPr>
          <w:lang w:val="en-US"/>
        </w:rPr>
        <w:t>producing</w:t>
      </w:r>
      <w:r>
        <w:rPr>
          <w:lang w:val="en-US"/>
        </w:rPr>
        <w:t xml:space="preserve"> </w:t>
      </w:r>
      <w:r w:rsidRPr="007A50D6">
        <w:rPr>
          <w:lang w:val="en-US"/>
        </w:rPr>
        <w:t>aqueous</w:t>
      </w:r>
      <w:r>
        <w:rPr>
          <w:lang w:val="en-US"/>
        </w:rPr>
        <w:t xml:space="preserve"> </w:t>
      </w:r>
      <w:proofErr w:type="gramStart"/>
      <w:r w:rsidRPr="007A50D6">
        <w:rPr>
          <w:lang w:val="en-US"/>
        </w:rPr>
        <w:t>Ca(</w:t>
      </w:r>
      <w:proofErr w:type="gramEnd"/>
      <w:r w:rsidRPr="007A50D6">
        <w:rPr>
          <w:lang w:val="en-US"/>
        </w:rPr>
        <w:t>NO</w:t>
      </w:r>
      <w:r w:rsidRPr="007A50D6">
        <w:rPr>
          <w:vertAlign w:val="subscript"/>
          <w:lang w:val="en-US"/>
        </w:rPr>
        <w:t>3</w:t>
      </w:r>
      <w:r w:rsidRPr="007A50D6">
        <w:rPr>
          <w:lang w:val="en-US"/>
        </w:rPr>
        <w:t>)</w:t>
      </w:r>
      <w:r w:rsidRPr="007A50D6">
        <w:rPr>
          <w:vertAlign w:val="subscript"/>
          <w:lang w:val="en-US"/>
        </w:rPr>
        <w:t>2</w:t>
      </w:r>
      <w:r>
        <w:rPr>
          <w:lang w:val="en-US"/>
        </w:rPr>
        <w:t xml:space="preserve"> </w:t>
      </w:r>
      <w:r w:rsidRPr="007A50D6">
        <w:rPr>
          <w:lang w:val="en-US"/>
        </w:rPr>
        <w:t>and</w:t>
      </w:r>
      <w:r>
        <w:rPr>
          <w:lang w:val="en-US"/>
        </w:rPr>
        <w:t xml:space="preserve"> </w:t>
      </w:r>
      <w:r w:rsidRPr="007A50D6">
        <w:rPr>
          <w:lang w:val="en-US"/>
        </w:rPr>
        <w:t>solid</w:t>
      </w:r>
      <w:r>
        <w:rPr>
          <w:lang w:val="en-US"/>
        </w:rPr>
        <w:t xml:space="preserve"> </w:t>
      </w:r>
      <w:r w:rsidRPr="007A50D6">
        <w:rPr>
          <w:lang w:val="en-US"/>
        </w:rPr>
        <w:t>AgCl:</w:t>
      </w:r>
    </w:p>
    <w:p w14:paraId="7E7E4151" w14:textId="77777777" w:rsidR="002A1065" w:rsidRDefault="002A1065" w:rsidP="002A1065">
      <w:pPr>
        <w:pStyle w:val="Normal1"/>
        <w:spacing w:before="360" w:after="360" w:line="343" w:lineRule="auto"/>
        <w:jc w:val="center"/>
        <w:rPr>
          <w:lang w:val="en-US"/>
        </w:rPr>
      </w:pPr>
      <w:r w:rsidRPr="007A50D6">
        <w:rPr>
          <w:lang w:val="en-US"/>
        </w:rPr>
        <w:t>CaCl</w:t>
      </w:r>
      <w:r w:rsidRPr="00346413">
        <w:rPr>
          <w:vertAlign w:val="subscript"/>
          <w:lang w:val="en-US"/>
        </w:rPr>
        <w:t>2</w:t>
      </w:r>
      <w:r w:rsidRPr="007A50D6">
        <w:rPr>
          <w:lang w:val="en-US"/>
        </w:rPr>
        <w:t>(</w:t>
      </w:r>
      <w:proofErr w:type="spellStart"/>
      <w:proofErr w:type="gramStart"/>
      <w:r w:rsidRPr="007A50D6">
        <w:rPr>
          <w:lang w:val="en-US"/>
        </w:rPr>
        <w:t>aq</w:t>
      </w:r>
      <w:proofErr w:type="spellEnd"/>
      <w:r w:rsidRPr="007A50D6">
        <w:rPr>
          <w:lang w:val="en-US"/>
        </w:rPr>
        <w:t>)</w:t>
      </w:r>
      <w:r>
        <w:rPr>
          <w:lang w:val="en-US"/>
        </w:rPr>
        <w:t xml:space="preserve">  </w:t>
      </w:r>
      <w:r w:rsidRPr="007A50D6">
        <w:rPr>
          <w:lang w:val="en-US"/>
        </w:rPr>
        <w:t>+</w:t>
      </w:r>
      <w:proofErr w:type="gramEnd"/>
      <w:r>
        <w:rPr>
          <w:lang w:val="en-US"/>
        </w:rPr>
        <w:t xml:space="preserve">  </w:t>
      </w:r>
      <w:r w:rsidRPr="007A50D6">
        <w:rPr>
          <w:lang w:val="en-US"/>
        </w:rPr>
        <w:t>2AgNO</w:t>
      </w:r>
      <w:r w:rsidRPr="00346413">
        <w:rPr>
          <w:vertAlign w:val="subscript"/>
          <w:lang w:val="en-US"/>
        </w:rPr>
        <w:t>3</w:t>
      </w:r>
      <w:r>
        <w:rPr>
          <w:vertAlign w:val="subscript"/>
          <w:lang w:val="en-US"/>
        </w:rPr>
        <w:t xml:space="preserve"> </w:t>
      </w:r>
      <w:r w:rsidRPr="007A50D6">
        <w:rPr>
          <w:lang w:val="en-US"/>
        </w:rPr>
        <w:t>(</w:t>
      </w:r>
      <w:proofErr w:type="spellStart"/>
      <w:r w:rsidRPr="007A50D6">
        <w:rPr>
          <w:lang w:val="en-US"/>
        </w:rPr>
        <w:t>aq</w:t>
      </w:r>
      <w:proofErr w:type="spellEnd"/>
      <w:r w:rsidRPr="007A50D6">
        <w:rPr>
          <w:lang w:val="en-US"/>
        </w:rPr>
        <w:t>)</w:t>
      </w:r>
      <w:r w:rsidRPr="00346413">
        <w:rPr>
          <w:b/>
          <w:lang w:val="en-US"/>
        </w:rPr>
        <w:t xml:space="preserve">   →   </w:t>
      </w:r>
      <w:r w:rsidRPr="007A50D6">
        <w:rPr>
          <w:lang w:val="en-US"/>
        </w:rPr>
        <w:t>Ca(NO</w:t>
      </w:r>
      <w:r w:rsidRPr="00346413">
        <w:rPr>
          <w:vertAlign w:val="subscript"/>
          <w:lang w:val="en-US"/>
        </w:rPr>
        <w:t>3</w:t>
      </w:r>
      <w:r w:rsidRPr="007A50D6">
        <w:rPr>
          <w:lang w:val="en-US"/>
        </w:rPr>
        <w:t>)</w:t>
      </w:r>
      <w:r w:rsidRPr="00346413">
        <w:rPr>
          <w:vertAlign w:val="subscript"/>
          <w:lang w:val="en-US"/>
        </w:rPr>
        <w:t>2</w:t>
      </w:r>
      <w:r>
        <w:rPr>
          <w:lang w:val="en-US"/>
        </w:rPr>
        <w:t xml:space="preserve"> </w:t>
      </w:r>
      <w:r w:rsidRPr="007A50D6">
        <w:rPr>
          <w:lang w:val="en-US"/>
        </w:rPr>
        <w:t>(</w:t>
      </w:r>
      <w:proofErr w:type="spellStart"/>
      <w:r w:rsidRPr="007A50D6">
        <w:rPr>
          <w:lang w:val="en-US"/>
        </w:rPr>
        <w:t>aq</w:t>
      </w:r>
      <w:proofErr w:type="spellEnd"/>
      <w:r w:rsidRPr="007A50D6">
        <w:rPr>
          <w:lang w:val="en-US"/>
        </w:rPr>
        <w:t>)</w:t>
      </w:r>
      <w:r>
        <w:rPr>
          <w:lang w:val="en-US"/>
        </w:rPr>
        <w:t xml:space="preserve">  </w:t>
      </w:r>
      <w:r w:rsidRPr="007A50D6">
        <w:rPr>
          <w:lang w:val="en-US"/>
        </w:rPr>
        <w:t>+</w:t>
      </w:r>
      <w:r>
        <w:rPr>
          <w:lang w:val="en-US"/>
        </w:rPr>
        <w:t xml:space="preserve">  </w:t>
      </w:r>
      <w:r w:rsidRPr="007A50D6">
        <w:rPr>
          <w:lang w:val="en-US"/>
        </w:rPr>
        <w:t>2AgCl</w:t>
      </w:r>
      <w:r>
        <w:rPr>
          <w:lang w:val="en-US"/>
        </w:rPr>
        <w:t xml:space="preserve"> </w:t>
      </w:r>
      <w:r w:rsidRPr="007A50D6">
        <w:rPr>
          <w:lang w:val="en-US"/>
        </w:rPr>
        <w:t>(s)</w:t>
      </w:r>
    </w:p>
    <w:p w14:paraId="4C9CCD5E" w14:textId="77777777" w:rsidR="002A1065" w:rsidRPr="007A50D6" w:rsidRDefault="002A1065" w:rsidP="002A1065">
      <w:pPr>
        <w:pStyle w:val="Normal1"/>
        <w:spacing w:line="343" w:lineRule="auto"/>
        <w:rPr>
          <w:lang w:val="en-US"/>
        </w:rPr>
      </w:pPr>
      <w:r w:rsidRPr="007A50D6">
        <w:rPr>
          <w:lang w:val="en-US"/>
        </w:rPr>
        <w:t>This</w:t>
      </w:r>
      <w:r>
        <w:rPr>
          <w:lang w:val="en-US"/>
        </w:rPr>
        <w:t xml:space="preserve"> </w:t>
      </w:r>
      <w:r w:rsidRPr="007A50D6">
        <w:rPr>
          <w:lang w:val="en-US"/>
        </w:rPr>
        <w:t>balanced</w:t>
      </w:r>
      <w:r>
        <w:rPr>
          <w:lang w:val="en-US"/>
        </w:rPr>
        <w:t xml:space="preserve"> </w:t>
      </w:r>
      <w:r w:rsidRPr="007A50D6">
        <w:rPr>
          <w:lang w:val="en-US"/>
        </w:rPr>
        <w:t>equation,</w:t>
      </w:r>
      <w:r>
        <w:rPr>
          <w:lang w:val="en-US"/>
        </w:rPr>
        <w:t xml:space="preserve"> </w:t>
      </w:r>
      <w:r w:rsidRPr="007A50D6">
        <w:rPr>
          <w:lang w:val="en-US"/>
        </w:rPr>
        <w:t>derived</w:t>
      </w:r>
      <w:r>
        <w:rPr>
          <w:lang w:val="en-US"/>
        </w:rPr>
        <w:t xml:space="preserve"> </w:t>
      </w:r>
      <w:r w:rsidRPr="007A50D6">
        <w:rPr>
          <w:lang w:val="en-US"/>
        </w:rPr>
        <w:t>in</w:t>
      </w:r>
      <w:r>
        <w:rPr>
          <w:lang w:val="en-US"/>
        </w:rPr>
        <w:t xml:space="preserve"> </w:t>
      </w:r>
      <w:r w:rsidRPr="007A50D6">
        <w:rPr>
          <w:lang w:val="en-US"/>
        </w:rPr>
        <w:t>the</w:t>
      </w:r>
      <w:r>
        <w:rPr>
          <w:lang w:val="en-US"/>
        </w:rPr>
        <w:t xml:space="preserve"> </w:t>
      </w:r>
      <w:r w:rsidRPr="007A50D6">
        <w:rPr>
          <w:lang w:val="en-US"/>
        </w:rPr>
        <w:t>usual</w:t>
      </w:r>
      <w:r>
        <w:rPr>
          <w:lang w:val="en-US"/>
        </w:rPr>
        <w:t xml:space="preserve"> </w:t>
      </w:r>
      <w:r w:rsidRPr="007A50D6">
        <w:rPr>
          <w:lang w:val="en-US"/>
        </w:rPr>
        <w:t>fashion,</w:t>
      </w:r>
      <w:r>
        <w:rPr>
          <w:lang w:val="en-US"/>
        </w:rPr>
        <w:t xml:space="preserve"> </w:t>
      </w:r>
      <w:r w:rsidRPr="007A50D6">
        <w:rPr>
          <w:lang w:val="en-US"/>
        </w:rPr>
        <w:t>is</w:t>
      </w:r>
      <w:r>
        <w:rPr>
          <w:lang w:val="en-US"/>
        </w:rPr>
        <w:t xml:space="preserve"> </w:t>
      </w:r>
      <w:r w:rsidRPr="007A50D6">
        <w:rPr>
          <w:lang w:val="en-US"/>
        </w:rPr>
        <w:t>called</w:t>
      </w:r>
      <w:r>
        <w:rPr>
          <w:lang w:val="en-US"/>
        </w:rPr>
        <w:t xml:space="preserve"> </w:t>
      </w:r>
      <w:r w:rsidRPr="007A50D6">
        <w:rPr>
          <w:lang w:val="en-US"/>
        </w:rPr>
        <w:t>a</w:t>
      </w:r>
      <w:r>
        <w:rPr>
          <w:lang w:val="en-US"/>
        </w:rPr>
        <w:t xml:space="preserve"> </w:t>
      </w:r>
      <w:r w:rsidRPr="007A50D6">
        <w:rPr>
          <w:b/>
          <w:bCs/>
          <w:lang w:val="en-US"/>
        </w:rPr>
        <w:t>molecular</w:t>
      </w:r>
      <w:r>
        <w:rPr>
          <w:b/>
          <w:bCs/>
          <w:lang w:val="en-US"/>
        </w:rPr>
        <w:t xml:space="preserve"> </w:t>
      </w:r>
      <w:r w:rsidRPr="007A50D6">
        <w:rPr>
          <w:b/>
          <w:bCs/>
          <w:lang w:val="en-US"/>
        </w:rPr>
        <w:t>equation</w:t>
      </w:r>
      <w:r>
        <w:rPr>
          <w:lang w:val="en-US"/>
        </w:rPr>
        <w:t xml:space="preserve"> </w:t>
      </w:r>
      <w:r w:rsidRPr="007A50D6">
        <w:rPr>
          <w:lang w:val="en-US"/>
        </w:rPr>
        <w:t>because</w:t>
      </w:r>
      <w:r>
        <w:rPr>
          <w:lang w:val="en-US"/>
        </w:rPr>
        <w:t xml:space="preserve"> </w:t>
      </w:r>
      <w:r w:rsidRPr="007A50D6">
        <w:rPr>
          <w:lang w:val="en-US"/>
        </w:rPr>
        <w:t>it</w:t>
      </w:r>
      <w:r>
        <w:rPr>
          <w:lang w:val="en-US"/>
        </w:rPr>
        <w:t xml:space="preserve"> </w:t>
      </w:r>
      <w:proofErr w:type="gramStart"/>
      <w:r w:rsidRPr="007A50D6">
        <w:rPr>
          <w:lang w:val="en-US"/>
        </w:rPr>
        <w:t>doesn’t</w:t>
      </w:r>
      <w:proofErr w:type="gramEnd"/>
      <w:r>
        <w:rPr>
          <w:lang w:val="en-US"/>
        </w:rPr>
        <w:t xml:space="preserve"> </w:t>
      </w:r>
      <w:r w:rsidRPr="007A50D6">
        <w:rPr>
          <w:lang w:val="en-US"/>
        </w:rPr>
        <w:t>explicitly</w:t>
      </w:r>
      <w:r>
        <w:rPr>
          <w:lang w:val="en-US"/>
        </w:rPr>
        <w:t xml:space="preserve"> </w:t>
      </w:r>
      <w:r w:rsidRPr="007A50D6">
        <w:rPr>
          <w:lang w:val="en-US"/>
        </w:rPr>
        <w:t>represent</w:t>
      </w:r>
      <w:r>
        <w:rPr>
          <w:lang w:val="en-US"/>
        </w:rPr>
        <w:t xml:space="preserve"> </w:t>
      </w:r>
      <w:r w:rsidRPr="007A50D6">
        <w:rPr>
          <w:lang w:val="en-US"/>
        </w:rPr>
        <w:t>the</w:t>
      </w:r>
      <w:r>
        <w:rPr>
          <w:lang w:val="en-US"/>
        </w:rPr>
        <w:t xml:space="preserve"> </w:t>
      </w:r>
      <w:r w:rsidRPr="007A50D6">
        <w:rPr>
          <w:lang w:val="en-US"/>
        </w:rPr>
        <w:t>ionic</w:t>
      </w:r>
      <w:r>
        <w:rPr>
          <w:lang w:val="en-US"/>
        </w:rPr>
        <w:t xml:space="preserve"> </w:t>
      </w:r>
      <w:r w:rsidRPr="007A50D6">
        <w:rPr>
          <w:lang w:val="en-US"/>
        </w:rPr>
        <w:t>species</w:t>
      </w:r>
      <w:r>
        <w:rPr>
          <w:lang w:val="en-US"/>
        </w:rPr>
        <w:t xml:space="preserve"> </w:t>
      </w:r>
      <w:r w:rsidRPr="007A50D6">
        <w:rPr>
          <w:lang w:val="en-US"/>
        </w:rPr>
        <w:t>that</w:t>
      </w:r>
      <w:r>
        <w:rPr>
          <w:lang w:val="en-US"/>
        </w:rPr>
        <w:t xml:space="preserve"> </w:t>
      </w:r>
      <w:r w:rsidRPr="007A50D6">
        <w:rPr>
          <w:lang w:val="en-US"/>
        </w:rPr>
        <w:t>are</w:t>
      </w:r>
      <w:r>
        <w:rPr>
          <w:lang w:val="en-US"/>
        </w:rPr>
        <w:t xml:space="preserve"> </w:t>
      </w:r>
      <w:r w:rsidRPr="007A50D6">
        <w:rPr>
          <w:lang w:val="en-US"/>
        </w:rPr>
        <w:t>present</w:t>
      </w:r>
      <w:r>
        <w:rPr>
          <w:lang w:val="en-US"/>
        </w:rPr>
        <w:t xml:space="preserve"> </w:t>
      </w:r>
      <w:r w:rsidRPr="007A50D6">
        <w:rPr>
          <w:lang w:val="en-US"/>
        </w:rPr>
        <w:t>in</w:t>
      </w:r>
      <w:r>
        <w:rPr>
          <w:lang w:val="en-US"/>
        </w:rPr>
        <w:t xml:space="preserve"> </w:t>
      </w:r>
      <w:r w:rsidRPr="007A50D6">
        <w:rPr>
          <w:lang w:val="en-US"/>
        </w:rPr>
        <w:t>solution.</w:t>
      </w:r>
      <w:r>
        <w:rPr>
          <w:lang w:val="en-US"/>
        </w:rPr>
        <w:t xml:space="preserve"> </w:t>
      </w:r>
      <w:r w:rsidRPr="007A50D6">
        <w:rPr>
          <w:lang w:val="en-US"/>
        </w:rPr>
        <w:t>When</w:t>
      </w:r>
      <w:r>
        <w:rPr>
          <w:lang w:val="en-US"/>
        </w:rPr>
        <w:t xml:space="preserve"> </w:t>
      </w:r>
      <w:r w:rsidRPr="007A50D6">
        <w:rPr>
          <w:lang w:val="en-US"/>
        </w:rPr>
        <w:t>ionic</w:t>
      </w:r>
      <w:r>
        <w:rPr>
          <w:lang w:val="en-US"/>
        </w:rPr>
        <w:t xml:space="preserve"> </w:t>
      </w:r>
      <w:r w:rsidRPr="007A50D6">
        <w:rPr>
          <w:lang w:val="en-US"/>
        </w:rPr>
        <w:t>compounds</w:t>
      </w:r>
      <w:r>
        <w:rPr>
          <w:lang w:val="en-US"/>
        </w:rPr>
        <w:t xml:space="preserve"> </w:t>
      </w:r>
      <w:r w:rsidRPr="007A50D6">
        <w:rPr>
          <w:lang w:val="en-US"/>
        </w:rPr>
        <w:t>dissolve</w:t>
      </w:r>
      <w:r>
        <w:rPr>
          <w:lang w:val="en-US"/>
        </w:rPr>
        <w:t xml:space="preserve"> </w:t>
      </w:r>
      <w:r w:rsidRPr="007A50D6">
        <w:rPr>
          <w:lang w:val="en-US"/>
        </w:rPr>
        <w:t>in</w:t>
      </w:r>
      <w:r>
        <w:rPr>
          <w:lang w:val="en-US"/>
        </w:rPr>
        <w:t xml:space="preserve"> </w:t>
      </w:r>
      <w:r w:rsidRPr="007A50D6">
        <w:rPr>
          <w:lang w:val="en-US"/>
        </w:rPr>
        <w:t>water,</w:t>
      </w:r>
      <w:r>
        <w:rPr>
          <w:lang w:val="en-US"/>
        </w:rPr>
        <w:t xml:space="preserve"> </w:t>
      </w:r>
      <w:r w:rsidRPr="007A50D6">
        <w:rPr>
          <w:lang w:val="en-US"/>
        </w:rPr>
        <w:t>they</w:t>
      </w:r>
      <w:r>
        <w:rPr>
          <w:lang w:val="en-US"/>
        </w:rPr>
        <w:t xml:space="preserve"> </w:t>
      </w:r>
      <w:r w:rsidRPr="007A50D6">
        <w:rPr>
          <w:lang w:val="en-US"/>
        </w:rPr>
        <w:t>may</w:t>
      </w:r>
      <w:r>
        <w:rPr>
          <w:lang w:val="en-US"/>
        </w:rPr>
        <w:t xml:space="preserve"> </w:t>
      </w:r>
      <w:r w:rsidRPr="007A50D6">
        <w:rPr>
          <w:i/>
          <w:iCs/>
          <w:lang w:val="en-US"/>
        </w:rPr>
        <w:t>dissociate</w:t>
      </w:r>
      <w:r>
        <w:rPr>
          <w:lang w:val="en-US"/>
        </w:rPr>
        <w:t xml:space="preserve"> </w:t>
      </w:r>
      <w:r w:rsidRPr="007A50D6">
        <w:rPr>
          <w:lang w:val="en-US"/>
        </w:rPr>
        <w:t>into</w:t>
      </w:r>
      <w:r>
        <w:rPr>
          <w:lang w:val="en-US"/>
        </w:rPr>
        <w:t xml:space="preserve"> </w:t>
      </w:r>
      <w:r w:rsidRPr="007A50D6">
        <w:rPr>
          <w:lang w:val="en-US"/>
        </w:rPr>
        <w:t>their</w:t>
      </w:r>
      <w:r>
        <w:rPr>
          <w:lang w:val="en-US"/>
        </w:rPr>
        <w:t xml:space="preserve"> </w:t>
      </w:r>
      <w:r w:rsidRPr="007A50D6">
        <w:rPr>
          <w:lang w:val="en-US"/>
        </w:rPr>
        <w:t>constituent</w:t>
      </w:r>
      <w:r>
        <w:rPr>
          <w:lang w:val="en-US"/>
        </w:rPr>
        <w:t xml:space="preserve"> </w:t>
      </w:r>
      <w:r w:rsidRPr="007A50D6">
        <w:rPr>
          <w:lang w:val="en-US"/>
        </w:rPr>
        <w:t>ions,</w:t>
      </w:r>
      <w:r>
        <w:rPr>
          <w:lang w:val="en-US"/>
        </w:rPr>
        <w:t xml:space="preserve"> </w:t>
      </w:r>
      <w:r w:rsidRPr="007A50D6">
        <w:rPr>
          <w:lang w:val="en-US"/>
        </w:rPr>
        <w:t>which</w:t>
      </w:r>
      <w:r>
        <w:rPr>
          <w:lang w:val="en-US"/>
        </w:rPr>
        <w:t xml:space="preserve"> </w:t>
      </w:r>
      <w:r w:rsidRPr="007A50D6">
        <w:rPr>
          <w:lang w:val="en-US"/>
        </w:rPr>
        <w:t>are</w:t>
      </w:r>
      <w:r>
        <w:rPr>
          <w:lang w:val="en-US"/>
        </w:rPr>
        <w:t xml:space="preserve"> </w:t>
      </w:r>
      <w:r w:rsidRPr="007A50D6">
        <w:rPr>
          <w:lang w:val="en-US"/>
        </w:rPr>
        <w:t>subsequently</w:t>
      </w:r>
      <w:r>
        <w:rPr>
          <w:lang w:val="en-US"/>
        </w:rPr>
        <w:t xml:space="preserve"> </w:t>
      </w:r>
      <w:r w:rsidRPr="007A50D6">
        <w:rPr>
          <w:lang w:val="en-US"/>
        </w:rPr>
        <w:t>dispersed</w:t>
      </w:r>
      <w:r>
        <w:rPr>
          <w:lang w:val="en-US"/>
        </w:rPr>
        <w:t xml:space="preserve"> </w:t>
      </w:r>
      <w:r w:rsidRPr="007A50D6">
        <w:rPr>
          <w:lang w:val="en-US"/>
        </w:rPr>
        <w:t>homogenously</w:t>
      </w:r>
      <w:r>
        <w:rPr>
          <w:lang w:val="en-US"/>
        </w:rPr>
        <w:t xml:space="preserve"> </w:t>
      </w:r>
      <w:r w:rsidRPr="007A50D6">
        <w:rPr>
          <w:lang w:val="en-US"/>
        </w:rPr>
        <w:t>throughout</w:t>
      </w:r>
      <w:r>
        <w:rPr>
          <w:lang w:val="en-US"/>
        </w:rPr>
        <w:t xml:space="preserve"> </w:t>
      </w:r>
      <w:r w:rsidRPr="007A50D6">
        <w:rPr>
          <w:lang w:val="en-US"/>
        </w:rPr>
        <w:t>the</w:t>
      </w:r>
      <w:r>
        <w:rPr>
          <w:lang w:val="en-US"/>
        </w:rPr>
        <w:t xml:space="preserve"> </w:t>
      </w:r>
      <w:r w:rsidRPr="007A50D6">
        <w:rPr>
          <w:lang w:val="en-US"/>
        </w:rPr>
        <w:t>resulting</w:t>
      </w:r>
      <w:r>
        <w:rPr>
          <w:lang w:val="en-US"/>
        </w:rPr>
        <w:t xml:space="preserve"> </w:t>
      </w:r>
      <w:r w:rsidRPr="007A50D6">
        <w:rPr>
          <w:lang w:val="en-US"/>
        </w:rPr>
        <w:t>solution</w:t>
      </w:r>
      <w:r>
        <w:rPr>
          <w:lang w:val="en-US"/>
        </w:rPr>
        <w:t xml:space="preserve"> </w:t>
      </w:r>
      <w:r w:rsidRPr="007A50D6">
        <w:rPr>
          <w:lang w:val="en-US"/>
        </w:rPr>
        <w:t>(a</w:t>
      </w:r>
      <w:r>
        <w:rPr>
          <w:lang w:val="en-US"/>
        </w:rPr>
        <w:t xml:space="preserve"> </w:t>
      </w:r>
      <w:r w:rsidRPr="007A50D6">
        <w:rPr>
          <w:lang w:val="en-US"/>
        </w:rPr>
        <w:t>thorough</w:t>
      </w:r>
      <w:r>
        <w:rPr>
          <w:lang w:val="en-US"/>
        </w:rPr>
        <w:t xml:space="preserve"> </w:t>
      </w:r>
      <w:r w:rsidRPr="007A50D6">
        <w:rPr>
          <w:lang w:val="en-US"/>
        </w:rPr>
        <w:t>discussion</w:t>
      </w:r>
      <w:r>
        <w:rPr>
          <w:lang w:val="en-US"/>
        </w:rPr>
        <w:t xml:space="preserve"> </w:t>
      </w:r>
      <w:r w:rsidRPr="007A50D6">
        <w:rPr>
          <w:lang w:val="en-US"/>
        </w:rPr>
        <w:t>of</w:t>
      </w:r>
      <w:r>
        <w:rPr>
          <w:lang w:val="en-US"/>
        </w:rPr>
        <w:t xml:space="preserve"> </w:t>
      </w:r>
      <w:r w:rsidRPr="007A50D6">
        <w:rPr>
          <w:lang w:val="en-US"/>
        </w:rPr>
        <w:t>this</w:t>
      </w:r>
      <w:r>
        <w:rPr>
          <w:lang w:val="en-US"/>
        </w:rPr>
        <w:t xml:space="preserve"> </w:t>
      </w:r>
      <w:r w:rsidRPr="007A50D6">
        <w:rPr>
          <w:lang w:val="en-US"/>
        </w:rPr>
        <w:t>important</w:t>
      </w:r>
      <w:r>
        <w:rPr>
          <w:lang w:val="en-US"/>
        </w:rPr>
        <w:t xml:space="preserve"> </w:t>
      </w:r>
      <w:r w:rsidRPr="007A50D6">
        <w:rPr>
          <w:lang w:val="en-US"/>
        </w:rPr>
        <w:t>process</w:t>
      </w:r>
      <w:r>
        <w:rPr>
          <w:lang w:val="en-US"/>
        </w:rPr>
        <w:t xml:space="preserve"> </w:t>
      </w:r>
      <w:r w:rsidRPr="007A50D6">
        <w:rPr>
          <w:lang w:val="en-US"/>
        </w:rPr>
        <w:t>is</w:t>
      </w:r>
      <w:r>
        <w:rPr>
          <w:lang w:val="en-US"/>
        </w:rPr>
        <w:t xml:space="preserve"> </w:t>
      </w:r>
      <w:r w:rsidRPr="007A50D6">
        <w:rPr>
          <w:lang w:val="en-US"/>
        </w:rPr>
        <w:t>provided</w:t>
      </w:r>
      <w:r>
        <w:rPr>
          <w:lang w:val="en-US"/>
        </w:rPr>
        <w:t xml:space="preserve"> </w:t>
      </w:r>
      <w:r w:rsidRPr="007A50D6">
        <w:rPr>
          <w:lang w:val="en-US"/>
        </w:rPr>
        <w:t>in</w:t>
      </w:r>
      <w:r>
        <w:rPr>
          <w:lang w:val="en-US"/>
        </w:rPr>
        <w:t xml:space="preserve"> </w:t>
      </w:r>
      <w:r w:rsidRPr="007A50D6">
        <w:rPr>
          <w:lang w:val="en-US"/>
        </w:rPr>
        <w:t>the</w:t>
      </w:r>
      <w:r>
        <w:rPr>
          <w:lang w:val="en-US"/>
        </w:rPr>
        <w:t xml:space="preserve"> </w:t>
      </w:r>
      <w:r w:rsidRPr="007A50D6">
        <w:rPr>
          <w:lang w:val="en-US"/>
        </w:rPr>
        <w:t>chapter</w:t>
      </w:r>
      <w:r>
        <w:rPr>
          <w:lang w:val="en-US"/>
        </w:rPr>
        <w:t xml:space="preserve"> </w:t>
      </w:r>
      <w:r w:rsidRPr="007A50D6">
        <w:rPr>
          <w:lang w:val="en-US"/>
        </w:rPr>
        <w:t>on</w:t>
      </w:r>
      <w:r>
        <w:rPr>
          <w:lang w:val="en-US"/>
        </w:rPr>
        <w:t xml:space="preserve"> </w:t>
      </w:r>
      <w:r w:rsidRPr="007A50D6">
        <w:rPr>
          <w:lang w:val="en-US"/>
        </w:rPr>
        <w:t>solutions).</w:t>
      </w:r>
      <w:r>
        <w:rPr>
          <w:lang w:val="en-US"/>
        </w:rPr>
        <w:t xml:space="preserve"> </w:t>
      </w:r>
      <w:r w:rsidRPr="007A50D6">
        <w:rPr>
          <w:lang w:val="en-US"/>
        </w:rPr>
        <w:t>Ionic</w:t>
      </w:r>
      <w:r>
        <w:rPr>
          <w:lang w:val="en-US"/>
        </w:rPr>
        <w:t xml:space="preserve"> </w:t>
      </w:r>
      <w:r w:rsidRPr="007A50D6">
        <w:rPr>
          <w:lang w:val="en-US"/>
        </w:rPr>
        <w:t>compounds</w:t>
      </w:r>
      <w:r>
        <w:rPr>
          <w:lang w:val="en-US"/>
        </w:rPr>
        <w:t xml:space="preserve"> </w:t>
      </w:r>
      <w:r w:rsidRPr="007A50D6">
        <w:rPr>
          <w:lang w:val="en-US"/>
        </w:rPr>
        <w:t>dissolved</w:t>
      </w:r>
      <w:r>
        <w:rPr>
          <w:lang w:val="en-US"/>
        </w:rPr>
        <w:t xml:space="preserve"> </w:t>
      </w:r>
      <w:r w:rsidRPr="007A50D6">
        <w:rPr>
          <w:lang w:val="en-US"/>
        </w:rPr>
        <w:t>in</w:t>
      </w:r>
      <w:r>
        <w:rPr>
          <w:lang w:val="en-US"/>
        </w:rPr>
        <w:t xml:space="preserve"> </w:t>
      </w:r>
      <w:r w:rsidRPr="007A50D6">
        <w:rPr>
          <w:lang w:val="en-US"/>
        </w:rPr>
        <w:t>water</w:t>
      </w:r>
      <w:r>
        <w:rPr>
          <w:lang w:val="en-US"/>
        </w:rPr>
        <w:t xml:space="preserve"> </w:t>
      </w:r>
      <w:r w:rsidRPr="007A50D6">
        <w:rPr>
          <w:lang w:val="en-US"/>
        </w:rPr>
        <w:t>are,</w:t>
      </w:r>
      <w:r>
        <w:rPr>
          <w:lang w:val="en-US"/>
        </w:rPr>
        <w:t xml:space="preserve"> </w:t>
      </w:r>
      <w:r w:rsidRPr="007A50D6">
        <w:rPr>
          <w:lang w:val="en-US"/>
        </w:rPr>
        <w:t>therefore,</w:t>
      </w:r>
      <w:r>
        <w:rPr>
          <w:lang w:val="en-US"/>
        </w:rPr>
        <w:t xml:space="preserve"> </w:t>
      </w:r>
      <w:r w:rsidRPr="007A50D6">
        <w:rPr>
          <w:lang w:val="en-US"/>
        </w:rPr>
        <w:t>more</w:t>
      </w:r>
      <w:r>
        <w:rPr>
          <w:lang w:val="en-US"/>
        </w:rPr>
        <w:t xml:space="preserve"> </w:t>
      </w:r>
      <w:r w:rsidRPr="007A50D6">
        <w:rPr>
          <w:lang w:val="en-US"/>
        </w:rPr>
        <w:t>realistically</w:t>
      </w:r>
      <w:r>
        <w:rPr>
          <w:lang w:val="en-US"/>
        </w:rPr>
        <w:t xml:space="preserve"> </w:t>
      </w:r>
      <w:r w:rsidRPr="007A50D6">
        <w:rPr>
          <w:lang w:val="en-US"/>
        </w:rPr>
        <w:t>represented</w:t>
      </w:r>
      <w:r>
        <w:rPr>
          <w:lang w:val="en-US"/>
        </w:rPr>
        <w:t xml:space="preserve"> </w:t>
      </w:r>
      <w:r w:rsidRPr="007A50D6">
        <w:rPr>
          <w:lang w:val="en-US"/>
        </w:rPr>
        <w:t>as</w:t>
      </w:r>
      <w:r>
        <w:rPr>
          <w:lang w:val="en-US"/>
        </w:rPr>
        <w:t xml:space="preserve"> </w:t>
      </w:r>
      <w:r w:rsidRPr="007A50D6">
        <w:rPr>
          <w:lang w:val="en-US"/>
        </w:rPr>
        <w:t>dissociated</w:t>
      </w:r>
      <w:r>
        <w:rPr>
          <w:lang w:val="en-US"/>
        </w:rPr>
        <w:t xml:space="preserve"> </w:t>
      </w:r>
      <w:r w:rsidRPr="007A50D6">
        <w:rPr>
          <w:lang w:val="en-US"/>
        </w:rPr>
        <w:t>ions,</w:t>
      </w:r>
      <w:r>
        <w:rPr>
          <w:lang w:val="en-US"/>
        </w:rPr>
        <w:t xml:space="preserve"> </w:t>
      </w:r>
      <w:r w:rsidRPr="007A50D6">
        <w:rPr>
          <w:lang w:val="en-US"/>
        </w:rPr>
        <w:t>in</w:t>
      </w:r>
      <w:r>
        <w:rPr>
          <w:lang w:val="en-US"/>
        </w:rPr>
        <w:t xml:space="preserve"> </w:t>
      </w:r>
      <w:r w:rsidRPr="007A50D6">
        <w:rPr>
          <w:lang w:val="en-US"/>
        </w:rPr>
        <w:t>this</w:t>
      </w:r>
      <w:r>
        <w:rPr>
          <w:lang w:val="en-US"/>
        </w:rPr>
        <w:t xml:space="preserve"> </w:t>
      </w:r>
      <w:r w:rsidRPr="007A50D6">
        <w:rPr>
          <w:lang w:val="en-US"/>
        </w:rPr>
        <w:t>case:</w:t>
      </w:r>
    </w:p>
    <w:p w14:paraId="367F5C40" w14:textId="77777777" w:rsidR="002A1065" w:rsidRDefault="002A1065" w:rsidP="002A1065">
      <w:pPr>
        <w:pStyle w:val="Normal1"/>
        <w:spacing w:before="360" w:after="360" w:line="343" w:lineRule="auto"/>
        <w:jc w:val="center"/>
        <w:rPr>
          <w:lang w:val="en-US"/>
        </w:rPr>
      </w:pPr>
      <w:r w:rsidRPr="007A50D6">
        <w:rPr>
          <w:lang w:val="en-US"/>
        </w:rPr>
        <w:t>CaCl</w:t>
      </w:r>
      <w:r w:rsidRPr="00346413">
        <w:rPr>
          <w:vertAlign w:val="subscript"/>
          <w:lang w:val="en-US"/>
        </w:rPr>
        <w:t>2</w:t>
      </w:r>
      <w:r>
        <w:rPr>
          <w:lang w:val="en-US"/>
        </w:rPr>
        <w:t xml:space="preserve"> </w:t>
      </w:r>
      <w:r w:rsidRPr="007A50D6">
        <w:rPr>
          <w:lang w:val="en-US"/>
        </w:rPr>
        <w:t>(</w:t>
      </w:r>
      <w:proofErr w:type="spellStart"/>
      <w:proofErr w:type="gramStart"/>
      <w:r w:rsidRPr="007A50D6">
        <w:rPr>
          <w:lang w:val="en-US"/>
        </w:rPr>
        <w:t>aq</w:t>
      </w:r>
      <w:proofErr w:type="spellEnd"/>
      <w:r w:rsidRPr="007A50D6">
        <w:rPr>
          <w:lang w:val="en-US"/>
        </w:rPr>
        <w:t>)</w:t>
      </w:r>
      <w:r>
        <w:rPr>
          <w:rFonts w:ascii="STIXGeneral" w:hAnsi="STIXGeneral" w:cs="STIXGeneral"/>
          <w:lang w:val="en-US"/>
        </w:rPr>
        <w:t xml:space="preserve">   </w:t>
      </w:r>
      <w:proofErr w:type="gramEnd"/>
      <w:r>
        <w:rPr>
          <w:rFonts w:ascii="STIXGeneral" w:hAnsi="STIXGeneral" w:cs="STIXGeneral"/>
          <w:lang w:val="en-US"/>
        </w:rPr>
        <w:t xml:space="preserve">⟶   </w:t>
      </w:r>
      <w:r w:rsidRPr="007A50D6">
        <w:rPr>
          <w:lang w:val="en-US"/>
        </w:rPr>
        <w:t>Ca</w:t>
      </w:r>
      <w:r w:rsidRPr="00346413">
        <w:rPr>
          <w:vertAlign w:val="superscript"/>
          <w:lang w:val="en-US"/>
        </w:rPr>
        <w:t>2+</w:t>
      </w:r>
      <w:r>
        <w:rPr>
          <w:lang w:val="en-US"/>
        </w:rPr>
        <w:t xml:space="preserve"> </w:t>
      </w:r>
      <w:r w:rsidRPr="007A50D6">
        <w:rPr>
          <w:lang w:val="en-US"/>
        </w:rPr>
        <w:t>(</w:t>
      </w:r>
      <w:proofErr w:type="spellStart"/>
      <w:r w:rsidRPr="007A50D6">
        <w:rPr>
          <w:lang w:val="en-US"/>
        </w:rPr>
        <w:t>aq</w:t>
      </w:r>
      <w:proofErr w:type="spellEnd"/>
      <w:r w:rsidRPr="007A50D6">
        <w:rPr>
          <w:lang w:val="en-US"/>
        </w:rPr>
        <w:t>)</w:t>
      </w:r>
      <w:r>
        <w:rPr>
          <w:lang w:val="en-US"/>
        </w:rPr>
        <w:t xml:space="preserve">  </w:t>
      </w:r>
      <w:r w:rsidRPr="007A50D6">
        <w:rPr>
          <w:lang w:val="en-US"/>
        </w:rPr>
        <w:t>+</w:t>
      </w:r>
      <w:r>
        <w:rPr>
          <w:lang w:val="en-US"/>
        </w:rPr>
        <w:t xml:space="preserve">  </w:t>
      </w:r>
      <w:r w:rsidRPr="007A50D6">
        <w:rPr>
          <w:lang w:val="en-US"/>
        </w:rPr>
        <w:t>2Cl</w:t>
      </w:r>
      <w:r w:rsidRPr="00346413">
        <w:rPr>
          <w:vertAlign w:val="superscript"/>
          <w:lang w:val="en-US"/>
        </w:rPr>
        <w:t>−</w:t>
      </w:r>
      <w:r>
        <w:rPr>
          <w:lang w:val="en-US"/>
        </w:rPr>
        <w:t xml:space="preserve"> </w:t>
      </w:r>
      <w:r w:rsidRPr="007A50D6">
        <w:rPr>
          <w:lang w:val="en-US"/>
        </w:rPr>
        <w:t>(</w:t>
      </w:r>
      <w:proofErr w:type="spellStart"/>
      <w:r w:rsidRPr="007A50D6">
        <w:rPr>
          <w:lang w:val="en-US"/>
        </w:rPr>
        <w:t>aq</w:t>
      </w:r>
      <w:proofErr w:type="spellEnd"/>
      <w:r w:rsidRPr="007A50D6">
        <w:rPr>
          <w:lang w:val="en-US"/>
        </w:rPr>
        <w:t>)</w:t>
      </w:r>
    </w:p>
    <w:p w14:paraId="4F02D991" w14:textId="77777777" w:rsidR="002A1065" w:rsidRDefault="002A1065" w:rsidP="002A1065">
      <w:pPr>
        <w:pStyle w:val="Normal1"/>
        <w:spacing w:before="360" w:after="360" w:line="343" w:lineRule="auto"/>
        <w:jc w:val="center"/>
        <w:rPr>
          <w:lang w:val="en-US"/>
        </w:rPr>
      </w:pPr>
      <w:r w:rsidRPr="007A50D6">
        <w:rPr>
          <w:lang w:val="en-US"/>
        </w:rPr>
        <w:t>2AgNO</w:t>
      </w:r>
      <w:r w:rsidRPr="00346413">
        <w:rPr>
          <w:vertAlign w:val="subscript"/>
          <w:lang w:val="en-US"/>
        </w:rPr>
        <w:t>3</w:t>
      </w:r>
      <w:r>
        <w:rPr>
          <w:lang w:val="en-US"/>
        </w:rPr>
        <w:t xml:space="preserve"> </w:t>
      </w:r>
      <w:r w:rsidRPr="007A50D6">
        <w:rPr>
          <w:lang w:val="en-US"/>
        </w:rPr>
        <w:t>(</w:t>
      </w:r>
      <w:proofErr w:type="spellStart"/>
      <w:proofErr w:type="gramStart"/>
      <w:r w:rsidRPr="007A50D6">
        <w:rPr>
          <w:lang w:val="en-US"/>
        </w:rPr>
        <w:t>aq</w:t>
      </w:r>
      <w:proofErr w:type="spellEnd"/>
      <w:r w:rsidRPr="007A50D6">
        <w:rPr>
          <w:lang w:val="en-US"/>
        </w:rPr>
        <w:t>)</w:t>
      </w:r>
      <w:r>
        <w:rPr>
          <w:rFonts w:ascii="STIXGeneral" w:hAnsi="STIXGeneral" w:cs="STIXGeneral"/>
          <w:lang w:val="en-US"/>
        </w:rPr>
        <w:t xml:space="preserve">   </w:t>
      </w:r>
      <w:proofErr w:type="gramEnd"/>
      <w:r>
        <w:rPr>
          <w:rFonts w:ascii="STIXGeneral" w:hAnsi="STIXGeneral" w:cs="STIXGeneral"/>
          <w:lang w:val="en-US"/>
        </w:rPr>
        <w:t xml:space="preserve">⟶   </w:t>
      </w:r>
      <w:r w:rsidRPr="007A50D6">
        <w:rPr>
          <w:lang w:val="en-US"/>
        </w:rPr>
        <w:t>2Ag</w:t>
      </w:r>
      <w:r w:rsidRPr="00346413">
        <w:rPr>
          <w:vertAlign w:val="superscript"/>
          <w:lang w:val="en-US"/>
        </w:rPr>
        <w:t>+</w:t>
      </w:r>
      <w:r>
        <w:rPr>
          <w:lang w:val="en-US"/>
        </w:rPr>
        <w:t xml:space="preserve"> </w:t>
      </w:r>
      <w:r w:rsidRPr="007A50D6">
        <w:rPr>
          <w:lang w:val="en-US"/>
        </w:rPr>
        <w:t>(</w:t>
      </w:r>
      <w:proofErr w:type="spellStart"/>
      <w:r w:rsidRPr="007A50D6">
        <w:rPr>
          <w:lang w:val="en-US"/>
        </w:rPr>
        <w:t>aq</w:t>
      </w:r>
      <w:proofErr w:type="spellEnd"/>
      <w:r w:rsidRPr="007A50D6">
        <w:rPr>
          <w:lang w:val="en-US"/>
        </w:rPr>
        <w:t>)</w:t>
      </w:r>
      <w:r>
        <w:rPr>
          <w:lang w:val="en-US"/>
        </w:rPr>
        <w:t xml:space="preserve">  </w:t>
      </w:r>
      <w:r w:rsidRPr="007A50D6">
        <w:rPr>
          <w:lang w:val="en-US"/>
        </w:rPr>
        <w:t>+</w:t>
      </w:r>
      <w:r>
        <w:rPr>
          <w:lang w:val="en-US"/>
        </w:rPr>
        <w:t xml:space="preserve">  </w:t>
      </w:r>
      <w:r w:rsidRPr="007A50D6">
        <w:rPr>
          <w:lang w:val="en-US"/>
        </w:rPr>
        <w:t>2NO</w:t>
      </w:r>
      <w:r w:rsidRPr="00346413">
        <w:rPr>
          <w:vertAlign w:val="subscript"/>
          <w:lang w:val="en-US"/>
        </w:rPr>
        <w:t>3</w:t>
      </w:r>
      <w:r w:rsidRPr="00346413">
        <w:rPr>
          <w:vertAlign w:val="superscript"/>
          <w:lang w:val="en-US"/>
        </w:rPr>
        <w:t>−</w:t>
      </w:r>
      <w:r>
        <w:rPr>
          <w:lang w:val="en-US"/>
        </w:rPr>
        <w:t xml:space="preserve"> </w:t>
      </w:r>
      <w:r w:rsidRPr="007A50D6">
        <w:rPr>
          <w:lang w:val="en-US"/>
        </w:rPr>
        <w:t>(</w:t>
      </w:r>
      <w:proofErr w:type="spellStart"/>
      <w:r w:rsidRPr="007A50D6">
        <w:rPr>
          <w:lang w:val="en-US"/>
        </w:rPr>
        <w:t>aq</w:t>
      </w:r>
      <w:proofErr w:type="spellEnd"/>
      <w:r w:rsidRPr="007A50D6">
        <w:rPr>
          <w:lang w:val="en-US"/>
        </w:rPr>
        <w:t>)</w:t>
      </w:r>
    </w:p>
    <w:p w14:paraId="3B61731B" w14:textId="77777777" w:rsidR="002A1065" w:rsidRPr="007A50D6" w:rsidRDefault="002A1065" w:rsidP="002A1065">
      <w:pPr>
        <w:pStyle w:val="Normal1"/>
        <w:spacing w:before="360" w:after="360" w:line="343" w:lineRule="auto"/>
        <w:jc w:val="center"/>
        <w:rPr>
          <w:lang w:val="en-US"/>
        </w:rPr>
      </w:pPr>
      <w:proofErr w:type="gramStart"/>
      <w:r w:rsidRPr="007A50D6">
        <w:rPr>
          <w:lang w:val="en-US"/>
        </w:rPr>
        <w:t>Ca(</w:t>
      </w:r>
      <w:proofErr w:type="gramEnd"/>
      <w:r w:rsidRPr="007A50D6">
        <w:rPr>
          <w:lang w:val="en-US"/>
        </w:rPr>
        <w:t>NO</w:t>
      </w:r>
      <w:r w:rsidRPr="00346413">
        <w:rPr>
          <w:vertAlign w:val="subscript"/>
          <w:lang w:val="en-US"/>
        </w:rPr>
        <w:t>3</w:t>
      </w:r>
      <w:r w:rsidRPr="007A50D6">
        <w:rPr>
          <w:lang w:val="en-US"/>
        </w:rPr>
        <w:t>)</w:t>
      </w:r>
      <w:r w:rsidRPr="00346413">
        <w:rPr>
          <w:vertAlign w:val="subscript"/>
          <w:lang w:val="en-US"/>
        </w:rPr>
        <w:t>2</w:t>
      </w:r>
      <w:r>
        <w:rPr>
          <w:lang w:val="en-US"/>
        </w:rPr>
        <w:t xml:space="preserve"> </w:t>
      </w:r>
      <w:r w:rsidRPr="007A50D6">
        <w:rPr>
          <w:lang w:val="en-US"/>
        </w:rPr>
        <w:t>(</w:t>
      </w:r>
      <w:proofErr w:type="spellStart"/>
      <w:r w:rsidRPr="007A50D6">
        <w:rPr>
          <w:lang w:val="en-US"/>
        </w:rPr>
        <w:t>aq</w:t>
      </w:r>
      <w:proofErr w:type="spellEnd"/>
      <w:r w:rsidRPr="007A50D6">
        <w:rPr>
          <w:lang w:val="en-US"/>
        </w:rPr>
        <w:t>)</w:t>
      </w:r>
      <w:r>
        <w:rPr>
          <w:rFonts w:ascii="STIXGeneral" w:hAnsi="STIXGeneral" w:cs="STIXGeneral"/>
          <w:lang w:val="en-US"/>
        </w:rPr>
        <w:t xml:space="preserve">   ⟶   </w:t>
      </w:r>
      <w:r w:rsidRPr="007A50D6">
        <w:rPr>
          <w:lang w:val="en-US"/>
        </w:rPr>
        <w:t>Ca</w:t>
      </w:r>
      <w:r w:rsidRPr="00346413">
        <w:rPr>
          <w:vertAlign w:val="superscript"/>
          <w:lang w:val="en-US"/>
        </w:rPr>
        <w:t>2+</w:t>
      </w:r>
      <w:r>
        <w:rPr>
          <w:lang w:val="en-US"/>
        </w:rPr>
        <w:t xml:space="preserve"> </w:t>
      </w:r>
      <w:r w:rsidRPr="007A50D6">
        <w:rPr>
          <w:lang w:val="en-US"/>
        </w:rPr>
        <w:t>(</w:t>
      </w:r>
      <w:proofErr w:type="spellStart"/>
      <w:r w:rsidRPr="007A50D6">
        <w:rPr>
          <w:lang w:val="en-US"/>
        </w:rPr>
        <w:t>aq</w:t>
      </w:r>
      <w:proofErr w:type="spellEnd"/>
      <w:r w:rsidRPr="007A50D6">
        <w:rPr>
          <w:lang w:val="en-US"/>
        </w:rPr>
        <w:t>)</w:t>
      </w:r>
      <w:r>
        <w:rPr>
          <w:lang w:val="en-US"/>
        </w:rPr>
        <w:t xml:space="preserve">  </w:t>
      </w:r>
      <w:r w:rsidRPr="007A50D6">
        <w:rPr>
          <w:lang w:val="en-US"/>
        </w:rPr>
        <w:t>+</w:t>
      </w:r>
      <w:r>
        <w:rPr>
          <w:lang w:val="en-US"/>
        </w:rPr>
        <w:t xml:space="preserve">  </w:t>
      </w:r>
      <w:r w:rsidRPr="007A50D6">
        <w:rPr>
          <w:lang w:val="en-US"/>
        </w:rPr>
        <w:t>2NO</w:t>
      </w:r>
      <w:r w:rsidRPr="00346413">
        <w:rPr>
          <w:vertAlign w:val="subscript"/>
          <w:lang w:val="en-US"/>
        </w:rPr>
        <w:t>3</w:t>
      </w:r>
      <w:r w:rsidRPr="00346413">
        <w:rPr>
          <w:vertAlign w:val="superscript"/>
          <w:lang w:val="en-US"/>
        </w:rPr>
        <w:t>−</w:t>
      </w:r>
      <w:r>
        <w:rPr>
          <w:lang w:val="en-US"/>
        </w:rPr>
        <w:t xml:space="preserve"> </w:t>
      </w:r>
      <w:r w:rsidRPr="007A50D6">
        <w:rPr>
          <w:lang w:val="en-US"/>
        </w:rPr>
        <w:t>(</w:t>
      </w:r>
      <w:proofErr w:type="spellStart"/>
      <w:r w:rsidRPr="007A50D6">
        <w:rPr>
          <w:lang w:val="en-US"/>
        </w:rPr>
        <w:t>aq</w:t>
      </w:r>
      <w:proofErr w:type="spellEnd"/>
      <w:r w:rsidRPr="007A50D6">
        <w:rPr>
          <w:lang w:val="en-US"/>
        </w:rPr>
        <w:t>)</w:t>
      </w:r>
    </w:p>
    <w:p w14:paraId="2489AE13" w14:textId="77777777" w:rsidR="002A1065" w:rsidRDefault="002A1065" w:rsidP="002A1065">
      <w:pPr>
        <w:pStyle w:val="Normal1"/>
        <w:spacing w:line="343" w:lineRule="auto"/>
        <w:rPr>
          <w:lang w:val="en-US"/>
        </w:rPr>
      </w:pPr>
      <w:r w:rsidRPr="007A50D6">
        <w:rPr>
          <w:lang w:val="en-US"/>
        </w:rPr>
        <w:t>Unlike</w:t>
      </w:r>
      <w:r>
        <w:rPr>
          <w:lang w:val="en-US"/>
        </w:rPr>
        <w:t xml:space="preserve"> </w:t>
      </w:r>
      <w:r w:rsidRPr="007A50D6">
        <w:rPr>
          <w:lang w:val="en-US"/>
        </w:rPr>
        <w:t>these</w:t>
      </w:r>
      <w:r>
        <w:rPr>
          <w:lang w:val="en-US"/>
        </w:rPr>
        <w:t xml:space="preserve"> </w:t>
      </w:r>
      <w:r w:rsidRPr="007A50D6">
        <w:rPr>
          <w:lang w:val="en-US"/>
        </w:rPr>
        <w:t>three</w:t>
      </w:r>
      <w:r>
        <w:rPr>
          <w:lang w:val="en-US"/>
        </w:rPr>
        <w:t xml:space="preserve"> </w:t>
      </w:r>
      <w:r w:rsidRPr="007A50D6">
        <w:rPr>
          <w:lang w:val="en-US"/>
        </w:rPr>
        <w:t>ionic</w:t>
      </w:r>
      <w:r>
        <w:rPr>
          <w:lang w:val="en-US"/>
        </w:rPr>
        <w:t xml:space="preserve"> </w:t>
      </w:r>
      <w:r w:rsidRPr="007A50D6">
        <w:rPr>
          <w:lang w:val="en-US"/>
        </w:rPr>
        <w:t>compounds,</w:t>
      </w:r>
      <w:r>
        <w:rPr>
          <w:lang w:val="en-US"/>
        </w:rPr>
        <w:t xml:space="preserve"> </w:t>
      </w:r>
      <w:r w:rsidRPr="007A50D6">
        <w:rPr>
          <w:lang w:val="en-US"/>
        </w:rPr>
        <w:t>AgCl</w:t>
      </w:r>
      <w:r>
        <w:rPr>
          <w:lang w:val="en-US"/>
        </w:rPr>
        <w:t xml:space="preserve"> </w:t>
      </w:r>
      <w:r w:rsidRPr="007A50D6">
        <w:rPr>
          <w:lang w:val="en-US"/>
        </w:rPr>
        <w:t>does</w:t>
      </w:r>
      <w:r>
        <w:rPr>
          <w:lang w:val="en-US"/>
        </w:rPr>
        <w:t xml:space="preserve"> </w:t>
      </w:r>
      <w:r w:rsidRPr="007A50D6">
        <w:rPr>
          <w:lang w:val="en-US"/>
        </w:rPr>
        <w:t>not</w:t>
      </w:r>
      <w:r>
        <w:rPr>
          <w:lang w:val="en-US"/>
        </w:rPr>
        <w:t xml:space="preserve"> </w:t>
      </w:r>
      <w:r w:rsidRPr="007A50D6">
        <w:rPr>
          <w:lang w:val="en-US"/>
        </w:rPr>
        <w:t>dissolve</w:t>
      </w:r>
      <w:r>
        <w:rPr>
          <w:lang w:val="en-US"/>
        </w:rPr>
        <w:t xml:space="preserve"> </w:t>
      </w:r>
      <w:r w:rsidRPr="007A50D6">
        <w:rPr>
          <w:lang w:val="en-US"/>
        </w:rPr>
        <w:t>in</w:t>
      </w:r>
      <w:r>
        <w:rPr>
          <w:lang w:val="en-US"/>
        </w:rPr>
        <w:t xml:space="preserve"> </w:t>
      </w:r>
      <w:r w:rsidRPr="007A50D6">
        <w:rPr>
          <w:lang w:val="en-US"/>
        </w:rPr>
        <w:t>water</w:t>
      </w:r>
      <w:r>
        <w:rPr>
          <w:lang w:val="en-US"/>
        </w:rPr>
        <w:t xml:space="preserve"> </w:t>
      </w:r>
      <w:r w:rsidRPr="007A50D6">
        <w:rPr>
          <w:lang w:val="en-US"/>
        </w:rPr>
        <w:t>to</w:t>
      </w:r>
      <w:r>
        <w:rPr>
          <w:lang w:val="en-US"/>
        </w:rPr>
        <w:t xml:space="preserve"> </w:t>
      </w:r>
      <w:r w:rsidRPr="007A50D6">
        <w:rPr>
          <w:lang w:val="en-US"/>
        </w:rPr>
        <w:t>a</w:t>
      </w:r>
      <w:r>
        <w:rPr>
          <w:lang w:val="en-US"/>
        </w:rPr>
        <w:t xml:space="preserve"> </w:t>
      </w:r>
      <w:r w:rsidRPr="007A50D6">
        <w:rPr>
          <w:lang w:val="en-US"/>
        </w:rPr>
        <w:t>significant</w:t>
      </w:r>
      <w:r>
        <w:rPr>
          <w:lang w:val="en-US"/>
        </w:rPr>
        <w:t xml:space="preserve"> </w:t>
      </w:r>
      <w:r w:rsidRPr="007A50D6">
        <w:rPr>
          <w:lang w:val="en-US"/>
        </w:rPr>
        <w:t>extent,</w:t>
      </w:r>
      <w:r>
        <w:rPr>
          <w:lang w:val="en-US"/>
        </w:rPr>
        <w:t xml:space="preserve"> </w:t>
      </w:r>
      <w:r w:rsidRPr="007A50D6">
        <w:rPr>
          <w:lang w:val="en-US"/>
        </w:rPr>
        <w:t>as</w:t>
      </w:r>
      <w:r>
        <w:rPr>
          <w:lang w:val="en-US"/>
        </w:rPr>
        <w:t xml:space="preserve"> </w:t>
      </w:r>
      <w:r w:rsidRPr="007A50D6">
        <w:rPr>
          <w:lang w:val="en-US"/>
        </w:rPr>
        <w:t>signified</w:t>
      </w:r>
      <w:r>
        <w:rPr>
          <w:lang w:val="en-US"/>
        </w:rPr>
        <w:t xml:space="preserve"> </w:t>
      </w:r>
      <w:r w:rsidRPr="007A50D6">
        <w:rPr>
          <w:lang w:val="en-US"/>
        </w:rPr>
        <w:t>by</w:t>
      </w:r>
      <w:r>
        <w:rPr>
          <w:lang w:val="en-US"/>
        </w:rPr>
        <w:t xml:space="preserve"> </w:t>
      </w:r>
      <w:r w:rsidRPr="007A50D6">
        <w:rPr>
          <w:lang w:val="en-US"/>
        </w:rPr>
        <w:t>its</w:t>
      </w:r>
      <w:r>
        <w:rPr>
          <w:lang w:val="en-US"/>
        </w:rPr>
        <w:t xml:space="preserve"> </w:t>
      </w:r>
      <w:r w:rsidRPr="007A50D6">
        <w:rPr>
          <w:lang w:val="en-US"/>
        </w:rPr>
        <w:t>physical</w:t>
      </w:r>
      <w:r>
        <w:rPr>
          <w:lang w:val="en-US"/>
        </w:rPr>
        <w:t xml:space="preserve"> </w:t>
      </w:r>
      <w:r w:rsidRPr="007A50D6">
        <w:rPr>
          <w:lang w:val="en-US"/>
        </w:rPr>
        <w:t>state</w:t>
      </w:r>
      <w:r>
        <w:rPr>
          <w:lang w:val="en-US"/>
        </w:rPr>
        <w:t xml:space="preserve"> </w:t>
      </w:r>
      <w:r w:rsidRPr="007A50D6">
        <w:rPr>
          <w:lang w:val="en-US"/>
        </w:rPr>
        <w:t>notation,</w:t>
      </w:r>
      <w:r>
        <w:rPr>
          <w:lang w:val="en-US"/>
        </w:rPr>
        <w:t xml:space="preserve"> </w:t>
      </w:r>
      <w:r w:rsidRPr="007A50D6">
        <w:rPr>
          <w:i/>
          <w:iCs/>
          <w:lang w:val="en-US"/>
        </w:rPr>
        <w:t>s</w:t>
      </w:r>
      <w:r w:rsidRPr="007A50D6">
        <w:rPr>
          <w:lang w:val="en-US"/>
        </w:rPr>
        <w:t>.</w:t>
      </w:r>
    </w:p>
    <w:p w14:paraId="50E7CB85" w14:textId="77777777" w:rsidR="002A1065" w:rsidRPr="007A50D6" w:rsidRDefault="002A1065" w:rsidP="002A1065">
      <w:pPr>
        <w:pStyle w:val="Normal1"/>
        <w:spacing w:line="343" w:lineRule="auto"/>
        <w:rPr>
          <w:lang w:val="en-US"/>
        </w:rPr>
      </w:pPr>
    </w:p>
    <w:p w14:paraId="67778521" w14:textId="77777777" w:rsidR="002A1065" w:rsidRDefault="002A1065" w:rsidP="002A1065">
      <w:pPr>
        <w:pStyle w:val="Normal1"/>
        <w:spacing w:line="343" w:lineRule="auto"/>
        <w:rPr>
          <w:lang w:val="en-US"/>
        </w:rPr>
      </w:pPr>
      <w:r w:rsidRPr="007A50D6">
        <w:rPr>
          <w:lang w:val="en-US"/>
        </w:rPr>
        <w:t>Explicitly</w:t>
      </w:r>
      <w:r>
        <w:rPr>
          <w:lang w:val="en-US"/>
        </w:rPr>
        <w:t xml:space="preserve"> </w:t>
      </w:r>
      <w:r w:rsidRPr="007A50D6">
        <w:rPr>
          <w:lang w:val="en-US"/>
        </w:rPr>
        <w:t>representing</w:t>
      </w:r>
      <w:r>
        <w:rPr>
          <w:lang w:val="en-US"/>
        </w:rPr>
        <w:t xml:space="preserve"> </w:t>
      </w:r>
      <w:r w:rsidRPr="007A50D6">
        <w:rPr>
          <w:lang w:val="en-US"/>
        </w:rPr>
        <w:t>all</w:t>
      </w:r>
      <w:r>
        <w:rPr>
          <w:lang w:val="en-US"/>
        </w:rPr>
        <w:t xml:space="preserve"> </w:t>
      </w:r>
      <w:r w:rsidRPr="007A50D6">
        <w:rPr>
          <w:lang w:val="en-US"/>
        </w:rPr>
        <w:t>dissolved</w:t>
      </w:r>
      <w:r>
        <w:rPr>
          <w:lang w:val="en-US"/>
        </w:rPr>
        <w:t xml:space="preserve"> </w:t>
      </w:r>
      <w:r w:rsidRPr="007A50D6">
        <w:rPr>
          <w:lang w:val="en-US"/>
        </w:rPr>
        <w:t>ions</w:t>
      </w:r>
      <w:r>
        <w:rPr>
          <w:lang w:val="en-US"/>
        </w:rPr>
        <w:t xml:space="preserve"> </w:t>
      </w:r>
      <w:r w:rsidRPr="007A50D6">
        <w:rPr>
          <w:lang w:val="en-US"/>
        </w:rPr>
        <w:t>results</w:t>
      </w:r>
      <w:r>
        <w:rPr>
          <w:lang w:val="en-US"/>
        </w:rPr>
        <w:t xml:space="preserve"> </w:t>
      </w:r>
      <w:r w:rsidRPr="007A50D6">
        <w:rPr>
          <w:lang w:val="en-US"/>
        </w:rPr>
        <w:t>in</w:t>
      </w:r>
      <w:r>
        <w:rPr>
          <w:lang w:val="en-US"/>
        </w:rPr>
        <w:t xml:space="preserve"> </w:t>
      </w:r>
      <w:r w:rsidRPr="007A50D6">
        <w:rPr>
          <w:lang w:val="en-US"/>
        </w:rPr>
        <w:t>a</w:t>
      </w:r>
      <w:r>
        <w:rPr>
          <w:lang w:val="en-US"/>
        </w:rPr>
        <w:t xml:space="preserve"> </w:t>
      </w:r>
      <w:r w:rsidRPr="007A50D6">
        <w:rPr>
          <w:b/>
          <w:bCs/>
          <w:lang w:val="en-US"/>
        </w:rPr>
        <w:t>complete</w:t>
      </w:r>
      <w:r>
        <w:rPr>
          <w:b/>
          <w:bCs/>
          <w:lang w:val="en-US"/>
        </w:rPr>
        <w:t xml:space="preserve"> </w:t>
      </w:r>
      <w:r w:rsidRPr="007A50D6">
        <w:rPr>
          <w:b/>
          <w:bCs/>
          <w:lang w:val="en-US"/>
        </w:rPr>
        <w:t>ionic</w:t>
      </w:r>
      <w:r>
        <w:rPr>
          <w:b/>
          <w:bCs/>
          <w:lang w:val="en-US"/>
        </w:rPr>
        <w:t xml:space="preserve"> </w:t>
      </w:r>
      <w:r w:rsidRPr="007A50D6">
        <w:rPr>
          <w:b/>
          <w:bCs/>
          <w:lang w:val="en-US"/>
        </w:rPr>
        <w:t>equation</w:t>
      </w:r>
      <w:r w:rsidRPr="007A50D6">
        <w:rPr>
          <w:lang w:val="en-US"/>
        </w:rPr>
        <w:t>.</w:t>
      </w:r>
      <w:r>
        <w:rPr>
          <w:lang w:val="en-US"/>
        </w:rPr>
        <w:t xml:space="preserve"> </w:t>
      </w:r>
      <w:r w:rsidRPr="007A50D6">
        <w:rPr>
          <w:lang w:val="en-US"/>
        </w:rPr>
        <w:t>In</w:t>
      </w:r>
      <w:r>
        <w:rPr>
          <w:lang w:val="en-US"/>
        </w:rPr>
        <w:t xml:space="preserve"> </w:t>
      </w:r>
      <w:r w:rsidRPr="007A50D6">
        <w:rPr>
          <w:lang w:val="en-US"/>
        </w:rPr>
        <w:t>this</w:t>
      </w:r>
      <w:r>
        <w:rPr>
          <w:lang w:val="en-US"/>
        </w:rPr>
        <w:t xml:space="preserve"> </w:t>
      </w:r>
      <w:proofErr w:type="gramStart"/>
      <w:r w:rsidRPr="007A50D6">
        <w:rPr>
          <w:lang w:val="en-US"/>
        </w:rPr>
        <w:t>particular</w:t>
      </w:r>
      <w:r>
        <w:rPr>
          <w:lang w:val="en-US"/>
        </w:rPr>
        <w:t xml:space="preserve"> </w:t>
      </w:r>
      <w:r w:rsidRPr="007A50D6">
        <w:rPr>
          <w:lang w:val="en-US"/>
        </w:rPr>
        <w:t>case</w:t>
      </w:r>
      <w:proofErr w:type="gramEnd"/>
      <w:r w:rsidRPr="007A50D6">
        <w:rPr>
          <w:lang w:val="en-US"/>
        </w:rPr>
        <w:t>,</w:t>
      </w:r>
      <w:r>
        <w:rPr>
          <w:lang w:val="en-US"/>
        </w:rPr>
        <w:t xml:space="preserve"> </w:t>
      </w:r>
      <w:r w:rsidRPr="007A50D6">
        <w:rPr>
          <w:lang w:val="en-US"/>
        </w:rPr>
        <w:t>the</w:t>
      </w:r>
      <w:r>
        <w:rPr>
          <w:lang w:val="en-US"/>
        </w:rPr>
        <w:t xml:space="preserve"> </w:t>
      </w:r>
      <w:r w:rsidRPr="007A50D6">
        <w:rPr>
          <w:lang w:val="en-US"/>
        </w:rPr>
        <w:t>formulas</w:t>
      </w:r>
      <w:r>
        <w:rPr>
          <w:lang w:val="en-US"/>
        </w:rPr>
        <w:t xml:space="preserve"> </w:t>
      </w:r>
      <w:r w:rsidRPr="007A50D6">
        <w:rPr>
          <w:lang w:val="en-US"/>
        </w:rPr>
        <w:t>for</w:t>
      </w:r>
      <w:r>
        <w:rPr>
          <w:lang w:val="en-US"/>
        </w:rPr>
        <w:t xml:space="preserve"> </w:t>
      </w:r>
      <w:r w:rsidRPr="007A50D6">
        <w:rPr>
          <w:lang w:val="en-US"/>
        </w:rPr>
        <w:t>the</w:t>
      </w:r>
      <w:r>
        <w:rPr>
          <w:lang w:val="en-US"/>
        </w:rPr>
        <w:t xml:space="preserve"> </w:t>
      </w:r>
      <w:r w:rsidRPr="007A50D6">
        <w:rPr>
          <w:lang w:val="en-US"/>
        </w:rPr>
        <w:t>dissolved</w:t>
      </w:r>
      <w:r>
        <w:rPr>
          <w:lang w:val="en-US"/>
        </w:rPr>
        <w:t xml:space="preserve"> </w:t>
      </w:r>
      <w:r w:rsidRPr="007A50D6">
        <w:rPr>
          <w:lang w:val="en-US"/>
        </w:rPr>
        <w:t>ionic</w:t>
      </w:r>
      <w:r>
        <w:rPr>
          <w:lang w:val="en-US"/>
        </w:rPr>
        <w:t xml:space="preserve"> </w:t>
      </w:r>
      <w:r w:rsidRPr="007A50D6">
        <w:rPr>
          <w:lang w:val="en-US"/>
        </w:rPr>
        <w:t>compounds</w:t>
      </w:r>
      <w:r>
        <w:rPr>
          <w:lang w:val="en-US"/>
        </w:rPr>
        <w:t xml:space="preserve"> </w:t>
      </w:r>
      <w:r w:rsidRPr="007A50D6">
        <w:rPr>
          <w:lang w:val="en-US"/>
        </w:rPr>
        <w:t>are</w:t>
      </w:r>
      <w:r>
        <w:rPr>
          <w:lang w:val="en-US"/>
        </w:rPr>
        <w:t xml:space="preserve"> </w:t>
      </w:r>
      <w:r w:rsidRPr="007A50D6">
        <w:rPr>
          <w:lang w:val="en-US"/>
        </w:rPr>
        <w:t>replaced</w:t>
      </w:r>
      <w:r>
        <w:rPr>
          <w:lang w:val="en-US"/>
        </w:rPr>
        <w:t xml:space="preserve"> </w:t>
      </w:r>
      <w:r w:rsidRPr="007A50D6">
        <w:rPr>
          <w:lang w:val="en-US"/>
        </w:rPr>
        <w:t>by</w:t>
      </w:r>
      <w:r>
        <w:rPr>
          <w:lang w:val="en-US"/>
        </w:rPr>
        <w:t xml:space="preserve"> </w:t>
      </w:r>
      <w:r w:rsidRPr="007A50D6">
        <w:rPr>
          <w:lang w:val="en-US"/>
        </w:rPr>
        <w:t>formulas</w:t>
      </w:r>
      <w:r>
        <w:rPr>
          <w:lang w:val="en-US"/>
        </w:rPr>
        <w:t xml:space="preserve"> </w:t>
      </w:r>
      <w:r w:rsidRPr="007A50D6">
        <w:rPr>
          <w:lang w:val="en-US"/>
        </w:rPr>
        <w:t>for</w:t>
      </w:r>
      <w:r>
        <w:rPr>
          <w:lang w:val="en-US"/>
        </w:rPr>
        <w:t xml:space="preserve"> </w:t>
      </w:r>
      <w:r w:rsidRPr="007A50D6">
        <w:rPr>
          <w:lang w:val="en-US"/>
        </w:rPr>
        <w:t>their</w:t>
      </w:r>
      <w:r>
        <w:rPr>
          <w:lang w:val="en-US"/>
        </w:rPr>
        <w:t xml:space="preserve"> </w:t>
      </w:r>
      <w:r w:rsidRPr="007A50D6">
        <w:rPr>
          <w:lang w:val="en-US"/>
        </w:rPr>
        <w:t>dissociated</w:t>
      </w:r>
      <w:r>
        <w:rPr>
          <w:lang w:val="en-US"/>
        </w:rPr>
        <w:t xml:space="preserve"> </w:t>
      </w:r>
      <w:r w:rsidRPr="007A50D6">
        <w:rPr>
          <w:lang w:val="en-US"/>
        </w:rPr>
        <w:t>ions:</w:t>
      </w:r>
    </w:p>
    <w:p w14:paraId="6F3B3EB1" w14:textId="77777777" w:rsidR="002A1065" w:rsidRDefault="002A1065" w:rsidP="002A1065">
      <w:pPr>
        <w:pStyle w:val="Normal1"/>
        <w:spacing w:before="360" w:after="360" w:line="343" w:lineRule="auto"/>
        <w:rPr>
          <w:lang w:val="en-US"/>
        </w:rPr>
      </w:pPr>
      <w:r w:rsidRPr="007A50D6">
        <w:rPr>
          <w:lang w:val="en-US"/>
        </w:rPr>
        <w:t>Ca</w:t>
      </w:r>
      <w:r w:rsidRPr="00346413">
        <w:rPr>
          <w:vertAlign w:val="superscript"/>
          <w:lang w:val="en-US"/>
        </w:rPr>
        <w:t>2+</w:t>
      </w:r>
      <w:r>
        <w:rPr>
          <w:lang w:val="en-US"/>
        </w:rPr>
        <w:t xml:space="preserve"> </w:t>
      </w:r>
      <w:r w:rsidRPr="00346413">
        <w:rPr>
          <w:sz w:val="22"/>
          <w:lang w:val="en-US"/>
        </w:rPr>
        <w:t>(</w:t>
      </w:r>
      <w:proofErr w:type="spellStart"/>
      <w:proofErr w:type="gramStart"/>
      <w:r w:rsidRPr="00346413">
        <w:rPr>
          <w:sz w:val="22"/>
          <w:lang w:val="en-US"/>
        </w:rPr>
        <w:t>aq</w:t>
      </w:r>
      <w:proofErr w:type="spellEnd"/>
      <w:r w:rsidRPr="00346413">
        <w:rPr>
          <w:sz w:val="22"/>
          <w:lang w:val="en-US"/>
        </w:rPr>
        <w:t>)</w:t>
      </w:r>
      <w:r>
        <w:rPr>
          <w:lang w:val="en-US"/>
        </w:rPr>
        <w:t xml:space="preserve">  </w:t>
      </w:r>
      <w:r w:rsidRPr="007A50D6">
        <w:rPr>
          <w:lang w:val="en-US"/>
        </w:rPr>
        <w:t>+</w:t>
      </w:r>
      <w:proofErr w:type="gramEnd"/>
      <w:r>
        <w:rPr>
          <w:lang w:val="en-US"/>
        </w:rPr>
        <w:t xml:space="preserve">  </w:t>
      </w:r>
      <w:r w:rsidRPr="007A50D6">
        <w:rPr>
          <w:lang w:val="en-US"/>
        </w:rPr>
        <w:t>2Cl</w:t>
      </w:r>
      <w:r w:rsidRPr="00346413">
        <w:rPr>
          <w:vertAlign w:val="superscript"/>
          <w:lang w:val="en-US"/>
        </w:rPr>
        <w:t>−</w:t>
      </w:r>
      <w:r>
        <w:rPr>
          <w:lang w:val="en-US"/>
        </w:rPr>
        <w:t xml:space="preserve"> </w:t>
      </w:r>
      <w:r w:rsidRPr="00346413">
        <w:rPr>
          <w:sz w:val="22"/>
          <w:lang w:val="en-US"/>
        </w:rPr>
        <w:t>(</w:t>
      </w:r>
      <w:proofErr w:type="spellStart"/>
      <w:r w:rsidRPr="00346413">
        <w:rPr>
          <w:sz w:val="22"/>
          <w:lang w:val="en-US"/>
        </w:rPr>
        <w:t>aq</w:t>
      </w:r>
      <w:proofErr w:type="spellEnd"/>
      <w:r w:rsidRPr="00346413">
        <w:rPr>
          <w:sz w:val="22"/>
          <w:lang w:val="en-US"/>
        </w:rPr>
        <w:t>)</w:t>
      </w:r>
      <w:r>
        <w:rPr>
          <w:lang w:val="en-US"/>
        </w:rPr>
        <w:t xml:space="preserve">  </w:t>
      </w:r>
      <w:r w:rsidRPr="007A50D6">
        <w:rPr>
          <w:lang w:val="en-US"/>
        </w:rPr>
        <w:t>+</w:t>
      </w:r>
      <w:r>
        <w:rPr>
          <w:lang w:val="en-US"/>
        </w:rPr>
        <w:t xml:space="preserve">  </w:t>
      </w:r>
      <w:r w:rsidRPr="007A50D6">
        <w:rPr>
          <w:lang w:val="en-US"/>
        </w:rPr>
        <w:t>2Ag</w:t>
      </w:r>
      <w:r w:rsidRPr="00346413">
        <w:rPr>
          <w:vertAlign w:val="superscript"/>
          <w:lang w:val="en-US"/>
        </w:rPr>
        <w:t>+</w:t>
      </w:r>
      <w:r>
        <w:rPr>
          <w:lang w:val="en-US"/>
        </w:rPr>
        <w:t xml:space="preserve"> </w:t>
      </w:r>
      <w:r w:rsidRPr="00346413">
        <w:rPr>
          <w:sz w:val="22"/>
          <w:lang w:val="en-US"/>
        </w:rPr>
        <w:t>(</w:t>
      </w:r>
      <w:proofErr w:type="spellStart"/>
      <w:r w:rsidRPr="00346413">
        <w:rPr>
          <w:sz w:val="22"/>
          <w:lang w:val="en-US"/>
        </w:rPr>
        <w:t>aq</w:t>
      </w:r>
      <w:proofErr w:type="spellEnd"/>
      <w:r w:rsidRPr="00346413">
        <w:rPr>
          <w:sz w:val="22"/>
          <w:lang w:val="en-US"/>
        </w:rPr>
        <w:t>)</w:t>
      </w:r>
      <w:r>
        <w:rPr>
          <w:lang w:val="en-US"/>
        </w:rPr>
        <w:t xml:space="preserve">  </w:t>
      </w:r>
      <w:r w:rsidRPr="007A50D6">
        <w:rPr>
          <w:lang w:val="en-US"/>
        </w:rPr>
        <w:t>+</w:t>
      </w:r>
      <w:r>
        <w:rPr>
          <w:lang w:val="en-US"/>
        </w:rPr>
        <w:t xml:space="preserve">  </w:t>
      </w:r>
      <w:r w:rsidRPr="007A50D6">
        <w:rPr>
          <w:lang w:val="en-US"/>
        </w:rPr>
        <w:t>2NO</w:t>
      </w:r>
      <w:r w:rsidRPr="00346413">
        <w:rPr>
          <w:vertAlign w:val="subscript"/>
          <w:lang w:val="en-US"/>
        </w:rPr>
        <w:t>3</w:t>
      </w:r>
      <w:r w:rsidRPr="00346413">
        <w:rPr>
          <w:vertAlign w:val="superscript"/>
          <w:lang w:val="en-US"/>
        </w:rPr>
        <w:t>−</w:t>
      </w:r>
      <w:r>
        <w:rPr>
          <w:lang w:val="en-US"/>
        </w:rPr>
        <w:t xml:space="preserve"> </w:t>
      </w:r>
      <w:r w:rsidRPr="00346413">
        <w:rPr>
          <w:sz w:val="22"/>
          <w:lang w:val="en-US"/>
        </w:rPr>
        <w:t>(</w:t>
      </w:r>
      <w:proofErr w:type="spellStart"/>
      <w:r w:rsidRPr="00346413">
        <w:rPr>
          <w:sz w:val="22"/>
          <w:lang w:val="en-US"/>
        </w:rPr>
        <w:t>aq</w:t>
      </w:r>
      <w:proofErr w:type="spellEnd"/>
      <w:r w:rsidRPr="00346413">
        <w:rPr>
          <w:sz w:val="22"/>
          <w:lang w:val="en-US"/>
        </w:rPr>
        <w:t>)</w:t>
      </w:r>
      <w:r>
        <w:rPr>
          <w:rFonts w:ascii="STIXGeneral" w:hAnsi="STIXGeneral" w:cs="STIXGeneral"/>
          <w:lang w:val="en-US"/>
        </w:rPr>
        <w:t xml:space="preserve">  ⟶  </w:t>
      </w:r>
      <w:r w:rsidRPr="007A50D6">
        <w:rPr>
          <w:lang w:val="en-US"/>
        </w:rPr>
        <w:t>Ca</w:t>
      </w:r>
      <w:r w:rsidRPr="00346413">
        <w:rPr>
          <w:vertAlign w:val="superscript"/>
          <w:lang w:val="en-US"/>
        </w:rPr>
        <w:t>2+</w:t>
      </w:r>
      <w:r>
        <w:rPr>
          <w:lang w:val="en-US"/>
        </w:rPr>
        <w:t xml:space="preserve"> </w:t>
      </w:r>
      <w:r w:rsidRPr="00346413">
        <w:rPr>
          <w:sz w:val="22"/>
          <w:lang w:val="en-US"/>
        </w:rPr>
        <w:t>(</w:t>
      </w:r>
      <w:proofErr w:type="spellStart"/>
      <w:r w:rsidRPr="00346413">
        <w:rPr>
          <w:sz w:val="22"/>
          <w:lang w:val="en-US"/>
        </w:rPr>
        <w:t>aq</w:t>
      </w:r>
      <w:proofErr w:type="spellEnd"/>
      <w:r w:rsidRPr="00346413">
        <w:rPr>
          <w:sz w:val="22"/>
          <w:lang w:val="en-US"/>
        </w:rPr>
        <w:t>)</w:t>
      </w:r>
      <w:r>
        <w:rPr>
          <w:lang w:val="en-US"/>
        </w:rPr>
        <w:t xml:space="preserve">  </w:t>
      </w:r>
      <w:r w:rsidRPr="007A50D6">
        <w:rPr>
          <w:lang w:val="en-US"/>
        </w:rPr>
        <w:t>+</w:t>
      </w:r>
      <w:r>
        <w:rPr>
          <w:lang w:val="en-US"/>
        </w:rPr>
        <w:t xml:space="preserve">  </w:t>
      </w:r>
      <w:r w:rsidRPr="007A50D6">
        <w:rPr>
          <w:lang w:val="en-US"/>
        </w:rPr>
        <w:t>2NO</w:t>
      </w:r>
      <w:r w:rsidRPr="00346413">
        <w:rPr>
          <w:vertAlign w:val="subscript"/>
          <w:lang w:val="en-US"/>
        </w:rPr>
        <w:t>3</w:t>
      </w:r>
      <w:r w:rsidRPr="00346413">
        <w:rPr>
          <w:vertAlign w:val="superscript"/>
          <w:lang w:val="en-US"/>
        </w:rPr>
        <w:t>−</w:t>
      </w:r>
      <w:r>
        <w:rPr>
          <w:lang w:val="en-US"/>
        </w:rPr>
        <w:t xml:space="preserve"> </w:t>
      </w:r>
      <w:r w:rsidRPr="00346413">
        <w:rPr>
          <w:sz w:val="22"/>
          <w:lang w:val="en-US"/>
        </w:rPr>
        <w:t>(</w:t>
      </w:r>
      <w:proofErr w:type="spellStart"/>
      <w:r w:rsidRPr="00346413">
        <w:rPr>
          <w:sz w:val="22"/>
          <w:lang w:val="en-US"/>
        </w:rPr>
        <w:t>aq</w:t>
      </w:r>
      <w:proofErr w:type="spellEnd"/>
      <w:r w:rsidRPr="00346413">
        <w:rPr>
          <w:sz w:val="22"/>
          <w:lang w:val="en-US"/>
        </w:rPr>
        <w:t>)</w:t>
      </w:r>
      <w:r>
        <w:rPr>
          <w:lang w:val="en-US"/>
        </w:rPr>
        <w:t xml:space="preserve"> </w:t>
      </w:r>
      <w:r w:rsidRPr="007A50D6">
        <w:rPr>
          <w:lang w:val="en-US"/>
        </w:rPr>
        <w:t>+</w:t>
      </w:r>
      <w:r>
        <w:rPr>
          <w:lang w:val="en-US"/>
        </w:rPr>
        <w:t xml:space="preserve"> 2Ag</w:t>
      </w:r>
      <w:r w:rsidRPr="007A50D6">
        <w:rPr>
          <w:lang w:val="en-US"/>
        </w:rPr>
        <w:t>Cl</w:t>
      </w:r>
      <w:r>
        <w:rPr>
          <w:lang w:val="en-US"/>
        </w:rPr>
        <w:t xml:space="preserve"> </w:t>
      </w:r>
      <w:r w:rsidRPr="00346413">
        <w:rPr>
          <w:sz w:val="22"/>
          <w:lang w:val="en-US"/>
        </w:rPr>
        <w:t>(s)</w:t>
      </w:r>
    </w:p>
    <w:p w14:paraId="4EE1083B" w14:textId="77777777" w:rsidR="002A1065" w:rsidRDefault="002A1065" w:rsidP="002A1065">
      <w:pPr>
        <w:pStyle w:val="Normal1"/>
        <w:spacing w:line="343" w:lineRule="auto"/>
        <w:rPr>
          <w:lang w:val="en-US"/>
        </w:rPr>
      </w:pPr>
      <w:r w:rsidRPr="007A50D6">
        <w:rPr>
          <w:lang w:val="en-US"/>
        </w:rPr>
        <w:lastRenderedPageBreak/>
        <w:t>Examining</w:t>
      </w:r>
      <w:r>
        <w:rPr>
          <w:lang w:val="en-US"/>
        </w:rPr>
        <w:t xml:space="preserve"> </w:t>
      </w:r>
      <w:r w:rsidRPr="007A50D6">
        <w:rPr>
          <w:lang w:val="en-US"/>
        </w:rPr>
        <w:t>this</w:t>
      </w:r>
      <w:r>
        <w:rPr>
          <w:lang w:val="en-US"/>
        </w:rPr>
        <w:t xml:space="preserve"> </w:t>
      </w:r>
      <w:r w:rsidRPr="007A50D6">
        <w:rPr>
          <w:lang w:val="en-US"/>
        </w:rPr>
        <w:t>equation</w:t>
      </w:r>
      <w:r>
        <w:rPr>
          <w:lang w:val="en-US"/>
        </w:rPr>
        <w:t xml:space="preserve"> </w:t>
      </w:r>
      <w:r w:rsidRPr="007A50D6">
        <w:rPr>
          <w:lang w:val="en-US"/>
        </w:rPr>
        <w:t>shows</w:t>
      </w:r>
      <w:r>
        <w:rPr>
          <w:lang w:val="en-US"/>
        </w:rPr>
        <w:t xml:space="preserve"> </w:t>
      </w:r>
      <w:r w:rsidRPr="007A50D6">
        <w:rPr>
          <w:lang w:val="en-US"/>
        </w:rPr>
        <w:t>that</w:t>
      </w:r>
      <w:r>
        <w:rPr>
          <w:lang w:val="en-US"/>
        </w:rPr>
        <w:t xml:space="preserve"> </w:t>
      </w:r>
      <w:r w:rsidRPr="007A50D6">
        <w:rPr>
          <w:lang w:val="en-US"/>
        </w:rPr>
        <w:t>two</w:t>
      </w:r>
      <w:r>
        <w:rPr>
          <w:lang w:val="en-US"/>
        </w:rPr>
        <w:t xml:space="preserve"> </w:t>
      </w:r>
      <w:r w:rsidRPr="007A50D6">
        <w:rPr>
          <w:lang w:val="en-US"/>
        </w:rPr>
        <w:t>chemical</w:t>
      </w:r>
      <w:r>
        <w:rPr>
          <w:lang w:val="en-US"/>
        </w:rPr>
        <w:t xml:space="preserve"> </w:t>
      </w:r>
      <w:r w:rsidRPr="007A50D6">
        <w:rPr>
          <w:lang w:val="en-US"/>
        </w:rPr>
        <w:t>species</w:t>
      </w:r>
      <w:r>
        <w:rPr>
          <w:lang w:val="en-US"/>
        </w:rPr>
        <w:t xml:space="preserve"> </w:t>
      </w:r>
      <w:r w:rsidRPr="007A50D6">
        <w:rPr>
          <w:lang w:val="en-US"/>
        </w:rPr>
        <w:t>are</w:t>
      </w:r>
      <w:r>
        <w:rPr>
          <w:lang w:val="en-US"/>
        </w:rPr>
        <w:t xml:space="preserve"> </w:t>
      </w:r>
      <w:r w:rsidRPr="007A50D6">
        <w:rPr>
          <w:lang w:val="en-US"/>
        </w:rPr>
        <w:t>present</w:t>
      </w:r>
      <w:r>
        <w:rPr>
          <w:lang w:val="en-US"/>
        </w:rPr>
        <w:t xml:space="preserve"> </w:t>
      </w:r>
      <w:r w:rsidRPr="007A50D6">
        <w:rPr>
          <w:lang w:val="en-US"/>
        </w:rPr>
        <w:t>in</w:t>
      </w:r>
      <w:r>
        <w:rPr>
          <w:lang w:val="en-US"/>
        </w:rPr>
        <w:t xml:space="preserve"> </w:t>
      </w:r>
      <w:r w:rsidRPr="007A50D6">
        <w:rPr>
          <w:lang w:val="en-US"/>
        </w:rPr>
        <w:t>identical</w:t>
      </w:r>
      <w:r>
        <w:rPr>
          <w:lang w:val="en-US"/>
        </w:rPr>
        <w:t xml:space="preserve"> </w:t>
      </w:r>
      <w:r w:rsidRPr="007A50D6">
        <w:rPr>
          <w:lang w:val="en-US"/>
        </w:rPr>
        <w:t>form</w:t>
      </w:r>
      <w:r>
        <w:rPr>
          <w:lang w:val="en-US"/>
        </w:rPr>
        <w:t xml:space="preserve"> </w:t>
      </w:r>
      <w:r w:rsidRPr="007A50D6">
        <w:rPr>
          <w:lang w:val="en-US"/>
        </w:rPr>
        <w:t>on</w:t>
      </w:r>
      <w:r>
        <w:rPr>
          <w:lang w:val="en-US"/>
        </w:rPr>
        <w:t xml:space="preserve"> </w:t>
      </w:r>
      <w:r w:rsidRPr="007A50D6">
        <w:rPr>
          <w:lang w:val="en-US"/>
        </w:rPr>
        <w:t>both</w:t>
      </w:r>
      <w:r>
        <w:rPr>
          <w:lang w:val="en-US"/>
        </w:rPr>
        <w:t xml:space="preserve"> </w:t>
      </w:r>
      <w:r w:rsidRPr="007A50D6">
        <w:rPr>
          <w:lang w:val="en-US"/>
        </w:rPr>
        <w:t>sides</w:t>
      </w:r>
      <w:r>
        <w:rPr>
          <w:lang w:val="en-US"/>
        </w:rPr>
        <w:t xml:space="preserve"> </w:t>
      </w:r>
      <w:r w:rsidRPr="007A50D6">
        <w:rPr>
          <w:lang w:val="en-US"/>
        </w:rPr>
        <w:t>of</w:t>
      </w:r>
      <w:r>
        <w:rPr>
          <w:lang w:val="en-US"/>
        </w:rPr>
        <w:t xml:space="preserve"> </w:t>
      </w:r>
      <w:r w:rsidRPr="007A50D6">
        <w:rPr>
          <w:lang w:val="en-US"/>
        </w:rPr>
        <w:t>the</w:t>
      </w:r>
      <w:r>
        <w:rPr>
          <w:lang w:val="en-US"/>
        </w:rPr>
        <w:t xml:space="preserve"> </w:t>
      </w:r>
      <w:r w:rsidRPr="007A50D6">
        <w:rPr>
          <w:lang w:val="en-US"/>
        </w:rPr>
        <w:t>arrow,</w:t>
      </w:r>
      <w:r>
        <w:rPr>
          <w:lang w:val="en-US"/>
        </w:rPr>
        <w:t xml:space="preserve"> </w:t>
      </w:r>
      <w:r w:rsidRPr="007A50D6">
        <w:rPr>
          <w:lang w:val="en-US"/>
        </w:rPr>
        <w:t>Ca</w:t>
      </w:r>
      <w:r w:rsidRPr="007A50D6">
        <w:rPr>
          <w:vertAlign w:val="superscript"/>
          <w:lang w:val="en-US"/>
        </w:rPr>
        <w:t>2+</w:t>
      </w:r>
      <w:r w:rsidRPr="007A50D6">
        <w:rPr>
          <w:lang w:val="en-US"/>
        </w:rPr>
        <w:t>(</w:t>
      </w:r>
      <w:proofErr w:type="spellStart"/>
      <w:r w:rsidRPr="007A50D6">
        <w:rPr>
          <w:i/>
          <w:iCs/>
          <w:lang w:val="en-US"/>
        </w:rPr>
        <w:t>aq</w:t>
      </w:r>
      <w:proofErr w:type="spellEnd"/>
      <w:r w:rsidRPr="007A50D6">
        <w:rPr>
          <w:lang w:val="en-US"/>
        </w:rPr>
        <w:t>)</w:t>
      </w:r>
      <w:r>
        <w:rPr>
          <w:lang w:val="en-US"/>
        </w:rPr>
        <w:t xml:space="preserve"> </w:t>
      </w:r>
      <w:r w:rsidRPr="007A50D6">
        <w:rPr>
          <w:lang w:val="en-US"/>
        </w:rPr>
        <w:t>and</w:t>
      </w:r>
      <w:r>
        <w:rPr>
          <w:lang w:val="en-US"/>
        </w:rPr>
        <w:t xml:space="preserve"> </w:t>
      </w:r>
      <w:r w:rsidRPr="007A50D6">
        <w:rPr>
          <w:lang w:val="en-US"/>
        </w:rPr>
        <w:t>NO</w:t>
      </w:r>
      <w:r w:rsidRPr="00346413">
        <w:rPr>
          <w:vertAlign w:val="subscript"/>
          <w:lang w:val="en-US"/>
        </w:rPr>
        <w:t>3</w:t>
      </w:r>
      <w:r w:rsidRPr="00346413">
        <w:rPr>
          <w:vertAlign w:val="superscript"/>
          <w:lang w:val="en-US"/>
        </w:rPr>
        <w:t>−</w:t>
      </w:r>
      <w:r w:rsidRPr="007A50D6">
        <w:rPr>
          <w:lang w:val="en-US"/>
        </w:rPr>
        <w:t>(</w:t>
      </w:r>
      <w:proofErr w:type="spellStart"/>
      <w:r w:rsidRPr="007A50D6">
        <w:rPr>
          <w:lang w:val="en-US"/>
        </w:rPr>
        <w:t>aq</w:t>
      </w:r>
      <w:proofErr w:type="spellEnd"/>
      <w:r w:rsidRPr="007A50D6">
        <w:rPr>
          <w:lang w:val="en-US"/>
        </w:rPr>
        <w:t>).</w:t>
      </w:r>
      <w:r>
        <w:rPr>
          <w:lang w:val="en-US"/>
        </w:rPr>
        <w:t xml:space="preserve"> </w:t>
      </w:r>
      <w:r w:rsidRPr="007A50D6">
        <w:rPr>
          <w:lang w:val="en-US"/>
        </w:rPr>
        <w:t>These</w:t>
      </w:r>
      <w:r>
        <w:rPr>
          <w:lang w:val="en-US"/>
        </w:rPr>
        <w:t xml:space="preserve"> </w:t>
      </w:r>
      <w:r w:rsidRPr="007A50D6">
        <w:rPr>
          <w:b/>
          <w:bCs/>
          <w:lang w:val="en-US"/>
        </w:rPr>
        <w:t>spectator</w:t>
      </w:r>
      <w:r>
        <w:rPr>
          <w:b/>
          <w:bCs/>
          <w:lang w:val="en-US"/>
        </w:rPr>
        <w:t xml:space="preserve"> </w:t>
      </w:r>
      <w:r w:rsidRPr="007A50D6">
        <w:rPr>
          <w:b/>
          <w:bCs/>
          <w:lang w:val="en-US"/>
        </w:rPr>
        <w:t>ions</w:t>
      </w:r>
      <w:r w:rsidRPr="007A50D6">
        <w:rPr>
          <w:lang w:val="en-US"/>
        </w:rPr>
        <w:t>—ions</w:t>
      </w:r>
      <w:r>
        <w:rPr>
          <w:lang w:val="en-US"/>
        </w:rPr>
        <w:t xml:space="preserve"> </w:t>
      </w:r>
      <w:r w:rsidRPr="007A50D6">
        <w:rPr>
          <w:lang w:val="en-US"/>
        </w:rPr>
        <w:t>whose</w:t>
      </w:r>
      <w:r>
        <w:rPr>
          <w:lang w:val="en-US"/>
        </w:rPr>
        <w:t xml:space="preserve"> </w:t>
      </w:r>
      <w:r w:rsidRPr="007A50D6">
        <w:rPr>
          <w:lang w:val="en-US"/>
        </w:rPr>
        <w:t>presence</w:t>
      </w:r>
      <w:r>
        <w:rPr>
          <w:lang w:val="en-US"/>
        </w:rPr>
        <w:t xml:space="preserve"> </w:t>
      </w:r>
      <w:r w:rsidRPr="007A50D6">
        <w:rPr>
          <w:lang w:val="en-US"/>
        </w:rPr>
        <w:t>is</w:t>
      </w:r>
      <w:r>
        <w:rPr>
          <w:lang w:val="en-US"/>
        </w:rPr>
        <w:t xml:space="preserve"> </w:t>
      </w:r>
      <w:r w:rsidRPr="007A50D6">
        <w:rPr>
          <w:lang w:val="en-US"/>
        </w:rPr>
        <w:t>required</w:t>
      </w:r>
      <w:r>
        <w:rPr>
          <w:lang w:val="en-US"/>
        </w:rPr>
        <w:t xml:space="preserve"> </w:t>
      </w:r>
      <w:r w:rsidRPr="007A50D6">
        <w:rPr>
          <w:lang w:val="en-US"/>
        </w:rPr>
        <w:t>to</w:t>
      </w:r>
      <w:r>
        <w:rPr>
          <w:lang w:val="en-US"/>
        </w:rPr>
        <w:t xml:space="preserve"> </w:t>
      </w:r>
      <w:r w:rsidRPr="007A50D6">
        <w:rPr>
          <w:lang w:val="en-US"/>
        </w:rPr>
        <w:t>maintain</w:t>
      </w:r>
      <w:r>
        <w:rPr>
          <w:lang w:val="en-US"/>
        </w:rPr>
        <w:t xml:space="preserve"> </w:t>
      </w:r>
      <w:r w:rsidRPr="007A50D6">
        <w:rPr>
          <w:lang w:val="en-US"/>
        </w:rPr>
        <w:t>charge</w:t>
      </w:r>
      <w:r>
        <w:rPr>
          <w:lang w:val="en-US"/>
        </w:rPr>
        <w:t xml:space="preserve"> </w:t>
      </w:r>
      <w:r w:rsidRPr="007A50D6">
        <w:rPr>
          <w:lang w:val="en-US"/>
        </w:rPr>
        <w:t>neutrality—are</w:t>
      </w:r>
      <w:r>
        <w:rPr>
          <w:lang w:val="en-US"/>
        </w:rPr>
        <w:t xml:space="preserve"> </w:t>
      </w:r>
      <w:r w:rsidRPr="007A50D6">
        <w:rPr>
          <w:lang w:val="en-US"/>
        </w:rPr>
        <w:t>neither</w:t>
      </w:r>
      <w:r>
        <w:rPr>
          <w:lang w:val="en-US"/>
        </w:rPr>
        <w:t xml:space="preserve"> </w:t>
      </w:r>
      <w:r w:rsidRPr="007A50D6">
        <w:rPr>
          <w:lang w:val="en-US"/>
        </w:rPr>
        <w:t>chemically</w:t>
      </w:r>
      <w:r>
        <w:rPr>
          <w:lang w:val="en-US"/>
        </w:rPr>
        <w:t xml:space="preserve"> </w:t>
      </w:r>
      <w:r w:rsidRPr="007A50D6">
        <w:rPr>
          <w:lang w:val="en-US"/>
        </w:rPr>
        <w:t>nor</w:t>
      </w:r>
      <w:r>
        <w:rPr>
          <w:lang w:val="en-US"/>
        </w:rPr>
        <w:t xml:space="preserve"> </w:t>
      </w:r>
      <w:r w:rsidRPr="007A50D6">
        <w:rPr>
          <w:lang w:val="en-US"/>
        </w:rPr>
        <w:t>physically</w:t>
      </w:r>
      <w:r>
        <w:rPr>
          <w:lang w:val="en-US"/>
        </w:rPr>
        <w:t xml:space="preserve"> </w:t>
      </w:r>
      <w:r w:rsidRPr="007A50D6">
        <w:rPr>
          <w:lang w:val="en-US"/>
        </w:rPr>
        <w:t>changed</w:t>
      </w:r>
      <w:r>
        <w:rPr>
          <w:lang w:val="en-US"/>
        </w:rPr>
        <w:t xml:space="preserve"> </w:t>
      </w:r>
      <w:r w:rsidRPr="007A50D6">
        <w:rPr>
          <w:lang w:val="en-US"/>
        </w:rPr>
        <w:t>by</w:t>
      </w:r>
      <w:r>
        <w:rPr>
          <w:lang w:val="en-US"/>
        </w:rPr>
        <w:t xml:space="preserve"> </w:t>
      </w:r>
      <w:r w:rsidRPr="007A50D6">
        <w:rPr>
          <w:lang w:val="en-US"/>
        </w:rPr>
        <w:t>the</w:t>
      </w:r>
      <w:r>
        <w:rPr>
          <w:lang w:val="en-US"/>
        </w:rPr>
        <w:t xml:space="preserve"> </w:t>
      </w:r>
      <w:r w:rsidRPr="007A50D6">
        <w:rPr>
          <w:lang w:val="en-US"/>
        </w:rPr>
        <w:t>process,</w:t>
      </w:r>
      <w:r>
        <w:rPr>
          <w:lang w:val="en-US"/>
        </w:rPr>
        <w:t xml:space="preserve"> </w:t>
      </w:r>
      <w:r w:rsidRPr="007A50D6">
        <w:rPr>
          <w:lang w:val="en-US"/>
        </w:rPr>
        <w:t>and</w:t>
      </w:r>
      <w:r>
        <w:rPr>
          <w:lang w:val="en-US"/>
        </w:rPr>
        <w:t xml:space="preserve"> </w:t>
      </w:r>
      <w:r w:rsidRPr="007A50D6">
        <w:rPr>
          <w:lang w:val="en-US"/>
        </w:rPr>
        <w:t>so</w:t>
      </w:r>
      <w:r>
        <w:rPr>
          <w:lang w:val="en-US"/>
        </w:rPr>
        <w:t xml:space="preserve"> </w:t>
      </w:r>
      <w:r w:rsidRPr="007A50D6">
        <w:rPr>
          <w:lang w:val="en-US"/>
        </w:rPr>
        <w:t>they</w:t>
      </w:r>
      <w:r>
        <w:rPr>
          <w:lang w:val="en-US"/>
        </w:rPr>
        <w:t xml:space="preserve"> </w:t>
      </w:r>
      <w:r w:rsidRPr="007A50D6">
        <w:rPr>
          <w:lang w:val="en-US"/>
        </w:rPr>
        <w:t>may</w:t>
      </w:r>
      <w:r>
        <w:rPr>
          <w:lang w:val="en-US"/>
        </w:rPr>
        <w:t xml:space="preserve"> </w:t>
      </w:r>
      <w:r w:rsidRPr="007A50D6">
        <w:rPr>
          <w:lang w:val="en-US"/>
        </w:rPr>
        <w:t>be</w:t>
      </w:r>
      <w:r>
        <w:rPr>
          <w:lang w:val="en-US"/>
        </w:rPr>
        <w:t xml:space="preserve"> </w:t>
      </w:r>
      <w:r w:rsidRPr="007A50D6">
        <w:rPr>
          <w:lang w:val="en-US"/>
        </w:rPr>
        <w:t>eliminated</w:t>
      </w:r>
      <w:r>
        <w:rPr>
          <w:lang w:val="en-US"/>
        </w:rPr>
        <w:t xml:space="preserve"> </w:t>
      </w:r>
      <w:r w:rsidRPr="007A50D6">
        <w:rPr>
          <w:lang w:val="en-US"/>
        </w:rPr>
        <w:t>from</w:t>
      </w:r>
      <w:r>
        <w:rPr>
          <w:lang w:val="en-US"/>
        </w:rPr>
        <w:t xml:space="preserve"> </w:t>
      </w:r>
      <w:r w:rsidRPr="007A50D6">
        <w:rPr>
          <w:lang w:val="en-US"/>
        </w:rPr>
        <w:t>the</w:t>
      </w:r>
      <w:r>
        <w:rPr>
          <w:lang w:val="en-US"/>
        </w:rPr>
        <w:t xml:space="preserve"> </w:t>
      </w:r>
      <w:r w:rsidRPr="007A50D6">
        <w:rPr>
          <w:lang w:val="en-US"/>
        </w:rPr>
        <w:t>equation</w:t>
      </w:r>
      <w:r>
        <w:rPr>
          <w:lang w:val="en-US"/>
        </w:rPr>
        <w:t xml:space="preserve"> </w:t>
      </w:r>
      <w:r w:rsidRPr="007A50D6">
        <w:rPr>
          <w:lang w:val="en-US"/>
        </w:rPr>
        <w:t>to</w:t>
      </w:r>
      <w:r>
        <w:rPr>
          <w:lang w:val="en-US"/>
        </w:rPr>
        <w:t xml:space="preserve"> </w:t>
      </w:r>
      <w:r w:rsidRPr="007A50D6">
        <w:rPr>
          <w:lang w:val="en-US"/>
        </w:rPr>
        <w:t>yield</w:t>
      </w:r>
      <w:r>
        <w:rPr>
          <w:lang w:val="en-US"/>
        </w:rPr>
        <w:t xml:space="preserve"> </w:t>
      </w:r>
      <w:r w:rsidRPr="007A50D6">
        <w:rPr>
          <w:lang w:val="en-US"/>
        </w:rPr>
        <w:t>a</w:t>
      </w:r>
      <w:r>
        <w:rPr>
          <w:lang w:val="en-US"/>
        </w:rPr>
        <w:t xml:space="preserve"> </w:t>
      </w:r>
      <w:r w:rsidRPr="007A50D6">
        <w:rPr>
          <w:lang w:val="en-US"/>
        </w:rPr>
        <w:t>more</w:t>
      </w:r>
      <w:r>
        <w:rPr>
          <w:lang w:val="en-US"/>
        </w:rPr>
        <w:t xml:space="preserve"> </w:t>
      </w:r>
      <w:r w:rsidRPr="007A50D6">
        <w:rPr>
          <w:lang w:val="en-US"/>
        </w:rPr>
        <w:t>succinct</w:t>
      </w:r>
      <w:r>
        <w:rPr>
          <w:lang w:val="en-US"/>
        </w:rPr>
        <w:t xml:space="preserve"> </w:t>
      </w:r>
      <w:r w:rsidRPr="007A50D6">
        <w:rPr>
          <w:lang w:val="en-US"/>
        </w:rPr>
        <w:t>representation</w:t>
      </w:r>
      <w:r>
        <w:rPr>
          <w:lang w:val="en-US"/>
        </w:rPr>
        <w:t xml:space="preserve"> </w:t>
      </w:r>
      <w:r w:rsidRPr="007A50D6">
        <w:rPr>
          <w:lang w:val="en-US"/>
        </w:rPr>
        <w:t>called</w:t>
      </w:r>
      <w:r>
        <w:rPr>
          <w:lang w:val="en-US"/>
        </w:rPr>
        <w:t xml:space="preserve"> </w:t>
      </w:r>
      <w:r w:rsidRPr="007A50D6">
        <w:rPr>
          <w:lang w:val="en-US"/>
        </w:rPr>
        <w:t>a</w:t>
      </w:r>
      <w:r>
        <w:rPr>
          <w:lang w:val="en-US"/>
        </w:rPr>
        <w:t xml:space="preserve"> </w:t>
      </w:r>
      <w:r w:rsidRPr="007A50D6">
        <w:rPr>
          <w:b/>
          <w:bCs/>
          <w:lang w:val="en-US"/>
        </w:rPr>
        <w:t>net</w:t>
      </w:r>
      <w:r>
        <w:rPr>
          <w:b/>
          <w:bCs/>
          <w:lang w:val="en-US"/>
        </w:rPr>
        <w:t xml:space="preserve"> </w:t>
      </w:r>
      <w:r w:rsidRPr="007A50D6">
        <w:rPr>
          <w:b/>
          <w:bCs/>
          <w:lang w:val="en-US"/>
        </w:rPr>
        <w:t>ionic</w:t>
      </w:r>
      <w:r>
        <w:rPr>
          <w:b/>
          <w:bCs/>
          <w:lang w:val="en-US"/>
        </w:rPr>
        <w:t xml:space="preserve"> </w:t>
      </w:r>
      <w:r w:rsidRPr="007A50D6">
        <w:rPr>
          <w:b/>
          <w:bCs/>
          <w:lang w:val="en-US"/>
        </w:rPr>
        <w:t>equation</w:t>
      </w:r>
      <w:r w:rsidRPr="007A50D6">
        <w:rPr>
          <w:lang w:val="en-US"/>
        </w:rPr>
        <w:t>:</w:t>
      </w:r>
    </w:p>
    <w:p w14:paraId="2A05AA0F" w14:textId="77777777" w:rsidR="002A1065" w:rsidRDefault="002A1065" w:rsidP="002A1065">
      <w:pPr>
        <w:pStyle w:val="Normal1"/>
        <w:spacing w:before="360" w:after="360" w:line="343" w:lineRule="auto"/>
        <w:jc w:val="center"/>
        <w:rPr>
          <w:lang w:val="en-US"/>
        </w:rPr>
      </w:pPr>
      <w:r w:rsidRPr="007A50D6">
        <w:rPr>
          <w:lang w:val="en-US"/>
        </w:rPr>
        <w:t>Ca</w:t>
      </w:r>
      <w:r w:rsidRPr="00346413">
        <w:rPr>
          <w:vertAlign w:val="superscript"/>
          <w:lang w:val="en-US"/>
        </w:rPr>
        <w:t>2+</w:t>
      </w:r>
      <w:r>
        <w:rPr>
          <w:vertAlign w:val="superscript"/>
          <w:lang w:val="en-US"/>
        </w:rPr>
        <w:t xml:space="preserve"> </w:t>
      </w:r>
      <w:r w:rsidRPr="007A50D6">
        <w:rPr>
          <w:lang w:val="en-US"/>
        </w:rPr>
        <w:t>(</w:t>
      </w:r>
      <w:proofErr w:type="spellStart"/>
      <w:proofErr w:type="gramStart"/>
      <w:r w:rsidRPr="007A50D6">
        <w:rPr>
          <w:lang w:val="en-US"/>
        </w:rPr>
        <w:t>aq</w:t>
      </w:r>
      <w:proofErr w:type="spellEnd"/>
      <w:r w:rsidRPr="007A50D6">
        <w:rPr>
          <w:lang w:val="en-US"/>
        </w:rPr>
        <w:t>)</w:t>
      </w:r>
      <w:r>
        <w:rPr>
          <w:lang w:val="en-US"/>
        </w:rPr>
        <w:t xml:space="preserve">  </w:t>
      </w:r>
      <w:r w:rsidRPr="007A50D6">
        <w:rPr>
          <w:lang w:val="en-US"/>
        </w:rPr>
        <w:t>+</w:t>
      </w:r>
      <w:proofErr w:type="gramEnd"/>
      <w:r>
        <w:rPr>
          <w:lang w:val="en-US"/>
        </w:rPr>
        <w:t xml:space="preserve">  </w:t>
      </w:r>
      <w:r w:rsidRPr="007A50D6">
        <w:rPr>
          <w:lang w:val="en-US"/>
        </w:rPr>
        <w:t>2Cl</w:t>
      </w:r>
      <w:r w:rsidRPr="00346413">
        <w:rPr>
          <w:vertAlign w:val="superscript"/>
          <w:lang w:val="en-US"/>
        </w:rPr>
        <w:t>−</w:t>
      </w:r>
      <w:r>
        <w:rPr>
          <w:vertAlign w:val="superscript"/>
          <w:lang w:val="en-US"/>
        </w:rPr>
        <w:t xml:space="preserve"> </w:t>
      </w:r>
      <w:r w:rsidRPr="007A50D6">
        <w:rPr>
          <w:lang w:val="en-US"/>
        </w:rPr>
        <w:t>(</w:t>
      </w:r>
      <w:proofErr w:type="spellStart"/>
      <w:r w:rsidRPr="007A50D6">
        <w:rPr>
          <w:lang w:val="en-US"/>
        </w:rPr>
        <w:t>aq</w:t>
      </w:r>
      <w:proofErr w:type="spellEnd"/>
      <w:r w:rsidRPr="007A50D6">
        <w:rPr>
          <w:lang w:val="en-US"/>
        </w:rPr>
        <w:t>)</w:t>
      </w:r>
      <w:r>
        <w:rPr>
          <w:lang w:val="en-US"/>
        </w:rPr>
        <w:t xml:space="preserve">  </w:t>
      </w:r>
      <w:r w:rsidRPr="007A50D6">
        <w:rPr>
          <w:lang w:val="en-US"/>
        </w:rPr>
        <w:t>+</w:t>
      </w:r>
      <w:r>
        <w:rPr>
          <w:lang w:val="en-US"/>
        </w:rPr>
        <w:t xml:space="preserve">  </w:t>
      </w:r>
      <w:r w:rsidRPr="007A50D6">
        <w:rPr>
          <w:lang w:val="en-US"/>
        </w:rPr>
        <w:t>2Ag</w:t>
      </w:r>
      <w:r w:rsidRPr="00346413">
        <w:rPr>
          <w:vertAlign w:val="superscript"/>
          <w:lang w:val="en-US"/>
        </w:rPr>
        <w:t>+</w:t>
      </w:r>
      <w:r>
        <w:rPr>
          <w:vertAlign w:val="superscript"/>
          <w:lang w:val="en-US"/>
        </w:rPr>
        <w:t xml:space="preserve"> </w:t>
      </w:r>
      <w:r w:rsidRPr="007A50D6">
        <w:rPr>
          <w:lang w:val="en-US"/>
        </w:rPr>
        <w:t>(</w:t>
      </w:r>
      <w:proofErr w:type="spellStart"/>
      <w:r w:rsidRPr="007A50D6">
        <w:rPr>
          <w:lang w:val="en-US"/>
        </w:rPr>
        <w:t>aq</w:t>
      </w:r>
      <w:proofErr w:type="spellEnd"/>
      <w:r w:rsidRPr="007A50D6">
        <w:rPr>
          <w:lang w:val="en-US"/>
        </w:rPr>
        <w:t>)</w:t>
      </w:r>
      <w:r>
        <w:rPr>
          <w:lang w:val="en-US"/>
        </w:rPr>
        <w:t xml:space="preserve">  </w:t>
      </w:r>
      <w:r w:rsidRPr="007A50D6">
        <w:rPr>
          <w:lang w:val="en-US"/>
        </w:rPr>
        <w:t>+</w:t>
      </w:r>
      <w:r>
        <w:rPr>
          <w:lang w:val="en-US"/>
        </w:rPr>
        <w:t xml:space="preserve">  </w:t>
      </w:r>
      <w:r w:rsidRPr="007A50D6">
        <w:rPr>
          <w:lang w:val="en-US"/>
        </w:rPr>
        <w:t>2NO</w:t>
      </w:r>
      <w:r w:rsidRPr="00346413">
        <w:rPr>
          <w:vertAlign w:val="subscript"/>
          <w:lang w:val="en-US"/>
        </w:rPr>
        <w:t>3</w:t>
      </w:r>
      <w:r w:rsidRPr="00346413">
        <w:rPr>
          <w:vertAlign w:val="superscript"/>
          <w:lang w:val="en-US"/>
        </w:rPr>
        <w:t>−</w:t>
      </w:r>
      <w:r>
        <w:rPr>
          <w:vertAlign w:val="superscript"/>
          <w:lang w:val="en-US"/>
        </w:rPr>
        <w:t xml:space="preserve"> </w:t>
      </w:r>
      <w:r w:rsidRPr="007A50D6">
        <w:rPr>
          <w:lang w:val="en-US"/>
        </w:rPr>
        <w:t>(</w:t>
      </w:r>
      <w:proofErr w:type="spellStart"/>
      <w:r w:rsidRPr="007A50D6">
        <w:rPr>
          <w:lang w:val="en-US"/>
        </w:rPr>
        <w:t>aq</w:t>
      </w:r>
      <w:proofErr w:type="spellEnd"/>
      <w:r w:rsidRPr="007A50D6">
        <w:rPr>
          <w:lang w:val="en-US"/>
        </w:rPr>
        <w:t>)</w:t>
      </w:r>
      <w:r>
        <w:rPr>
          <w:rFonts w:ascii="STIXGeneral" w:hAnsi="STIXGeneral" w:cs="STIXGeneral"/>
          <w:lang w:val="en-US"/>
        </w:rPr>
        <w:t xml:space="preserve">   ⟶   </w:t>
      </w:r>
      <w:r w:rsidRPr="007A50D6">
        <w:rPr>
          <w:lang w:val="en-US"/>
        </w:rPr>
        <w:t>Ca</w:t>
      </w:r>
      <w:r w:rsidRPr="00346413">
        <w:rPr>
          <w:vertAlign w:val="superscript"/>
          <w:lang w:val="en-US"/>
        </w:rPr>
        <w:t>2+</w:t>
      </w:r>
      <w:r>
        <w:rPr>
          <w:vertAlign w:val="superscript"/>
          <w:lang w:val="en-US"/>
        </w:rPr>
        <w:t xml:space="preserve"> </w:t>
      </w:r>
      <w:r w:rsidRPr="007A50D6">
        <w:rPr>
          <w:lang w:val="en-US"/>
        </w:rPr>
        <w:t>(</w:t>
      </w:r>
      <w:proofErr w:type="spellStart"/>
      <w:r w:rsidRPr="007A50D6">
        <w:rPr>
          <w:lang w:val="en-US"/>
        </w:rPr>
        <w:t>aq</w:t>
      </w:r>
      <w:proofErr w:type="spellEnd"/>
      <w:r w:rsidRPr="007A50D6">
        <w:rPr>
          <w:lang w:val="en-US"/>
        </w:rPr>
        <w:t>)</w:t>
      </w:r>
      <w:r>
        <w:rPr>
          <w:lang w:val="en-US"/>
        </w:rPr>
        <w:t xml:space="preserve"> </w:t>
      </w:r>
      <w:r w:rsidRPr="007A50D6">
        <w:rPr>
          <w:lang w:val="en-US"/>
        </w:rPr>
        <w:t>+</w:t>
      </w:r>
      <w:r>
        <w:rPr>
          <w:lang w:val="en-US"/>
        </w:rPr>
        <w:t xml:space="preserve"> </w:t>
      </w:r>
      <w:r w:rsidRPr="007A50D6">
        <w:rPr>
          <w:lang w:val="en-US"/>
        </w:rPr>
        <w:t>2NO</w:t>
      </w:r>
      <w:r w:rsidRPr="00346413">
        <w:rPr>
          <w:vertAlign w:val="subscript"/>
          <w:lang w:val="en-US"/>
        </w:rPr>
        <w:t>3</w:t>
      </w:r>
      <w:r w:rsidRPr="00346413">
        <w:rPr>
          <w:vertAlign w:val="superscript"/>
          <w:lang w:val="en-US"/>
        </w:rPr>
        <w:t>−</w:t>
      </w:r>
      <w:r>
        <w:rPr>
          <w:vertAlign w:val="superscript"/>
          <w:lang w:val="en-US"/>
        </w:rPr>
        <w:t xml:space="preserve"> </w:t>
      </w:r>
      <w:r w:rsidRPr="007A50D6">
        <w:rPr>
          <w:lang w:val="en-US"/>
        </w:rPr>
        <w:t>(</w:t>
      </w:r>
      <w:proofErr w:type="spellStart"/>
      <w:r w:rsidRPr="007A50D6">
        <w:rPr>
          <w:lang w:val="en-US"/>
        </w:rPr>
        <w:t>aq</w:t>
      </w:r>
      <w:proofErr w:type="spellEnd"/>
      <w:r w:rsidRPr="007A50D6">
        <w:rPr>
          <w:lang w:val="en-US"/>
        </w:rPr>
        <w:t>)</w:t>
      </w:r>
      <w:r>
        <w:rPr>
          <w:lang w:val="en-US"/>
        </w:rPr>
        <w:t xml:space="preserve"> </w:t>
      </w:r>
      <w:r w:rsidRPr="007A50D6">
        <w:rPr>
          <w:lang w:val="en-US"/>
        </w:rPr>
        <w:t>+</w:t>
      </w:r>
      <w:r>
        <w:rPr>
          <w:lang w:val="en-US"/>
        </w:rPr>
        <w:t xml:space="preserve"> </w:t>
      </w:r>
      <w:r w:rsidRPr="007A50D6">
        <w:rPr>
          <w:lang w:val="en-US"/>
        </w:rPr>
        <w:t>2AgCl</w:t>
      </w:r>
      <w:r>
        <w:rPr>
          <w:lang w:val="en-US"/>
        </w:rPr>
        <w:t xml:space="preserve"> </w:t>
      </w:r>
      <w:r w:rsidRPr="007A50D6">
        <w:rPr>
          <w:lang w:val="en-US"/>
        </w:rPr>
        <w:t>(s)</w:t>
      </w:r>
    </w:p>
    <w:p w14:paraId="3659C722" w14:textId="77777777" w:rsidR="002A1065" w:rsidRPr="007A50D6" w:rsidRDefault="002A1065" w:rsidP="002A1065">
      <w:pPr>
        <w:pStyle w:val="Normal1"/>
        <w:spacing w:before="360" w:after="360" w:line="343" w:lineRule="auto"/>
        <w:jc w:val="center"/>
        <w:rPr>
          <w:lang w:val="en-US"/>
        </w:rPr>
      </w:pPr>
      <w:r w:rsidRPr="007A50D6">
        <w:rPr>
          <w:lang w:val="en-US"/>
        </w:rPr>
        <w:t>2Cl</w:t>
      </w:r>
      <w:r w:rsidRPr="00346413">
        <w:rPr>
          <w:vertAlign w:val="superscript"/>
          <w:lang w:val="en-US"/>
        </w:rPr>
        <w:t>−</w:t>
      </w:r>
      <w:r>
        <w:rPr>
          <w:vertAlign w:val="superscript"/>
          <w:lang w:val="en-US"/>
        </w:rPr>
        <w:t xml:space="preserve"> </w:t>
      </w:r>
      <w:r w:rsidRPr="007A50D6">
        <w:rPr>
          <w:lang w:val="en-US"/>
        </w:rPr>
        <w:t>(</w:t>
      </w:r>
      <w:proofErr w:type="spellStart"/>
      <w:proofErr w:type="gramStart"/>
      <w:r w:rsidRPr="007A50D6">
        <w:rPr>
          <w:lang w:val="en-US"/>
        </w:rPr>
        <w:t>aq</w:t>
      </w:r>
      <w:proofErr w:type="spellEnd"/>
      <w:r w:rsidRPr="007A50D6">
        <w:rPr>
          <w:lang w:val="en-US"/>
        </w:rPr>
        <w:t>)</w:t>
      </w:r>
      <w:r>
        <w:rPr>
          <w:lang w:val="en-US"/>
        </w:rPr>
        <w:t xml:space="preserve">  </w:t>
      </w:r>
      <w:r w:rsidRPr="007A50D6">
        <w:rPr>
          <w:lang w:val="en-US"/>
        </w:rPr>
        <w:t>+</w:t>
      </w:r>
      <w:proofErr w:type="gramEnd"/>
      <w:r>
        <w:rPr>
          <w:lang w:val="en-US"/>
        </w:rPr>
        <w:t xml:space="preserve">  </w:t>
      </w:r>
      <w:r w:rsidRPr="007A50D6">
        <w:rPr>
          <w:lang w:val="en-US"/>
        </w:rPr>
        <w:t>2Ag</w:t>
      </w:r>
      <w:r w:rsidRPr="00346413">
        <w:rPr>
          <w:vertAlign w:val="superscript"/>
          <w:lang w:val="en-US"/>
        </w:rPr>
        <w:t>+</w:t>
      </w:r>
      <w:r>
        <w:rPr>
          <w:lang w:val="en-US"/>
        </w:rPr>
        <w:t xml:space="preserve"> </w:t>
      </w:r>
      <w:r w:rsidRPr="007A50D6">
        <w:rPr>
          <w:lang w:val="en-US"/>
        </w:rPr>
        <w:t>(</w:t>
      </w:r>
      <w:proofErr w:type="spellStart"/>
      <w:r w:rsidRPr="007A50D6">
        <w:rPr>
          <w:lang w:val="en-US"/>
        </w:rPr>
        <w:t>aq</w:t>
      </w:r>
      <w:proofErr w:type="spellEnd"/>
      <w:r w:rsidRPr="007A50D6">
        <w:rPr>
          <w:lang w:val="en-US"/>
        </w:rPr>
        <w:t>)</w:t>
      </w:r>
      <w:r>
        <w:rPr>
          <w:rFonts w:ascii="STIXGeneral" w:hAnsi="STIXGeneral" w:cs="STIXGeneral"/>
          <w:lang w:val="en-US"/>
        </w:rPr>
        <w:t xml:space="preserve">   ⟶   </w:t>
      </w:r>
      <w:r w:rsidRPr="007A50D6">
        <w:rPr>
          <w:lang w:val="en-US"/>
        </w:rPr>
        <w:t>2AgCl</w:t>
      </w:r>
      <w:r>
        <w:rPr>
          <w:lang w:val="en-US"/>
        </w:rPr>
        <w:t xml:space="preserve"> </w:t>
      </w:r>
      <w:r w:rsidRPr="007A50D6">
        <w:rPr>
          <w:lang w:val="en-US"/>
        </w:rPr>
        <w:t>(s)</w:t>
      </w:r>
    </w:p>
    <w:p w14:paraId="2D393A58" w14:textId="77777777" w:rsidR="002A1065" w:rsidRPr="007A50D6" w:rsidRDefault="002A1065" w:rsidP="002A1065">
      <w:pPr>
        <w:pStyle w:val="Normal1"/>
        <w:spacing w:line="343" w:lineRule="auto"/>
        <w:rPr>
          <w:lang w:val="en-US"/>
        </w:rPr>
      </w:pPr>
      <w:r w:rsidRPr="007A50D6">
        <w:rPr>
          <w:lang w:val="en-US"/>
        </w:rPr>
        <w:t>Following</w:t>
      </w:r>
      <w:r>
        <w:rPr>
          <w:lang w:val="en-US"/>
        </w:rPr>
        <w:t xml:space="preserve"> </w:t>
      </w:r>
      <w:r w:rsidRPr="007A50D6">
        <w:rPr>
          <w:lang w:val="en-US"/>
        </w:rPr>
        <w:t>the</w:t>
      </w:r>
      <w:r>
        <w:rPr>
          <w:lang w:val="en-US"/>
        </w:rPr>
        <w:t xml:space="preserve"> </w:t>
      </w:r>
      <w:r w:rsidRPr="007A50D6">
        <w:rPr>
          <w:lang w:val="en-US"/>
        </w:rPr>
        <w:t>convention</w:t>
      </w:r>
      <w:r>
        <w:rPr>
          <w:lang w:val="en-US"/>
        </w:rPr>
        <w:t xml:space="preserve"> </w:t>
      </w:r>
      <w:r w:rsidRPr="007A50D6">
        <w:rPr>
          <w:lang w:val="en-US"/>
        </w:rPr>
        <w:t>of</w:t>
      </w:r>
      <w:r>
        <w:rPr>
          <w:lang w:val="en-US"/>
        </w:rPr>
        <w:t xml:space="preserve"> </w:t>
      </w:r>
      <w:r w:rsidRPr="007A50D6">
        <w:rPr>
          <w:lang w:val="en-US"/>
        </w:rPr>
        <w:t>using</w:t>
      </w:r>
      <w:r>
        <w:rPr>
          <w:lang w:val="en-US"/>
        </w:rPr>
        <w:t xml:space="preserve"> </w:t>
      </w:r>
      <w:r w:rsidRPr="007A50D6">
        <w:rPr>
          <w:lang w:val="en-US"/>
        </w:rPr>
        <w:t>the</w:t>
      </w:r>
      <w:r>
        <w:rPr>
          <w:lang w:val="en-US"/>
        </w:rPr>
        <w:t xml:space="preserve"> </w:t>
      </w:r>
      <w:r w:rsidRPr="007A50D6">
        <w:rPr>
          <w:lang w:val="en-US"/>
        </w:rPr>
        <w:t>smallest</w:t>
      </w:r>
      <w:r>
        <w:rPr>
          <w:lang w:val="en-US"/>
        </w:rPr>
        <w:t xml:space="preserve"> </w:t>
      </w:r>
      <w:r w:rsidRPr="007A50D6">
        <w:rPr>
          <w:lang w:val="en-US"/>
        </w:rPr>
        <w:t>possible</w:t>
      </w:r>
      <w:r>
        <w:rPr>
          <w:lang w:val="en-US"/>
        </w:rPr>
        <w:t xml:space="preserve"> </w:t>
      </w:r>
      <w:r w:rsidRPr="007A50D6">
        <w:rPr>
          <w:lang w:val="en-US"/>
        </w:rPr>
        <w:t>integers</w:t>
      </w:r>
      <w:r>
        <w:rPr>
          <w:lang w:val="en-US"/>
        </w:rPr>
        <w:t xml:space="preserve"> </w:t>
      </w:r>
      <w:r w:rsidRPr="007A50D6">
        <w:rPr>
          <w:lang w:val="en-US"/>
        </w:rPr>
        <w:t>as</w:t>
      </w:r>
      <w:r>
        <w:rPr>
          <w:lang w:val="en-US"/>
        </w:rPr>
        <w:t xml:space="preserve"> </w:t>
      </w:r>
      <w:r w:rsidRPr="007A50D6">
        <w:rPr>
          <w:lang w:val="en-US"/>
        </w:rPr>
        <w:t>coefficients,</w:t>
      </w:r>
      <w:r>
        <w:rPr>
          <w:lang w:val="en-US"/>
        </w:rPr>
        <w:t xml:space="preserve"> </w:t>
      </w:r>
      <w:r w:rsidRPr="007A50D6">
        <w:rPr>
          <w:lang w:val="en-US"/>
        </w:rPr>
        <w:t>this</w:t>
      </w:r>
      <w:r>
        <w:rPr>
          <w:lang w:val="en-US"/>
        </w:rPr>
        <w:t xml:space="preserve"> </w:t>
      </w:r>
      <w:r w:rsidRPr="007A50D6">
        <w:rPr>
          <w:lang w:val="en-US"/>
        </w:rPr>
        <w:t>equation</w:t>
      </w:r>
      <w:r>
        <w:rPr>
          <w:lang w:val="en-US"/>
        </w:rPr>
        <w:t xml:space="preserve"> </w:t>
      </w:r>
      <w:r w:rsidRPr="007A50D6">
        <w:rPr>
          <w:lang w:val="en-US"/>
        </w:rPr>
        <w:t>is</w:t>
      </w:r>
      <w:r>
        <w:rPr>
          <w:lang w:val="en-US"/>
        </w:rPr>
        <w:t xml:space="preserve"> </w:t>
      </w:r>
      <w:r w:rsidRPr="007A50D6">
        <w:rPr>
          <w:lang w:val="en-US"/>
        </w:rPr>
        <w:t>then</w:t>
      </w:r>
      <w:r>
        <w:rPr>
          <w:lang w:val="en-US"/>
        </w:rPr>
        <w:t xml:space="preserve"> </w:t>
      </w:r>
      <w:r w:rsidRPr="007A50D6">
        <w:rPr>
          <w:lang w:val="en-US"/>
        </w:rPr>
        <w:t>written:</w:t>
      </w:r>
    </w:p>
    <w:p w14:paraId="07801764" w14:textId="77777777" w:rsidR="002A1065" w:rsidRPr="007A50D6" w:rsidRDefault="002A1065" w:rsidP="002A1065">
      <w:pPr>
        <w:pStyle w:val="Normal1"/>
        <w:spacing w:before="360" w:after="360" w:line="343" w:lineRule="auto"/>
        <w:jc w:val="center"/>
        <w:rPr>
          <w:lang w:val="en-US"/>
        </w:rPr>
      </w:pPr>
      <w:r w:rsidRPr="007A50D6">
        <w:rPr>
          <w:lang w:val="en-US"/>
        </w:rPr>
        <w:t>Cl</w:t>
      </w:r>
      <w:r w:rsidRPr="00346413">
        <w:rPr>
          <w:vertAlign w:val="superscript"/>
          <w:lang w:val="en-US"/>
        </w:rPr>
        <w:t>−</w:t>
      </w:r>
      <w:r>
        <w:rPr>
          <w:vertAlign w:val="superscript"/>
          <w:lang w:val="en-US"/>
        </w:rPr>
        <w:t xml:space="preserve"> </w:t>
      </w:r>
      <w:r w:rsidRPr="007A50D6">
        <w:rPr>
          <w:lang w:val="en-US"/>
        </w:rPr>
        <w:t>(</w:t>
      </w:r>
      <w:proofErr w:type="spellStart"/>
      <w:proofErr w:type="gramStart"/>
      <w:r w:rsidRPr="007A50D6">
        <w:rPr>
          <w:lang w:val="en-US"/>
        </w:rPr>
        <w:t>aq</w:t>
      </w:r>
      <w:proofErr w:type="spellEnd"/>
      <w:r w:rsidRPr="007A50D6">
        <w:rPr>
          <w:lang w:val="en-US"/>
        </w:rPr>
        <w:t>)</w:t>
      </w:r>
      <w:r>
        <w:rPr>
          <w:lang w:val="en-US"/>
        </w:rPr>
        <w:t xml:space="preserve">  </w:t>
      </w:r>
      <w:r w:rsidRPr="007A50D6">
        <w:rPr>
          <w:lang w:val="en-US"/>
        </w:rPr>
        <w:t>+</w:t>
      </w:r>
      <w:proofErr w:type="gramEnd"/>
      <w:r>
        <w:rPr>
          <w:lang w:val="en-US"/>
        </w:rPr>
        <w:t xml:space="preserve">  </w:t>
      </w:r>
      <w:r w:rsidRPr="007A50D6">
        <w:rPr>
          <w:lang w:val="en-US"/>
        </w:rPr>
        <w:t>Ag</w:t>
      </w:r>
      <w:r w:rsidRPr="00346413">
        <w:rPr>
          <w:vertAlign w:val="superscript"/>
          <w:lang w:val="en-US"/>
        </w:rPr>
        <w:t>+</w:t>
      </w:r>
      <w:r>
        <w:rPr>
          <w:lang w:val="en-US"/>
        </w:rPr>
        <w:t xml:space="preserve"> </w:t>
      </w:r>
      <w:r w:rsidRPr="007A50D6">
        <w:rPr>
          <w:lang w:val="en-US"/>
        </w:rPr>
        <w:t>(</w:t>
      </w:r>
      <w:proofErr w:type="spellStart"/>
      <w:r w:rsidRPr="007A50D6">
        <w:rPr>
          <w:lang w:val="en-US"/>
        </w:rPr>
        <w:t>aq</w:t>
      </w:r>
      <w:proofErr w:type="spellEnd"/>
      <w:r w:rsidRPr="007A50D6">
        <w:rPr>
          <w:lang w:val="en-US"/>
        </w:rPr>
        <w:t>)</w:t>
      </w:r>
      <w:r>
        <w:rPr>
          <w:rFonts w:ascii="STIXGeneral" w:hAnsi="STIXGeneral" w:cs="STIXGeneral"/>
          <w:lang w:val="en-US"/>
        </w:rPr>
        <w:t xml:space="preserve">   ⟶   </w:t>
      </w:r>
      <w:r w:rsidRPr="007A50D6">
        <w:rPr>
          <w:lang w:val="en-US"/>
        </w:rPr>
        <w:t>AgCl</w:t>
      </w:r>
      <w:r>
        <w:rPr>
          <w:lang w:val="en-US"/>
        </w:rPr>
        <w:t xml:space="preserve"> </w:t>
      </w:r>
      <w:r w:rsidRPr="007A50D6">
        <w:rPr>
          <w:lang w:val="en-US"/>
        </w:rPr>
        <w:t>(s)</w:t>
      </w:r>
    </w:p>
    <w:p w14:paraId="580E0D80" w14:textId="77777777" w:rsidR="002A1065" w:rsidRPr="007A50D6" w:rsidRDefault="002A1065" w:rsidP="002A1065">
      <w:pPr>
        <w:pStyle w:val="Normal1"/>
        <w:spacing w:line="343" w:lineRule="auto"/>
        <w:rPr>
          <w:lang w:val="en-US"/>
        </w:rPr>
      </w:pPr>
      <w:r w:rsidRPr="007A50D6">
        <w:rPr>
          <w:lang w:val="en-US"/>
        </w:rPr>
        <w:t>This</w:t>
      </w:r>
      <w:r>
        <w:rPr>
          <w:lang w:val="en-US"/>
        </w:rPr>
        <w:t xml:space="preserve"> </w:t>
      </w:r>
      <w:r w:rsidRPr="007A50D6">
        <w:rPr>
          <w:lang w:val="en-US"/>
        </w:rPr>
        <w:t>net</w:t>
      </w:r>
      <w:r>
        <w:rPr>
          <w:lang w:val="en-US"/>
        </w:rPr>
        <w:t xml:space="preserve"> </w:t>
      </w:r>
      <w:r w:rsidRPr="007A50D6">
        <w:rPr>
          <w:lang w:val="en-US"/>
        </w:rPr>
        <w:t>ionic</w:t>
      </w:r>
      <w:r>
        <w:rPr>
          <w:lang w:val="en-US"/>
        </w:rPr>
        <w:t xml:space="preserve"> </w:t>
      </w:r>
      <w:r w:rsidRPr="007A50D6">
        <w:rPr>
          <w:lang w:val="en-US"/>
        </w:rPr>
        <w:t>equation</w:t>
      </w:r>
      <w:r>
        <w:rPr>
          <w:lang w:val="en-US"/>
        </w:rPr>
        <w:t xml:space="preserve"> </w:t>
      </w:r>
      <w:r w:rsidRPr="007A50D6">
        <w:rPr>
          <w:lang w:val="en-US"/>
        </w:rPr>
        <w:t>indicates</w:t>
      </w:r>
      <w:r>
        <w:rPr>
          <w:lang w:val="en-US"/>
        </w:rPr>
        <w:t xml:space="preserve"> </w:t>
      </w:r>
      <w:r w:rsidRPr="007A50D6">
        <w:rPr>
          <w:lang w:val="en-US"/>
        </w:rPr>
        <w:t>that</w:t>
      </w:r>
      <w:r>
        <w:rPr>
          <w:lang w:val="en-US"/>
        </w:rPr>
        <w:t xml:space="preserve"> </w:t>
      </w:r>
      <w:r w:rsidRPr="007A50D6">
        <w:rPr>
          <w:lang w:val="en-US"/>
        </w:rPr>
        <w:t>solid</w:t>
      </w:r>
      <w:r>
        <w:rPr>
          <w:lang w:val="en-US"/>
        </w:rPr>
        <w:t xml:space="preserve"> </w:t>
      </w:r>
      <w:r w:rsidRPr="007A50D6">
        <w:rPr>
          <w:lang w:val="en-US"/>
        </w:rPr>
        <w:t>silver</w:t>
      </w:r>
      <w:r>
        <w:rPr>
          <w:lang w:val="en-US"/>
        </w:rPr>
        <w:t xml:space="preserve"> </w:t>
      </w:r>
      <w:r w:rsidRPr="007A50D6">
        <w:rPr>
          <w:lang w:val="en-US"/>
        </w:rPr>
        <w:t>chloride</w:t>
      </w:r>
      <w:r>
        <w:rPr>
          <w:lang w:val="en-US"/>
        </w:rPr>
        <w:t xml:space="preserve"> </w:t>
      </w:r>
      <w:r w:rsidRPr="007A50D6">
        <w:rPr>
          <w:lang w:val="en-US"/>
        </w:rPr>
        <w:t>may</w:t>
      </w:r>
      <w:r>
        <w:rPr>
          <w:lang w:val="en-US"/>
        </w:rPr>
        <w:t xml:space="preserve"> </w:t>
      </w:r>
      <w:r w:rsidRPr="007A50D6">
        <w:rPr>
          <w:lang w:val="en-US"/>
        </w:rPr>
        <w:t>be</w:t>
      </w:r>
      <w:r>
        <w:rPr>
          <w:lang w:val="en-US"/>
        </w:rPr>
        <w:t xml:space="preserve"> </w:t>
      </w:r>
      <w:r w:rsidRPr="007A50D6">
        <w:rPr>
          <w:lang w:val="en-US"/>
        </w:rPr>
        <w:t>produced</w:t>
      </w:r>
      <w:r>
        <w:rPr>
          <w:lang w:val="en-US"/>
        </w:rPr>
        <w:t xml:space="preserve"> </w:t>
      </w:r>
      <w:r w:rsidRPr="007A50D6">
        <w:rPr>
          <w:lang w:val="en-US"/>
        </w:rPr>
        <w:t>from</w:t>
      </w:r>
      <w:r>
        <w:rPr>
          <w:lang w:val="en-US"/>
        </w:rPr>
        <w:t xml:space="preserve"> </w:t>
      </w:r>
      <w:r w:rsidRPr="007A50D6">
        <w:rPr>
          <w:lang w:val="en-US"/>
        </w:rPr>
        <w:t>dissolved</w:t>
      </w:r>
      <w:r>
        <w:rPr>
          <w:lang w:val="en-US"/>
        </w:rPr>
        <w:t xml:space="preserve"> </w:t>
      </w:r>
      <w:r w:rsidRPr="007A50D6">
        <w:rPr>
          <w:lang w:val="en-US"/>
        </w:rPr>
        <w:t>chloride</w:t>
      </w:r>
      <w:r>
        <w:rPr>
          <w:lang w:val="en-US"/>
        </w:rPr>
        <w:t xml:space="preserve"> </w:t>
      </w:r>
      <w:r w:rsidRPr="007A50D6">
        <w:rPr>
          <w:lang w:val="en-US"/>
        </w:rPr>
        <w:t>and</w:t>
      </w:r>
      <w:r>
        <w:rPr>
          <w:lang w:val="en-US"/>
        </w:rPr>
        <w:t xml:space="preserve"> </w:t>
      </w:r>
      <w:r w:rsidRPr="007A50D6">
        <w:rPr>
          <w:lang w:val="en-US"/>
        </w:rPr>
        <w:t>silver(I)</w:t>
      </w:r>
      <w:r>
        <w:rPr>
          <w:lang w:val="en-US"/>
        </w:rPr>
        <w:t xml:space="preserve"> </w:t>
      </w:r>
      <w:r w:rsidRPr="007A50D6">
        <w:rPr>
          <w:lang w:val="en-US"/>
        </w:rPr>
        <w:t>ions,</w:t>
      </w:r>
      <w:r>
        <w:rPr>
          <w:lang w:val="en-US"/>
        </w:rPr>
        <w:t xml:space="preserve"> </w:t>
      </w:r>
      <w:r w:rsidRPr="007A50D6">
        <w:rPr>
          <w:lang w:val="en-US"/>
        </w:rPr>
        <w:t>regardless</w:t>
      </w:r>
      <w:r>
        <w:rPr>
          <w:lang w:val="en-US"/>
        </w:rPr>
        <w:t xml:space="preserve"> </w:t>
      </w:r>
      <w:r w:rsidRPr="007A50D6">
        <w:rPr>
          <w:lang w:val="en-US"/>
        </w:rPr>
        <w:t>of</w:t>
      </w:r>
      <w:r>
        <w:rPr>
          <w:lang w:val="en-US"/>
        </w:rPr>
        <w:t xml:space="preserve"> </w:t>
      </w:r>
      <w:r w:rsidRPr="007A50D6">
        <w:rPr>
          <w:lang w:val="en-US"/>
        </w:rPr>
        <w:t>the</w:t>
      </w:r>
      <w:r>
        <w:rPr>
          <w:lang w:val="en-US"/>
        </w:rPr>
        <w:t xml:space="preserve"> </w:t>
      </w:r>
      <w:r w:rsidRPr="007A50D6">
        <w:rPr>
          <w:lang w:val="en-US"/>
        </w:rPr>
        <w:t>source</w:t>
      </w:r>
      <w:r>
        <w:rPr>
          <w:lang w:val="en-US"/>
        </w:rPr>
        <w:t xml:space="preserve"> </w:t>
      </w:r>
      <w:r w:rsidRPr="007A50D6">
        <w:rPr>
          <w:lang w:val="en-US"/>
        </w:rPr>
        <w:t>of</w:t>
      </w:r>
      <w:r>
        <w:rPr>
          <w:lang w:val="en-US"/>
        </w:rPr>
        <w:t xml:space="preserve"> </w:t>
      </w:r>
      <w:r w:rsidRPr="007A50D6">
        <w:rPr>
          <w:lang w:val="en-US"/>
        </w:rPr>
        <w:t>these</w:t>
      </w:r>
      <w:r>
        <w:rPr>
          <w:lang w:val="en-US"/>
        </w:rPr>
        <w:t xml:space="preserve"> </w:t>
      </w:r>
      <w:r w:rsidRPr="007A50D6">
        <w:rPr>
          <w:lang w:val="en-US"/>
        </w:rPr>
        <w:t>ions.</w:t>
      </w:r>
      <w:r>
        <w:rPr>
          <w:lang w:val="en-US"/>
        </w:rPr>
        <w:t xml:space="preserve"> </w:t>
      </w:r>
      <w:r w:rsidRPr="007A50D6">
        <w:rPr>
          <w:lang w:val="en-US"/>
        </w:rPr>
        <w:t>These</w:t>
      </w:r>
      <w:r>
        <w:rPr>
          <w:lang w:val="en-US"/>
        </w:rPr>
        <w:t xml:space="preserve"> </w:t>
      </w:r>
      <w:r w:rsidRPr="007A50D6">
        <w:rPr>
          <w:lang w:val="en-US"/>
        </w:rPr>
        <w:t>molecular</w:t>
      </w:r>
      <w:r>
        <w:rPr>
          <w:lang w:val="en-US"/>
        </w:rPr>
        <w:t xml:space="preserve"> </w:t>
      </w:r>
      <w:r w:rsidRPr="007A50D6">
        <w:rPr>
          <w:lang w:val="en-US"/>
        </w:rPr>
        <w:t>and</w:t>
      </w:r>
      <w:r>
        <w:rPr>
          <w:lang w:val="en-US"/>
        </w:rPr>
        <w:t xml:space="preserve"> </w:t>
      </w:r>
      <w:r w:rsidRPr="007A50D6">
        <w:rPr>
          <w:lang w:val="en-US"/>
        </w:rPr>
        <w:t>complete</w:t>
      </w:r>
      <w:r>
        <w:rPr>
          <w:lang w:val="en-US"/>
        </w:rPr>
        <w:t xml:space="preserve"> </w:t>
      </w:r>
      <w:r w:rsidRPr="007A50D6">
        <w:rPr>
          <w:lang w:val="en-US"/>
        </w:rPr>
        <w:t>ionic</w:t>
      </w:r>
      <w:r>
        <w:rPr>
          <w:lang w:val="en-US"/>
        </w:rPr>
        <w:t xml:space="preserve"> </w:t>
      </w:r>
      <w:r w:rsidRPr="007A50D6">
        <w:rPr>
          <w:lang w:val="en-US"/>
        </w:rPr>
        <w:t>equations</w:t>
      </w:r>
      <w:r>
        <w:rPr>
          <w:lang w:val="en-US"/>
        </w:rPr>
        <w:t xml:space="preserve"> </w:t>
      </w:r>
      <w:r w:rsidRPr="007A50D6">
        <w:rPr>
          <w:lang w:val="en-US"/>
        </w:rPr>
        <w:t>provide</w:t>
      </w:r>
      <w:r>
        <w:rPr>
          <w:lang w:val="en-US"/>
        </w:rPr>
        <w:t xml:space="preserve"> </w:t>
      </w:r>
      <w:r w:rsidRPr="007A50D6">
        <w:rPr>
          <w:lang w:val="en-US"/>
        </w:rPr>
        <w:t>additional</w:t>
      </w:r>
      <w:r>
        <w:rPr>
          <w:lang w:val="en-US"/>
        </w:rPr>
        <w:t xml:space="preserve"> </w:t>
      </w:r>
      <w:r w:rsidRPr="007A50D6">
        <w:rPr>
          <w:lang w:val="en-US"/>
        </w:rPr>
        <w:t>information,</w:t>
      </w:r>
      <w:r>
        <w:rPr>
          <w:lang w:val="en-US"/>
        </w:rPr>
        <w:t xml:space="preserve"> </w:t>
      </w:r>
      <w:r w:rsidRPr="007A50D6">
        <w:rPr>
          <w:lang w:val="en-US"/>
        </w:rPr>
        <w:t>namely,</w:t>
      </w:r>
      <w:r>
        <w:rPr>
          <w:lang w:val="en-US"/>
        </w:rPr>
        <w:t xml:space="preserve"> </w:t>
      </w:r>
      <w:r w:rsidRPr="007A50D6">
        <w:rPr>
          <w:lang w:val="en-US"/>
        </w:rPr>
        <w:t>the</w:t>
      </w:r>
      <w:r>
        <w:rPr>
          <w:lang w:val="en-US"/>
        </w:rPr>
        <w:t xml:space="preserve"> </w:t>
      </w:r>
      <w:r w:rsidRPr="007A50D6">
        <w:rPr>
          <w:lang w:val="en-US"/>
        </w:rPr>
        <w:t>ionic</w:t>
      </w:r>
      <w:r>
        <w:rPr>
          <w:lang w:val="en-US"/>
        </w:rPr>
        <w:t xml:space="preserve"> </w:t>
      </w:r>
      <w:r w:rsidRPr="007A50D6">
        <w:rPr>
          <w:lang w:val="en-US"/>
        </w:rPr>
        <w:t>compounds</w:t>
      </w:r>
      <w:r>
        <w:rPr>
          <w:lang w:val="en-US"/>
        </w:rPr>
        <w:t xml:space="preserve"> </w:t>
      </w:r>
      <w:r w:rsidRPr="007A50D6">
        <w:rPr>
          <w:lang w:val="en-US"/>
        </w:rPr>
        <w:t>used</w:t>
      </w:r>
      <w:r>
        <w:rPr>
          <w:lang w:val="en-US"/>
        </w:rPr>
        <w:t xml:space="preserve"> </w:t>
      </w:r>
      <w:r w:rsidRPr="007A50D6">
        <w:rPr>
          <w:lang w:val="en-US"/>
        </w:rPr>
        <w:t>as</w:t>
      </w:r>
      <w:r>
        <w:rPr>
          <w:lang w:val="en-US"/>
        </w:rPr>
        <w:t xml:space="preserve"> </w:t>
      </w:r>
      <w:r w:rsidRPr="007A50D6">
        <w:rPr>
          <w:lang w:val="en-US"/>
        </w:rPr>
        <w:t>sources</w:t>
      </w:r>
      <w:r>
        <w:rPr>
          <w:lang w:val="en-US"/>
        </w:rPr>
        <w:t xml:space="preserve"> </w:t>
      </w:r>
      <w:r w:rsidRPr="007A50D6">
        <w:rPr>
          <w:lang w:val="en-US"/>
        </w:rPr>
        <w:t>of</w:t>
      </w:r>
      <w:r>
        <w:rPr>
          <w:lang w:val="en-US"/>
        </w:rPr>
        <w:t xml:space="preserve"> </w:t>
      </w:r>
      <w:r w:rsidRPr="007A50D6">
        <w:rPr>
          <w:lang w:val="en-US"/>
        </w:rPr>
        <w:t>Cl</w:t>
      </w:r>
      <w:r w:rsidRPr="007A50D6">
        <w:rPr>
          <w:vertAlign w:val="superscript"/>
          <w:lang w:val="en-US"/>
        </w:rPr>
        <w:t>−</w:t>
      </w:r>
      <w:r>
        <w:rPr>
          <w:lang w:val="en-US"/>
        </w:rPr>
        <w:t xml:space="preserve"> </w:t>
      </w:r>
      <w:r w:rsidRPr="007A50D6">
        <w:rPr>
          <w:lang w:val="en-US"/>
        </w:rPr>
        <w:t>and</w:t>
      </w:r>
      <w:r>
        <w:rPr>
          <w:lang w:val="en-US"/>
        </w:rPr>
        <w:t xml:space="preserve"> </w:t>
      </w:r>
      <w:r w:rsidRPr="007A50D6">
        <w:rPr>
          <w:lang w:val="en-US"/>
        </w:rPr>
        <w:t>Ag</w:t>
      </w:r>
      <w:r w:rsidRPr="007A50D6">
        <w:rPr>
          <w:vertAlign w:val="superscript"/>
          <w:lang w:val="en-US"/>
        </w:rPr>
        <w:t>+</w:t>
      </w:r>
      <w:r w:rsidRPr="007A50D6">
        <w:rPr>
          <w:lang w:val="en-US"/>
        </w:rPr>
        <w:t>.</w:t>
      </w:r>
    </w:p>
    <w:p w14:paraId="2E28CDDA" w14:textId="77777777" w:rsidR="002A1065" w:rsidRDefault="002A1065" w:rsidP="002A1065">
      <w:pPr>
        <w:pStyle w:val="Normal1"/>
        <w:spacing w:line="343" w:lineRule="auto"/>
        <w:rPr>
          <w:lang w:val="en-US"/>
        </w:rPr>
      </w:pPr>
    </w:p>
    <w:p w14:paraId="6E6E02AD" w14:textId="77777777" w:rsidR="002A1065" w:rsidRDefault="002A1065" w:rsidP="002A1065">
      <w:pPr>
        <w:pStyle w:val="Normal1"/>
        <w:spacing w:line="343" w:lineRule="auto"/>
        <w:rPr>
          <w:lang w:val="en-US"/>
        </w:rPr>
      </w:pPr>
    </w:p>
    <w:p w14:paraId="0D69A8ED" w14:textId="77777777" w:rsidR="002A1065" w:rsidRDefault="002A1065" w:rsidP="002A1065">
      <w:pPr>
        <w:pStyle w:val="Normal1"/>
        <w:spacing w:line="343" w:lineRule="auto"/>
        <w:rPr>
          <w:lang w:val="en-US"/>
        </w:rPr>
      </w:pPr>
      <w:r w:rsidRPr="00156B23">
        <w:rPr>
          <w:lang w:val="en-US"/>
        </w:rPr>
        <w:t>A vivid example of precipitation is observed when solutions of potassium iodide and lead nitrate are mixed, resulting in the formation of solid lead iodide:</w:t>
      </w:r>
    </w:p>
    <w:p w14:paraId="29824C2A" w14:textId="77777777" w:rsidR="002A1065" w:rsidRPr="00156B23" w:rsidRDefault="002A1065" w:rsidP="002A1065">
      <w:pPr>
        <w:pStyle w:val="Normal1"/>
        <w:spacing w:before="360" w:after="360" w:line="343" w:lineRule="auto"/>
        <w:jc w:val="center"/>
        <w:rPr>
          <w:lang w:val="en-US"/>
        </w:rPr>
      </w:pPr>
      <w:r w:rsidRPr="00156B23">
        <w:rPr>
          <w:lang w:val="en-US"/>
        </w:rPr>
        <w:t>2KI</w:t>
      </w:r>
      <w:r>
        <w:rPr>
          <w:lang w:val="en-US"/>
        </w:rPr>
        <w:t xml:space="preserve"> </w:t>
      </w:r>
      <w:r w:rsidRPr="00156B23">
        <w:rPr>
          <w:lang w:val="en-US"/>
        </w:rPr>
        <w:t>(</w:t>
      </w:r>
      <w:proofErr w:type="spellStart"/>
      <w:proofErr w:type="gramStart"/>
      <w:r w:rsidRPr="00156B23">
        <w:rPr>
          <w:lang w:val="en-US"/>
        </w:rPr>
        <w:t>aq</w:t>
      </w:r>
      <w:proofErr w:type="spellEnd"/>
      <w:r w:rsidRPr="00156B23">
        <w:rPr>
          <w:lang w:val="en-US"/>
        </w:rPr>
        <w:t>)</w:t>
      </w:r>
      <w:r>
        <w:rPr>
          <w:lang w:val="en-US"/>
        </w:rPr>
        <w:t xml:space="preserve">  </w:t>
      </w:r>
      <w:r w:rsidRPr="00156B23">
        <w:rPr>
          <w:lang w:val="en-US"/>
        </w:rPr>
        <w:t>+</w:t>
      </w:r>
      <w:proofErr w:type="gramEnd"/>
      <w:r>
        <w:rPr>
          <w:lang w:val="en-US"/>
        </w:rPr>
        <w:t xml:space="preserve">  </w:t>
      </w:r>
      <w:r w:rsidRPr="00156B23">
        <w:rPr>
          <w:lang w:val="en-US"/>
        </w:rPr>
        <w:t>Pb(NO</w:t>
      </w:r>
      <w:r w:rsidRPr="00EC653B">
        <w:rPr>
          <w:vertAlign w:val="subscript"/>
          <w:lang w:val="en-US"/>
        </w:rPr>
        <w:t>3</w:t>
      </w:r>
      <w:r w:rsidRPr="00156B23">
        <w:rPr>
          <w:lang w:val="en-US"/>
        </w:rPr>
        <w:t>)</w:t>
      </w:r>
      <w:r w:rsidRPr="00EC653B">
        <w:rPr>
          <w:vertAlign w:val="subscript"/>
          <w:lang w:val="en-US"/>
        </w:rPr>
        <w:t>2</w:t>
      </w:r>
      <w:r>
        <w:rPr>
          <w:lang w:val="en-US"/>
        </w:rPr>
        <w:t xml:space="preserve"> </w:t>
      </w:r>
      <w:r w:rsidRPr="00156B23">
        <w:rPr>
          <w:lang w:val="en-US"/>
        </w:rPr>
        <w:t>(</w:t>
      </w:r>
      <w:proofErr w:type="spellStart"/>
      <w:r w:rsidRPr="00156B23">
        <w:rPr>
          <w:lang w:val="en-US"/>
        </w:rPr>
        <w:t>aq</w:t>
      </w:r>
      <w:proofErr w:type="spellEnd"/>
      <w:r w:rsidRPr="00156B23">
        <w:rPr>
          <w:lang w:val="en-US"/>
        </w:rPr>
        <w:t>)</w:t>
      </w:r>
      <w:r>
        <w:rPr>
          <w:lang w:val="en-US"/>
        </w:rPr>
        <w:t xml:space="preserve">   </w:t>
      </w:r>
      <w:r w:rsidRPr="00156B23">
        <w:rPr>
          <w:rFonts w:ascii="STIXGeneral" w:hAnsi="STIXGeneral" w:cs="STIXGeneral"/>
          <w:lang w:val="en-US"/>
        </w:rPr>
        <w:t>⟶</w:t>
      </w:r>
      <w:r>
        <w:rPr>
          <w:rFonts w:ascii="STIXGeneral" w:hAnsi="STIXGeneral" w:cs="STIXGeneral"/>
          <w:lang w:val="en-US"/>
        </w:rPr>
        <w:t xml:space="preserve">   </w:t>
      </w:r>
      <w:r w:rsidRPr="00156B23">
        <w:rPr>
          <w:lang w:val="en-US"/>
        </w:rPr>
        <w:t>PbI</w:t>
      </w:r>
      <w:r w:rsidRPr="00EC653B">
        <w:rPr>
          <w:vertAlign w:val="subscript"/>
          <w:lang w:val="en-US"/>
        </w:rPr>
        <w:t>2</w:t>
      </w:r>
      <w:r>
        <w:rPr>
          <w:lang w:val="en-US"/>
        </w:rPr>
        <w:t xml:space="preserve"> </w:t>
      </w:r>
      <w:r w:rsidRPr="00156B23">
        <w:rPr>
          <w:lang w:val="en-US"/>
        </w:rPr>
        <w:t>(s)</w:t>
      </w:r>
      <w:r>
        <w:rPr>
          <w:lang w:val="en-US"/>
        </w:rPr>
        <w:t xml:space="preserve">  </w:t>
      </w:r>
      <w:r w:rsidRPr="00156B23">
        <w:rPr>
          <w:lang w:val="en-US"/>
        </w:rPr>
        <w:t>+</w:t>
      </w:r>
      <w:r>
        <w:rPr>
          <w:lang w:val="en-US"/>
        </w:rPr>
        <w:t xml:space="preserve">   </w:t>
      </w:r>
      <w:r w:rsidRPr="00156B23">
        <w:rPr>
          <w:lang w:val="en-US"/>
        </w:rPr>
        <w:t>2KNO</w:t>
      </w:r>
      <w:r w:rsidRPr="00EC653B">
        <w:rPr>
          <w:vertAlign w:val="subscript"/>
          <w:lang w:val="en-US"/>
        </w:rPr>
        <w:t>3</w:t>
      </w:r>
      <w:r>
        <w:rPr>
          <w:lang w:val="en-US"/>
        </w:rPr>
        <w:t xml:space="preserve"> </w:t>
      </w:r>
      <w:r w:rsidRPr="00156B23">
        <w:rPr>
          <w:lang w:val="en-US"/>
        </w:rPr>
        <w:t>(</w:t>
      </w:r>
      <w:proofErr w:type="spellStart"/>
      <w:r w:rsidRPr="00156B23">
        <w:rPr>
          <w:lang w:val="en-US"/>
        </w:rPr>
        <w:t>aq</w:t>
      </w:r>
      <w:proofErr w:type="spellEnd"/>
      <w:r w:rsidRPr="00156B23">
        <w:rPr>
          <w:lang w:val="en-US"/>
        </w:rPr>
        <w:t>)</w:t>
      </w:r>
    </w:p>
    <w:p w14:paraId="06B0A65A" w14:textId="77777777" w:rsidR="002A1065" w:rsidRDefault="002A1065" w:rsidP="002A1065">
      <w:pPr>
        <w:pStyle w:val="Normal1"/>
        <w:spacing w:line="343" w:lineRule="auto"/>
        <w:rPr>
          <w:lang w:val="en-US"/>
        </w:rPr>
      </w:pPr>
      <w:r w:rsidRPr="00156B23">
        <w:rPr>
          <w:lang w:val="en-US"/>
        </w:rPr>
        <w:t>This observation is consistent with the solubility guidelines: The only insoluble compound among all those involved is lead iodide, one of the exceptions to the general solubility of iodide salts.</w:t>
      </w:r>
    </w:p>
    <w:p w14:paraId="41EA7BEC" w14:textId="77777777" w:rsidR="002A1065" w:rsidRPr="00156B23" w:rsidRDefault="002A1065" w:rsidP="002A1065">
      <w:pPr>
        <w:pStyle w:val="Normal1"/>
        <w:spacing w:line="343" w:lineRule="auto"/>
        <w:rPr>
          <w:lang w:val="en-US"/>
        </w:rPr>
      </w:pPr>
    </w:p>
    <w:p w14:paraId="5BA0F389" w14:textId="77777777" w:rsidR="002A1065" w:rsidRPr="00156B23" w:rsidRDefault="002A1065" w:rsidP="002A1065">
      <w:pPr>
        <w:pStyle w:val="Normal1"/>
        <w:spacing w:line="343" w:lineRule="auto"/>
        <w:rPr>
          <w:lang w:val="en-US"/>
        </w:rPr>
      </w:pPr>
      <w:r w:rsidRPr="00156B23">
        <w:rPr>
          <w:lang w:val="en-US"/>
        </w:rPr>
        <w:t>The net ionic equation representing this reaction is:</w:t>
      </w:r>
    </w:p>
    <w:p w14:paraId="48ABB0B3" w14:textId="77777777" w:rsidR="002A1065" w:rsidRDefault="002A1065" w:rsidP="002A1065">
      <w:pPr>
        <w:pStyle w:val="Normal1"/>
        <w:spacing w:line="343" w:lineRule="auto"/>
        <w:rPr>
          <w:lang w:val="en-US"/>
        </w:rPr>
      </w:pPr>
    </w:p>
    <w:p w14:paraId="7DA6AC60" w14:textId="77777777" w:rsidR="002A1065" w:rsidRDefault="002A1065" w:rsidP="002A1065">
      <w:pPr>
        <w:pStyle w:val="Normal1"/>
        <w:spacing w:line="343" w:lineRule="auto"/>
        <w:jc w:val="center"/>
        <w:rPr>
          <w:lang w:val="en-US"/>
        </w:rPr>
      </w:pPr>
      <w:r w:rsidRPr="00156B23">
        <w:rPr>
          <w:lang w:val="en-US"/>
        </w:rPr>
        <w:t>Pb</w:t>
      </w:r>
      <w:r w:rsidRPr="00EC653B">
        <w:rPr>
          <w:vertAlign w:val="superscript"/>
          <w:lang w:val="en-US"/>
        </w:rPr>
        <w:t>2+</w:t>
      </w:r>
      <w:r>
        <w:rPr>
          <w:lang w:val="en-US"/>
        </w:rPr>
        <w:t xml:space="preserve"> </w:t>
      </w:r>
      <w:r w:rsidRPr="00156B23">
        <w:rPr>
          <w:lang w:val="en-US"/>
        </w:rPr>
        <w:t>(</w:t>
      </w:r>
      <w:proofErr w:type="spellStart"/>
      <w:proofErr w:type="gramStart"/>
      <w:r w:rsidRPr="00156B23">
        <w:rPr>
          <w:lang w:val="en-US"/>
        </w:rPr>
        <w:t>aq</w:t>
      </w:r>
      <w:proofErr w:type="spellEnd"/>
      <w:r w:rsidRPr="00156B23">
        <w:rPr>
          <w:lang w:val="en-US"/>
        </w:rPr>
        <w:t>)</w:t>
      </w:r>
      <w:r>
        <w:rPr>
          <w:lang w:val="en-US"/>
        </w:rPr>
        <w:t xml:space="preserve">  </w:t>
      </w:r>
      <w:r w:rsidRPr="00156B23">
        <w:rPr>
          <w:lang w:val="en-US"/>
        </w:rPr>
        <w:t>+</w:t>
      </w:r>
      <w:proofErr w:type="gramEnd"/>
      <w:r>
        <w:rPr>
          <w:lang w:val="en-US"/>
        </w:rPr>
        <w:t xml:space="preserve">  </w:t>
      </w:r>
      <w:r w:rsidRPr="00156B23">
        <w:rPr>
          <w:lang w:val="en-US"/>
        </w:rPr>
        <w:t>2I</w:t>
      </w:r>
      <w:r w:rsidRPr="00EC653B">
        <w:rPr>
          <w:vertAlign w:val="superscript"/>
          <w:lang w:val="en-US"/>
        </w:rPr>
        <w:t>−</w:t>
      </w:r>
      <w:r>
        <w:rPr>
          <w:lang w:val="en-US"/>
        </w:rPr>
        <w:t xml:space="preserve"> </w:t>
      </w:r>
      <w:r w:rsidRPr="00156B23">
        <w:rPr>
          <w:lang w:val="en-US"/>
        </w:rPr>
        <w:t>(</w:t>
      </w:r>
      <w:proofErr w:type="spellStart"/>
      <w:r w:rsidRPr="00156B23">
        <w:rPr>
          <w:lang w:val="en-US"/>
        </w:rPr>
        <w:t>aq</w:t>
      </w:r>
      <w:proofErr w:type="spellEnd"/>
      <w:r w:rsidRPr="00156B23">
        <w:rPr>
          <w:lang w:val="en-US"/>
        </w:rPr>
        <w:t>)</w:t>
      </w:r>
      <w:r>
        <w:rPr>
          <w:lang w:val="en-US"/>
        </w:rPr>
        <w:t xml:space="preserve">   </w:t>
      </w:r>
      <w:r w:rsidRPr="00156B23">
        <w:rPr>
          <w:rFonts w:ascii="STIXGeneral" w:hAnsi="STIXGeneral" w:cs="STIXGeneral"/>
          <w:lang w:val="en-US"/>
        </w:rPr>
        <w:t>⟶</w:t>
      </w:r>
      <w:r>
        <w:rPr>
          <w:rFonts w:ascii="STIXGeneral" w:hAnsi="STIXGeneral" w:cs="STIXGeneral"/>
          <w:lang w:val="en-US"/>
        </w:rPr>
        <w:t xml:space="preserve">   </w:t>
      </w:r>
      <w:r w:rsidRPr="00156B23">
        <w:rPr>
          <w:lang w:val="en-US"/>
        </w:rPr>
        <w:t>PbI</w:t>
      </w:r>
      <w:r w:rsidRPr="00EC653B">
        <w:rPr>
          <w:vertAlign w:val="subscript"/>
          <w:lang w:val="en-US"/>
        </w:rPr>
        <w:t>2</w:t>
      </w:r>
      <w:r>
        <w:rPr>
          <w:lang w:val="en-US"/>
        </w:rPr>
        <w:t xml:space="preserve"> </w:t>
      </w:r>
      <w:r w:rsidRPr="00156B23">
        <w:rPr>
          <w:lang w:val="en-US"/>
        </w:rPr>
        <w:t>(s)</w:t>
      </w:r>
    </w:p>
    <w:p w14:paraId="7E2FC78C" w14:textId="77777777" w:rsidR="002A1065" w:rsidRDefault="002A1065" w:rsidP="002A1065">
      <w:pPr>
        <w:pStyle w:val="Normal1"/>
        <w:spacing w:line="343" w:lineRule="auto"/>
        <w:rPr>
          <w:lang w:val="en-US"/>
        </w:rPr>
      </w:pPr>
      <w:r w:rsidRPr="00156B23">
        <w:rPr>
          <w:lang w:val="en-US"/>
        </w:rPr>
        <w:lastRenderedPageBreak/>
        <w:t>Lead iodide is a bright yellow solid that was formerly used as an artist’s pigment known as iodine yellow (</w:t>
      </w:r>
      <w:r w:rsidRPr="00EC653B">
        <w:rPr>
          <w:lang w:val="en-US"/>
        </w:rPr>
        <w:t xml:space="preserve">Figure </w:t>
      </w:r>
      <w:r>
        <w:rPr>
          <w:lang w:val="en-US"/>
        </w:rPr>
        <w:t>16.2</w:t>
      </w:r>
      <w:r w:rsidRPr="00156B23">
        <w:rPr>
          <w:lang w:val="en-US"/>
        </w:rPr>
        <w:t>). The properties of pure PbI</w:t>
      </w:r>
      <w:r w:rsidRPr="00156B23">
        <w:rPr>
          <w:vertAlign w:val="subscript"/>
          <w:lang w:val="en-US"/>
        </w:rPr>
        <w:t>2</w:t>
      </w:r>
      <w:r w:rsidRPr="00156B23">
        <w:rPr>
          <w:lang w:val="en-US"/>
        </w:rPr>
        <w:t> crystals make them useful for fabrication of X-ray and gamma ray detectors.</w:t>
      </w:r>
    </w:p>
    <w:p w14:paraId="0A073CA0" w14:textId="77777777" w:rsidR="002A1065" w:rsidRPr="00156B23" w:rsidRDefault="002A1065" w:rsidP="002A1065">
      <w:pPr>
        <w:pStyle w:val="Normal1"/>
        <w:spacing w:line="343" w:lineRule="auto"/>
        <w:rPr>
          <w:lang w:val="en-US"/>
        </w:rPr>
      </w:pPr>
    </w:p>
    <w:p w14:paraId="52AD75DA" w14:textId="77777777" w:rsidR="002A1065" w:rsidRPr="00156B23" w:rsidRDefault="002A1065" w:rsidP="002A1065">
      <w:pPr>
        <w:pStyle w:val="Normal1"/>
        <w:spacing w:line="343" w:lineRule="auto"/>
        <w:jc w:val="center"/>
        <w:rPr>
          <w:lang w:val="en-US"/>
        </w:rPr>
      </w:pPr>
      <w:r w:rsidRPr="00156B23">
        <w:rPr>
          <w:noProof/>
          <w:lang w:val="en-US"/>
        </w:rPr>
        <mc:AlternateContent>
          <mc:Choice Requires="wps">
            <w:drawing>
              <wp:inline distT="0" distB="0" distL="0" distR="0" wp14:anchorId="6C81A1EE" wp14:editId="442E21AB">
                <wp:extent cx="304800" cy="304800"/>
                <wp:effectExtent l="0" t="0" r="0" b="0"/>
                <wp:docPr id="68" name="83199" descr=" photograph is shown of a yellow green opaque substance swirled through a clear, colorless liquid in a test tub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2742904" id="83199" o:spid="_x0000_s1026" alt=" photograph is shown of a yellow green opaque substance swirled through a clear, colorless liquid in a test tub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M/4NQIAADkEAAAOAAAAZHJzL2Uyb0RvYy54bWysU9tu1DAQfUfiH0Z+hs1uu0AbNVtVrYqQ&#10;ClQqfIDXcWILx+OOnWaXr2fsbEsLb4gXay728ZkzM2fnu8HBg6Zo0TditVgK0F5ha33fiO/frt+e&#10;CIhJ+lY69LoRex3F+eb1q7Mp1PoIDbpWEzCIj/UUGmFSCnVVRWX0IOMCg/ac7JAGmdilvmpJTow+&#10;uOpouXxfTUhtIFQ6Ro5ezUmxKfhdp1X62nVRJ3CNYG6pnFTObT6rzZmse5LBWHWgIf+BxSCt50+f&#10;oK5kkjCS/QtqsIowYpcWCocKu84qXWrgalbLP6q5MzLoUguLE8OTTPH/waovD7cEtm3Ee+6UlwP3&#10;6OR4dXoqoNVRsVIQDCYsEoGNEA1OHrADCXvtHE7Qk9YcCfJ+1BDHbW63Ymuy5HQLyRCOveH7ymlJ&#10;b0ChQ87ECM7ej7YF6zmZdEyQxq1e5J5MIdZM7S7cUlY1hhtUPyJ4vDTS9/oiBu4szxtTfgwR4WS0&#10;bFmcVYaoXmBkJzIabKfP2HKRckxYOrbraMh/cC9gVwZj/zQYepdAcfB4uT5Z8vgoTh3s/IOsHx8H&#10;iumjxgGy0QhidgVcPtzENF99vJL/8nhtneO4rJ1/EWDMHCnkM99Zii22e+ZOOM8v7xsbBumngIln&#10;txHxfpSkBbhPnus/Xa3XediLs3734Ygdep7ZPs9wtxiqEUnAbF6meUHGQLY3ReaZ4wVr1tlST9Zz&#10;ZnUgy/NZFDnsUl6A53659XvjN78AAAD//wMAUEsDBBQABgAIAAAAIQBMoOks2AAAAAMBAAAPAAAA&#10;ZHJzL2Rvd25yZXYueG1sTI9BS8NAEIXvgv9hGcGL2I0iUmI2RQpiEaGYas/T7JgEs7NpdpvEf9+p&#10;HvQyw+MNb76XLSbXqoH60Hg2cDNLQBGX3jZcGXjfPF3PQYWIbLH1TAa+KcAiPz/LMLV+5Dcailgp&#10;CeGQooE6xi7VOpQ1OQwz3xGL9+l7h1FkX2nb4yjhrtW3SXKvHTYsH2rsaFlT+VUcnIGxXA/bzeuz&#10;Xl9tV573q/2y+Hgx5vJienwAFWmKf8dwwhd0yIVp5w9sg2oNSJH4M8W7m4va/W6dZ/o/e34EAAD/&#10;/wMAUEsBAi0AFAAGAAgAAAAhALaDOJL+AAAA4QEAABMAAAAAAAAAAAAAAAAAAAAAAFtDb250ZW50&#10;X1R5cGVzXS54bWxQSwECLQAUAAYACAAAACEAOP0h/9YAAACUAQAACwAAAAAAAAAAAAAAAAAvAQAA&#10;X3JlbHMvLnJlbHNQSwECLQAUAAYACAAAACEAjxDP+DUCAAA5BAAADgAAAAAAAAAAAAAAAAAuAgAA&#10;ZHJzL2Uyb0RvYy54bWxQSwECLQAUAAYACAAAACEATKDpLNgAAAADAQAADwAAAAAAAAAAAAAAAACP&#10;BAAAZHJzL2Rvd25yZXYueG1sUEsFBgAAAAAEAAQA8wAAAJQFAAAAAA==&#10;" filled="f" stroked="f">
                <o:lock v:ext="edit" aspectratio="t"/>
                <w10:anchorlock/>
              </v:rect>
            </w:pict>
          </mc:Fallback>
        </mc:AlternateContent>
      </w:r>
      <w:r>
        <w:rPr>
          <w:noProof/>
          <w:lang w:val="en-US"/>
        </w:rPr>
        <w:drawing>
          <wp:inline distT="0" distB="0" distL="0" distR="0" wp14:anchorId="38CE80DA" wp14:editId="6531FBF7">
            <wp:extent cx="2836599" cy="3107167"/>
            <wp:effectExtent l="0" t="0" r="8255" b="0"/>
            <wp:docPr id="70" name="Picture 70" descr="A photograph is shown of a yellow green opaque substance swirled through a clear, colorless liquid in a test 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837025" cy="3107633"/>
                    </a:xfrm>
                    <a:prstGeom prst="rect">
                      <a:avLst/>
                    </a:prstGeom>
                    <a:noFill/>
                    <a:ln>
                      <a:noFill/>
                    </a:ln>
                  </pic:spPr>
                </pic:pic>
              </a:graphicData>
            </a:graphic>
          </wp:inline>
        </w:drawing>
      </w:r>
    </w:p>
    <w:p w14:paraId="638F2115" w14:textId="77777777" w:rsidR="002A1065" w:rsidRDefault="002A1065" w:rsidP="002A1065">
      <w:pPr>
        <w:pStyle w:val="Normal1"/>
        <w:spacing w:line="343" w:lineRule="auto"/>
        <w:rPr>
          <w:lang w:val="en-US"/>
        </w:rPr>
      </w:pPr>
      <w:r w:rsidRPr="00156B23">
        <w:rPr>
          <w:b/>
          <w:bCs/>
          <w:lang w:val="en-US"/>
        </w:rPr>
        <w:t>Figure</w:t>
      </w:r>
      <w:r>
        <w:rPr>
          <w:b/>
          <w:bCs/>
          <w:lang w:val="en-US"/>
        </w:rPr>
        <w:t xml:space="preserve"> 16.2 </w:t>
      </w:r>
      <w:r w:rsidRPr="00156B23">
        <w:rPr>
          <w:lang w:val="en-US"/>
        </w:rPr>
        <w:t>A precipitate of PbI</w:t>
      </w:r>
      <w:r w:rsidRPr="00156B23">
        <w:rPr>
          <w:vertAlign w:val="subscript"/>
          <w:lang w:val="en-US"/>
        </w:rPr>
        <w:t>2</w:t>
      </w:r>
      <w:r w:rsidRPr="00156B23">
        <w:rPr>
          <w:lang w:val="en-US"/>
        </w:rPr>
        <w:t> forms when solutions containing Pb</w:t>
      </w:r>
      <w:r w:rsidRPr="00156B23">
        <w:rPr>
          <w:vertAlign w:val="superscript"/>
          <w:lang w:val="en-US"/>
        </w:rPr>
        <w:t>2+</w:t>
      </w:r>
      <w:r w:rsidRPr="00156B23">
        <w:rPr>
          <w:lang w:val="en-US"/>
        </w:rPr>
        <w:t> and I</w:t>
      </w:r>
      <w:r w:rsidRPr="00156B23">
        <w:rPr>
          <w:vertAlign w:val="superscript"/>
          <w:lang w:val="en-US"/>
        </w:rPr>
        <w:t>−</w:t>
      </w:r>
      <w:r w:rsidRPr="00156B23">
        <w:rPr>
          <w:lang w:val="en-US"/>
        </w:rPr>
        <w:t> are mixed. (</w:t>
      </w:r>
      <w:proofErr w:type="gramStart"/>
      <w:r w:rsidRPr="00156B23">
        <w:rPr>
          <w:lang w:val="en-US"/>
        </w:rPr>
        <w:t>credit</w:t>
      </w:r>
      <w:proofErr w:type="gramEnd"/>
      <w:r w:rsidRPr="00156B23">
        <w:rPr>
          <w:lang w:val="en-US"/>
        </w:rPr>
        <w:t xml:space="preserve">: Der </w:t>
      </w:r>
      <w:proofErr w:type="spellStart"/>
      <w:r w:rsidRPr="00156B23">
        <w:rPr>
          <w:lang w:val="en-US"/>
        </w:rPr>
        <w:t>Kreole</w:t>
      </w:r>
      <w:proofErr w:type="spellEnd"/>
      <w:r w:rsidRPr="00156B23">
        <w:rPr>
          <w:lang w:val="en-US"/>
        </w:rPr>
        <w:t>/Wikimedia Commons)</w:t>
      </w:r>
    </w:p>
    <w:p w14:paraId="04F50A42" w14:textId="77777777" w:rsidR="002A1065" w:rsidRDefault="002A1065" w:rsidP="002A1065">
      <w:pPr>
        <w:pStyle w:val="Normal1"/>
        <w:spacing w:line="343" w:lineRule="auto"/>
        <w:rPr>
          <w:lang w:val="en-US"/>
        </w:rPr>
      </w:pPr>
    </w:p>
    <w:p w14:paraId="47974178" w14:textId="77777777" w:rsidR="002A1065" w:rsidRDefault="002A1065" w:rsidP="002A1065">
      <w:pPr>
        <w:pStyle w:val="Normal1"/>
        <w:spacing w:line="343" w:lineRule="auto"/>
        <w:rPr>
          <w:lang w:val="en-US"/>
        </w:rPr>
      </w:pPr>
      <w:r w:rsidRPr="00156B23">
        <w:rPr>
          <w:lang w:val="en-US"/>
        </w:rPr>
        <w:t xml:space="preserve">The solubility guidelines </w:t>
      </w:r>
      <w:r>
        <w:rPr>
          <w:lang w:val="en-US"/>
        </w:rPr>
        <w:t xml:space="preserve">in Table 16.1 </w:t>
      </w:r>
      <w:r w:rsidRPr="00156B23">
        <w:rPr>
          <w:lang w:val="en-US"/>
        </w:rPr>
        <w:t xml:space="preserve">may be used to predict whether a precipitation reaction will occur when solutions of soluble ionic compounds are </w:t>
      </w:r>
      <w:proofErr w:type="gramStart"/>
      <w:r w:rsidRPr="00156B23">
        <w:rPr>
          <w:lang w:val="en-US"/>
        </w:rPr>
        <w:t>mixed together</w:t>
      </w:r>
      <w:proofErr w:type="gramEnd"/>
      <w:r w:rsidRPr="00156B23">
        <w:rPr>
          <w:lang w:val="en-US"/>
        </w:rPr>
        <w:t xml:space="preserve">. One merely needs to identify all the ions present in the solution and then consider if </w:t>
      </w:r>
      <w:proofErr w:type="gramStart"/>
      <w:r w:rsidRPr="00156B23">
        <w:rPr>
          <w:lang w:val="en-US"/>
        </w:rPr>
        <w:t>possible</w:t>
      </w:r>
      <w:proofErr w:type="gramEnd"/>
      <w:r w:rsidRPr="00156B23">
        <w:rPr>
          <w:lang w:val="en-US"/>
        </w:rPr>
        <w:t xml:space="preserve"> cation/anion pairing could result in an insoluble compound. For example, mixing solutions of silver nitrate and sodium fluoride will yield a solution containing Ag</w:t>
      </w:r>
      <w:r w:rsidRPr="00156B23">
        <w:rPr>
          <w:vertAlign w:val="superscript"/>
          <w:lang w:val="en-US"/>
        </w:rPr>
        <w:t>+</w:t>
      </w:r>
      <w:r>
        <w:rPr>
          <w:lang w:val="en-US"/>
        </w:rPr>
        <w:t xml:space="preserve">, </w:t>
      </w:r>
      <w:r w:rsidRPr="00156B23">
        <w:rPr>
          <w:lang w:val="en-US"/>
        </w:rPr>
        <w:t>NO</w:t>
      </w:r>
      <w:r w:rsidRPr="00EC653B">
        <w:rPr>
          <w:vertAlign w:val="subscript"/>
          <w:lang w:val="en-US"/>
        </w:rPr>
        <w:t>3</w:t>
      </w:r>
      <w:r w:rsidRPr="00EC653B">
        <w:rPr>
          <w:vertAlign w:val="superscript"/>
          <w:lang w:val="en-US"/>
        </w:rPr>
        <w:t>−</w:t>
      </w:r>
      <w:r w:rsidRPr="00156B23">
        <w:rPr>
          <w:lang w:val="en-US"/>
        </w:rPr>
        <w:t>,</w:t>
      </w:r>
      <w:r>
        <w:rPr>
          <w:lang w:val="en-US"/>
        </w:rPr>
        <w:t xml:space="preserve"> </w:t>
      </w:r>
      <w:r w:rsidRPr="00156B23">
        <w:rPr>
          <w:lang w:val="en-US"/>
        </w:rPr>
        <w:t>Na</w:t>
      </w:r>
      <w:r w:rsidRPr="00156B23">
        <w:rPr>
          <w:vertAlign w:val="superscript"/>
          <w:lang w:val="en-US"/>
        </w:rPr>
        <w:t>+</w:t>
      </w:r>
      <w:r w:rsidRPr="00156B23">
        <w:rPr>
          <w:lang w:val="en-US"/>
        </w:rPr>
        <w:t>, and F</w:t>
      </w:r>
      <w:r w:rsidRPr="00156B23">
        <w:rPr>
          <w:vertAlign w:val="superscript"/>
          <w:lang w:val="en-US"/>
        </w:rPr>
        <w:t>−</w:t>
      </w:r>
      <w:r>
        <w:rPr>
          <w:lang w:val="en-US"/>
        </w:rPr>
        <w:t xml:space="preserve"> </w:t>
      </w:r>
      <w:r w:rsidRPr="00156B23">
        <w:rPr>
          <w:lang w:val="en-US"/>
        </w:rPr>
        <w:t>ions. Aside from the two ionic compounds originally present in the solutions, AgNO</w:t>
      </w:r>
      <w:r w:rsidRPr="00156B23">
        <w:rPr>
          <w:vertAlign w:val="subscript"/>
          <w:lang w:val="en-US"/>
        </w:rPr>
        <w:t>3</w:t>
      </w:r>
      <w:r>
        <w:rPr>
          <w:lang w:val="en-US"/>
        </w:rPr>
        <w:t xml:space="preserve"> </w:t>
      </w:r>
      <w:r w:rsidRPr="00156B23">
        <w:rPr>
          <w:lang w:val="en-US"/>
        </w:rPr>
        <w:t>and NaF, two additional ionic compounds may be derived from this collection of ions: NaNO</w:t>
      </w:r>
      <w:r w:rsidRPr="00156B23">
        <w:rPr>
          <w:vertAlign w:val="subscript"/>
          <w:lang w:val="en-US"/>
        </w:rPr>
        <w:t>3</w:t>
      </w:r>
      <w:r>
        <w:rPr>
          <w:lang w:val="en-US"/>
        </w:rPr>
        <w:t xml:space="preserve"> </w:t>
      </w:r>
      <w:r w:rsidRPr="00156B23">
        <w:rPr>
          <w:lang w:val="en-US"/>
        </w:rPr>
        <w:t xml:space="preserve">and </w:t>
      </w:r>
      <w:proofErr w:type="spellStart"/>
      <w:r w:rsidRPr="00156B23">
        <w:rPr>
          <w:lang w:val="en-US"/>
        </w:rPr>
        <w:t>AgF</w:t>
      </w:r>
      <w:proofErr w:type="spellEnd"/>
      <w:r w:rsidRPr="00156B23">
        <w:rPr>
          <w:lang w:val="en-US"/>
        </w:rPr>
        <w:t xml:space="preserve">. The solubility guidelines indicate all nitrate salts are </w:t>
      </w:r>
      <w:proofErr w:type="gramStart"/>
      <w:r w:rsidRPr="00156B23">
        <w:rPr>
          <w:lang w:val="en-US"/>
        </w:rPr>
        <w:t>soluble</w:t>
      </w:r>
      <w:proofErr w:type="gramEnd"/>
      <w:r w:rsidRPr="00156B23">
        <w:rPr>
          <w:lang w:val="en-US"/>
        </w:rPr>
        <w:t xml:space="preserve"> but that </w:t>
      </w:r>
      <w:proofErr w:type="spellStart"/>
      <w:r w:rsidRPr="00156B23">
        <w:rPr>
          <w:lang w:val="en-US"/>
        </w:rPr>
        <w:t>AgF</w:t>
      </w:r>
      <w:proofErr w:type="spellEnd"/>
      <w:r w:rsidRPr="00156B23">
        <w:rPr>
          <w:lang w:val="en-US"/>
        </w:rPr>
        <w:t xml:space="preserve"> is one of the exceptions to the general solubility of fluoride salts. A precipitation reaction, therefore, is predicted to occur, as described by the following equations:</w:t>
      </w:r>
    </w:p>
    <w:p w14:paraId="10B77AFA" w14:textId="77777777" w:rsidR="002A1065" w:rsidRPr="00156B23" w:rsidRDefault="002A1065" w:rsidP="002A1065">
      <w:pPr>
        <w:pStyle w:val="Normal1"/>
        <w:spacing w:line="343" w:lineRule="auto"/>
        <w:rPr>
          <w:lang w:val="en-US"/>
        </w:rPr>
      </w:pPr>
    </w:p>
    <w:p w14:paraId="69F58F40" w14:textId="77777777" w:rsidR="002A1065" w:rsidRDefault="002A1065" w:rsidP="002A1065">
      <w:pPr>
        <w:pStyle w:val="Normal1"/>
        <w:spacing w:line="343" w:lineRule="auto"/>
        <w:rPr>
          <w:lang w:val="en-US"/>
        </w:rPr>
      </w:pPr>
      <w:r w:rsidRPr="00156B23">
        <w:rPr>
          <w:lang w:val="en-US"/>
        </w:rPr>
        <w:t>NaF</w:t>
      </w:r>
      <w:r>
        <w:rPr>
          <w:lang w:val="en-US"/>
        </w:rPr>
        <w:t xml:space="preserve"> </w:t>
      </w:r>
      <w:r w:rsidRPr="00156B23">
        <w:rPr>
          <w:lang w:val="en-US"/>
        </w:rPr>
        <w:t>(</w:t>
      </w:r>
      <w:proofErr w:type="spellStart"/>
      <w:proofErr w:type="gramStart"/>
      <w:r w:rsidRPr="00156B23">
        <w:rPr>
          <w:lang w:val="en-US"/>
        </w:rPr>
        <w:t>aq</w:t>
      </w:r>
      <w:proofErr w:type="spellEnd"/>
      <w:r w:rsidRPr="00156B23">
        <w:rPr>
          <w:lang w:val="en-US"/>
        </w:rPr>
        <w:t>)</w:t>
      </w:r>
      <w:r>
        <w:rPr>
          <w:lang w:val="en-US"/>
        </w:rPr>
        <w:t xml:space="preserve">  </w:t>
      </w:r>
      <w:r w:rsidRPr="00156B23">
        <w:rPr>
          <w:lang w:val="en-US"/>
        </w:rPr>
        <w:t>+</w:t>
      </w:r>
      <w:proofErr w:type="gramEnd"/>
      <w:r>
        <w:rPr>
          <w:lang w:val="en-US"/>
        </w:rPr>
        <w:t xml:space="preserve">  </w:t>
      </w:r>
      <w:r w:rsidRPr="00156B23">
        <w:rPr>
          <w:lang w:val="en-US"/>
        </w:rPr>
        <w:t>AgNO</w:t>
      </w:r>
      <w:r w:rsidRPr="00EC653B">
        <w:rPr>
          <w:vertAlign w:val="subscript"/>
          <w:lang w:val="en-US"/>
        </w:rPr>
        <w:t>3</w:t>
      </w:r>
      <w:r>
        <w:rPr>
          <w:lang w:val="en-US"/>
        </w:rPr>
        <w:t xml:space="preserve"> </w:t>
      </w:r>
      <w:r w:rsidRPr="00156B23">
        <w:rPr>
          <w:lang w:val="en-US"/>
        </w:rPr>
        <w:t>(</w:t>
      </w:r>
      <w:proofErr w:type="spellStart"/>
      <w:r w:rsidRPr="00156B23">
        <w:rPr>
          <w:lang w:val="en-US"/>
        </w:rPr>
        <w:t>aq</w:t>
      </w:r>
      <w:proofErr w:type="spellEnd"/>
      <w:r w:rsidRPr="00156B23">
        <w:rPr>
          <w:lang w:val="en-US"/>
        </w:rPr>
        <w:t>)</w:t>
      </w:r>
      <w:r>
        <w:rPr>
          <w:lang w:val="en-US"/>
        </w:rPr>
        <w:t xml:space="preserve">   </w:t>
      </w:r>
      <w:r w:rsidRPr="00156B23">
        <w:rPr>
          <w:rFonts w:ascii="STIXGeneral" w:hAnsi="STIXGeneral" w:cs="STIXGeneral"/>
          <w:lang w:val="en-US"/>
        </w:rPr>
        <w:t>⟶</w:t>
      </w:r>
      <w:r>
        <w:rPr>
          <w:rFonts w:ascii="STIXGeneral" w:hAnsi="STIXGeneral" w:cs="STIXGeneral"/>
          <w:lang w:val="en-US"/>
        </w:rPr>
        <w:t xml:space="preserve">   </w:t>
      </w:r>
      <w:proofErr w:type="spellStart"/>
      <w:r w:rsidRPr="00156B23">
        <w:rPr>
          <w:lang w:val="en-US"/>
        </w:rPr>
        <w:t>AgF</w:t>
      </w:r>
      <w:proofErr w:type="spellEnd"/>
      <w:r>
        <w:rPr>
          <w:lang w:val="en-US"/>
        </w:rPr>
        <w:t xml:space="preserve"> </w:t>
      </w:r>
      <w:r w:rsidRPr="00156B23">
        <w:rPr>
          <w:lang w:val="en-US"/>
        </w:rPr>
        <w:t>(s)</w:t>
      </w:r>
      <w:r>
        <w:rPr>
          <w:lang w:val="en-US"/>
        </w:rPr>
        <w:t xml:space="preserve">  </w:t>
      </w:r>
      <w:r w:rsidRPr="00156B23">
        <w:rPr>
          <w:lang w:val="en-US"/>
        </w:rPr>
        <w:t>+</w:t>
      </w:r>
      <w:r>
        <w:rPr>
          <w:lang w:val="en-US"/>
        </w:rPr>
        <w:t xml:space="preserve">  </w:t>
      </w:r>
      <w:r w:rsidRPr="00156B23">
        <w:rPr>
          <w:lang w:val="en-US"/>
        </w:rPr>
        <w:t>NaNO</w:t>
      </w:r>
      <w:r w:rsidRPr="00EC653B">
        <w:rPr>
          <w:vertAlign w:val="subscript"/>
          <w:lang w:val="en-US"/>
        </w:rPr>
        <w:t>3</w:t>
      </w:r>
      <w:r>
        <w:rPr>
          <w:lang w:val="en-US"/>
        </w:rPr>
        <w:t xml:space="preserve"> </w:t>
      </w:r>
      <w:r w:rsidRPr="00156B23">
        <w:rPr>
          <w:lang w:val="en-US"/>
        </w:rPr>
        <w:t>(</w:t>
      </w:r>
      <w:proofErr w:type="spellStart"/>
      <w:r w:rsidRPr="00156B23">
        <w:rPr>
          <w:lang w:val="en-US"/>
        </w:rPr>
        <w:t>aq</w:t>
      </w:r>
      <w:proofErr w:type="spellEnd"/>
      <w:r w:rsidRPr="00156B23">
        <w:rPr>
          <w:lang w:val="en-US"/>
        </w:rPr>
        <w:t>)</w:t>
      </w:r>
      <w:r>
        <w:rPr>
          <w:lang w:val="en-US"/>
        </w:rPr>
        <w:tab/>
      </w:r>
      <w:r w:rsidRPr="00156B23">
        <w:rPr>
          <w:lang w:val="en-US"/>
        </w:rPr>
        <w:t>(molecular)</w:t>
      </w:r>
    </w:p>
    <w:p w14:paraId="0C858091" w14:textId="77777777" w:rsidR="002A1065" w:rsidRDefault="002A1065" w:rsidP="002A1065">
      <w:pPr>
        <w:pStyle w:val="Normal1"/>
        <w:spacing w:line="343" w:lineRule="auto"/>
        <w:rPr>
          <w:lang w:val="en-US"/>
        </w:rPr>
      </w:pPr>
      <w:r>
        <w:rPr>
          <w:lang w:val="en-US"/>
        </w:rPr>
        <w:tab/>
      </w:r>
      <w:r w:rsidRPr="00156B23">
        <w:rPr>
          <w:lang w:val="en-US"/>
        </w:rPr>
        <w:t>Ag</w:t>
      </w:r>
      <w:r w:rsidRPr="00EC653B">
        <w:rPr>
          <w:vertAlign w:val="superscript"/>
          <w:lang w:val="en-US"/>
        </w:rPr>
        <w:t>+</w:t>
      </w:r>
      <w:r>
        <w:rPr>
          <w:lang w:val="en-US"/>
        </w:rPr>
        <w:t xml:space="preserve"> </w:t>
      </w:r>
      <w:r w:rsidRPr="00156B23">
        <w:rPr>
          <w:lang w:val="en-US"/>
        </w:rPr>
        <w:t>(</w:t>
      </w:r>
      <w:proofErr w:type="spellStart"/>
      <w:proofErr w:type="gramStart"/>
      <w:r w:rsidRPr="00156B23">
        <w:rPr>
          <w:lang w:val="en-US"/>
        </w:rPr>
        <w:t>aq</w:t>
      </w:r>
      <w:proofErr w:type="spellEnd"/>
      <w:r w:rsidRPr="00156B23">
        <w:rPr>
          <w:lang w:val="en-US"/>
        </w:rPr>
        <w:t>)</w:t>
      </w:r>
      <w:r>
        <w:rPr>
          <w:lang w:val="en-US"/>
        </w:rPr>
        <w:t xml:space="preserve">  </w:t>
      </w:r>
      <w:r w:rsidRPr="00156B23">
        <w:rPr>
          <w:lang w:val="en-US"/>
        </w:rPr>
        <w:t>+</w:t>
      </w:r>
      <w:proofErr w:type="gramEnd"/>
      <w:r>
        <w:rPr>
          <w:lang w:val="en-US"/>
        </w:rPr>
        <w:t xml:space="preserve">  </w:t>
      </w:r>
      <w:r w:rsidRPr="00156B23">
        <w:rPr>
          <w:lang w:val="en-US"/>
        </w:rPr>
        <w:t>F</w:t>
      </w:r>
      <w:r w:rsidRPr="00EC653B">
        <w:rPr>
          <w:vertAlign w:val="superscript"/>
          <w:lang w:val="en-US"/>
        </w:rPr>
        <w:t>−</w:t>
      </w:r>
      <w:r>
        <w:rPr>
          <w:lang w:val="en-US"/>
        </w:rPr>
        <w:t xml:space="preserve"> </w:t>
      </w:r>
      <w:r w:rsidRPr="00156B23">
        <w:rPr>
          <w:lang w:val="en-US"/>
        </w:rPr>
        <w:t>(</w:t>
      </w:r>
      <w:proofErr w:type="spellStart"/>
      <w:r w:rsidRPr="00156B23">
        <w:rPr>
          <w:lang w:val="en-US"/>
        </w:rPr>
        <w:t>aq</w:t>
      </w:r>
      <w:proofErr w:type="spellEnd"/>
      <w:r w:rsidRPr="00156B23">
        <w:rPr>
          <w:lang w:val="en-US"/>
        </w:rPr>
        <w:t>)</w:t>
      </w:r>
      <w:r>
        <w:rPr>
          <w:lang w:val="en-US"/>
        </w:rPr>
        <w:t xml:space="preserve">  </w:t>
      </w:r>
      <w:r w:rsidRPr="00156B23">
        <w:rPr>
          <w:rFonts w:ascii="STIXGeneral" w:hAnsi="STIXGeneral" w:cs="STIXGeneral"/>
          <w:lang w:val="en-US"/>
        </w:rPr>
        <w:t>⟶</w:t>
      </w:r>
      <w:r>
        <w:rPr>
          <w:rFonts w:ascii="STIXGeneral" w:hAnsi="STIXGeneral" w:cs="STIXGeneral"/>
          <w:lang w:val="en-US"/>
        </w:rPr>
        <w:t xml:space="preserve">   </w:t>
      </w:r>
      <w:proofErr w:type="spellStart"/>
      <w:r w:rsidRPr="00156B23">
        <w:rPr>
          <w:lang w:val="en-US"/>
        </w:rPr>
        <w:t>AgF</w:t>
      </w:r>
      <w:proofErr w:type="spellEnd"/>
      <w:r>
        <w:rPr>
          <w:lang w:val="en-US"/>
        </w:rPr>
        <w:t xml:space="preserve"> </w:t>
      </w:r>
      <w:r w:rsidRPr="00156B23">
        <w:rPr>
          <w:lang w:val="en-US"/>
        </w:rPr>
        <w:t>(s)</w:t>
      </w:r>
      <w:r>
        <w:rPr>
          <w:lang w:val="en-US"/>
        </w:rPr>
        <w:tab/>
      </w:r>
      <w:r>
        <w:rPr>
          <w:lang w:val="en-US"/>
        </w:rPr>
        <w:tab/>
      </w:r>
      <w:r>
        <w:rPr>
          <w:lang w:val="en-US"/>
        </w:rPr>
        <w:tab/>
      </w:r>
      <w:r>
        <w:rPr>
          <w:lang w:val="en-US"/>
        </w:rPr>
        <w:tab/>
      </w:r>
      <w:r w:rsidRPr="00156B23">
        <w:rPr>
          <w:lang w:val="en-US"/>
        </w:rPr>
        <w:t>(net ionic)</w:t>
      </w:r>
    </w:p>
    <w:p w14:paraId="78A1E6E1" w14:textId="77777777" w:rsidR="002A1065" w:rsidRDefault="002A1065" w:rsidP="002A1065">
      <w:pPr>
        <w:pStyle w:val="Heading2"/>
        <w:rPr>
          <w:lang w:val="en-US"/>
        </w:rPr>
      </w:pPr>
      <w:r>
        <w:rPr>
          <w:lang w:val="en-US"/>
        </w:rPr>
        <w:lastRenderedPageBreak/>
        <w:t>EXAMPLE 16.1</w:t>
      </w:r>
    </w:p>
    <w:p w14:paraId="76234C62" w14:textId="77777777" w:rsidR="002A1065" w:rsidRPr="00156B23" w:rsidRDefault="002A1065" w:rsidP="002A1065">
      <w:pPr>
        <w:pStyle w:val="Normal1"/>
        <w:spacing w:line="343" w:lineRule="auto"/>
        <w:rPr>
          <w:lang w:val="en-US"/>
        </w:rPr>
      </w:pPr>
      <w:r w:rsidRPr="00156B23">
        <w:rPr>
          <w:lang w:val="en-US"/>
        </w:rPr>
        <w:t>Predict the result of mixing reasonably concentrated solutions of the following ionic compounds. If precipitation is expected, write a balanced net ionic equation for the reaction.</w:t>
      </w:r>
    </w:p>
    <w:p w14:paraId="4336352D" w14:textId="77777777" w:rsidR="002A1065" w:rsidRPr="00156B23" w:rsidRDefault="002A1065" w:rsidP="002A1065">
      <w:pPr>
        <w:pStyle w:val="Normal1"/>
        <w:spacing w:line="343" w:lineRule="auto"/>
        <w:rPr>
          <w:lang w:val="en-US"/>
        </w:rPr>
      </w:pPr>
      <w:r>
        <w:rPr>
          <w:lang w:val="en-US"/>
        </w:rPr>
        <w:tab/>
      </w:r>
      <w:r w:rsidRPr="00156B23">
        <w:rPr>
          <w:lang w:val="en-US"/>
        </w:rPr>
        <w:t>(a) potassium sulfate and barium nitrate</w:t>
      </w:r>
    </w:p>
    <w:p w14:paraId="11A2D6A4" w14:textId="77777777" w:rsidR="002A1065" w:rsidRPr="00156B23" w:rsidRDefault="002A1065" w:rsidP="002A1065">
      <w:pPr>
        <w:pStyle w:val="Normal1"/>
        <w:spacing w:line="343" w:lineRule="auto"/>
        <w:rPr>
          <w:lang w:val="en-US"/>
        </w:rPr>
      </w:pPr>
      <w:r>
        <w:rPr>
          <w:lang w:val="en-US"/>
        </w:rPr>
        <w:tab/>
      </w:r>
      <w:r w:rsidRPr="00156B23">
        <w:rPr>
          <w:lang w:val="en-US"/>
        </w:rPr>
        <w:t>(b) lithium chloride and silver acetate</w:t>
      </w:r>
    </w:p>
    <w:p w14:paraId="2F111C82" w14:textId="77777777" w:rsidR="002A1065" w:rsidRDefault="002A1065" w:rsidP="002A1065">
      <w:pPr>
        <w:pStyle w:val="Normal1"/>
        <w:spacing w:line="343" w:lineRule="auto"/>
        <w:rPr>
          <w:lang w:val="en-US"/>
        </w:rPr>
      </w:pPr>
      <w:r>
        <w:rPr>
          <w:lang w:val="en-US"/>
        </w:rPr>
        <w:tab/>
      </w:r>
      <w:r w:rsidRPr="00156B23">
        <w:rPr>
          <w:lang w:val="en-US"/>
        </w:rPr>
        <w:t>(c) lead nitrate and ammonium carbonate</w:t>
      </w:r>
    </w:p>
    <w:p w14:paraId="3E7F7347" w14:textId="77777777" w:rsidR="002A1065" w:rsidRPr="00156B23" w:rsidRDefault="002A1065" w:rsidP="002A1065">
      <w:pPr>
        <w:pStyle w:val="Normal1"/>
        <w:spacing w:line="343" w:lineRule="auto"/>
        <w:rPr>
          <w:lang w:val="en-US"/>
        </w:rPr>
      </w:pPr>
    </w:p>
    <w:p w14:paraId="3A7652A5" w14:textId="77777777" w:rsidR="002A1065" w:rsidRDefault="002A1065" w:rsidP="002A1065">
      <w:pPr>
        <w:pStyle w:val="Normal1"/>
        <w:spacing w:line="343" w:lineRule="auto"/>
        <w:rPr>
          <w:b/>
          <w:bCs/>
          <w:lang w:val="en-US"/>
        </w:rPr>
      </w:pPr>
      <w:r w:rsidRPr="00156B23">
        <w:rPr>
          <w:b/>
          <w:bCs/>
          <w:lang w:val="en-US"/>
        </w:rPr>
        <w:t>Solution</w:t>
      </w:r>
    </w:p>
    <w:p w14:paraId="684D5456" w14:textId="77777777" w:rsidR="002A1065" w:rsidRPr="00156B23" w:rsidRDefault="002A1065" w:rsidP="002A1065">
      <w:pPr>
        <w:pStyle w:val="Normal1"/>
        <w:spacing w:line="343" w:lineRule="auto"/>
        <w:rPr>
          <w:lang w:val="en-US"/>
        </w:rPr>
      </w:pPr>
      <w:r w:rsidRPr="00156B23">
        <w:rPr>
          <w:lang w:val="en-US"/>
        </w:rPr>
        <w:t>(a) The two possible products for this combination are KNO</w:t>
      </w:r>
      <w:r w:rsidRPr="00156B23">
        <w:rPr>
          <w:vertAlign w:val="subscript"/>
          <w:lang w:val="en-US"/>
        </w:rPr>
        <w:t>3</w:t>
      </w:r>
      <w:r w:rsidRPr="00156B23">
        <w:rPr>
          <w:lang w:val="en-US"/>
        </w:rPr>
        <w:t> and BaSO</w:t>
      </w:r>
      <w:r w:rsidRPr="00156B23">
        <w:rPr>
          <w:vertAlign w:val="subscript"/>
          <w:lang w:val="en-US"/>
        </w:rPr>
        <w:t>4</w:t>
      </w:r>
      <w:r w:rsidRPr="00156B23">
        <w:rPr>
          <w:lang w:val="en-US"/>
        </w:rPr>
        <w:t>. The solubility guidelines indicate BaSO</w:t>
      </w:r>
      <w:r w:rsidRPr="00156B23">
        <w:rPr>
          <w:vertAlign w:val="subscript"/>
          <w:lang w:val="en-US"/>
        </w:rPr>
        <w:t>4</w:t>
      </w:r>
      <w:r w:rsidRPr="00156B23">
        <w:rPr>
          <w:lang w:val="en-US"/>
        </w:rPr>
        <w:t xml:space="preserve"> is insoluble, and so a precipitation reaction is expected. The net ionic equation for this reaction, derived in the manner detailed in the previous module, </w:t>
      </w:r>
      <w:proofErr w:type="gramStart"/>
      <w:r w:rsidRPr="00156B23">
        <w:rPr>
          <w:lang w:val="en-US"/>
        </w:rPr>
        <w:t>is</w:t>
      </w:r>
      <w:proofErr w:type="gramEnd"/>
    </w:p>
    <w:p w14:paraId="79A9639F" w14:textId="77777777" w:rsidR="002A1065" w:rsidRDefault="002A1065" w:rsidP="002A1065">
      <w:pPr>
        <w:pStyle w:val="Normal1"/>
        <w:spacing w:before="120" w:after="120" w:line="343" w:lineRule="auto"/>
        <w:jc w:val="center"/>
        <w:rPr>
          <w:lang w:val="en-US"/>
        </w:rPr>
      </w:pPr>
      <w:r w:rsidRPr="00156B23">
        <w:rPr>
          <w:lang w:val="en-US"/>
        </w:rPr>
        <w:t>Ba</w:t>
      </w:r>
      <w:r w:rsidRPr="00797436">
        <w:rPr>
          <w:vertAlign w:val="superscript"/>
          <w:lang w:val="en-US"/>
        </w:rPr>
        <w:t>2+</w:t>
      </w:r>
      <w:r>
        <w:rPr>
          <w:lang w:val="en-US"/>
        </w:rPr>
        <w:t xml:space="preserve"> </w:t>
      </w:r>
      <w:r w:rsidRPr="00156B23">
        <w:rPr>
          <w:lang w:val="en-US"/>
        </w:rPr>
        <w:t>(</w:t>
      </w:r>
      <w:proofErr w:type="spellStart"/>
      <w:proofErr w:type="gramStart"/>
      <w:r w:rsidRPr="00156B23">
        <w:rPr>
          <w:lang w:val="en-US"/>
        </w:rPr>
        <w:t>aq</w:t>
      </w:r>
      <w:proofErr w:type="spellEnd"/>
      <w:r w:rsidRPr="00156B23">
        <w:rPr>
          <w:lang w:val="en-US"/>
        </w:rPr>
        <w:t>)</w:t>
      </w:r>
      <w:r>
        <w:rPr>
          <w:lang w:val="en-US"/>
        </w:rPr>
        <w:t xml:space="preserve">  </w:t>
      </w:r>
      <w:r w:rsidRPr="00156B23">
        <w:rPr>
          <w:lang w:val="en-US"/>
        </w:rPr>
        <w:t>+</w:t>
      </w:r>
      <w:proofErr w:type="gramEnd"/>
      <w:r>
        <w:rPr>
          <w:lang w:val="en-US"/>
        </w:rPr>
        <w:t xml:space="preserve">  </w:t>
      </w:r>
      <w:r w:rsidRPr="00156B23">
        <w:rPr>
          <w:lang w:val="en-US"/>
        </w:rPr>
        <w:t>SO</w:t>
      </w:r>
      <w:r w:rsidRPr="00797436">
        <w:rPr>
          <w:vertAlign w:val="subscript"/>
          <w:lang w:val="en-US"/>
        </w:rPr>
        <w:t>4</w:t>
      </w:r>
      <w:r w:rsidRPr="00797436">
        <w:rPr>
          <w:vertAlign w:val="superscript"/>
          <w:lang w:val="en-US"/>
        </w:rPr>
        <w:t>2−</w:t>
      </w:r>
      <w:r>
        <w:rPr>
          <w:lang w:val="en-US"/>
        </w:rPr>
        <w:t xml:space="preserve"> </w:t>
      </w:r>
      <w:r w:rsidRPr="00156B23">
        <w:rPr>
          <w:lang w:val="en-US"/>
        </w:rPr>
        <w:t>(</w:t>
      </w:r>
      <w:proofErr w:type="spellStart"/>
      <w:r w:rsidRPr="00156B23">
        <w:rPr>
          <w:lang w:val="en-US"/>
        </w:rPr>
        <w:t>aq</w:t>
      </w:r>
      <w:proofErr w:type="spellEnd"/>
      <w:r w:rsidRPr="00156B23">
        <w:rPr>
          <w:lang w:val="en-US"/>
        </w:rPr>
        <w:t>)</w:t>
      </w:r>
      <w:r>
        <w:rPr>
          <w:lang w:val="en-US"/>
        </w:rPr>
        <w:t xml:space="preserve">   </w:t>
      </w:r>
      <w:r w:rsidRPr="00156B23">
        <w:rPr>
          <w:rFonts w:ascii="STIXGeneral" w:hAnsi="STIXGeneral" w:cs="STIXGeneral"/>
          <w:lang w:val="en-US"/>
        </w:rPr>
        <w:t>⟶</w:t>
      </w:r>
      <w:r>
        <w:rPr>
          <w:rFonts w:ascii="STIXGeneral" w:hAnsi="STIXGeneral" w:cs="STIXGeneral"/>
          <w:lang w:val="en-US"/>
        </w:rPr>
        <w:t xml:space="preserve">   </w:t>
      </w:r>
      <w:r w:rsidRPr="00156B23">
        <w:rPr>
          <w:lang w:val="en-US"/>
        </w:rPr>
        <w:t>BaSO</w:t>
      </w:r>
      <w:r w:rsidRPr="00797436">
        <w:rPr>
          <w:vertAlign w:val="subscript"/>
          <w:lang w:val="en-US"/>
        </w:rPr>
        <w:t>4</w:t>
      </w:r>
      <w:r>
        <w:rPr>
          <w:lang w:val="en-US"/>
        </w:rPr>
        <w:t xml:space="preserve"> </w:t>
      </w:r>
      <w:r w:rsidRPr="00156B23">
        <w:rPr>
          <w:lang w:val="en-US"/>
        </w:rPr>
        <w:t>(s)</w:t>
      </w:r>
    </w:p>
    <w:p w14:paraId="725FB8AE" w14:textId="77777777" w:rsidR="002A1065" w:rsidRPr="00156B23" w:rsidRDefault="002A1065" w:rsidP="002A1065">
      <w:pPr>
        <w:pStyle w:val="Normal1"/>
        <w:spacing w:line="343" w:lineRule="auto"/>
        <w:rPr>
          <w:lang w:val="en-US"/>
        </w:rPr>
      </w:pPr>
      <w:r w:rsidRPr="00156B23">
        <w:rPr>
          <w:lang w:val="en-US"/>
        </w:rPr>
        <w:t xml:space="preserve"> (b) The two possible products for this combination are LiC</w:t>
      </w:r>
      <w:r w:rsidRPr="00156B23">
        <w:rPr>
          <w:vertAlign w:val="subscript"/>
          <w:lang w:val="en-US"/>
        </w:rPr>
        <w:t>2</w:t>
      </w:r>
      <w:r w:rsidRPr="00156B23">
        <w:rPr>
          <w:lang w:val="en-US"/>
        </w:rPr>
        <w:t>H</w:t>
      </w:r>
      <w:r w:rsidRPr="00156B23">
        <w:rPr>
          <w:vertAlign w:val="subscript"/>
          <w:lang w:val="en-US"/>
        </w:rPr>
        <w:t>3</w:t>
      </w:r>
      <w:r w:rsidRPr="00156B23">
        <w:rPr>
          <w:lang w:val="en-US"/>
        </w:rPr>
        <w:t>O</w:t>
      </w:r>
      <w:r w:rsidRPr="00156B23">
        <w:rPr>
          <w:vertAlign w:val="subscript"/>
          <w:lang w:val="en-US"/>
        </w:rPr>
        <w:t>2</w:t>
      </w:r>
      <w:r w:rsidRPr="00156B23">
        <w:rPr>
          <w:lang w:val="en-US"/>
        </w:rPr>
        <w:t xml:space="preserve"> and AgCl. The solubility guidelines indicate AgCl is insoluble, and so a precipitation reaction is expected. The net ionic equation for this reaction, derived in the manner detailed in the previous module, </w:t>
      </w:r>
      <w:proofErr w:type="gramStart"/>
      <w:r w:rsidRPr="00156B23">
        <w:rPr>
          <w:lang w:val="en-US"/>
        </w:rPr>
        <w:t>is</w:t>
      </w:r>
      <w:proofErr w:type="gramEnd"/>
    </w:p>
    <w:p w14:paraId="5D3CD708" w14:textId="77777777" w:rsidR="002A1065" w:rsidRPr="00156B23" w:rsidRDefault="002A1065" w:rsidP="002A1065">
      <w:pPr>
        <w:pStyle w:val="Normal1"/>
        <w:spacing w:before="120" w:after="120" w:line="343" w:lineRule="auto"/>
        <w:jc w:val="center"/>
        <w:rPr>
          <w:lang w:val="en-US"/>
        </w:rPr>
      </w:pPr>
      <w:r w:rsidRPr="00156B23">
        <w:rPr>
          <w:lang w:val="en-US"/>
        </w:rPr>
        <w:t>Ag</w:t>
      </w:r>
      <w:r w:rsidRPr="00797436">
        <w:rPr>
          <w:vertAlign w:val="superscript"/>
          <w:lang w:val="en-US"/>
        </w:rPr>
        <w:t>+</w:t>
      </w:r>
      <w:r>
        <w:rPr>
          <w:lang w:val="en-US"/>
        </w:rPr>
        <w:t xml:space="preserve"> </w:t>
      </w:r>
      <w:r w:rsidRPr="00156B23">
        <w:rPr>
          <w:lang w:val="en-US"/>
        </w:rPr>
        <w:t>(</w:t>
      </w:r>
      <w:proofErr w:type="spellStart"/>
      <w:proofErr w:type="gramStart"/>
      <w:r w:rsidRPr="00156B23">
        <w:rPr>
          <w:lang w:val="en-US"/>
        </w:rPr>
        <w:t>aq</w:t>
      </w:r>
      <w:proofErr w:type="spellEnd"/>
      <w:r w:rsidRPr="00156B23">
        <w:rPr>
          <w:lang w:val="en-US"/>
        </w:rPr>
        <w:t>)</w:t>
      </w:r>
      <w:r>
        <w:rPr>
          <w:lang w:val="en-US"/>
        </w:rPr>
        <w:t xml:space="preserve">  </w:t>
      </w:r>
      <w:r w:rsidRPr="00156B23">
        <w:rPr>
          <w:lang w:val="en-US"/>
        </w:rPr>
        <w:t>+</w:t>
      </w:r>
      <w:proofErr w:type="gramEnd"/>
      <w:r>
        <w:rPr>
          <w:lang w:val="en-US"/>
        </w:rPr>
        <w:t xml:space="preserve">  </w:t>
      </w:r>
      <w:r w:rsidRPr="00156B23">
        <w:rPr>
          <w:lang w:val="en-US"/>
        </w:rPr>
        <w:t>Cl</w:t>
      </w:r>
      <w:r w:rsidRPr="00797436">
        <w:rPr>
          <w:vertAlign w:val="superscript"/>
          <w:lang w:val="en-US"/>
        </w:rPr>
        <w:t>−</w:t>
      </w:r>
      <w:r>
        <w:rPr>
          <w:lang w:val="en-US"/>
        </w:rPr>
        <w:t xml:space="preserve"> </w:t>
      </w:r>
      <w:r w:rsidRPr="00156B23">
        <w:rPr>
          <w:lang w:val="en-US"/>
        </w:rPr>
        <w:t>(</w:t>
      </w:r>
      <w:proofErr w:type="spellStart"/>
      <w:r w:rsidRPr="00156B23">
        <w:rPr>
          <w:lang w:val="en-US"/>
        </w:rPr>
        <w:t>aq</w:t>
      </w:r>
      <w:proofErr w:type="spellEnd"/>
      <w:r w:rsidRPr="00156B23">
        <w:rPr>
          <w:lang w:val="en-US"/>
        </w:rPr>
        <w:t>)</w:t>
      </w:r>
      <w:r>
        <w:rPr>
          <w:lang w:val="en-US"/>
        </w:rPr>
        <w:t xml:space="preserve">   </w:t>
      </w:r>
      <w:r w:rsidRPr="00156B23">
        <w:rPr>
          <w:rFonts w:ascii="STIXGeneral" w:hAnsi="STIXGeneral" w:cs="STIXGeneral"/>
          <w:lang w:val="en-US"/>
        </w:rPr>
        <w:t>⟶</w:t>
      </w:r>
      <w:r>
        <w:rPr>
          <w:rFonts w:ascii="STIXGeneral" w:hAnsi="STIXGeneral" w:cs="STIXGeneral"/>
          <w:lang w:val="en-US"/>
        </w:rPr>
        <w:t xml:space="preserve">   </w:t>
      </w:r>
      <w:r w:rsidRPr="00156B23">
        <w:rPr>
          <w:lang w:val="en-US"/>
        </w:rPr>
        <w:t>AgCl</w:t>
      </w:r>
      <w:r>
        <w:rPr>
          <w:lang w:val="en-US"/>
        </w:rPr>
        <w:t xml:space="preserve"> </w:t>
      </w:r>
      <w:r w:rsidRPr="00156B23">
        <w:rPr>
          <w:lang w:val="en-US"/>
        </w:rPr>
        <w:t>(s)</w:t>
      </w:r>
    </w:p>
    <w:p w14:paraId="0212366F" w14:textId="77777777" w:rsidR="002A1065" w:rsidRPr="00156B23" w:rsidRDefault="002A1065" w:rsidP="002A1065">
      <w:pPr>
        <w:pStyle w:val="Normal1"/>
        <w:spacing w:line="343" w:lineRule="auto"/>
        <w:rPr>
          <w:lang w:val="en-US"/>
        </w:rPr>
      </w:pPr>
      <w:r w:rsidRPr="00156B23">
        <w:rPr>
          <w:lang w:val="en-US"/>
        </w:rPr>
        <w:t>(c) The two possible products for this combination are PbCO</w:t>
      </w:r>
      <w:r w:rsidRPr="00156B23">
        <w:rPr>
          <w:vertAlign w:val="subscript"/>
          <w:lang w:val="en-US"/>
        </w:rPr>
        <w:t>3</w:t>
      </w:r>
      <w:r w:rsidRPr="00156B23">
        <w:rPr>
          <w:lang w:val="en-US"/>
        </w:rPr>
        <w:t> and NH</w:t>
      </w:r>
      <w:r w:rsidRPr="00156B23">
        <w:rPr>
          <w:vertAlign w:val="subscript"/>
          <w:lang w:val="en-US"/>
        </w:rPr>
        <w:t>4</w:t>
      </w:r>
      <w:r w:rsidRPr="00156B23">
        <w:rPr>
          <w:lang w:val="en-US"/>
        </w:rPr>
        <w:t>NO</w:t>
      </w:r>
      <w:r w:rsidRPr="00156B23">
        <w:rPr>
          <w:vertAlign w:val="subscript"/>
          <w:lang w:val="en-US"/>
        </w:rPr>
        <w:t>3</w:t>
      </w:r>
      <w:r w:rsidRPr="00156B23">
        <w:rPr>
          <w:lang w:val="en-US"/>
        </w:rPr>
        <w:t>. The solubility guidelines indicate PbCO</w:t>
      </w:r>
      <w:r w:rsidRPr="00156B23">
        <w:rPr>
          <w:vertAlign w:val="subscript"/>
          <w:lang w:val="en-US"/>
        </w:rPr>
        <w:t>3</w:t>
      </w:r>
      <w:r w:rsidRPr="00156B23">
        <w:rPr>
          <w:lang w:val="en-US"/>
        </w:rPr>
        <w:t xml:space="preserve"> is insoluble, and so a precipitation reaction is expected. The net ionic equation for this reaction, derived in the manner detailed in the previous module, </w:t>
      </w:r>
      <w:proofErr w:type="gramStart"/>
      <w:r w:rsidRPr="00156B23">
        <w:rPr>
          <w:lang w:val="en-US"/>
        </w:rPr>
        <w:t>is</w:t>
      </w:r>
      <w:proofErr w:type="gramEnd"/>
    </w:p>
    <w:p w14:paraId="0FBF02B7" w14:textId="77777777" w:rsidR="002A1065" w:rsidRPr="00156B23" w:rsidRDefault="002A1065" w:rsidP="002A1065">
      <w:pPr>
        <w:pStyle w:val="Normal1"/>
        <w:spacing w:before="120" w:after="120" w:line="343" w:lineRule="auto"/>
        <w:jc w:val="center"/>
        <w:rPr>
          <w:lang w:val="en-US"/>
        </w:rPr>
      </w:pPr>
      <w:r w:rsidRPr="00156B23">
        <w:rPr>
          <w:lang w:val="en-US"/>
        </w:rPr>
        <w:t>Pb</w:t>
      </w:r>
      <w:r w:rsidRPr="00797436">
        <w:rPr>
          <w:vertAlign w:val="superscript"/>
          <w:lang w:val="en-US"/>
        </w:rPr>
        <w:t>2+</w:t>
      </w:r>
      <w:r>
        <w:rPr>
          <w:lang w:val="en-US"/>
        </w:rPr>
        <w:t xml:space="preserve"> </w:t>
      </w:r>
      <w:r w:rsidRPr="00156B23">
        <w:rPr>
          <w:lang w:val="en-US"/>
        </w:rPr>
        <w:t>(</w:t>
      </w:r>
      <w:proofErr w:type="spellStart"/>
      <w:proofErr w:type="gramStart"/>
      <w:r w:rsidRPr="00156B23">
        <w:rPr>
          <w:lang w:val="en-US"/>
        </w:rPr>
        <w:t>aq</w:t>
      </w:r>
      <w:proofErr w:type="spellEnd"/>
      <w:r w:rsidRPr="00156B23">
        <w:rPr>
          <w:lang w:val="en-US"/>
        </w:rPr>
        <w:t>)</w:t>
      </w:r>
      <w:r>
        <w:rPr>
          <w:lang w:val="en-US"/>
        </w:rPr>
        <w:t xml:space="preserve">  </w:t>
      </w:r>
      <w:r w:rsidRPr="00156B23">
        <w:rPr>
          <w:lang w:val="en-US"/>
        </w:rPr>
        <w:t>+</w:t>
      </w:r>
      <w:proofErr w:type="gramEnd"/>
      <w:r>
        <w:rPr>
          <w:lang w:val="en-US"/>
        </w:rPr>
        <w:t xml:space="preserve">  </w:t>
      </w:r>
      <w:r w:rsidRPr="00156B23">
        <w:rPr>
          <w:lang w:val="en-US"/>
        </w:rPr>
        <w:t>CO</w:t>
      </w:r>
      <w:r w:rsidRPr="00797436">
        <w:rPr>
          <w:vertAlign w:val="subscript"/>
          <w:lang w:val="en-US"/>
        </w:rPr>
        <w:t>3</w:t>
      </w:r>
      <w:r w:rsidRPr="00797436">
        <w:rPr>
          <w:vertAlign w:val="superscript"/>
          <w:lang w:val="en-US"/>
        </w:rPr>
        <w:t>2−</w:t>
      </w:r>
      <w:r>
        <w:rPr>
          <w:lang w:val="en-US"/>
        </w:rPr>
        <w:t xml:space="preserve"> </w:t>
      </w:r>
      <w:r w:rsidRPr="00156B23">
        <w:rPr>
          <w:lang w:val="en-US"/>
        </w:rPr>
        <w:t>(</w:t>
      </w:r>
      <w:proofErr w:type="spellStart"/>
      <w:r w:rsidRPr="00156B23">
        <w:rPr>
          <w:lang w:val="en-US"/>
        </w:rPr>
        <w:t>aq</w:t>
      </w:r>
      <w:proofErr w:type="spellEnd"/>
      <w:r w:rsidRPr="00156B23">
        <w:rPr>
          <w:lang w:val="en-US"/>
        </w:rPr>
        <w:t>)</w:t>
      </w:r>
      <w:r>
        <w:rPr>
          <w:lang w:val="en-US"/>
        </w:rPr>
        <w:t xml:space="preserve">   </w:t>
      </w:r>
      <w:r w:rsidRPr="00156B23">
        <w:rPr>
          <w:rFonts w:ascii="STIXGeneral" w:hAnsi="STIXGeneral" w:cs="STIXGeneral"/>
          <w:lang w:val="en-US"/>
        </w:rPr>
        <w:t>⟶</w:t>
      </w:r>
      <w:r>
        <w:rPr>
          <w:rFonts w:ascii="STIXGeneral" w:hAnsi="STIXGeneral" w:cs="STIXGeneral"/>
          <w:lang w:val="en-US"/>
        </w:rPr>
        <w:t xml:space="preserve">   </w:t>
      </w:r>
      <w:r w:rsidRPr="00156B23">
        <w:rPr>
          <w:lang w:val="en-US"/>
        </w:rPr>
        <w:t>PbCO</w:t>
      </w:r>
      <w:r w:rsidRPr="00797436">
        <w:rPr>
          <w:vertAlign w:val="subscript"/>
          <w:lang w:val="en-US"/>
        </w:rPr>
        <w:t>3</w:t>
      </w:r>
      <w:r>
        <w:rPr>
          <w:lang w:val="en-US"/>
        </w:rPr>
        <w:t xml:space="preserve"> </w:t>
      </w:r>
      <w:r w:rsidRPr="00156B23">
        <w:rPr>
          <w:lang w:val="en-US"/>
        </w:rPr>
        <w:t>(s)</w:t>
      </w:r>
    </w:p>
    <w:p w14:paraId="2DD7D76A" w14:textId="77777777" w:rsidR="002A1065" w:rsidRDefault="002A1065" w:rsidP="002A1065">
      <w:pPr>
        <w:pStyle w:val="Heading2"/>
        <w:rPr>
          <w:lang w:val="en-US"/>
        </w:rPr>
      </w:pPr>
      <w:r w:rsidRPr="00156B23">
        <w:rPr>
          <w:lang w:val="en-US"/>
        </w:rPr>
        <w:t>Check Your Learning</w:t>
      </w:r>
    </w:p>
    <w:p w14:paraId="4C6FB913" w14:textId="77777777" w:rsidR="002A1065" w:rsidRPr="00156B23" w:rsidRDefault="002A1065" w:rsidP="002A1065">
      <w:pPr>
        <w:pStyle w:val="Normal1"/>
        <w:spacing w:line="343" w:lineRule="auto"/>
        <w:rPr>
          <w:lang w:val="en-US"/>
        </w:rPr>
      </w:pPr>
      <w:r w:rsidRPr="00156B23">
        <w:rPr>
          <w:lang w:val="en-US"/>
        </w:rPr>
        <w:t>Which solution could be used to precipitate the barium ion, Ba</w:t>
      </w:r>
      <w:r w:rsidRPr="00156B23">
        <w:rPr>
          <w:vertAlign w:val="superscript"/>
          <w:lang w:val="en-US"/>
        </w:rPr>
        <w:t>2+</w:t>
      </w:r>
      <w:r w:rsidRPr="00156B23">
        <w:rPr>
          <w:lang w:val="en-US"/>
        </w:rPr>
        <w:t>, in a water sample: sodium chloride, sodium hydroxide, or sodium sulfate? What is the formula for the expected precipitate?</w:t>
      </w:r>
    </w:p>
    <w:p w14:paraId="751BF740" w14:textId="77777777" w:rsidR="002A1065" w:rsidRDefault="002A1065" w:rsidP="002A1065">
      <w:pPr>
        <w:pStyle w:val="Normal1"/>
        <w:spacing w:line="343" w:lineRule="auto"/>
        <w:rPr>
          <w:lang w:val="en-US"/>
        </w:rPr>
      </w:pPr>
    </w:p>
    <w:p w14:paraId="4CE93AED" w14:textId="77777777" w:rsidR="002A1065" w:rsidRPr="00797436" w:rsidRDefault="002A1065" w:rsidP="002A1065">
      <w:pPr>
        <w:pStyle w:val="Normal1"/>
        <w:spacing w:line="343" w:lineRule="auto"/>
        <w:rPr>
          <w:b/>
          <w:bCs/>
          <w:lang w:val="en-US"/>
        </w:rPr>
      </w:pPr>
      <w:r w:rsidRPr="00E51BCF">
        <w:rPr>
          <w:b/>
          <w:bCs/>
          <w:lang w:val="en-US"/>
        </w:rPr>
        <w:t>ANSWER:</w:t>
      </w:r>
      <w:r>
        <w:rPr>
          <w:b/>
          <w:bCs/>
          <w:lang w:val="en-US"/>
        </w:rPr>
        <w:tab/>
      </w:r>
      <w:r w:rsidRPr="00E51BCF">
        <w:rPr>
          <w:lang w:val="en-US"/>
        </w:rPr>
        <w:t>sodium sulfate, BaSO</w:t>
      </w:r>
      <w:r w:rsidRPr="00E51BCF">
        <w:rPr>
          <w:vertAlign w:val="subscript"/>
          <w:lang w:val="en-US"/>
        </w:rPr>
        <w:t>4</w:t>
      </w:r>
    </w:p>
    <w:p w14:paraId="2A86667F" w14:textId="77777777" w:rsidR="002A1065" w:rsidRDefault="002A1065" w:rsidP="002A1065">
      <w:pPr>
        <w:pStyle w:val="Normal1"/>
        <w:spacing w:line="343" w:lineRule="auto"/>
      </w:pPr>
    </w:p>
    <w:p w14:paraId="0116EC29" w14:textId="77777777" w:rsidR="002A1065" w:rsidRDefault="002A1065" w:rsidP="002A1065">
      <w:pPr>
        <w:pStyle w:val="Normal1"/>
        <w:spacing w:line="343" w:lineRule="auto"/>
      </w:pPr>
    </w:p>
    <w:p w14:paraId="676E8216" w14:textId="77777777" w:rsidR="002A1065" w:rsidRDefault="002A1065" w:rsidP="002A1065">
      <w:pPr>
        <w:pStyle w:val="Heading1"/>
        <w:rPr>
          <w:lang w:val="en-US"/>
        </w:rPr>
      </w:pPr>
      <w:r>
        <w:rPr>
          <w:lang w:val="en-US"/>
        </w:rPr>
        <w:lastRenderedPageBreak/>
        <w:t>Precipitation Stoichiometry</w:t>
      </w:r>
    </w:p>
    <w:p w14:paraId="158171BE" w14:textId="77777777" w:rsidR="002A1065" w:rsidRPr="00A23CD8" w:rsidRDefault="002A1065" w:rsidP="002A1065">
      <w:pPr>
        <w:pStyle w:val="Normal1"/>
        <w:spacing w:line="343" w:lineRule="auto"/>
        <w:rPr>
          <w:lang w:val="en-US"/>
        </w:rPr>
      </w:pPr>
      <w:r>
        <w:rPr>
          <w:lang w:val="en-US"/>
        </w:rPr>
        <w:t xml:space="preserve">In the previous chapter, you learned about acid-base stoichiometry. </w:t>
      </w:r>
      <w:r w:rsidRPr="00A23CD8">
        <w:rPr>
          <w:lang w:val="en-US"/>
        </w:rPr>
        <w:t>In</w:t>
      </w:r>
      <w:r>
        <w:rPr>
          <w:lang w:val="en-US"/>
        </w:rPr>
        <w:t xml:space="preserve"> </w:t>
      </w:r>
      <w:r w:rsidRPr="00A23CD8">
        <w:rPr>
          <w:lang w:val="en-US"/>
        </w:rPr>
        <w:t>this</w:t>
      </w:r>
      <w:r>
        <w:rPr>
          <w:lang w:val="en-US"/>
        </w:rPr>
        <w:t xml:space="preserve"> </w:t>
      </w:r>
      <w:r w:rsidRPr="00A23CD8">
        <w:rPr>
          <w:lang w:val="en-US"/>
        </w:rPr>
        <w:t>module,</w:t>
      </w:r>
      <w:r>
        <w:rPr>
          <w:lang w:val="en-US"/>
        </w:rPr>
        <w:t xml:space="preserve"> similar idea will be used in precipitation stoichiometry.</w:t>
      </w:r>
    </w:p>
    <w:p w14:paraId="21F54C9C" w14:textId="77777777" w:rsidR="002A1065" w:rsidRDefault="002A1065" w:rsidP="002A1065">
      <w:pPr>
        <w:pStyle w:val="Normal1"/>
        <w:spacing w:line="343" w:lineRule="auto"/>
        <w:rPr>
          <w:lang w:val="en-US"/>
        </w:rPr>
      </w:pPr>
    </w:p>
    <w:p w14:paraId="5A88B431" w14:textId="77777777" w:rsidR="002A1065" w:rsidRDefault="002A1065" w:rsidP="002A1065">
      <w:pPr>
        <w:pStyle w:val="Normal1"/>
        <w:spacing w:line="343" w:lineRule="auto"/>
        <w:rPr>
          <w:lang w:val="en-US"/>
        </w:rPr>
      </w:pPr>
      <w:r>
        <w:rPr>
          <w:lang w:val="en-US"/>
        </w:rPr>
        <w:t xml:space="preserve">The use of </w:t>
      </w:r>
      <w:r w:rsidRPr="00A23CD8">
        <w:rPr>
          <w:lang w:val="en-US"/>
        </w:rPr>
        <w:t>stoichiometric</w:t>
      </w:r>
      <w:r>
        <w:rPr>
          <w:lang w:val="en-US"/>
        </w:rPr>
        <w:t xml:space="preserve"> </w:t>
      </w:r>
      <w:r w:rsidRPr="00A23CD8">
        <w:rPr>
          <w:lang w:val="en-US"/>
        </w:rPr>
        <w:t>factors</w:t>
      </w:r>
      <w:r>
        <w:rPr>
          <w:lang w:val="en-US"/>
        </w:rPr>
        <w:t xml:space="preserve"> </w:t>
      </w:r>
      <w:r w:rsidRPr="00A23CD8">
        <w:rPr>
          <w:lang w:val="en-US"/>
        </w:rPr>
        <w:t>derived</w:t>
      </w:r>
      <w:r>
        <w:rPr>
          <w:lang w:val="en-US"/>
        </w:rPr>
        <w:t xml:space="preserve"> </w:t>
      </w:r>
      <w:r w:rsidRPr="00A23CD8">
        <w:rPr>
          <w:lang w:val="en-US"/>
        </w:rPr>
        <w:t>from</w:t>
      </w:r>
      <w:r>
        <w:rPr>
          <w:lang w:val="en-US"/>
        </w:rPr>
        <w:t xml:space="preserve"> </w:t>
      </w:r>
      <w:r w:rsidRPr="00A23CD8">
        <w:rPr>
          <w:lang w:val="en-US"/>
        </w:rPr>
        <w:t>balanced</w:t>
      </w:r>
      <w:r>
        <w:rPr>
          <w:lang w:val="en-US"/>
        </w:rPr>
        <w:t xml:space="preserve"> precipitation </w:t>
      </w:r>
      <w:r w:rsidRPr="00A23CD8">
        <w:rPr>
          <w:lang w:val="en-US"/>
        </w:rPr>
        <w:t>chemical</w:t>
      </w:r>
      <w:r>
        <w:rPr>
          <w:lang w:val="en-US"/>
        </w:rPr>
        <w:t xml:space="preserve"> equations can be used for several conversion (Figure 16.3).</w:t>
      </w:r>
    </w:p>
    <w:p w14:paraId="4975AC7E" w14:textId="77777777" w:rsidR="002A1065" w:rsidRPr="00A23CD8" w:rsidRDefault="002A1065" w:rsidP="002A1065">
      <w:pPr>
        <w:pStyle w:val="Normal1"/>
        <w:spacing w:line="343" w:lineRule="auto"/>
        <w:rPr>
          <w:lang w:val="en-US"/>
        </w:rPr>
      </w:pPr>
    </w:p>
    <w:p w14:paraId="42673ECE" w14:textId="77777777" w:rsidR="002A1065" w:rsidRDefault="002A1065" w:rsidP="002A1065">
      <w:pPr>
        <w:pStyle w:val="Normal1"/>
        <w:spacing w:line="343" w:lineRule="auto"/>
        <w:rPr>
          <w:lang w:val="en-US"/>
        </w:rPr>
      </w:pPr>
      <w:r>
        <w:rPr>
          <w:noProof/>
          <w:lang w:val="en-US"/>
        </w:rPr>
        <w:drawing>
          <wp:inline distT="0" distB="0" distL="0" distR="0" wp14:anchorId="499C2B97" wp14:editId="0741192C">
            <wp:extent cx="6126480" cy="3751291"/>
            <wp:effectExtent l="0" t="0" r="0" b="8255"/>
            <wp:docPr id="72" name="Picture 72" descr="This flowchart shows 10 rectangles connected by double headed arrows. To the upper left, a rectangle is shaded lavender and is labeled, “Volume of pure substance A.” This rectangle is followed by a horizontal double headed arrow labeled, “Density.” It connects to a second rectangle which is shaded yellow and is labeled, “Mass of A.” This rectangle is followed by a double headed arrow which is labeled, “Molar Mass,” that connects to a third rectangle which is shaded pink and is labeled, “Moles of A.” To the left of this rectangle is a horizontal double headed arrow labeled, “Molarity,” which connects to a lavender rectangle which is labeled, “Volume of solution A.” The pink, “Moles of A,” rectangle is also connected with a double headed arrow below and to the left. This arrow is labeled “Avogadro’s number.” It connects to a green shaded rectangle that is labeled, “Number of particles of A.” To the right of the pink “Moles of A,” rectangle is a horizontal double headed arrow which is labeled, “Stoichiometric factor.” It connects to a second pink rectangle which is labeled, “Moles of B.” A double headed arrow which is labeled, “Molar mass,” extends from the top of this rectangle above and to the right to a yellow shaded rectangle labeled, “Mass of B.” A horizontal double headed arrow which is labeled, “Density” links to a lavender rectangle labeled, “Volume of substance B,” to the right. A horizontal double headed arrow labeled, “Molarity,” extends right to the of the pink “Moles of B” rectangle. This arrow connects to a lavender rectangle that is labeled, “Volume of substance B.” Another double headed arrow extends below and to the right of the pink “Moles of B” rectangle. This arrow is labeled “Avogadro’s number,” and it extends to a green rectangle which is labeled, “Number of particles of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26480" cy="3751291"/>
                    </a:xfrm>
                    <a:prstGeom prst="rect">
                      <a:avLst/>
                    </a:prstGeom>
                    <a:noFill/>
                    <a:ln>
                      <a:noFill/>
                    </a:ln>
                  </pic:spPr>
                </pic:pic>
              </a:graphicData>
            </a:graphic>
          </wp:inline>
        </w:drawing>
      </w:r>
    </w:p>
    <w:p w14:paraId="0DE1474C" w14:textId="77777777" w:rsidR="002A1065" w:rsidRPr="00A23CD8" w:rsidRDefault="002A1065" w:rsidP="002A1065">
      <w:pPr>
        <w:pStyle w:val="Normal1"/>
        <w:spacing w:line="343" w:lineRule="auto"/>
        <w:rPr>
          <w:lang w:val="en-US"/>
        </w:rPr>
      </w:pPr>
      <w:r w:rsidRPr="00A23CD8">
        <w:rPr>
          <w:b/>
          <w:bCs/>
          <w:lang w:val="en-US"/>
        </w:rPr>
        <w:t>Figure</w:t>
      </w:r>
      <w:r>
        <w:rPr>
          <w:b/>
          <w:bCs/>
          <w:lang w:val="en-US"/>
        </w:rPr>
        <w:t xml:space="preserve"> 16.3</w:t>
      </w:r>
      <w:r>
        <w:rPr>
          <w:lang w:val="en-US"/>
        </w:rPr>
        <w:t xml:space="preserve"> </w:t>
      </w:r>
      <w:r w:rsidRPr="00A23CD8">
        <w:rPr>
          <w:lang w:val="en-US"/>
        </w:rPr>
        <w:t>The</w:t>
      </w:r>
      <w:r>
        <w:rPr>
          <w:lang w:val="en-US"/>
        </w:rPr>
        <w:t xml:space="preserve"> </w:t>
      </w:r>
      <w:r w:rsidRPr="00A23CD8">
        <w:rPr>
          <w:lang w:val="en-US"/>
        </w:rPr>
        <w:t>flowchart</w:t>
      </w:r>
      <w:r>
        <w:rPr>
          <w:lang w:val="en-US"/>
        </w:rPr>
        <w:t xml:space="preserve"> </w:t>
      </w:r>
      <w:r w:rsidRPr="00A23CD8">
        <w:rPr>
          <w:lang w:val="en-US"/>
        </w:rPr>
        <w:t>depicts</w:t>
      </w:r>
      <w:r>
        <w:rPr>
          <w:lang w:val="en-US"/>
        </w:rPr>
        <w:t xml:space="preserve"> </w:t>
      </w:r>
      <w:r w:rsidRPr="00A23CD8">
        <w:rPr>
          <w:lang w:val="en-US"/>
        </w:rPr>
        <w:t>the</w:t>
      </w:r>
      <w:r>
        <w:rPr>
          <w:lang w:val="en-US"/>
        </w:rPr>
        <w:t xml:space="preserve"> </w:t>
      </w:r>
      <w:r w:rsidRPr="00A23CD8">
        <w:rPr>
          <w:lang w:val="en-US"/>
        </w:rPr>
        <w:t>various</w:t>
      </w:r>
      <w:r>
        <w:rPr>
          <w:lang w:val="en-US"/>
        </w:rPr>
        <w:t xml:space="preserve"> </w:t>
      </w:r>
      <w:r w:rsidRPr="00A23CD8">
        <w:rPr>
          <w:lang w:val="en-US"/>
        </w:rPr>
        <w:t>computational</w:t>
      </w:r>
      <w:r>
        <w:rPr>
          <w:lang w:val="en-US"/>
        </w:rPr>
        <w:t xml:space="preserve"> </w:t>
      </w:r>
      <w:r w:rsidRPr="00A23CD8">
        <w:rPr>
          <w:lang w:val="en-US"/>
        </w:rPr>
        <w:t>steps</w:t>
      </w:r>
      <w:r>
        <w:rPr>
          <w:lang w:val="en-US"/>
        </w:rPr>
        <w:t xml:space="preserve"> </w:t>
      </w:r>
      <w:r w:rsidRPr="00A23CD8">
        <w:rPr>
          <w:lang w:val="en-US"/>
        </w:rPr>
        <w:t>involved</w:t>
      </w:r>
      <w:r>
        <w:rPr>
          <w:lang w:val="en-US"/>
        </w:rPr>
        <w:t xml:space="preserve"> </w:t>
      </w:r>
      <w:r w:rsidRPr="00A23CD8">
        <w:rPr>
          <w:lang w:val="en-US"/>
        </w:rPr>
        <w:t>in</w:t>
      </w:r>
      <w:r>
        <w:rPr>
          <w:lang w:val="en-US"/>
        </w:rPr>
        <w:t xml:space="preserve"> </w:t>
      </w:r>
      <w:r w:rsidRPr="00A23CD8">
        <w:rPr>
          <w:lang w:val="en-US"/>
        </w:rPr>
        <w:t>most</w:t>
      </w:r>
      <w:r>
        <w:rPr>
          <w:lang w:val="en-US"/>
        </w:rPr>
        <w:t xml:space="preserve"> </w:t>
      </w:r>
      <w:r w:rsidRPr="00A23CD8">
        <w:rPr>
          <w:lang w:val="en-US"/>
        </w:rPr>
        <w:t>reaction</w:t>
      </w:r>
      <w:r>
        <w:rPr>
          <w:lang w:val="en-US"/>
        </w:rPr>
        <w:t xml:space="preserve"> </w:t>
      </w:r>
      <w:r w:rsidRPr="00A23CD8">
        <w:rPr>
          <w:lang w:val="en-US"/>
        </w:rPr>
        <w:t>stoichiometry</w:t>
      </w:r>
      <w:r>
        <w:rPr>
          <w:lang w:val="en-US"/>
        </w:rPr>
        <w:t xml:space="preserve"> </w:t>
      </w:r>
      <w:r w:rsidRPr="00A23CD8">
        <w:rPr>
          <w:lang w:val="en-US"/>
        </w:rPr>
        <w:t>calculations.</w:t>
      </w:r>
    </w:p>
    <w:p w14:paraId="1678D5A6" w14:textId="77777777" w:rsidR="002A1065" w:rsidRDefault="002A1065" w:rsidP="002A1065">
      <w:pPr>
        <w:pStyle w:val="Normal1"/>
        <w:spacing w:line="343" w:lineRule="auto"/>
        <w:rPr>
          <w:lang w:val="en-US"/>
        </w:rPr>
      </w:pPr>
    </w:p>
    <w:p w14:paraId="34A90D22" w14:textId="77777777" w:rsidR="002A1065" w:rsidRPr="00A23CD8" w:rsidRDefault="002A1065" w:rsidP="002A1065">
      <w:pPr>
        <w:pStyle w:val="Normal1"/>
        <w:spacing w:line="343" w:lineRule="auto"/>
        <w:rPr>
          <w:lang w:val="en-US"/>
        </w:rPr>
      </w:pPr>
    </w:p>
    <w:p w14:paraId="5469A44C" w14:textId="77777777" w:rsidR="002A1065" w:rsidRPr="0010488B" w:rsidRDefault="002A1065" w:rsidP="002A1065">
      <w:pPr>
        <w:pStyle w:val="Normal1"/>
        <w:spacing w:line="343" w:lineRule="auto"/>
        <w:rPr>
          <w:lang w:val="en-US"/>
        </w:rPr>
      </w:pPr>
      <w:r>
        <w:rPr>
          <w:lang w:val="en-US"/>
        </w:rPr>
        <w:t xml:space="preserve">In the precipitation reactions, </w:t>
      </w:r>
      <w:r w:rsidRPr="0010488B">
        <w:rPr>
          <w:lang w:val="en-US"/>
        </w:rPr>
        <w:t>the</w:t>
      </w:r>
      <w:r>
        <w:rPr>
          <w:lang w:val="en-US"/>
        </w:rPr>
        <w:t xml:space="preserve"> </w:t>
      </w:r>
      <w:r w:rsidRPr="0010488B">
        <w:rPr>
          <w:lang w:val="en-US"/>
        </w:rPr>
        <w:t>amounts</w:t>
      </w:r>
      <w:r>
        <w:rPr>
          <w:lang w:val="en-US"/>
        </w:rPr>
        <w:t xml:space="preserve"> </w:t>
      </w:r>
      <w:r w:rsidRPr="0010488B">
        <w:rPr>
          <w:lang w:val="en-US"/>
        </w:rPr>
        <w:t>of</w:t>
      </w:r>
      <w:r>
        <w:rPr>
          <w:lang w:val="en-US"/>
        </w:rPr>
        <w:t xml:space="preserve"> </w:t>
      </w:r>
      <w:r w:rsidRPr="0010488B">
        <w:rPr>
          <w:lang w:val="en-US"/>
        </w:rPr>
        <w:t>reactants</w:t>
      </w:r>
      <w:r>
        <w:rPr>
          <w:lang w:val="en-US"/>
        </w:rPr>
        <w:t xml:space="preserve"> </w:t>
      </w:r>
      <w:r w:rsidRPr="0010488B">
        <w:rPr>
          <w:lang w:val="en-US"/>
        </w:rPr>
        <w:t>are</w:t>
      </w:r>
      <w:r>
        <w:rPr>
          <w:lang w:val="en-US"/>
        </w:rPr>
        <w:t xml:space="preserve"> </w:t>
      </w:r>
      <w:r w:rsidRPr="0010488B">
        <w:rPr>
          <w:lang w:val="en-US"/>
        </w:rPr>
        <w:t>o</w:t>
      </w:r>
      <w:r>
        <w:rPr>
          <w:lang w:val="en-US"/>
        </w:rPr>
        <w:t>ften expressed as molarity, and the amounts of precipitate products are expressed as mass or moles.</w:t>
      </w:r>
    </w:p>
    <w:p w14:paraId="73D0D45E" w14:textId="77777777" w:rsidR="002A1065" w:rsidRDefault="002A1065" w:rsidP="002A1065">
      <w:pPr>
        <w:pStyle w:val="Normal1"/>
        <w:spacing w:line="343" w:lineRule="auto"/>
      </w:pPr>
    </w:p>
    <w:p w14:paraId="2D701568" w14:textId="77777777" w:rsidR="002A1065" w:rsidRDefault="002A1065" w:rsidP="002A1065">
      <w:pPr>
        <w:pStyle w:val="Normal1"/>
        <w:spacing w:line="343" w:lineRule="auto"/>
      </w:pPr>
    </w:p>
    <w:p w14:paraId="3FF208FA" w14:textId="77777777" w:rsidR="002A1065" w:rsidRDefault="002A1065" w:rsidP="002A1065">
      <w:pPr>
        <w:pStyle w:val="Normal1"/>
        <w:spacing w:line="343" w:lineRule="auto"/>
      </w:pPr>
    </w:p>
    <w:p w14:paraId="434F42A0" w14:textId="77777777" w:rsidR="002A1065" w:rsidRDefault="002A1065" w:rsidP="002A1065">
      <w:pPr>
        <w:pStyle w:val="Normal1"/>
        <w:spacing w:line="343" w:lineRule="auto"/>
      </w:pPr>
    </w:p>
    <w:p w14:paraId="52BBCBDD" w14:textId="77777777" w:rsidR="002A1065" w:rsidRDefault="002A1065" w:rsidP="002A1065">
      <w:pPr>
        <w:pStyle w:val="Normal1"/>
        <w:spacing w:line="343" w:lineRule="auto"/>
      </w:pPr>
    </w:p>
    <w:p w14:paraId="0988D207" w14:textId="77777777" w:rsidR="002A1065" w:rsidRDefault="002A1065" w:rsidP="002A1065">
      <w:pPr>
        <w:pStyle w:val="Heading2"/>
        <w:rPr>
          <w:lang w:val="en-US"/>
        </w:rPr>
      </w:pPr>
      <w:r>
        <w:rPr>
          <w:lang w:val="en-US"/>
        </w:rPr>
        <w:lastRenderedPageBreak/>
        <w:t>EXAMPLE 16.2</w:t>
      </w:r>
    </w:p>
    <w:p w14:paraId="60EE09DE" w14:textId="77777777" w:rsidR="002A1065" w:rsidRDefault="002A1065" w:rsidP="002A1065">
      <w:pPr>
        <w:pStyle w:val="Normal1"/>
        <w:spacing w:line="343" w:lineRule="auto"/>
        <w:rPr>
          <w:lang w:val="en-US"/>
        </w:rPr>
      </w:pPr>
      <w:r>
        <w:rPr>
          <w:lang w:val="en-US"/>
        </w:rPr>
        <w:t>How many grams of precipitate can be produced when 25.0 mL of 0.555 M lead (II) nitrate completely reacts with potassium iodide.</w:t>
      </w:r>
    </w:p>
    <w:p w14:paraId="26FD73C0" w14:textId="77777777" w:rsidR="002A1065" w:rsidRDefault="002A1065" w:rsidP="002A1065">
      <w:pPr>
        <w:pStyle w:val="Normal1"/>
        <w:spacing w:line="343" w:lineRule="auto"/>
        <w:rPr>
          <w:lang w:val="en-US"/>
        </w:rPr>
      </w:pPr>
    </w:p>
    <w:p w14:paraId="644E4804" w14:textId="77777777" w:rsidR="002A1065" w:rsidRDefault="002A1065" w:rsidP="002A1065">
      <w:pPr>
        <w:pStyle w:val="Normal1"/>
        <w:spacing w:line="343" w:lineRule="auto"/>
        <w:rPr>
          <w:lang w:val="en-US"/>
        </w:rPr>
      </w:pPr>
    </w:p>
    <w:p w14:paraId="2A2DB54B" w14:textId="77777777" w:rsidR="002A1065" w:rsidRPr="000900A2" w:rsidRDefault="002A1065" w:rsidP="002A1065">
      <w:pPr>
        <w:pStyle w:val="Normal1"/>
        <w:spacing w:line="343" w:lineRule="auto"/>
        <w:rPr>
          <w:b/>
          <w:lang w:val="en-US"/>
        </w:rPr>
      </w:pPr>
      <w:r w:rsidRPr="000900A2">
        <w:rPr>
          <w:b/>
          <w:lang w:val="en-US"/>
        </w:rPr>
        <w:t xml:space="preserve">Solution: </w:t>
      </w:r>
      <w:r>
        <w:rPr>
          <w:b/>
          <w:lang w:val="en-US"/>
        </w:rPr>
        <w:tab/>
        <w:t xml:space="preserve"> </w:t>
      </w:r>
    </w:p>
    <w:p w14:paraId="3690D10B" w14:textId="77777777" w:rsidR="002A1065" w:rsidRDefault="002A1065" w:rsidP="002A1065">
      <w:pPr>
        <w:pStyle w:val="Normal1"/>
        <w:spacing w:line="343" w:lineRule="auto"/>
        <w:rPr>
          <w:lang w:val="en-US"/>
        </w:rPr>
      </w:pPr>
      <w:r>
        <w:rPr>
          <w:lang w:val="en-US"/>
        </w:rPr>
        <w:t>1. Write a balanced precipitation reaction:</w:t>
      </w:r>
    </w:p>
    <w:p w14:paraId="6CB061D1" w14:textId="77777777" w:rsidR="002A1065" w:rsidRDefault="002A1065" w:rsidP="002A1065">
      <w:pPr>
        <w:pStyle w:val="Normal1"/>
        <w:spacing w:line="343" w:lineRule="auto"/>
        <w:rPr>
          <w:lang w:val="en-US"/>
        </w:rPr>
      </w:pPr>
    </w:p>
    <w:p w14:paraId="45A5926D" w14:textId="77777777" w:rsidR="002A1065" w:rsidRDefault="002A1065" w:rsidP="002A1065">
      <w:pPr>
        <w:pStyle w:val="Normal1"/>
        <w:spacing w:line="343" w:lineRule="auto"/>
        <w:rPr>
          <w:lang w:val="en-US"/>
        </w:rPr>
      </w:pPr>
      <w:r>
        <w:rPr>
          <w:lang w:val="en-US"/>
        </w:rPr>
        <w:tab/>
      </w:r>
      <w:r>
        <w:rPr>
          <w:lang w:val="en-US"/>
        </w:rPr>
        <w:tab/>
      </w:r>
      <w:r>
        <w:rPr>
          <w:lang w:val="en-US"/>
        </w:rPr>
        <w:tab/>
      </w:r>
      <w:proofErr w:type="gramStart"/>
      <w:r>
        <w:rPr>
          <w:lang w:val="en-US"/>
        </w:rPr>
        <w:t>Pb</w:t>
      </w:r>
      <w:r w:rsidRPr="007143F8">
        <w:rPr>
          <w:lang w:val="en-US"/>
        </w:rPr>
        <w:t>(</w:t>
      </w:r>
      <w:proofErr w:type="gramEnd"/>
      <w:r>
        <w:rPr>
          <w:lang w:val="en-US"/>
        </w:rPr>
        <w:t>NO</w:t>
      </w:r>
      <w:r w:rsidRPr="00C034C3">
        <w:rPr>
          <w:vertAlign w:val="subscript"/>
          <w:lang w:val="en-US"/>
        </w:rPr>
        <w:t>3</w:t>
      </w:r>
      <w:r w:rsidRPr="007143F8">
        <w:rPr>
          <w:lang w:val="en-US"/>
        </w:rPr>
        <w:t>)</w:t>
      </w:r>
      <w:r w:rsidRPr="00F57571">
        <w:rPr>
          <w:vertAlign w:val="subscript"/>
          <w:lang w:val="en-US"/>
        </w:rPr>
        <w:t>2</w:t>
      </w:r>
      <w:r>
        <w:rPr>
          <w:lang w:val="en-US"/>
        </w:rPr>
        <w:t xml:space="preserve"> </w:t>
      </w:r>
      <w:r w:rsidRPr="007143F8">
        <w:rPr>
          <w:lang w:val="en-US"/>
        </w:rPr>
        <w:t>(</w:t>
      </w:r>
      <w:proofErr w:type="spellStart"/>
      <w:r w:rsidRPr="007143F8">
        <w:rPr>
          <w:lang w:val="en-US"/>
        </w:rPr>
        <w:t>aq</w:t>
      </w:r>
      <w:proofErr w:type="spellEnd"/>
      <w:r w:rsidRPr="007143F8">
        <w:rPr>
          <w:lang w:val="en-US"/>
        </w:rPr>
        <w:t>)</w:t>
      </w:r>
      <w:r>
        <w:rPr>
          <w:lang w:val="en-US"/>
        </w:rPr>
        <w:t xml:space="preserve">  </w:t>
      </w:r>
      <w:r w:rsidRPr="007143F8">
        <w:rPr>
          <w:lang w:val="en-US"/>
        </w:rPr>
        <w:t>+</w:t>
      </w:r>
      <w:r>
        <w:rPr>
          <w:lang w:val="en-US"/>
        </w:rPr>
        <w:t xml:space="preserve">  </w:t>
      </w:r>
      <w:r w:rsidRPr="007143F8">
        <w:rPr>
          <w:lang w:val="en-US"/>
        </w:rPr>
        <w:t>2</w:t>
      </w:r>
      <w:r>
        <w:rPr>
          <w:lang w:val="en-US"/>
        </w:rPr>
        <w:t xml:space="preserve">KI </w:t>
      </w:r>
      <w:r w:rsidRPr="007143F8">
        <w:rPr>
          <w:lang w:val="en-US"/>
        </w:rPr>
        <w:t>(</w:t>
      </w:r>
      <w:proofErr w:type="spellStart"/>
      <w:r w:rsidRPr="007143F8">
        <w:rPr>
          <w:lang w:val="en-US"/>
        </w:rPr>
        <w:t>aq</w:t>
      </w:r>
      <w:proofErr w:type="spellEnd"/>
      <w:r w:rsidRPr="007143F8">
        <w:rPr>
          <w:lang w:val="en-US"/>
        </w:rPr>
        <w:t>)</w:t>
      </w:r>
      <w:r>
        <w:rPr>
          <w:rFonts w:ascii="STIXGeneral" w:hAnsi="STIXGeneral" w:cs="STIXGeneral"/>
          <w:lang w:val="en-US"/>
        </w:rPr>
        <w:t xml:space="preserve">   ⟶   </w:t>
      </w:r>
      <w:r>
        <w:rPr>
          <w:lang w:val="en-US"/>
        </w:rPr>
        <w:t>PbI</w:t>
      </w:r>
      <w:r w:rsidRPr="00F57571">
        <w:rPr>
          <w:vertAlign w:val="subscript"/>
          <w:lang w:val="en-US"/>
        </w:rPr>
        <w:t>2</w:t>
      </w:r>
      <w:r>
        <w:rPr>
          <w:lang w:val="en-US"/>
        </w:rPr>
        <w:t xml:space="preserve"> </w:t>
      </w:r>
      <w:r w:rsidRPr="007143F8">
        <w:rPr>
          <w:lang w:val="en-US"/>
        </w:rPr>
        <w:t>(</w:t>
      </w:r>
      <w:r>
        <w:rPr>
          <w:lang w:val="en-US"/>
        </w:rPr>
        <w:t>s</w:t>
      </w:r>
      <w:r w:rsidRPr="007143F8">
        <w:rPr>
          <w:lang w:val="en-US"/>
        </w:rPr>
        <w:t>)</w:t>
      </w:r>
      <w:r>
        <w:rPr>
          <w:lang w:val="en-US"/>
        </w:rPr>
        <w:t xml:space="preserve">  </w:t>
      </w:r>
      <w:r w:rsidRPr="007143F8">
        <w:rPr>
          <w:lang w:val="en-US"/>
        </w:rPr>
        <w:t>+</w:t>
      </w:r>
      <w:r>
        <w:rPr>
          <w:lang w:val="en-US"/>
        </w:rPr>
        <w:t xml:space="preserve">  </w:t>
      </w:r>
      <w:r w:rsidRPr="007143F8">
        <w:rPr>
          <w:lang w:val="en-US"/>
        </w:rPr>
        <w:t>2</w:t>
      </w:r>
      <w:r>
        <w:rPr>
          <w:lang w:val="en-US"/>
        </w:rPr>
        <w:t>KNO</w:t>
      </w:r>
      <w:r w:rsidRPr="00C034C3">
        <w:rPr>
          <w:vertAlign w:val="subscript"/>
          <w:lang w:val="en-US"/>
        </w:rPr>
        <w:t>3</w:t>
      </w:r>
      <w:r>
        <w:rPr>
          <w:lang w:val="en-US"/>
        </w:rPr>
        <w:t xml:space="preserve"> </w:t>
      </w:r>
      <w:r w:rsidRPr="007143F8">
        <w:rPr>
          <w:lang w:val="en-US"/>
        </w:rPr>
        <w:t>(</w:t>
      </w:r>
      <w:proofErr w:type="spellStart"/>
      <w:r>
        <w:rPr>
          <w:lang w:val="en-US"/>
        </w:rPr>
        <w:t>aq</w:t>
      </w:r>
      <w:proofErr w:type="spellEnd"/>
      <w:r w:rsidRPr="007143F8">
        <w:rPr>
          <w:lang w:val="en-US"/>
        </w:rPr>
        <w:t>)</w:t>
      </w:r>
    </w:p>
    <w:p w14:paraId="7BEF310B" w14:textId="77777777" w:rsidR="002A1065" w:rsidRDefault="002A1065" w:rsidP="002A1065">
      <w:pPr>
        <w:pStyle w:val="Normal1"/>
        <w:spacing w:line="343" w:lineRule="auto"/>
        <w:rPr>
          <w:lang w:val="en-US"/>
        </w:rPr>
      </w:pPr>
    </w:p>
    <w:p w14:paraId="22395DD9" w14:textId="77777777" w:rsidR="002A1065" w:rsidRDefault="002A1065" w:rsidP="002A1065">
      <w:pPr>
        <w:pStyle w:val="Normal1"/>
        <w:spacing w:line="343" w:lineRule="auto"/>
        <w:rPr>
          <w:lang w:val="en-US"/>
        </w:rPr>
      </w:pPr>
    </w:p>
    <w:p w14:paraId="0DD20236" w14:textId="77777777" w:rsidR="002A1065" w:rsidRDefault="002A1065" w:rsidP="002A1065">
      <w:pPr>
        <w:pStyle w:val="Normal1"/>
        <w:spacing w:line="343" w:lineRule="auto"/>
        <w:rPr>
          <w:lang w:val="en-US"/>
        </w:rPr>
      </w:pPr>
      <w:r>
        <w:rPr>
          <w:lang w:val="en-US"/>
        </w:rPr>
        <w:t xml:space="preserve">2.  Use the number with two units as conversion factors </w:t>
      </w:r>
    </w:p>
    <w:p w14:paraId="4CAB83D2" w14:textId="77777777" w:rsidR="002A1065" w:rsidRDefault="002A1065" w:rsidP="002A1065">
      <w:pPr>
        <w:pStyle w:val="Normal1"/>
        <w:spacing w:line="343" w:lineRule="auto"/>
        <w:rPr>
          <w:lang w:val="en-US"/>
        </w:rPr>
      </w:pPr>
    </w:p>
    <w:p w14:paraId="6AECDD96" w14:textId="77777777" w:rsidR="002A1065" w:rsidRDefault="002A1065" w:rsidP="002A1065">
      <w:pPr>
        <w:pStyle w:val="Normal1"/>
        <w:spacing w:line="343" w:lineRule="auto"/>
        <w:rPr>
          <w:lang w:val="en-US"/>
        </w:rPr>
      </w:pPr>
      <w:r>
        <w:rPr>
          <w:lang w:val="en-US"/>
        </w:rPr>
        <w:t xml:space="preserve">     (0.555 </w:t>
      </w:r>
      <w:r w:rsidRPr="00F57571">
        <w:rPr>
          <w:i/>
          <w:lang w:val="en-US"/>
        </w:rPr>
        <w:t>M</w:t>
      </w:r>
      <w:r>
        <w:rPr>
          <w:lang w:val="en-US"/>
        </w:rPr>
        <w:t xml:space="preserve"> </w:t>
      </w:r>
      <w:proofErr w:type="gramStart"/>
      <w:r>
        <w:rPr>
          <w:lang w:val="en-US"/>
        </w:rPr>
        <w:t>Pb</w:t>
      </w:r>
      <w:r w:rsidRPr="007143F8">
        <w:rPr>
          <w:lang w:val="en-US"/>
        </w:rPr>
        <w:t>(</w:t>
      </w:r>
      <w:proofErr w:type="gramEnd"/>
      <w:r>
        <w:rPr>
          <w:lang w:val="en-US"/>
        </w:rPr>
        <w:t>NO</w:t>
      </w:r>
      <w:r w:rsidRPr="00C034C3">
        <w:rPr>
          <w:vertAlign w:val="subscript"/>
          <w:lang w:val="en-US"/>
        </w:rPr>
        <w:t>3</w:t>
      </w:r>
      <w:r w:rsidRPr="007143F8">
        <w:rPr>
          <w:lang w:val="en-US"/>
        </w:rPr>
        <w:t>)</w:t>
      </w:r>
      <w:r w:rsidRPr="00F57571">
        <w:rPr>
          <w:vertAlign w:val="subscript"/>
          <w:lang w:val="en-US"/>
        </w:rPr>
        <w:t>2</w:t>
      </w:r>
      <w:r>
        <w:rPr>
          <w:lang w:val="en-US"/>
        </w:rPr>
        <w:t xml:space="preserve">  =  </w:t>
      </w:r>
      <m:oMath>
        <m:f>
          <m:fPr>
            <m:ctrlPr>
              <w:rPr>
                <w:rFonts w:ascii="Cambria Math" w:hAnsi="Cambria Math"/>
                <w:i/>
                <w:sz w:val="32"/>
                <w:lang w:val="en-US"/>
              </w:rPr>
            </m:ctrlPr>
          </m:fPr>
          <m:num>
            <m:r>
              <w:rPr>
                <w:rFonts w:ascii="Cambria Math" w:hAnsi="Cambria Math"/>
                <w:sz w:val="32"/>
                <w:lang w:val="en-US"/>
              </w:rPr>
              <m:t>0.555 mol Pb(N</m:t>
            </m:r>
            <m:sSub>
              <m:sSubPr>
                <m:ctrlPr>
                  <w:rPr>
                    <w:rFonts w:ascii="Cambria Math" w:hAnsi="Cambria Math"/>
                    <w:i/>
                    <w:sz w:val="32"/>
                    <w:lang w:val="en-US"/>
                  </w:rPr>
                </m:ctrlPr>
              </m:sSubPr>
              <m:e>
                <m:r>
                  <w:rPr>
                    <w:rFonts w:ascii="Cambria Math" w:hAnsi="Cambria Math"/>
                    <w:sz w:val="32"/>
                    <w:lang w:val="en-US"/>
                  </w:rPr>
                  <m:t>O</m:t>
                </m:r>
              </m:e>
              <m:sub>
                <m:r>
                  <w:rPr>
                    <w:rFonts w:ascii="Cambria Math" w:hAnsi="Cambria Math"/>
                    <w:sz w:val="32"/>
                    <w:lang w:val="en-US"/>
                  </w:rPr>
                  <m:t>3</m:t>
                </m:r>
              </m:sub>
            </m:sSub>
            <m:sSub>
              <m:sSubPr>
                <m:ctrlPr>
                  <w:rPr>
                    <w:rFonts w:ascii="Cambria Math" w:hAnsi="Cambria Math"/>
                    <w:i/>
                    <w:sz w:val="32"/>
                    <w:lang w:val="en-US"/>
                  </w:rPr>
                </m:ctrlPr>
              </m:sSubPr>
              <m:e>
                <m:r>
                  <w:rPr>
                    <w:rFonts w:ascii="Cambria Math" w:hAnsi="Cambria Math"/>
                    <w:sz w:val="32"/>
                    <w:lang w:val="en-US"/>
                  </w:rPr>
                  <m:t>)</m:t>
                </m:r>
              </m:e>
              <m:sub>
                <m:r>
                  <w:rPr>
                    <w:rFonts w:ascii="Cambria Math" w:hAnsi="Cambria Math"/>
                    <w:sz w:val="32"/>
                    <w:lang w:val="en-US"/>
                  </w:rPr>
                  <m:t>2</m:t>
                </m:r>
              </m:sub>
            </m:sSub>
          </m:num>
          <m:den>
            <m:r>
              <w:rPr>
                <w:rFonts w:ascii="Cambria Math" w:hAnsi="Cambria Math"/>
                <w:sz w:val="32"/>
                <w:lang w:val="en-US"/>
              </w:rPr>
              <m:t>1 L  solution Pb(N</m:t>
            </m:r>
            <m:sSub>
              <m:sSubPr>
                <m:ctrlPr>
                  <w:rPr>
                    <w:rFonts w:ascii="Cambria Math" w:hAnsi="Cambria Math"/>
                    <w:i/>
                    <w:sz w:val="32"/>
                    <w:lang w:val="en-US"/>
                  </w:rPr>
                </m:ctrlPr>
              </m:sSubPr>
              <m:e>
                <m:r>
                  <w:rPr>
                    <w:rFonts w:ascii="Cambria Math" w:hAnsi="Cambria Math"/>
                    <w:sz w:val="32"/>
                    <w:lang w:val="en-US"/>
                  </w:rPr>
                  <m:t>O</m:t>
                </m:r>
              </m:e>
              <m:sub>
                <m:r>
                  <w:rPr>
                    <w:rFonts w:ascii="Cambria Math" w:hAnsi="Cambria Math"/>
                    <w:sz w:val="32"/>
                    <w:lang w:val="en-US"/>
                  </w:rPr>
                  <m:t>3</m:t>
                </m:r>
              </m:sub>
            </m:sSub>
            <m:sSub>
              <m:sSubPr>
                <m:ctrlPr>
                  <w:rPr>
                    <w:rFonts w:ascii="Cambria Math" w:hAnsi="Cambria Math"/>
                    <w:i/>
                    <w:sz w:val="32"/>
                    <w:lang w:val="en-US"/>
                  </w:rPr>
                </m:ctrlPr>
              </m:sSubPr>
              <m:e>
                <m:r>
                  <w:rPr>
                    <w:rFonts w:ascii="Cambria Math" w:hAnsi="Cambria Math"/>
                    <w:sz w:val="32"/>
                    <w:lang w:val="en-US"/>
                  </w:rPr>
                  <m:t>)</m:t>
                </m:r>
              </m:e>
              <m:sub>
                <m:r>
                  <w:rPr>
                    <w:rFonts w:ascii="Cambria Math" w:hAnsi="Cambria Math"/>
                    <w:sz w:val="32"/>
                    <w:lang w:val="en-US"/>
                  </w:rPr>
                  <m:t>2</m:t>
                </m:r>
              </m:sub>
            </m:sSub>
          </m:den>
        </m:f>
      </m:oMath>
      <w:r>
        <w:rPr>
          <w:lang w:val="en-US"/>
        </w:rPr>
        <w:t xml:space="preserve"> )</w:t>
      </w:r>
    </w:p>
    <w:p w14:paraId="1BFDBC94" w14:textId="77777777" w:rsidR="002A1065" w:rsidRDefault="002A1065" w:rsidP="002A1065">
      <w:pPr>
        <w:pStyle w:val="Normal1"/>
        <w:spacing w:line="343" w:lineRule="auto"/>
        <w:rPr>
          <w:lang w:val="en-US"/>
        </w:rPr>
      </w:pPr>
    </w:p>
    <w:p w14:paraId="7038419F" w14:textId="77777777" w:rsidR="002A1065" w:rsidRDefault="002A1065" w:rsidP="002A1065">
      <w:pPr>
        <w:pStyle w:val="Normal1"/>
        <w:spacing w:line="343" w:lineRule="auto"/>
        <w:rPr>
          <w:lang w:val="en-US"/>
        </w:rPr>
      </w:pPr>
    </w:p>
    <w:p w14:paraId="393A5205" w14:textId="77777777" w:rsidR="002A1065" w:rsidRDefault="002A1065" w:rsidP="002A1065">
      <w:pPr>
        <w:pStyle w:val="Normal1"/>
        <w:spacing w:line="343" w:lineRule="auto"/>
        <w:rPr>
          <w:lang w:val="en-US"/>
        </w:rPr>
      </w:pPr>
      <w:r>
        <w:rPr>
          <w:lang w:val="en-US"/>
        </w:rPr>
        <w:t xml:space="preserve">3.  Start with number with one units (25.0 mL of </w:t>
      </w:r>
      <w:proofErr w:type="gramStart"/>
      <w:r>
        <w:rPr>
          <w:lang w:val="en-US"/>
        </w:rPr>
        <w:t>Pb</w:t>
      </w:r>
      <w:r w:rsidRPr="007143F8">
        <w:rPr>
          <w:lang w:val="en-US"/>
        </w:rPr>
        <w:t>(</w:t>
      </w:r>
      <w:proofErr w:type="gramEnd"/>
      <w:r>
        <w:rPr>
          <w:lang w:val="en-US"/>
        </w:rPr>
        <w:t>NO</w:t>
      </w:r>
      <w:r w:rsidRPr="00C034C3">
        <w:rPr>
          <w:vertAlign w:val="subscript"/>
          <w:lang w:val="en-US"/>
        </w:rPr>
        <w:t>3</w:t>
      </w:r>
      <w:r w:rsidRPr="007143F8">
        <w:rPr>
          <w:lang w:val="en-US"/>
        </w:rPr>
        <w:t>)</w:t>
      </w:r>
      <w:r w:rsidRPr="00F57571">
        <w:rPr>
          <w:vertAlign w:val="subscript"/>
          <w:lang w:val="en-US"/>
        </w:rPr>
        <w:t>2</w:t>
      </w:r>
      <w:r>
        <w:rPr>
          <w:lang w:val="en-US"/>
        </w:rPr>
        <w:t xml:space="preserve">  </w:t>
      </w:r>
      <w:r w:rsidRPr="00F57571">
        <w:rPr>
          <w:lang w:val="en-US"/>
        </w:rPr>
        <w:t>)</w:t>
      </w:r>
      <w:r>
        <w:rPr>
          <w:lang w:val="en-US"/>
        </w:rPr>
        <w:t xml:space="preserve"> and use stoichiometric ratio to solve problem:</w:t>
      </w:r>
    </w:p>
    <w:p w14:paraId="0D695AF8" w14:textId="77777777" w:rsidR="002A1065" w:rsidRDefault="002A1065" w:rsidP="002A1065">
      <w:pPr>
        <w:pStyle w:val="Normal1"/>
        <w:spacing w:line="343" w:lineRule="auto"/>
        <w:rPr>
          <w:lang w:val="en-US"/>
        </w:rPr>
      </w:pPr>
    </w:p>
    <w:p w14:paraId="1DD384B5" w14:textId="77777777" w:rsidR="002A1065" w:rsidRDefault="002A1065" w:rsidP="002A1065">
      <w:pPr>
        <w:pStyle w:val="Normal1"/>
        <w:spacing w:line="343" w:lineRule="auto"/>
        <w:jc w:val="left"/>
        <w:rPr>
          <w:lang w:val="en-US"/>
        </w:rPr>
      </w:pPr>
      <w:r>
        <w:rPr>
          <w:lang w:val="en-US"/>
        </w:rPr>
        <w:t xml:space="preserve"> 25.0 mL Pb</w:t>
      </w:r>
      <w:r w:rsidRPr="007143F8">
        <w:rPr>
          <w:lang w:val="en-US"/>
        </w:rPr>
        <w:t>(</w:t>
      </w:r>
      <w:r>
        <w:rPr>
          <w:lang w:val="en-US"/>
        </w:rPr>
        <w:t>NO</w:t>
      </w:r>
      <w:r w:rsidRPr="00C034C3">
        <w:rPr>
          <w:vertAlign w:val="subscript"/>
          <w:lang w:val="en-US"/>
        </w:rPr>
        <w:t>3</w:t>
      </w:r>
      <w:r w:rsidRPr="007143F8">
        <w:rPr>
          <w:lang w:val="en-US"/>
        </w:rPr>
        <w:t>)</w:t>
      </w:r>
      <w:r w:rsidRPr="00F57571">
        <w:rPr>
          <w:vertAlign w:val="subscript"/>
          <w:lang w:val="en-US"/>
        </w:rPr>
        <w:t>2</w:t>
      </w:r>
      <w:r>
        <w:rPr>
          <w:lang w:val="en-US"/>
        </w:rPr>
        <w:t xml:space="preserve"> × </w:t>
      </w:r>
      <m:oMath>
        <m:f>
          <m:fPr>
            <m:ctrlPr>
              <w:rPr>
                <w:rFonts w:ascii="Cambria Math" w:hAnsi="Cambria Math"/>
                <w:i/>
                <w:sz w:val="32"/>
                <w:lang w:val="en-US"/>
              </w:rPr>
            </m:ctrlPr>
          </m:fPr>
          <m:num>
            <m:r>
              <w:rPr>
                <w:rFonts w:ascii="Cambria Math" w:hAnsi="Cambria Math"/>
                <w:sz w:val="32"/>
                <w:lang w:val="en-US"/>
              </w:rPr>
              <m:t>1 L</m:t>
            </m:r>
          </m:num>
          <m:den>
            <m:r>
              <w:rPr>
                <w:rFonts w:ascii="Cambria Math" w:hAnsi="Cambria Math"/>
                <w:sz w:val="32"/>
                <w:lang w:val="en-US"/>
              </w:rPr>
              <m:t>1000 mL</m:t>
            </m:r>
          </m:den>
        </m:f>
      </m:oMath>
      <w:r>
        <w:rPr>
          <w:sz w:val="32"/>
          <w:lang w:val="en-US"/>
        </w:rPr>
        <w:t xml:space="preserve"> </w:t>
      </w:r>
      <w:r>
        <w:rPr>
          <w:lang w:val="en-US"/>
        </w:rPr>
        <w:t xml:space="preserve">× </w:t>
      </w:r>
      <m:oMath>
        <m:f>
          <m:fPr>
            <m:ctrlPr>
              <w:rPr>
                <w:rFonts w:ascii="Cambria Math" w:hAnsi="Cambria Math"/>
                <w:i/>
                <w:sz w:val="32"/>
                <w:lang w:val="en-US"/>
              </w:rPr>
            </m:ctrlPr>
          </m:fPr>
          <m:num>
            <m:r>
              <w:rPr>
                <w:rFonts w:ascii="Cambria Math" w:hAnsi="Cambria Math"/>
                <w:sz w:val="32"/>
                <w:lang w:val="en-US"/>
              </w:rPr>
              <m:t>0.555 mol Pb(N</m:t>
            </m:r>
            <m:sSub>
              <m:sSubPr>
                <m:ctrlPr>
                  <w:rPr>
                    <w:rFonts w:ascii="Cambria Math" w:hAnsi="Cambria Math"/>
                    <w:i/>
                    <w:sz w:val="32"/>
                    <w:lang w:val="en-US"/>
                  </w:rPr>
                </m:ctrlPr>
              </m:sSubPr>
              <m:e>
                <m:r>
                  <w:rPr>
                    <w:rFonts w:ascii="Cambria Math" w:hAnsi="Cambria Math"/>
                    <w:sz w:val="32"/>
                    <w:lang w:val="en-US"/>
                  </w:rPr>
                  <m:t>O</m:t>
                </m:r>
              </m:e>
              <m:sub>
                <m:r>
                  <w:rPr>
                    <w:rFonts w:ascii="Cambria Math" w:hAnsi="Cambria Math"/>
                    <w:sz w:val="32"/>
                    <w:lang w:val="en-US"/>
                  </w:rPr>
                  <m:t>3</m:t>
                </m:r>
              </m:sub>
            </m:sSub>
            <m:sSub>
              <m:sSubPr>
                <m:ctrlPr>
                  <w:rPr>
                    <w:rFonts w:ascii="Cambria Math" w:hAnsi="Cambria Math"/>
                    <w:i/>
                    <w:sz w:val="32"/>
                    <w:lang w:val="en-US"/>
                  </w:rPr>
                </m:ctrlPr>
              </m:sSubPr>
              <m:e>
                <m:r>
                  <w:rPr>
                    <w:rFonts w:ascii="Cambria Math" w:hAnsi="Cambria Math"/>
                    <w:sz w:val="32"/>
                    <w:lang w:val="en-US"/>
                  </w:rPr>
                  <m:t>)</m:t>
                </m:r>
              </m:e>
              <m:sub>
                <m:r>
                  <w:rPr>
                    <w:rFonts w:ascii="Cambria Math" w:hAnsi="Cambria Math"/>
                    <w:sz w:val="32"/>
                    <w:lang w:val="en-US"/>
                  </w:rPr>
                  <m:t>2</m:t>
                </m:r>
              </m:sub>
            </m:sSub>
          </m:num>
          <m:den>
            <m:r>
              <w:rPr>
                <w:rFonts w:ascii="Cambria Math" w:hAnsi="Cambria Math"/>
                <w:sz w:val="32"/>
                <w:lang w:val="en-US"/>
              </w:rPr>
              <m:t>1 L  solution Pb(N</m:t>
            </m:r>
            <m:sSub>
              <m:sSubPr>
                <m:ctrlPr>
                  <w:rPr>
                    <w:rFonts w:ascii="Cambria Math" w:hAnsi="Cambria Math"/>
                    <w:i/>
                    <w:sz w:val="32"/>
                    <w:lang w:val="en-US"/>
                  </w:rPr>
                </m:ctrlPr>
              </m:sSubPr>
              <m:e>
                <m:r>
                  <w:rPr>
                    <w:rFonts w:ascii="Cambria Math" w:hAnsi="Cambria Math"/>
                    <w:sz w:val="32"/>
                    <w:lang w:val="en-US"/>
                  </w:rPr>
                  <m:t>O</m:t>
                </m:r>
              </m:e>
              <m:sub>
                <m:r>
                  <w:rPr>
                    <w:rFonts w:ascii="Cambria Math" w:hAnsi="Cambria Math"/>
                    <w:sz w:val="32"/>
                    <w:lang w:val="en-US"/>
                  </w:rPr>
                  <m:t>3</m:t>
                </m:r>
              </m:sub>
            </m:sSub>
            <m:sSub>
              <m:sSubPr>
                <m:ctrlPr>
                  <w:rPr>
                    <w:rFonts w:ascii="Cambria Math" w:hAnsi="Cambria Math"/>
                    <w:i/>
                    <w:sz w:val="32"/>
                    <w:lang w:val="en-US"/>
                  </w:rPr>
                </m:ctrlPr>
              </m:sSubPr>
              <m:e>
                <m:r>
                  <w:rPr>
                    <w:rFonts w:ascii="Cambria Math" w:hAnsi="Cambria Math"/>
                    <w:sz w:val="32"/>
                    <w:lang w:val="en-US"/>
                  </w:rPr>
                  <m:t>)</m:t>
                </m:r>
              </m:e>
              <m:sub>
                <m:r>
                  <w:rPr>
                    <w:rFonts w:ascii="Cambria Math" w:hAnsi="Cambria Math"/>
                    <w:sz w:val="32"/>
                    <w:lang w:val="en-US"/>
                  </w:rPr>
                  <m:t>2</m:t>
                </m:r>
              </m:sub>
            </m:sSub>
          </m:den>
        </m:f>
      </m:oMath>
      <w:r>
        <w:rPr>
          <w:lang w:val="en-US"/>
        </w:rPr>
        <w:t xml:space="preserve"> × </w:t>
      </w:r>
      <m:oMath>
        <m:f>
          <m:fPr>
            <m:ctrlPr>
              <w:rPr>
                <w:rFonts w:ascii="Cambria Math" w:hAnsi="Cambria Math"/>
                <w:i/>
                <w:sz w:val="32"/>
                <w:lang w:val="en-US"/>
              </w:rPr>
            </m:ctrlPr>
          </m:fPr>
          <m:num>
            <m:r>
              <w:rPr>
                <w:rFonts w:ascii="Cambria Math" w:hAnsi="Cambria Math"/>
                <w:sz w:val="32"/>
                <w:lang w:val="en-US"/>
              </w:rPr>
              <m:t>1 mol Pb</m:t>
            </m:r>
            <m:sSub>
              <m:sSubPr>
                <m:ctrlPr>
                  <w:rPr>
                    <w:rFonts w:ascii="Cambria Math" w:hAnsi="Cambria Math"/>
                    <w:i/>
                    <w:sz w:val="32"/>
                    <w:lang w:val="en-US"/>
                  </w:rPr>
                </m:ctrlPr>
              </m:sSubPr>
              <m:e>
                <m:r>
                  <w:rPr>
                    <w:rFonts w:ascii="Cambria Math" w:hAnsi="Cambria Math"/>
                    <w:sz w:val="32"/>
                    <w:lang w:val="en-US"/>
                  </w:rPr>
                  <m:t>I</m:t>
                </m:r>
              </m:e>
              <m:sub>
                <m:r>
                  <w:rPr>
                    <w:rFonts w:ascii="Cambria Math" w:hAnsi="Cambria Math"/>
                    <w:sz w:val="32"/>
                    <w:lang w:val="en-US"/>
                  </w:rPr>
                  <m:t>2</m:t>
                </m:r>
              </m:sub>
            </m:sSub>
          </m:num>
          <m:den>
            <m:r>
              <w:rPr>
                <w:rFonts w:ascii="Cambria Math" w:hAnsi="Cambria Math"/>
                <w:sz w:val="32"/>
                <w:lang w:val="en-US"/>
              </w:rPr>
              <m:t>1 mol Pb(N</m:t>
            </m:r>
            <m:sSub>
              <m:sSubPr>
                <m:ctrlPr>
                  <w:rPr>
                    <w:rFonts w:ascii="Cambria Math" w:hAnsi="Cambria Math"/>
                    <w:i/>
                    <w:sz w:val="32"/>
                    <w:lang w:val="en-US"/>
                  </w:rPr>
                </m:ctrlPr>
              </m:sSubPr>
              <m:e>
                <m:r>
                  <w:rPr>
                    <w:rFonts w:ascii="Cambria Math" w:hAnsi="Cambria Math"/>
                    <w:sz w:val="32"/>
                    <w:lang w:val="en-US"/>
                  </w:rPr>
                  <m:t>O</m:t>
                </m:r>
              </m:e>
              <m:sub>
                <m:r>
                  <w:rPr>
                    <w:rFonts w:ascii="Cambria Math" w:hAnsi="Cambria Math"/>
                    <w:sz w:val="32"/>
                    <w:lang w:val="en-US"/>
                  </w:rPr>
                  <m:t>3</m:t>
                </m:r>
              </m:sub>
            </m:sSub>
            <m:sSub>
              <m:sSubPr>
                <m:ctrlPr>
                  <w:rPr>
                    <w:rFonts w:ascii="Cambria Math" w:hAnsi="Cambria Math"/>
                    <w:i/>
                    <w:sz w:val="32"/>
                    <w:lang w:val="en-US"/>
                  </w:rPr>
                </m:ctrlPr>
              </m:sSubPr>
              <m:e>
                <m:r>
                  <w:rPr>
                    <w:rFonts w:ascii="Cambria Math" w:hAnsi="Cambria Math"/>
                    <w:sz w:val="32"/>
                    <w:lang w:val="en-US"/>
                  </w:rPr>
                  <m:t>)</m:t>
                </m:r>
              </m:e>
              <m:sub>
                <m:r>
                  <w:rPr>
                    <w:rFonts w:ascii="Cambria Math" w:hAnsi="Cambria Math"/>
                    <w:sz w:val="32"/>
                    <w:lang w:val="en-US"/>
                  </w:rPr>
                  <m:t>2</m:t>
                </m:r>
              </m:sub>
            </m:sSub>
          </m:den>
        </m:f>
      </m:oMath>
      <w:r>
        <w:rPr>
          <w:lang w:val="en-US"/>
        </w:rPr>
        <w:t xml:space="preserve"> ×</w:t>
      </w:r>
      <m:oMath>
        <m:f>
          <m:fPr>
            <m:ctrlPr>
              <w:rPr>
                <w:rFonts w:ascii="Cambria Math" w:hAnsi="Cambria Math"/>
                <w:i/>
                <w:sz w:val="32"/>
                <w:lang w:val="en-US"/>
              </w:rPr>
            </m:ctrlPr>
          </m:fPr>
          <m:num>
            <m:r>
              <w:rPr>
                <w:rFonts w:ascii="Cambria Math" w:hAnsi="Cambria Math"/>
                <w:sz w:val="32"/>
                <w:lang w:val="en-US"/>
              </w:rPr>
              <m:t>461.01 g Pb</m:t>
            </m:r>
            <m:sSub>
              <m:sSubPr>
                <m:ctrlPr>
                  <w:rPr>
                    <w:rFonts w:ascii="Cambria Math" w:hAnsi="Cambria Math"/>
                    <w:i/>
                    <w:sz w:val="32"/>
                    <w:lang w:val="en-US"/>
                  </w:rPr>
                </m:ctrlPr>
              </m:sSubPr>
              <m:e>
                <m:r>
                  <w:rPr>
                    <w:rFonts w:ascii="Cambria Math" w:hAnsi="Cambria Math"/>
                    <w:sz w:val="32"/>
                    <w:lang w:val="en-US"/>
                  </w:rPr>
                  <m:t>I</m:t>
                </m:r>
              </m:e>
              <m:sub>
                <m:r>
                  <w:rPr>
                    <w:rFonts w:ascii="Cambria Math" w:hAnsi="Cambria Math"/>
                    <w:sz w:val="32"/>
                    <w:lang w:val="en-US"/>
                  </w:rPr>
                  <m:t>2</m:t>
                </m:r>
              </m:sub>
            </m:sSub>
          </m:num>
          <m:den>
            <m:r>
              <w:rPr>
                <w:rFonts w:ascii="Cambria Math" w:hAnsi="Cambria Math"/>
                <w:sz w:val="32"/>
                <w:lang w:val="en-US"/>
              </w:rPr>
              <m:t>1 mol Pb</m:t>
            </m:r>
            <m:sSub>
              <m:sSubPr>
                <m:ctrlPr>
                  <w:rPr>
                    <w:rFonts w:ascii="Cambria Math" w:hAnsi="Cambria Math"/>
                    <w:i/>
                    <w:sz w:val="32"/>
                    <w:lang w:val="en-US"/>
                  </w:rPr>
                </m:ctrlPr>
              </m:sSubPr>
              <m:e>
                <m:r>
                  <w:rPr>
                    <w:rFonts w:ascii="Cambria Math" w:hAnsi="Cambria Math"/>
                    <w:sz w:val="32"/>
                    <w:lang w:val="en-US"/>
                  </w:rPr>
                  <m:t>I</m:t>
                </m:r>
              </m:e>
              <m:sub>
                <m:r>
                  <w:rPr>
                    <w:rFonts w:ascii="Cambria Math" w:hAnsi="Cambria Math"/>
                    <w:sz w:val="32"/>
                    <w:lang w:val="en-US"/>
                  </w:rPr>
                  <m:t>2</m:t>
                </m:r>
              </m:sub>
            </m:sSub>
          </m:den>
        </m:f>
      </m:oMath>
      <w:r>
        <w:rPr>
          <w:lang w:val="en-US"/>
        </w:rPr>
        <w:t xml:space="preserve"> </w:t>
      </w:r>
    </w:p>
    <w:p w14:paraId="5696D876" w14:textId="77777777" w:rsidR="002A1065" w:rsidRDefault="002A1065" w:rsidP="002A1065">
      <w:pPr>
        <w:pStyle w:val="Normal1"/>
        <w:spacing w:line="343" w:lineRule="auto"/>
        <w:rPr>
          <w:lang w:val="en-US"/>
        </w:rPr>
      </w:pPr>
    </w:p>
    <w:p w14:paraId="73FB165C" w14:textId="77777777" w:rsidR="002A1065" w:rsidRDefault="002A1065" w:rsidP="002A1065">
      <w:pPr>
        <w:pStyle w:val="Normal1"/>
        <w:spacing w:line="343" w:lineRule="auto"/>
        <w:jc w:val="center"/>
        <w:rPr>
          <w:lang w:val="en-US"/>
        </w:rPr>
      </w:pPr>
      <w:proofErr w:type="gramStart"/>
      <w:r>
        <w:rPr>
          <w:lang w:val="en-US"/>
        </w:rPr>
        <w:t>=  6.40</w:t>
      </w:r>
      <w:proofErr w:type="gramEnd"/>
      <w:r>
        <w:rPr>
          <w:lang w:val="en-US"/>
        </w:rPr>
        <w:t xml:space="preserve"> g  PbI</w:t>
      </w:r>
      <w:r w:rsidRPr="00B168D6">
        <w:rPr>
          <w:vertAlign w:val="subscript"/>
          <w:lang w:val="en-US"/>
        </w:rPr>
        <w:t>2</w:t>
      </w:r>
    </w:p>
    <w:p w14:paraId="0295AC0E" w14:textId="77777777" w:rsidR="002A1065" w:rsidRDefault="002A1065" w:rsidP="002A1065">
      <w:pPr>
        <w:pStyle w:val="Normal1"/>
        <w:spacing w:line="343" w:lineRule="auto"/>
        <w:rPr>
          <w:lang w:val="en-US"/>
        </w:rPr>
      </w:pPr>
    </w:p>
    <w:p w14:paraId="42F64677" w14:textId="77777777" w:rsidR="002A1065" w:rsidRDefault="002A1065" w:rsidP="002A1065">
      <w:pPr>
        <w:pStyle w:val="Normal1"/>
        <w:spacing w:line="343" w:lineRule="auto"/>
        <w:rPr>
          <w:lang w:val="en-US"/>
        </w:rPr>
      </w:pPr>
    </w:p>
    <w:p w14:paraId="7CFA119B" w14:textId="77777777" w:rsidR="002A1065" w:rsidRDefault="002A1065" w:rsidP="002A1065">
      <w:pPr>
        <w:pStyle w:val="Normal1"/>
        <w:spacing w:line="343" w:lineRule="auto"/>
        <w:rPr>
          <w:lang w:val="en-US"/>
        </w:rPr>
      </w:pPr>
    </w:p>
    <w:p w14:paraId="20825801" w14:textId="77777777" w:rsidR="002A1065" w:rsidRDefault="002A1065" w:rsidP="002A1065">
      <w:pPr>
        <w:pStyle w:val="Normal1"/>
        <w:spacing w:line="343" w:lineRule="auto"/>
        <w:rPr>
          <w:lang w:val="en-US"/>
        </w:rPr>
      </w:pPr>
    </w:p>
    <w:p w14:paraId="4376D908" w14:textId="77777777" w:rsidR="002A1065" w:rsidRDefault="002A1065" w:rsidP="002A1065">
      <w:pPr>
        <w:pStyle w:val="Normal1"/>
        <w:spacing w:line="343" w:lineRule="auto"/>
        <w:rPr>
          <w:lang w:val="en-US"/>
        </w:rPr>
      </w:pPr>
    </w:p>
    <w:p w14:paraId="4170EA5D" w14:textId="77777777" w:rsidR="002A1065" w:rsidRDefault="002A1065" w:rsidP="002A1065">
      <w:pPr>
        <w:pStyle w:val="Normal1"/>
        <w:spacing w:line="343" w:lineRule="auto"/>
        <w:rPr>
          <w:lang w:val="en-US"/>
        </w:rPr>
      </w:pPr>
    </w:p>
    <w:p w14:paraId="23DBBF30" w14:textId="77777777" w:rsidR="002A1065" w:rsidRDefault="002A1065" w:rsidP="002A1065">
      <w:pPr>
        <w:pStyle w:val="Normal1"/>
        <w:spacing w:line="343" w:lineRule="auto"/>
        <w:rPr>
          <w:lang w:val="en-US"/>
        </w:rPr>
      </w:pPr>
    </w:p>
    <w:p w14:paraId="40426044" w14:textId="77777777" w:rsidR="002A1065" w:rsidRDefault="002A1065" w:rsidP="002A1065">
      <w:pPr>
        <w:pStyle w:val="Normal1"/>
        <w:spacing w:line="343" w:lineRule="auto"/>
        <w:rPr>
          <w:lang w:val="en-US"/>
        </w:rPr>
      </w:pPr>
    </w:p>
    <w:p w14:paraId="4D73E3A6" w14:textId="77777777" w:rsidR="002A1065" w:rsidRDefault="002A1065" w:rsidP="002A1065">
      <w:pPr>
        <w:pStyle w:val="Normal1"/>
        <w:spacing w:line="343" w:lineRule="auto"/>
        <w:rPr>
          <w:lang w:val="en-US"/>
        </w:rPr>
      </w:pPr>
    </w:p>
    <w:p w14:paraId="71F13410" w14:textId="77777777" w:rsidR="002A1065" w:rsidRDefault="002A1065" w:rsidP="002A1065">
      <w:pPr>
        <w:pStyle w:val="Heading2"/>
        <w:rPr>
          <w:lang w:val="en-US"/>
        </w:rPr>
      </w:pPr>
      <w:r>
        <w:rPr>
          <w:lang w:val="en-US"/>
        </w:rPr>
        <w:lastRenderedPageBreak/>
        <w:t>EXAMPLE 16.3</w:t>
      </w:r>
    </w:p>
    <w:p w14:paraId="4D674512" w14:textId="77777777" w:rsidR="002A1065" w:rsidRDefault="002A1065" w:rsidP="002A1065">
      <w:pPr>
        <w:pStyle w:val="Normal1"/>
        <w:spacing w:line="343" w:lineRule="auto"/>
        <w:rPr>
          <w:lang w:val="en-US"/>
        </w:rPr>
      </w:pPr>
      <w:r>
        <w:rPr>
          <w:lang w:val="en-US"/>
        </w:rPr>
        <w:t xml:space="preserve">How many grams of precipitate can be produced when 15.0 mL of 0.733 M calcium chloride reacts with </w:t>
      </w:r>
      <w:proofErr w:type="gramStart"/>
      <w:r>
        <w:rPr>
          <w:lang w:val="en-US"/>
        </w:rPr>
        <w:t>20.</w:t>
      </w:r>
      <w:proofErr w:type="gramEnd"/>
      <w:r>
        <w:rPr>
          <w:lang w:val="en-US"/>
        </w:rPr>
        <w:t xml:space="preserve"> mL of 0.653 M sodium carbonate.</w:t>
      </w:r>
    </w:p>
    <w:p w14:paraId="0DD195BD" w14:textId="77777777" w:rsidR="002A1065" w:rsidRDefault="002A1065" w:rsidP="002A1065">
      <w:pPr>
        <w:pStyle w:val="Normal1"/>
        <w:spacing w:line="343" w:lineRule="auto"/>
        <w:rPr>
          <w:lang w:val="en-US"/>
        </w:rPr>
      </w:pPr>
    </w:p>
    <w:p w14:paraId="3C6A311A" w14:textId="77777777" w:rsidR="002A1065" w:rsidRPr="000900A2" w:rsidRDefault="002A1065" w:rsidP="002A1065">
      <w:pPr>
        <w:pStyle w:val="Normal1"/>
        <w:spacing w:line="343" w:lineRule="auto"/>
        <w:rPr>
          <w:b/>
          <w:lang w:val="en-US"/>
        </w:rPr>
      </w:pPr>
      <w:r w:rsidRPr="000900A2">
        <w:rPr>
          <w:b/>
          <w:lang w:val="en-US"/>
        </w:rPr>
        <w:t xml:space="preserve">Solution: </w:t>
      </w:r>
      <w:r>
        <w:rPr>
          <w:b/>
          <w:lang w:val="en-US"/>
        </w:rPr>
        <w:tab/>
        <w:t xml:space="preserve"> </w:t>
      </w:r>
    </w:p>
    <w:p w14:paraId="50EA8A30" w14:textId="77777777" w:rsidR="002A1065" w:rsidRDefault="002A1065" w:rsidP="002A1065">
      <w:pPr>
        <w:pStyle w:val="Normal1"/>
        <w:spacing w:line="343" w:lineRule="auto"/>
        <w:rPr>
          <w:lang w:val="en-US"/>
        </w:rPr>
      </w:pPr>
      <w:r>
        <w:rPr>
          <w:lang w:val="en-US"/>
        </w:rPr>
        <w:t>1. Write a balanced precipitation reaction:</w:t>
      </w:r>
    </w:p>
    <w:p w14:paraId="50C421D0" w14:textId="77777777" w:rsidR="002A1065" w:rsidRDefault="002A1065" w:rsidP="002A1065">
      <w:pPr>
        <w:pStyle w:val="Normal1"/>
        <w:spacing w:line="343" w:lineRule="auto"/>
        <w:rPr>
          <w:lang w:val="en-US"/>
        </w:rPr>
      </w:pPr>
    </w:p>
    <w:p w14:paraId="0F520241" w14:textId="77777777" w:rsidR="002A1065" w:rsidRDefault="002A1065" w:rsidP="002A1065">
      <w:pPr>
        <w:pStyle w:val="Normal1"/>
        <w:spacing w:line="343" w:lineRule="auto"/>
        <w:rPr>
          <w:lang w:val="en-US"/>
        </w:rPr>
      </w:pPr>
      <w:r>
        <w:rPr>
          <w:lang w:val="en-US"/>
        </w:rPr>
        <w:tab/>
      </w:r>
      <w:r>
        <w:rPr>
          <w:lang w:val="en-US"/>
        </w:rPr>
        <w:tab/>
      </w:r>
      <w:r>
        <w:rPr>
          <w:lang w:val="en-US"/>
        </w:rPr>
        <w:tab/>
        <w:t>CaCl</w:t>
      </w:r>
      <w:r w:rsidRPr="00F57571">
        <w:rPr>
          <w:vertAlign w:val="subscript"/>
          <w:lang w:val="en-US"/>
        </w:rPr>
        <w:t>2</w:t>
      </w:r>
      <w:r>
        <w:rPr>
          <w:lang w:val="en-US"/>
        </w:rPr>
        <w:t xml:space="preserve"> </w:t>
      </w:r>
      <w:r w:rsidRPr="007143F8">
        <w:rPr>
          <w:lang w:val="en-US"/>
        </w:rPr>
        <w:t>(</w:t>
      </w:r>
      <w:proofErr w:type="spellStart"/>
      <w:proofErr w:type="gramStart"/>
      <w:r w:rsidRPr="007143F8">
        <w:rPr>
          <w:lang w:val="en-US"/>
        </w:rPr>
        <w:t>aq</w:t>
      </w:r>
      <w:proofErr w:type="spellEnd"/>
      <w:r w:rsidRPr="007143F8">
        <w:rPr>
          <w:lang w:val="en-US"/>
        </w:rPr>
        <w:t>)</w:t>
      </w:r>
      <w:r>
        <w:rPr>
          <w:lang w:val="en-US"/>
        </w:rPr>
        <w:t xml:space="preserve">  </w:t>
      </w:r>
      <w:r w:rsidRPr="007143F8">
        <w:rPr>
          <w:lang w:val="en-US"/>
        </w:rPr>
        <w:t>+</w:t>
      </w:r>
      <w:proofErr w:type="gramEnd"/>
      <w:r>
        <w:rPr>
          <w:lang w:val="en-US"/>
        </w:rPr>
        <w:t xml:space="preserve">  Na</w:t>
      </w:r>
      <w:r w:rsidRPr="00A16975">
        <w:rPr>
          <w:vertAlign w:val="subscript"/>
          <w:lang w:val="en-US"/>
        </w:rPr>
        <w:t>2</w:t>
      </w:r>
      <w:r>
        <w:rPr>
          <w:lang w:val="en-US"/>
        </w:rPr>
        <w:t>CO</w:t>
      </w:r>
      <w:r w:rsidRPr="00A16975">
        <w:rPr>
          <w:vertAlign w:val="subscript"/>
          <w:lang w:val="en-US"/>
        </w:rPr>
        <w:t>3</w:t>
      </w:r>
      <w:r>
        <w:rPr>
          <w:lang w:val="en-US"/>
        </w:rPr>
        <w:t xml:space="preserve"> </w:t>
      </w:r>
      <w:r w:rsidRPr="007143F8">
        <w:rPr>
          <w:lang w:val="en-US"/>
        </w:rPr>
        <w:t>(</w:t>
      </w:r>
      <w:proofErr w:type="spellStart"/>
      <w:r w:rsidRPr="007143F8">
        <w:rPr>
          <w:lang w:val="en-US"/>
        </w:rPr>
        <w:t>aq</w:t>
      </w:r>
      <w:proofErr w:type="spellEnd"/>
      <w:r w:rsidRPr="007143F8">
        <w:rPr>
          <w:lang w:val="en-US"/>
        </w:rPr>
        <w:t>)</w:t>
      </w:r>
      <w:r>
        <w:rPr>
          <w:rFonts w:ascii="STIXGeneral" w:hAnsi="STIXGeneral" w:cs="STIXGeneral"/>
          <w:lang w:val="en-US"/>
        </w:rPr>
        <w:t xml:space="preserve">   ⟶   </w:t>
      </w:r>
      <w:r>
        <w:rPr>
          <w:lang w:val="en-US"/>
        </w:rPr>
        <w:t>CaCO</w:t>
      </w:r>
      <w:r>
        <w:rPr>
          <w:vertAlign w:val="subscript"/>
          <w:lang w:val="en-US"/>
        </w:rPr>
        <w:t>3</w:t>
      </w:r>
      <w:r>
        <w:rPr>
          <w:lang w:val="en-US"/>
        </w:rPr>
        <w:t xml:space="preserve"> </w:t>
      </w:r>
      <w:r w:rsidRPr="007143F8">
        <w:rPr>
          <w:lang w:val="en-US"/>
        </w:rPr>
        <w:t>(</w:t>
      </w:r>
      <w:r>
        <w:rPr>
          <w:lang w:val="en-US"/>
        </w:rPr>
        <w:t>s</w:t>
      </w:r>
      <w:r w:rsidRPr="007143F8">
        <w:rPr>
          <w:lang w:val="en-US"/>
        </w:rPr>
        <w:t>)</w:t>
      </w:r>
      <w:r>
        <w:rPr>
          <w:lang w:val="en-US"/>
        </w:rPr>
        <w:t xml:space="preserve">  </w:t>
      </w:r>
      <w:r w:rsidRPr="007143F8">
        <w:rPr>
          <w:lang w:val="en-US"/>
        </w:rPr>
        <w:t>+</w:t>
      </w:r>
      <w:r>
        <w:rPr>
          <w:lang w:val="en-US"/>
        </w:rPr>
        <w:t xml:space="preserve">  </w:t>
      </w:r>
      <w:r w:rsidRPr="007143F8">
        <w:rPr>
          <w:lang w:val="en-US"/>
        </w:rPr>
        <w:t>2</w:t>
      </w:r>
      <w:r>
        <w:rPr>
          <w:lang w:val="en-US"/>
        </w:rPr>
        <w:t xml:space="preserve">NaCl </w:t>
      </w:r>
      <w:r w:rsidRPr="007143F8">
        <w:rPr>
          <w:lang w:val="en-US"/>
        </w:rPr>
        <w:t>(</w:t>
      </w:r>
      <w:proofErr w:type="spellStart"/>
      <w:r>
        <w:rPr>
          <w:lang w:val="en-US"/>
        </w:rPr>
        <w:t>aq</w:t>
      </w:r>
      <w:proofErr w:type="spellEnd"/>
      <w:r w:rsidRPr="007143F8">
        <w:rPr>
          <w:lang w:val="en-US"/>
        </w:rPr>
        <w:t>)</w:t>
      </w:r>
    </w:p>
    <w:p w14:paraId="582D3B59" w14:textId="77777777" w:rsidR="002A1065" w:rsidRDefault="002A1065" w:rsidP="002A1065">
      <w:pPr>
        <w:pStyle w:val="Normal1"/>
        <w:spacing w:line="343" w:lineRule="auto"/>
        <w:rPr>
          <w:lang w:val="en-US"/>
        </w:rPr>
      </w:pPr>
    </w:p>
    <w:p w14:paraId="5A4AA6F6" w14:textId="77777777" w:rsidR="002A1065" w:rsidRDefault="002A1065" w:rsidP="002A1065">
      <w:pPr>
        <w:pStyle w:val="Normal1"/>
        <w:spacing w:line="343" w:lineRule="auto"/>
        <w:rPr>
          <w:lang w:val="en-US"/>
        </w:rPr>
      </w:pPr>
    </w:p>
    <w:p w14:paraId="7CF41F34" w14:textId="77777777" w:rsidR="002A1065" w:rsidRDefault="002A1065" w:rsidP="002A1065">
      <w:pPr>
        <w:pStyle w:val="Normal1"/>
        <w:spacing w:line="343" w:lineRule="auto"/>
        <w:rPr>
          <w:lang w:val="en-US"/>
        </w:rPr>
      </w:pPr>
      <w:r>
        <w:rPr>
          <w:lang w:val="en-US"/>
        </w:rPr>
        <w:t xml:space="preserve">2.  Use the number with two units as conversion factors </w:t>
      </w:r>
    </w:p>
    <w:p w14:paraId="3C5E070D" w14:textId="77777777" w:rsidR="002A1065" w:rsidRDefault="002A1065" w:rsidP="002A1065">
      <w:pPr>
        <w:pStyle w:val="Normal1"/>
        <w:spacing w:line="343" w:lineRule="auto"/>
        <w:rPr>
          <w:lang w:val="en-US"/>
        </w:rPr>
      </w:pPr>
    </w:p>
    <w:p w14:paraId="7E414C9E" w14:textId="77777777" w:rsidR="002A1065" w:rsidRDefault="002A1065" w:rsidP="002A1065">
      <w:pPr>
        <w:pStyle w:val="Normal1"/>
        <w:spacing w:line="343" w:lineRule="auto"/>
        <w:rPr>
          <w:lang w:val="en-US"/>
        </w:rPr>
      </w:pPr>
      <w:r>
        <w:rPr>
          <w:lang w:val="en-US"/>
        </w:rPr>
        <w:t xml:space="preserve">     (0.733 </w:t>
      </w:r>
      <w:r w:rsidRPr="00F57571">
        <w:rPr>
          <w:i/>
          <w:lang w:val="en-US"/>
        </w:rPr>
        <w:t>M</w:t>
      </w:r>
      <w:r>
        <w:rPr>
          <w:lang w:val="en-US"/>
        </w:rPr>
        <w:t xml:space="preserve"> CaCl</w:t>
      </w:r>
      <w:proofErr w:type="gramStart"/>
      <w:r w:rsidRPr="00F57571">
        <w:rPr>
          <w:vertAlign w:val="subscript"/>
          <w:lang w:val="en-US"/>
        </w:rPr>
        <w:t>2</w:t>
      </w:r>
      <w:r>
        <w:rPr>
          <w:lang w:val="en-US"/>
        </w:rPr>
        <w:t xml:space="preserve">  =</w:t>
      </w:r>
      <w:proofErr w:type="gramEnd"/>
      <w:r>
        <w:rPr>
          <w:lang w:val="en-US"/>
        </w:rPr>
        <w:t xml:space="preserve">  </w:t>
      </w:r>
      <m:oMath>
        <m:f>
          <m:fPr>
            <m:ctrlPr>
              <w:rPr>
                <w:rFonts w:ascii="Cambria Math" w:hAnsi="Cambria Math"/>
                <w:i/>
                <w:sz w:val="32"/>
                <w:lang w:val="en-US"/>
              </w:rPr>
            </m:ctrlPr>
          </m:fPr>
          <m:num>
            <m:r>
              <w:rPr>
                <w:rFonts w:ascii="Cambria Math" w:hAnsi="Cambria Math"/>
                <w:sz w:val="32"/>
                <w:lang w:val="en-US"/>
              </w:rPr>
              <m:t>0.733 mol Ca</m:t>
            </m:r>
            <m:sSub>
              <m:sSubPr>
                <m:ctrlPr>
                  <w:rPr>
                    <w:rFonts w:ascii="Cambria Math" w:hAnsi="Cambria Math"/>
                    <w:i/>
                    <w:sz w:val="32"/>
                    <w:lang w:val="en-US"/>
                  </w:rPr>
                </m:ctrlPr>
              </m:sSubPr>
              <m:e>
                <m:r>
                  <w:rPr>
                    <w:rFonts w:ascii="Cambria Math" w:hAnsi="Cambria Math"/>
                    <w:sz w:val="32"/>
                    <w:lang w:val="en-US"/>
                  </w:rPr>
                  <m:t>Cl</m:t>
                </m:r>
              </m:e>
              <m:sub>
                <m:r>
                  <w:rPr>
                    <w:rFonts w:ascii="Cambria Math" w:hAnsi="Cambria Math"/>
                    <w:sz w:val="32"/>
                    <w:lang w:val="en-US"/>
                  </w:rPr>
                  <m:t>2</m:t>
                </m:r>
              </m:sub>
            </m:sSub>
          </m:num>
          <m:den>
            <m:r>
              <w:rPr>
                <w:rFonts w:ascii="Cambria Math" w:hAnsi="Cambria Math"/>
                <w:sz w:val="32"/>
                <w:lang w:val="en-US"/>
              </w:rPr>
              <m:t>1 L  solution Ca</m:t>
            </m:r>
            <m:sSub>
              <m:sSubPr>
                <m:ctrlPr>
                  <w:rPr>
                    <w:rFonts w:ascii="Cambria Math" w:hAnsi="Cambria Math"/>
                    <w:i/>
                    <w:sz w:val="32"/>
                    <w:lang w:val="en-US"/>
                  </w:rPr>
                </m:ctrlPr>
              </m:sSubPr>
              <m:e>
                <m:r>
                  <w:rPr>
                    <w:rFonts w:ascii="Cambria Math" w:hAnsi="Cambria Math"/>
                    <w:sz w:val="32"/>
                    <w:lang w:val="en-US"/>
                  </w:rPr>
                  <m:t>Cl</m:t>
                </m:r>
              </m:e>
              <m:sub>
                <m:r>
                  <w:rPr>
                    <w:rFonts w:ascii="Cambria Math" w:hAnsi="Cambria Math"/>
                    <w:sz w:val="32"/>
                    <w:lang w:val="en-US"/>
                  </w:rPr>
                  <m:t>2</m:t>
                </m:r>
              </m:sub>
            </m:sSub>
          </m:den>
        </m:f>
      </m:oMath>
      <w:r>
        <w:rPr>
          <w:lang w:val="en-US"/>
        </w:rPr>
        <w:t xml:space="preserve"> )</w:t>
      </w:r>
    </w:p>
    <w:p w14:paraId="2A2553DE" w14:textId="77777777" w:rsidR="002A1065" w:rsidRDefault="002A1065" w:rsidP="002A1065">
      <w:pPr>
        <w:pStyle w:val="Normal1"/>
        <w:spacing w:line="343" w:lineRule="auto"/>
        <w:rPr>
          <w:lang w:val="en-US"/>
        </w:rPr>
      </w:pPr>
    </w:p>
    <w:p w14:paraId="750F38E6" w14:textId="77777777" w:rsidR="002A1065" w:rsidRDefault="002A1065" w:rsidP="002A1065">
      <w:pPr>
        <w:pStyle w:val="Normal1"/>
        <w:spacing w:line="343" w:lineRule="auto"/>
        <w:rPr>
          <w:lang w:val="en-US"/>
        </w:rPr>
      </w:pPr>
      <w:r>
        <w:rPr>
          <w:lang w:val="en-US"/>
        </w:rPr>
        <w:t xml:space="preserve">     (0.653 </w:t>
      </w:r>
      <w:r w:rsidRPr="00F57571">
        <w:rPr>
          <w:i/>
          <w:lang w:val="en-US"/>
        </w:rPr>
        <w:t>M</w:t>
      </w:r>
      <w:r>
        <w:rPr>
          <w:lang w:val="en-US"/>
        </w:rPr>
        <w:t xml:space="preserve"> Na</w:t>
      </w:r>
      <w:r w:rsidRPr="00F57571">
        <w:rPr>
          <w:vertAlign w:val="subscript"/>
          <w:lang w:val="en-US"/>
        </w:rPr>
        <w:t>2</w:t>
      </w:r>
      <w:r>
        <w:rPr>
          <w:lang w:val="en-US"/>
        </w:rPr>
        <w:t>CO</w:t>
      </w:r>
      <w:proofErr w:type="gramStart"/>
      <w:r w:rsidRPr="00C034C3">
        <w:rPr>
          <w:vertAlign w:val="subscript"/>
          <w:lang w:val="en-US"/>
        </w:rPr>
        <w:t>3</w:t>
      </w:r>
      <w:r>
        <w:rPr>
          <w:lang w:val="en-US"/>
        </w:rPr>
        <w:t xml:space="preserve">  =</w:t>
      </w:r>
      <w:proofErr w:type="gramEnd"/>
      <w:r>
        <w:rPr>
          <w:lang w:val="en-US"/>
        </w:rPr>
        <w:t xml:space="preserve">  </w:t>
      </w:r>
      <m:oMath>
        <m:f>
          <m:fPr>
            <m:ctrlPr>
              <w:rPr>
                <w:rFonts w:ascii="Cambria Math" w:hAnsi="Cambria Math"/>
                <w:i/>
                <w:sz w:val="32"/>
                <w:lang w:val="en-US"/>
              </w:rPr>
            </m:ctrlPr>
          </m:fPr>
          <m:num>
            <m:r>
              <w:rPr>
                <w:rFonts w:ascii="Cambria Math" w:hAnsi="Cambria Math"/>
                <w:sz w:val="32"/>
                <w:lang w:val="en-US"/>
              </w:rPr>
              <m:t xml:space="preserve">0.653 mol </m:t>
            </m:r>
            <m:sSub>
              <m:sSubPr>
                <m:ctrlPr>
                  <w:rPr>
                    <w:rFonts w:ascii="Cambria Math" w:hAnsi="Cambria Math"/>
                    <w:i/>
                    <w:sz w:val="32"/>
                    <w:lang w:val="en-US"/>
                  </w:rPr>
                </m:ctrlPr>
              </m:sSubPr>
              <m:e>
                <m:sSub>
                  <m:sSubPr>
                    <m:ctrlPr>
                      <w:rPr>
                        <w:rFonts w:ascii="Cambria Math" w:hAnsi="Cambria Math"/>
                        <w:i/>
                        <w:sz w:val="32"/>
                        <w:lang w:val="en-US"/>
                      </w:rPr>
                    </m:ctrlPr>
                  </m:sSubPr>
                  <m:e>
                    <m:r>
                      <w:rPr>
                        <w:rFonts w:ascii="Cambria Math" w:hAnsi="Cambria Math"/>
                        <w:sz w:val="32"/>
                        <w:lang w:val="en-US"/>
                      </w:rPr>
                      <m:t>Na</m:t>
                    </m:r>
                  </m:e>
                  <m:sub>
                    <m:r>
                      <w:rPr>
                        <w:rFonts w:ascii="Cambria Math" w:hAnsi="Cambria Math"/>
                        <w:sz w:val="32"/>
                        <w:lang w:val="en-US"/>
                      </w:rPr>
                      <m:t>2</m:t>
                    </m:r>
                  </m:sub>
                </m:sSub>
                <m:r>
                  <w:rPr>
                    <w:rFonts w:ascii="Cambria Math" w:hAnsi="Cambria Math"/>
                    <w:sz w:val="32"/>
                    <w:lang w:val="en-US"/>
                  </w:rPr>
                  <m:t>CO</m:t>
                </m:r>
              </m:e>
              <m:sub>
                <m:r>
                  <w:rPr>
                    <w:rFonts w:ascii="Cambria Math" w:hAnsi="Cambria Math"/>
                    <w:sz w:val="32"/>
                    <w:lang w:val="en-US"/>
                  </w:rPr>
                  <m:t>3</m:t>
                </m:r>
              </m:sub>
            </m:sSub>
          </m:num>
          <m:den>
            <m:r>
              <w:rPr>
                <w:rFonts w:ascii="Cambria Math" w:hAnsi="Cambria Math"/>
                <w:sz w:val="32"/>
                <w:lang w:val="en-US"/>
              </w:rPr>
              <m:t xml:space="preserve">1 L  solution  </m:t>
            </m:r>
            <m:sSub>
              <m:sSubPr>
                <m:ctrlPr>
                  <w:rPr>
                    <w:rFonts w:ascii="Cambria Math" w:hAnsi="Cambria Math"/>
                    <w:i/>
                    <w:sz w:val="32"/>
                    <w:lang w:val="en-US"/>
                  </w:rPr>
                </m:ctrlPr>
              </m:sSubPr>
              <m:e>
                <m:sSub>
                  <m:sSubPr>
                    <m:ctrlPr>
                      <w:rPr>
                        <w:rFonts w:ascii="Cambria Math" w:hAnsi="Cambria Math"/>
                        <w:i/>
                        <w:sz w:val="32"/>
                        <w:lang w:val="en-US"/>
                      </w:rPr>
                    </m:ctrlPr>
                  </m:sSubPr>
                  <m:e>
                    <m:r>
                      <w:rPr>
                        <w:rFonts w:ascii="Cambria Math" w:hAnsi="Cambria Math"/>
                        <w:sz w:val="32"/>
                        <w:lang w:val="en-US"/>
                      </w:rPr>
                      <m:t>Na</m:t>
                    </m:r>
                  </m:e>
                  <m:sub>
                    <m:r>
                      <w:rPr>
                        <w:rFonts w:ascii="Cambria Math" w:hAnsi="Cambria Math"/>
                        <w:sz w:val="32"/>
                        <w:lang w:val="en-US"/>
                      </w:rPr>
                      <m:t>2</m:t>
                    </m:r>
                  </m:sub>
                </m:sSub>
                <m:r>
                  <w:rPr>
                    <w:rFonts w:ascii="Cambria Math" w:hAnsi="Cambria Math"/>
                    <w:sz w:val="32"/>
                    <w:lang w:val="en-US"/>
                  </w:rPr>
                  <m:t>CO</m:t>
                </m:r>
              </m:e>
              <m:sub>
                <m:r>
                  <w:rPr>
                    <w:rFonts w:ascii="Cambria Math" w:hAnsi="Cambria Math"/>
                    <w:sz w:val="32"/>
                    <w:lang w:val="en-US"/>
                  </w:rPr>
                  <m:t>3</m:t>
                </m:r>
              </m:sub>
            </m:sSub>
          </m:den>
        </m:f>
      </m:oMath>
      <w:r>
        <w:rPr>
          <w:lang w:val="en-US"/>
        </w:rPr>
        <w:t xml:space="preserve"> )</w:t>
      </w:r>
    </w:p>
    <w:p w14:paraId="6406B3CF" w14:textId="77777777" w:rsidR="002A1065" w:rsidRDefault="002A1065" w:rsidP="002A1065">
      <w:pPr>
        <w:pStyle w:val="Normal1"/>
        <w:spacing w:line="343" w:lineRule="auto"/>
        <w:rPr>
          <w:lang w:val="en-US"/>
        </w:rPr>
      </w:pPr>
    </w:p>
    <w:p w14:paraId="702CE789" w14:textId="77777777" w:rsidR="002A1065" w:rsidRDefault="002A1065" w:rsidP="002A1065">
      <w:pPr>
        <w:pStyle w:val="Normal1"/>
        <w:spacing w:line="343" w:lineRule="auto"/>
        <w:rPr>
          <w:lang w:val="en-US"/>
        </w:rPr>
      </w:pPr>
      <w:r>
        <w:rPr>
          <w:lang w:val="en-US"/>
        </w:rPr>
        <w:t>3.  This problem gives information for both reactants.  In this case, you will need to find the limiting reactant and theoretical yield.</w:t>
      </w:r>
    </w:p>
    <w:p w14:paraId="05BB5CB9" w14:textId="77777777" w:rsidR="002A1065" w:rsidRDefault="002A1065" w:rsidP="002A1065">
      <w:pPr>
        <w:pStyle w:val="Normal1"/>
        <w:spacing w:line="343" w:lineRule="auto"/>
        <w:rPr>
          <w:lang w:val="en-US"/>
        </w:rPr>
      </w:pPr>
    </w:p>
    <w:p w14:paraId="7FE0D2AF" w14:textId="77777777" w:rsidR="002A1065" w:rsidRDefault="002A1065" w:rsidP="002A1065">
      <w:pPr>
        <w:pStyle w:val="Normal1"/>
        <w:spacing w:line="343" w:lineRule="auto"/>
        <w:jc w:val="left"/>
        <w:rPr>
          <w:lang w:val="en-US"/>
        </w:rPr>
      </w:pPr>
      <w:r>
        <w:rPr>
          <w:lang w:val="en-US"/>
        </w:rPr>
        <w:t xml:space="preserve"> 15.0 mL CaCl</w:t>
      </w:r>
      <w:r w:rsidRPr="00F57571">
        <w:rPr>
          <w:vertAlign w:val="subscript"/>
          <w:lang w:val="en-US"/>
        </w:rPr>
        <w:t>2</w:t>
      </w:r>
      <w:r>
        <w:rPr>
          <w:lang w:val="en-US"/>
        </w:rPr>
        <w:t xml:space="preserve"> × </w:t>
      </w:r>
      <m:oMath>
        <m:f>
          <m:fPr>
            <m:ctrlPr>
              <w:rPr>
                <w:rFonts w:ascii="Cambria Math" w:hAnsi="Cambria Math"/>
                <w:i/>
                <w:sz w:val="32"/>
                <w:lang w:val="en-US"/>
              </w:rPr>
            </m:ctrlPr>
          </m:fPr>
          <m:num>
            <m:r>
              <w:rPr>
                <w:rFonts w:ascii="Cambria Math" w:hAnsi="Cambria Math"/>
                <w:sz w:val="32"/>
                <w:lang w:val="en-US"/>
              </w:rPr>
              <m:t>1 L</m:t>
            </m:r>
          </m:num>
          <m:den>
            <m:r>
              <w:rPr>
                <w:rFonts w:ascii="Cambria Math" w:hAnsi="Cambria Math"/>
                <w:sz w:val="32"/>
                <w:lang w:val="en-US"/>
              </w:rPr>
              <m:t>1000 mL</m:t>
            </m:r>
          </m:den>
        </m:f>
      </m:oMath>
      <w:r>
        <w:rPr>
          <w:sz w:val="32"/>
          <w:lang w:val="en-US"/>
        </w:rPr>
        <w:t xml:space="preserve"> </w:t>
      </w:r>
      <w:r>
        <w:rPr>
          <w:lang w:val="en-US"/>
        </w:rPr>
        <w:t xml:space="preserve">× </w:t>
      </w:r>
      <m:oMath>
        <m:f>
          <m:fPr>
            <m:ctrlPr>
              <w:rPr>
                <w:rFonts w:ascii="Cambria Math" w:hAnsi="Cambria Math"/>
                <w:i/>
                <w:sz w:val="32"/>
                <w:lang w:val="en-US"/>
              </w:rPr>
            </m:ctrlPr>
          </m:fPr>
          <m:num>
            <m:r>
              <w:rPr>
                <w:rFonts w:ascii="Cambria Math" w:hAnsi="Cambria Math"/>
                <w:sz w:val="32"/>
                <w:lang w:val="en-US"/>
              </w:rPr>
              <m:t>0.733 mol Ca</m:t>
            </m:r>
            <m:sSub>
              <m:sSubPr>
                <m:ctrlPr>
                  <w:rPr>
                    <w:rFonts w:ascii="Cambria Math" w:hAnsi="Cambria Math"/>
                    <w:i/>
                    <w:sz w:val="32"/>
                    <w:lang w:val="en-US"/>
                  </w:rPr>
                </m:ctrlPr>
              </m:sSubPr>
              <m:e>
                <m:r>
                  <w:rPr>
                    <w:rFonts w:ascii="Cambria Math" w:hAnsi="Cambria Math"/>
                    <w:sz w:val="32"/>
                    <w:lang w:val="en-US"/>
                  </w:rPr>
                  <m:t>Cl</m:t>
                </m:r>
              </m:e>
              <m:sub>
                <m:r>
                  <w:rPr>
                    <w:rFonts w:ascii="Cambria Math" w:hAnsi="Cambria Math"/>
                    <w:sz w:val="32"/>
                    <w:lang w:val="en-US"/>
                  </w:rPr>
                  <m:t>2</m:t>
                </m:r>
              </m:sub>
            </m:sSub>
          </m:num>
          <m:den>
            <m:r>
              <w:rPr>
                <w:rFonts w:ascii="Cambria Math" w:hAnsi="Cambria Math"/>
                <w:sz w:val="32"/>
                <w:lang w:val="en-US"/>
              </w:rPr>
              <m:t>1 L  solution Ca</m:t>
            </m:r>
            <m:sSub>
              <m:sSubPr>
                <m:ctrlPr>
                  <w:rPr>
                    <w:rFonts w:ascii="Cambria Math" w:hAnsi="Cambria Math"/>
                    <w:i/>
                    <w:sz w:val="32"/>
                    <w:lang w:val="en-US"/>
                  </w:rPr>
                </m:ctrlPr>
              </m:sSubPr>
              <m:e>
                <m:r>
                  <w:rPr>
                    <w:rFonts w:ascii="Cambria Math" w:hAnsi="Cambria Math"/>
                    <w:sz w:val="32"/>
                    <w:lang w:val="en-US"/>
                  </w:rPr>
                  <m:t>Cl</m:t>
                </m:r>
              </m:e>
              <m:sub>
                <m:r>
                  <w:rPr>
                    <w:rFonts w:ascii="Cambria Math" w:hAnsi="Cambria Math"/>
                    <w:sz w:val="32"/>
                    <w:lang w:val="en-US"/>
                  </w:rPr>
                  <m:t>2</m:t>
                </m:r>
              </m:sub>
            </m:sSub>
          </m:den>
        </m:f>
      </m:oMath>
      <w:r>
        <w:rPr>
          <w:lang w:val="en-US"/>
        </w:rPr>
        <w:t xml:space="preserve"> × </w:t>
      </w:r>
      <m:oMath>
        <m:f>
          <m:fPr>
            <m:ctrlPr>
              <w:rPr>
                <w:rFonts w:ascii="Cambria Math" w:hAnsi="Cambria Math"/>
                <w:i/>
                <w:sz w:val="32"/>
                <w:lang w:val="en-US"/>
              </w:rPr>
            </m:ctrlPr>
          </m:fPr>
          <m:num>
            <m:r>
              <w:rPr>
                <w:rFonts w:ascii="Cambria Math" w:hAnsi="Cambria Math"/>
                <w:sz w:val="32"/>
                <w:lang w:val="en-US"/>
              </w:rPr>
              <m:t>1 mol CaC</m:t>
            </m:r>
            <m:sSub>
              <m:sSubPr>
                <m:ctrlPr>
                  <w:rPr>
                    <w:rFonts w:ascii="Cambria Math" w:hAnsi="Cambria Math"/>
                    <w:i/>
                    <w:sz w:val="32"/>
                    <w:lang w:val="en-US"/>
                  </w:rPr>
                </m:ctrlPr>
              </m:sSubPr>
              <m:e>
                <m:r>
                  <w:rPr>
                    <w:rFonts w:ascii="Cambria Math" w:hAnsi="Cambria Math"/>
                    <w:sz w:val="32"/>
                    <w:lang w:val="en-US"/>
                  </w:rPr>
                  <m:t>O</m:t>
                </m:r>
              </m:e>
              <m:sub>
                <m:r>
                  <w:rPr>
                    <w:rFonts w:ascii="Cambria Math" w:hAnsi="Cambria Math"/>
                    <w:sz w:val="32"/>
                    <w:lang w:val="en-US"/>
                  </w:rPr>
                  <m:t>3</m:t>
                </m:r>
              </m:sub>
            </m:sSub>
          </m:num>
          <m:den>
            <m:r>
              <w:rPr>
                <w:rFonts w:ascii="Cambria Math" w:hAnsi="Cambria Math"/>
                <w:sz w:val="32"/>
                <w:lang w:val="en-US"/>
              </w:rPr>
              <m:t>1 mol Ca</m:t>
            </m:r>
            <m:sSub>
              <m:sSubPr>
                <m:ctrlPr>
                  <w:rPr>
                    <w:rFonts w:ascii="Cambria Math" w:hAnsi="Cambria Math"/>
                    <w:i/>
                    <w:sz w:val="32"/>
                    <w:lang w:val="en-US"/>
                  </w:rPr>
                </m:ctrlPr>
              </m:sSubPr>
              <m:e>
                <m:r>
                  <w:rPr>
                    <w:rFonts w:ascii="Cambria Math" w:hAnsi="Cambria Math"/>
                    <w:sz w:val="32"/>
                    <w:lang w:val="en-US"/>
                  </w:rPr>
                  <m:t>Cl</m:t>
                </m:r>
              </m:e>
              <m:sub>
                <m:r>
                  <w:rPr>
                    <w:rFonts w:ascii="Cambria Math" w:hAnsi="Cambria Math"/>
                    <w:sz w:val="32"/>
                    <w:lang w:val="en-US"/>
                  </w:rPr>
                  <m:t>2</m:t>
                </m:r>
              </m:sub>
            </m:sSub>
          </m:den>
        </m:f>
      </m:oMath>
      <w:r>
        <w:rPr>
          <w:lang w:val="en-US"/>
        </w:rPr>
        <w:t xml:space="preserve"> ×</w:t>
      </w:r>
      <m:oMath>
        <m:f>
          <m:fPr>
            <m:ctrlPr>
              <w:rPr>
                <w:rFonts w:ascii="Cambria Math" w:hAnsi="Cambria Math"/>
                <w:i/>
                <w:sz w:val="32"/>
                <w:lang w:val="en-US"/>
              </w:rPr>
            </m:ctrlPr>
          </m:fPr>
          <m:num>
            <m:r>
              <w:rPr>
                <w:rFonts w:ascii="Cambria Math" w:hAnsi="Cambria Math"/>
                <w:sz w:val="32"/>
                <w:lang w:val="en-US"/>
              </w:rPr>
              <m:t>100.087 g CaC</m:t>
            </m:r>
            <m:sSub>
              <m:sSubPr>
                <m:ctrlPr>
                  <w:rPr>
                    <w:rFonts w:ascii="Cambria Math" w:hAnsi="Cambria Math"/>
                    <w:i/>
                    <w:sz w:val="32"/>
                    <w:lang w:val="en-US"/>
                  </w:rPr>
                </m:ctrlPr>
              </m:sSubPr>
              <m:e>
                <m:r>
                  <w:rPr>
                    <w:rFonts w:ascii="Cambria Math" w:hAnsi="Cambria Math"/>
                    <w:sz w:val="32"/>
                    <w:lang w:val="en-US"/>
                  </w:rPr>
                  <m:t>O</m:t>
                </m:r>
              </m:e>
              <m:sub>
                <m:r>
                  <w:rPr>
                    <w:rFonts w:ascii="Cambria Math" w:hAnsi="Cambria Math"/>
                    <w:sz w:val="32"/>
                    <w:lang w:val="en-US"/>
                  </w:rPr>
                  <m:t>3</m:t>
                </m:r>
              </m:sub>
            </m:sSub>
          </m:num>
          <m:den>
            <m:r>
              <w:rPr>
                <w:rFonts w:ascii="Cambria Math" w:hAnsi="Cambria Math"/>
                <w:sz w:val="32"/>
                <w:lang w:val="en-US"/>
              </w:rPr>
              <m:t>1 mol CaC</m:t>
            </m:r>
            <m:sSub>
              <m:sSubPr>
                <m:ctrlPr>
                  <w:rPr>
                    <w:rFonts w:ascii="Cambria Math" w:hAnsi="Cambria Math"/>
                    <w:i/>
                    <w:sz w:val="32"/>
                    <w:lang w:val="en-US"/>
                  </w:rPr>
                </m:ctrlPr>
              </m:sSubPr>
              <m:e>
                <m:r>
                  <w:rPr>
                    <w:rFonts w:ascii="Cambria Math" w:hAnsi="Cambria Math"/>
                    <w:sz w:val="32"/>
                    <w:lang w:val="en-US"/>
                  </w:rPr>
                  <m:t>O</m:t>
                </m:r>
              </m:e>
              <m:sub>
                <m:r>
                  <w:rPr>
                    <w:rFonts w:ascii="Cambria Math" w:hAnsi="Cambria Math"/>
                    <w:sz w:val="32"/>
                    <w:lang w:val="en-US"/>
                  </w:rPr>
                  <m:t>3</m:t>
                </m:r>
              </m:sub>
            </m:sSub>
          </m:den>
        </m:f>
      </m:oMath>
      <w:r>
        <w:rPr>
          <w:lang w:val="en-US"/>
        </w:rPr>
        <w:t xml:space="preserve"> </w:t>
      </w:r>
    </w:p>
    <w:p w14:paraId="6EFF8D97" w14:textId="77777777" w:rsidR="002A1065" w:rsidRDefault="002A1065" w:rsidP="002A1065">
      <w:pPr>
        <w:pStyle w:val="Normal1"/>
        <w:spacing w:line="343" w:lineRule="auto"/>
        <w:rPr>
          <w:lang w:val="en-US"/>
        </w:rPr>
      </w:pPr>
    </w:p>
    <w:p w14:paraId="5CE7CA2C" w14:textId="77777777" w:rsidR="002A1065" w:rsidRDefault="002A1065" w:rsidP="002A1065">
      <w:pPr>
        <w:pStyle w:val="Normal1"/>
        <w:spacing w:line="343" w:lineRule="auto"/>
        <w:jc w:val="center"/>
        <w:rPr>
          <w:lang w:val="en-US"/>
        </w:rPr>
      </w:pPr>
      <w:proofErr w:type="gramStart"/>
      <w:r>
        <w:rPr>
          <w:lang w:val="en-US"/>
        </w:rPr>
        <w:t>=  1.10</w:t>
      </w:r>
      <w:proofErr w:type="gramEnd"/>
      <w:r>
        <w:rPr>
          <w:lang w:val="en-US"/>
        </w:rPr>
        <w:t xml:space="preserve"> g  CaCO</w:t>
      </w:r>
      <w:r w:rsidRPr="00A16975">
        <w:rPr>
          <w:sz w:val="22"/>
          <w:lang w:val="en-US"/>
        </w:rPr>
        <w:t>3</w:t>
      </w:r>
    </w:p>
    <w:p w14:paraId="4343DE9D" w14:textId="77777777" w:rsidR="002A1065" w:rsidRDefault="002A1065" w:rsidP="002A1065">
      <w:pPr>
        <w:pStyle w:val="Normal1"/>
        <w:spacing w:line="343" w:lineRule="auto"/>
        <w:rPr>
          <w:lang w:val="en-US"/>
        </w:rPr>
      </w:pPr>
    </w:p>
    <w:p w14:paraId="1DC004B4" w14:textId="77777777" w:rsidR="002A1065" w:rsidRDefault="002A1065" w:rsidP="002A1065">
      <w:pPr>
        <w:pStyle w:val="Normal1"/>
        <w:spacing w:line="343" w:lineRule="auto"/>
        <w:jc w:val="left"/>
        <w:rPr>
          <w:lang w:val="en-US"/>
        </w:rPr>
      </w:pPr>
      <w:r>
        <w:rPr>
          <w:lang w:val="en-US"/>
        </w:rPr>
        <w:t>20.0 mL Na</w:t>
      </w:r>
      <w:r w:rsidRPr="00F57571">
        <w:rPr>
          <w:vertAlign w:val="subscript"/>
          <w:lang w:val="en-US"/>
        </w:rPr>
        <w:t>2</w:t>
      </w:r>
      <w:r w:rsidRPr="00A16975">
        <w:rPr>
          <w:lang w:val="en-US"/>
        </w:rPr>
        <w:t>CO</w:t>
      </w:r>
      <w:r>
        <w:rPr>
          <w:vertAlign w:val="subscript"/>
          <w:lang w:val="en-US"/>
        </w:rPr>
        <w:t>3</w:t>
      </w:r>
      <w:r>
        <w:rPr>
          <w:lang w:val="en-US"/>
        </w:rPr>
        <w:t xml:space="preserve"> × </w:t>
      </w:r>
      <m:oMath>
        <m:f>
          <m:fPr>
            <m:ctrlPr>
              <w:rPr>
                <w:rFonts w:ascii="Cambria Math" w:hAnsi="Cambria Math"/>
                <w:i/>
                <w:sz w:val="32"/>
                <w:lang w:val="en-US"/>
              </w:rPr>
            </m:ctrlPr>
          </m:fPr>
          <m:num>
            <m:r>
              <w:rPr>
                <w:rFonts w:ascii="Cambria Math" w:hAnsi="Cambria Math"/>
                <w:sz w:val="32"/>
                <w:lang w:val="en-US"/>
              </w:rPr>
              <m:t>1 L</m:t>
            </m:r>
          </m:num>
          <m:den>
            <m:r>
              <w:rPr>
                <w:rFonts w:ascii="Cambria Math" w:hAnsi="Cambria Math"/>
                <w:sz w:val="32"/>
                <w:lang w:val="en-US"/>
              </w:rPr>
              <m:t>1000 mL</m:t>
            </m:r>
          </m:den>
        </m:f>
      </m:oMath>
      <w:r>
        <w:rPr>
          <w:sz w:val="32"/>
          <w:lang w:val="en-US"/>
        </w:rPr>
        <w:t xml:space="preserve"> </w:t>
      </w:r>
      <w:r>
        <w:rPr>
          <w:lang w:val="en-US"/>
        </w:rPr>
        <w:t xml:space="preserve">× </w:t>
      </w:r>
      <m:oMath>
        <m:f>
          <m:fPr>
            <m:ctrlPr>
              <w:rPr>
                <w:rFonts w:ascii="Cambria Math" w:hAnsi="Cambria Math"/>
                <w:i/>
                <w:sz w:val="32"/>
                <w:lang w:val="en-US"/>
              </w:rPr>
            </m:ctrlPr>
          </m:fPr>
          <m:num>
            <m:r>
              <w:rPr>
                <w:rFonts w:ascii="Cambria Math" w:hAnsi="Cambria Math"/>
                <w:sz w:val="32"/>
                <w:lang w:val="en-US"/>
              </w:rPr>
              <m:t xml:space="preserve">0.653 mol </m:t>
            </m:r>
            <m:sSub>
              <m:sSubPr>
                <m:ctrlPr>
                  <w:rPr>
                    <w:rFonts w:ascii="Cambria Math" w:hAnsi="Cambria Math"/>
                    <w:i/>
                    <w:sz w:val="32"/>
                    <w:lang w:val="en-US"/>
                  </w:rPr>
                </m:ctrlPr>
              </m:sSubPr>
              <m:e>
                <m:sSub>
                  <m:sSubPr>
                    <m:ctrlPr>
                      <w:rPr>
                        <w:rFonts w:ascii="Cambria Math" w:hAnsi="Cambria Math"/>
                        <w:i/>
                        <w:sz w:val="32"/>
                        <w:lang w:val="en-US"/>
                      </w:rPr>
                    </m:ctrlPr>
                  </m:sSubPr>
                  <m:e>
                    <m:r>
                      <w:rPr>
                        <w:rFonts w:ascii="Cambria Math" w:hAnsi="Cambria Math"/>
                        <w:sz w:val="32"/>
                        <w:lang w:val="en-US"/>
                      </w:rPr>
                      <m:t>Na</m:t>
                    </m:r>
                  </m:e>
                  <m:sub>
                    <m:r>
                      <w:rPr>
                        <w:rFonts w:ascii="Cambria Math" w:hAnsi="Cambria Math"/>
                        <w:sz w:val="32"/>
                        <w:lang w:val="en-US"/>
                      </w:rPr>
                      <m:t>2</m:t>
                    </m:r>
                  </m:sub>
                </m:sSub>
                <m:r>
                  <w:rPr>
                    <w:rFonts w:ascii="Cambria Math" w:hAnsi="Cambria Math"/>
                    <w:sz w:val="32"/>
                    <w:lang w:val="en-US"/>
                  </w:rPr>
                  <m:t>CO</m:t>
                </m:r>
              </m:e>
              <m:sub>
                <m:r>
                  <w:rPr>
                    <w:rFonts w:ascii="Cambria Math" w:hAnsi="Cambria Math"/>
                    <w:sz w:val="32"/>
                    <w:lang w:val="en-US"/>
                  </w:rPr>
                  <m:t>3</m:t>
                </m:r>
              </m:sub>
            </m:sSub>
          </m:num>
          <m:den>
            <m:r>
              <w:rPr>
                <w:rFonts w:ascii="Cambria Math" w:hAnsi="Cambria Math"/>
                <w:sz w:val="32"/>
                <w:lang w:val="en-US"/>
              </w:rPr>
              <m:t xml:space="preserve">1 L  solution  </m:t>
            </m:r>
            <m:sSub>
              <m:sSubPr>
                <m:ctrlPr>
                  <w:rPr>
                    <w:rFonts w:ascii="Cambria Math" w:hAnsi="Cambria Math"/>
                    <w:i/>
                    <w:sz w:val="32"/>
                    <w:lang w:val="en-US"/>
                  </w:rPr>
                </m:ctrlPr>
              </m:sSubPr>
              <m:e>
                <m:sSub>
                  <m:sSubPr>
                    <m:ctrlPr>
                      <w:rPr>
                        <w:rFonts w:ascii="Cambria Math" w:hAnsi="Cambria Math"/>
                        <w:i/>
                        <w:sz w:val="32"/>
                        <w:lang w:val="en-US"/>
                      </w:rPr>
                    </m:ctrlPr>
                  </m:sSubPr>
                  <m:e>
                    <m:r>
                      <w:rPr>
                        <w:rFonts w:ascii="Cambria Math" w:hAnsi="Cambria Math"/>
                        <w:sz w:val="32"/>
                        <w:lang w:val="en-US"/>
                      </w:rPr>
                      <m:t>Na</m:t>
                    </m:r>
                  </m:e>
                  <m:sub>
                    <m:r>
                      <w:rPr>
                        <w:rFonts w:ascii="Cambria Math" w:hAnsi="Cambria Math"/>
                        <w:sz w:val="32"/>
                        <w:lang w:val="en-US"/>
                      </w:rPr>
                      <m:t>2</m:t>
                    </m:r>
                  </m:sub>
                </m:sSub>
                <m:r>
                  <w:rPr>
                    <w:rFonts w:ascii="Cambria Math" w:hAnsi="Cambria Math"/>
                    <w:sz w:val="32"/>
                    <w:lang w:val="en-US"/>
                  </w:rPr>
                  <m:t>CO</m:t>
                </m:r>
              </m:e>
              <m:sub>
                <m:r>
                  <w:rPr>
                    <w:rFonts w:ascii="Cambria Math" w:hAnsi="Cambria Math"/>
                    <w:sz w:val="32"/>
                    <w:lang w:val="en-US"/>
                  </w:rPr>
                  <m:t>3</m:t>
                </m:r>
              </m:sub>
            </m:sSub>
          </m:den>
        </m:f>
      </m:oMath>
      <w:r>
        <w:rPr>
          <w:lang w:val="en-US"/>
        </w:rPr>
        <w:t xml:space="preserve"> × </w:t>
      </w:r>
      <m:oMath>
        <m:f>
          <m:fPr>
            <m:ctrlPr>
              <w:rPr>
                <w:rFonts w:ascii="Cambria Math" w:hAnsi="Cambria Math"/>
                <w:i/>
                <w:sz w:val="32"/>
                <w:lang w:val="en-US"/>
              </w:rPr>
            </m:ctrlPr>
          </m:fPr>
          <m:num>
            <m:r>
              <w:rPr>
                <w:rFonts w:ascii="Cambria Math" w:hAnsi="Cambria Math"/>
                <w:sz w:val="32"/>
                <w:lang w:val="en-US"/>
              </w:rPr>
              <m:t>1 mol CaC</m:t>
            </m:r>
            <m:sSub>
              <m:sSubPr>
                <m:ctrlPr>
                  <w:rPr>
                    <w:rFonts w:ascii="Cambria Math" w:hAnsi="Cambria Math"/>
                    <w:i/>
                    <w:sz w:val="32"/>
                    <w:lang w:val="en-US"/>
                  </w:rPr>
                </m:ctrlPr>
              </m:sSubPr>
              <m:e>
                <m:r>
                  <w:rPr>
                    <w:rFonts w:ascii="Cambria Math" w:hAnsi="Cambria Math"/>
                    <w:sz w:val="32"/>
                    <w:lang w:val="en-US"/>
                  </w:rPr>
                  <m:t>O</m:t>
                </m:r>
              </m:e>
              <m:sub>
                <m:r>
                  <w:rPr>
                    <w:rFonts w:ascii="Cambria Math" w:hAnsi="Cambria Math"/>
                    <w:sz w:val="32"/>
                    <w:lang w:val="en-US"/>
                  </w:rPr>
                  <m:t>3</m:t>
                </m:r>
              </m:sub>
            </m:sSub>
          </m:num>
          <m:den>
            <m:r>
              <w:rPr>
                <w:rFonts w:ascii="Cambria Math" w:hAnsi="Cambria Math"/>
                <w:sz w:val="32"/>
                <w:lang w:val="en-US"/>
              </w:rPr>
              <m:t xml:space="preserve">1 mol </m:t>
            </m:r>
            <m:sSub>
              <m:sSubPr>
                <m:ctrlPr>
                  <w:rPr>
                    <w:rFonts w:ascii="Cambria Math" w:hAnsi="Cambria Math"/>
                    <w:i/>
                    <w:sz w:val="32"/>
                    <w:lang w:val="en-US"/>
                  </w:rPr>
                </m:ctrlPr>
              </m:sSubPr>
              <m:e>
                <m:sSub>
                  <m:sSubPr>
                    <m:ctrlPr>
                      <w:rPr>
                        <w:rFonts w:ascii="Cambria Math" w:hAnsi="Cambria Math"/>
                        <w:i/>
                        <w:sz w:val="32"/>
                        <w:lang w:val="en-US"/>
                      </w:rPr>
                    </m:ctrlPr>
                  </m:sSubPr>
                  <m:e>
                    <m:r>
                      <w:rPr>
                        <w:rFonts w:ascii="Cambria Math" w:hAnsi="Cambria Math"/>
                        <w:sz w:val="32"/>
                        <w:lang w:val="en-US"/>
                      </w:rPr>
                      <m:t>Na</m:t>
                    </m:r>
                  </m:e>
                  <m:sub>
                    <m:r>
                      <w:rPr>
                        <w:rFonts w:ascii="Cambria Math" w:hAnsi="Cambria Math"/>
                        <w:sz w:val="32"/>
                        <w:lang w:val="en-US"/>
                      </w:rPr>
                      <m:t>2</m:t>
                    </m:r>
                  </m:sub>
                </m:sSub>
                <m:r>
                  <w:rPr>
                    <w:rFonts w:ascii="Cambria Math" w:hAnsi="Cambria Math"/>
                    <w:sz w:val="32"/>
                    <w:lang w:val="en-US"/>
                  </w:rPr>
                  <m:t>CO</m:t>
                </m:r>
              </m:e>
              <m:sub>
                <m:r>
                  <w:rPr>
                    <w:rFonts w:ascii="Cambria Math" w:hAnsi="Cambria Math"/>
                    <w:sz w:val="32"/>
                    <w:lang w:val="en-US"/>
                  </w:rPr>
                  <m:t>3</m:t>
                </m:r>
              </m:sub>
            </m:sSub>
          </m:den>
        </m:f>
      </m:oMath>
      <w:r>
        <w:rPr>
          <w:lang w:val="en-US"/>
        </w:rPr>
        <w:t xml:space="preserve"> ×</w:t>
      </w:r>
      <m:oMath>
        <m:f>
          <m:fPr>
            <m:ctrlPr>
              <w:rPr>
                <w:rFonts w:ascii="Cambria Math" w:hAnsi="Cambria Math"/>
                <w:i/>
                <w:sz w:val="32"/>
                <w:lang w:val="en-US"/>
              </w:rPr>
            </m:ctrlPr>
          </m:fPr>
          <m:num>
            <m:r>
              <w:rPr>
                <w:rFonts w:ascii="Cambria Math" w:hAnsi="Cambria Math"/>
                <w:sz w:val="32"/>
                <w:lang w:val="en-US"/>
              </w:rPr>
              <m:t>100.087 g CaC</m:t>
            </m:r>
            <m:sSub>
              <m:sSubPr>
                <m:ctrlPr>
                  <w:rPr>
                    <w:rFonts w:ascii="Cambria Math" w:hAnsi="Cambria Math"/>
                    <w:i/>
                    <w:sz w:val="32"/>
                    <w:lang w:val="en-US"/>
                  </w:rPr>
                </m:ctrlPr>
              </m:sSubPr>
              <m:e>
                <m:r>
                  <w:rPr>
                    <w:rFonts w:ascii="Cambria Math" w:hAnsi="Cambria Math"/>
                    <w:sz w:val="32"/>
                    <w:lang w:val="en-US"/>
                  </w:rPr>
                  <m:t>O</m:t>
                </m:r>
              </m:e>
              <m:sub>
                <m:r>
                  <w:rPr>
                    <w:rFonts w:ascii="Cambria Math" w:hAnsi="Cambria Math"/>
                    <w:sz w:val="32"/>
                    <w:lang w:val="en-US"/>
                  </w:rPr>
                  <m:t>3</m:t>
                </m:r>
              </m:sub>
            </m:sSub>
          </m:num>
          <m:den>
            <m:r>
              <w:rPr>
                <w:rFonts w:ascii="Cambria Math" w:hAnsi="Cambria Math"/>
                <w:sz w:val="32"/>
                <w:lang w:val="en-US"/>
              </w:rPr>
              <m:t>1 mol CaC</m:t>
            </m:r>
            <m:sSub>
              <m:sSubPr>
                <m:ctrlPr>
                  <w:rPr>
                    <w:rFonts w:ascii="Cambria Math" w:hAnsi="Cambria Math"/>
                    <w:i/>
                    <w:sz w:val="32"/>
                    <w:lang w:val="en-US"/>
                  </w:rPr>
                </m:ctrlPr>
              </m:sSubPr>
              <m:e>
                <m:r>
                  <w:rPr>
                    <w:rFonts w:ascii="Cambria Math" w:hAnsi="Cambria Math"/>
                    <w:sz w:val="32"/>
                    <w:lang w:val="en-US"/>
                  </w:rPr>
                  <m:t>O</m:t>
                </m:r>
              </m:e>
              <m:sub>
                <m:r>
                  <w:rPr>
                    <w:rFonts w:ascii="Cambria Math" w:hAnsi="Cambria Math"/>
                    <w:sz w:val="32"/>
                    <w:lang w:val="en-US"/>
                  </w:rPr>
                  <m:t>3</m:t>
                </m:r>
              </m:sub>
            </m:sSub>
          </m:den>
        </m:f>
      </m:oMath>
      <w:r>
        <w:rPr>
          <w:lang w:val="en-US"/>
        </w:rPr>
        <w:t xml:space="preserve"> </w:t>
      </w:r>
    </w:p>
    <w:p w14:paraId="6A8134CC" w14:textId="77777777" w:rsidR="002A1065" w:rsidRDefault="002A1065" w:rsidP="002A1065">
      <w:pPr>
        <w:pStyle w:val="Normal1"/>
        <w:spacing w:line="343" w:lineRule="auto"/>
        <w:rPr>
          <w:lang w:val="en-US"/>
        </w:rPr>
      </w:pPr>
    </w:p>
    <w:p w14:paraId="79D353EB" w14:textId="77777777" w:rsidR="002A1065" w:rsidRDefault="002A1065" w:rsidP="002A1065">
      <w:pPr>
        <w:pStyle w:val="Normal1"/>
        <w:spacing w:line="343" w:lineRule="auto"/>
        <w:jc w:val="center"/>
        <w:rPr>
          <w:sz w:val="22"/>
          <w:lang w:val="en-US"/>
        </w:rPr>
      </w:pPr>
      <w:proofErr w:type="gramStart"/>
      <w:r>
        <w:rPr>
          <w:lang w:val="en-US"/>
        </w:rPr>
        <w:t>=  1.31</w:t>
      </w:r>
      <w:proofErr w:type="gramEnd"/>
      <w:r>
        <w:rPr>
          <w:lang w:val="en-US"/>
        </w:rPr>
        <w:t xml:space="preserve"> g  CaCO</w:t>
      </w:r>
      <w:r w:rsidRPr="00A16975">
        <w:rPr>
          <w:sz w:val="22"/>
          <w:lang w:val="en-US"/>
        </w:rPr>
        <w:t>3</w:t>
      </w:r>
    </w:p>
    <w:p w14:paraId="3B474818" w14:textId="77777777" w:rsidR="002A1065" w:rsidRDefault="002A1065" w:rsidP="002A1065">
      <w:pPr>
        <w:pStyle w:val="Normal1"/>
        <w:spacing w:line="343" w:lineRule="auto"/>
        <w:jc w:val="center"/>
        <w:rPr>
          <w:sz w:val="22"/>
          <w:lang w:val="en-US"/>
        </w:rPr>
      </w:pPr>
    </w:p>
    <w:p w14:paraId="38A5A5F3" w14:textId="77777777" w:rsidR="002A1065" w:rsidRDefault="002A1065" w:rsidP="002A1065">
      <w:pPr>
        <w:pStyle w:val="Normal1"/>
        <w:spacing w:line="343" w:lineRule="auto"/>
        <w:jc w:val="left"/>
        <w:rPr>
          <w:sz w:val="22"/>
          <w:lang w:val="en-US"/>
        </w:rPr>
      </w:pPr>
      <w:r>
        <w:rPr>
          <w:sz w:val="22"/>
          <w:lang w:val="en-US"/>
        </w:rPr>
        <w:t>The available amount of CaCl</w:t>
      </w:r>
      <w:r w:rsidRPr="001C523F">
        <w:rPr>
          <w:sz w:val="22"/>
          <w:vertAlign w:val="subscript"/>
          <w:lang w:val="en-US"/>
        </w:rPr>
        <w:t>2</w:t>
      </w:r>
      <w:r>
        <w:rPr>
          <w:sz w:val="22"/>
          <w:lang w:val="en-US"/>
        </w:rPr>
        <w:t xml:space="preserve"> limits the amount of CaCO</w:t>
      </w:r>
      <w:r w:rsidRPr="001C523F">
        <w:rPr>
          <w:sz w:val="22"/>
          <w:vertAlign w:val="subscript"/>
          <w:lang w:val="en-US"/>
        </w:rPr>
        <w:t>3</w:t>
      </w:r>
      <w:r>
        <w:rPr>
          <w:sz w:val="22"/>
          <w:lang w:val="en-US"/>
        </w:rPr>
        <w:t xml:space="preserve"> that can be made. </w:t>
      </w:r>
    </w:p>
    <w:p w14:paraId="45DC1DF7" w14:textId="77777777" w:rsidR="002A1065" w:rsidRDefault="002A1065" w:rsidP="002A1065">
      <w:pPr>
        <w:pStyle w:val="Normal1"/>
        <w:spacing w:line="343" w:lineRule="auto"/>
        <w:jc w:val="left"/>
        <w:rPr>
          <w:sz w:val="22"/>
          <w:lang w:val="en-US"/>
        </w:rPr>
      </w:pPr>
      <w:r>
        <w:rPr>
          <w:sz w:val="22"/>
          <w:lang w:val="en-US"/>
        </w:rPr>
        <w:t>Thus, CaCl</w:t>
      </w:r>
      <w:r w:rsidRPr="001C523F">
        <w:rPr>
          <w:sz w:val="22"/>
          <w:vertAlign w:val="subscript"/>
          <w:lang w:val="en-US"/>
        </w:rPr>
        <w:t>2</w:t>
      </w:r>
      <w:r>
        <w:rPr>
          <w:sz w:val="22"/>
          <w:lang w:val="en-US"/>
        </w:rPr>
        <w:t xml:space="preserve"> is the limiting reactant.</w:t>
      </w:r>
    </w:p>
    <w:p w14:paraId="28765989" w14:textId="77777777" w:rsidR="002A1065" w:rsidRDefault="002A1065" w:rsidP="002A1065">
      <w:pPr>
        <w:pStyle w:val="Normal1"/>
        <w:spacing w:line="343" w:lineRule="auto"/>
        <w:jc w:val="left"/>
        <w:rPr>
          <w:lang w:val="en-US"/>
        </w:rPr>
      </w:pPr>
      <w:r>
        <w:rPr>
          <w:sz w:val="22"/>
          <w:lang w:val="en-US"/>
        </w:rPr>
        <w:t>The amount of CaCO</w:t>
      </w:r>
      <w:r w:rsidRPr="001C523F">
        <w:rPr>
          <w:vertAlign w:val="subscript"/>
          <w:lang w:val="en-US"/>
        </w:rPr>
        <w:t>3</w:t>
      </w:r>
      <w:r>
        <w:rPr>
          <w:sz w:val="22"/>
          <w:lang w:val="en-US"/>
        </w:rPr>
        <w:t xml:space="preserve"> that can be made (theoretical yield) is 1.10 g.</w:t>
      </w:r>
    </w:p>
    <w:p w14:paraId="5F559736" w14:textId="77777777" w:rsidR="002A1065" w:rsidRDefault="002A1065" w:rsidP="002A1065">
      <w:pPr>
        <w:pStyle w:val="Heading2"/>
        <w:rPr>
          <w:lang w:val="en-US"/>
        </w:rPr>
      </w:pPr>
      <w:r>
        <w:rPr>
          <w:lang w:val="en-US"/>
        </w:rPr>
        <w:lastRenderedPageBreak/>
        <w:t>EXAMPLE 16.4</w:t>
      </w:r>
    </w:p>
    <w:p w14:paraId="7196E687" w14:textId="77777777" w:rsidR="002A1065" w:rsidRDefault="002A1065" w:rsidP="002A1065">
      <w:pPr>
        <w:pStyle w:val="Normal1"/>
        <w:spacing w:line="343" w:lineRule="auto"/>
        <w:rPr>
          <w:lang w:val="en-US"/>
        </w:rPr>
      </w:pPr>
      <w:r>
        <w:rPr>
          <w:lang w:val="en-US"/>
        </w:rPr>
        <w:t>What is the volume (in mL) of 3.50 M AgNO</w:t>
      </w:r>
      <w:r w:rsidRPr="00AD116D">
        <w:rPr>
          <w:vertAlign w:val="subscript"/>
          <w:lang w:val="en-US"/>
        </w:rPr>
        <w:t>3</w:t>
      </w:r>
      <w:r>
        <w:rPr>
          <w:lang w:val="en-US"/>
        </w:rPr>
        <w:t xml:space="preserve"> needed to completely react with CaCl</w:t>
      </w:r>
      <w:r w:rsidRPr="00AD116D">
        <w:rPr>
          <w:vertAlign w:val="subscript"/>
          <w:lang w:val="en-US"/>
        </w:rPr>
        <w:t>2</w:t>
      </w:r>
      <w:r>
        <w:rPr>
          <w:lang w:val="en-US"/>
        </w:rPr>
        <w:t xml:space="preserve"> and produce 5.47 g AgCl?</w:t>
      </w:r>
    </w:p>
    <w:p w14:paraId="4516C92C" w14:textId="77777777" w:rsidR="002A1065" w:rsidRDefault="002A1065" w:rsidP="002A1065">
      <w:pPr>
        <w:pStyle w:val="Normal1"/>
        <w:spacing w:line="343" w:lineRule="auto"/>
        <w:rPr>
          <w:lang w:val="en-US"/>
        </w:rPr>
      </w:pPr>
    </w:p>
    <w:p w14:paraId="163067D7" w14:textId="77777777" w:rsidR="002A1065" w:rsidRPr="000900A2" w:rsidRDefault="002A1065" w:rsidP="002A1065">
      <w:pPr>
        <w:pStyle w:val="Normal1"/>
        <w:spacing w:line="343" w:lineRule="auto"/>
        <w:rPr>
          <w:b/>
          <w:lang w:val="en-US"/>
        </w:rPr>
      </w:pPr>
      <w:r w:rsidRPr="000900A2">
        <w:rPr>
          <w:b/>
          <w:lang w:val="en-US"/>
        </w:rPr>
        <w:t xml:space="preserve">Solution: </w:t>
      </w:r>
      <w:r>
        <w:rPr>
          <w:b/>
          <w:lang w:val="en-US"/>
        </w:rPr>
        <w:tab/>
        <w:t xml:space="preserve"> </w:t>
      </w:r>
    </w:p>
    <w:p w14:paraId="5A0C6830" w14:textId="77777777" w:rsidR="002A1065" w:rsidRDefault="002A1065" w:rsidP="002A1065">
      <w:pPr>
        <w:pStyle w:val="Normal1"/>
        <w:spacing w:line="343" w:lineRule="auto"/>
        <w:rPr>
          <w:lang w:val="en-US"/>
        </w:rPr>
      </w:pPr>
      <w:r>
        <w:rPr>
          <w:lang w:val="en-US"/>
        </w:rPr>
        <w:t>1. Write a balanced precipitation reaction:</w:t>
      </w:r>
    </w:p>
    <w:p w14:paraId="2905E569" w14:textId="77777777" w:rsidR="002A1065" w:rsidRDefault="002A1065" w:rsidP="002A1065">
      <w:pPr>
        <w:pStyle w:val="Normal1"/>
        <w:spacing w:line="343" w:lineRule="auto"/>
        <w:rPr>
          <w:lang w:val="en-US"/>
        </w:rPr>
      </w:pPr>
    </w:p>
    <w:p w14:paraId="623EBD2B" w14:textId="77777777" w:rsidR="002A1065" w:rsidRDefault="002A1065" w:rsidP="002A1065">
      <w:pPr>
        <w:pStyle w:val="Normal1"/>
        <w:spacing w:line="343" w:lineRule="auto"/>
        <w:rPr>
          <w:lang w:val="en-US"/>
        </w:rPr>
      </w:pPr>
      <w:r>
        <w:rPr>
          <w:lang w:val="en-US"/>
        </w:rPr>
        <w:tab/>
      </w:r>
      <w:r>
        <w:rPr>
          <w:lang w:val="en-US"/>
        </w:rPr>
        <w:tab/>
      </w:r>
      <w:r>
        <w:rPr>
          <w:lang w:val="en-US"/>
        </w:rPr>
        <w:tab/>
        <w:t>2 AgNO</w:t>
      </w:r>
      <w:r w:rsidRPr="00C034C3">
        <w:rPr>
          <w:vertAlign w:val="subscript"/>
          <w:lang w:val="en-US"/>
        </w:rPr>
        <w:t>3</w:t>
      </w:r>
      <w:r>
        <w:rPr>
          <w:lang w:val="en-US"/>
        </w:rPr>
        <w:t xml:space="preserve"> </w:t>
      </w:r>
      <w:r w:rsidRPr="007143F8">
        <w:rPr>
          <w:lang w:val="en-US"/>
        </w:rPr>
        <w:t>(</w:t>
      </w:r>
      <w:proofErr w:type="spellStart"/>
      <w:proofErr w:type="gramStart"/>
      <w:r w:rsidRPr="007143F8">
        <w:rPr>
          <w:lang w:val="en-US"/>
        </w:rPr>
        <w:t>aq</w:t>
      </w:r>
      <w:proofErr w:type="spellEnd"/>
      <w:r w:rsidRPr="007143F8">
        <w:rPr>
          <w:lang w:val="en-US"/>
        </w:rPr>
        <w:t>)</w:t>
      </w:r>
      <w:r>
        <w:rPr>
          <w:lang w:val="en-US"/>
        </w:rPr>
        <w:t xml:space="preserve">  </w:t>
      </w:r>
      <w:r w:rsidRPr="007143F8">
        <w:rPr>
          <w:lang w:val="en-US"/>
        </w:rPr>
        <w:t>+</w:t>
      </w:r>
      <w:proofErr w:type="gramEnd"/>
      <w:r>
        <w:rPr>
          <w:lang w:val="en-US"/>
        </w:rPr>
        <w:t xml:space="preserve">  CaCl</w:t>
      </w:r>
      <w:r w:rsidRPr="00AD116D">
        <w:rPr>
          <w:vertAlign w:val="subscript"/>
          <w:lang w:val="en-US"/>
        </w:rPr>
        <w:t>2</w:t>
      </w:r>
      <w:r>
        <w:rPr>
          <w:lang w:val="en-US"/>
        </w:rPr>
        <w:t xml:space="preserve"> </w:t>
      </w:r>
      <w:r w:rsidRPr="007143F8">
        <w:rPr>
          <w:lang w:val="en-US"/>
        </w:rPr>
        <w:t>(</w:t>
      </w:r>
      <w:proofErr w:type="spellStart"/>
      <w:r w:rsidRPr="007143F8">
        <w:rPr>
          <w:lang w:val="en-US"/>
        </w:rPr>
        <w:t>aq</w:t>
      </w:r>
      <w:proofErr w:type="spellEnd"/>
      <w:r w:rsidRPr="007143F8">
        <w:rPr>
          <w:lang w:val="en-US"/>
        </w:rPr>
        <w:t>)</w:t>
      </w:r>
      <w:r>
        <w:rPr>
          <w:rFonts w:ascii="STIXGeneral" w:hAnsi="STIXGeneral" w:cs="STIXGeneral"/>
          <w:lang w:val="en-US"/>
        </w:rPr>
        <w:t xml:space="preserve">   ⟶   </w:t>
      </w:r>
      <w:r>
        <w:rPr>
          <w:lang w:val="en-US"/>
        </w:rPr>
        <w:t xml:space="preserve">2AgCl </w:t>
      </w:r>
      <w:r w:rsidRPr="007143F8">
        <w:rPr>
          <w:lang w:val="en-US"/>
        </w:rPr>
        <w:t>(</w:t>
      </w:r>
      <w:r>
        <w:rPr>
          <w:lang w:val="en-US"/>
        </w:rPr>
        <w:t>s</w:t>
      </w:r>
      <w:r w:rsidRPr="007143F8">
        <w:rPr>
          <w:lang w:val="en-US"/>
        </w:rPr>
        <w:t>)</w:t>
      </w:r>
      <w:r>
        <w:rPr>
          <w:lang w:val="en-US"/>
        </w:rPr>
        <w:t xml:space="preserve">  </w:t>
      </w:r>
      <w:r w:rsidRPr="007143F8">
        <w:rPr>
          <w:lang w:val="en-US"/>
        </w:rPr>
        <w:t>+</w:t>
      </w:r>
      <w:r>
        <w:rPr>
          <w:lang w:val="en-US"/>
        </w:rPr>
        <w:t xml:space="preserve">  Ca(NO</w:t>
      </w:r>
      <w:r w:rsidRPr="00C034C3">
        <w:rPr>
          <w:vertAlign w:val="subscript"/>
          <w:lang w:val="en-US"/>
        </w:rPr>
        <w:t>3</w:t>
      </w:r>
      <w:r w:rsidRPr="00AD116D">
        <w:rPr>
          <w:lang w:val="en-US"/>
        </w:rPr>
        <w:t>)</w:t>
      </w:r>
      <w:r>
        <w:rPr>
          <w:vertAlign w:val="subscript"/>
          <w:lang w:val="en-US"/>
        </w:rPr>
        <w:t>2</w:t>
      </w:r>
      <w:r>
        <w:rPr>
          <w:lang w:val="en-US"/>
        </w:rPr>
        <w:t xml:space="preserve"> </w:t>
      </w:r>
      <w:r w:rsidRPr="007143F8">
        <w:rPr>
          <w:lang w:val="en-US"/>
        </w:rPr>
        <w:t>(</w:t>
      </w:r>
      <w:proofErr w:type="spellStart"/>
      <w:r>
        <w:rPr>
          <w:lang w:val="en-US"/>
        </w:rPr>
        <w:t>aq</w:t>
      </w:r>
      <w:proofErr w:type="spellEnd"/>
      <w:r w:rsidRPr="007143F8">
        <w:rPr>
          <w:lang w:val="en-US"/>
        </w:rPr>
        <w:t>)</w:t>
      </w:r>
    </w:p>
    <w:p w14:paraId="1BEBF42A" w14:textId="77777777" w:rsidR="002A1065" w:rsidRDefault="002A1065" w:rsidP="002A1065">
      <w:pPr>
        <w:pStyle w:val="Normal1"/>
        <w:spacing w:line="343" w:lineRule="auto"/>
        <w:rPr>
          <w:lang w:val="en-US"/>
        </w:rPr>
      </w:pPr>
    </w:p>
    <w:p w14:paraId="4602A50E" w14:textId="77777777" w:rsidR="002A1065" w:rsidRDefault="002A1065" w:rsidP="002A1065">
      <w:pPr>
        <w:pStyle w:val="Normal1"/>
        <w:spacing w:line="343" w:lineRule="auto"/>
        <w:rPr>
          <w:lang w:val="en-US"/>
        </w:rPr>
      </w:pPr>
    </w:p>
    <w:p w14:paraId="6E82F3F5" w14:textId="77777777" w:rsidR="002A1065" w:rsidRDefault="002A1065" w:rsidP="002A1065">
      <w:pPr>
        <w:pStyle w:val="Normal1"/>
        <w:spacing w:line="343" w:lineRule="auto"/>
        <w:rPr>
          <w:lang w:val="en-US"/>
        </w:rPr>
      </w:pPr>
      <w:r>
        <w:rPr>
          <w:lang w:val="en-US"/>
        </w:rPr>
        <w:t xml:space="preserve">2.  Use the number with two units as conversion factors </w:t>
      </w:r>
    </w:p>
    <w:p w14:paraId="30D5F118" w14:textId="77777777" w:rsidR="002A1065" w:rsidRDefault="002A1065" w:rsidP="002A1065">
      <w:pPr>
        <w:pStyle w:val="Normal1"/>
        <w:spacing w:line="343" w:lineRule="auto"/>
        <w:rPr>
          <w:lang w:val="en-US"/>
        </w:rPr>
      </w:pPr>
    </w:p>
    <w:p w14:paraId="1A8EFF8F" w14:textId="77777777" w:rsidR="002A1065" w:rsidRDefault="002A1065" w:rsidP="002A1065">
      <w:pPr>
        <w:pStyle w:val="Normal1"/>
        <w:spacing w:line="343" w:lineRule="auto"/>
        <w:rPr>
          <w:lang w:val="en-US"/>
        </w:rPr>
      </w:pPr>
      <w:r>
        <w:rPr>
          <w:lang w:val="en-US"/>
        </w:rPr>
        <w:t xml:space="preserve">     (3.50 </w:t>
      </w:r>
      <w:r w:rsidRPr="00F57571">
        <w:rPr>
          <w:i/>
          <w:lang w:val="en-US"/>
        </w:rPr>
        <w:t>M</w:t>
      </w:r>
      <w:r>
        <w:rPr>
          <w:lang w:val="en-US"/>
        </w:rPr>
        <w:t xml:space="preserve"> AgNO</w:t>
      </w:r>
      <w:proofErr w:type="gramStart"/>
      <w:r w:rsidRPr="00C034C3">
        <w:rPr>
          <w:vertAlign w:val="subscript"/>
          <w:lang w:val="en-US"/>
        </w:rPr>
        <w:t>3</w:t>
      </w:r>
      <w:r>
        <w:rPr>
          <w:lang w:val="en-US"/>
        </w:rPr>
        <w:t xml:space="preserve">  =</w:t>
      </w:r>
      <w:proofErr w:type="gramEnd"/>
      <w:r>
        <w:rPr>
          <w:lang w:val="en-US"/>
        </w:rPr>
        <w:t xml:space="preserve">  </w:t>
      </w:r>
      <m:oMath>
        <m:f>
          <m:fPr>
            <m:ctrlPr>
              <w:rPr>
                <w:rFonts w:ascii="Cambria Math" w:hAnsi="Cambria Math"/>
                <w:i/>
                <w:sz w:val="32"/>
                <w:lang w:val="en-US"/>
              </w:rPr>
            </m:ctrlPr>
          </m:fPr>
          <m:num>
            <m:r>
              <w:rPr>
                <w:rFonts w:ascii="Cambria Math" w:hAnsi="Cambria Math"/>
                <w:sz w:val="32"/>
                <w:lang w:val="en-US"/>
              </w:rPr>
              <m:t>3.50 mol AgN</m:t>
            </m:r>
            <m:sSub>
              <m:sSubPr>
                <m:ctrlPr>
                  <w:rPr>
                    <w:rFonts w:ascii="Cambria Math" w:hAnsi="Cambria Math"/>
                    <w:i/>
                    <w:sz w:val="32"/>
                    <w:lang w:val="en-US"/>
                  </w:rPr>
                </m:ctrlPr>
              </m:sSubPr>
              <m:e>
                <m:r>
                  <w:rPr>
                    <w:rFonts w:ascii="Cambria Math" w:hAnsi="Cambria Math"/>
                    <w:sz w:val="32"/>
                    <w:lang w:val="en-US"/>
                  </w:rPr>
                  <m:t>O</m:t>
                </m:r>
              </m:e>
              <m:sub>
                <m:r>
                  <w:rPr>
                    <w:rFonts w:ascii="Cambria Math" w:hAnsi="Cambria Math"/>
                    <w:sz w:val="32"/>
                    <w:lang w:val="en-US"/>
                  </w:rPr>
                  <m:t>3</m:t>
                </m:r>
              </m:sub>
            </m:sSub>
          </m:num>
          <m:den>
            <m:r>
              <w:rPr>
                <w:rFonts w:ascii="Cambria Math" w:hAnsi="Cambria Math"/>
                <w:sz w:val="32"/>
                <w:lang w:val="en-US"/>
              </w:rPr>
              <m:t>1 L  solution AgN</m:t>
            </m:r>
            <m:sSub>
              <m:sSubPr>
                <m:ctrlPr>
                  <w:rPr>
                    <w:rFonts w:ascii="Cambria Math" w:hAnsi="Cambria Math"/>
                    <w:i/>
                    <w:sz w:val="32"/>
                    <w:lang w:val="en-US"/>
                  </w:rPr>
                </m:ctrlPr>
              </m:sSubPr>
              <m:e>
                <m:r>
                  <w:rPr>
                    <w:rFonts w:ascii="Cambria Math" w:hAnsi="Cambria Math"/>
                    <w:sz w:val="32"/>
                    <w:lang w:val="en-US"/>
                  </w:rPr>
                  <m:t>O</m:t>
                </m:r>
              </m:e>
              <m:sub>
                <m:r>
                  <w:rPr>
                    <w:rFonts w:ascii="Cambria Math" w:hAnsi="Cambria Math"/>
                    <w:sz w:val="32"/>
                    <w:lang w:val="en-US"/>
                  </w:rPr>
                  <m:t>3</m:t>
                </m:r>
              </m:sub>
            </m:sSub>
          </m:den>
        </m:f>
      </m:oMath>
      <w:r>
        <w:rPr>
          <w:lang w:val="en-US"/>
        </w:rPr>
        <w:t xml:space="preserve"> )</w:t>
      </w:r>
    </w:p>
    <w:p w14:paraId="7AEEE29E" w14:textId="77777777" w:rsidR="002A1065" w:rsidRDefault="002A1065" w:rsidP="002A1065">
      <w:pPr>
        <w:pStyle w:val="Normal1"/>
        <w:spacing w:line="343" w:lineRule="auto"/>
        <w:rPr>
          <w:lang w:val="en-US"/>
        </w:rPr>
      </w:pPr>
    </w:p>
    <w:p w14:paraId="3978C727" w14:textId="77777777" w:rsidR="002A1065" w:rsidRDefault="002A1065" w:rsidP="002A1065">
      <w:pPr>
        <w:pStyle w:val="Normal1"/>
        <w:spacing w:line="343" w:lineRule="auto"/>
        <w:rPr>
          <w:lang w:val="en-US"/>
        </w:rPr>
      </w:pPr>
    </w:p>
    <w:p w14:paraId="697CF177" w14:textId="77777777" w:rsidR="002A1065" w:rsidRDefault="002A1065" w:rsidP="002A1065">
      <w:pPr>
        <w:pStyle w:val="Normal1"/>
        <w:spacing w:line="343" w:lineRule="auto"/>
        <w:rPr>
          <w:lang w:val="en-US"/>
        </w:rPr>
      </w:pPr>
      <w:r>
        <w:rPr>
          <w:lang w:val="en-US"/>
        </w:rPr>
        <w:t>3.  Use given grams and stoichiometric ratio to solve problem:</w:t>
      </w:r>
    </w:p>
    <w:p w14:paraId="79485B50" w14:textId="77777777" w:rsidR="002A1065" w:rsidRDefault="002A1065" w:rsidP="002A1065">
      <w:pPr>
        <w:pStyle w:val="Normal1"/>
        <w:spacing w:line="343" w:lineRule="auto"/>
        <w:rPr>
          <w:lang w:val="en-US"/>
        </w:rPr>
      </w:pPr>
    </w:p>
    <w:p w14:paraId="67E3FA48" w14:textId="77777777" w:rsidR="002A1065" w:rsidRDefault="002A1065" w:rsidP="002A1065">
      <w:pPr>
        <w:pStyle w:val="Normal1"/>
        <w:spacing w:line="343" w:lineRule="auto"/>
        <w:jc w:val="left"/>
        <w:rPr>
          <w:lang w:val="en-US"/>
        </w:rPr>
      </w:pPr>
      <w:r>
        <w:rPr>
          <w:lang w:val="en-US"/>
        </w:rPr>
        <w:t xml:space="preserve"> 5.47 g AgCl </w:t>
      </w:r>
      <w:r>
        <w:rPr>
          <w:sz w:val="32"/>
          <w:lang w:val="en-US"/>
        </w:rPr>
        <w:t xml:space="preserve"> </w:t>
      </w:r>
      <w:r>
        <w:rPr>
          <w:lang w:val="en-US"/>
        </w:rPr>
        <w:t>×</w:t>
      </w:r>
      <m:oMath>
        <m:f>
          <m:fPr>
            <m:ctrlPr>
              <w:rPr>
                <w:rFonts w:ascii="Cambria Math" w:hAnsi="Cambria Math"/>
                <w:i/>
                <w:sz w:val="32"/>
                <w:lang w:val="en-US"/>
              </w:rPr>
            </m:ctrlPr>
          </m:fPr>
          <m:num>
            <m:r>
              <w:rPr>
                <w:rFonts w:ascii="Cambria Math" w:hAnsi="Cambria Math"/>
                <w:sz w:val="32"/>
                <w:lang w:val="en-US"/>
              </w:rPr>
              <m:t>1 mol AgCl</m:t>
            </m:r>
          </m:num>
          <m:den>
            <m:r>
              <w:rPr>
                <w:rFonts w:ascii="Cambria Math" w:hAnsi="Cambria Math"/>
                <w:sz w:val="32"/>
                <w:lang w:val="en-US"/>
              </w:rPr>
              <m:t>143.32 g AgCl</m:t>
            </m:r>
          </m:den>
        </m:f>
      </m:oMath>
      <w:r>
        <w:rPr>
          <w:lang w:val="en-US"/>
        </w:rPr>
        <w:t xml:space="preserve"> × </w:t>
      </w:r>
      <m:oMath>
        <m:f>
          <m:fPr>
            <m:ctrlPr>
              <w:rPr>
                <w:rFonts w:ascii="Cambria Math" w:hAnsi="Cambria Math"/>
                <w:i/>
                <w:sz w:val="32"/>
                <w:lang w:val="en-US"/>
              </w:rPr>
            </m:ctrlPr>
          </m:fPr>
          <m:num>
            <m:r>
              <w:rPr>
                <w:rFonts w:ascii="Cambria Math" w:hAnsi="Cambria Math"/>
                <w:sz w:val="32"/>
                <w:lang w:val="en-US"/>
              </w:rPr>
              <m:t>2 mol AgN</m:t>
            </m:r>
            <m:sSub>
              <m:sSubPr>
                <m:ctrlPr>
                  <w:rPr>
                    <w:rFonts w:ascii="Cambria Math" w:hAnsi="Cambria Math"/>
                    <w:i/>
                    <w:sz w:val="32"/>
                    <w:lang w:val="en-US"/>
                  </w:rPr>
                </m:ctrlPr>
              </m:sSubPr>
              <m:e>
                <m:r>
                  <w:rPr>
                    <w:rFonts w:ascii="Cambria Math" w:hAnsi="Cambria Math"/>
                    <w:sz w:val="32"/>
                    <w:lang w:val="en-US"/>
                  </w:rPr>
                  <m:t>O</m:t>
                </m:r>
              </m:e>
              <m:sub>
                <m:r>
                  <w:rPr>
                    <w:rFonts w:ascii="Cambria Math" w:hAnsi="Cambria Math"/>
                    <w:sz w:val="32"/>
                    <w:lang w:val="en-US"/>
                  </w:rPr>
                  <m:t>3</m:t>
                </m:r>
              </m:sub>
            </m:sSub>
          </m:num>
          <m:den>
            <m:r>
              <w:rPr>
                <w:rFonts w:ascii="Cambria Math" w:hAnsi="Cambria Math"/>
                <w:sz w:val="32"/>
                <w:lang w:val="en-US"/>
              </w:rPr>
              <m:t>2 mol AgCl</m:t>
            </m:r>
          </m:den>
        </m:f>
      </m:oMath>
      <w:r>
        <w:rPr>
          <w:lang w:val="en-US"/>
        </w:rPr>
        <w:t xml:space="preserve"> × </w:t>
      </w:r>
      <m:oMath>
        <m:f>
          <m:fPr>
            <m:ctrlPr>
              <w:rPr>
                <w:rFonts w:ascii="Cambria Math" w:hAnsi="Cambria Math"/>
                <w:i/>
                <w:sz w:val="32"/>
                <w:lang w:val="en-US"/>
              </w:rPr>
            </m:ctrlPr>
          </m:fPr>
          <m:num>
            <m:r>
              <w:rPr>
                <w:rFonts w:ascii="Cambria Math" w:hAnsi="Cambria Math"/>
                <w:sz w:val="32"/>
                <w:lang w:val="en-US"/>
              </w:rPr>
              <m:t>1 L  solution AgN</m:t>
            </m:r>
            <m:sSub>
              <m:sSubPr>
                <m:ctrlPr>
                  <w:rPr>
                    <w:rFonts w:ascii="Cambria Math" w:hAnsi="Cambria Math"/>
                    <w:i/>
                    <w:sz w:val="32"/>
                    <w:lang w:val="en-US"/>
                  </w:rPr>
                </m:ctrlPr>
              </m:sSubPr>
              <m:e>
                <m:r>
                  <w:rPr>
                    <w:rFonts w:ascii="Cambria Math" w:hAnsi="Cambria Math"/>
                    <w:sz w:val="32"/>
                    <w:lang w:val="en-US"/>
                  </w:rPr>
                  <m:t>O</m:t>
                </m:r>
              </m:e>
              <m:sub>
                <m:r>
                  <w:rPr>
                    <w:rFonts w:ascii="Cambria Math" w:hAnsi="Cambria Math"/>
                    <w:sz w:val="32"/>
                    <w:lang w:val="en-US"/>
                  </w:rPr>
                  <m:t>3</m:t>
                </m:r>
              </m:sub>
            </m:sSub>
          </m:num>
          <m:den>
            <m:r>
              <w:rPr>
                <w:rFonts w:ascii="Cambria Math" w:hAnsi="Cambria Math"/>
                <w:sz w:val="32"/>
                <w:lang w:val="en-US"/>
              </w:rPr>
              <m:t>3.50 mol AgN</m:t>
            </m:r>
            <m:sSub>
              <m:sSubPr>
                <m:ctrlPr>
                  <w:rPr>
                    <w:rFonts w:ascii="Cambria Math" w:hAnsi="Cambria Math"/>
                    <w:i/>
                    <w:sz w:val="32"/>
                    <w:lang w:val="en-US"/>
                  </w:rPr>
                </m:ctrlPr>
              </m:sSubPr>
              <m:e>
                <m:r>
                  <w:rPr>
                    <w:rFonts w:ascii="Cambria Math" w:hAnsi="Cambria Math"/>
                    <w:sz w:val="32"/>
                    <w:lang w:val="en-US"/>
                  </w:rPr>
                  <m:t>O</m:t>
                </m:r>
              </m:e>
              <m:sub>
                <m:r>
                  <w:rPr>
                    <w:rFonts w:ascii="Cambria Math" w:hAnsi="Cambria Math"/>
                    <w:sz w:val="32"/>
                    <w:lang w:val="en-US"/>
                  </w:rPr>
                  <m:t>3</m:t>
                </m:r>
              </m:sub>
            </m:sSub>
          </m:den>
        </m:f>
      </m:oMath>
      <w:r>
        <w:rPr>
          <w:lang w:val="en-US"/>
        </w:rPr>
        <w:t xml:space="preserve"> × </w:t>
      </w:r>
      <m:oMath>
        <m:f>
          <m:fPr>
            <m:ctrlPr>
              <w:rPr>
                <w:rFonts w:ascii="Cambria Math" w:hAnsi="Cambria Math"/>
                <w:i/>
                <w:sz w:val="32"/>
                <w:lang w:val="en-US"/>
              </w:rPr>
            </m:ctrlPr>
          </m:fPr>
          <m:num>
            <m:r>
              <w:rPr>
                <w:rFonts w:ascii="Cambria Math" w:hAnsi="Cambria Math"/>
                <w:sz w:val="32"/>
                <w:lang w:val="en-US"/>
              </w:rPr>
              <m:t>1000 mL</m:t>
            </m:r>
          </m:num>
          <m:den>
            <m:r>
              <w:rPr>
                <w:rFonts w:ascii="Cambria Math" w:hAnsi="Cambria Math"/>
                <w:sz w:val="32"/>
                <w:lang w:val="en-US"/>
              </w:rPr>
              <m:t>1 L</m:t>
            </m:r>
          </m:den>
        </m:f>
      </m:oMath>
    </w:p>
    <w:p w14:paraId="30057D7D" w14:textId="77777777" w:rsidR="002A1065" w:rsidRDefault="002A1065" w:rsidP="002A1065">
      <w:pPr>
        <w:pStyle w:val="Normal1"/>
        <w:spacing w:line="343" w:lineRule="auto"/>
        <w:rPr>
          <w:lang w:val="en-US"/>
        </w:rPr>
      </w:pPr>
    </w:p>
    <w:p w14:paraId="5DABFC60" w14:textId="77777777" w:rsidR="002A1065" w:rsidRDefault="002A1065" w:rsidP="002A1065">
      <w:pPr>
        <w:pStyle w:val="Normal1"/>
        <w:spacing w:line="343" w:lineRule="auto"/>
        <w:jc w:val="center"/>
        <w:rPr>
          <w:lang w:val="en-US"/>
        </w:rPr>
      </w:pPr>
      <w:proofErr w:type="gramStart"/>
      <w:r>
        <w:rPr>
          <w:lang w:val="en-US"/>
        </w:rPr>
        <w:t>=  10.9</w:t>
      </w:r>
      <w:proofErr w:type="gramEnd"/>
      <w:r>
        <w:rPr>
          <w:lang w:val="en-US"/>
        </w:rPr>
        <w:t xml:space="preserve"> mL AgNO</w:t>
      </w:r>
      <w:r>
        <w:rPr>
          <w:vertAlign w:val="subscript"/>
          <w:lang w:val="en-US"/>
        </w:rPr>
        <w:t>3</w:t>
      </w:r>
    </w:p>
    <w:p w14:paraId="29FDD228" w14:textId="77777777" w:rsidR="002A1065" w:rsidRDefault="002A1065" w:rsidP="002A1065">
      <w:pPr>
        <w:pStyle w:val="Normal1"/>
        <w:spacing w:line="343" w:lineRule="auto"/>
        <w:rPr>
          <w:lang w:val="en-US"/>
        </w:rPr>
      </w:pPr>
    </w:p>
    <w:p w14:paraId="097415DC" w14:textId="77777777" w:rsidR="002A1065" w:rsidRDefault="002A1065" w:rsidP="002A1065">
      <w:pPr>
        <w:pStyle w:val="Normal1"/>
        <w:spacing w:line="343" w:lineRule="auto"/>
        <w:rPr>
          <w:lang w:val="en-US"/>
        </w:rPr>
      </w:pPr>
    </w:p>
    <w:p w14:paraId="45775DC8" w14:textId="77777777" w:rsidR="002A1065" w:rsidRDefault="002A1065" w:rsidP="002A1065">
      <w:pPr>
        <w:pStyle w:val="Normal1"/>
        <w:spacing w:line="343" w:lineRule="auto"/>
        <w:rPr>
          <w:lang w:val="en-US"/>
        </w:rPr>
      </w:pPr>
    </w:p>
    <w:p w14:paraId="0F5598BA" w14:textId="77777777" w:rsidR="002A1065" w:rsidRDefault="002A1065" w:rsidP="002A1065">
      <w:pPr>
        <w:pStyle w:val="Normal1"/>
        <w:spacing w:line="343" w:lineRule="auto"/>
        <w:rPr>
          <w:lang w:val="en-US"/>
        </w:rPr>
      </w:pPr>
    </w:p>
    <w:p w14:paraId="61D0CD98" w14:textId="77777777" w:rsidR="002A1065" w:rsidRDefault="002A1065" w:rsidP="002A1065">
      <w:pPr>
        <w:pStyle w:val="Normal1"/>
        <w:spacing w:line="343" w:lineRule="auto"/>
        <w:rPr>
          <w:lang w:val="en-US"/>
        </w:rPr>
      </w:pPr>
    </w:p>
    <w:p w14:paraId="226C18A3" w14:textId="77777777" w:rsidR="002A1065" w:rsidRDefault="002A1065" w:rsidP="002A1065">
      <w:pPr>
        <w:pStyle w:val="Normal1"/>
        <w:spacing w:line="343" w:lineRule="auto"/>
        <w:rPr>
          <w:lang w:val="en-US"/>
        </w:rPr>
      </w:pPr>
    </w:p>
    <w:p w14:paraId="27F9E594" w14:textId="77777777" w:rsidR="002A1065" w:rsidRDefault="002A1065" w:rsidP="002A1065">
      <w:pPr>
        <w:pStyle w:val="Normal1"/>
        <w:spacing w:line="343" w:lineRule="auto"/>
        <w:rPr>
          <w:lang w:val="en-US"/>
        </w:rPr>
      </w:pPr>
    </w:p>
    <w:p w14:paraId="38E939BB" w14:textId="77777777" w:rsidR="002A1065" w:rsidRDefault="002A1065" w:rsidP="002A1065">
      <w:pPr>
        <w:pStyle w:val="Normal1"/>
        <w:spacing w:line="343" w:lineRule="auto"/>
        <w:rPr>
          <w:lang w:val="en-US"/>
        </w:rPr>
      </w:pPr>
    </w:p>
    <w:p w14:paraId="6658820A" w14:textId="77777777" w:rsidR="002A1065" w:rsidRDefault="002A1065" w:rsidP="002A1065">
      <w:pPr>
        <w:pStyle w:val="Normal1"/>
        <w:spacing w:line="343" w:lineRule="auto"/>
      </w:pPr>
    </w:p>
    <w:p w14:paraId="063D4B05" w14:textId="77777777" w:rsidR="00EB5AD8" w:rsidRDefault="00EB5AD8">
      <w:pPr>
        <w:pStyle w:val="Normal1"/>
        <w:spacing w:line="343" w:lineRule="auto"/>
      </w:pPr>
    </w:p>
    <w:p w14:paraId="7873BEBA" w14:textId="77777777" w:rsidR="00EB5AD8" w:rsidRDefault="00EB5AD8">
      <w:pPr>
        <w:pStyle w:val="Normal1"/>
        <w:spacing w:line="343" w:lineRule="auto"/>
      </w:pPr>
    </w:p>
    <w:p w14:paraId="15A2BE1C" w14:textId="77777777" w:rsidR="00BB2DE8" w:rsidRPr="00710247" w:rsidRDefault="00BB2DE8" w:rsidP="00BB2DE8">
      <w:pPr>
        <w:pStyle w:val="Title"/>
        <w:spacing w:before="120" w:after="360" w:line="264" w:lineRule="auto"/>
        <w:ind w:right="864"/>
        <w:jc w:val="left"/>
        <w:rPr>
          <w:lang w:val="en-US"/>
        </w:rPr>
      </w:pPr>
      <w:bookmarkStart w:id="43" w:name="C_16_2"/>
      <w:r w:rsidRPr="00710247">
        <w:rPr>
          <w:lang w:val="en-US"/>
        </w:rPr>
        <w:lastRenderedPageBreak/>
        <w:t>16.2</w:t>
      </w:r>
      <w:r>
        <w:rPr>
          <w:lang w:val="en-US"/>
        </w:rPr>
        <w:t xml:space="preserve"> </w:t>
      </w:r>
      <w:r w:rsidRPr="00710247">
        <w:rPr>
          <w:lang w:val="en-US"/>
        </w:rPr>
        <w:t xml:space="preserve">Solubility equilibria and the </w:t>
      </w:r>
      <w:bookmarkEnd w:id="43"/>
      <w:r w:rsidRPr="00710247">
        <w:rPr>
          <w:lang w:val="en-US"/>
        </w:rPr>
        <w:t>solubility product constant</w:t>
      </w:r>
    </w:p>
    <w:p w14:paraId="1F6406C6" w14:textId="77777777" w:rsidR="00BB2DE8" w:rsidRPr="007A50D6" w:rsidRDefault="00BB2DE8" w:rsidP="00BB2DE8">
      <w:pPr>
        <w:pStyle w:val="Heading1"/>
        <w:spacing w:before="600"/>
      </w:pPr>
      <w:r w:rsidRPr="007A50D6">
        <w:t>Learning Objectives</w:t>
      </w:r>
      <w:r w:rsidRPr="007A50D6">
        <w:tab/>
        <w:t xml:space="preserve"> </w:t>
      </w:r>
      <w:r w:rsidRPr="007A50D6">
        <w:tab/>
        <w:t xml:space="preserve"> </w:t>
      </w:r>
      <w:r w:rsidRPr="007A50D6">
        <w:tab/>
        <w:t xml:space="preserve"> </w:t>
      </w:r>
      <w:r w:rsidRPr="007A50D6">
        <w:tab/>
      </w:r>
      <w:r w:rsidRPr="007A50D6">
        <w:tab/>
      </w:r>
    </w:p>
    <w:p w14:paraId="5B64A229" w14:textId="77777777" w:rsidR="00BB2DE8" w:rsidRDefault="00BB2DE8" w:rsidP="00BB2DE8">
      <w:pPr>
        <w:pStyle w:val="Normal10"/>
        <w:numPr>
          <w:ilvl w:val="0"/>
          <w:numId w:val="1"/>
        </w:numPr>
        <w:spacing w:line="240" w:lineRule="auto"/>
        <w:jc w:val="left"/>
        <w:rPr>
          <w:color w:val="000000"/>
          <w:lang w:val="en-US"/>
        </w:rPr>
      </w:pPr>
      <w:r w:rsidRPr="00EA145A">
        <w:rPr>
          <w:color w:val="000000"/>
          <w:lang w:val="en-US"/>
        </w:rPr>
        <w:t xml:space="preserve">Write chemical equations and equilibrium expressions representing solubility </w:t>
      </w:r>
      <w:proofErr w:type="gramStart"/>
      <w:r w:rsidRPr="00EA145A">
        <w:rPr>
          <w:color w:val="000000"/>
          <w:lang w:val="en-US"/>
        </w:rPr>
        <w:t>equilibria</w:t>
      </w:r>
      <w:proofErr w:type="gramEnd"/>
    </w:p>
    <w:p w14:paraId="3EADDCA1" w14:textId="77777777" w:rsidR="00BB2DE8" w:rsidRPr="00EA145A" w:rsidRDefault="00BB2DE8" w:rsidP="00BB2DE8">
      <w:pPr>
        <w:pStyle w:val="Normal10"/>
        <w:spacing w:line="240" w:lineRule="auto"/>
        <w:jc w:val="left"/>
        <w:rPr>
          <w:color w:val="000000"/>
          <w:lang w:val="en-US"/>
        </w:rPr>
      </w:pPr>
    </w:p>
    <w:p w14:paraId="2EF5EF3F" w14:textId="77777777" w:rsidR="00BB2DE8" w:rsidRDefault="00BB2DE8" w:rsidP="00BB2DE8">
      <w:pPr>
        <w:pStyle w:val="Normal10"/>
        <w:numPr>
          <w:ilvl w:val="0"/>
          <w:numId w:val="1"/>
        </w:numPr>
        <w:spacing w:line="240" w:lineRule="auto"/>
        <w:jc w:val="left"/>
        <w:rPr>
          <w:color w:val="000000"/>
          <w:lang w:val="en-US"/>
        </w:rPr>
      </w:pPr>
      <w:r w:rsidRPr="00EA145A">
        <w:rPr>
          <w:color w:val="000000"/>
          <w:lang w:val="en-US"/>
        </w:rPr>
        <w:t xml:space="preserve">Carry out equilibrium </w:t>
      </w:r>
      <w:r>
        <w:rPr>
          <w:color w:val="000000"/>
          <w:lang w:val="en-US"/>
        </w:rPr>
        <w:t>calculations</w:t>
      </w:r>
      <w:r w:rsidRPr="00EA145A">
        <w:rPr>
          <w:color w:val="000000"/>
          <w:lang w:val="en-US"/>
        </w:rPr>
        <w:t xml:space="preserve"> involving solubility, equilibrium expressions, and solute </w:t>
      </w:r>
      <w:proofErr w:type="gramStart"/>
      <w:r w:rsidRPr="00EA145A">
        <w:rPr>
          <w:color w:val="000000"/>
          <w:lang w:val="en-US"/>
        </w:rPr>
        <w:t>concentrations</w:t>
      </w:r>
      <w:proofErr w:type="gramEnd"/>
    </w:p>
    <w:p w14:paraId="2BE806CD" w14:textId="77777777" w:rsidR="00BB2DE8" w:rsidRDefault="00BB2DE8" w:rsidP="00BB2DE8">
      <w:pPr>
        <w:pStyle w:val="Normal10"/>
        <w:spacing w:line="240" w:lineRule="auto"/>
        <w:jc w:val="left"/>
        <w:rPr>
          <w:color w:val="000000"/>
          <w:lang w:val="en-US"/>
        </w:rPr>
      </w:pPr>
    </w:p>
    <w:p w14:paraId="7F59A1D0" w14:textId="77777777" w:rsidR="00BB2DE8" w:rsidRPr="00BB1A24" w:rsidRDefault="00BB2DE8" w:rsidP="00BB2DE8">
      <w:pPr>
        <w:pStyle w:val="Normal10"/>
        <w:spacing w:line="240" w:lineRule="auto"/>
        <w:jc w:val="left"/>
        <w:rPr>
          <w:color w:val="000000"/>
          <w:lang w:val="en-US"/>
        </w:rPr>
      </w:pPr>
    </w:p>
    <w:p w14:paraId="2CA1A35F" w14:textId="77777777" w:rsidR="00BB2DE8" w:rsidRPr="00156B23" w:rsidRDefault="00BB2DE8" w:rsidP="00BB2DE8">
      <w:pPr>
        <w:pStyle w:val="Heading1"/>
        <w:spacing w:line="342" w:lineRule="auto"/>
        <w:rPr>
          <w:bCs/>
          <w:lang w:val="en-US"/>
        </w:rPr>
      </w:pPr>
      <w:r>
        <w:rPr>
          <w:bCs/>
          <w:lang w:val="en-US"/>
        </w:rPr>
        <w:t>Introduction</w:t>
      </w:r>
    </w:p>
    <w:p w14:paraId="50054243" w14:textId="77777777" w:rsidR="00BB2DE8" w:rsidRPr="00EA145A" w:rsidRDefault="00BB2DE8" w:rsidP="00BB2DE8">
      <w:pPr>
        <w:pStyle w:val="Normal10"/>
        <w:spacing w:line="343" w:lineRule="auto"/>
        <w:rPr>
          <w:lang w:val="en-US"/>
        </w:rPr>
      </w:pPr>
      <w:r w:rsidRPr="00EA145A">
        <w:rPr>
          <w:lang w:val="en-US"/>
        </w:rPr>
        <w:t>Solubility equilibria are established when the dissolution and precipitation of a solute species occur at equal rates. These equilibria underlie many natural and technological processes, ranging from tooth decay to water purification. An understanding of the factors affecting compound solubility is, therefore, essential to the effective management of these processes. This section applies previously introduced equilibrium concepts and tools to systems involving dissolution and precipitation.</w:t>
      </w:r>
    </w:p>
    <w:p w14:paraId="74CBDA81" w14:textId="77777777" w:rsidR="00BB2DE8" w:rsidRDefault="00BB2DE8" w:rsidP="00BB2DE8">
      <w:pPr>
        <w:pStyle w:val="Normal10"/>
        <w:spacing w:line="343" w:lineRule="auto"/>
        <w:rPr>
          <w:lang w:val="en-US"/>
        </w:rPr>
      </w:pPr>
    </w:p>
    <w:p w14:paraId="4B8A82B8" w14:textId="77777777" w:rsidR="00BB2DE8" w:rsidRDefault="00BB2DE8" w:rsidP="00BB2DE8">
      <w:pPr>
        <w:pStyle w:val="Normal10"/>
        <w:spacing w:line="343" w:lineRule="auto"/>
        <w:rPr>
          <w:lang w:val="en-US"/>
        </w:rPr>
      </w:pPr>
    </w:p>
    <w:p w14:paraId="1BC5B06D" w14:textId="77777777" w:rsidR="00BB2DE8" w:rsidRPr="0067238E" w:rsidRDefault="00BB2DE8" w:rsidP="00BB2DE8">
      <w:pPr>
        <w:pStyle w:val="Heading1"/>
        <w:rPr>
          <w:lang w:val="en-US"/>
        </w:rPr>
      </w:pPr>
      <w:r w:rsidRPr="0067238E">
        <w:rPr>
          <w:lang w:val="en-US"/>
        </w:rPr>
        <w:t>The Solubility Product</w:t>
      </w:r>
    </w:p>
    <w:p w14:paraId="0A0E0870" w14:textId="77777777" w:rsidR="00BB2DE8" w:rsidRDefault="00BB2DE8" w:rsidP="00BB2DE8">
      <w:pPr>
        <w:pStyle w:val="Normal10"/>
        <w:spacing w:line="343" w:lineRule="auto"/>
        <w:rPr>
          <w:lang w:val="en-US"/>
        </w:rPr>
      </w:pPr>
      <w:r w:rsidRPr="0067238E">
        <w:rPr>
          <w:lang w:val="en-US"/>
        </w:rPr>
        <w:t xml:space="preserve">Recall from the chapter on solutions that the solubility of a substance can </w:t>
      </w:r>
      <w:proofErr w:type="gramStart"/>
      <w:r w:rsidRPr="0067238E">
        <w:rPr>
          <w:lang w:val="en-US"/>
        </w:rPr>
        <w:t>vary</w:t>
      </w:r>
      <w:proofErr w:type="gramEnd"/>
      <w:r w:rsidRPr="0067238E">
        <w:rPr>
          <w:lang w:val="en-US"/>
        </w:rPr>
        <w:t xml:space="preserve"> from essentially zero (</w:t>
      </w:r>
      <w:r w:rsidRPr="0067238E">
        <w:rPr>
          <w:i/>
          <w:iCs/>
          <w:lang w:val="en-US"/>
        </w:rPr>
        <w:t>insoluble</w:t>
      </w:r>
      <w:r w:rsidRPr="0067238E">
        <w:rPr>
          <w:lang w:val="en-US"/>
        </w:rPr>
        <w:t> or </w:t>
      </w:r>
      <w:r w:rsidRPr="0067238E">
        <w:rPr>
          <w:i/>
          <w:iCs/>
          <w:lang w:val="en-US"/>
        </w:rPr>
        <w:t>sparingly soluble</w:t>
      </w:r>
      <w:r w:rsidRPr="0067238E">
        <w:rPr>
          <w:lang w:val="en-US"/>
        </w:rPr>
        <w:t>) to infinity (</w:t>
      </w:r>
      <w:r w:rsidRPr="0067238E">
        <w:rPr>
          <w:i/>
          <w:iCs/>
          <w:lang w:val="en-US"/>
        </w:rPr>
        <w:t>miscible</w:t>
      </w:r>
      <w:r w:rsidRPr="0067238E">
        <w:rPr>
          <w:lang w:val="en-US"/>
        </w:rPr>
        <w:t>). A solute with finite solubility can yield a </w:t>
      </w:r>
      <w:r w:rsidRPr="0067238E">
        <w:rPr>
          <w:i/>
          <w:iCs/>
          <w:lang w:val="en-US"/>
        </w:rPr>
        <w:t>saturated</w:t>
      </w:r>
      <w:r w:rsidRPr="0067238E">
        <w:rPr>
          <w:lang w:val="en-US"/>
        </w:rPr>
        <w:t xml:space="preserve"> solution when it is added to a solvent in an amount exceeding its solubility, resulting in a heterogeneous mixture of the saturated solution and the excess, undissolved solute. </w:t>
      </w:r>
    </w:p>
    <w:p w14:paraId="57666510" w14:textId="77777777" w:rsidR="00BB2DE8" w:rsidRDefault="00BB2DE8" w:rsidP="00BB2DE8">
      <w:pPr>
        <w:pStyle w:val="Normal10"/>
        <w:spacing w:line="343" w:lineRule="auto"/>
        <w:rPr>
          <w:lang w:val="en-US"/>
        </w:rPr>
      </w:pPr>
    </w:p>
    <w:p w14:paraId="0E3FEF62" w14:textId="77777777" w:rsidR="00BB2DE8" w:rsidRDefault="00BB2DE8" w:rsidP="00BB2DE8">
      <w:pPr>
        <w:pStyle w:val="Normal10"/>
        <w:spacing w:line="343" w:lineRule="auto"/>
        <w:rPr>
          <w:lang w:val="en-US"/>
        </w:rPr>
      </w:pPr>
    </w:p>
    <w:p w14:paraId="45CF2A8A" w14:textId="77777777" w:rsidR="00BB2DE8" w:rsidRDefault="00BB2DE8" w:rsidP="00BB2DE8">
      <w:pPr>
        <w:pStyle w:val="Normal10"/>
        <w:spacing w:line="343" w:lineRule="auto"/>
        <w:rPr>
          <w:lang w:val="en-US"/>
        </w:rPr>
      </w:pPr>
    </w:p>
    <w:p w14:paraId="379FC2DB" w14:textId="77777777" w:rsidR="00BB2DE8" w:rsidRDefault="00BB2DE8" w:rsidP="00BB2DE8">
      <w:pPr>
        <w:pStyle w:val="Normal10"/>
        <w:spacing w:line="343" w:lineRule="auto"/>
        <w:rPr>
          <w:lang w:val="en-US"/>
        </w:rPr>
      </w:pPr>
      <w:r w:rsidRPr="0067238E">
        <w:rPr>
          <w:lang w:val="en-US"/>
        </w:rPr>
        <w:lastRenderedPageBreak/>
        <w:t>For example, a saturated solution of silver chloride is one in which the equilibrium shown below has been established.</w:t>
      </w:r>
    </w:p>
    <w:p w14:paraId="0703136B" w14:textId="77777777" w:rsidR="00BB2DE8" w:rsidRPr="0067238E" w:rsidRDefault="00BB2DE8" w:rsidP="00BB2DE8">
      <w:pPr>
        <w:pStyle w:val="Normal10"/>
        <w:spacing w:line="343" w:lineRule="auto"/>
        <w:rPr>
          <w:lang w:val="en-US"/>
        </w:rPr>
      </w:pPr>
    </w:p>
    <w:p w14:paraId="1C0CAAC4" w14:textId="77777777" w:rsidR="00BB2DE8" w:rsidRDefault="00BB2DE8" w:rsidP="00BB2DE8">
      <w:pPr>
        <w:pStyle w:val="Normal10"/>
        <w:spacing w:line="343" w:lineRule="auto"/>
        <w:jc w:val="center"/>
        <w:rPr>
          <w:lang w:val="en-US"/>
        </w:rPr>
      </w:pPr>
      <w:r w:rsidRPr="0067238E">
        <w:rPr>
          <w:lang w:val="en-US"/>
        </w:rPr>
        <w:t>AgCl</w:t>
      </w:r>
      <w:r>
        <w:rPr>
          <w:lang w:val="en-US"/>
        </w:rPr>
        <w:t xml:space="preserve"> </w:t>
      </w:r>
      <w:r w:rsidRPr="0067238E">
        <w:rPr>
          <w:lang w:val="en-US"/>
        </w:rPr>
        <w:t>(</w:t>
      </w:r>
      <w:proofErr w:type="gramStart"/>
      <w:r w:rsidRPr="0067238E">
        <w:rPr>
          <w:lang w:val="en-US"/>
        </w:rPr>
        <w:t>s)</w:t>
      </w:r>
      <w:r>
        <w:rPr>
          <w:lang w:val="en-US"/>
        </w:rPr>
        <w:t xml:space="preserve">  </w:t>
      </w:r>
      <w:r w:rsidRPr="0067238E">
        <w:rPr>
          <w:rFonts w:ascii="Lucida Sans Unicode" w:hAnsi="Lucida Sans Unicode" w:cs="Lucida Sans Unicode"/>
          <w:lang w:val="en-US"/>
        </w:rPr>
        <w:t>⇌</w:t>
      </w:r>
      <w:proofErr w:type="gramEnd"/>
      <w:r>
        <w:rPr>
          <w:rFonts w:ascii="Lucida Sans Unicode" w:hAnsi="Lucida Sans Unicode" w:cs="Lucida Sans Unicode"/>
          <w:lang w:val="en-US"/>
        </w:rPr>
        <w:t xml:space="preserve"> </w:t>
      </w:r>
      <w:r w:rsidRPr="0067238E">
        <w:rPr>
          <w:lang w:val="en-US"/>
        </w:rPr>
        <w:t>Ag+</w:t>
      </w:r>
      <w:r>
        <w:rPr>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 xml:space="preserve">  </w:t>
      </w:r>
      <w:r w:rsidRPr="0067238E">
        <w:rPr>
          <w:lang w:val="en-US"/>
        </w:rPr>
        <w:t>+</w:t>
      </w:r>
      <w:r>
        <w:rPr>
          <w:lang w:val="en-US"/>
        </w:rPr>
        <w:t xml:space="preserve">  </w:t>
      </w:r>
      <w:r w:rsidRPr="0067238E">
        <w:rPr>
          <w:lang w:val="en-US"/>
        </w:rPr>
        <w:t>Cl−</w:t>
      </w:r>
      <w:r>
        <w:rPr>
          <w:lang w:val="en-US"/>
        </w:rPr>
        <w:t xml:space="preserve"> </w:t>
      </w:r>
      <w:r w:rsidRPr="0067238E">
        <w:rPr>
          <w:lang w:val="en-US"/>
        </w:rPr>
        <w:t>(</w:t>
      </w:r>
      <w:proofErr w:type="spellStart"/>
      <w:r w:rsidRPr="0067238E">
        <w:rPr>
          <w:lang w:val="en-US"/>
        </w:rPr>
        <w:t>aq</w:t>
      </w:r>
      <w:proofErr w:type="spellEnd"/>
      <w:r w:rsidRPr="0067238E">
        <w:rPr>
          <w:lang w:val="en-US"/>
        </w:rPr>
        <w:t>)</w:t>
      </w:r>
    </w:p>
    <w:p w14:paraId="2CFFF234" w14:textId="77777777" w:rsidR="00BB2DE8" w:rsidRDefault="00BB2DE8" w:rsidP="00BB2DE8">
      <w:pPr>
        <w:pStyle w:val="Normal10"/>
        <w:spacing w:line="343" w:lineRule="auto"/>
        <w:jc w:val="center"/>
        <w:rPr>
          <w:lang w:val="en-US"/>
        </w:rPr>
      </w:pPr>
    </w:p>
    <w:p w14:paraId="71FB75ED" w14:textId="77777777" w:rsidR="00BB2DE8" w:rsidRPr="0067238E" w:rsidRDefault="00BB2DE8" w:rsidP="00BB2DE8">
      <w:pPr>
        <w:pStyle w:val="Normal10"/>
        <w:spacing w:line="343" w:lineRule="auto"/>
        <w:rPr>
          <w:lang w:val="en-US"/>
        </w:rPr>
      </w:pPr>
      <w:r w:rsidRPr="0067238E">
        <w:rPr>
          <w:lang w:val="en-US"/>
        </w:rPr>
        <w:t>In this solution, an excess of solid AgCl dissolves and dissociates to produce aqueous Ag</w:t>
      </w:r>
      <w:r w:rsidRPr="0067238E">
        <w:rPr>
          <w:vertAlign w:val="superscript"/>
          <w:lang w:val="en-US"/>
        </w:rPr>
        <w:t>+</w:t>
      </w:r>
      <w:r w:rsidRPr="0067238E">
        <w:rPr>
          <w:lang w:val="en-US"/>
        </w:rPr>
        <w:t> and Cl</w:t>
      </w:r>
      <w:r w:rsidRPr="0067238E">
        <w:rPr>
          <w:vertAlign w:val="superscript"/>
          <w:lang w:val="en-US"/>
        </w:rPr>
        <w:t>–</w:t>
      </w:r>
      <w:r w:rsidRPr="0067238E">
        <w:rPr>
          <w:lang w:val="en-US"/>
        </w:rPr>
        <w:t> ions at the same rate that these aqueous ions combine and precipitate to form solid AgCl (</w:t>
      </w:r>
      <w:r w:rsidRPr="00BB1A24">
        <w:rPr>
          <w:lang w:val="en-US"/>
        </w:rPr>
        <w:t>Figure 16.4</w:t>
      </w:r>
      <w:r w:rsidRPr="0067238E">
        <w:rPr>
          <w:lang w:val="en-US"/>
        </w:rPr>
        <w:t>). Because silver chloride is a sparingly soluble salt, the equilibrium concentration of its dissolved ions in the solution is relatively low.</w:t>
      </w:r>
    </w:p>
    <w:p w14:paraId="56E7F869" w14:textId="77777777" w:rsidR="00BB2DE8" w:rsidRPr="0067238E" w:rsidRDefault="00BB2DE8" w:rsidP="00BB2DE8">
      <w:pPr>
        <w:pStyle w:val="Normal10"/>
        <w:spacing w:line="343" w:lineRule="auto"/>
        <w:rPr>
          <w:lang w:val="en-US"/>
        </w:rPr>
      </w:pPr>
      <w:r w:rsidRPr="0067238E">
        <w:rPr>
          <w:noProof/>
          <w:lang w:val="en-US"/>
        </w:rPr>
        <mc:AlternateContent>
          <mc:Choice Requires="wps">
            <w:drawing>
              <wp:inline distT="0" distB="0" distL="0" distR="0" wp14:anchorId="5B7271F5" wp14:editId="508AB153">
                <wp:extent cx="304800" cy="304800"/>
                <wp:effectExtent l="0" t="0" r="0" b="0"/>
                <wp:docPr id="74" name="28" descr="wo beakers are shown with a bidirectional arrow between them. Both beakers are just over half filled with a clear, colorless liquid. The beaker on the left shows a cubic structure composed of alternating green and slightly larger grey spheres. Evenly distributed in the region outside, 11 space filling models are shown. These are each composed of a central red sphere with two smaller white spheres attached in a bent arrangement. In the beaker on the right, the green and grey spheres are no longer connected in a cubic structure. Nine green spheres, 10 grey spheres, and 11 red and white molecules are evenly mixed and distributed throughout the liquid in the beake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1D4FBFC" id="28" o:spid="_x0000_s1026" alt="wo beakers are shown with a bidirectional arrow between them. Both beakers are just over half filled with a clear, colorless liquid. The beaker on the left shows a cubic structure composed of alternating green and slightly larger grey spheres. Evenly distributed in the region outside, 11 space filling models are shown. These are each composed of a central red sphere with two smaller white spheres attached in a bent arrangement. In the beaker on the right, the green and grey spheres are no longer connected in a cubic structure. Nine green spheres, 10 grey spheres, and 11 red and white molecules are evenly mixed and distributed throughout the liquid in the beaker."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TzZMQMAAGMGAAAOAAAAZHJzL2Uyb0RvYy54bWysVduO2zYQfS/QfxjoeevL1m1SY7VBmjRF&#10;gDQNkPQDaGoksqE4Ckmt7H59D0l7603fir4IJIc8c+bMRXcvjqOjBw7Rim+b7WrTEHstnfVD2/zx&#10;6c13zxuKSflOOfHcNieOzYv7b7+5W6Y934oR13EggPi4X6a2MSlN+/U6asOjiiuZ2MPYSxhVwjYM&#10;6y6oBeijW99uNj+uFwndFERzjDh9XY3NfcHve9bp976PnMi1Dbil8g3le8jf9f2d2g9BTcbqMw31&#10;H1iMyno4fYR6rZKiOdh/QY1WB4nSp5WWcS19bzWXGBDNdvNVNB+NmrjEAnHi9ChT/P9g9fuHD4Fs&#10;1zbPdg15NSJHt8hZx1FDpkXowOoz8ksqMEUji6fFJkOKDrazAQIj88rBHGTB5bQwe0pI34p+Fly8&#10;fv/nHBMJyoWMcj311jnuLnjasQo3pMVJcEgnOftltt2KPhk+o5AUaHLcp0IGtEjPB+QupjDrNIMk&#10;hJ0kAld6Ui5x8CqhNGgImRlKkaKzg0nuRE6FAWRgOVGcDAeOK/rlgT1snQWkPcwJSLa6DTwgWJI5&#10;RdvxDW23eKU0l0Cyi1E6dldSFe6Ri3astHnKjTT7FKBdgIvqvmqRIHscFcQJtBibIHwlRyolwFRG&#10;yADeZ+GVH3jEekVvK9Gq+UWtkKO9yTm50uA65sLPC6FFsxxavEdeL16+0ndF762/IJ15QYrNExVv&#10;is7QJ4eWJa9hjOJYz0huVaQKPdrj+dK15MkEmQcDrQvxWguXRNT4Vrl7lynuUcQfpw8h91+c3on+&#10;HMnLK5NleRknhILJhOK+HOVKNaw6tNE2Q6yfYORNBBodlt+QzrZRc5LS28c+jNkHupaOZYScHkcI&#10;HxNpHH6/2T3fYNBomM7r7EHtL4+nENOvLCPlRdvkBirg6uFdTPXq5Ur25eUNmgTnau/8kwNg5pNC&#10;PvOtUhykO4F7kDrp0GpYGAl/NbRgyrVN/DKjkxtybz3i/2m72+WxWDa7H57dYhOuLYdri/IaUG2T&#10;GuQ0L1+lOkrnqdRY1rNyfAnNelviyXpWVmeymGRFkfPUzaPyel9u/fNvuP8bAAD//wMAUEsDBBQA&#10;BgAIAAAAIQBMoOks2AAAAAMBAAAPAAAAZHJzL2Rvd25yZXYueG1sTI9BS8NAEIXvgv9hGcGL2I0i&#10;UmI2RQpiEaGYas/T7JgEs7NpdpvEf9+pHvQyw+MNb76XLSbXqoH60Hg2cDNLQBGX3jZcGXjfPF3P&#10;QYWIbLH1TAa+KcAiPz/LMLV+5DcailgpCeGQooE6xi7VOpQ1OQwz3xGL9+l7h1FkX2nb4yjhrtW3&#10;SXKvHTYsH2rsaFlT+VUcnIGxXA/bzeuzXl9tV573q/2y+Hgx5vJienwAFWmKf8dwwhd0yIVp5w9s&#10;g2oNSJH4M8W7m4va/W6dZ/o/e34EAAD//wMAUEsBAi0AFAAGAAgAAAAhALaDOJL+AAAA4QEAABMA&#10;AAAAAAAAAAAAAAAAAAAAAFtDb250ZW50X1R5cGVzXS54bWxQSwECLQAUAAYACAAAACEAOP0h/9YA&#10;AACUAQAACwAAAAAAAAAAAAAAAAAvAQAAX3JlbHMvLnJlbHNQSwECLQAUAAYACAAAACEAqCk82TED&#10;AABjBgAADgAAAAAAAAAAAAAAAAAuAgAAZHJzL2Uyb0RvYy54bWxQSwECLQAUAAYACAAAACEATKDp&#10;LNgAAAADAQAADwAAAAAAAAAAAAAAAACLBQAAZHJzL2Rvd25yZXYueG1sUEsFBgAAAAAEAAQA8wAA&#10;AJAGAAAAAA==&#10;" filled="f" stroked="f">
                <o:lock v:ext="edit" aspectratio="t"/>
                <w10:anchorlock/>
              </v:rect>
            </w:pict>
          </mc:Fallback>
        </mc:AlternateContent>
      </w:r>
    </w:p>
    <w:p w14:paraId="1C31C2F7" w14:textId="77777777" w:rsidR="00BB2DE8" w:rsidRDefault="00BB2DE8" w:rsidP="00BB2DE8">
      <w:pPr>
        <w:pStyle w:val="Normal10"/>
        <w:spacing w:line="343" w:lineRule="auto"/>
        <w:rPr>
          <w:b/>
          <w:bCs/>
          <w:lang w:val="en-US"/>
        </w:rPr>
      </w:pPr>
      <w:r>
        <w:rPr>
          <w:b/>
          <w:bCs/>
          <w:noProof/>
          <w:lang w:val="en-US"/>
        </w:rPr>
        <w:drawing>
          <wp:inline distT="0" distB="0" distL="0" distR="0" wp14:anchorId="73C19783" wp14:editId="64DE7F0A">
            <wp:extent cx="6126480" cy="2464596"/>
            <wp:effectExtent l="0" t="0" r="0" b="0"/>
            <wp:docPr id="78" name="Picture 3" descr="Two beakers are shown with a bidirectional arrow between them. Both beakers are just over half filled with a clear, colorless liquid. The beaker on the left shows a cubic structure composed of alternating green and slightly larger grey spheres. Evenly distributed in the region outside, 11 space filling models are shown. These are each composed of a central red sphere with two smaller white spheres attached in a bent arrangement. In the beaker on the right, the green and grey spheres are no longer connected in a cubic structure. Nine green spheres, 10 grey spheres, and 11 red and white molecules are evenly mixed and distributed throughout the liquid in the bea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26480" cy="2464596"/>
                    </a:xfrm>
                    <a:prstGeom prst="rect">
                      <a:avLst/>
                    </a:prstGeom>
                    <a:noFill/>
                    <a:ln>
                      <a:noFill/>
                    </a:ln>
                  </pic:spPr>
                </pic:pic>
              </a:graphicData>
            </a:graphic>
          </wp:inline>
        </w:drawing>
      </w:r>
    </w:p>
    <w:p w14:paraId="3C114A02" w14:textId="77777777" w:rsidR="00BB2DE8" w:rsidRDefault="00BB2DE8" w:rsidP="00BB2DE8">
      <w:pPr>
        <w:pStyle w:val="Normal10"/>
        <w:spacing w:line="343" w:lineRule="auto"/>
        <w:rPr>
          <w:lang w:val="en-US"/>
        </w:rPr>
      </w:pPr>
      <w:r w:rsidRPr="0067238E">
        <w:rPr>
          <w:b/>
          <w:bCs/>
          <w:lang w:val="en-US"/>
        </w:rPr>
        <w:t>Figure </w:t>
      </w:r>
      <w:r>
        <w:rPr>
          <w:b/>
          <w:bCs/>
          <w:lang w:val="en-US"/>
        </w:rPr>
        <w:t>16.4</w:t>
      </w:r>
      <w:r w:rsidRPr="0067238E">
        <w:rPr>
          <w:lang w:val="en-US"/>
        </w:rPr>
        <w:t> Silver chloride is a sparingly soluble ionic solid. When it is added to water, it dissolves slightly and produces a mixture consisting of a very dilute solution of Ag</w:t>
      </w:r>
      <w:r w:rsidRPr="0067238E">
        <w:rPr>
          <w:vertAlign w:val="superscript"/>
          <w:lang w:val="en-US"/>
        </w:rPr>
        <w:t>+</w:t>
      </w:r>
      <w:r w:rsidRPr="0067238E">
        <w:rPr>
          <w:lang w:val="en-US"/>
        </w:rPr>
        <w:t> and Cl</w:t>
      </w:r>
      <w:r w:rsidRPr="0067238E">
        <w:rPr>
          <w:vertAlign w:val="superscript"/>
          <w:lang w:val="en-US"/>
        </w:rPr>
        <w:t>–</w:t>
      </w:r>
      <w:r w:rsidRPr="0067238E">
        <w:rPr>
          <w:lang w:val="en-US"/>
        </w:rPr>
        <w:t> ions in equilibrium with undissolved silver chloride.</w:t>
      </w:r>
    </w:p>
    <w:p w14:paraId="7E51051E" w14:textId="77777777" w:rsidR="00BB2DE8" w:rsidRDefault="00BB2DE8" w:rsidP="00BB2DE8">
      <w:pPr>
        <w:pStyle w:val="Normal10"/>
        <w:spacing w:line="343" w:lineRule="auto"/>
        <w:rPr>
          <w:lang w:val="en-US"/>
        </w:rPr>
      </w:pPr>
    </w:p>
    <w:p w14:paraId="053E3A4D" w14:textId="77777777" w:rsidR="00BB2DE8" w:rsidRPr="0067238E" w:rsidRDefault="00BB2DE8" w:rsidP="00BB2DE8">
      <w:pPr>
        <w:pStyle w:val="Normal10"/>
        <w:spacing w:line="343" w:lineRule="auto"/>
        <w:rPr>
          <w:lang w:val="en-US"/>
        </w:rPr>
      </w:pPr>
    </w:p>
    <w:p w14:paraId="3F4F4CC0" w14:textId="77777777" w:rsidR="00BB2DE8" w:rsidRDefault="00BB2DE8" w:rsidP="00BB2DE8">
      <w:pPr>
        <w:pStyle w:val="Normal10"/>
        <w:spacing w:line="343" w:lineRule="auto"/>
        <w:rPr>
          <w:lang w:val="en-US"/>
        </w:rPr>
      </w:pPr>
      <w:r w:rsidRPr="0067238E">
        <w:rPr>
          <w:lang w:val="en-US"/>
        </w:rPr>
        <w:t>The equilibrium constant for solubility equilibria</w:t>
      </w:r>
      <w:r>
        <w:rPr>
          <w:lang w:val="en-US"/>
        </w:rPr>
        <w:t xml:space="preserve"> such as this one is called the </w:t>
      </w:r>
      <w:r w:rsidRPr="0067238E">
        <w:rPr>
          <w:b/>
          <w:bCs/>
          <w:lang w:val="en-US"/>
        </w:rPr>
        <w:t>solubility product constant, </w:t>
      </w:r>
      <w:proofErr w:type="spellStart"/>
      <w:r w:rsidRPr="0067238E">
        <w:rPr>
          <w:b/>
          <w:bCs/>
          <w:i/>
          <w:iCs/>
          <w:lang w:val="en-US"/>
        </w:rPr>
        <w:t>K</w:t>
      </w:r>
      <w:r w:rsidRPr="0067238E">
        <w:rPr>
          <w:b/>
          <w:bCs/>
          <w:vertAlign w:val="subscript"/>
          <w:lang w:val="en-US"/>
        </w:rPr>
        <w:t>sp</w:t>
      </w:r>
      <w:proofErr w:type="spellEnd"/>
      <w:r w:rsidRPr="0067238E">
        <w:rPr>
          <w:lang w:val="en-US"/>
        </w:rPr>
        <w:t xml:space="preserve">, in this </w:t>
      </w:r>
      <w:proofErr w:type="gramStart"/>
      <w:r w:rsidRPr="0067238E">
        <w:rPr>
          <w:lang w:val="en-US"/>
        </w:rPr>
        <w:t>case</w:t>
      </w:r>
      <w:proofErr w:type="gramEnd"/>
    </w:p>
    <w:p w14:paraId="6040451A" w14:textId="77777777" w:rsidR="00BB2DE8" w:rsidRPr="0067238E" w:rsidRDefault="00BB2DE8" w:rsidP="00BB2DE8">
      <w:pPr>
        <w:pStyle w:val="Normal10"/>
        <w:spacing w:line="343" w:lineRule="auto"/>
        <w:rPr>
          <w:lang w:val="en-US"/>
        </w:rPr>
      </w:pPr>
    </w:p>
    <w:p w14:paraId="1CA7F11B" w14:textId="77777777" w:rsidR="00BB2DE8" w:rsidRDefault="00BB2DE8" w:rsidP="00BB2DE8">
      <w:pPr>
        <w:pStyle w:val="Normal10"/>
        <w:spacing w:line="343" w:lineRule="auto"/>
        <w:jc w:val="center"/>
        <w:rPr>
          <w:lang w:val="en-US"/>
        </w:rPr>
      </w:pPr>
      <w:r w:rsidRPr="0067238E">
        <w:rPr>
          <w:lang w:val="en-US"/>
        </w:rPr>
        <w:t>AgCl</w:t>
      </w:r>
      <w:r>
        <w:rPr>
          <w:lang w:val="en-US"/>
        </w:rPr>
        <w:t xml:space="preserve"> </w:t>
      </w:r>
      <w:r w:rsidRPr="0067238E">
        <w:rPr>
          <w:lang w:val="en-US"/>
        </w:rPr>
        <w:t>(</w:t>
      </w:r>
      <w:proofErr w:type="gramStart"/>
      <w:r w:rsidRPr="0067238E">
        <w:rPr>
          <w:lang w:val="en-US"/>
        </w:rPr>
        <w:t>s)</w:t>
      </w:r>
      <w:r>
        <w:rPr>
          <w:lang w:val="en-US"/>
        </w:rPr>
        <w:t xml:space="preserve">  </w:t>
      </w:r>
      <w:r w:rsidRPr="0067238E">
        <w:rPr>
          <w:rFonts w:ascii="Lucida Sans Unicode" w:hAnsi="Lucida Sans Unicode" w:cs="Lucida Sans Unicode"/>
          <w:lang w:val="en-US"/>
        </w:rPr>
        <w:t>⇌</w:t>
      </w:r>
      <w:proofErr w:type="gramEnd"/>
      <w:r>
        <w:rPr>
          <w:rFonts w:ascii="Lucida Sans Unicode" w:hAnsi="Lucida Sans Unicode" w:cs="Lucida Sans Unicode"/>
          <w:lang w:val="en-US"/>
        </w:rPr>
        <w:t xml:space="preserve">  </w:t>
      </w:r>
      <w:r w:rsidRPr="0067238E">
        <w:rPr>
          <w:lang w:val="en-US"/>
        </w:rPr>
        <w:t>Ag+</w:t>
      </w:r>
      <w:r>
        <w:rPr>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 xml:space="preserve">  </w:t>
      </w:r>
      <w:r w:rsidRPr="0067238E">
        <w:rPr>
          <w:lang w:val="en-US"/>
        </w:rPr>
        <w:t>+</w:t>
      </w:r>
      <w:r>
        <w:rPr>
          <w:lang w:val="en-US"/>
        </w:rPr>
        <w:t xml:space="preserve">  </w:t>
      </w:r>
      <w:r w:rsidRPr="0067238E">
        <w:rPr>
          <w:lang w:val="en-US"/>
        </w:rPr>
        <w:t>Cl−</w:t>
      </w:r>
      <w:r>
        <w:rPr>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ab/>
      </w:r>
      <w:r>
        <w:rPr>
          <w:lang w:val="en-US"/>
        </w:rPr>
        <w:tab/>
      </w:r>
      <w:r>
        <w:rPr>
          <w:lang w:val="en-US"/>
        </w:rPr>
        <w:tab/>
      </w:r>
      <w:proofErr w:type="spellStart"/>
      <w:r w:rsidRPr="0004578C">
        <w:rPr>
          <w:i/>
          <w:lang w:val="en-US"/>
        </w:rPr>
        <w:t>K</w:t>
      </w:r>
      <w:r w:rsidRPr="0004578C">
        <w:rPr>
          <w:i/>
          <w:vertAlign w:val="subscript"/>
          <w:lang w:val="en-US"/>
        </w:rPr>
        <w:t>sp</w:t>
      </w:r>
      <w:proofErr w:type="spellEnd"/>
      <w:r>
        <w:rPr>
          <w:lang w:val="en-US"/>
        </w:rPr>
        <w:t xml:space="preserve">  </w:t>
      </w:r>
      <w:r w:rsidRPr="0067238E">
        <w:rPr>
          <w:lang w:val="en-US"/>
        </w:rPr>
        <w:t>=</w:t>
      </w:r>
      <w:r>
        <w:rPr>
          <w:lang w:val="en-US"/>
        </w:rPr>
        <w:t xml:space="preserve">  </w:t>
      </w:r>
      <w:r w:rsidRPr="0067238E">
        <w:rPr>
          <w:lang w:val="en-US"/>
        </w:rPr>
        <w:t>[Ag</w:t>
      </w:r>
      <w:r w:rsidRPr="00E205BC">
        <w:rPr>
          <w:vertAlign w:val="superscript"/>
          <w:lang w:val="en-US"/>
        </w:rPr>
        <w:t>+</w:t>
      </w:r>
      <w:r w:rsidRPr="00E205BC">
        <w:rPr>
          <w:sz w:val="20"/>
          <w:lang w:val="en-US"/>
        </w:rPr>
        <w:t>(</w:t>
      </w:r>
      <w:proofErr w:type="spellStart"/>
      <w:r w:rsidRPr="00E205BC">
        <w:rPr>
          <w:sz w:val="20"/>
          <w:lang w:val="en-US"/>
        </w:rPr>
        <w:t>aq</w:t>
      </w:r>
      <w:proofErr w:type="spellEnd"/>
      <w:r w:rsidRPr="00E205BC">
        <w:rPr>
          <w:sz w:val="20"/>
          <w:lang w:val="en-US"/>
        </w:rPr>
        <w:t>)</w:t>
      </w:r>
      <w:r w:rsidRPr="0067238E">
        <w:rPr>
          <w:lang w:val="en-US"/>
        </w:rPr>
        <w:t>]</w:t>
      </w:r>
      <w:r>
        <w:rPr>
          <w:lang w:val="en-US"/>
        </w:rPr>
        <w:t xml:space="preserve"> </w:t>
      </w:r>
      <w:r w:rsidRPr="0067238E">
        <w:rPr>
          <w:lang w:val="en-US"/>
        </w:rPr>
        <w:t>[Cl</w:t>
      </w:r>
      <w:r w:rsidRPr="00E205BC">
        <w:rPr>
          <w:vertAlign w:val="superscript"/>
          <w:lang w:val="en-US"/>
        </w:rPr>
        <w:t>−</w:t>
      </w:r>
      <w:r w:rsidRPr="0067238E">
        <w:rPr>
          <w:lang w:val="en-US"/>
        </w:rPr>
        <w:t>(</w:t>
      </w:r>
      <w:proofErr w:type="spellStart"/>
      <w:r w:rsidRPr="0067238E">
        <w:rPr>
          <w:lang w:val="en-US"/>
        </w:rPr>
        <w:t>aq</w:t>
      </w:r>
      <w:proofErr w:type="spellEnd"/>
      <w:r w:rsidRPr="0067238E">
        <w:rPr>
          <w:lang w:val="en-US"/>
        </w:rPr>
        <w:t>)]</w:t>
      </w:r>
    </w:p>
    <w:p w14:paraId="71D9598B" w14:textId="77777777" w:rsidR="00BB2DE8" w:rsidRPr="0067238E" w:rsidRDefault="00BB2DE8" w:rsidP="00BB2DE8">
      <w:pPr>
        <w:pStyle w:val="Normal10"/>
        <w:spacing w:line="343" w:lineRule="auto"/>
        <w:rPr>
          <w:lang w:val="en-US"/>
        </w:rPr>
      </w:pPr>
    </w:p>
    <w:p w14:paraId="3A4D274D" w14:textId="0D4E3CA4" w:rsidR="00BB2DE8" w:rsidRDefault="00BB2DE8" w:rsidP="00BB2DE8">
      <w:pPr>
        <w:pStyle w:val="Normal10"/>
        <w:spacing w:line="343" w:lineRule="auto"/>
        <w:rPr>
          <w:lang w:val="en-US"/>
        </w:rPr>
      </w:pPr>
      <w:r w:rsidRPr="0067238E">
        <w:rPr>
          <w:lang w:val="en-US"/>
        </w:rPr>
        <w:t>Recall that only gases and solutes are represented in equilibrium constant expressions, so the </w:t>
      </w:r>
      <w:proofErr w:type="spellStart"/>
      <w:r w:rsidRPr="0067238E">
        <w:rPr>
          <w:i/>
          <w:iCs/>
          <w:lang w:val="en-US"/>
        </w:rPr>
        <w:t>K</w:t>
      </w:r>
      <w:r w:rsidRPr="0067238E">
        <w:rPr>
          <w:vertAlign w:val="subscript"/>
          <w:lang w:val="en-US"/>
        </w:rPr>
        <w:t>sp</w:t>
      </w:r>
      <w:proofErr w:type="spellEnd"/>
      <w:r w:rsidRPr="0067238E">
        <w:rPr>
          <w:lang w:val="en-US"/>
        </w:rPr>
        <w:t> does not include a term for the undissolved AgCl. A listing of solubility product constants for several sparingly soluble compounds is provided in </w:t>
      </w:r>
      <w:hyperlink w:anchor="App_16_2" w:history="1">
        <w:r w:rsidR="00DE12DC" w:rsidRPr="00DE12DC">
          <w:rPr>
            <w:rStyle w:val="Hyperlink"/>
            <w:lang w:val="en-US"/>
          </w:rPr>
          <w:t>Appendix 16.2</w:t>
        </w:r>
      </w:hyperlink>
      <w:r w:rsidRPr="0067238E">
        <w:rPr>
          <w:lang w:val="en-US"/>
        </w:rPr>
        <w:t>.</w:t>
      </w:r>
    </w:p>
    <w:p w14:paraId="3CE98DEA" w14:textId="77777777" w:rsidR="00BB2DE8" w:rsidRDefault="00BB2DE8" w:rsidP="00BB2DE8">
      <w:pPr>
        <w:pStyle w:val="Heading2"/>
        <w:rPr>
          <w:lang w:val="en-US"/>
        </w:rPr>
      </w:pPr>
      <w:r w:rsidRPr="0067238E">
        <w:rPr>
          <w:lang w:val="en-US"/>
        </w:rPr>
        <w:lastRenderedPageBreak/>
        <w:t>Writing Equations and Solubility Products</w:t>
      </w:r>
    </w:p>
    <w:p w14:paraId="66F614C9" w14:textId="77777777" w:rsidR="00BB2DE8" w:rsidRPr="0067238E" w:rsidRDefault="00BB2DE8" w:rsidP="00BB2DE8">
      <w:pPr>
        <w:pStyle w:val="Heading3"/>
        <w:rPr>
          <w:lang w:val="en-US"/>
        </w:rPr>
      </w:pPr>
      <w:r w:rsidRPr="0067238E">
        <w:rPr>
          <w:lang w:val="en-US"/>
        </w:rPr>
        <w:t>EXAMPLE 1</w:t>
      </w:r>
      <w:r>
        <w:rPr>
          <w:lang w:val="en-US"/>
        </w:rPr>
        <w:t>6.5</w:t>
      </w:r>
    </w:p>
    <w:p w14:paraId="09884781" w14:textId="77777777" w:rsidR="00BB2DE8" w:rsidRDefault="00BB2DE8" w:rsidP="00BB2DE8">
      <w:pPr>
        <w:pStyle w:val="Normal10"/>
        <w:spacing w:line="343" w:lineRule="auto"/>
        <w:rPr>
          <w:lang w:val="en-US"/>
        </w:rPr>
      </w:pPr>
      <w:r w:rsidRPr="0067238E">
        <w:rPr>
          <w:lang w:val="en-US"/>
        </w:rPr>
        <w:t>Write the dissolution equation and the solubility product expression for each of the following slightly soluble ionic compounds:</w:t>
      </w:r>
    </w:p>
    <w:p w14:paraId="4C2BC33B" w14:textId="77777777" w:rsidR="00BB2DE8" w:rsidRPr="0067238E" w:rsidRDefault="00BB2DE8" w:rsidP="00BB2DE8">
      <w:pPr>
        <w:pStyle w:val="Normal10"/>
        <w:spacing w:line="343" w:lineRule="auto"/>
        <w:rPr>
          <w:lang w:val="en-US"/>
        </w:rPr>
      </w:pPr>
    </w:p>
    <w:p w14:paraId="45ED7E15" w14:textId="77777777" w:rsidR="00BB2DE8" w:rsidRPr="0067238E" w:rsidRDefault="00BB2DE8" w:rsidP="00BB2DE8">
      <w:pPr>
        <w:pStyle w:val="Normal10"/>
        <w:spacing w:line="343" w:lineRule="auto"/>
        <w:jc w:val="left"/>
        <w:rPr>
          <w:lang w:val="en-US"/>
        </w:rPr>
      </w:pPr>
      <w:r w:rsidRPr="0067238E">
        <w:rPr>
          <w:lang w:val="en-US"/>
        </w:rPr>
        <w:t xml:space="preserve">(a) </w:t>
      </w:r>
      <w:proofErr w:type="spellStart"/>
      <w:r w:rsidRPr="0067238E">
        <w:rPr>
          <w:lang w:val="en-US"/>
        </w:rPr>
        <w:t>AgI</w:t>
      </w:r>
      <w:proofErr w:type="spellEnd"/>
      <w:r w:rsidRPr="0067238E">
        <w:rPr>
          <w:lang w:val="en-US"/>
        </w:rPr>
        <w:t>, a solid with antiseptic properties</w:t>
      </w:r>
    </w:p>
    <w:p w14:paraId="430AC8B1" w14:textId="77777777" w:rsidR="00BB2DE8" w:rsidRPr="0067238E" w:rsidRDefault="00BB2DE8" w:rsidP="00BB2DE8">
      <w:pPr>
        <w:pStyle w:val="Normal10"/>
        <w:spacing w:line="343" w:lineRule="auto"/>
        <w:jc w:val="left"/>
        <w:rPr>
          <w:lang w:val="en-US"/>
        </w:rPr>
      </w:pPr>
      <w:r w:rsidRPr="0067238E">
        <w:rPr>
          <w:lang w:val="en-US"/>
        </w:rPr>
        <w:t>(b) CaCO</w:t>
      </w:r>
      <w:r w:rsidRPr="0067238E">
        <w:rPr>
          <w:vertAlign w:val="subscript"/>
          <w:lang w:val="en-US"/>
        </w:rPr>
        <w:t>3</w:t>
      </w:r>
      <w:r w:rsidRPr="0067238E">
        <w:rPr>
          <w:lang w:val="en-US"/>
        </w:rPr>
        <w:t>, the active ingredient in many over-the-counter chewable antacids</w:t>
      </w:r>
    </w:p>
    <w:p w14:paraId="0FC1F8B5" w14:textId="77777777" w:rsidR="00BB2DE8" w:rsidRPr="0067238E" w:rsidRDefault="00BB2DE8" w:rsidP="00BB2DE8">
      <w:pPr>
        <w:pStyle w:val="Normal10"/>
        <w:spacing w:line="343" w:lineRule="auto"/>
        <w:jc w:val="left"/>
        <w:rPr>
          <w:lang w:val="en-US"/>
        </w:rPr>
      </w:pPr>
      <w:r w:rsidRPr="0067238E">
        <w:rPr>
          <w:lang w:val="en-US"/>
        </w:rPr>
        <w:t xml:space="preserve">(c) </w:t>
      </w:r>
      <w:proofErr w:type="gramStart"/>
      <w:r w:rsidRPr="0067238E">
        <w:rPr>
          <w:lang w:val="en-US"/>
        </w:rPr>
        <w:t>Mg(</w:t>
      </w:r>
      <w:proofErr w:type="gramEnd"/>
      <w:r w:rsidRPr="0067238E">
        <w:rPr>
          <w:lang w:val="en-US"/>
        </w:rPr>
        <w:t>OH)</w:t>
      </w:r>
      <w:r w:rsidRPr="0067238E">
        <w:rPr>
          <w:vertAlign w:val="subscript"/>
          <w:lang w:val="en-US"/>
        </w:rPr>
        <w:t>2</w:t>
      </w:r>
      <w:r w:rsidRPr="0067238E">
        <w:rPr>
          <w:lang w:val="en-US"/>
        </w:rPr>
        <w:t>, the active ingredient in Milk of Magnesia</w:t>
      </w:r>
    </w:p>
    <w:p w14:paraId="1F6EF965" w14:textId="77777777" w:rsidR="00BB2DE8" w:rsidRPr="0067238E" w:rsidRDefault="00BB2DE8" w:rsidP="00BB2DE8">
      <w:pPr>
        <w:pStyle w:val="Normal10"/>
        <w:spacing w:line="343" w:lineRule="auto"/>
        <w:jc w:val="left"/>
        <w:rPr>
          <w:lang w:val="en-US"/>
        </w:rPr>
      </w:pPr>
      <w:r w:rsidRPr="0067238E">
        <w:rPr>
          <w:lang w:val="en-US"/>
        </w:rPr>
        <w:t xml:space="preserve">(d) </w:t>
      </w:r>
      <w:proofErr w:type="gramStart"/>
      <w:r w:rsidRPr="0067238E">
        <w:rPr>
          <w:lang w:val="en-US"/>
        </w:rPr>
        <w:t>Mg(</w:t>
      </w:r>
      <w:proofErr w:type="gramEnd"/>
      <w:r w:rsidRPr="0067238E">
        <w:rPr>
          <w:lang w:val="en-US"/>
        </w:rPr>
        <w:t>NH</w:t>
      </w:r>
      <w:r w:rsidRPr="0067238E">
        <w:rPr>
          <w:vertAlign w:val="subscript"/>
          <w:lang w:val="en-US"/>
        </w:rPr>
        <w:t>4</w:t>
      </w:r>
      <w:r w:rsidRPr="0067238E">
        <w:rPr>
          <w:lang w:val="en-US"/>
        </w:rPr>
        <w:t>)PO</w:t>
      </w:r>
      <w:r w:rsidRPr="0067238E">
        <w:rPr>
          <w:vertAlign w:val="subscript"/>
          <w:lang w:val="en-US"/>
        </w:rPr>
        <w:t>4</w:t>
      </w:r>
      <w:r w:rsidRPr="0067238E">
        <w:rPr>
          <w:lang w:val="en-US"/>
        </w:rPr>
        <w:t>, an essentially insoluble substance used in tests for magnesium</w:t>
      </w:r>
    </w:p>
    <w:p w14:paraId="7F624FA9" w14:textId="77777777" w:rsidR="00BB2DE8" w:rsidRDefault="00BB2DE8" w:rsidP="00BB2DE8">
      <w:pPr>
        <w:pStyle w:val="Normal10"/>
        <w:spacing w:line="343" w:lineRule="auto"/>
        <w:rPr>
          <w:lang w:val="en-US"/>
        </w:rPr>
      </w:pPr>
      <w:r w:rsidRPr="0067238E">
        <w:rPr>
          <w:lang w:val="en-US"/>
        </w:rPr>
        <w:t>(e) Ca</w:t>
      </w:r>
      <w:r w:rsidRPr="0067238E">
        <w:rPr>
          <w:vertAlign w:val="subscript"/>
          <w:lang w:val="en-US"/>
        </w:rPr>
        <w:t>5</w:t>
      </w:r>
      <w:r w:rsidRPr="0067238E">
        <w:rPr>
          <w:lang w:val="en-US"/>
        </w:rPr>
        <w:t>(PO</w:t>
      </w:r>
      <w:r w:rsidRPr="0067238E">
        <w:rPr>
          <w:vertAlign w:val="subscript"/>
          <w:lang w:val="en-US"/>
        </w:rPr>
        <w:t>4</w:t>
      </w:r>
      <w:r w:rsidRPr="0067238E">
        <w:rPr>
          <w:lang w:val="en-US"/>
        </w:rPr>
        <w:t>)</w:t>
      </w:r>
      <w:r w:rsidRPr="0067238E">
        <w:rPr>
          <w:vertAlign w:val="subscript"/>
          <w:lang w:val="en-US"/>
        </w:rPr>
        <w:t>3</w:t>
      </w:r>
      <w:r w:rsidRPr="0067238E">
        <w:rPr>
          <w:lang w:val="en-US"/>
        </w:rPr>
        <w:t>OH, the mineral apatite, a source of phosphate for fertilizers</w:t>
      </w:r>
    </w:p>
    <w:p w14:paraId="7996FA88" w14:textId="77777777" w:rsidR="00BB2DE8" w:rsidRPr="0067238E" w:rsidRDefault="00BB2DE8" w:rsidP="00BB2DE8">
      <w:pPr>
        <w:pStyle w:val="Normal10"/>
        <w:spacing w:line="343" w:lineRule="auto"/>
        <w:rPr>
          <w:lang w:val="en-US"/>
        </w:rPr>
      </w:pPr>
    </w:p>
    <w:p w14:paraId="3016223A" w14:textId="77777777" w:rsidR="00BB2DE8" w:rsidRDefault="00BB2DE8" w:rsidP="00BB2DE8">
      <w:pPr>
        <w:pStyle w:val="Normal10"/>
        <w:spacing w:line="343" w:lineRule="auto"/>
        <w:rPr>
          <w:b/>
          <w:bCs/>
          <w:lang w:val="en-US"/>
        </w:rPr>
      </w:pPr>
      <w:r w:rsidRPr="0067238E">
        <w:rPr>
          <w:b/>
          <w:bCs/>
          <w:lang w:val="en-US"/>
        </w:rPr>
        <w:t>Solution</w:t>
      </w:r>
    </w:p>
    <w:p w14:paraId="5C2BD76C" w14:textId="77777777" w:rsidR="00BB2DE8" w:rsidRDefault="00BB2DE8" w:rsidP="00BB2DE8">
      <w:pPr>
        <w:pStyle w:val="Normal10"/>
        <w:spacing w:line="343" w:lineRule="auto"/>
        <w:jc w:val="left"/>
        <w:rPr>
          <w:lang w:val="en-US"/>
        </w:rPr>
      </w:pPr>
      <w:r w:rsidRPr="0067238E">
        <w:rPr>
          <w:lang w:val="en-US"/>
        </w:rPr>
        <w:t>(a)</w:t>
      </w:r>
      <w:r>
        <w:rPr>
          <w:lang w:val="en-US"/>
        </w:rPr>
        <w:t xml:space="preserve">  </w:t>
      </w:r>
      <w:proofErr w:type="spellStart"/>
      <w:r w:rsidRPr="0067238E">
        <w:rPr>
          <w:lang w:val="en-US"/>
        </w:rPr>
        <w:t>AgI</w:t>
      </w:r>
      <w:proofErr w:type="spellEnd"/>
      <w:r>
        <w:rPr>
          <w:lang w:val="en-US"/>
        </w:rPr>
        <w:t xml:space="preserve"> </w:t>
      </w:r>
      <w:r w:rsidRPr="0067238E">
        <w:rPr>
          <w:lang w:val="en-US"/>
        </w:rPr>
        <w:t>(</w:t>
      </w:r>
      <w:proofErr w:type="gramStart"/>
      <w:r w:rsidRPr="0067238E">
        <w:rPr>
          <w:lang w:val="en-US"/>
        </w:rPr>
        <w:t>s)</w:t>
      </w:r>
      <w:r>
        <w:rPr>
          <w:lang w:val="en-US"/>
        </w:rPr>
        <w:t xml:space="preserve">   </w:t>
      </w:r>
      <w:proofErr w:type="gramEnd"/>
      <w:r w:rsidRPr="0067238E">
        <w:rPr>
          <w:rFonts w:ascii="Lucida Sans Unicode" w:hAnsi="Lucida Sans Unicode" w:cs="Lucida Sans Unicode"/>
          <w:lang w:val="en-US"/>
        </w:rPr>
        <w:t>⇌</w:t>
      </w:r>
      <w:r>
        <w:rPr>
          <w:rFonts w:ascii="Lucida Sans Unicode" w:hAnsi="Lucida Sans Unicode" w:cs="Lucida Sans Unicode"/>
          <w:lang w:val="en-US"/>
        </w:rPr>
        <w:t xml:space="preserve">   </w:t>
      </w:r>
      <w:r w:rsidRPr="0067238E">
        <w:rPr>
          <w:lang w:val="en-US"/>
        </w:rPr>
        <w:t>Ag</w:t>
      </w:r>
      <w:r w:rsidRPr="0004578C">
        <w:rPr>
          <w:vertAlign w:val="superscript"/>
          <w:lang w:val="en-US"/>
        </w:rPr>
        <w:t>+</w:t>
      </w:r>
      <w:r>
        <w:rPr>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 xml:space="preserve">  </w:t>
      </w:r>
      <w:r w:rsidRPr="0067238E">
        <w:rPr>
          <w:lang w:val="en-US"/>
        </w:rPr>
        <w:t>+</w:t>
      </w:r>
      <w:r>
        <w:rPr>
          <w:lang w:val="en-US"/>
        </w:rPr>
        <w:t xml:space="preserve">  </w:t>
      </w:r>
      <w:r w:rsidRPr="0067238E">
        <w:rPr>
          <w:lang w:val="en-US"/>
        </w:rPr>
        <w:t>I</w:t>
      </w:r>
      <w:r w:rsidRPr="0004578C">
        <w:rPr>
          <w:vertAlign w:val="superscript"/>
          <w:lang w:val="en-US"/>
        </w:rPr>
        <w:t>−</w:t>
      </w:r>
      <w:r>
        <w:rPr>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ab/>
      </w:r>
      <w:r>
        <w:rPr>
          <w:lang w:val="en-US"/>
        </w:rPr>
        <w:tab/>
      </w:r>
      <w:r>
        <w:rPr>
          <w:lang w:val="en-US"/>
        </w:rPr>
        <w:tab/>
      </w:r>
      <w:r>
        <w:rPr>
          <w:lang w:val="en-US"/>
        </w:rPr>
        <w:tab/>
      </w:r>
      <w:proofErr w:type="spellStart"/>
      <w:r w:rsidRPr="0004578C">
        <w:rPr>
          <w:i/>
          <w:lang w:val="en-US"/>
        </w:rPr>
        <w:t>K</w:t>
      </w:r>
      <w:r w:rsidRPr="0004578C">
        <w:rPr>
          <w:i/>
          <w:vertAlign w:val="subscript"/>
          <w:lang w:val="en-US"/>
        </w:rPr>
        <w:t>sp</w:t>
      </w:r>
      <w:proofErr w:type="spellEnd"/>
      <w:r>
        <w:rPr>
          <w:lang w:val="en-US"/>
        </w:rPr>
        <w:t xml:space="preserve">  </w:t>
      </w:r>
      <w:r w:rsidRPr="0067238E">
        <w:rPr>
          <w:lang w:val="en-US"/>
        </w:rPr>
        <w:t>=</w:t>
      </w:r>
      <w:r>
        <w:rPr>
          <w:lang w:val="en-US"/>
        </w:rPr>
        <w:t xml:space="preserve">  </w:t>
      </w:r>
      <w:r w:rsidRPr="0067238E">
        <w:rPr>
          <w:lang w:val="en-US"/>
        </w:rPr>
        <w:t>[Ag</w:t>
      </w:r>
      <w:r w:rsidRPr="0004578C">
        <w:rPr>
          <w:vertAlign w:val="superscript"/>
          <w:lang w:val="en-US"/>
        </w:rPr>
        <w:t>+</w:t>
      </w:r>
      <w:r w:rsidRPr="0067238E">
        <w:rPr>
          <w:lang w:val="en-US"/>
        </w:rPr>
        <w:t>][I</w:t>
      </w:r>
      <w:r w:rsidRPr="0004578C">
        <w:rPr>
          <w:vertAlign w:val="superscript"/>
          <w:lang w:val="en-US"/>
        </w:rPr>
        <w:t>−</w:t>
      </w:r>
      <w:r w:rsidRPr="0067238E">
        <w:rPr>
          <w:lang w:val="en-US"/>
        </w:rPr>
        <w:t>]</w:t>
      </w:r>
    </w:p>
    <w:p w14:paraId="18F42799" w14:textId="77777777" w:rsidR="00BB2DE8" w:rsidRDefault="00BB2DE8" w:rsidP="00BB2DE8">
      <w:pPr>
        <w:pStyle w:val="Normal10"/>
        <w:spacing w:line="343" w:lineRule="auto"/>
        <w:jc w:val="left"/>
        <w:rPr>
          <w:lang w:val="en-US"/>
        </w:rPr>
      </w:pPr>
      <w:r w:rsidRPr="0067238E">
        <w:rPr>
          <w:lang w:val="en-US"/>
        </w:rPr>
        <w:t>(b)</w:t>
      </w:r>
      <w:r>
        <w:rPr>
          <w:lang w:val="en-US"/>
        </w:rPr>
        <w:t xml:space="preserve">  </w:t>
      </w:r>
      <w:r w:rsidRPr="0067238E">
        <w:rPr>
          <w:lang w:val="en-US"/>
        </w:rPr>
        <w:t>CaCO</w:t>
      </w:r>
      <w:r w:rsidRPr="0004578C">
        <w:rPr>
          <w:vertAlign w:val="subscript"/>
          <w:lang w:val="en-US"/>
        </w:rPr>
        <w:t>3</w:t>
      </w:r>
      <w:r>
        <w:rPr>
          <w:lang w:val="en-US"/>
        </w:rPr>
        <w:t xml:space="preserve"> </w:t>
      </w:r>
      <w:r w:rsidRPr="0067238E">
        <w:rPr>
          <w:lang w:val="en-US"/>
        </w:rPr>
        <w:t>(</w:t>
      </w:r>
      <w:proofErr w:type="gramStart"/>
      <w:r w:rsidRPr="0067238E">
        <w:rPr>
          <w:lang w:val="en-US"/>
        </w:rPr>
        <w:t>s)</w:t>
      </w:r>
      <w:r>
        <w:rPr>
          <w:lang w:val="en-US"/>
        </w:rPr>
        <w:t xml:space="preserve">   </w:t>
      </w:r>
      <w:proofErr w:type="gramEnd"/>
      <w:r w:rsidRPr="0067238E">
        <w:rPr>
          <w:rFonts w:ascii="Lucida Sans Unicode" w:hAnsi="Lucida Sans Unicode" w:cs="Lucida Sans Unicode"/>
          <w:lang w:val="en-US"/>
        </w:rPr>
        <w:t>⇌</w:t>
      </w:r>
      <w:r>
        <w:rPr>
          <w:rFonts w:ascii="Lucida Sans Unicode" w:hAnsi="Lucida Sans Unicode" w:cs="Lucida Sans Unicode"/>
          <w:lang w:val="en-US"/>
        </w:rPr>
        <w:t xml:space="preserve">   </w:t>
      </w:r>
      <w:r w:rsidRPr="0067238E">
        <w:rPr>
          <w:lang w:val="en-US"/>
        </w:rPr>
        <w:t>Ca</w:t>
      </w:r>
      <w:r w:rsidRPr="0004578C">
        <w:rPr>
          <w:vertAlign w:val="superscript"/>
          <w:lang w:val="en-US"/>
        </w:rPr>
        <w:t>2+</w:t>
      </w:r>
      <w:r>
        <w:rPr>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 xml:space="preserve">  </w:t>
      </w:r>
      <w:r w:rsidRPr="0067238E">
        <w:rPr>
          <w:lang w:val="en-US"/>
        </w:rPr>
        <w:t>+</w:t>
      </w:r>
      <w:r>
        <w:rPr>
          <w:lang w:val="en-US"/>
        </w:rPr>
        <w:t xml:space="preserve">  </w:t>
      </w:r>
      <w:r w:rsidRPr="0067238E">
        <w:rPr>
          <w:lang w:val="en-US"/>
        </w:rPr>
        <w:t>CO</w:t>
      </w:r>
      <w:r w:rsidRPr="0004578C">
        <w:rPr>
          <w:vertAlign w:val="subscript"/>
          <w:lang w:val="en-US"/>
        </w:rPr>
        <w:t>3</w:t>
      </w:r>
      <w:r w:rsidRPr="0004578C">
        <w:rPr>
          <w:vertAlign w:val="superscript"/>
          <w:lang w:val="en-US"/>
        </w:rPr>
        <w:t>2−</w:t>
      </w:r>
      <w:r>
        <w:rPr>
          <w:lang w:val="en-US"/>
        </w:rPr>
        <w:t xml:space="preserve"> </w:t>
      </w:r>
      <w:r w:rsidRPr="0067238E">
        <w:rPr>
          <w:lang w:val="en-US"/>
        </w:rPr>
        <w:t>(</w:t>
      </w:r>
      <w:proofErr w:type="spellStart"/>
      <w:r w:rsidRPr="0067238E">
        <w:rPr>
          <w:lang w:val="en-US"/>
        </w:rPr>
        <w:t>aq</w:t>
      </w:r>
      <w:proofErr w:type="spellEnd"/>
      <w:r w:rsidRPr="0067238E">
        <w:rPr>
          <w:lang w:val="en-US"/>
        </w:rPr>
        <w:t>)</w:t>
      </w:r>
      <w:r w:rsidRPr="0004578C">
        <w:rPr>
          <w:i/>
          <w:lang w:val="en-US"/>
        </w:rPr>
        <w:t xml:space="preserve"> </w:t>
      </w:r>
      <w:r>
        <w:rPr>
          <w:i/>
          <w:lang w:val="en-US"/>
        </w:rPr>
        <w:tab/>
      </w:r>
      <w:r>
        <w:rPr>
          <w:i/>
          <w:lang w:val="en-US"/>
        </w:rPr>
        <w:tab/>
      </w:r>
      <w:r>
        <w:rPr>
          <w:i/>
          <w:lang w:val="en-US"/>
        </w:rPr>
        <w:tab/>
      </w:r>
      <w:proofErr w:type="spellStart"/>
      <w:r w:rsidRPr="0004578C">
        <w:rPr>
          <w:i/>
          <w:lang w:val="en-US"/>
        </w:rPr>
        <w:t>K</w:t>
      </w:r>
      <w:r w:rsidRPr="0004578C">
        <w:rPr>
          <w:i/>
          <w:vertAlign w:val="subscript"/>
          <w:lang w:val="en-US"/>
        </w:rPr>
        <w:t>sp</w:t>
      </w:r>
      <w:proofErr w:type="spellEnd"/>
      <w:r w:rsidRPr="0067238E">
        <w:rPr>
          <w:lang w:val="en-US"/>
        </w:rPr>
        <w:t xml:space="preserve"> </w:t>
      </w:r>
      <w:r>
        <w:rPr>
          <w:lang w:val="en-US"/>
        </w:rPr>
        <w:t xml:space="preserve"> </w:t>
      </w:r>
      <w:r w:rsidRPr="0067238E">
        <w:rPr>
          <w:lang w:val="en-US"/>
        </w:rPr>
        <w:t>=</w:t>
      </w:r>
      <w:r>
        <w:rPr>
          <w:lang w:val="en-US"/>
        </w:rPr>
        <w:t xml:space="preserve">  </w:t>
      </w:r>
      <w:r w:rsidRPr="0067238E">
        <w:rPr>
          <w:lang w:val="en-US"/>
        </w:rPr>
        <w:t>[Ca</w:t>
      </w:r>
      <w:r w:rsidRPr="0004578C">
        <w:rPr>
          <w:vertAlign w:val="superscript"/>
          <w:lang w:val="en-US"/>
        </w:rPr>
        <w:t>2+</w:t>
      </w:r>
      <w:r w:rsidRPr="0067238E">
        <w:rPr>
          <w:lang w:val="en-US"/>
        </w:rPr>
        <w:t>][CO</w:t>
      </w:r>
      <w:r w:rsidRPr="0004578C">
        <w:rPr>
          <w:vertAlign w:val="subscript"/>
          <w:lang w:val="en-US"/>
        </w:rPr>
        <w:t>3</w:t>
      </w:r>
      <w:r w:rsidRPr="0004578C">
        <w:rPr>
          <w:vertAlign w:val="superscript"/>
          <w:lang w:val="en-US"/>
        </w:rPr>
        <w:t>2−</w:t>
      </w:r>
      <w:r w:rsidRPr="0067238E">
        <w:rPr>
          <w:lang w:val="en-US"/>
        </w:rPr>
        <w:t>]</w:t>
      </w:r>
    </w:p>
    <w:p w14:paraId="699FD87E" w14:textId="77777777" w:rsidR="00BB2DE8" w:rsidRDefault="00BB2DE8" w:rsidP="00BB2DE8">
      <w:pPr>
        <w:pStyle w:val="Normal10"/>
        <w:spacing w:line="343" w:lineRule="auto"/>
        <w:jc w:val="left"/>
        <w:rPr>
          <w:lang w:val="en-US"/>
        </w:rPr>
      </w:pPr>
      <w:r w:rsidRPr="0067238E">
        <w:rPr>
          <w:lang w:val="en-US"/>
        </w:rPr>
        <w:t>(c)</w:t>
      </w:r>
      <w:r>
        <w:rPr>
          <w:lang w:val="en-US"/>
        </w:rPr>
        <w:t xml:space="preserve">  </w:t>
      </w:r>
      <w:proofErr w:type="gramStart"/>
      <w:r w:rsidRPr="0067238E">
        <w:rPr>
          <w:lang w:val="en-US"/>
        </w:rPr>
        <w:t>Mg(</w:t>
      </w:r>
      <w:proofErr w:type="gramEnd"/>
      <w:r w:rsidRPr="0067238E">
        <w:rPr>
          <w:lang w:val="en-US"/>
        </w:rPr>
        <w:t>OH)</w:t>
      </w:r>
      <w:r w:rsidRPr="0004578C">
        <w:rPr>
          <w:vertAlign w:val="subscript"/>
          <w:lang w:val="en-US"/>
        </w:rPr>
        <w:t>2</w:t>
      </w:r>
      <w:r>
        <w:rPr>
          <w:lang w:val="en-US"/>
        </w:rPr>
        <w:t xml:space="preserve"> </w:t>
      </w:r>
      <w:r w:rsidRPr="0067238E">
        <w:rPr>
          <w:lang w:val="en-US"/>
        </w:rPr>
        <w:t>(s)</w:t>
      </w:r>
      <w:r>
        <w:rPr>
          <w:lang w:val="en-US"/>
        </w:rPr>
        <w:t xml:space="preserve">   </w:t>
      </w:r>
      <w:r w:rsidRPr="0067238E">
        <w:rPr>
          <w:rFonts w:ascii="Lucida Sans Unicode" w:hAnsi="Lucida Sans Unicode" w:cs="Lucida Sans Unicode"/>
          <w:lang w:val="en-US"/>
        </w:rPr>
        <w:t>⇌</w:t>
      </w:r>
      <w:r>
        <w:rPr>
          <w:rFonts w:ascii="Lucida Sans Unicode" w:hAnsi="Lucida Sans Unicode" w:cs="Lucida Sans Unicode"/>
          <w:lang w:val="en-US"/>
        </w:rPr>
        <w:t xml:space="preserve">   </w:t>
      </w:r>
      <w:r w:rsidRPr="0067238E">
        <w:rPr>
          <w:lang w:val="en-US"/>
        </w:rPr>
        <w:t>Mg</w:t>
      </w:r>
      <w:r w:rsidRPr="0004578C">
        <w:rPr>
          <w:vertAlign w:val="superscript"/>
          <w:lang w:val="en-US"/>
        </w:rPr>
        <w:t>2+</w:t>
      </w:r>
      <w:r>
        <w:rPr>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 xml:space="preserve">  </w:t>
      </w:r>
      <w:r w:rsidRPr="0067238E">
        <w:rPr>
          <w:lang w:val="en-US"/>
        </w:rPr>
        <w:t>+</w:t>
      </w:r>
      <w:r>
        <w:rPr>
          <w:lang w:val="en-US"/>
        </w:rPr>
        <w:t xml:space="preserve">  </w:t>
      </w:r>
      <w:r w:rsidRPr="0067238E">
        <w:rPr>
          <w:lang w:val="en-US"/>
        </w:rPr>
        <w:t>2OH</w:t>
      </w:r>
      <w:r w:rsidRPr="0004578C">
        <w:rPr>
          <w:vertAlign w:val="superscript"/>
          <w:lang w:val="en-US"/>
        </w:rPr>
        <w:t>−</w:t>
      </w:r>
      <w:r>
        <w:rPr>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ab/>
      </w:r>
      <w:r>
        <w:rPr>
          <w:lang w:val="en-US"/>
        </w:rPr>
        <w:tab/>
      </w:r>
      <w:r>
        <w:rPr>
          <w:lang w:val="en-US"/>
        </w:rPr>
        <w:tab/>
      </w:r>
      <w:proofErr w:type="spellStart"/>
      <w:r w:rsidRPr="0004578C">
        <w:rPr>
          <w:i/>
          <w:lang w:val="en-US"/>
        </w:rPr>
        <w:t>K</w:t>
      </w:r>
      <w:r w:rsidRPr="0004578C">
        <w:rPr>
          <w:i/>
          <w:vertAlign w:val="subscript"/>
          <w:lang w:val="en-US"/>
        </w:rPr>
        <w:t>sp</w:t>
      </w:r>
      <w:proofErr w:type="spellEnd"/>
      <w:r w:rsidRPr="0067238E">
        <w:rPr>
          <w:lang w:val="en-US"/>
        </w:rPr>
        <w:t xml:space="preserve"> </w:t>
      </w:r>
      <w:r>
        <w:rPr>
          <w:lang w:val="en-US"/>
        </w:rPr>
        <w:t xml:space="preserve"> </w:t>
      </w:r>
      <w:r w:rsidRPr="0067238E">
        <w:rPr>
          <w:lang w:val="en-US"/>
        </w:rPr>
        <w:t>=[Mg</w:t>
      </w:r>
      <w:r w:rsidRPr="0004578C">
        <w:rPr>
          <w:vertAlign w:val="superscript"/>
          <w:lang w:val="en-US"/>
        </w:rPr>
        <w:t>2+</w:t>
      </w:r>
      <w:r w:rsidRPr="0067238E">
        <w:rPr>
          <w:lang w:val="en-US"/>
        </w:rPr>
        <w:t>][OH</w:t>
      </w:r>
      <w:r w:rsidRPr="0004578C">
        <w:rPr>
          <w:vertAlign w:val="superscript"/>
          <w:lang w:val="en-US"/>
        </w:rPr>
        <w:t>−</w:t>
      </w:r>
      <w:r w:rsidRPr="0067238E">
        <w:rPr>
          <w:lang w:val="en-US"/>
        </w:rPr>
        <w:t>]</w:t>
      </w:r>
      <w:r w:rsidRPr="0004578C">
        <w:rPr>
          <w:vertAlign w:val="superscript"/>
          <w:lang w:val="en-US"/>
        </w:rPr>
        <w:t>2</w:t>
      </w:r>
    </w:p>
    <w:p w14:paraId="344157A7" w14:textId="77777777" w:rsidR="00BB2DE8" w:rsidRDefault="00BB2DE8" w:rsidP="00BB2DE8">
      <w:pPr>
        <w:pStyle w:val="Normal10"/>
        <w:spacing w:line="343" w:lineRule="auto"/>
        <w:jc w:val="left"/>
        <w:rPr>
          <w:lang w:val="en-US"/>
        </w:rPr>
      </w:pPr>
      <w:r w:rsidRPr="0067238E">
        <w:rPr>
          <w:lang w:val="en-US"/>
        </w:rPr>
        <w:t>(d)</w:t>
      </w:r>
      <w:r>
        <w:rPr>
          <w:lang w:val="en-US"/>
        </w:rPr>
        <w:t xml:space="preserve">  </w:t>
      </w:r>
      <w:proofErr w:type="gramStart"/>
      <w:r w:rsidRPr="0067238E">
        <w:rPr>
          <w:lang w:val="en-US"/>
        </w:rPr>
        <w:t>Mg(</w:t>
      </w:r>
      <w:proofErr w:type="gramEnd"/>
      <w:r w:rsidRPr="0067238E">
        <w:rPr>
          <w:lang w:val="en-US"/>
        </w:rPr>
        <w:t>NH</w:t>
      </w:r>
      <w:r w:rsidRPr="0004578C">
        <w:rPr>
          <w:vertAlign w:val="subscript"/>
          <w:lang w:val="en-US"/>
        </w:rPr>
        <w:t>4</w:t>
      </w:r>
      <w:r w:rsidRPr="0067238E">
        <w:rPr>
          <w:lang w:val="en-US"/>
        </w:rPr>
        <w:t>)PO</w:t>
      </w:r>
      <w:r w:rsidRPr="0004578C">
        <w:rPr>
          <w:vertAlign w:val="subscript"/>
          <w:lang w:val="en-US"/>
        </w:rPr>
        <w:t>4</w:t>
      </w:r>
      <w:r>
        <w:rPr>
          <w:lang w:val="en-US"/>
        </w:rPr>
        <w:t xml:space="preserve"> </w:t>
      </w:r>
      <w:r w:rsidRPr="0004578C">
        <w:rPr>
          <w:sz w:val="22"/>
          <w:lang w:val="en-US"/>
        </w:rPr>
        <w:t xml:space="preserve">(s)  </w:t>
      </w:r>
      <w:r w:rsidRPr="0067238E">
        <w:rPr>
          <w:rFonts w:ascii="Lucida Sans Unicode" w:hAnsi="Lucida Sans Unicode" w:cs="Lucida Sans Unicode"/>
          <w:lang w:val="en-US"/>
        </w:rPr>
        <w:t>⇌</w:t>
      </w:r>
      <w:r>
        <w:rPr>
          <w:rFonts w:ascii="Lucida Sans Unicode" w:hAnsi="Lucida Sans Unicode" w:cs="Lucida Sans Unicode"/>
          <w:lang w:val="en-US"/>
        </w:rPr>
        <w:t xml:space="preserve">  </w:t>
      </w:r>
      <w:r w:rsidRPr="0067238E">
        <w:rPr>
          <w:lang w:val="en-US"/>
        </w:rPr>
        <w:t>Mg</w:t>
      </w:r>
      <w:r w:rsidRPr="0004578C">
        <w:rPr>
          <w:vertAlign w:val="superscript"/>
          <w:lang w:val="en-US"/>
        </w:rPr>
        <w:t>2+</w:t>
      </w:r>
      <w:r>
        <w:rPr>
          <w:lang w:val="en-US"/>
        </w:rPr>
        <w:t xml:space="preserve"> </w:t>
      </w:r>
      <w:r w:rsidRPr="0004578C">
        <w:rPr>
          <w:sz w:val="22"/>
          <w:lang w:val="en-US"/>
        </w:rPr>
        <w:t>(</w:t>
      </w:r>
      <w:proofErr w:type="spellStart"/>
      <w:r w:rsidRPr="0004578C">
        <w:rPr>
          <w:sz w:val="22"/>
          <w:lang w:val="en-US"/>
        </w:rPr>
        <w:t>aq</w:t>
      </w:r>
      <w:proofErr w:type="spellEnd"/>
      <w:r w:rsidRPr="0004578C">
        <w:rPr>
          <w:sz w:val="22"/>
          <w:lang w:val="en-US"/>
        </w:rPr>
        <w:t xml:space="preserve">) </w:t>
      </w:r>
      <w:r w:rsidRPr="0067238E">
        <w:rPr>
          <w:lang w:val="en-US"/>
        </w:rPr>
        <w:t>+</w:t>
      </w:r>
      <w:r>
        <w:rPr>
          <w:lang w:val="en-US"/>
        </w:rPr>
        <w:t xml:space="preserve"> </w:t>
      </w:r>
      <w:r w:rsidRPr="0067238E">
        <w:rPr>
          <w:lang w:val="en-US"/>
        </w:rPr>
        <w:t>NH</w:t>
      </w:r>
      <w:r w:rsidRPr="0004578C">
        <w:rPr>
          <w:vertAlign w:val="subscript"/>
          <w:lang w:val="en-US"/>
        </w:rPr>
        <w:t>4</w:t>
      </w:r>
      <w:r w:rsidRPr="0004578C">
        <w:rPr>
          <w:vertAlign w:val="superscript"/>
          <w:lang w:val="en-US"/>
        </w:rPr>
        <w:t>+</w:t>
      </w:r>
      <w:r>
        <w:rPr>
          <w:lang w:val="en-US"/>
        </w:rPr>
        <w:t xml:space="preserve"> </w:t>
      </w:r>
      <w:r w:rsidRPr="0004578C">
        <w:rPr>
          <w:sz w:val="22"/>
          <w:lang w:val="en-US"/>
        </w:rPr>
        <w:t>(</w:t>
      </w:r>
      <w:proofErr w:type="spellStart"/>
      <w:r w:rsidRPr="0004578C">
        <w:rPr>
          <w:sz w:val="22"/>
          <w:lang w:val="en-US"/>
        </w:rPr>
        <w:t>aq</w:t>
      </w:r>
      <w:proofErr w:type="spellEnd"/>
      <w:r w:rsidRPr="0004578C">
        <w:rPr>
          <w:sz w:val="22"/>
          <w:lang w:val="en-US"/>
        </w:rPr>
        <w:t xml:space="preserve">) </w:t>
      </w:r>
      <w:r w:rsidRPr="0067238E">
        <w:rPr>
          <w:lang w:val="en-US"/>
        </w:rPr>
        <w:t>+</w:t>
      </w:r>
      <w:r>
        <w:rPr>
          <w:lang w:val="en-US"/>
        </w:rPr>
        <w:t xml:space="preserve"> </w:t>
      </w:r>
      <w:r w:rsidRPr="0067238E">
        <w:rPr>
          <w:lang w:val="en-US"/>
        </w:rPr>
        <w:t>PO</w:t>
      </w:r>
      <w:r w:rsidRPr="0004578C">
        <w:rPr>
          <w:vertAlign w:val="subscript"/>
          <w:lang w:val="en-US"/>
        </w:rPr>
        <w:t>4</w:t>
      </w:r>
      <w:r w:rsidRPr="0004578C">
        <w:rPr>
          <w:vertAlign w:val="superscript"/>
          <w:lang w:val="en-US"/>
        </w:rPr>
        <w:t>3−</w:t>
      </w:r>
      <w:r>
        <w:rPr>
          <w:lang w:val="en-US"/>
        </w:rPr>
        <w:t xml:space="preserve"> </w:t>
      </w:r>
      <w:r w:rsidRPr="0004578C">
        <w:rPr>
          <w:sz w:val="22"/>
          <w:lang w:val="en-US"/>
        </w:rPr>
        <w:t>(</w:t>
      </w:r>
      <w:proofErr w:type="spellStart"/>
      <w:r w:rsidRPr="0004578C">
        <w:rPr>
          <w:sz w:val="22"/>
          <w:lang w:val="en-US"/>
        </w:rPr>
        <w:t>aq</w:t>
      </w:r>
      <w:proofErr w:type="spellEnd"/>
      <w:r w:rsidRPr="0004578C">
        <w:rPr>
          <w:sz w:val="22"/>
          <w:lang w:val="en-US"/>
        </w:rPr>
        <w:t>)</w:t>
      </w:r>
      <w:r>
        <w:rPr>
          <w:i/>
          <w:lang w:val="en-US"/>
        </w:rPr>
        <w:tab/>
      </w:r>
      <w:proofErr w:type="spellStart"/>
      <w:r w:rsidRPr="0004578C">
        <w:rPr>
          <w:i/>
          <w:lang w:val="en-US"/>
        </w:rPr>
        <w:t>K</w:t>
      </w:r>
      <w:r w:rsidRPr="0004578C">
        <w:rPr>
          <w:i/>
          <w:vertAlign w:val="subscript"/>
          <w:lang w:val="en-US"/>
        </w:rPr>
        <w:t>sp</w:t>
      </w:r>
      <w:proofErr w:type="spellEnd"/>
      <w:r w:rsidRPr="0067238E">
        <w:rPr>
          <w:lang w:val="en-US"/>
        </w:rPr>
        <w:t xml:space="preserve"> </w:t>
      </w:r>
      <w:r>
        <w:rPr>
          <w:lang w:val="en-US"/>
        </w:rPr>
        <w:t xml:space="preserve"> </w:t>
      </w:r>
      <w:r w:rsidRPr="0067238E">
        <w:rPr>
          <w:lang w:val="en-US"/>
        </w:rPr>
        <w:t>=</w:t>
      </w:r>
      <w:r>
        <w:rPr>
          <w:lang w:val="en-US"/>
        </w:rPr>
        <w:t xml:space="preserve">  </w:t>
      </w:r>
      <w:r w:rsidRPr="0067238E">
        <w:rPr>
          <w:lang w:val="en-US"/>
        </w:rPr>
        <w:t>[Mg</w:t>
      </w:r>
      <w:r w:rsidRPr="0004578C">
        <w:rPr>
          <w:vertAlign w:val="superscript"/>
          <w:lang w:val="en-US"/>
        </w:rPr>
        <w:t>2+</w:t>
      </w:r>
      <w:r w:rsidRPr="0067238E">
        <w:rPr>
          <w:lang w:val="en-US"/>
        </w:rPr>
        <w:t>][NH</w:t>
      </w:r>
      <w:r w:rsidRPr="0004578C">
        <w:rPr>
          <w:vertAlign w:val="subscript"/>
          <w:lang w:val="en-US"/>
        </w:rPr>
        <w:t>4</w:t>
      </w:r>
      <w:r w:rsidRPr="0004578C">
        <w:rPr>
          <w:vertAlign w:val="superscript"/>
          <w:lang w:val="en-US"/>
        </w:rPr>
        <w:t>+</w:t>
      </w:r>
      <w:r w:rsidRPr="0067238E">
        <w:rPr>
          <w:lang w:val="en-US"/>
        </w:rPr>
        <w:t>][PO</w:t>
      </w:r>
      <w:r w:rsidRPr="0004578C">
        <w:rPr>
          <w:vertAlign w:val="subscript"/>
          <w:lang w:val="en-US"/>
        </w:rPr>
        <w:t>4</w:t>
      </w:r>
      <w:r w:rsidRPr="0004578C">
        <w:rPr>
          <w:vertAlign w:val="superscript"/>
          <w:lang w:val="en-US"/>
        </w:rPr>
        <w:t>3−</w:t>
      </w:r>
      <w:r w:rsidRPr="0067238E">
        <w:rPr>
          <w:lang w:val="en-US"/>
        </w:rPr>
        <w:t>]</w:t>
      </w:r>
    </w:p>
    <w:p w14:paraId="49CC8180" w14:textId="77777777" w:rsidR="00BB2DE8" w:rsidRDefault="00BB2DE8" w:rsidP="00BB2DE8">
      <w:pPr>
        <w:pStyle w:val="Normal10"/>
        <w:spacing w:line="343" w:lineRule="auto"/>
        <w:jc w:val="left"/>
        <w:rPr>
          <w:lang w:val="en-US"/>
        </w:rPr>
      </w:pPr>
      <w:r w:rsidRPr="0067238E">
        <w:rPr>
          <w:lang w:val="en-US"/>
        </w:rPr>
        <w:t>(e)</w:t>
      </w:r>
      <w:r>
        <w:rPr>
          <w:lang w:val="en-US"/>
        </w:rPr>
        <w:t xml:space="preserve">  </w:t>
      </w:r>
      <w:r w:rsidRPr="0067238E">
        <w:rPr>
          <w:lang w:val="en-US"/>
        </w:rPr>
        <w:t>Ca</w:t>
      </w:r>
      <w:r w:rsidRPr="0004578C">
        <w:rPr>
          <w:vertAlign w:val="subscript"/>
          <w:lang w:val="en-US"/>
        </w:rPr>
        <w:t>5</w:t>
      </w:r>
      <w:r w:rsidRPr="0067238E">
        <w:rPr>
          <w:lang w:val="en-US"/>
        </w:rPr>
        <w:t>(PO</w:t>
      </w:r>
      <w:r w:rsidRPr="0004578C">
        <w:rPr>
          <w:vertAlign w:val="subscript"/>
          <w:lang w:val="en-US"/>
        </w:rPr>
        <w:t>4</w:t>
      </w:r>
      <w:r w:rsidRPr="0067238E">
        <w:rPr>
          <w:lang w:val="en-US"/>
        </w:rPr>
        <w:t>)</w:t>
      </w:r>
      <w:r w:rsidRPr="0004578C">
        <w:rPr>
          <w:vertAlign w:val="subscript"/>
          <w:lang w:val="en-US"/>
        </w:rPr>
        <w:t>3</w:t>
      </w:r>
      <w:r w:rsidRPr="0067238E">
        <w:rPr>
          <w:lang w:val="en-US"/>
        </w:rPr>
        <w:t>OH</w:t>
      </w:r>
      <w:r>
        <w:rPr>
          <w:lang w:val="en-US"/>
        </w:rPr>
        <w:t xml:space="preserve"> </w:t>
      </w:r>
      <w:r w:rsidRPr="0004578C">
        <w:rPr>
          <w:sz w:val="22"/>
          <w:lang w:val="en-US"/>
        </w:rPr>
        <w:t>(</w:t>
      </w:r>
      <w:proofErr w:type="gramStart"/>
      <w:r w:rsidRPr="0004578C">
        <w:rPr>
          <w:sz w:val="22"/>
          <w:lang w:val="en-US"/>
        </w:rPr>
        <w:t>s)</w:t>
      </w:r>
      <w:r>
        <w:rPr>
          <w:lang w:val="en-US"/>
        </w:rPr>
        <w:t xml:space="preserve">  </w:t>
      </w:r>
      <w:r w:rsidRPr="0067238E">
        <w:rPr>
          <w:rFonts w:ascii="Lucida Sans Unicode" w:hAnsi="Lucida Sans Unicode" w:cs="Lucida Sans Unicode"/>
          <w:lang w:val="en-US"/>
        </w:rPr>
        <w:t>⇌</w:t>
      </w:r>
      <w:proofErr w:type="gramEnd"/>
      <w:r>
        <w:rPr>
          <w:rFonts w:ascii="Lucida Sans Unicode" w:hAnsi="Lucida Sans Unicode" w:cs="Lucida Sans Unicode"/>
          <w:lang w:val="en-US"/>
        </w:rPr>
        <w:t xml:space="preserve">  </w:t>
      </w:r>
      <w:r w:rsidRPr="0067238E">
        <w:rPr>
          <w:lang w:val="en-US"/>
        </w:rPr>
        <w:t>5Ca</w:t>
      </w:r>
      <w:r w:rsidRPr="0004578C">
        <w:rPr>
          <w:vertAlign w:val="superscript"/>
          <w:lang w:val="en-US"/>
        </w:rPr>
        <w:t>2+</w:t>
      </w:r>
      <w:r>
        <w:rPr>
          <w:lang w:val="en-US"/>
        </w:rPr>
        <w:t xml:space="preserve"> </w:t>
      </w:r>
      <w:r w:rsidRPr="0004578C">
        <w:rPr>
          <w:sz w:val="22"/>
          <w:lang w:val="en-US"/>
        </w:rPr>
        <w:t>(</w:t>
      </w:r>
      <w:proofErr w:type="spellStart"/>
      <w:r w:rsidRPr="0004578C">
        <w:rPr>
          <w:sz w:val="22"/>
          <w:lang w:val="en-US"/>
        </w:rPr>
        <w:t>aq</w:t>
      </w:r>
      <w:proofErr w:type="spellEnd"/>
      <w:r w:rsidRPr="0004578C">
        <w:rPr>
          <w:sz w:val="22"/>
          <w:lang w:val="en-US"/>
        </w:rPr>
        <w:t>)</w:t>
      </w:r>
      <w:r>
        <w:rPr>
          <w:lang w:val="en-US"/>
        </w:rPr>
        <w:t xml:space="preserve"> </w:t>
      </w:r>
      <w:r w:rsidRPr="0067238E">
        <w:rPr>
          <w:lang w:val="en-US"/>
        </w:rPr>
        <w:t>+</w:t>
      </w:r>
      <w:r>
        <w:rPr>
          <w:lang w:val="en-US"/>
        </w:rPr>
        <w:t xml:space="preserve"> </w:t>
      </w:r>
      <w:r w:rsidRPr="0067238E">
        <w:rPr>
          <w:lang w:val="en-US"/>
        </w:rPr>
        <w:t>3PO</w:t>
      </w:r>
      <w:r w:rsidRPr="0004578C">
        <w:rPr>
          <w:vertAlign w:val="subscript"/>
          <w:lang w:val="en-US"/>
        </w:rPr>
        <w:t>4</w:t>
      </w:r>
      <w:r w:rsidRPr="0004578C">
        <w:rPr>
          <w:vertAlign w:val="superscript"/>
          <w:lang w:val="en-US"/>
        </w:rPr>
        <w:t>3−</w:t>
      </w:r>
      <w:r>
        <w:rPr>
          <w:lang w:val="en-US"/>
        </w:rPr>
        <w:t xml:space="preserve"> </w:t>
      </w:r>
      <w:r w:rsidRPr="0004578C">
        <w:rPr>
          <w:sz w:val="22"/>
          <w:lang w:val="en-US"/>
        </w:rPr>
        <w:t>(</w:t>
      </w:r>
      <w:proofErr w:type="spellStart"/>
      <w:r w:rsidRPr="0004578C">
        <w:rPr>
          <w:sz w:val="22"/>
          <w:lang w:val="en-US"/>
        </w:rPr>
        <w:t>aq</w:t>
      </w:r>
      <w:proofErr w:type="spellEnd"/>
      <w:r w:rsidRPr="0004578C">
        <w:rPr>
          <w:sz w:val="22"/>
          <w:lang w:val="en-US"/>
        </w:rPr>
        <w:t>)</w:t>
      </w:r>
      <w:r>
        <w:rPr>
          <w:lang w:val="en-US"/>
        </w:rPr>
        <w:t xml:space="preserve"> </w:t>
      </w:r>
      <w:r w:rsidRPr="0067238E">
        <w:rPr>
          <w:lang w:val="en-US"/>
        </w:rPr>
        <w:t>+</w:t>
      </w:r>
      <w:r>
        <w:rPr>
          <w:lang w:val="en-US"/>
        </w:rPr>
        <w:t xml:space="preserve"> </w:t>
      </w:r>
      <w:r w:rsidRPr="0067238E">
        <w:rPr>
          <w:lang w:val="en-US"/>
        </w:rPr>
        <w:t>OH</w:t>
      </w:r>
      <w:r w:rsidRPr="0004578C">
        <w:rPr>
          <w:vertAlign w:val="superscript"/>
          <w:lang w:val="en-US"/>
        </w:rPr>
        <w:t>−</w:t>
      </w:r>
      <w:r w:rsidRPr="0004578C">
        <w:rPr>
          <w:sz w:val="22"/>
          <w:lang w:val="en-US"/>
        </w:rPr>
        <w:t xml:space="preserve"> (</w:t>
      </w:r>
      <w:proofErr w:type="spellStart"/>
      <w:r w:rsidRPr="0004578C">
        <w:rPr>
          <w:sz w:val="22"/>
          <w:lang w:val="en-US"/>
        </w:rPr>
        <w:t>aq</w:t>
      </w:r>
      <w:proofErr w:type="spellEnd"/>
      <w:r>
        <w:rPr>
          <w:lang w:val="en-US"/>
        </w:rPr>
        <w:t>)</w:t>
      </w:r>
      <w:r>
        <w:rPr>
          <w:lang w:val="en-US"/>
        </w:rPr>
        <w:tab/>
      </w:r>
      <w:r w:rsidRPr="0004578C">
        <w:rPr>
          <w:i/>
          <w:lang w:val="en-US"/>
        </w:rPr>
        <w:t xml:space="preserve"> </w:t>
      </w:r>
      <w:proofErr w:type="spellStart"/>
      <w:r w:rsidRPr="0004578C">
        <w:rPr>
          <w:i/>
          <w:lang w:val="en-US"/>
        </w:rPr>
        <w:t>K</w:t>
      </w:r>
      <w:r w:rsidRPr="0004578C">
        <w:rPr>
          <w:i/>
          <w:vertAlign w:val="subscript"/>
          <w:lang w:val="en-US"/>
        </w:rPr>
        <w:t>sp</w:t>
      </w:r>
      <w:proofErr w:type="spellEnd"/>
      <w:r w:rsidRPr="0067238E">
        <w:rPr>
          <w:lang w:val="en-US"/>
        </w:rPr>
        <w:t xml:space="preserve"> </w:t>
      </w:r>
      <w:r>
        <w:rPr>
          <w:lang w:val="en-US"/>
        </w:rPr>
        <w:t xml:space="preserve"> </w:t>
      </w:r>
      <w:r w:rsidRPr="0067238E">
        <w:rPr>
          <w:lang w:val="en-US"/>
        </w:rPr>
        <w:t>=</w:t>
      </w:r>
      <w:r>
        <w:rPr>
          <w:lang w:val="en-US"/>
        </w:rPr>
        <w:t xml:space="preserve"> </w:t>
      </w:r>
      <w:r w:rsidRPr="0067238E">
        <w:rPr>
          <w:lang w:val="en-US"/>
        </w:rPr>
        <w:t>[Ca</w:t>
      </w:r>
      <w:r w:rsidRPr="0004578C">
        <w:rPr>
          <w:vertAlign w:val="superscript"/>
          <w:lang w:val="en-US"/>
        </w:rPr>
        <w:t>2+</w:t>
      </w:r>
      <w:r w:rsidRPr="0067238E">
        <w:rPr>
          <w:lang w:val="en-US"/>
        </w:rPr>
        <w:t>]</w:t>
      </w:r>
      <w:r w:rsidRPr="0004578C">
        <w:rPr>
          <w:vertAlign w:val="superscript"/>
          <w:lang w:val="en-US"/>
        </w:rPr>
        <w:t>5</w:t>
      </w:r>
      <w:r w:rsidRPr="0067238E">
        <w:rPr>
          <w:lang w:val="en-US"/>
        </w:rPr>
        <w:t>[PO</w:t>
      </w:r>
      <w:r w:rsidRPr="0004578C">
        <w:rPr>
          <w:vertAlign w:val="subscript"/>
          <w:lang w:val="en-US"/>
        </w:rPr>
        <w:t>4</w:t>
      </w:r>
      <w:r w:rsidRPr="0004578C">
        <w:rPr>
          <w:vertAlign w:val="superscript"/>
          <w:lang w:val="en-US"/>
        </w:rPr>
        <w:t>3−</w:t>
      </w:r>
      <w:r w:rsidRPr="0067238E">
        <w:rPr>
          <w:lang w:val="en-US"/>
        </w:rPr>
        <w:t>]</w:t>
      </w:r>
      <w:r w:rsidRPr="0004578C">
        <w:rPr>
          <w:vertAlign w:val="superscript"/>
          <w:lang w:val="en-US"/>
        </w:rPr>
        <w:t>3</w:t>
      </w:r>
      <w:r w:rsidRPr="0067238E">
        <w:rPr>
          <w:lang w:val="en-US"/>
        </w:rPr>
        <w:t>[OH</w:t>
      </w:r>
      <w:r w:rsidRPr="0004578C">
        <w:rPr>
          <w:vertAlign w:val="superscript"/>
          <w:lang w:val="en-US"/>
        </w:rPr>
        <w:t>−</w:t>
      </w:r>
      <w:r w:rsidRPr="0067238E">
        <w:rPr>
          <w:lang w:val="en-US"/>
        </w:rPr>
        <w:t>]</w:t>
      </w:r>
    </w:p>
    <w:p w14:paraId="4590F18D" w14:textId="77777777" w:rsidR="00BB2DE8" w:rsidRPr="0067238E" w:rsidRDefault="00BB2DE8" w:rsidP="00BB2DE8">
      <w:pPr>
        <w:pStyle w:val="Normal10"/>
        <w:spacing w:line="343" w:lineRule="auto"/>
        <w:rPr>
          <w:lang w:val="en-US"/>
        </w:rPr>
      </w:pPr>
    </w:p>
    <w:p w14:paraId="648F9732" w14:textId="77777777" w:rsidR="00BB2DE8" w:rsidRDefault="00BB2DE8" w:rsidP="00BB2DE8">
      <w:pPr>
        <w:pStyle w:val="Heading3"/>
        <w:rPr>
          <w:lang w:val="en-US"/>
        </w:rPr>
      </w:pPr>
      <w:r w:rsidRPr="0067238E">
        <w:rPr>
          <w:lang w:val="en-US"/>
        </w:rPr>
        <w:t>Check Your Learning</w:t>
      </w:r>
    </w:p>
    <w:p w14:paraId="73A8455C" w14:textId="77777777" w:rsidR="00BB2DE8" w:rsidRDefault="00BB2DE8" w:rsidP="00BB2DE8">
      <w:pPr>
        <w:pStyle w:val="Normal10"/>
        <w:spacing w:line="343" w:lineRule="auto"/>
        <w:rPr>
          <w:lang w:val="en-US"/>
        </w:rPr>
      </w:pPr>
      <w:r w:rsidRPr="0067238E">
        <w:rPr>
          <w:lang w:val="en-US"/>
        </w:rPr>
        <w:t>Write the dissolution equation and the solubility product for each of the following slightly soluble compounds:</w:t>
      </w:r>
    </w:p>
    <w:p w14:paraId="1979BF5A" w14:textId="77777777" w:rsidR="00BB2DE8" w:rsidRPr="0067238E" w:rsidRDefault="00BB2DE8" w:rsidP="00BB2DE8">
      <w:pPr>
        <w:pStyle w:val="Normal10"/>
        <w:spacing w:line="343" w:lineRule="auto"/>
        <w:rPr>
          <w:lang w:val="en-US"/>
        </w:rPr>
      </w:pPr>
    </w:p>
    <w:p w14:paraId="6EAEACF2" w14:textId="77777777" w:rsidR="00BB2DE8" w:rsidRPr="0067238E" w:rsidRDefault="00BB2DE8" w:rsidP="00BB2DE8">
      <w:pPr>
        <w:pStyle w:val="Normal10"/>
        <w:spacing w:line="343" w:lineRule="auto"/>
        <w:rPr>
          <w:lang w:val="en-US"/>
        </w:rPr>
      </w:pPr>
      <w:r w:rsidRPr="0067238E">
        <w:rPr>
          <w:lang w:val="en-US"/>
        </w:rPr>
        <w:t>(a) BaSO</w:t>
      </w:r>
      <w:r w:rsidRPr="0067238E">
        <w:rPr>
          <w:vertAlign w:val="subscript"/>
          <w:lang w:val="en-US"/>
        </w:rPr>
        <w:t>4</w:t>
      </w:r>
      <w:r>
        <w:rPr>
          <w:lang w:val="en-US"/>
        </w:rPr>
        <w:tab/>
      </w:r>
      <w:r>
        <w:rPr>
          <w:lang w:val="en-US"/>
        </w:rPr>
        <w:tab/>
      </w:r>
      <w:r>
        <w:rPr>
          <w:lang w:val="en-US"/>
        </w:rPr>
        <w:tab/>
      </w:r>
      <w:r w:rsidRPr="0067238E">
        <w:rPr>
          <w:lang w:val="en-US"/>
        </w:rPr>
        <w:t>(b) Ag</w:t>
      </w:r>
      <w:r w:rsidRPr="0067238E">
        <w:rPr>
          <w:vertAlign w:val="subscript"/>
          <w:lang w:val="en-US"/>
        </w:rPr>
        <w:t>2</w:t>
      </w:r>
      <w:r w:rsidRPr="0067238E">
        <w:rPr>
          <w:lang w:val="en-US"/>
        </w:rPr>
        <w:t>SO</w:t>
      </w:r>
      <w:r w:rsidRPr="0067238E">
        <w:rPr>
          <w:vertAlign w:val="subscript"/>
          <w:lang w:val="en-US"/>
        </w:rPr>
        <w:t>4</w:t>
      </w:r>
      <w:r>
        <w:rPr>
          <w:lang w:val="en-US"/>
        </w:rPr>
        <w:tab/>
      </w:r>
      <w:r>
        <w:rPr>
          <w:lang w:val="en-US"/>
        </w:rPr>
        <w:tab/>
      </w:r>
      <w:r>
        <w:rPr>
          <w:lang w:val="en-US"/>
        </w:rPr>
        <w:tab/>
      </w:r>
      <w:r w:rsidRPr="0067238E">
        <w:rPr>
          <w:lang w:val="en-US"/>
        </w:rPr>
        <w:t xml:space="preserve">(c) </w:t>
      </w:r>
      <w:proofErr w:type="gramStart"/>
      <w:r w:rsidRPr="0067238E">
        <w:rPr>
          <w:lang w:val="en-US"/>
        </w:rPr>
        <w:t>Al(</w:t>
      </w:r>
      <w:proofErr w:type="gramEnd"/>
      <w:r w:rsidRPr="0067238E">
        <w:rPr>
          <w:lang w:val="en-US"/>
        </w:rPr>
        <w:t>OH)</w:t>
      </w:r>
      <w:r w:rsidRPr="0067238E">
        <w:rPr>
          <w:vertAlign w:val="subscript"/>
          <w:lang w:val="en-US"/>
        </w:rPr>
        <w:t>3</w:t>
      </w:r>
      <w:r>
        <w:rPr>
          <w:lang w:val="en-US"/>
        </w:rPr>
        <w:tab/>
      </w:r>
      <w:r>
        <w:rPr>
          <w:lang w:val="en-US"/>
        </w:rPr>
        <w:tab/>
      </w:r>
    </w:p>
    <w:p w14:paraId="3E2DA42B" w14:textId="77777777" w:rsidR="00BB2DE8" w:rsidRDefault="00BB2DE8" w:rsidP="00BB2DE8">
      <w:pPr>
        <w:pStyle w:val="Normal10"/>
        <w:spacing w:line="343" w:lineRule="auto"/>
        <w:rPr>
          <w:lang w:val="en-US"/>
        </w:rPr>
      </w:pPr>
    </w:p>
    <w:p w14:paraId="77FFE0F5" w14:textId="77777777" w:rsidR="00BB2DE8" w:rsidRPr="0067238E" w:rsidRDefault="00BB2DE8" w:rsidP="00BB2DE8">
      <w:pPr>
        <w:pStyle w:val="Normal10"/>
        <w:spacing w:line="343" w:lineRule="auto"/>
        <w:rPr>
          <w:b/>
          <w:bCs/>
          <w:lang w:val="en-US"/>
        </w:rPr>
      </w:pPr>
      <w:r w:rsidRPr="0067238E">
        <w:rPr>
          <w:b/>
          <w:bCs/>
          <w:lang w:val="en-US"/>
        </w:rPr>
        <w:t>ANSWER:</w:t>
      </w:r>
    </w:p>
    <w:p w14:paraId="2E6600F4" w14:textId="77777777" w:rsidR="00BB2DE8" w:rsidRDefault="00BB2DE8" w:rsidP="00BB2DE8">
      <w:pPr>
        <w:pStyle w:val="Normal10"/>
        <w:spacing w:line="343" w:lineRule="auto"/>
        <w:rPr>
          <w:lang w:val="en-US"/>
        </w:rPr>
      </w:pPr>
      <w:r w:rsidRPr="0067238E">
        <w:rPr>
          <w:lang w:val="en-US"/>
        </w:rPr>
        <w:t>(a)</w:t>
      </w:r>
      <w:r>
        <w:rPr>
          <w:lang w:val="en-US"/>
        </w:rPr>
        <w:t xml:space="preserve">  </w:t>
      </w:r>
      <w:r w:rsidRPr="0067238E">
        <w:rPr>
          <w:lang w:val="en-US"/>
        </w:rPr>
        <w:t>BaSO</w:t>
      </w:r>
      <w:r w:rsidRPr="0004578C">
        <w:rPr>
          <w:vertAlign w:val="subscript"/>
          <w:lang w:val="en-US"/>
        </w:rPr>
        <w:t>4</w:t>
      </w:r>
      <w:r>
        <w:rPr>
          <w:lang w:val="en-US"/>
        </w:rPr>
        <w:t xml:space="preserve"> </w:t>
      </w:r>
      <w:r w:rsidRPr="0067238E">
        <w:rPr>
          <w:lang w:val="en-US"/>
        </w:rPr>
        <w:t>(</w:t>
      </w:r>
      <w:proofErr w:type="gramStart"/>
      <w:r w:rsidRPr="0067238E">
        <w:rPr>
          <w:lang w:val="en-US"/>
        </w:rPr>
        <w:t>s)</w:t>
      </w:r>
      <w:r>
        <w:rPr>
          <w:lang w:val="en-US"/>
        </w:rPr>
        <w:t xml:space="preserve">  </w:t>
      </w:r>
      <w:r w:rsidRPr="0067238E">
        <w:rPr>
          <w:rFonts w:ascii="Lucida Sans Unicode" w:hAnsi="Lucida Sans Unicode" w:cs="Lucida Sans Unicode"/>
          <w:lang w:val="en-US"/>
        </w:rPr>
        <w:t>⇌</w:t>
      </w:r>
      <w:proofErr w:type="gramEnd"/>
      <w:r>
        <w:rPr>
          <w:rFonts w:ascii="Lucida Sans Unicode" w:hAnsi="Lucida Sans Unicode" w:cs="Lucida Sans Unicode"/>
          <w:lang w:val="en-US"/>
        </w:rPr>
        <w:t xml:space="preserve">  </w:t>
      </w:r>
      <w:r w:rsidRPr="0067238E">
        <w:rPr>
          <w:lang w:val="en-US"/>
        </w:rPr>
        <w:t>Ba</w:t>
      </w:r>
      <w:r w:rsidRPr="0004578C">
        <w:rPr>
          <w:vertAlign w:val="superscript"/>
          <w:lang w:val="en-US"/>
        </w:rPr>
        <w:t>2+</w:t>
      </w:r>
      <w:r>
        <w:rPr>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 xml:space="preserve">  </w:t>
      </w:r>
      <w:r w:rsidRPr="0067238E">
        <w:rPr>
          <w:lang w:val="en-US"/>
        </w:rPr>
        <w:t>+</w:t>
      </w:r>
      <w:r>
        <w:rPr>
          <w:lang w:val="en-US"/>
        </w:rPr>
        <w:t xml:space="preserve">  </w:t>
      </w:r>
      <w:r w:rsidRPr="0067238E">
        <w:rPr>
          <w:lang w:val="en-US"/>
        </w:rPr>
        <w:t>SO</w:t>
      </w:r>
      <w:r w:rsidRPr="0004578C">
        <w:rPr>
          <w:vertAlign w:val="subscript"/>
          <w:lang w:val="en-US"/>
        </w:rPr>
        <w:t>4</w:t>
      </w:r>
      <w:r w:rsidRPr="0004578C">
        <w:rPr>
          <w:vertAlign w:val="superscript"/>
          <w:lang w:val="en-US"/>
        </w:rPr>
        <w:t>2−</w:t>
      </w:r>
      <w:r>
        <w:rPr>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ab/>
      </w:r>
      <w:r>
        <w:rPr>
          <w:lang w:val="en-US"/>
        </w:rPr>
        <w:tab/>
      </w:r>
      <w:proofErr w:type="spellStart"/>
      <w:r w:rsidRPr="0004578C">
        <w:rPr>
          <w:i/>
          <w:lang w:val="en-US"/>
        </w:rPr>
        <w:t>K</w:t>
      </w:r>
      <w:r w:rsidRPr="0004578C">
        <w:rPr>
          <w:i/>
          <w:vertAlign w:val="subscript"/>
          <w:lang w:val="en-US"/>
        </w:rPr>
        <w:t>sp</w:t>
      </w:r>
      <w:proofErr w:type="spellEnd"/>
      <w:r w:rsidRPr="0067238E">
        <w:rPr>
          <w:lang w:val="en-US"/>
        </w:rPr>
        <w:t xml:space="preserve"> </w:t>
      </w:r>
      <w:r>
        <w:rPr>
          <w:lang w:val="en-US"/>
        </w:rPr>
        <w:t xml:space="preserve"> </w:t>
      </w:r>
      <w:r w:rsidRPr="0067238E">
        <w:rPr>
          <w:lang w:val="en-US"/>
        </w:rPr>
        <w:t>=</w:t>
      </w:r>
      <w:r>
        <w:rPr>
          <w:lang w:val="en-US"/>
        </w:rPr>
        <w:t xml:space="preserve">  </w:t>
      </w:r>
      <w:r w:rsidRPr="0067238E">
        <w:rPr>
          <w:lang w:val="en-US"/>
        </w:rPr>
        <w:t>[Ba</w:t>
      </w:r>
      <w:r w:rsidRPr="0004578C">
        <w:rPr>
          <w:vertAlign w:val="superscript"/>
          <w:lang w:val="en-US"/>
        </w:rPr>
        <w:t>2+</w:t>
      </w:r>
      <w:r w:rsidRPr="0067238E">
        <w:rPr>
          <w:lang w:val="en-US"/>
        </w:rPr>
        <w:t>][SO</w:t>
      </w:r>
      <w:r w:rsidRPr="0004578C">
        <w:rPr>
          <w:vertAlign w:val="subscript"/>
          <w:lang w:val="en-US"/>
        </w:rPr>
        <w:t>4</w:t>
      </w:r>
      <w:r w:rsidRPr="0004578C">
        <w:rPr>
          <w:vertAlign w:val="superscript"/>
          <w:lang w:val="en-US"/>
        </w:rPr>
        <w:t>2−</w:t>
      </w:r>
      <w:r w:rsidRPr="0067238E">
        <w:rPr>
          <w:lang w:val="en-US"/>
        </w:rPr>
        <w:t>];</w:t>
      </w:r>
    </w:p>
    <w:p w14:paraId="1A3F647D" w14:textId="77777777" w:rsidR="00BB2DE8" w:rsidRDefault="00BB2DE8" w:rsidP="00BB2DE8">
      <w:pPr>
        <w:pStyle w:val="Normal10"/>
        <w:spacing w:line="343" w:lineRule="auto"/>
        <w:rPr>
          <w:lang w:val="en-US"/>
        </w:rPr>
      </w:pPr>
      <w:r w:rsidRPr="0067238E">
        <w:rPr>
          <w:lang w:val="en-US"/>
        </w:rPr>
        <w:t>(b)</w:t>
      </w:r>
      <w:r>
        <w:rPr>
          <w:lang w:val="en-US"/>
        </w:rPr>
        <w:t xml:space="preserve">  </w:t>
      </w:r>
      <w:r w:rsidRPr="0067238E">
        <w:rPr>
          <w:lang w:val="en-US"/>
        </w:rPr>
        <w:t>Ag</w:t>
      </w:r>
      <w:r w:rsidRPr="0004578C">
        <w:rPr>
          <w:vertAlign w:val="subscript"/>
          <w:lang w:val="en-US"/>
        </w:rPr>
        <w:t>2</w:t>
      </w:r>
      <w:r w:rsidRPr="0067238E">
        <w:rPr>
          <w:lang w:val="en-US"/>
        </w:rPr>
        <w:t>SO</w:t>
      </w:r>
      <w:r w:rsidRPr="0004578C">
        <w:rPr>
          <w:vertAlign w:val="subscript"/>
          <w:lang w:val="en-US"/>
        </w:rPr>
        <w:t>4</w:t>
      </w:r>
      <w:r>
        <w:rPr>
          <w:lang w:val="en-US"/>
        </w:rPr>
        <w:t xml:space="preserve"> </w:t>
      </w:r>
      <w:r w:rsidRPr="0067238E">
        <w:rPr>
          <w:lang w:val="en-US"/>
        </w:rPr>
        <w:t>(</w:t>
      </w:r>
      <w:proofErr w:type="gramStart"/>
      <w:r w:rsidRPr="0067238E">
        <w:rPr>
          <w:lang w:val="en-US"/>
        </w:rPr>
        <w:t>s)</w:t>
      </w:r>
      <w:r>
        <w:rPr>
          <w:lang w:val="en-US"/>
        </w:rPr>
        <w:t xml:space="preserve">  </w:t>
      </w:r>
      <w:r w:rsidRPr="0067238E">
        <w:rPr>
          <w:rFonts w:ascii="Lucida Sans Unicode" w:hAnsi="Lucida Sans Unicode" w:cs="Lucida Sans Unicode"/>
          <w:lang w:val="en-US"/>
        </w:rPr>
        <w:t>⇌</w:t>
      </w:r>
      <w:proofErr w:type="gramEnd"/>
      <w:r>
        <w:rPr>
          <w:rFonts w:ascii="Lucida Sans Unicode" w:hAnsi="Lucida Sans Unicode" w:cs="Lucida Sans Unicode"/>
          <w:lang w:val="en-US"/>
        </w:rPr>
        <w:t xml:space="preserve">  </w:t>
      </w:r>
      <w:r w:rsidRPr="0067238E">
        <w:rPr>
          <w:lang w:val="en-US"/>
        </w:rPr>
        <w:t>2Ag</w:t>
      </w:r>
      <w:r w:rsidRPr="0004578C">
        <w:rPr>
          <w:vertAlign w:val="superscript"/>
          <w:lang w:val="en-US"/>
        </w:rPr>
        <w:t>+</w:t>
      </w:r>
      <w:r>
        <w:rPr>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 xml:space="preserve">  </w:t>
      </w:r>
      <w:r w:rsidRPr="0067238E">
        <w:rPr>
          <w:lang w:val="en-US"/>
        </w:rPr>
        <w:t>+</w:t>
      </w:r>
      <w:r>
        <w:rPr>
          <w:lang w:val="en-US"/>
        </w:rPr>
        <w:t xml:space="preserve">  </w:t>
      </w:r>
      <w:r w:rsidRPr="0067238E">
        <w:rPr>
          <w:lang w:val="en-US"/>
        </w:rPr>
        <w:t>SO</w:t>
      </w:r>
      <w:r w:rsidRPr="0004578C">
        <w:rPr>
          <w:vertAlign w:val="subscript"/>
          <w:lang w:val="en-US"/>
        </w:rPr>
        <w:t>4</w:t>
      </w:r>
      <w:r w:rsidRPr="0004578C">
        <w:rPr>
          <w:vertAlign w:val="superscript"/>
          <w:lang w:val="en-US"/>
        </w:rPr>
        <w:t>2−</w:t>
      </w:r>
      <w:r>
        <w:rPr>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ab/>
      </w:r>
      <w:r>
        <w:rPr>
          <w:lang w:val="en-US"/>
        </w:rPr>
        <w:tab/>
      </w:r>
      <w:proofErr w:type="spellStart"/>
      <w:r w:rsidRPr="0004578C">
        <w:rPr>
          <w:i/>
          <w:lang w:val="en-US"/>
        </w:rPr>
        <w:t>K</w:t>
      </w:r>
      <w:r w:rsidRPr="0004578C">
        <w:rPr>
          <w:i/>
          <w:vertAlign w:val="subscript"/>
          <w:lang w:val="en-US"/>
        </w:rPr>
        <w:t>sp</w:t>
      </w:r>
      <w:proofErr w:type="spellEnd"/>
      <w:r w:rsidRPr="0067238E">
        <w:rPr>
          <w:lang w:val="en-US"/>
        </w:rPr>
        <w:t xml:space="preserve"> </w:t>
      </w:r>
      <w:r>
        <w:rPr>
          <w:lang w:val="en-US"/>
        </w:rPr>
        <w:t xml:space="preserve"> </w:t>
      </w:r>
      <w:r w:rsidRPr="0067238E">
        <w:rPr>
          <w:lang w:val="en-US"/>
        </w:rPr>
        <w:t>=</w:t>
      </w:r>
      <w:r>
        <w:rPr>
          <w:lang w:val="en-US"/>
        </w:rPr>
        <w:t xml:space="preserve">  </w:t>
      </w:r>
      <w:r w:rsidRPr="0067238E">
        <w:rPr>
          <w:lang w:val="en-US"/>
        </w:rPr>
        <w:t>[Ag</w:t>
      </w:r>
      <w:r w:rsidRPr="0004578C">
        <w:rPr>
          <w:vertAlign w:val="superscript"/>
          <w:lang w:val="en-US"/>
        </w:rPr>
        <w:t>+</w:t>
      </w:r>
      <w:r w:rsidRPr="0067238E">
        <w:rPr>
          <w:lang w:val="en-US"/>
        </w:rPr>
        <w:t>]</w:t>
      </w:r>
      <w:r w:rsidRPr="0004578C">
        <w:rPr>
          <w:vertAlign w:val="superscript"/>
          <w:lang w:val="en-US"/>
        </w:rPr>
        <w:t>2</w:t>
      </w:r>
      <w:r w:rsidRPr="0067238E">
        <w:rPr>
          <w:lang w:val="en-US"/>
        </w:rPr>
        <w:t>[SO</w:t>
      </w:r>
      <w:r w:rsidRPr="0004578C">
        <w:rPr>
          <w:vertAlign w:val="subscript"/>
          <w:lang w:val="en-US"/>
        </w:rPr>
        <w:t>4</w:t>
      </w:r>
      <w:r w:rsidRPr="0004578C">
        <w:rPr>
          <w:vertAlign w:val="superscript"/>
          <w:lang w:val="en-US"/>
        </w:rPr>
        <w:t>2−</w:t>
      </w:r>
      <w:r w:rsidRPr="0067238E">
        <w:rPr>
          <w:lang w:val="en-US"/>
        </w:rPr>
        <w:t>];</w:t>
      </w:r>
    </w:p>
    <w:p w14:paraId="0CFECCB4" w14:textId="77777777" w:rsidR="00BB2DE8" w:rsidRDefault="00BB2DE8" w:rsidP="00BB2DE8">
      <w:pPr>
        <w:pStyle w:val="Normal10"/>
        <w:spacing w:line="343" w:lineRule="auto"/>
        <w:rPr>
          <w:lang w:val="en-US"/>
        </w:rPr>
      </w:pPr>
      <w:r w:rsidRPr="0067238E">
        <w:rPr>
          <w:lang w:val="en-US"/>
        </w:rPr>
        <w:t>(c)</w:t>
      </w:r>
      <w:r>
        <w:rPr>
          <w:lang w:val="en-US"/>
        </w:rPr>
        <w:t xml:space="preserve">  </w:t>
      </w:r>
      <w:proofErr w:type="gramStart"/>
      <w:r w:rsidRPr="0067238E">
        <w:rPr>
          <w:lang w:val="en-US"/>
        </w:rPr>
        <w:t>Al(</w:t>
      </w:r>
      <w:proofErr w:type="gramEnd"/>
      <w:r w:rsidRPr="0067238E">
        <w:rPr>
          <w:lang w:val="en-US"/>
        </w:rPr>
        <w:t>OH)</w:t>
      </w:r>
      <w:r w:rsidRPr="0004578C">
        <w:rPr>
          <w:vertAlign w:val="subscript"/>
          <w:lang w:val="en-US"/>
        </w:rPr>
        <w:t>3</w:t>
      </w:r>
      <w:r>
        <w:rPr>
          <w:lang w:val="en-US"/>
        </w:rPr>
        <w:t xml:space="preserve"> </w:t>
      </w:r>
      <w:r w:rsidRPr="0067238E">
        <w:rPr>
          <w:lang w:val="en-US"/>
        </w:rPr>
        <w:t>(s)</w:t>
      </w:r>
      <w:r>
        <w:rPr>
          <w:lang w:val="en-US"/>
        </w:rPr>
        <w:t xml:space="preserve">  </w:t>
      </w:r>
      <w:r w:rsidRPr="0067238E">
        <w:rPr>
          <w:rFonts w:ascii="Lucida Sans Unicode" w:hAnsi="Lucida Sans Unicode" w:cs="Lucida Sans Unicode"/>
          <w:lang w:val="en-US"/>
        </w:rPr>
        <w:t>⇌</w:t>
      </w:r>
      <w:r>
        <w:rPr>
          <w:rFonts w:ascii="Lucida Sans Unicode" w:hAnsi="Lucida Sans Unicode" w:cs="Lucida Sans Unicode"/>
          <w:lang w:val="en-US"/>
        </w:rPr>
        <w:t xml:space="preserve">  </w:t>
      </w:r>
      <w:r w:rsidRPr="0067238E">
        <w:rPr>
          <w:lang w:val="en-US"/>
        </w:rPr>
        <w:t>Al</w:t>
      </w:r>
      <w:r w:rsidRPr="0004578C">
        <w:rPr>
          <w:vertAlign w:val="superscript"/>
          <w:lang w:val="en-US"/>
        </w:rPr>
        <w:t>3+</w:t>
      </w:r>
      <w:r>
        <w:rPr>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 xml:space="preserve">  </w:t>
      </w:r>
      <w:r w:rsidRPr="0067238E">
        <w:rPr>
          <w:lang w:val="en-US"/>
        </w:rPr>
        <w:t>+</w:t>
      </w:r>
      <w:r>
        <w:rPr>
          <w:lang w:val="en-US"/>
        </w:rPr>
        <w:t xml:space="preserve">  </w:t>
      </w:r>
      <w:r w:rsidRPr="0067238E">
        <w:rPr>
          <w:lang w:val="en-US"/>
        </w:rPr>
        <w:t>3OH</w:t>
      </w:r>
      <w:r w:rsidRPr="0004578C">
        <w:rPr>
          <w:vertAlign w:val="superscript"/>
          <w:lang w:val="en-US"/>
        </w:rPr>
        <w:t>−</w:t>
      </w:r>
      <w:r>
        <w:rPr>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ab/>
      </w:r>
      <w:r>
        <w:rPr>
          <w:lang w:val="en-US"/>
        </w:rPr>
        <w:tab/>
      </w:r>
      <w:proofErr w:type="spellStart"/>
      <w:r w:rsidRPr="0004578C">
        <w:rPr>
          <w:i/>
          <w:lang w:val="en-US"/>
        </w:rPr>
        <w:t>K</w:t>
      </w:r>
      <w:r w:rsidRPr="0004578C">
        <w:rPr>
          <w:i/>
          <w:vertAlign w:val="subscript"/>
          <w:lang w:val="en-US"/>
        </w:rPr>
        <w:t>sp</w:t>
      </w:r>
      <w:proofErr w:type="spellEnd"/>
      <w:r w:rsidRPr="0067238E">
        <w:rPr>
          <w:lang w:val="en-US"/>
        </w:rPr>
        <w:t xml:space="preserve"> </w:t>
      </w:r>
      <w:r>
        <w:rPr>
          <w:lang w:val="en-US"/>
        </w:rPr>
        <w:t xml:space="preserve"> </w:t>
      </w:r>
      <w:r w:rsidRPr="0067238E">
        <w:rPr>
          <w:lang w:val="en-US"/>
        </w:rPr>
        <w:t>=</w:t>
      </w:r>
      <w:r>
        <w:rPr>
          <w:lang w:val="en-US"/>
        </w:rPr>
        <w:t xml:space="preserve">  </w:t>
      </w:r>
      <w:r w:rsidRPr="0067238E">
        <w:rPr>
          <w:lang w:val="en-US"/>
        </w:rPr>
        <w:t>[Al</w:t>
      </w:r>
      <w:r w:rsidRPr="0004578C">
        <w:rPr>
          <w:vertAlign w:val="superscript"/>
          <w:lang w:val="en-US"/>
        </w:rPr>
        <w:t>3+</w:t>
      </w:r>
      <w:r w:rsidRPr="0067238E">
        <w:rPr>
          <w:lang w:val="en-US"/>
        </w:rPr>
        <w:t>][OH</w:t>
      </w:r>
      <w:r w:rsidRPr="0004578C">
        <w:rPr>
          <w:vertAlign w:val="superscript"/>
          <w:lang w:val="en-US"/>
        </w:rPr>
        <w:t>−</w:t>
      </w:r>
      <w:r w:rsidRPr="0067238E">
        <w:rPr>
          <w:lang w:val="en-US"/>
        </w:rPr>
        <w:t>]</w:t>
      </w:r>
      <w:r w:rsidRPr="0004578C">
        <w:rPr>
          <w:vertAlign w:val="superscript"/>
          <w:lang w:val="en-US"/>
        </w:rPr>
        <w:t>3</w:t>
      </w:r>
      <w:r w:rsidRPr="0067238E">
        <w:rPr>
          <w:lang w:val="en-US"/>
        </w:rPr>
        <w:t>;</w:t>
      </w:r>
    </w:p>
    <w:p w14:paraId="25FFDF32" w14:textId="77777777" w:rsidR="00BB2DE8" w:rsidRDefault="00BB2DE8" w:rsidP="00BB2DE8">
      <w:pPr>
        <w:pStyle w:val="Normal10"/>
        <w:spacing w:line="343" w:lineRule="auto"/>
        <w:rPr>
          <w:lang w:val="en-US"/>
        </w:rPr>
      </w:pPr>
    </w:p>
    <w:p w14:paraId="642257C7" w14:textId="77777777" w:rsidR="00BB2DE8" w:rsidRPr="0067238E" w:rsidRDefault="00BB2DE8" w:rsidP="00BB2DE8">
      <w:pPr>
        <w:pStyle w:val="Heading2"/>
        <w:rPr>
          <w:lang w:val="en-US"/>
        </w:rPr>
      </w:pPr>
      <w:r w:rsidRPr="0067238E">
        <w:rPr>
          <w:lang w:val="en-US"/>
        </w:rPr>
        <w:lastRenderedPageBreak/>
        <w:t>Calculation of </w:t>
      </w:r>
      <w:proofErr w:type="spellStart"/>
      <w:r w:rsidRPr="0067238E">
        <w:rPr>
          <w:i/>
          <w:iCs/>
          <w:lang w:val="en-US"/>
        </w:rPr>
        <w:t>K</w:t>
      </w:r>
      <w:r w:rsidRPr="0067238E">
        <w:rPr>
          <w:vertAlign w:val="subscript"/>
          <w:lang w:val="en-US"/>
        </w:rPr>
        <w:t>sp</w:t>
      </w:r>
      <w:proofErr w:type="spellEnd"/>
      <w:r w:rsidRPr="0067238E">
        <w:rPr>
          <w:lang w:val="en-US"/>
        </w:rPr>
        <w:t> from Equilibrium Concentrations</w:t>
      </w:r>
    </w:p>
    <w:p w14:paraId="148E6C99" w14:textId="77777777" w:rsidR="00BB2DE8" w:rsidRPr="0067238E" w:rsidRDefault="00BB2DE8" w:rsidP="00BB2DE8">
      <w:pPr>
        <w:pStyle w:val="Heading3"/>
        <w:rPr>
          <w:lang w:val="en-US"/>
        </w:rPr>
      </w:pPr>
      <w:r w:rsidRPr="0067238E">
        <w:rPr>
          <w:lang w:val="en-US"/>
        </w:rPr>
        <w:t>EXAMPLE </w:t>
      </w:r>
      <w:r>
        <w:rPr>
          <w:lang w:val="en-US"/>
        </w:rPr>
        <w:t>16.6</w:t>
      </w:r>
    </w:p>
    <w:p w14:paraId="36E8F45D" w14:textId="77777777" w:rsidR="00BB2DE8" w:rsidRPr="0067238E" w:rsidRDefault="00BB2DE8" w:rsidP="00BB2DE8">
      <w:pPr>
        <w:pStyle w:val="Normal10"/>
        <w:spacing w:line="343" w:lineRule="auto"/>
        <w:rPr>
          <w:lang w:val="en-US"/>
        </w:rPr>
      </w:pPr>
      <w:r w:rsidRPr="0067238E">
        <w:rPr>
          <w:lang w:val="en-US"/>
        </w:rPr>
        <w:t>Fluorite, CaF</w:t>
      </w:r>
      <w:r w:rsidRPr="0067238E">
        <w:rPr>
          <w:vertAlign w:val="subscript"/>
          <w:lang w:val="en-US"/>
        </w:rPr>
        <w:t>2</w:t>
      </w:r>
      <w:r w:rsidRPr="0067238E">
        <w:rPr>
          <w:lang w:val="en-US"/>
        </w:rPr>
        <w:t>, is a slightly soluble solid that dissolves according to the equation:</w:t>
      </w:r>
    </w:p>
    <w:p w14:paraId="21F351E7" w14:textId="77777777" w:rsidR="00BB2DE8" w:rsidRPr="0067238E" w:rsidRDefault="00BB2DE8" w:rsidP="00BB2DE8">
      <w:pPr>
        <w:pStyle w:val="Normal10"/>
        <w:spacing w:line="343" w:lineRule="auto"/>
        <w:jc w:val="center"/>
        <w:rPr>
          <w:lang w:val="en-US"/>
        </w:rPr>
      </w:pPr>
      <w:r w:rsidRPr="0067238E">
        <w:rPr>
          <w:lang w:val="en-US"/>
        </w:rPr>
        <w:t>CaF</w:t>
      </w:r>
      <w:r w:rsidRPr="00747DB9">
        <w:rPr>
          <w:vertAlign w:val="subscript"/>
          <w:lang w:val="en-US"/>
        </w:rPr>
        <w:t>2</w:t>
      </w:r>
      <w:r>
        <w:rPr>
          <w:lang w:val="en-US"/>
        </w:rPr>
        <w:t xml:space="preserve"> </w:t>
      </w:r>
      <w:r w:rsidRPr="0067238E">
        <w:rPr>
          <w:lang w:val="en-US"/>
        </w:rPr>
        <w:t>(</w:t>
      </w:r>
      <w:proofErr w:type="gramStart"/>
      <w:r w:rsidRPr="0067238E">
        <w:rPr>
          <w:lang w:val="en-US"/>
        </w:rPr>
        <w:t>s)</w:t>
      </w:r>
      <w:r>
        <w:rPr>
          <w:lang w:val="en-US"/>
        </w:rPr>
        <w:t xml:space="preserve">   </w:t>
      </w:r>
      <w:proofErr w:type="gramEnd"/>
      <w:r w:rsidRPr="0067238E">
        <w:rPr>
          <w:rFonts w:ascii="Lucida Sans Unicode" w:hAnsi="Lucida Sans Unicode" w:cs="Lucida Sans Unicode"/>
          <w:lang w:val="en-US"/>
        </w:rPr>
        <w:t>⇌</w:t>
      </w:r>
      <w:r>
        <w:rPr>
          <w:rFonts w:ascii="Lucida Sans Unicode" w:hAnsi="Lucida Sans Unicode" w:cs="Lucida Sans Unicode"/>
          <w:lang w:val="en-US"/>
        </w:rPr>
        <w:t xml:space="preserve">   </w:t>
      </w:r>
      <w:r w:rsidRPr="0067238E">
        <w:rPr>
          <w:lang w:val="en-US"/>
        </w:rPr>
        <w:t>Ca</w:t>
      </w:r>
      <w:r w:rsidRPr="00747DB9">
        <w:rPr>
          <w:vertAlign w:val="superscript"/>
          <w:lang w:val="en-US"/>
        </w:rPr>
        <w:t>2+</w:t>
      </w:r>
      <w:r>
        <w:rPr>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 xml:space="preserve">  </w:t>
      </w:r>
      <w:r w:rsidRPr="0067238E">
        <w:rPr>
          <w:lang w:val="en-US"/>
        </w:rPr>
        <w:t>+</w:t>
      </w:r>
      <w:r>
        <w:rPr>
          <w:lang w:val="en-US"/>
        </w:rPr>
        <w:t xml:space="preserve">  </w:t>
      </w:r>
      <w:r w:rsidRPr="0067238E">
        <w:rPr>
          <w:lang w:val="en-US"/>
        </w:rPr>
        <w:t>2F</w:t>
      </w:r>
      <w:r w:rsidRPr="00747DB9">
        <w:rPr>
          <w:vertAlign w:val="superscript"/>
          <w:lang w:val="en-US"/>
        </w:rPr>
        <w:t>−</w:t>
      </w:r>
      <w:r>
        <w:rPr>
          <w:lang w:val="en-US"/>
        </w:rPr>
        <w:t xml:space="preserve"> </w:t>
      </w:r>
      <w:r w:rsidRPr="0067238E">
        <w:rPr>
          <w:lang w:val="en-US"/>
        </w:rPr>
        <w:t>(</w:t>
      </w:r>
      <w:proofErr w:type="spellStart"/>
      <w:r w:rsidRPr="0067238E">
        <w:rPr>
          <w:lang w:val="en-US"/>
        </w:rPr>
        <w:t>aq</w:t>
      </w:r>
      <w:proofErr w:type="spellEnd"/>
      <w:r w:rsidRPr="0067238E">
        <w:rPr>
          <w:lang w:val="en-US"/>
        </w:rPr>
        <w:t>)</w:t>
      </w:r>
    </w:p>
    <w:p w14:paraId="0E99D4A7" w14:textId="77777777" w:rsidR="00BB2DE8" w:rsidRDefault="00BB2DE8" w:rsidP="00BB2DE8">
      <w:pPr>
        <w:pStyle w:val="Normal10"/>
        <w:spacing w:line="343" w:lineRule="auto"/>
        <w:rPr>
          <w:lang w:val="en-US"/>
        </w:rPr>
      </w:pPr>
      <w:r w:rsidRPr="0067238E">
        <w:rPr>
          <w:lang w:val="en-US"/>
        </w:rPr>
        <w:t>The concentration of Ca</w:t>
      </w:r>
      <w:r w:rsidRPr="0067238E">
        <w:rPr>
          <w:vertAlign w:val="superscript"/>
          <w:lang w:val="en-US"/>
        </w:rPr>
        <w:t>2+</w:t>
      </w:r>
      <w:r>
        <w:rPr>
          <w:lang w:val="en-US"/>
        </w:rPr>
        <w:t xml:space="preserve"> </w:t>
      </w:r>
      <w:r w:rsidRPr="0067238E">
        <w:rPr>
          <w:lang w:val="en-US"/>
        </w:rPr>
        <w:t>in a saturated solution of CaF</w:t>
      </w:r>
      <w:r w:rsidRPr="0067238E">
        <w:rPr>
          <w:vertAlign w:val="subscript"/>
          <w:lang w:val="en-US"/>
        </w:rPr>
        <w:t>2</w:t>
      </w:r>
      <w:r>
        <w:rPr>
          <w:lang w:val="en-US"/>
        </w:rPr>
        <w:t xml:space="preserve"> </w:t>
      </w:r>
      <w:r w:rsidRPr="0067238E">
        <w:rPr>
          <w:lang w:val="en-US"/>
        </w:rPr>
        <w:t xml:space="preserve">is </w:t>
      </w:r>
      <w:r>
        <w:rPr>
          <w:lang w:val="en-US"/>
        </w:rPr>
        <w:t xml:space="preserve">2.15 × </w:t>
      </w:r>
      <w:r w:rsidRPr="0067238E">
        <w:rPr>
          <w:lang w:val="en-US"/>
        </w:rPr>
        <w:t>10</w:t>
      </w:r>
      <w:r w:rsidRPr="0067238E">
        <w:rPr>
          <w:vertAlign w:val="superscript"/>
          <w:lang w:val="en-US"/>
        </w:rPr>
        <w:t>–4</w:t>
      </w:r>
      <w:r>
        <w:rPr>
          <w:lang w:val="en-US"/>
        </w:rPr>
        <w:t xml:space="preserve"> </w:t>
      </w:r>
      <w:r w:rsidRPr="0067238E">
        <w:rPr>
          <w:i/>
          <w:iCs/>
          <w:lang w:val="en-US"/>
        </w:rPr>
        <w:t>M</w:t>
      </w:r>
      <w:r w:rsidRPr="0067238E">
        <w:rPr>
          <w:lang w:val="en-US"/>
        </w:rPr>
        <w:t>. What is the solubility product of fluorite?</w:t>
      </w:r>
    </w:p>
    <w:p w14:paraId="3E7FB3F4" w14:textId="77777777" w:rsidR="00BB2DE8" w:rsidRPr="0067238E" w:rsidRDefault="00BB2DE8" w:rsidP="00BB2DE8">
      <w:pPr>
        <w:pStyle w:val="Normal10"/>
        <w:spacing w:line="343" w:lineRule="auto"/>
        <w:rPr>
          <w:lang w:val="en-US"/>
        </w:rPr>
      </w:pPr>
    </w:p>
    <w:p w14:paraId="442774B4" w14:textId="77777777" w:rsidR="00BB2DE8" w:rsidRDefault="00BB2DE8" w:rsidP="00BB2DE8">
      <w:pPr>
        <w:pStyle w:val="Normal10"/>
        <w:spacing w:line="343" w:lineRule="auto"/>
        <w:rPr>
          <w:b/>
          <w:bCs/>
          <w:lang w:val="en-US"/>
        </w:rPr>
      </w:pPr>
      <w:r w:rsidRPr="0067238E">
        <w:rPr>
          <w:b/>
          <w:bCs/>
          <w:lang w:val="en-US"/>
        </w:rPr>
        <w:t>Solution</w:t>
      </w:r>
    </w:p>
    <w:p w14:paraId="38B4E7CC" w14:textId="77777777" w:rsidR="00BB2DE8" w:rsidRDefault="00BB2DE8" w:rsidP="00BB2DE8">
      <w:pPr>
        <w:pStyle w:val="Normal10"/>
        <w:spacing w:line="343" w:lineRule="auto"/>
        <w:rPr>
          <w:lang w:val="en-US"/>
        </w:rPr>
      </w:pPr>
      <w:r w:rsidRPr="0067238E">
        <w:rPr>
          <w:lang w:val="en-US"/>
        </w:rPr>
        <w:t>According to the stoichiometry of the dissolution equation, the fluoride ion molarity of a CaF</w:t>
      </w:r>
      <w:r w:rsidRPr="0067238E">
        <w:rPr>
          <w:vertAlign w:val="subscript"/>
          <w:lang w:val="en-US"/>
        </w:rPr>
        <w:t>2</w:t>
      </w:r>
      <w:r>
        <w:rPr>
          <w:lang w:val="en-US"/>
        </w:rPr>
        <w:t xml:space="preserve"> </w:t>
      </w:r>
      <w:r w:rsidRPr="0067238E">
        <w:rPr>
          <w:lang w:val="en-US"/>
        </w:rPr>
        <w:t>solution is equal to twice its calcium ion molarity:</w:t>
      </w:r>
    </w:p>
    <w:p w14:paraId="0F2D3EC0" w14:textId="77777777" w:rsidR="00BB2DE8" w:rsidRPr="0067238E" w:rsidRDefault="00BB2DE8" w:rsidP="00BB2DE8">
      <w:pPr>
        <w:pStyle w:val="Normal10"/>
        <w:spacing w:line="343" w:lineRule="auto"/>
        <w:rPr>
          <w:lang w:val="en-US"/>
        </w:rPr>
      </w:pPr>
    </w:p>
    <w:p w14:paraId="55CD03B8" w14:textId="77777777" w:rsidR="00BB2DE8" w:rsidRDefault="00BB2DE8" w:rsidP="00BB2DE8">
      <w:pPr>
        <w:pStyle w:val="Normal10"/>
        <w:spacing w:line="343" w:lineRule="auto"/>
        <w:jc w:val="left"/>
        <w:rPr>
          <w:lang w:val="en-US"/>
        </w:rPr>
      </w:pPr>
      <w:r w:rsidRPr="0067238E">
        <w:rPr>
          <w:lang w:val="en-US"/>
        </w:rPr>
        <w:t>[ F</w:t>
      </w:r>
      <w:proofErr w:type="gramStart"/>
      <w:r w:rsidRPr="0067238E">
        <w:rPr>
          <w:lang w:val="en-US"/>
        </w:rPr>
        <w:t>−]</w:t>
      </w:r>
      <w:r>
        <w:rPr>
          <w:lang w:val="en-US"/>
        </w:rPr>
        <w:t xml:space="preserve">  </w:t>
      </w:r>
      <w:r w:rsidRPr="0067238E">
        <w:rPr>
          <w:lang w:val="en-US"/>
        </w:rPr>
        <w:t>=</w:t>
      </w:r>
      <w:proofErr w:type="gramEnd"/>
      <w:r>
        <w:rPr>
          <w:lang w:val="en-US"/>
        </w:rPr>
        <w:t xml:space="preserve">  2.15 × </w:t>
      </w:r>
      <w:r w:rsidRPr="0067238E">
        <w:rPr>
          <w:lang w:val="en-US"/>
        </w:rPr>
        <w:t>10</w:t>
      </w:r>
      <w:r w:rsidRPr="0067238E">
        <w:rPr>
          <w:vertAlign w:val="superscript"/>
          <w:lang w:val="en-US"/>
        </w:rPr>
        <w:t>–4</w:t>
      </w:r>
      <w:r>
        <w:rPr>
          <w:lang w:val="en-US"/>
        </w:rPr>
        <w:t xml:space="preserve">  </w:t>
      </w:r>
      <m:oMath>
        <m:f>
          <m:fPr>
            <m:ctrlPr>
              <w:rPr>
                <w:rFonts w:ascii="Cambria Math" w:hAnsi="Cambria Math"/>
                <w:i/>
                <w:sz w:val="32"/>
                <w:lang w:val="en-US"/>
              </w:rPr>
            </m:ctrlPr>
          </m:fPr>
          <m:num>
            <m:r>
              <w:rPr>
                <w:rFonts w:ascii="Cambria Math" w:hAnsi="Cambria Math"/>
                <w:sz w:val="32"/>
                <w:lang w:val="en-US"/>
              </w:rPr>
              <m:t xml:space="preserve">mol </m:t>
            </m:r>
            <m:sSup>
              <m:sSupPr>
                <m:ctrlPr>
                  <w:rPr>
                    <w:rFonts w:ascii="Cambria Math" w:hAnsi="Cambria Math"/>
                    <w:i/>
                    <w:sz w:val="32"/>
                    <w:lang w:val="en-US"/>
                  </w:rPr>
                </m:ctrlPr>
              </m:sSupPr>
              <m:e>
                <m:r>
                  <w:rPr>
                    <w:rFonts w:ascii="Cambria Math" w:hAnsi="Cambria Math"/>
                    <w:sz w:val="32"/>
                    <w:lang w:val="en-US"/>
                  </w:rPr>
                  <m:t>Ca</m:t>
                </m:r>
              </m:e>
              <m:sup>
                <m:r>
                  <w:rPr>
                    <w:rFonts w:ascii="Cambria Math" w:hAnsi="Cambria Math"/>
                    <w:sz w:val="32"/>
                    <w:lang w:val="en-US"/>
                  </w:rPr>
                  <m:t>2+</m:t>
                </m:r>
              </m:sup>
            </m:sSup>
          </m:num>
          <m:den>
            <m:r>
              <w:rPr>
                <w:rFonts w:ascii="Cambria Math" w:hAnsi="Cambria Math"/>
                <w:sz w:val="32"/>
                <w:lang w:val="en-US"/>
              </w:rPr>
              <m:t>1 L</m:t>
            </m:r>
          </m:den>
        </m:f>
      </m:oMath>
      <w:r>
        <w:rPr>
          <w:lang w:val="en-US"/>
        </w:rPr>
        <w:t xml:space="preserve">  ×  </w:t>
      </w:r>
      <m:oMath>
        <m:f>
          <m:fPr>
            <m:ctrlPr>
              <w:rPr>
                <w:rFonts w:ascii="Cambria Math" w:hAnsi="Cambria Math"/>
                <w:i/>
                <w:sz w:val="32"/>
                <w:lang w:val="en-US"/>
              </w:rPr>
            </m:ctrlPr>
          </m:fPr>
          <m:num>
            <m:r>
              <w:rPr>
                <w:rFonts w:ascii="Cambria Math" w:hAnsi="Cambria Math"/>
                <w:sz w:val="32"/>
                <w:lang w:val="en-US"/>
              </w:rPr>
              <m:t xml:space="preserve">2 mol </m:t>
            </m:r>
            <m:sSup>
              <m:sSupPr>
                <m:ctrlPr>
                  <w:rPr>
                    <w:rFonts w:ascii="Cambria Math" w:hAnsi="Cambria Math"/>
                    <w:i/>
                    <w:sz w:val="32"/>
                    <w:lang w:val="en-US"/>
                  </w:rPr>
                </m:ctrlPr>
              </m:sSupPr>
              <m:e>
                <m:r>
                  <w:rPr>
                    <w:rFonts w:ascii="Cambria Math" w:hAnsi="Cambria Math"/>
                    <w:sz w:val="32"/>
                    <w:lang w:val="en-US"/>
                  </w:rPr>
                  <m:t>F</m:t>
                </m:r>
              </m:e>
              <m:sup>
                <m:r>
                  <w:rPr>
                    <w:rFonts w:ascii="Cambria Math" w:hAnsi="Cambria Math"/>
                    <w:sz w:val="32"/>
                    <w:lang w:val="en-US"/>
                  </w:rPr>
                  <m:t>-</m:t>
                </m:r>
              </m:sup>
            </m:sSup>
          </m:num>
          <m:den>
            <m:r>
              <w:rPr>
                <w:rFonts w:ascii="Cambria Math" w:hAnsi="Cambria Math"/>
                <w:sz w:val="32"/>
                <w:lang w:val="en-US"/>
              </w:rPr>
              <m:t xml:space="preserve">1 mol </m:t>
            </m:r>
            <m:sSup>
              <m:sSupPr>
                <m:ctrlPr>
                  <w:rPr>
                    <w:rFonts w:ascii="Cambria Math" w:hAnsi="Cambria Math"/>
                    <w:i/>
                    <w:sz w:val="32"/>
                    <w:lang w:val="en-US"/>
                  </w:rPr>
                </m:ctrlPr>
              </m:sSupPr>
              <m:e>
                <m:r>
                  <w:rPr>
                    <w:rFonts w:ascii="Cambria Math" w:hAnsi="Cambria Math"/>
                    <w:sz w:val="32"/>
                    <w:lang w:val="en-US"/>
                  </w:rPr>
                  <m:t>Ca</m:t>
                </m:r>
              </m:e>
              <m:sup>
                <m:r>
                  <w:rPr>
                    <w:rFonts w:ascii="Cambria Math" w:hAnsi="Cambria Math"/>
                    <w:sz w:val="32"/>
                    <w:lang w:val="en-US"/>
                  </w:rPr>
                  <m:t>2+</m:t>
                </m:r>
              </m:sup>
            </m:sSup>
          </m:den>
        </m:f>
      </m:oMath>
      <w:r w:rsidRPr="00541B5D">
        <w:rPr>
          <w:sz w:val="32"/>
          <w:lang w:val="en-US"/>
        </w:rPr>
        <w:t xml:space="preserve">   </w:t>
      </w:r>
      <w:r>
        <w:rPr>
          <w:lang w:val="en-US"/>
        </w:rPr>
        <w:t xml:space="preserve">=  4.30 × </w:t>
      </w:r>
      <w:r w:rsidRPr="0067238E">
        <w:rPr>
          <w:lang w:val="en-US"/>
        </w:rPr>
        <w:t>10</w:t>
      </w:r>
      <w:r w:rsidRPr="0067238E">
        <w:rPr>
          <w:vertAlign w:val="superscript"/>
          <w:lang w:val="en-US"/>
        </w:rPr>
        <w:t>–4</w:t>
      </w:r>
      <w:r>
        <w:rPr>
          <w:lang w:val="en-US"/>
        </w:rPr>
        <w:t xml:space="preserve">  </w:t>
      </w:r>
      <m:oMath>
        <m:f>
          <m:fPr>
            <m:ctrlPr>
              <w:rPr>
                <w:rFonts w:ascii="Cambria Math" w:hAnsi="Cambria Math"/>
                <w:i/>
                <w:lang w:val="en-US"/>
              </w:rPr>
            </m:ctrlPr>
          </m:fPr>
          <m:num>
            <m:r>
              <w:rPr>
                <w:rFonts w:ascii="Cambria Math" w:hAnsi="Cambria Math"/>
                <w:lang w:val="en-US"/>
              </w:rPr>
              <m:t xml:space="preserve">mol </m:t>
            </m:r>
            <m:sSup>
              <m:sSupPr>
                <m:ctrlPr>
                  <w:rPr>
                    <w:rFonts w:ascii="Cambria Math" w:hAnsi="Cambria Math"/>
                    <w:i/>
                    <w:lang w:val="en-US"/>
                  </w:rPr>
                </m:ctrlPr>
              </m:sSupPr>
              <m:e>
                <m:r>
                  <w:rPr>
                    <w:rFonts w:ascii="Cambria Math" w:hAnsi="Cambria Math"/>
                    <w:lang w:val="en-US"/>
                  </w:rPr>
                  <m:t>F</m:t>
                </m:r>
              </m:e>
              <m:sup>
                <m:r>
                  <w:rPr>
                    <w:rFonts w:ascii="Cambria Math" w:hAnsi="Cambria Math"/>
                    <w:lang w:val="en-US"/>
                  </w:rPr>
                  <m:t>-</m:t>
                </m:r>
              </m:sup>
            </m:sSup>
          </m:num>
          <m:den>
            <m:r>
              <w:rPr>
                <w:rFonts w:ascii="Cambria Math" w:hAnsi="Cambria Math"/>
                <w:lang w:val="en-US"/>
              </w:rPr>
              <m:t>1 L</m:t>
            </m:r>
          </m:den>
        </m:f>
      </m:oMath>
      <w:r>
        <w:rPr>
          <w:lang w:val="en-US"/>
        </w:rPr>
        <w:t xml:space="preserve">    =  </w:t>
      </w:r>
      <w:r w:rsidRPr="0067238E">
        <w:rPr>
          <w:lang w:val="en-US"/>
        </w:rPr>
        <w:t>4.30</w:t>
      </w:r>
      <w:r>
        <w:rPr>
          <w:lang w:val="en-US"/>
        </w:rPr>
        <w:t xml:space="preserve"> </w:t>
      </w:r>
      <w:r w:rsidRPr="0067238E">
        <w:rPr>
          <w:lang w:val="en-US"/>
        </w:rPr>
        <w:t>×</w:t>
      </w:r>
      <w:r>
        <w:rPr>
          <w:lang w:val="en-US"/>
        </w:rPr>
        <w:t xml:space="preserve"> </w:t>
      </w:r>
      <w:r w:rsidRPr="0067238E">
        <w:rPr>
          <w:lang w:val="en-US"/>
        </w:rPr>
        <w:t>10</w:t>
      </w:r>
      <w:r w:rsidRPr="00541B5D">
        <w:rPr>
          <w:vertAlign w:val="superscript"/>
          <w:lang w:val="en-US"/>
        </w:rPr>
        <w:t>−4</w:t>
      </w:r>
      <w:r>
        <w:rPr>
          <w:vertAlign w:val="superscript"/>
          <w:lang w:val="en-US"/>
        </w:rPr>
        <w:t xml:space="preserve">  </w:t>
      </w:r>
      <w:r w:rsidRPr="0067238E">
        <w:rPr>
          <w:lang w:val="en-US"/>
        </w:rPr>
        <w:t>M</w:t>
      </w:r>
    </w:p>
    <w:p w14:paraId="35149DFC" w14:textId="77777777" w:rsidR="00BB2DE8" w:rsidRPr="0067238E" w:rsidRDefault="00BB2DE8" w:rsidP="00BB2DE8">
      <w:pPr>
        <w:pStyle w:val="Normal10"/>
        <w:spacing w:line="343" w:lineRule="auto"/>
        <w:rPr>
          <w:lang w:val="en-US"/>
        </w:rPr>
      </w:pPr>
    </w:p>
    <w:p w14:paraId="72FD94DA" w14:textId="77777777" w:rsidR="00BB2DE8" w:rsidRDefault="00BB2DE8" w:rsidP="00BB2DE8">
      <w:pPr>
        <w:pStyle w:val="Normal10"/>
        <w:spacing w:line="343" w:lineRule="auto"/>
        <w:rPr>
          <w:lang w:val="en-US"/>
        </w:rPr>
      </w:pPr>
      <w:r w:rsidRPr="0067238E">
        <w:rPr>
          <w:lang w:val="en-US"/>
        </w:rPr>
        <w:t>Substituting the ion concentrations into the </w:t>
      </w:r>
      <w:proofErr w:type="spellStart"/>
      <w:r w:rsidRPr="0067238E">
        <w:rPr>
          <w:i/>
          <w:iCs/>
          <w:lang w:val="en-US"/>
        </w:rPr>
        <w:t>K</w:t>
      </w:r>
      <w:r w:rsidRPr="0067238E">
        <w:rPr>
          <w:vertAlign w:val="subscript"/>
          <w:lang w:val="en-US"/>
        </w:rPr>
        <w:t>sp</w:t>
      </w:r>
      <w:proofErr w:type="spellEnd"/>
      <w:r w:rsidRPr="0067238E">
        <w:rPr>
          <w:lang w:val="en-US"/>
        </w:rPr>
        <w:t> expression gives</w:t>
      </w:r>
    </w:p>
    <w:p w14:paraId="054453E7" w14:textId="77777777" w:rsidR="00BB2DE8" w:rsidRPr="0067238E" w:rsidRDefault="00BB2DE8" w:rsidP="00BB2DE8">
      <w:pPr>
        <w:pStyle w:val="Normal10"/>
        <w:spacing w:line="343" w:lineRule="auto"/>
        <w:rPr>
          <w:lang w:val="en-US"/>
        </w:rPr>
      </w:pPr>
    </w:p>
    <w:p w14:paraId="29537D31" w14:textId="77777777" w:rsidR="00BB2DE8" w:rsidRDefault="00BB2DE8" w:rsidP="00BB2DE8">
      <w:pPr>
        <w:pStyle w:val="Normal10"/>
        <w:spacing w:line="343" w:lineRule="auto"/>
        <w:jc w:val="left"/>
        <w:rPr>
          <w:lang w:val="en-US"/>
        </w:rPr>
      </w:pPr>
      <w:proofErr w:type="spellStart"/>
      <w:proofErr w:type="gramStart"/>
      <w:r w:rsidRPr="0067238E">
        <w:rPr>
          <w:i/>
          <w:iCs/>
          <w:lang w:val="en-US"/>
        </w:rPr>
        <w:t>K</w:t>
      </w:r>
      <w:r w:rsidRPr="0067238E">
        <w:rPr>
          <w:vertAlign w:val="subscript"/>
          <w:lang w:val="en-US"/>
        </w:rPr>
        <w:t>sp</w:t>
      </w:r>
      <w:proofErr w:type="spellEnd"/>
      <w:r w:rsidRPr="0067238E">
        <w:rPr>
          <w:lang w:val="en-US"/>
        </w:rPr>
        <w:t xml:space="preserve"> </w:t>
      </w:r>
      <w:r>
        <w:rPr>
          <w:lang w:val="en-US"/>
        </w:rPr>
        <w:t xml:space="preserve"> </w:t>
      </w:r>
      <w:r w:rsidRPr="0067238E">
        <w:rPr>
          <w:lang w:val="en-US"/>
        </w:rPr>
        <w:t>=</w:t>
      </w:r>
      <w:proofErr w:type="gramEnd"/>
      <w:r>
        <w:rPr>
          <w:lang w:val="en-US"/>
        </w:rPr>
        <w:t xml:space="preserve">  </w:t>
      </w:r>
      <w:r w:rsidRPr="0067238E">
        <w:rPr>
          <w:lang w:val="en-US"/>
        </w:rPr>
        <w:t>[Ca</w:t>
      </w:r>
      <w:r w:rsidRPr="00541B5D">
        <w:rPr>
          <w:vertAlign w:val="superscript"/>
          <w:lang w:val="en-US"/>
        </w:rPr>
        <w:t>2+</w:t>
      </w:r>
      <w:r w:rsidRPr="0067238E">
        <w:rPr>
          <w:lang w:val="en-US"/>
        </w:rPr>
        <w:t>][F</w:t>
      </w:r>
      <w:r w:rsidRPr="00541B5D">
        <w:rPr>
          <w:vertAlign w:val="superscript"/>
          <w:lang w:val="en-US"/>
        </w:rPr>
        <w:t>−</w:t>
      </w:r>
      <w:r w:rsidRPr="0067238E">
        <w:rPr>
          <w:lang w:val="en-US"/>
        </w:rPr>
        <w:t>]</w:t>
      </w:r>
      <w:r w:rsidRPr="00541B5D">
        <w:rPr>
          <w:vertAlign w:val="superscript"/>
          <w:lang w:val="en-US"/>
        </w:rPr>
        <w:t>2</w:t>
      </w:r>
      <w:r>
        <w:rPr>
          <w:lang w:val="en-US"/>
        </w:rPr>
        <w:t xml:space="preserve">  </w:t>
      </w:r>
      <w:r w:rsidRPr="0067238E">
        <w:rPr>
          <w:lang w:val="en-US"/>
        </w:rPr>
        <w:t>=</w:t>
      </w:r>
      <w:r>
        <w:rPr>
          <w:lang w:val="en-US"/>
        </w:rPr>
        <w:t xml:space="preserve">  </w:t>
      </w:r>
      <w:r w:rsidRPr="0067238E">
        <w:rPr>
          <w:lang w:val="en-US"/>
        </w:rPr>
        <w:t>(2.15</w:t>
      </w:r>
      <w:r>
        <w:rPr>
          <w:lang w:val="en-US"/>
        </w:rPr>
        <w:t xml:space="preserve"> </w:t>
      </w:r>
      <w:r w:rsidRPr="0067238E">
        <w:rPr>
          <w:lang w:val="en-US"/>
        </w:rPr>
        <w:t>×</w:t>
      </w:r>
      <w:r>
        <w:rPr>
          <w:lang w:val="en-US"/>
        </w:rPr>
        <w:t xml:space="preserve"> </w:t>
      </w:r>
      <w:r w:rsidRPr="0067238E">
        <w:rPr>
          <w:lang w:val="en-US"/>
        </w:rPr>
        <w:t>10</w:t>
      </w:r>
      <w:r w:rsidRPr="00541B5D">
        <w:rPr>
          <w:vertAlign w:val="superscript"/>
          <w:lang w:val="en-US"/>
        </w:rPr>
        <w:t>−4</w:t>
      </w:r>
      <w:r w:rsidRPr="0067238E">
        <w:rPr>
          <w:lang w:val="en-US"/>
        </w:rPr>
        <w:t>)</w:t>
      </w:r>
      <w:r>
        <w:rPr>
          <w:lang w:val="en-US"/>
        </w:rPr>
        <w:t xml:space="preserve"> </w:t>
      </w:r>
      <w:r w:rsidRPr="0067238E">
        <w:rPr>
          <w:lang w:val="en-US"/>
        </w:rPr>
        <w:t>(4.30</w:t>
      </w:r>
      <w:r>
        <w:rPr>
          <w:lang w:val="en-US"/>
        </w:rPr>
        <w:t xml:space="preserve"> </w:t>
      </w:r>
      <w:r w:rsidRPr="0067238E">
        <w:rPr>
          <w:lang w:val="en-US"/>
        </w:rPr>
        <w:t>×</w:t>
      </w:r>
      <w:r>
        <w:rPr>
          <w:lang w:val="en-US"/>
        </w:rPr>
        <w:t xml:space="preserve"> </w:t>
      </w:r>
      <w:r w:rsidRPr="0067238E">
        <w:rPr>
          <w:lang w:val="en-US"/>
        </w:rPr>
        <w:t>10</w:t>
      </w:r>
      <w:r w:rsidRPr="00541B5D">
        <w:rPr>
          <w:vertAlign w:val="superscript"/>
          <w:lang w:val="en-US"/>
        </w:rPr>
        <w:t>−4</w:t>
      </w:r>
      <w:r w:rsidRPr="0067238E">
        <w:rPr>
          <w:lang w:val="en-US"/>
        </w:rPr>
        <w:t>)</w:t>
      </w:r>
      <w:r w:rsidRPr="00541B5D">
        <w:rPr>
          <w:vertAlign w:val="superscript"/>
          <w:lang w:val="en-US"/>
        </w:rPr>
        <w:t>2</w:t>
      </w:r>
      <w:r>
        <w:rPr>
          <w:vertAlign w:val="superscript"/>
          <w:lang w:val="en-US"/>
        </w:rPr>
        <w:t xml:space="preserve">  </w:t>
      </w:r>
      <w:r w:rsidRPr="0067238E">
        <w:rPr>
          <w:lang w:val="en-US"/>
        </w:rPr>
        <w:t>=</w:t>
      </w:r>
      <w:r>
        <w:rPr>
          <w:lang w:val="en-US"/>
        </w:rPr>
        <w:t xml:space="preserve">  </w:t>
      </w:r>
      <w:r w:rsidRPr="0067238E">
        <w:rPr>
          <w:lang w:val="en-US"/>
        </w:rPr>
        <w:t>3.98</w:t>
      </w:r>
      <w:r>
        <w:rPr>
          <w:lang w:val="en-US"/>
        </w:rPr>
        <w:t xml:space="preserve"> </w:t>
      </w:r>
      <w:r w:rsidRPr="0067238E">
        <w:rPr>
          <w:lang w:val="en-US"/>
        </w:rPr>
        <w:t>×</w:t>
      </w:r>
      <w:r>
        <w:rPr>
          <w:lang w:val="en-US"/>
        </w:rPr>
        <w:t xml:space="preserve"> </w:t>
      </w:r>
      <w:r w:rsidRPr="0067238E">
        <w:rPr>
          <w:lang w:val="en-US"/>
        </w:rPr>
        <w:t>10</w:t>
      </w:r>
      <w:r w:rsidRPr="00541B5D">
        <w:rPr>
          <w:vertAlign w:val="superscript"/>
          <w:lang w:val="en-US"/>
        </w:rPr>
        <w:t>−11</w:t>
      </w:r>
    </w:p>
    <w:p w14:paraId="02F68417" w14:textId="77777777" w:rsidR="00BB2DE8" w:rsidRPr="0067238E" w:rsidRDefault="00BB2DE8" w:rsidP="00BB2DE8">
      <w:pPr>
        <w:pStyle w:val="Normal10"/>
        <w:spacing w:line="343" w:lineRule="auto"/>
        <w:rPr>
          <w:lang w:val="en-US"/>
        </w:rPr>
      </w:pPr>
    </w:p>
    <w:p w14:paraId="46361E2D" w14:textId="77777777" w:rsidR="00BB2DE8" w:rsidRDefault="00BB2DE8" w:rsidP="00BB2DE8">
      <w:pPr>
        <w:pStyle w:val="Heading3"/>
        <w:rPr>
          <w:lang w:val="en-US"/>
        </w:rPr>
      </w:pPr>
      <w:r w:rsidRPr="0067238E">
        <w:rPr>
          <w:lang w:val="en-US"/>
        </w:rPr>
        <w:t>Check Your Learning</w:t>
      </w:r>
    </w:p>
    <w:p w14:paraId="25308A8E" w14:textId="77777777" w:rsidR="00BB2DE8" w:rsidRDefault="00BB2DE8" w:rsidP="00BB2DE8">
      <w:pPr>
        <w:pStyle w:val="Normal10"/>
        <w:spacing w:line="343" w:lineRule="auto"/>
        <w:rPr>
          <w:lang w:val="en-US"/>
        </w:rPr>
      </w:pPr>
      <w:r w:rsidRPr="0067238E">
        <w:rPr>
          <w:lang w:val="en-US"/>
        </w:rPr>
        <w:t xml:space="preserve">In a saturated solution of </w:t>
      </w:r>
      <w:proofErr w:type="gramStart"/>
      <w:r w:rsidRPr="0067238E">
        <w:rPr>
          <w:lang w:val="en-US"/>
        </w:rPr>
        <w:t>Mg(</w:t>
      </w:r>
      <w:proofErr w:type="gramEnd"/>
      <w:r w:rsidRPr="0067238E">
        <w:rPr>
          <w:lang w:val="en-US"/>
        </w:rPr>
        <w:t>OH)</w:t>
      </w:r>
      <w:r w:rsidRPr="0067238E">
        <w:rPr>
          <w:vertAlign w:val="subscript"/>
          <w:lang w:val="en-US"/>
        </w:rPr>
        <w:t>2</w:t>
      </w:r>
      <w:r w:rsidRPr="0067238E">
        <w:rPr>
          <w:lang w:val="en-US"/>
        </w:rPr>
        <w:t>, the concentration of Mg</w:t>
      </w:r>
      <w:r w:rsidRPr="0067238E">
        <w:rPr>
          <w:vertAlign w:val="superscript"/>
          <w:lang w:val="en-US"/>
        </w:rPr>
        <w:t>2+</w:t>
      </w:r>
      <w:r w:rsidRPr="0067238E">
        <w:rPr>
          <w:lang w:val="en-US"/>
        </w:rPr>
        <w:t> is 1.31 × 10</w:t>
      </w:r>
      <w:r w:rsidRPr="0067238E">
        <w:rPr>
          <w:vertAlign w:val="superscript"/>
          <w:lang w:val="en-US"/>
        </w:rPr>
        <w:t>–4</w:t>
      </w:r>
      <w:r w:rsidRPr="0067238E">
        <w:rPr>
          <w:lang w:val="en-US"/>
        </w:rPr>
        <w:t> </w:t>
      </w:r>
      <w:r w:rsidRPr="0067238E">
        <w:rPr>
          <w:i/>
          <w:iCs/>
          <w:lang w:val="en-US"/>
        </w:rPr>
        <w:t>M</w:t>
      </w:r>
      <w:r w:rsidRPr="0067238E">
        <w:rPr>
          <w:lang w:val="en-US"/>
        </w:rPr>
        <w:t xml:space="preserve">. </w:t>
      </w:r>
    </w:p>
    <w:p w14:paraId="52402AC6" w14:textId="77777777" w:rsidR="00BB2DE8" w:rsidRDefault="00BB2DE8" w:rsidP="00BB2DE8">
      <w:pPr>
        <w:pStyle w:val="Normal10"/>
        <w:spacing w:line="343" w:lineRule="auto"/>
        <w:rPr>
          <w:lang w:val="en-US"/>
        </w:rPr>
      </w:pPr>
      <w:r w:rsidRPr="0067238E">
        <w:rPr>
          <w:lang w:val="en-US"/>
        </w:rPr>
        <w:t xml:space="preserve">What is the solubility product for </w:t>
      </w:r>
      <w:proofErr w:type="gramStart"/>
      <w:r w:rsidRPr="0067238E">
        <w:rPr>
          <w:lang w:val="en-US"/>
        </w:rPr>
        <w:t>Mg(</w:t>
      </w:r>
      <w:proofErr w:type="gramEnd"/>
      <w:r w:rsidRPr="0067238E">
        <w:rPr>
          <w:lang w:val="en-US"/>
        </w:rPr>
        <w:t>OH)</w:t>
      </w:r>
      <w:r w:rsidRPr="0067238E">
        <w:rPr>
          <w:vertAlign w:val="subscript"/>
          <w:lang w:val="en-US"/>
        </w:rPr>
        <w:t>2</w:t>
      </w:r>
      <w:r w:rsidRPr="0067238E">
        <w:rPr>
          <w:lang w:val="en-US"/>
        </w:rPr>
        <w:t>?</w:t>
      </w:r>
    </w:p>
    <w:p w14:paraId="02B5C8D2" w14:textId="77777777" w:rsidR="00BB2DE8" w:rsidRPr="0067238E" w:rsidRDefault="00BB2DE8" w:rsidP="00BB2DE8">
      <w:pPr>
        <w:pStyle w:val="Normal10"/>
        <w:spacing w:line="343" w:lineRule="auto"/>
        <w:rPr>
          <w:lang w:val="en-US"/>
        </w:rPr>
      </w:pPr>
    </w:p>
    <w:p w14:paraId="12E5E06E" w14:textId="77777777" w:rsidR="00BB2DE8" w:rsidRPr="0067238E" w:rsidRDefault="00BB2DE8" w:rsidP="00BB2DE8">
      <w:pPr>
        <w:pStyle w:val="Normal10"/>
        <w:spacing w:line="343" w:lineRule="auto"/>
        <w:jc w:val="center"/>
        <w:rPr>
          <w:lang w:val="en-US"/>
        </w:rPr>
      </w:pPr>
      <w:proofErr w:type="gramStart"/>
      <w:r w:rsidRPr="0067238E">
        <w:rPr>
          <w:lang w:val="en-US"/>
        </w:rPr>
        <w:t>Mg(</w:t>
      </w:r>
      <w:proofErr w:type="gramEnd"/>
      <w:r w:rsidRPr="0067238E">
        <w:rPr>
          <w:lang w:val="en-US"/>
        </w:rPr>
        <w:t>OH)</w:t>
      </w:r>
      <w:r w:rsidRPr="004159CA">
        <w:rPr>
          <w:vertAlign w:val="subscript"/>
          <w:lang w:val="en-US"/>
        </w:rPr>
        <w:t>2</w:t>
      </w:r>
      <w:r>
        <w:rPr>
          <w:lang w:val="en-US"/>
        </w:rPr>
        <w:t xml:space="preserve"> </w:t>
      </w:r>
      <w:r w:rsidRPr="0067238E">
        <w:rPr>
          <w:lang w:val="en-US"/>
        </w:rPr>
        <w:t>(s)</w:t>
      </w:r>
      <w:r>
        <w:rPr>
          <w:lang w:val="en-US"/>
        </w:rPr>
        <w:t xml:space="preserve">  </w:t>
      </w:r>
      <w:r w:rsidRPr="0067238E">
        <w:rPr>
          <w:rFonts w:ascii="Lucida Sans Unicode" w:hAnsi="Lucida Sans Unicode" w:cs="Lucida Sans Unicode"/>
          <w:lang w:val="en-US"/>
        </w:rPr>
        <w:t>⇌</w:t>
      </w:r>
      <w:r>
        <w:rPr>
          <w:rFonts w:ascii="Lucida Sans Unicode" w:hAnsi="Lucida Sans Unicode" w:cs="Lucida Sans Unicode"/>
          <w:lang w:val="en-US"/>
        </w:rPr>
        <w:t xml:space="preserve">  </w:t>
      </w:r>
      <w:r w:rsidRPr="0067238E">
        <w:rPr>
          <w:lang w:val="en-US"/>
        </w:rPr>
        <w:t>Mg</w:t>
      </w:r>
      <w:r w:rsidRPr="004159CA">
        <w:rPr>
          <w:vertAlign w:val="superscript"/>
          <w:lang w:val="en-US"/>
        </w:rPr>
        <w:t>2+</w:t>
      </w:r>
      <w:r>
        <w:rPr>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 xml:space="preserve">  </w:t>
      </w:r>
      <w:r w:rsidRPr="0067238E">
        <w:rPr>
          <w:lang w:val="en-US"/>
        </w:rPr>
        <w:t>+</w:t>
      </w:r>
      <w:r>
        <w:rPr>
          <w:lang w:val="en-US"/>
        </w:rPr>
        <w:t xml:space="preserve">  </w:t>
      </w:r>
      <w:r w:rsidRPr="0067238E">
        <w:rPr>
          <w:lang w:val="en-US"/>
        </w:rPr>
        <w:t>2OH</w:t>
      </w:r>
      <w:r w:rsidRPr="004159CA">
        <w:rPr>
          <w:vertAlign w:val="superscript"/>
          <w:lang w:val="en-US"/>
        </w:rPr>
        <w:t>−</w:t>
      </w:r>
      <w:r>
        <w:rPr>
          <w:lang w:val="en-US"/>
        </w:rPr>
        <w:t xml:space="preserve"> </w:t>
      </w:r>
      <w:r w:rsidRPr="0067238E">
        <w:rPr>
          <w:lang w:val="en-US"/>
        </w:rPr>
        <w:t>(</w:t>
      </w:r>
      <w:proofErr w:type="spellStart"/>
      <w:r w:rsidRPr="0067238E">
        <w:rPr>
          <w:lang w:val="en-US"/>
        </w:rPr>
        <w:t>aq</w:t>
      </w:r>
      <w:proofErr w:type="spellEnd"/>
      <w:r w:rsidRPr="0067238E">
        <w:rPr>
          <w:lang w:val="en-US"/>
        </w:rPr>
        <w:t>)</w:t>
      </w:r>
    </w:p>
    <w:p w14:paraId="17DFA206" w14:textId="77777777" w:rsidR="00BB2DE8" w:rsidRDefault="00BB2DE8" w:rsidP="00BB2DE8">
      <w:pPr>
        <w:pStyle w:val="Normal10"/>
        <w:spacing w:line="343" w:lineRule="auto"/>
        <w:rPr>
          <w:b/>
          <w:bCs/>
          <w:lang w:val="en-US"/>
        </w:rPr>
      </w:pPr>
    </w:p>
    <w:p w14:paraId="79578449" w14:textId="77777777" w:rsidR="00BB2DE8" w:rsidRPr="004159CA" w:rsidRDefault="00BB2DE8" w:rsidP="00BB2DE8">
      <w:pPr>
        <w:pStyle w:val="Normal10"/>
        <w:spacing w:line="343" w:lineRule="auto"/>
        <w:rPr>
          <w:b/>
          <w:bCs/>
          <w:lang w:val="en-US"/>
        </w:rPr>
      </w:pPr>
      <w:r w:rsidRPr="0067238E">
        <w:rPr>
          <w:b/>
          <w:bCs/>
          <w:lang w:val="en-US"/>
        </w:rPr>
        <w:t>ANSWER:</w:t>
      </w:r>
      <w:r>
        <w:rPr>
          <w:b/>
          <w:bCs/>
          <w:lang w:val="en-US"/>
        </w:rPr>
        <w:tab/>
      </w:r>
      <w:r>
        <w:rPr>
          <w:b/>
          <w:bCs/>
          <w:lang w:val="en-US"/>
        </w:rPr>
        <w:tab/>
      </w:r>
      <w:r w:rsidRPr="0067238E">
        <w:rPr>
          <w:lang w:val="en-US"/>
        </w:rPr>
        <w:t>8.99 × 10</w:t>
      </w:r>
      <w:r w:rsidRPr="0067238E">
        <w:rPr>
          <w:vertAlign w:val="superscript"/>
          <w:lang w:val="en-US"/>
        </w:rPr>
        <w:t>–12</w:t>
      </w:r>
    </w:p>
    <w:p w14:paraId="2D7AE8FF" w14:textId="77777777" w:rsidR="00BB2DE8" w:rsidRDefault="00BB2DE8" w:rsidP="00BB2DE8">
      <w:pPr>
        <w:pStyle w:val="Normal10"/>
        <w:spacing w:line="343" w:lineRule="auto"/>
        <w:rPr>
          <w:lang w:val="en-US"/>
        </w:rPr>
      </w:pPr>
    </w:p>
    <w:p w14:paraId="5F493781" w14:textId="77777777" w:rsidR="00BB2DE8" w:rsidRDefault="00BB2DE8" w:rsidP="00BB2DE8">
      <w:pPr>
        <w:pStyle w:val="Normal10"/>
        <w:spacing w:line="343" w:lineRule="auto"/>
        <w:rPr>
          <w:lang w:val="en-US"/>
        </w:rPr>
      </w:pPr>
    </w:p>
    <w:p w14:paraId="16E34AE6" w14:textId="77777777" w:rsidR="00BB2DE8" w:rsidRDefault="00BB2DE8" w:rsidP="00BB2DE8">
      <w:pPr>
        <w:pStyle w:val="Normal10"/>
        <w:spacing w:line="343" w:lineRule="auto"/>
        <w:rPr>
          <w:lang w:val="en-US"/>
        </w:rPr>
      </w:pPr>
    </w:p>
    <w:p w14:paraId="28BD16C6" w14:textId="77777777" w:rsidR="00BB2DE8" w:rsidRDefault="00BB2DE8" w:rsidP="00BB2DE8">
      <w:pPr>
        <w:pStyle w:val="Heading2"/>
        <w:rPr>
          <w:lang w:val="en-US"/>
        </w:rPr>
      </w:pPr>
      <w:r w:rsidRPr="0067238E">
        <w:rPr>
          <w:lang w:val="en-US"/>
        </w:rPr>
        <w:lastRenderedPageBreak/>
        <w:t>Determination of Molar Solubility from </w:t>
      </w:r>
      <w:proofErr w:type="spellStart"/>
      <w:r w:rsidRPr="0067238E">
        <w:rPr>
          <w:i/>
          <w:iCs/>
          <w:lang w:val="en-US"/>
        </w:rPr>
        <w:t>K</w:t>
      </w:r>
      <w:r w:rsidRPr="0067238E">
        <w:rPr>
          <w:vertAlign w:val="subscript"/>
          <w:lang w:val="en-US"/>
        </w:rPr>
        <w:t>sp</w:t>
      </w:r>
      <w:proofErr w:type="spellEnd"/>
    </w:p>
    <w:p w14:paraId="791F6CC3" w14:textId="77777777" w:rsidR="00BB2DE8" w:rsidRPr="0067238E" w:rsidRDefault="00BB2DE8" w:rsidP="00BB2DE8">
      <w:pPr>
        <w:pStyle w:val="Heading3"/>
        <w:rPr>
          <w:lang w:val="en-US"/>
        </w:rPr>
      </w:pPr>
      <w:r w:rsidRPr="0067238E">
        <w:rPr>
          <w:lang w:val="en-US"/>
        </w:rPr>
        <w:t>EXAMPLE 1</w:t>
      </w:r>
      <w:r>
        <w:rPr>
          <w:lang w:val="en-US"/>
        </w:rPr>
        <w:t>6.7</w:t>
      </w:r>
    </w:p>
    <w:p w14:paraId="459C75F1" w14:textId="77777777" w:rsidR="00BB2DE8" w:rsidRDefault="00BB2DE8" w:rsidP="00BB2DE8">
      <w:pPr>
        <w:pStyle w:val="Normal10"/>
        <w:spacing w:line="343" w:lineRule="auto"/>
        <w:rPr>
          <w:lang w:val="en-US"/>
        </w:rPr>
      </w:pPr>
      <w:r w:rsidRPr="0067238E">
        <w:rPr>
          <w:lang w:val="en-US"/>
        </w:rPr>
        <w:t>The </w:t>
      </w:r>
      <w:proofErr w:type="spellStart"/>
      <w:r w:rsidRPr="0067238E">
        <w:rPr>
          <w:i/>
          <w:iCs/>
          <w:lang w:val="en-US"/>
        </w:rPr>
        <w:t>K</w:t>
      </w:r>
      <w:r w:rsidRPr="0067238E">
        <w:rPr>
          <w:vertAlign w:val="subscript"/>
          <w:lang w:val="en-US"/>
        </w:rPr>
        <w:t>sp</w:t>
      </w:r>
      <w:proofErr w:type="spellEnd"/>
      <w:r w:rsidRPr="0067238E">
        <w:rPr>
          <w:lang w:val="en-US"/>
        </w:rPr>
        <w:t> of copper(I) bromide, CuBr, is 6.3 × 10</w:t>
      </w:r>
      <w:r w:rsidRPr="0067238E">
        <w:rPr>
          <w:vertAlign w:val="superscript"/>
          <w:lang w:val="en-US"/>
        </w:rPr>
        <w:t>–9</w:t>
      </w:r>
      <w:r w:rsidRPr="0067238E">
        <w:rPr>
          <w:lang w:val="en-US"/>
        </w:rPr>
        <w:t>. Calculate the molar solubility of copper bromide.</w:t>
      </w:r>
    </w:p>
    <w:p w14:paraId="1E657731" w14:textId="77777777" w:rsidR="00BB2DE8" w:rsidRPr="0067238E" w:rsidRDefault="00BB2DE8" w:rsidP="00BB2DE8">
      <w:pPr>
        <w:pStyle w:val="Normal10"/>
        <w:spacing w:line="343" w:lineRule="auto"/>
        <w:rPr>
          <w:lang w:val="en-US"/>
        </w:rPr>
      </w:pPr>
    </w:p>
    <w:p w14:paraId="359A6812" w14:textId="77777777" w:rsidR="00BB2DE8" w:rsidRDefault="00BB2DE8" w:rsidP="00BB2DE8">
      <w:pPr>
        <w:pStyle w:val="Normal10"/>
        <w:spacing w:line="343" w:lineRule="auto"/>
        <w:rPr>
          <w:b/>
          <w:bCs/>
          <w:lang w:val="en-US"/>
        </w:rPr>
      </w:pPr>
      <w:r w:rsidRPr="0067238E">
        <w:rPr>
          <w:b/>
          <w:bCs/>
          <w:lang w:val="en-US"/>
        </w:rPr>
        <w:t>Solution</w:t>
      </w:r>
    </w:p>
    <w:p w14:paraId="7F974923" w14:textId="77777777" w:rsidR="00BB2DE8" w:rsidRPr="0067238E" w:rsidRDefault="00BB2DE8" w:rsidP="00BB2DE8">
      <w:pPr>
        <w:pStyle w:val="Normal10"/>
        <w:spacing w:line="343" w:lineRule="auto"/>
        <w:rPr>
          <w:lang w:val="en-US"/>
        </w:rPr>
      </w:pPr>
      <w:r w:rsidRPr="0067238E">
        <w:rPr>
          <w:lang w:val="en-US"/>
        </w:rPr>
        <w:t xml:space="preserve">The dissolution equation and solubility product expression </w:t>
      </w:r>
      <w:proofErr w:type="gramStart"/>
      <w:r w:rsidRPr="0067238E">
        <w:rPr>
          <w:lang w:val="en-US"/>
        </w:rPr>
        <w:t>are</w:t>
      </w:r>
      <w:proofErr w:type="gramEnd"/>
    </w:p>
    <w:p w14:paraId="69DDB24F" w14:textId="77777777" w:rsidR="00BB2DE8" w:rsidRDefault="00BB2DE8" w:rsidP="00BB2DE8">
      <w:pPr>
        <w:pStyle w:val="Normal10"/>
        <w:spacing w:line="240" w:lineRule="auto"/>
        <w:jc w:val="center"/>
        <w:rPr>
          <w:lang w:val="en-US"/>
        </w:rPr>
      </w:pPr>
      <w:r w:rsidRPr="0067238E">
        <w:rPr>
          <w:lang w:val="en-US"/>
        </w:rPr>
        <w:t>CuBr</w:t>
      </w:r>
      <w:r>
        <w:rPr>
          <w:lang w:val="en-US"/>
        </w:rPr>
        <w:t xml:space="preserve"> </w:t>
      </w:r>
      <w:r w:rsidRPr="0067238E">
        <w:rPr>
          <w:lang w:val="en-US"/>
        </w:rPr>
        <w:t>(</w:t>
      </w:r>
      <w:proofErr w:type="gramStart"/>
      <w:r w:rsidRPr="0067238E">
        <w:rPr>
          <w:lang w:val="en-US"/>
        </w:rPr>
        <w:t>s)</w:t>
      </w:r>
      <w:r>
        <w:rPr>
          <w:lang w:val="en-US"/>
        </w:rPr>
        <w:t xml:space="preserve">  </w:t>
      </w:r>
      <w:r w:rsidRPr="0067238E">
        <w:rPr>
          <w:rFonts w:ascii="Lucida Sans Unicode" w:hAnsi="Lucida Sans Unicode" w:cs="Lucida Sans Unicode"/>
          <w:lang w:val="en-US"/>
        </w:rPr>
        <w:t>⇌</w:t>
      </w:r>
      <w:proofErr w:type="gramEnd"/>
      <w:r>
        <w:rPr>
          <w:rFonts w:ascii="Lucida Sans Unicode" w:hAnsi="Lucida Sans Unicode" w:cs="Lucida Sans Unicode"/>
          <w:lang w:val="en-US"/>
        </w:rPr>
        <w:t xml:space="preserve">  </w:t>
      </w:r>
      <w:r w:rsidRPr="0067238E">
        <w:rPr>
          <w:lang w:val="en-US"/>
        </w:rPr>
        <w:t>Cu</w:t>
      </w:r>
      <w:r w:rsidRPr="00776135">
        <w:rPr>
          <w:vertAlign w:val="superscript"/>
          <w:lang w:val="en-US"/>
        </w:rPr>
        <w:t>+</w:t>
      </w:r>
      <w:r>
        <w:rPr>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 xml:space="preserve">  </w:t>
      </w:r>
      <w:r w:rsidRPr="0067238E">
        <w:rPr>
          <w:lang w:val="en-US"/>
        </w:rPr>
        <w:t>+</w:t>
      </w:r>
      <w:r>
        <w:rPr>
          <w:lang w:val="en-US"/>
        </w:rPr>
        <w:t xml:space="preserve">  </w:t>
      </w:r>
      <w:r w:rsidRPr="0067238E">
        <w:rPr>
          <w:lang w:val="en-US"/>
        </w:rPr>
        <w:t>Br</w:t>
      </w:r>
      <w:r w:rsidRPr="00776135">
        <w:rPr>
          <w:vertAlign w:val="superscript"/>
          <w:lang w:val="en-US"/>
        </w:rPr>
        <w:t>−</w:t>
      </w:r>
      <w:r>
        <w:rPr>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ab/>
      </w:r>
      <w:r>
        <w:rPr>
          <w:lang w:val="en-US"/>
        </w:rPr>
        <w:tab/>
      </w:r>
      <w:r>
        <w:rPr>
          <w:lang w:val="en-US"/>
        </w:rPr>
        <w:tab/>
      </w:r>
      <w:proofErr w:type="spellStart"/>
      <w:r w:rsidRPr="00776135">
        <w:rPr>
          <w:i/>
          <w:lang w:val="en-US"/>
        </w:rPr>
        <w:t>K</w:t>
      </w:r>
      <w:r w:rsidRPr="00776135">
        <w:rPr>
          <w:i/>
          <w:vertAlign w:val="subscript"/>
          <w:lang w:val="en-US"/>
        </w:rPr>
        <w:t>sp</w:t>
      </w:r>
      <w:proofErr w:type="spellEnd"/>
      <w:r>
        <w:rPr>
          <w:lang w:val="en-US"/>
        </w:rPr>
        <w:t xml:space="preserve">  </w:t>
      </w:r>
      <w:r w:rsidRPr="0067238E">
        <w:rPr>
          <w:lang w:val="en-US"/>
        </w:rPr>
        <w:t>=</w:t>
      </w:r>
      <w:r>
        <w:rPr>
          <w:lang w:val="en-US"/>
        </w:rPr>
        <w:t xml:space="preserve">  </w:t>
      </w:r>
      <w:r w:rsidRPr="0067238E">
        <w:rPr>
          <w:lang w:val="en-US"/>
        </w:rPr>
        <w:t>[Cu</w:t>
      </w:r>
      <w:r w:rsidRPr="00776135">
        <w:rPr>
          <w:vertAlign w:val="superscript"/>
          <w:lang w:val="en-US"/>
        </w:rPr>
        <w:t>+</w:t>
      </w:r>
      <w:r w:rsidRPr="0067238E">
        <w:rPr>
          <w:lang w:val="en-US"/>
        </w:rPr>
        <w:t>][Br</w:t>
      </w:r>
      <w:r w:rsidRPr="00776135">
        <w:rPr>
          <w:vertAlign w:val="superscript"/>
          <w:lang w:val="en-US"/>
        </w:rPr>
        <w:t>−</w:t>
      </w:r>
      <w:r w:rsidRPr="0067238E">
        <w:rPr>
          <w:lang w:val="en-US"/>
        </w:rPr>
        <w:t>]</w:t>
      </w:r>
    </w:p>
    <w:p w14:paraId="790E5E6E" w14:textId="77777777" w:rsidR="00BB2DE8" w:rsidRPr="0067238E" w:rsidRDefault="00BB2DE8" w:rsidP="00BB2DE8">
      <w:pPr>
        <w:pStyle w:val="Normal10"/>
        <w:spacing w:line="240" w:lineRule="auto"/>
        <w:rPr>
          <w:lang w:val="en-US"/>
        </w:rPr>
      </w:pPr>
    </w:p>
    <w:p w14:paraId="3749AB15" w14:textId="77777777" w:rsidR="00BB2DE8" w:rsidRPr="0067238E" w:rsidRDefault="00BB2DE8" w:rsidP="00BB2DE8">
      <w:pPr>
        <w:pStyle w:val="Normal10"/>
        <w:spacing w:line="343" w:lineRule="auto"/>
        <w:rPr>
          <w:lang w:val="en-US"/>
        </w:rPr>
      </w:pPr>
      <w:r w:rsidRPr="0067238E">
        <w:rPr>
          <w:lang w:val="en-US"/>
        </w:rPr>
        <w:t xml:space="preserve">Following the ICE approach to this calculation yields the </w:t>
      </w:r>
      <w:proofErr w:type="gramStart"/>
      <w:r w:rsidRPr="0067238E">
        <w:rPr>
          <w:lang w:val="en-US"/>
        </w:rPr>
        <w:t>table</w:t>
      </w:r>
      <w:proofErr w:type="gramEnd"/>
    </w:p>
    <w:p w14:paraId="203507B1" w14:textId="77777777" w:rsidR="00BB2DE8" w:rsidRPr="0067238E" w:rsidRDefault="00BB2DE8" w:rsidP="00BB2DE8">
      <w:pPr>
        <w:pStyle w:val="Normal10"/>
        <w:spacing w:line="343" w:lineRule="auto"/>
        <w:rPr>
          <w:lang w:val="en-US"/>
        </w:rPr>
      </w:pPr>
      <w:r>
        <w:rPr>
          <w:noProof/>
          <w:lang w:val="en-US"/>
        </w:rPr>
        <w:drawing>
          <wp:inline distT="0" distB="0" distL="0" distR="0" wp14:anchorId="46BC859D" wp14:editId="495EAFDA">
            <wp:extent cx="6126480" cy="1657927"/>
            <wp:effectExtent l="0" t="0" r="0" b="0"/>
            <wp:docPr id="79" name="Picture 6" descr="This table has two main columns and four rows. The first row for the first column does not have a heading and then has the following in the first column: Initial concentration ( M ), Change ( M ), and Equilibrium concentration ( M ). The second column has the header of, “C u B r equilibrium arrow C u superscript positive sign plus B r superscript negative sign.” Under the second column is a subgroup of three rows and three columns. The first column is blank. The second column has the following: 0, positive x, x. The third column has the following 0, positive x, x.&#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26480" cy="1657927"/>
                    </a:xfrm>
                    <a:prstGeom prst="rect">
                      <a:avLst/>
                    </a:prstGeom>
                    <a:noFill/>
                    <a:ln>
                      <a:noFill/>
                    </a:ln>
                  </pic:spPr>
                </pic:pic>
              </a:graphicData>
            </a:graphic>
          </wp:inline>
        </w:drawing>
      </w:r>
    </w:p>
    <w:p w14:paraId="2D74DA95" w14:textId="77777777" w:rsidR="00BB2DE8" w:rsidRDefault="00BB2DE8" w:rsidP="00BB2DE8">
      <w:pPr>
        <w:pStyle w:val="Normal10"/>
        <w:spacing w:line="343" w:lineRule="auto"/>
        <w:rPr>
          <w:lang w:val="en-US"/>
        </w:rPr>
      </w:pPr>
      <w:r w:rsidRPr="0067238E">
        <w:rPr>
          <w:lang w:val="en-US"/>
        </w:rPr>
        <w:t>Substituting the equilibrium concentration terms into the solubility product expression and solving for </w:t>
      </w:r>
      <w:r w:rsidRPr="0067238E">
        <w:rPr>
          <w:i/>
          <w:iCs/>
          <w:lang w:val="en-US"/>
        </w:rPr>
        <w:t>x</w:t>
      </w:r>
      <w:r w:rsidRPr="0067238E">
        <w:rPr>
          <w:lang w:val="en-US"/>
        </w:rPr>
        <w:t> </w:t>
      </w:r>
      <w:proofErr w:type="gramStart"/>
      <w:r w:rsidRPr="0067238E">
        <w:rPr>
          <w:lang w:val="en-US"/>
        </w:rPr>
        <w:t>yields</w:t>
      </w:r>
      <w:proofErr w:type="gramEnd"/>
    </w:p>
    <w:p w14:paraId="76F25254" w14:textId="77777777" w:rsidR="00BB2DE8" w:rsidRPr="0067238E" w:rsidRDefault="00BB2DE8" w:rsidP="00BB2DE8">
      <w:pPr>
        <w:pStyle w:val="Normal10"/>
        <w:spacing w:line="240" w:lineRule="auto"/>
        <w:rPr>
          <w:lang w:val="en-US"/>
        </w:rPr>
      </w:pPr>
    </w:p>
    <w:p w14:paraId="494D564D" w14:textId="77777777" w:rsidR="00BB2DE8" w:rsidRDefault="00BB2DE8" w:rsidP="00BB2DE8">
      <w:pPr>
        <w:pStyle w:val="Normal10"/>
        <w:spacing w:line="240" w:lineRule="auto"/>
        <w:rPr>
          <w:lang w:val="en-US"/>
        </w:rPr>
      </w:pPr>
      <w:r>
        <w:rPr>
          <w:i/>
          <w:lang w:val="en-US"/>
        </w:rPr>
        <w:tab/>
      </w:r>
      <w:proofErr w:type="spellStart"/>
      <w:r w:rsidRPr="00776135">
        <w:rPr>
          <w:i/>
          <w:lang w:val="en-US"/>
        </w:rPr>
        <w:t>K</w:t>
      </w:r>
      <w:r w:rsidRPr="00776135">
        <w:rPr>
          <w:i/>
          <w:vertAlign w:val="subscript"/>
          <w:lang w:val="en-US"/>
        </w:rPr>
        <w:t>sp</w:t>
      </w:r>
      <w:proofErr w:type="spellEnd"/>
      <w:r>
        <w:rPr>
          <w:lang w:val="en-US"/>
        </w:rPr>
        <w:t xml:space="preserve">    </w:t>
      </w:r>
      <w:proofErr w:type="gramStart"/>
      <w:r w:rsidRPr="0067238E">
        <w:rPr>
          <w:lang w:val="en-US"/>
        </w:rPr>
        <w:t>=</w:t>
      </w:r>
      <w:r>
        <w:rPr>
          <w:lang w:val="en-US"/>
        </w:rPr>
        <w:t xml:space="preserve">  </w:t>
      </w:r>
      <w:r w:rsidRPr="0067238E">
        <w:rPr>
          <w:lang w:val="en-US"/>
        </w:rPr>
        <w:t>[</w:t>
      </w:r>
      <w:proofErr w:type="gramEnd"/>
      <w:r w:rsidRPr="0067238E">
        <w:rPr>
          <w:lang w:val="en-US"/>
        </w:rPr>
        <w:t>Cu</w:t>
      </w:r>
      <w:r w:rsidRPr="00776135">
        <w:rPr>
          <w:vertAlign w:val="superscript"/>
          <w:lang w:val="en-US"/>
        </w:rPr>
        <w:t>+</w:t>
      </w:r>
      <w:r w:rsidRPr="0067238E">
        <w:rPr>
          <w:lang w:val="en-US"/>
        </w:rPr>
        <w:t>][Br</w:t>
      </w:r>
      <w:r w:rsidRPr="00776135">
        <w:rPr>
          <w:vertAlign w:val="superscript"/>
          <w:lang w:val="en-US"/>
        </w:rPr>
        <w:t>−</w:t>
      </w:r>
      <w:r w:rsidRPr="0067238E">
        <w:rPr>
          <w:lang w:val="en-US"/>
        </w:rPr>
        <w:t>]</w:t>
      </w:r>
    </w:p>
    <w:p w14:paraId="36F4B67E" w14:textId="77777777" w:rsidR="00BB2DE8" w:rsidRDefault="00BB2DE8" w:rsidP="00BB2DE8">
      <w:pPr>
        <w:pStyle w:val="Normal10"/>
        <w:spacing w:line="240" w:lineRule="auto"/>
        <w:rPr>
          <w:lang w:val="en-US"/>
        </w:rPr>
      </w:pPr>
    </w:p>
    <w:p w14:paraId="6509D68A" w14:textId="77777777" w:rsidR="00BB2DE8" w:rsidRDefault="00BB2DE8" w:rsidP="00BB2DE8">
      <w:pPr>
        <w:pStyle w:val="Normal10"/>
        <w:spacing w:line="240" w:lineRule="auto"/>
        <w:rPr>
          <w:vertAlign w:val="superscript"/>
          <w:lang w:val="en-US"/>
        </w:rPr>
      </w:pPr>
      <w:r>
        <w:rPr>
          <w:lang w:val="en-US"/>
        </w:rPr>
        <w:t xml:space="preserve">   </w:t>
      </w:r>
      <w:r w:rsidRPr="0067238E">
        <w:rPr>
          <w:lang w:val="en-US"/>
        </w:rPr>
        <w:t>6.3</w:t>
      </w:r>
      <w:r>
        <w:rPr>
          <w:lang w:val="en-US"/>
        </w:rPr>
        <w:t xml:space="preserve"> </w:t>
      </w:r>
      <w:r w:rsidRPr="0067238E">
        <w:rPr>
          <w:lang w:val="en-US"/>
        </w:rPr>
        <w:t>×</w:t>
      </w:r>
      <w:r>
        <w:rPr>
          <w:lang w:val="en-US"/>
        </w:rPr>
        <w:t xml:space="preserve"> </w:t>
      </w:r>
      <w:r w:rsidRPr="0067238E">
        <w:rPr>
          <w:lang w:val="en-US"/>
        </w:rPr>
        <w:t>10</w:t>
      </w:r>
      <w:r w:rsidRPr="00776135">
        <w:rPr>
          <w:vertAlign w:val="superscript"/>
          <w:lang w:val="en-US"/>
        </w:rPr>
        <w:t>−</w:t>
      </w:r>
      <w:proofErr w:type="gramStart"/>
      <w:r w:rsidRPr="00776135">
        <w:rPr>
          <w:vertAlign w:val="superscript"/>
          <w:lang w:val="en-US"/>
        </w:rPr>
        <w:t>9</w:t>
      </w:r>
      <w:r>
        <w:rPr>
          <w:vertAlign w:val="superscript"/>
          <w:lang w:val="en-US"/>
        </w:rPr>
        <w:t xml:space="preserve">  </w:t>
      </w:r>
      <w:r w:rsidRPr="0067238E">
        <w:rPr>
          <w:lang w:val="en-US"/>
        </w:rPr>
        <w:t>=</w:t>
      </w:r>
      <w:proofErr w:type="gramEnd"/>
      <w:r>
        <w:rPr>
          <w:lang w:val="en-US"/>
        </w:rPr>
        <w:t xml:space="preserve">  </w:t>
      </w:r>
      <w:r w:rsidRPr="0067238E">
        <w:rPr>
          <w:lang w:val="en-US"/>
        </w:rPr>
        <w:t>(x)(x)</w:t>
      </w:r>
      <w:r>
        <w:rPr>
          <w:lang w:val="en-US"/>
        </w:rPr>
        <w:t xml:space="preserve">  </w:t>
      </w:r>
      <w:r w:rsidRPr="0067238E">
        <w:rPr>
          <w:lang w:val="en-US"/>
        </w:rPr>
        <w:t>=</w:t>
      </w:r>
      <w:r>
        <w:rPr>
          <w:lang w:val="en-US"/>
        </w:rPr>
        <w:t xml:space="preserve">  </w:t>
      </w:r>
      <w:r w:rsidRPr="0067238E">
        <w:rPr>
          <w:lang w:val="en-US"/>
        </w:rPr>
        <w:t>x</w:t>
      </w:r>
      <w:r w:rsidRPr="00776135">
        <w:rPr>
          <w:vertAlign w:val="superscript"/>
          <w:lang w:val="en-US"/>
        </w:rPr>
        <w:t>2</w:t>
      </w:r>
    </w:p>
    <w:p w14:paraId="45785302" w14:textId="77777777" w:rsidR="00BB2DE8" w:rsidRPr="0067238E" w:rsidRDefault="00BB2DE8" w:rsidP="00BB2DE8">
      <w:pPr>
        <w:pStyle w:val="Normal10"/>
        <w:spacing w:line="240" w:lineRule="auto"/>
        <w:rPr>
          <w:lang w:val="en-US"/>
        </w:rPr>
      </w:pPr>
    </w:p>
    <w:p w14:paraId="34155CA1" w14:textId="77777777" w:rsidR="00BB2DE8" w:rsidRDefault="00BB2DE8" w:rsidP="00BB2DE8">
      <w:pPr>
        <w:pStyle w:val="Normal10"/>
        <w:spacing w:line="240" w:lineRule="auto"/>
        <w:rPr>
          <w:lang w:val="en-US"/>
        </w:rPr>
      </w:pPr>
      <w:r>
        <w:rPr>
          <w:lang w:val="en-US"/>
        </w:rPr>
        <w:tab/>
        <w:t xml:space="preserve"> </w:t>
      </w:r>
      <w:r w:rsidRPr="0067238E">
        <w:rPr>
          <w:lang w:val="en-US"/>
        </w:rPr>
        <w:t>x</w:t>
      </w:r>
      <w:r>
        <w:rPr>
          <w:lang w:val="en-US"/>
        </w:rPr>
        <w:t xml:space="preserve">       =   </w:t>
      </w:r>
      <m:oMath>
        <m:rad>
          <m:radPr>
            <m:degHide m:val="1"/>
            <m:ctrlPr>
              <w:rPr>
                <w:rFonts w:ascii="Cambria Math" w:hAnsi="Cambria Math"/>
                <w:i/>
                <w:lang w:val="en-US"/>
              </w:rPr>
            </m:ctrlPr>
          </m:radPr>
          <m:deg/>
          <m:e>
            <m:r>
              <w:rPr>
                <w:rFonts w:ascii="Cambria Math" w:hAnsi="Cambria Math"/>
                <w:lang w:val="en-US"/>
              </w:rPr>
              <m:t>6.3 ×</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-9</m:t>
                </m:r>
              </m:sup>
            </m:sSup>
          </m:e>
        </m:rad>
      </m:oMath>
      <w:r>
        <w:rPr>
          <w:lang w:val="en-US"/>
        </w:rPr>
        <w:t xml:space="preserve">  </w:t>
      </w:r>
      <w:r w:rsidRPr="0067238E">
        <w:rPr>
          <w:lang w:val="en-US"/>
        </w:rPr>
        <w:t>=</w:t>
      </w:r>
      <w:r>
        <w:rPr>
          <w:lang w:val="en-US"/>
        </w:rPr>
        <w:t xml:space="preserve">   </w:t>
      </w:r>
      <w:r w:rsidRPr="0067238E">
        <w:rPr>
          <w:lang w:val="en-US"/>
        </w:rPr>
        <w:t>7.9</w:t>
      </w:r>
      <w:r>
        <w:rPr>
          <w:lang w:val="en-US"/>
        </w:rPr>
        <w:t xml:space="preserve"> </w:t>
      </w:r>
      <w:r w:rsidRPr="0067238E">
        <w:rPr>
          <w:lang w:val="en-US"/>
        </w:rPr>
        <w:t>×</w:t>
      </w:r>
      <w:r>
        <w:rPr>
          <w:lang w:val="en-US"/>
        </w:rPr>
        <w:t xml:space="preserve"> </w:t>
      </w:r>
      <w:r w:rsidRPr="0067238E">
        <w:rPr>
          <w:lang w:val="en-US"/>
        </w:rPr>
        <w:t>10</w:t>
      </w:r>
      <w:r w:rsidRPr="00776135">
        <w:rPr>
          <w:vertAlign w:val="superscript"/>
          <w:lang w:val="en-US"/>
        </w:rPr>
        <w:t>−5</w:t>
      </w:r>
      <w:r>
        <w:rPr>
          <w:lang w:val="en-US"/>
        </w:rPr>
        <w:t xml:space="preserve"> </w:t>
      </w:r>
      <w:r w:rsidRPr="0067238E">
        <w:rPr>
          <w:lang w:val="en-US"/>
        </w:rPr>
        <w:t>M</w:t>
      </w:r>
    </w:p>
    <w:p w14:paraId="328F4B5B" w14:textId="77777777" w:rsidR="00BB2DE8" w:rsidRPr="0067238E" w:rsidRDefault="00BB2DE8" w:rsidP="00BB2DE8">
      <w:pPr>
        <w:pStyle w:val="Normal10"/>
        <w:spacing w:line="240" w:lineRule="auto"/>
        <w:rPr>
          <w:lang w:val="en-US"/>
        </w:rPr>
      </w:pPr>
    </w:p>
    <w:p w14:paraId="3E4AA4BF" w14:textId="77777777" w:rsidR="00BB2DE8" w:rsidRDefault="00BB2DE8" w:rsidP="00BB2DE8">
      <w:pPr>
        <w:pStyle w:val="Normal10"/>
        <w:spacing w:line="343" w:lineRule="auto"/>
        <w:rPr>
          <w:lang w:val="en-US"/>
        </w:rPr>
      </w:pPr>
      <w:r w:rsidRPr="0067238E">
        <w:rPr>
          <w:lang w:val="en-US"/>
        </w:rPr>
        <w:t xml:space="preserve">Since the dissolution stoichiometry shows one mole of copper(I) ion and one mole of bromide ion are produced for each </w:t>
      </w:r>
      <w:proofErr w:type="gramStart"/>
      <w:r w:rsidRPr="0067238E">
        <w:rPr>
          <w:lang w:val="en-US"/>
        </w:rPr>
        <w:t>moles</w:t>
      </w:r>
      <w:proofErr w:type="gramEnd"/>
      <w:r w:rsidRPr="0067238E">
        <w:rPr>
          <w:lang w:val="en-US"/>
        </w:rPr>
        <w:t xml:space="preserve"> of Br dissolved, the molar solubility of CuBr is 7.9 × 10</w:t>
      </w:r>
      <w:r w:rsidRPr="0067238E">
        <w:rPr>
          <w:vertAlign w:val="superscript"/>
          <w:lang w:val="en-US"/>
        </w:rPr>
        <w:t>–5</w:t>
      </w:r>
      <w:r w:rsidRPr="0067238E">
        <w:rPr>
          <w:lang w:val="en-US"/>
        </w:rPr>
        <w:t> </w:t>
      </w:r>
      <w:r w:rsidRPr="0067238E">
        <w:rPr>
          <w:i/>
          <w:iCs/>
          <w:lang w:val="en-US"/>
        </w:rPr>
        <w:t>M</w:t>
      </w:r>
      <w:r w:rsidRPr="0067238E">
        <w:rPr>
          <w:lang w:val="en-US"/>
        </w:rPr>
        <w:t>.</w:t>
      </w:r>
    </w:p>
    <w:p w14:paraId="509F0030" w14:textId="77777777" w:rsidR="00BB2DE8" w:rsidRPr="0067238E" w:rsidRDefault="00BB2DE8" w:rsidP="00BB2DE8">
      <w:pPr>
        <w:pStyle w:val="Normal10"/>
        <w:spacing w:line="343" w:lineRule="auto"/>
        <w:rPr>
          <w:lang w:val="en-US"/>
        </w:rPr>
      </w:pPr>
    </w:p>
    <w:p w14:paraId="7ED7123E" w14:textId="77777777" w:rsidR="00BB2DE8" w:rsidRDefault="00BB2DE8" w:rsidP="00BB2DE8">
      <w:pPr>
        <w:pStyle w:val="Heading3"/>
        <w:rPr>
          <w:lang w:val="en-US"/>
        </w:rPr>
      </w:pPr>
      <w:r w:rsidRPr="0067238E">
        <w:rPr>
          <w:lang w:val="en-US"/>
        </w:rPr>
        <w:t>Check Your Learning</w:t>
      </w:r>
    </w:p>
    <w:p w14:paraId="1BE3C871" w14:textId="77777777" w:rsidR="00BB2DE8" w:rsidRPr="0067238E" w:rsidRDefault="00BB2DE8" w:rsidP="00BB2DE8">
      <w:pPr>
        <w:pStyle w:val="Normal10"/>
        <w:spacing w:line="343" w:lineRule="auto"/>
        <w:rPr>
          <w:lang w:val="en-US"/>
        </w:rPr>
      </w:pPr>
      <w:r w:rsidRPr="0067238E">
        <w:rPr>
          <w:lang w:val="en-US"/>
        </w:rPr>
        <w:t>The </w:t>
      </w:r>
      <w:proofErr w:type="spellStart"/>
      <w:r w:rsidRPr="0067238E">
        <w:rPr>
          <w:i/>
          <w:iCs/>
          <w:lang w:val="en-US"/>
        </w:rPr>
        <w:t>K</w:t>
      </w:r>
      <w:r w:rsidRPr="0067238E">
        <w:rPr>
          <w:vertAlign w:val="subscript"/>
          <w:lang w:val="en-US"/>
        </w:rPr>
        <w:t>sp</w:t>
      </w:r>
      <w:proofErr w:type="spellEnd"/>
      <w:r w:rsidRPr="0067238E">
        <w:rPr>
          <w:lang w:val="en-US"/>
        </w:rPr>
        <w:t xml:space="preserve"> of </w:t>
      </w:r>
      <w:proofErr w:type="spellStart"/>
      <w:r w:rsidRPr="0067238E">
        <w:rPr>
          <w:lang w:val="en-US"/>
        </w:rPr>
        <w:t>AgI</w:t>
      </w:r>
      <w:proofErr w:type="spellEnd"/>
      <w:r w:rsidRPr="0067238E">
        <w:rPr>
          <w:lang w:val="en-US"/>
        </w:rPr>
        <w:t xml:space="preserve"> is 1.5 × 10</w:t>
      </w:r>
      <w:r w:rsidRPr="0067238E">
        <w:rPr>
          <w:vertAlign w:val="superscript"/>
          <w:lang w:val="en-US"/>
        </w:rPr>
        <w:t>–16</w:t>
      </w:r>
      <w:r w:rsidRPr="0067238E">
        <w:rPr>
          <w:lang w:val="en-US"/>
        </w:rPr>
        <w:t>. Calculate the molar solubility of silver iodide.</w:t>
      </w:r>
    </w:p>
    <w:p w14:paraId="0C8D4A88" w14:textId="77777777" w:rsidR="00BB2DE8" w:rsidRPr="0067238E" w:rsidRDefault="00BB2DE8" w:rsidP="00BB2DE8">
      <w:pPr>
        <w:pStyle w:val="Normal10"/>
        <w:spacing w:line="343" w:lineRule="auto"/>
        <w:rPr>
          <w:lang w:val="en-US"/>
        </w:rPr>
      </w:pPr>
    </w:p>
    <w:p w14:paraId="2370EEB8" w14:textId="77777777" w:rsidR="00BB2DE8" w:rsidRPr="00776135" w:rsidRDefault="00BB2DE8" w:rsidP="00BB2DE8">
      <w:pPr>
        <w:pStyle w:val="Normal10"/>
        <w:spacing w:line="343" w:lineRule="auto"/>
        <w:rPr>
          <w:b/>
          <w:bCs/>
          <w:lang w:val="en-US"/>
        </w:rPr>
      </w:pPr>
      <w:r w:rsidRPr="0067238E">
        <w:rPr>
          <w:b/>
          <w:bCs/>
          <w:lang w:val="en-US"/>
        </w:rPr>
        <w:t>ANSWER:</w:t>
      </w:r>
      <w:r>
        <w:rPr>
          <w:b/>
          <w:bCs/>
          <w:lang w:val="en-US"/>
        </w:rPr>
        <w:tab/>
      </w:r>
      <w:r>
        <w:rPr>
          <w:b/>
          <w:bCs/>
          <w:lang w:val="en-US"/>
        </w:rPr>
        <w:tab/>
      </w:r>
      <w:r w:rsidRPr="0067238E">
        <w:rPr>
          <w:lang w:val="en-US"/>
        </w:rPr>
        <w:t>1.2 × 10</w:t>
      </w:r>
      <w:r w:rsidRPr="0067238E">
        <w:rPr>
          <w:vertAlign w:val="superscript"/>
          <w:lang w:val="en-US"/>
        </w:rPr>
        <w:t>–8</w:t>
      </w:r>
      <w:r w:rsidRPr="0067238E">
        <w:rPr>
          <w:lang w:val="en-US"/>
        </w:rPr>
        <w:t> </w:t>
      </w:r>
      <w:r w:rsidRPr="0067238E">
        <w:rPr>
          <w:i/>
          <w:iCs/>
          <w:lang w:val="en-US"/>
        </w:rPr>
        <w:t>M</w:t>
      </w:r>
    </w:p>
    <w:p w14:paraId="3E82BBDF" w14:textId="77777777" w:rsidR="00BB2DE8" w:rsidRPr="0067238E" w:rsidRDefault="00BB2DE8" w:rsidP="00BB2DE8">
      <w:pPr>
        <w:pStyle w:val="Heading3"/>
        <w:rPr>
          <w:lang w:val="en-US"/>
        </w:rPr>
      </w:pPr>
      <w:r w:rsidRPr="0067238E">
        <w:rPr>
          <w:lang w:val="en-US"/>
        </w:rPr>
        <w:lastRenderedPageBreak/>
        <w:t>EXAMPLE 1</w:t>
      </w:r>
      <w:r>
        <w:rPr>
          <w:lang w:val="en-US"/>
        </w:rPr>
        <w:t>6.8</w:t>
      </w:r>
    </w:p>
    <w:p w14:paraId="386E283D" w14:textId="77777777" w:rsidR="00BB2DE8" w:rsidRPr="0067238E" w:rsidRDefault="00BB2DE8" w:rsidP="00BB2DE8">
      <w:pPr>
        <w:pStyle w:val="Normal10"/>
        <w:spacing w:line="343" w:lineRule="auto"/>
        <w:rPr>
          <w:lang w:val="en-US"/>
        </w:rPr>
      </w:pPr>
      <w:r w:rsidRPr="0067238E">
        <w:rPr>
          <w:lang w:val="en-US"/>
        </w:rPr>
        <w:t>The </w:t>
      </w:r>
      <w:proofErr w:type="spellStart"/>
      <w:r w:rsidRPr="0067238E">
        <w:rPr>
          <w:i/>
          <w:iCs/>
          <w:lang w:val="en-US"/>
        </w:rPr>
        <w:t>K</w:t>
      </w:r>
      <w:r w:rsidRPr="0067238E">
        <w:rPr>
          <w:vertAlign w:val="subscript"/>
          <w:lang w:val="en-US"/>
        </w:rPr>
        <w:t>sp</w:t>
      </w:r>
      <w:proofErr w:type="spellEnd"/>
      <w:r w:rsidRPr="0067238E">
        <w:rPr>
          <w:lang w:val="en-US"/>
        </w:rPr>
        <w:t xml:space="preserve"> of calcium hydroxide, </w:t>
      </w:r>
      <w:proofErr w:type="gramStart"/>
      <w:r w:rsidRPr="0067238E">
        <w:rPr>
          <w:lang w:val="en-US"/>
        </w:rPr>
        <w:t>Ca(</w:t>
      </w:r>
      <w:proofErr w:type="gramEnd"/>
      <w:r w:rsidRPr="0067238E">
        <w:rPr>
          <w:lang w:val="en-US"/>
        </w:rPr>
        <w:t>OH)</w:t>
      </w:r>
      <w:r w:rsidRPr="0067238E">
        <w:rPr>
          <w:vertAlign w:val="subscript"/>
          <w:lang w:val="en-US"/>
        </w:rPr>
        <w:t>2</w:t>
      </w:r>
      <w:r w:rsidRPr="0067238E">
        <w:rPr>
          <w:lang w:val="en-US"/>
        </w:rPr>
        <w:t>, is 1.3 × 10</w:t>
      </w:r>
      <w:r w:rsidRPr="0067238E">
        <w:rPr>
          <w:vertAlign w:val="superscript"/>
          <w:lang w:val="en-US"/>
        </w:rPr>
        <w:t>–6</w:t>
      </w:r>
      <w:r w:rsidRPr="0067238E">
        <w:rPr>
          <w:lang w:val="en-US"/>
        </w:rPr>
        <w:t>. Calculate the molar solubility of calcium hydroxide.</w:t>
      </w:r>
    </w:p>
    <w:p w14:paraId="750A77E9" w14:textId="77777777" w:rsidR="00BB2DE8" w:rsidRDefault="00BB2DE8" w:rsidP="00BB2DE8">
      <w:pPr>
        <w:pStyle w:val="Normal10"/>
        <w:spacing w:line="343" w:lineRule="auto"/>
        <w:rPr>
          <w:b/>
          <w:bCs/>
          <w:lang w:val="en-US"/>
        </w:rPr>
      </w:pPr>
    </w:p>
    <w:p w14:paraId="2DA717FD" w14:textId="77777777" w:rsidR="00BB2DE8" w:rsidRDefault="00BB2DE8" w:rsidP="00BB2DE8">
      <w:pPr>
        <w:pStyle w:val="Normal10"/>
        <w:spacing w:line="343" w:lineRule="auto"/>
        <w:rPr>
          <w:b/>
          <w:bCs/>
          <w:lang w:val="en-US"/>
        </w:rPr>
      </w:pPr>
      <w:r w:rsidRPr="0067238E">
        <w:rPr>
          <w:b/>
          <w:bCs/>
          <w:lang w:val="en-US"/>
        </w:rPr>
        <w:t>Solution</w:t>
      </w:r>
    </w:p>
    <w:p w14:paraId="7E4FFF93" w14:textId="77777777" w:rsidR="00BB2DE8" w:rsidRPr="0067238E" w:rsidRDefault="00BB2DE8" w:rsidP="00BB2DE8">
      <w:pPr>
        <w:pStyle w:val="Normal10"/>
        <w:spacing w:line="343" w:lineRule="auto"/>
        <w:rPr>
          <w:lang w:val="en-US"/>
        </w:rPr>
      </w:pPr>
      <w:r w:rsidRPr="0067238E">
        <w:rPr>
          <w:lang w:val="en-US"/>
        </w:rPr>
        <w:t xml:space="preserve">The dissolution equation and solubility product expression </w:t>
      </w:r>
      <w:proofErr w:type="gramStart"/>
      <w:r w:rsidRPr="0067238E">
        <w:rPr>
          <w:lang w:val="en-US"/>
        </w:rPr>
        <w:t>are</w:t>
      </w:r>
      <w:proofErr w:type="gramEnd"/>
    </w:p>
    <w:p w14:paraId="5E0CB338" w14:textId="77777777" w:rsidR="00BB2DE8" w:rsidRPr="0067238E" w:rsidRDefault="00BB2DE8" w:rsidP="00BB2DE8">
      <w:pPr>
        <w:pStyle w:val="Normal10"/>
        <w:spacing w:line="240" w:lineRule="auto"/>
        <w:jc w:val="center"/>
        <w:rPr>
          <w:lang w:val="en-US"/>
        </w:rPr>
      </w:pPr>
      <w:proofErr w:type="gramStart"/>
      <w:r w:rsidRPr="0067238E">
        <w:rPr>
          <w:lang w:val="en-US"/>
        </w:rPr>
        <w:t>Ca(</w:t>
      </w:r>
      <w:proofErr w:type="gramEnd"/>
      <w:r w:rsidRPr="0067238E">
        <w:rPr>
          <w:lang w:val="en-US"/>
        </w:rPr>
        <w:t>OH)</w:t>
      </w:r>
      <w:r w:rsidRPr="00A81B45">
        <w:rPr>
          <w:vertAlign w:val="subscript"/>
          <w:lang w:val="en-US"/>
        </w:rPr>
        <w:t>2</w:t>
      </w:r>
      <w:r>
        <w:rPr>
          <w:lang w:val="en-US"/>
        </w:rPr>
        <w:t xml:space="preserve"> </w:t>
      </w:r>
      <w:r w:rsidRPr="0067238E">
        <w:rPr>
          <w:lang w:val="en-US"/>
        </w:rPr>
        <w:t>(s)</w:t>
      </w:r>
      <w:r>
        <w:rPr>
          <w:lang w:val="en-US"/>
        </w:rPr>
        <w:t xml:space="preserve">   </w:t>
      </w:r>
      <w:r w:rsidRPr="0067238E">
        <w:rPr>
          <w:rFonts w:ascii="Lucida Sans Unicode" w:hAnsi="Lucida Sans Unicode" w:cs="Lucida Sans Unicode"/>
          <w:lang w:val="en-US"/>
        </w:rPr>
        <w:t>⇌</w:t>
      </w:r>
      <w:r>
        <w:rPr>
          <w:rFonts w:ascii="Lucida Sans Unicode" w:hAnsi="Lucida Sans Unicode" w:cs="Lucida Sans Unicode"/>
          <w:lang w:val="en-US"/>
        </w:rPr>
        <w:t xml:space="preserve">   </w:t>
      </w:r>
      <w:r w:rsidRPr="0067238E">
        <w:rPr>
          <w:lang w:val="en-US"/>
        </w:rPr>
        <w:t>Ca</w:t>
      </w:r>
      <w:r w:rsidRPr="00A81B45">
        <w:rPr>
          <w:vertAlign w:val="superscript"/>
          <w:lang w:val="en-US"/>
        </w:rPr>
        <w:t>2+</w:t>
      </w:r>
      <w:r>
        <w:rPr>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 xml:space="preserve">  </w:t>
      </w:r>
      <w:r w:rsidRPr="0067238E">
        <w:rPr>
          <w:lang w:val="en-US"/>
        </w:rPr>
        <w:t>+</w:t>
      </w:r>
      <w:r>
        <w:rPr>
          <w:lang w:val="en-US"/>
        </w:rPr>
        <w:t xml:space="preserve">  </w:t>
      </w:r>
      <w:r w:rsidRPr="0067238E">
        <w:rPr>
          <w:lang w:val="en-US"/>
        </w:rPr>
        <w:t>2OH</w:t>
      </w:r>
      <w:r w:rsidRPr="00A81B45">
        <w:rPr>
          <w:vertAlign w:val="superscript"/>
          <w:lang w:val="en-US"/>
        </w:rPr>
        <w:t>−</w:t>
      </w:r>
      <w:r>
        <w:rPr>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ab/>
      </w:r>
      <w:r>
        <w:rPr>
          <w:lang w:val="en-US"/>
        </w:rPr>
        <w:tab/>
      </w:r>
      <w:proofErr w:type="spellStart"/>
      <w:r w:rsidRPr="00A81B45">
        <w:rPr>
          <w:i/>
          <w:lang w:val="en-US"/>
        </w:rPr>
        <w:t>K</w:t>
      </w:r>
      <w:r w:rsidRPr="00A81B45">
        <w:rPr>
          <w:i/>
          <w:vertAlign w:val="subscript"/>
          <w:lang w:val="en-US"/>
        </w:rPr>
        <w:t>sp</w:t>
      </w:r>
      <w:proofErr w:type="spellEnd"/>
      <w:r>
        <w:rPr>
          <w:lang w:val="en-US"/>
        </w:rPr>
        <w:t xml:space="preserve">  </w:t>
      </w:r>
      <w:r w:rsidRPr="0067238E">
        <w:rPr>
          <w:lang w:val="en-US"/>
        </w:rPr>
        <w:t>=</w:t>
      </w:r>
      <w:r>
        <w:rPr>
          <w:lang w:val="en-US"/>
        </w:rPr>
        <w:t xml:space="preserve">  </w:t>
      </w:r>
      <w:r w:rsidRPr="0067238E">
        <w:rPr>
          <w:lang w:val="en-US"/>
        </w:rPr>
        <w:t>[Ca</w:t>
      </w:r>
      <w:r w:rsidRPr="00A81B45">
        <w:rPr>
          <w:vertAlign w:val="superscript"/>
          <w:lang w:val="en-US"/>
        </w:rPr>
        <w:t>2+</w:t>
      </w:r>
      <w:r w:rsidRPr="0067238E">
        <w:rPr>
          <w:lang w:val="en-US"/>
        </w:rPr>
        <w:t>][OH</w:t>
      </w:r>
      <w:r w:rsidRPr="00A81B45">
        <w:rPr>
          <w:vertAlign w:val="superscript"/>
          <w:lang w:val="en-US"/>
        </w:rPr>
        <w:t>−</w:t>
      </w:r>
      <w:r w:rsidRPr="0067238E">
        <w:rPr>
          <w:lang w:val="en-US"/>
        </w:rPr>
        <w:t>]</w:t>
      </w:r>
      <w:r w:rsidRPr="00A81B45">
        <w:rPr>
          <w:vertAlign w:val="superscript"/>
          <w:lang w:val="en-US"/>
        </w:rPr>
        <w:t>2</w:t>
      </w:r>
    </w:p>
    <w:p w14:paraId="28445F42" w14:textId="77777777" w:rsidR="00BB2DE8" w:rsidRDefault="00BB2DE8" w:rsidP="00BB2DE8">
      <w:pPr>
        <w:pStyle w:val="Normal10"/>
        <w:spacing w:line="240" w:lineRule="auto"/>
        <w:rPr>
          <w:lang w:val="en-US"/>
        </w:rPr>
      </w:pPr>
    </w:p>
    <w:p w14:paraId="620740BD" w14:textId="77777777" w:rsidR="00BB2DE8" w:rsidRPr="0067238E" w:rsidRDefault="00BB2DE8" w:rsidP="00BB2DE8">
      <w:pPr>
        <w:pStyle w:val="Normal10"/>
        <w:spacing w:line="343" w:lineRule="auto"/>
        <w:rPr>
          <w:lang w:val="en-US"/>
        </w:rPr>
      </w:pPr>
      <w:r w:rsidRPr="0067238E">
        <w:rPr>
          <w:lang w:val="en-US"/>
        </w:rPr>
        <w:t xml:space="preserve">The ICE table for this system </w:t>
      </w:r>
      <w:proofErr w:type="gramStart"/>
      <w:r w:rsidRPr="0067238E">
        <w:rPr>
          <w:lang w:val="en-US"/>
        </w:rPr>
        <w:t>is</w:t>
      </w:r>
      <w:proofErr w:type="gramEnd"/>
    </w:p>
    <w:p w14:paraId="4B4B83BA" w14:textId="77777777" w:rsidR="00BB2DE8" w:rsidRPr="0067238E" w:rsidRDefault="00BB2DE8" w:rsidP="00BB2DE8">
      <w:pPr>
        <w:pStyle w:val="Normal10"/>
        <w:spacing w:line="343" w:lineRule="auto"/>
        <w:rPr>
          <w:lang w:val="en-US"/>
        </w:rPr>
      </w:pPr>
      <w:r>
        <w:rPr>
          <w:noProof/>
          <w:lang w:val="en-US"/>
        </w:rPr>
        <w:drawing>
          <wp:inline distT="0" distB="0" distL="0" distR="0" wp14:anchorId="508D138A" wp14:editId="4F336AB3">
            <wp:extent cx="6126480" cy="1649135"/>
            <wp:effectExtent l="0" t="0" r="0" b="1905"/>
            <wp:docPr id="80" name="Picture 80" descr="This table has two main columns and four rows. The first row for the first column does not have a heading and then has the following in the first column: Initial concentration ( M ), Change ( M ), and Equilibrium concentration ( M ). The second column has the header of, “C a ( O H ) subscript 2 equilibrium arrow C a superscript 2 positive sign plus 2 O H superscript negative sign.” Under the second column is a subgroup of three rows and three columns. The first column is blank. The second column has the following: 0, positive x, x. The third column has the following 0, positive 2 x, 2 x.&#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26480" cy="1649135"/>
                    </a:xfrm>
                    <a:prstGeom prst="rect">
                      <a:avLst/>
                    </a:prstGeom>
                    <a:noFill/>
                    <a:ln>
                      <a:noFill/>
                    </a:ln>
                  </pic:spPr>
                </pic:pic>
              </a:graphicData>
            </a:graphic>
          </wp:inline>
        </w:drawing>
      </w:r>
    </w:p>
    <w:p w14:paraId="2B095415" w14:textId="77777777" w:rsidR="00BB2DE8" w:rsidRDefault="00BB2DE8" w:rsidP="00BB2DE8">
      <w:pPr>
        <w:pStyle w:val="Normal10"/>
        <w:spacing w:line="343" w:lineRule="auto"/>
        <w:rPr>
          <w:lang w:val="en-US"/>
        </w:rPr>
      </w:pPr>
      <w:r w:rsidRPr="0067238E">
        <w:rPr>
          <w:lang w:val="en-US"/>
        </w:rPr>
        <w:t>Substituting terms for the equilibrium concentrations into the solubility product expression and solving for </w:t>
      </w:r>
      <w:r w:rsidRPr="0067238E">
        <w:rPr>
          <w:i/>
          <w:iCs/>
          <w:lang w:val="en-US"/>
        </w:rPr>
        <w:t>x</w:t>
      </w:r>
      <w:r w:rsidRPr="0067238E">
        <w:rPr>
          <w:lang w:val="en-US"/>
        </w:rPr>
        <w:t> gives</w:t>
      </w:r>
    </w:p>
    <w:p w14:paraId="1FEB777B" w14:textId="77777777" w:rsidR="00BB2DE8" w:rsidRPr="0067238E" w:rsidRDefault="00BB2DE8" w:rsidP="00BB2DE8">
      <w:pPr>
        <w:pStyle w:val="Normal10"/>
        <w:spacing w:line="240" w:lineRule="auto"/>
        <w:rPr>
          <w:lang w:val="en-US"/>
        </w:rPr>
      </w:pPr>
    </w:p>
    <w:p w14:paraId="275378F6" w14:textId="77777777" w:rsidR="00BB2DE8" w:rsidRDefault="00BB2DE8" w:rsidP="00BB2DE8">
      <w:pPr>
        <w:pStyle w:val="Normal10"/>
        <w:spacing w:line="240" w:lineRule="auto"/>
        <w:rPr>
          <w:vertAlign w:val="superscript"/>
          <w:lang w:val="en-US"/>
        </w:rPr>
      </w:pPr>
      <w:r>
        <w:rPr>
          <w:i/>
          <w:lang w:val="en-US"/>
        </w:rPr>
        <w:tab/>
      </w:r>
      <w:proofErr w:type="spellStart"/>
      <w:r w:rsidRPr="00A81B45">
        <w:rPr>
          <w:i/>
          <w:lang w:val="en-US"/>
        </w:rPr>
        <w:t>K</w:t>
      </w:r>
      <w:r w:rsidRPr="00A81B45">
        <w:rPr>
          <w:i/>
          <w:vertAlign w:val="subscript"/>
          <w:lang w:val="en-US"/>
        </w:rPr>
        <w:t>sp</w:t>
      </w:r>
      <w:proofErr w:type="spellEnd"/>
      <w:r>
        <w:rPr>
          <w:lang w:val="en-US"/>
        </w:rPr>
        <w:t xml:space="preserve"> </w:t>
      </w:r>
      <w:proofErr w:type="gramStart"/>
      <w:r w:rsidRPr="0067238E">
        <w:rPr>
          <w:lang w:val="en-US"/>
        </w:rPr>
        <w:t>=</w:t>
      </w:r>
      <w:r>
        <w:rPr>
          <w:lang w:val="en-US"/>
        </w:rPr>
        <w:t xml:space="preserve">  </w:t>
      </w:r>
      <w:r w:rsidRPr="0067238E">
        <w:rPr>
          <w:lang w:val="en-US"/>
        </w:rPr>
        <w:t>[</w:t>
      </w:r>
      <w:proofErr w:type="gramEnd"/>
      <w:r w:rsidRPr="0067238E">
        <w:rPr>
          <w:lang w:val="en-US"/>
        </w:rPr>
        <w:t>Ca</w:t>
      </w:r>
      <w:r w:rsidRPr="00A81B45">
        <w:rPr>
          <w:vertAlign w:val="superscript"/>
          <w:lang w:val="en-US"/>
        </w:rPr>
        <w:t>2+</w:t>
      </w:r>
      <w:r w:rsidRPr="0067238E">
        <w:rPr>
          <w:lang w:val="en-US"/>
        </w:rPr>
        <w:t>][OH</w:t>
      </w:r>
      <w:r w:rsidRPr="00A81B45">
        <w:rPr>
          <w:vertAlign w:val="superscript"/>
          <w:lang w:val="en-US"/>
        </w:rPr>
        <w:t>−</w:t>
      </w:r>
      <w:r w:rsidRPr="0067238E">
        <w:rPr>
          <w:lang w:val="en-US"/>
        </w:rPr>
        <w:t>]</w:t>
      </w:r>
      <w:r w:rsidRPr="00A81B45">
        <w:rPr>
          <w:vertAlign w:val="superscript"/>
          <w:lang w:val="en-US"/>
        </w:rPr>
        <w:t>2</w:t>
      </w:r>
    </w:p>
    <w:p w14:paraId="48542F96" w14:textId="77777777" w:rsidR="00BB2DE8" w:rsidRPr="0067238E" w:rsidRDefault="00BB2DE8" w:rsidP="00BB2DE8">
      <w:pPr>
        <w:pStyle w:val="Normal10"/>
        <w:spacing w:line="240" w:lineRule="auto"/>
        <w:rPr>
          <w:lang w:val="en-US"/>
        </w:rPr>
      </w:pPr>
    </w:p>
    <w:p w14:paraId="60B26C80" w14:textId="77777777" w:rsidR="00BB2DE8" w:rsidRDefault="00BB2DE8" w:rsidP="00BB2DE8">
      <w:pPr>
        <w:pStyle w:val="Normal10"/>
        <w:spacing w:line="240" w:lineRule="auto"/>
        <w:rPr>
          <w:lang w:val="en-US"/>
        </w:rPr>
      </w:pPr>
      <w:r w:rsidRPr="0067238E">
        <w:rPr>
          <w:lang w:val="en-US"/>
        </w:rPr>
        <w:t>1.3</w:t>
      </w:r>
      <w:r>
        <w:rPr>
          <w:lang w:val="en-US"/>
        </w:rPr>
        <w:t xml:space="preserve"> </w:t>
      </w:r>
      <w:r w:rsidRPr="0067238E">
        <w:rPr>
          <w:lang w:val="en-US"/>
        </w:rPr>
        <w:t>×</w:t>
      </w:r>
      <w:r>
        <w:rPr>
          <w:lang w:val="en-US"/>
        </w:rPr>
        <w:t xml:space="preserve"> </w:t>
      </w:r>
      <w:r w:rsidRPr="0067238E">
        <w:rPr>
          <w:lang w:val="en-US"/>
        </w:rPr>
        <w:t>10</w:t>
      </w:r>
      <w:r w:rsidRPr="00A81B45">
        <w:rPr>
          <w:vertAlign w:val="superscript"/>
          <w:lang w:val="en-US"/>
        </w:rPr>
        <w:t>−</w:t>
      </w:r>
      <w:proofErr w:type="gramStart"/>
      <w:r w:rsidRPr="00A81B45">
        <w:rPr>
          <w:vertAlign w:val="superscript"/>
          <w:lang w:val="en-US"/>
        </w:rPr>
        <w:t>6</w:t>
      </w:r>
      <w:r>
        <w:rPr>
          <w:vertAlign w:val="superscript"/>
          <w:lang w:val="en-US"/>
        </w:rPr>
        <w:t xml:space="preserve">  </w:t>
      </w:r>
      <w:r w:rsidRPr="0067238E">
        <w:rPr>
          <w:lang w:val="en-US"/>
        </w:rPr>
        <w:t>​</w:t>
      </w:r>
      <w:proofErr w:type="gramEnd"/>
      <w:r w:rsidRPr="0067238E">
        <w:rPr>
          <w:lang w:val="en-US"/>
        </w:rPr>
        <w:t>=</w:t>
      </w:r>
      <w:r>
        <w:rPr>
          <w:lang w:val="en-US"/>
        </w:rPr>
        <w:t xml:space="preserve">  </w:t>
      </w:r>
      <w:r w:rsidRPr="0067238E">
        <w:rPr>
          <w:lang w:val="en-US"/>
        </w:rPr>
        <w:t>(x)(2x)</w:t>
      </w:r>
      <w:r w:rsidRPr="00A81B45">
        <w:rPr>
          <w:vertAlign w:val="superscript"/>
          <w:lang w:val="en-US"/>
        </w:rPr>
        <w:t>2</w:t>
      </w:r>
      <w:r>
        <w:rPr>
          <w:vertAlign w:val="superscript"/>
          <w:lang w:val="en-US"/>
        </w:rPr>
        <w:t xml:space="preserve">  </w:t>
      </w:r>
      <w:r w:rsidRPr="0067238E">
        <w:rPr>
          <w:lang w:val="en-US"/>
        </w:rPr>
        <w:t>=</w:t>
      </w:r>
      <w:r>
        <w:rPr>
          <w:lang w:val="en-US"/>
        </w:rPr>
        <w:t xml:space="preserve">  </w:t>
      </w:r>
      <w:r w:rsidRPr="0067238E">
        <w:rPr>
          <w:lang w:val="en-US"/>
        </w:rPr>
        <w:t>(x)(4x</w:t>
      </w:r>
      <w:r w:rsidRPr="00A81B45">
        <w:rPr>
          <w:vertAlign w:val="superscript"/>
          <w:lang w:val="en-US"/>
        </w:rPr>
        <w:t>2</w:t>
      </w:r>
      <w:r w:rsidRPr="0067238E">
        <w:rPr>
          <w:lang w:val="en-US"/>
        </w:rPr>
        <w:t>)</w:t>
      </w:r>
      <w:r>
        <w:rPr>
          <w:lang w:val="en-US"/>
        </w:rPr>
        <w:t xml:space="preserve">  </w:t>
      </w:r>
      <w:r w:rsidRPr="0067238E">
        <w:rPr>
          <w:lang w:val="en-US"/>
        </w:rPr>
        <w:t>=</w:t>
      </w:r>
      <w:r>
        <w:rPr>
          <w:lang w:val="en-US"/>
        </w:rPr>
        <w:t xml:space="preserve">  </w:t>
      </w:r>
      <w:r w:rsidRPr="0067238E">
        <w:rPr>
          <w:lang w:val="en-US"/>
        </w:rPr>
        <w:t>4x</w:t>
      </w:r>
      <w:r w:rsidRPr="00A81B45">
        <w:rPr>
          <w:vertAlign w:val="superscript"/>
          <w:lang w:val="en-US"/>
        </w:rPr>
        <w:t>3</w:t>
      </w:r>
    </w:p>
    <w:p w14:paraId="37F950A1" w14:textId="77777777" w:rsidR="00BB2DE8" w:rsidRPr="0067238E" w:rsidRDefault="00BB2DE8" w:rsidP="00BB2DE8">
      <w:pPr>
        <w:pStyle w:val="Normal10"/>
        <w:spacing w:line="240" w:lineRule="auto"/>
        <w:rPr>
          <w:lang w:val="en-US"/>
        </w:rPr>
      </w:pPr>
    </w:p>
    <w:p w14:paraId="7296FA11" w14:textId="77777777" w:rsidR="00BB2DE8" w:rsidRDefault="00BB2DE8" w:rsidP="00BB2DE8">
      <w:pPr>
        <w:pStyle w:val="Normal10"/>
        <w:spacing w:line="240" w:lineRule="auto"/>
        <w:rPr>
          <w:lang w:val="en-US"/>
        </w:rPr>
      </w:pPr>
      <w:r>
        <w:rPr>
          <w:lang w:val="en-US"/>
        </w:rPr>
        <w:tab/>
        <w:t xml:space="preserve">   </w:t>
      </w:r>
      <w:proofErr w:type="gramStart"/>
      <w:r w:rsidRPr="0067238E">
        <w:rPr>
          <w:lang w:val="en-US"/>
        </w:rPr>
        <w:t>x</w:t>
      </w:r>
      <w:r>
        <w:rPr>
          <w:lang w:val="en-US"/>
        </w:rPr>
        <w:t xml:space="preserve">  </w:t>
      </w:r>
      <w:r w:rsidRPr="0067238E">
        <w:rPr>
          <w:lang w:val="en-US"/>
        </w:rPr>
        <w:t>=</w:t>
      </w:r>
      <w:proofErr w:type="gramEnd"/>
      <w:r>
        <w:rPr>
          <w:lang w:val="en-US"/>
        </w:rPr>
        <w:t xml:space="preserve">  </w:t>
      </w:r>
      <m:oMath>
        <m:rad>
          <m:radPr>
            <m:ctrlPr>
              <w:rPr>
                <w:rFonts w:ascii="Cambria Math" w:hAnsi="Cambria Math"/>
                <w:i/>
                <w:lang w:val="en-US"/>
              </w:rPr>
            </m:ctrlPr>
          </m:radPr>
          <m:deg>
            <m:r>
              <w:rPr>
                <w:rFonts w:ascii="Cambria Math" w:hAnsi="Cambria Math"/>
                <w:lang w:val="en-US"/>
              </w:rPr>
              <m:t>3</m:t>
            </m:r>
          </m:deg>
          <m:e>
            <m:f>
              <m:fPr>
                <m:ctrlPr>
                  <w:rPr>
                    <w:rFonts w:ascii="Cambria Math" w:hAnsi="Cambria Math"/>
                    <w:i/>
                    <w:lang w:val="en-US"/>
                  </w:rPr>
                </m:ctrlPr>
              </m:fPr>
              <m:num>
                <m:r>
                  <w:rPr>
                    <w:rFonts w:ascii="Cambria Math" w:hAnsi="Cambria Math"/>
                    <w:lang w:val="en-US"/>
                  </w:rPr>
                  <m:t xml:space="preserve">1.3 × </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-6</m:t>
                    </m:r>
                  </m:sup>
                </m:sSup>
              </m:num>
              <m:den>
                <m:r>
                  <w:rPr>
                    <w:rFonts w:ascii="Cambria Math" w:hAnsi="Cambria Math"/>
                    <w:lang w:val="en-US"/>
                  </w:rPr>
                  <m:t>4</m:t>
                </m:r>
              </m:den>
            </m:f>
          </m:e>
        </m:rad>
      </m:oMath>
      <w:r>
        <w:rPr>
          <w:lang w:val="en-US"/>
        </w:rPr>
        <w:t xml:space="preserve">   </w:t>
      </w:r>
      <w:r w:rsidRPr="0067238E">
        <w:rPr>
          <w:lang w:val="en-US"/>
        </w:rPr>
        <w:t>=</w:t>
      </w:r>
      <w:r>
        <w:rPr>
          <w:lang w:val="en-US"/>
        </w:rPr>
        <w:t xml:space="preserve">  </w:t>
      </w:r>
      <w:r w:rsidRPr="0067238E">
        <w:rPr>
          <w:lang w:val="en-US"/>
        </w:rPr>
        <w:t>6.9</w:t>
      </w:r>
      <w:r>
        <w:rPr>
          <w:lang w:val="en-US"/>
        </w:rPr>
        <w:t xml:space="preserve"> </w:t>
      </w:r>
      <w:r w:rsidRPr="0067238E">
        <w:rPr>
          <w:lang w:val="en-US"/>
        </w:rPr>
        <w:t>×</w:t>
      </w:r>
      <w:r>
        <w:rPr>
          <w:lang w:val="en-US"/>
        </w:rPr>
        <w:t xml:space="preserve"> </w:t>
      </w:r>
      <w:r w:rsidRPr="0067238E">
        <w:rPr>
          <w:lang w:val="en-US"/>
        </w:rPr>
        <w:t>10</w:t>
      </w:r>
      <w:r w:rsidRPr="00A81B45">
        <w:rPr>
          <w:vertAlign w:val="superscript"/>
          <w:lang w:val="en-US"/>
        </w:rPr>
        <w:t>−3</w:t>
      </w:r>
      <w:r>
        <w:rPr>
          <w:lang w:val="en-US"/>
        </w:rPr>
        <w:t xml:space="preserve"> </w:t>
      </w:r>
      <w:r w:rsidRPr="0067238E">
        <w:rPr>
          <w:lang w:val="en-US"/>
        </w:rPr>
        <w:t>M</w:t>
      </w:r>
    </w:p>
    <w:p w14:paraId="25044641" w14:textId="77777777" w:rsidR="00BB2DE8" w:rsidRPr="0067238E" w:rsidRDefault="00BB2DE8" w:rsidP="00BB2DE8">
      <w:pPr>
        <w:pStyle w:val="Normal10"/>
        <w:spacing w:line="240" w:lineRule="auto"/>
        <w:rPr>
          <w:lang w:val="en-US"/>
        </w:rPr>
      </w:pPr>
    </w:p>
    <w:p w14:paraId="3007EAA1" w14:textId="77777777" w:rsidR="00BB2DE8" w:rsidRPr="0067238E" w:rsidRDefault="00BB2DE8" w:rsidP="00BB2DE8">
      <w:pPr>
        <w:pStyle w:val="Normal10"/>
        <w:spacing w:line="343" w:lineRule="auto"/>
        <w:rPr>
          <w:lang w:val="en-US"/>
        </w:rPr>
      </w:pPr>
      <w:r w:rsidRPr="0067238E">
        <w:rPr>
          <w:lang w:val="en-US"/>
        </w:rPr>
        <w:t>As defined in the ICE table, </w:t>
      </w:r>
      <w:r w:rsidRPr="0067238E">
        <w:rPr>
          <w:i/>
          <w:iCs/>
          <w:lang w:val="en-US"/>
        </w:rPr>
        <w:t>x</w:t>
      </w:r>
      <w:r w:rsidRPr="0067238E">
        <w:rPr>
          <w:lang w:val="en-US"/>
        </w:rPr>
        <w:t xml:space="preserve"> is the molarity of calcium ion in the saturated solution. The dissolution stoichiometry shows a 1:1 relation between moles of calcium ion in solution and moles of compound dissolved, and so, the molar solubility of </w:t>
      </w:r>
      <w:proofErr w:type="gramStart"/>
      <w:r w:rsidRPr="0067238E">
        <w:rPr>
          <w:lang w:val="en-US"/>
        </w:rPr>
        <w:t>Ca(</w:t>
      </w:r>
      <w:proofErr w:type="gramEnd"/>
      <w:r w:rsidRPr="0067238E">
        <w:rPr>
          <w:lang w:val="en-US"/>
        </w:rPr>
        <w:t>OH)</w:t>
      </w:r>
      <w:r w:rsidRPr="0067238E">
        <w:rPr>
          <w:vertAlign w:val="subscript"/>
          <w:lang w:val="en-US"/>
        </w:rPr>
        <w:t>2</w:t>
      </w:r>
      <w:r w:rsidRPr="0067238E">
        <w:rPr>
          <w:lang w:val="en-US"/>
        </w:rPr>
        <w:t> is 6.9 × 10</w:t>
      </w:r>
      <w:r w:rsidRPr="0067238E">
        <w:rPr>
          <w:vertAlign w:val="superscript"/>
          <w:lang w:val="en-US"/>
        </w:rPr>
        <w:t>–3</w:t>
      </w:r>
      <w:r w:rsidRPr="0067238E">
        <w:rPr>
          <w:lang w:val="en-US"/>
        </w:rPr>
        <w:t> </w:t>
      </w:r>
      <w:r w:rsidRPr="0067238E">
        <w:rPr>
          <w:i/>
          <w:iCs/>
          <w:lang w:val="en-US"/>
        </w:rPr>
        <w:t>M</w:t>
      </w:r>
      <w:r w:rsidRPr="0067238E">
        <w:rPr>
          <w:lang w:val="en-US"/>
        </w:rPr>
        <w:t>.</w:t>
      </w:r>
    </w:p>
    <w:p w14:paraId="3AC0F31D" w14:textId="77777777" w:rsidR="00BB2DE8" w:rsidRDefault="00BB2DE8" w:rsidP="00BB2DE8">
      <w:pPr>
        <w:pStyle w:val="Heading3"/>
        <w:rPr>
          <w:lang w:val="en-US"/>
        </w:rPr>
      </w:pPr>
      <w:r w:rsidRPr="0067238E">
        <w:rPr>
          <w:lang w:val="en-US"/>
        </w:rPr>
        <w:t>Check Your Learning</w:t>
      </w:r>
    </w:p>
    <w:p w14:paraId="173B6419" w14:textId="77777777" w:rsidR="00BB2DE8" w:rsidRDefault="00BB2DE8" w:rsidP="00BB2DE8">
      <w:pPr>
        <w:pStyle w:val="Normal10"/>
        <w:spacing w:line="343" w:lineRule="auto"/>
        <w:rPr>
          <w:lang w:val="en-US"/>
        </w:rPr>
      </w:pPr>
      <w:r w:rsidRPr="0067238E">
        <w:rPr>
          <w:lang w:val="en-US"/>
        </w:rPr>
        <w:t>The </w:t>
      </w:r>
      <w:proofErr w:type="spellStart"/>
      <w:r w:rsidRPr="0067238E">
        <w:rPr>
          <w:i/>
          <w:iCs/>
          <w:lang w:val="en-US"/>
        </w:rPr>
        <w:t>K</w:t>
      </w:r>
      <w:r w:rsidRPr="0067238E">
        <w:rPr>
          <w:vertAlign w:val="subscript"/>
          <w:lang w:val="en-US"/>
        </w:rPr>
        <w:t>sp</w:t>
      </w:r>
      <w:proofErr w:type="spellEnd"/>
      <w:r w:rsidRPr="0067238E">
        <w:rPr>
          <w:lang w:val="en-US"/>
        </w:rPr>
        <w:t> of PbI</w:t>
      </w:r>
      <w:r w:rsidRPr="0067238E">
        <w:rPr>
          <w:vertAlign w:val="subscript"/>
          <w:lang w:val="en-US"/>
        </w:rPr>
        <w:t>2</w:t>
      </w:r>
      <w:r w:rsidRPr="0067238E">
        <w:rPr>
          <w:lang w:val="en-US"/>
        </w:rPr>
        <w:t> is 1.4 × 10</w:t>
      </w:r>
      <w:r w:rsidRPr="0067238E">
        <w:rPr>
          <w:vertAlign w:val="superscript"/>
          <w:lang w:val="en-US"/>
        </w:rPr>
        <w:t>–8</w:t>
      </w:r>
      <w:r w:rsidRPr="0067238E">
        <w:rPr>
          <w:lang w:val="en-US"/>
        </w:rPr>
        <w:t xml:space="preserve">. Calculate the molar solubility of </w:t>
      </w:r>
      <w:proofErr w:type="gramStart"/>
      <w:r w:rsidRPr="0067238E">
        <w:rPr>
          <w:lang w:val="en-US"/>
        </w:rPr>
        <w:t>lead(</w:t>
      </w:r>
      <w:proofErr w:type="gramEnd"/>
      <w:r w:rsidRPr="0067238E">
        <w:rPr>
          <w:lang w:val="en-US"/>
        </w:rPr>
        <w:t>II) iodide.</w:t>
      </w:r>
    </w:p>
    <w:p w14:paraId="5C7BCE46" w14:textId="77777777" w:rsidR="00BB2DE8" w:rsidRDefault="00BB2DE8" w:rsidP="00BB2DE8">
      <w:pPr>
        <w:pStyle w:val="Normal10"/>
        <w:spacing w:line="343" w:lineRule="auto"/>
        <w:rPr>
          <w:b/>
          <w:bCs/>
          <w:lang w:val="en-US"/>
        </w:rPr>
      </w:pPr>
    </w:p>
    <w:p w14:paraId="14A5404E" w14:textId="77777777" w:rsidR="00BB2DE8" w:rsidRPr="00A81B45" w:rsidRDefault="00BB2DE8" w:rsidP="00BB2DE8">
      <w:pPr>
        <w:pStyle w:val="Normal10"/>
        <w:spacing w:line="343" w:lineRule="auto"/>
        <w:rPr>
          <w:b/>
          <w:bCs/>
          <w:lang w:val="en-US"/>
        </w:rPr>
      </w:pPr>
      <w:r w:rsidRPr="0067238E">
        <w:rPr>
          <w:b/>
          <w:bCs/>
          <w:lang w:val="en-US"/>
        </w:rPr>
        <w:t>ANSWER:</w:t>
      </w:r>
      <w:r>
        <w:rPr>
          <w:b/>
          <w:bCs/>
          <w:lang w:val="en-US"/>
        </w:rPr>
        <w:tab/>
      </w:r>
      <w:r>
        <w:rPr>
          <w:b/>
          <w:bCs/>
          <w:lang w:val="en-US"/>
        </w:rPr>
        <w:tab/>
      </w:r>
      <w:r w:rsidRPr="0067238E">
        <w:rPr>
          <w:lang w:val="en-US"/>
        </w:rPr>
        <w:t>1.5 × 10</w:t>
      </w:r>
      <w:r w:rsidRPr="0067238E">
        <w:rPr>
          <w:vertAlign w:val="superscript"/>
          <w:lang w:val="en-US"/>
        </w:rPr>
        <w:t>–3</w:t>
      </w:r>
      <w:r w:rsidRPr="0067238E">
        <w:rPr>
          <w:lang w:val="en-US"/>
        </w:rPr>
        <w:t> </w:t>
      </w:r>
      <w:r w:rsidRPr="0067238E">
        <w:rPr>
          <w:i/>
          <w:iCs/>
          <w:lang w:val="en-US"/>
        </w:rPr>
        <w:t>M</w:t>
      </w:r>
    </w:p>
    <w:p w14:paraId="22A0A0E4" w14:textId="77777777" w:rsidR="00BB2DE8" w:rsidRPr="0067238E" w:rsidRDefault="00BB2DE8" w:rsidP="00BB2DE8">
      <w:pPr>
        <w:pStyle w:val="Heading2"/>
        <w:rPr>
          <w:lang w:val="en-US"/>
        </w:rPr>
      </w:pPr>
      <w:r w:rsidRPr="0067238E">
        <w:rPr>
          <w:lang w:val="en-US"/>
        </w:rPr>
        <w:lastRenderedPageBreak/>
        <w:t>Determination of </w:t>
      </w:r>
      <w:proofErr w:type="spellStart"/>
      <w:r w:rsidRPr="0067238E">
        <w:rPr>
          <w:i/>
          <w:iCs/>
          <w:lang w:val="en-US"/>
        </w:rPr>
        <w:t>K</w:t>
      </w:r>
      <w:r w:rsidRPr="0067238E">
        <w:rPr>
          <w:vertAlign w:val="subscript"/>
          <w:lang w:val="en-US"/>
        </w:rPr>
        <w:t>sp</w:t>
      </w:r>
      <w:proofErr w:type="spellEnd"/>
      <w:r w:rsidRPr="0067238E">
        <w:rPr>
          <w:lang w:val="en-US"/>
        </w:rPr>
        <w:t> from Gram Solubility</w:t>
      </w:r>
    </w:p>
    <w:p w14:paraId="07491948" w14:textId="77777777" w:rsidR="00BB2DE8" w:rsidRPr="0067238E" w:rsidRDefault="00BB2DE8" w:rsidP="00BB2DE8">
      <w:pPr>
        <w:pStyle w:val="Heading3"/>
        <w:rPr>
          <w:lang w:val="en-US"/>
        </w:rPr>
      </w:pPr>
      <w:r>
        <w:rPr>
          <w:lang w:val="en-US"/>
        </w:rPr>
        <w:t>EXAMPLE 16.9</w:t>
      </w:r>
    </w:p>
    <w:p w14:paraId="1A5B9974" w14:textId="77777777" w:rsidR="00BB2DE8" w:rsidRPr="0067238E" w:rsidRDefault="00BB2DE8" w:rsidP="00BB2DE8">
      <w:pPr>
        <w:pStyle w:val="Normal10"/>
        <w:spacing w:line="343" w:lineRule="auto"/>
        <w:rPr>
          <w:lang w:val="en-US"/>
        </w:rPr>
      </w:pPr>
      <w:r w:rsidRPr="0067238E">
        <w:rPr>
          <w:lang w:val="en-US"/>
        </w:rPr>
        <w:t>Many of the pigments used by artists in oil-based paints (</w:t>
      </w:r>
      <w:r w:rsidRPr="00630007">
        <w:rPr>
          <w:lang w:val="en-US"/>
        </w:rPr>
        <w:t>Figure 15.3</w:t>
      </w:r>
      <w:r w:rsidRPr="0067238E">
        <w:rPr>
          <w:lang w:val="en-US"/>
        </w:rPr>
        <w:t>) are sparingly soluble in water. For example, the solubility of the artist’s pigment chrome yellow, PbCrO</w:t>
      </w:r>
      <w:r w:rsidRPr="0067238E">
        <w:rPr>
          <w:vertAlign w:val="subscript"/>
          <w:lang w:val="en-US"/>
        </w:rPr>
        <w:t>4</w:t>
      </w:r>
      <w:r w:rsidRPr="0067238E">
        <w:rPr>
          <w:lang w:val="en-US"/>
        </w:rPr>
        <w:t>, is 4.6 × 10</w:t>
      </w:r>
      <w:r w:rsidRPr="0067238E">
        <w:rPr>
          <w:vertAlign w:val="superscript"/>
          <w:lang w:val="en-US"/>
        </w:rPr>
        <w:t>–6</w:t>
      </w:r>
      <w:r w:rsidRPr="0067238E">
        <w:rPr>
          <w:lang w:val="en-US"/>
        </w:rPr>
        <w:t> g/L. Determine the solubility product for PbCrO</w:t>
      </w:r>
      <w:r w:rsidRPr="0067238E">
        <w:rPr>
          <w:vertAlign w:val="subscript"/>
          <w:lang w:val="en-US"/>
        </w:rPr>
        <w:t>4</w:t>
      </w:r>
      <w:r w:rsidRPr="0067238E">
        <w:rPr>
          <w:lang w:val="en-US"/>
        </w:rPr>
        <w:t>.</w:t>
      </w:r>
    </w:p>
    <w:p w14:paraId="471AB6C1" w14:textId="77777777" w:rsidR="00BB2DE8" w:rsidRDefault="00BB2DE8" w:rsidP="00BB2DE8">
      <w:pPr>
        <w:pStyle w:val="Normal10"/>
        <w:spacing w:line="343" w:lineRule="auto"/>
        <w:rPr>
          <w:b/>
          <w:bCs/>
          <w:lang w:val="en-US"/>
        </w:rPr>
      </w:pPr>
      <w:r>
        <w:rPr>
          <w:noProof/>
          <w:lang w:val="en-US"/>
        </w:rPr>
        <w:drawing>
          <wp:anchor distT="0" distB="0" distL="114300" distR="114300" simplePos="0" relativeHeight="251676672" behindDoc="0" locked="0" layoutInCell="1" allowOverlap="1" wp14:anchorId="02913F81" wp14:editId="193DEF9D">
            <wp:simplePos x="0" y="0"/>
            <wp:positionH relativeFrom="column">
              <wp:posOffset>228600</wp:posOffset>
            </wp:positionH>
            <wp:positionV relativeFrom="paragraph">
              <wp:posOffset>88900</wp:posOffset>
            </wp:positionV>
            <wp:extent cx="2514600" cy="1677670"/>
            <wp:effectExtent l="0" t="0" r="0" b="0"/>
            <wp:wrapSquare wrapText="bothSides"/>
            <wp:docPr id="81" name="Picture 81" descr="A photograph is shown of a portion of an oil painting which reveals colors of orange, brown, yellow, green, blue, and purple colors in its strokes. A few water droplets rest on the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514600" cy="1677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E1EC1E" w14:textId="77777777" w:rsidR="00BB2DE8" w:rsidRPr="0067238E" w:rsidRDefault="00BB2DE8" w:rsidP="00BB2DE8">
      <w:pPr>
        <w:pStyle w:val="Normal10"/>
        <w:spacing w:line="343" w:lineRule="auto"/>
        <w:rPr>
          <w:lang w:val="en-US"/>
        </w:rPr>
      </w:pPr>
      <w:r w:rsidRPr="0067238E">
        <w:rPr>
          <w:b/>
          <w:bCs/>
          <w:lang w:val="en-US"/>
        </w:rPr>
        <w:t>Figure 15.3</w:t>
      </w:r>
      <w:r w:rsidRPr="0067238E">
        <w:rPr>
          <w:lang w:val="en-US"/>
        </w:rPr>
        <w:t> Oil paints contain pigments that are very slightly soluble in water. In addition to chrome yellow (PbCrO</w:t>
      </w:r>
      <w:r w:rsidRPr="0067238E">
        <w:rPr>
          <w:vertAlign w:val="subscript"/>
          <w:lang w:val="en-US"/>
        </w:rPr>
        <w:t>4</w:t>
      </w:r>
      <w:r w:rsidRPr="0067238E">
        <w:rPr>
          <w:lang w:val="en-US"/>
        </w:rPr>
        <w:t>), examples include Prussian blue (Fe</w:t>
      </w:r>
      <w:r w:rsidRPr="0067238E">
        <w:rPr>
          <w:vertAlign w:val="subscript"/>
          <w:lang w:val="en-US"/>
        </w:rPr>
        <w:t>7</w:t>
      </w:r>
      <w:r w:rsidRPr="0067238E">
        <w:rPr>
          <w:lang w:val="en-US"/>
        </w:rPr>
        <w:t>(CN)</w:t>
      </w:r>
      <w:r w:rsidRPr="0067238E">
        <w:rPr>
          <w:vertAlign w:val="subscript"/>
          <w:lang w:val="en-US"/>
        </w:rPr>
        <w:t>18</w:t>
      </w:r>
      <w:r w:rsidRPr="0067238E">
        <w:rPr>
          <w:lang w:val="en-US"/>
        </w:rPr>
        <w:t>), the reddish-orange color vermilion (</w:t>
      </w:r>
      <w:proofErr w:type="spellStart"/>
      <w:r w:rsidRPr="0067238E">
        <w:rPr>
          <w:lang w:val="en-US"/>
        </w:rPr>
        <w:t>HgS</w:t>
      </w:r>
      <w:proofErr w:type="spellEnd"/>
      <w:r w:rsidRPr="0067238E">
        <w:rPr>
          <w:lang w:val="en-US"/>
        </w:rPr>
        <w:t>), and green color veridian (Cr</w:t>
      </w:r>
      <w:r w:rsidRPr="0067238E">
        <w:rPr>
          <w:vertAlign w:val="subscript"/>
          <w:lang w:val="en-US"/>
        </w:rPr>
        <w:t>2</w:t>
      </w:r>
      <w:r w:rsidRPr="0067238E">
        <w:rPr>
          <w:lang w:val="en-US"/>
        </w:rPr>
        <w:t>O</w:t>
      </w:r>
      <w:r w:rsidRPr="0067238E">
        <w:rPr>
          <w:vertAlign w:val="subscript"/>
          <w:lang w:val="en-US"/>
        </w:rPr>
        <w:t>3</w:t>
      </w:r>
      <w:r w:rsidRPr="0067238E">
        <w:rPr>
          <w:lang w:val="en-US"/>
        </w:rPr>
        <w:t>). (</w:t>
      </w:r>
      <w:proofErr w:type="gramStart"/>
      <w:r w:rsidRPr="0067238E">
        <w:rPr>
          <w:lang w:val="en-US"/>
        </w:rPr>
        <w:t>credit</w:t>
      </w:r>
      <w:proofErr w:type="gramEnd"/>
      <w:r w:rsidRPr="0067238E">
        <w:rPr>
          <w:lang w:val="en-US"/>
        </w:rPr>
        <w:t>: Sonny Abesamis)</w:t>
      </w:r>
    </w:p>
    <w:p w14:paraId="042C2B38" w14:textId="77777777" w:rsidR="00BB2DE8" w:rsidRDefault="00BB2DE8" w:rsidP="00BB2DE8">
      <w:pPr>
        <w:pStyle w:val="Normal10"/>
        <w:spacing w:line="343" w:lineRule="auto"/>
        <w:rPr>
          <w:b/>
          <w:bCs/>
          <w:lang w:val="en-US"/>
        </w:rPr>
      </w:pPr>
    </w:p>
    <w:p w14:paraId="2D82C189" w14:textId="77777777" w:rsidR="00BB2DE8" w:rsidRPr="0067238E" w:rsidRDefault="00BB2DE8" w:rsidP="00BB2DE8">
      <w:pPr>
        <w:pStyle w:val="Normal10"/>
        <w:spacing w:line="343" w:lineRule="auto"/>
        <w:rPr>
          <w:lang w:val="en-US"/>
        </w:rPr>
      </w:pPr>
      <w:r w:rsidRPr="0067238E">
        <w:rPr>
          <w:b/>
          <w:bCs/>
          <w:lang w:val="en-US"/>
        </w:rPr>
        <w:t>Solution</w:t>
      </w:r>
    </w:p>
    <w:p w14:paraId="0C477579" w14:textId="77777777" w:rsidR="00BB2DE8" w:rsidRDefault="00BB2DE8" w:rsidP="00BB2DE8">
      <w:pPr>
        <w:pStyle w:val="Normal10"/>
        <w:spacing w:line="343" w:lineRule="auto"/>
        <w:rPr>
          <w:lang w:val="en-US"/>
        </w:rPr>
      </w:pPr>
      <w:r w:rsidRPr="0067238E">
        <w:rPr>
          <w:lang w:val="en-US"/>
        </w:rPr>
        <w:t>Before calculating the solubility product, the provided solubility must be converted to molarity:</w:t>
      </w:r>
    </w:p>
    <w:p w14:paraId="2C72481F" w14:textId="77777777" w:rsidR="00BB2DE8" w:rsidRDefault="00BB2DE8" w:rsidP="00BB2DE8">
      <w:pPr>
        <w:pStyle w:val="Normal10"/>
        <w:spacing w:line="240" w:lineRule="auto"/>
        <w:jc w:val="left"/>
        <w:rPr>
          <w:lang w:val="en-US"/>
        </w:rPr>
      </w:pPr>
      <w:r w:rsidRPr="0067238E">
        <w:rPr>
          <w:lang w:val="en-US"/>
        </w:rPr>
        <w:t>[ PbCrO</w:t>
      </w:r>
      <w:r w:rsidRPr="004626AF">
        <w:rPr>
          <w:vertAlign w:val="subscript"/>
          <w:lang w:val="en-US"/>
        </w:rPr>
        <w:t>4</w:t>
      </w:r>
      <w:r w:rsidRPr="0067238E">
        <w:rPr>
          <w:lang w:val="en-US"/>
        </w:rPr>
        <w:t> ]</w:t>
      </w:r>
      <w:r>
        <w:rPr>
          <w:lang w:val="en-US"/>
        </w:rPr>
        <w:t xml:space="preserve"> </w:t>
      </w:r>
      <w:r w:rsidRPr="0067238E">
        <w:rPr>
          <w:lang w:val="en-US"/>
        </w:rPr>
        <w:t>=</w:t>
      </w:r>
      <w:r>
        <w:rPr>
          <w:lang w:val="en-US"/>
        </w:rPr>
        <w:t xml:space="preserve"> </w:t>
      </w:r>
      <m:oMath>
        <m:f>
          <m:fPr>
            <m:ctrlPr>
              <w:rPr>
                <w:rFonts w:ascii="Cambria Math" w:hAnsi="Cambria Math"/>
                <w:i/>
                <w:sz w:val="30"/>
                <w:szCs w:val="30"/>
                <w:lang w:val="en-US"/>
              </w:rPr>
            </m:ctrlPr>
          </m:fPr>
          <m:num>
            <m:r>
              <w:rPr>
                <w:rFonts w:ascii="Cambria Math" w:hAnsi="Cambria Math"/>
                <w:sz w:val="30"/>
                <w:szCs w:val="30"/>
                <w:lang w:val="en-US"/>
              </w:rPr>
              <m:t xml:space="preserve">4.6 × </m:t>
            </m:r>
            <m:sSup>
              <m:sSupPr>
                <m:ctrlPr>
                  <w:rPr>
                    <w:rFonts w:ascii="Cambria Math" w:hAnsi="Cambria Math"/>
                    <w:i/>
                    <w:sz w:val="30"/>
                    <w:szCs w:val="30"/>
                    <w:lang w:val="en-US"/>
                  </w:rPr>
                </m:ctrlPr>
              </m:sSupPr>
              <m:e>
                <m:r>
                  <w:rPr>
                    <w:rFonts w:ascii="Cambria Math" w:hAnsi="Cambria Math"/>
                    <w:sz w:val="30"/>
                    <w:szCs w:val="30"/>
                    <w:lang w:val="en-US"/>
                  </w:rPr>
                  <m:t>10</m:t>
                </m:r>
              </m:e>
              <m:sup>
                <m:r>
                  <w:rPr>
                    <w:rFonts w:ascii="Cambria Math" w:hAnsi="Cambria Math"/>
                    <w:sz w:val="30"/>
                    <w:szCs w:val="30"/>
                    <w:lang w:val="en-US"/>
                  </w:rPr>
                  <m:t>-6</m:t>
                </m:r>
              </m:sup>
            </m:sSup>
            <m:r>
              <w:rPr>
                <w:rFonts w:ascii="Cambria Math" w:hAnsi="Cambria Math"/>
                <w:sz w:val="30"/>
                <w:szCs w:val="30"/>
                <w:lang w:val="en-US"/>
              </w:rPr>
              <m:t xml:space="preserve"> g PbCr</m:t>
            </m:r>
            <m:sSub>
              <m:sSubPr>
                <m:ctrlPr>
                  <w:rPr>
                    <w:rFonts w:ascii="Cambria Math" w:hAnsi="Cambria Math"/>
                    <w:i/>
                    <w:sz w:val="30"/>
                    <w:szCs w:val="30"/>
                    <w:lang w:val="en-US"/>
                  </w:rPr>
                </m:ctrlPr>
              </m:sSubPr>
              <m:e>
                <m:r>
                  <w:rPr>
                    <w:rFonts w:ascii="Cambria Math" w:hAnsi="Cambria Math"/>
                    <w:sz w:val="30"/>
                    <w:szCs w:val="30"/>
                    <w:lang w:val="en-US"/>
                  </w:rPr>
                  <m:t>O</m:t>
                </m:r>
              </m:e>
              <m:sub>
                <m:r>
                  <w:rPr>
                    <w:rFonts w:ascii="Cambria Math" w:hAnsi="Cambria Math"/>
                    <w:sz w:val="30"/>
                    <w:szCs w:val="30"/>
                    <w:lang w:val="en-US"/>
                  </w:rPr>
                  <m:t>4</m:t>
                </m:r>
              </m:sub>
            </m:sSub>
          </m:num>
          <m:den>
            <m:r>
              <w:rPr>
                <w:rFonts w:ascii="Cambria Math" w:hAnsi="Cambria Math"/>
                <w:sz w:val="30"/>
                <w:szCs w:val="30"/>
                <w:lang w:val="en-US"/>
              </w:rPr>
              <m:t>1 L</m:t>
            </m:r>
          </m:den>
        </m:f>
      </m:oMath>
      <w:r w:rsidRPr="00EA1B7F">
        <w:rPr>
          <w:sz w:val="32"/>
          <w:lang w:val="en-US"/>
        </w:rPr>
        <w:t xml:space="preserve"> </w:t>
      </w:r>
      <w:r>
        <w:rPr>
          <w:lang w:val="en-US"/>
        </w:rPr>
        <w:t xml:space="preserve">× </w:t>
      </w:r>
      <m:oMath>
        <m:f>
          <m:fPr>
            <m:ctrlPr>
              <w:rPr>
                <w:rFonts w:ascii="Cambria Math" w:hAnsi="Cambria Math"/>
                <w:i/>
                <w:sz w:val="30"/>
                <w:szCs w:val="30"/>
                <w:lang w:val="en-US"/>
              </w:rPr>
            </m:ctrlPr>
          </m:fPr>
          <m:num>
            <m:r>
              <w:rPr>
                <w:rFonts w:ascii="Cambria Math" w:hAnsi="Cambria Math"/>
                <w:sz w:val="30"/>
                <w:szCs w:val="30"/>
                <w:lang w:val="en-US"/>
              </w:rPr>
              <m:t>1 mol PbCr</m:t>
            </m:r>
            <m:sSub>
              <m:sSubPr>
                <m:ctrlPr>
                  <w:rPr>
                    <w:rFonts w:ascii="Cambria Math" w:hAnsi="Cambria Math"/>
                    <w:i/>
                    <w:sz w:val="30"/>
                    <w:szCs w:val="30"/>
                    <w:lang w:val="en-US"/>
                  </w:rPr>
                </m:ctrlPr>
              </m:sSubPr>
              <m:e>
                <m:r>
                  <w:rPr>
                    <w:rFonts w:ascii="Cambria Math" w:hAnsi="Cambria Math"/>
                    <w:sz w:val="30"/>
                    <w:szCs w:val="30"/>
                    <w:lang w:val="en-US"/>
                  </w:rPr>
                  <m:t>O</m:t>
                </m:r>
              </m:e>
              <m:sub>
                <m:r>
                  <w:rPr>
                    <w:rFonts w:ascii="Cambria Math" w:hAnsi="Cambria Math"/>
                    <w:sz w:val="30"/>
                    <w:szCs w:val="30"/>
                    <w:lang w:val="en-US"/>
                  </w:rPr>
                  <m:t>4</m:t>
                </m:r>
              </m:sub>
            </m:sSub>
          </m:num>
          <m:den>
            <m:r>
              <w:rPr>
                <w:rFonts w:ascii="Cambria Math" w:hAnsi="Cambria Math"/>
                <w:sz w:val="30"/>
                <w:szCs w:val="30"/>
                <w:lang w:val="en-US"/>
              </w:rPr>
              <m:t>323.2 g PbCr</m:t>
            </m:r>
            <m:sSub>
              <m:sSubPr>
                <m:ctrlPr>
                  <w:rPr>
                    <w:rFonts w:ascii="Cambria Math" w:hAnsi="Cambria Math"/>
                    <w:i/>
                    <w:sz w:val="30"/>
                    <w:szCs w:val="30"/>
                    <w:lang w:val="en-US"/>
                  </w:rPr>
                </m:ctrlPr>
              </m:sSubPr>
              <m:e>
                <m:r>
                  <w:rPr>
                    <w:rFonts w:ascii="Cambria Math" w:hAnsi="Cambria Math"/>
                    <w:sz w:val="30"/>
                    <w:szCs w:val="30"/>
                    <w:lang w:val="en-US"/>
                  </w:rPr>
                  <m:t>O</m:t>
                </m:r>
              </m:e>
              <m:sub>
                <m:r>
                  <w:rPr>
                    <w:rFonts w:ascii="Cambria Math" w:hAnsi="Cambria Math"/>
                    <w:sz w:val="30"/>
                    <w:szCs w:val="30"/>
                    <w:lang w:val="en-US"/>
                  </w:rPr>
                  <m:t>4</m:t>
                </m:r>
              </m:sub>
            </m:sSub>
          </m:den>
        </m:f>
        <m:r>
          <w:rPr>
            <w:rFonts w:ascii="Cambria Math" w:hAnsi="Cambria Math"/>
            <w:sz w:val="30"/>
            <w:szCs w:val="30"/>
            <w:lang w:val="en-US"/>
          </w:rPr>
          <m:t xml:space="preserve"> </m:t>
        </m:r>
        <m:r>
          <m:rPr>
            <m:sty m:val="p"/>
          </m:rPr>
          <w:rPr>
            <w:rFonts w:ascii="Cambria Math" w:hAnsi="Cambria Math"/>
            <w:sz w:val="28"/>
            <w:szCs w:val="30"/>
            <w:lang w:val="en-US"/>
          </w:rPr>
          <m:t>=</m:t>
        </m:r>
        <m:r>
          <m:rPr>
            <m:sty m:val="p"/>
          </m:rPr>
          <w:rPr>
            <w:rFonts w:ascii="Cambria Math" w:hAnsi="Cambria Math"/>
            <w:sz w:val="30"/>
            <w:szCs w:val="30"/>
            <w:lang w:val="en-US"/>
          </w:rPr>
          <m:t xml:space="preserve"> </m:t>
        </m:r>
        <m:f>
          <m:fPr>
            <m:ctrlPr>
              <w:rPr>
                <w:rFonts w:ascii="Cambria Math" w:hAnsi="Cambria Math"/>
                <w:i/>
                <w:sz w:val="30"/>
                <w:szCs w:val="30"/>
                <w:lang w:val="en-US"/>
              </w:rPr>
            </m:ctrlPr>
          </m:fPr>
          <m:num>
            <m:r>
              <w:rPr>
                <w:rFonts w:ascii="Cambria Math" w:hAnsi="Cambria Math"/>
                <w:sz w:val="30"/>
                <w:szCs w:val="30"/>
                <w:lang w:val="en-US"/>
              </w:rPr>
              <m:t xml:space="preserve">1.4 × </m:t>
            </m:r>
            <m:sSup>
              <m:sSupPr>
                <m:ctrlPr>
                  <w:rPr>
                    <w:rFonts w:ascii="Cambria Math" w:hAnsi="Cambria Math"/>
                    <w:i/>
                    <w:sz w:val="30"/>
                    <w:szCs w:val="30"/>
                    <w:lang w:val="en-US"/>
                  </w:rPr>
                </m:ctrlPr>
              </m:sSupPr>
              <m:e>
                <m:r>
                  <w:rPr>
                    <w:rFonts w:ascii="Cambria Math" w:hAnsi="Cambria Math"/>
                    <w:sz w:val="30"/>
                    <w:szCs w:val="30"/>
                    <w:lang w:val="en-US"/>
                  </w:rPr>
                  <m:t>10</m:t>
                </m:r>
              </m:e>
              <m:sup>
                <m:r>
                  <w:rPr>
                    <w:rFonts w:ascii="Cambria Math" w:hAnsi="Cambria Math"/>
                    <w:sz w:val="30"/>
                    <w:szCs w:val="30"/>
                    <w:lang w:val="en-US"/>
                  </w:rPr>
                  <m:t>-8</m:t>
                </m:r>
              </m:sup>
            </m:sSup>
            <m:r>
              <w:rPr>
                <w:rFonts w:ascii="Cambria Math" w:hAnsi="Cambria Math"/>
                <w:sz w:val="30"/>
                <w:szCs w:val="30"/>
                <w:lang w:val="en-US"/>
              </w:rPr>
              <m:t xml:space="preserve"> mol PbCr</m:t>
            </m:r>
            <m:sSub>
              <m:sSubPr>
                <m:ctrlPr>
                  <w:rPr>
                    <w:rFonts w:ascii="Cambria Math" w:hAnsi="Cambria Math"/>
                    <w:i/>
                    <w:sz w:val="30"/>
                    <w:szCs w:val="30"/>
                    <w:lang w:val="en-US"/>
                  </w:rPr>
                </m:ctrlPr>
              </m:sSubPr>
              <m:e>
                <m:r>
                  <w:rPr>
                    <w:rFonts w:ascii="Cambria Math" w:hAnsi="Cambria Math"/>
                    <w:sz w:val="30"/>
                    <w:szCs w:val="30"/>
                    <w:lang w:val="en-US"/>
                  </w:rPr>
                  <m:t>O</m:t>
                </m:r>
              </m:e>
              <m:sub>
                <m:r>
                  <w:rPr>
                    <w:rFonts w:ascii="Cambria Math" w:hAnsi="Cambria Math"/>
                    <w:sz w:val="30"/>
                    <w:szCs w:val="30"/>
                    <w:lang w:val="en-US"/>
                  </w:rPr>
                  <m:t>4</m:t>
                </m:r>
              </m:sub>
            </m:sSub>
          </m:num>
          <m:den>
            <m:r>
              <w:rPr>
                <w:rFonts w:ascii="Cambria Math" w:hAnsi="Cambria Math"/>
                <w:sz w:val="30"/>
                <w:szCs w:val="30"/>
                <w:lang w:val="en-US"/>
              </w:rPr>
              <m:t>1 L</m:t>
            </m:r>
          </m:den>
        </m:f>
        <m:r>
          <m:rPr>
            <m:sty m:val="p"/>
          </m:rPr>
          <w:rPr>
            <w:rFonts w:ascii="Cambria Math" w:hAnsi="Cambria Math"/>
            <w:sz w:val="30"/>
            <w:szCs w:val="30"/>
            <w:lang w:val="en-US"/>
          </w:rPr>
          <m:t xml:space="preserve"> </m:t>
        </m:r>
      </m:oMath>
      <w:r>
        <w:rPr>
          <w:sz w:val="30"/>
          <w:szCs w:val="30"/>
          <w:lang w:val="en-US"/>
        </w:rPr>
        <w:t xml:space="preserve"> </w:t>
      </w:r>
      <w:r>
        <w:rPr>
          <w:lang w:val="en-US"/>
        </w:rPr>
        <w:t xml:space="preserve">=  </w:t>
      </w:r>
      <w:r w:rsidRPr="0067238E">
        <w:rPr>
          <w:lang w:val="en-US"/>
        </w:rPr>
        <w:t>1.4×10</w:t>
      </w:r>
      <w:r w:rsidRPr="00EA1B7F">
        <w:rPr>
          <w:vertAlign w:val="superscript"/>
          <w:lang w:val="en-US"/>
        </w:rPr>
        <w:t>−8</w:t>
      </w:r>
      <w:r>
        <w:rPr>
          <w:lang w:val="en-US"/>
        </w:rPr>
        <w:t xml:space="preserve"> </w:t>
      </w:r>
      <w:r w:rsidRPr="0067238E">
        <w:rPr>
          <w:lang w:val="en-US"/>
        </w:rPr>
        <w:t>M</w:t>
      </w:r>
    </w:p>
    <w:p w14:paraId="3745AAB3" w14:textId="77777777" w:rsidR="00BB2DE8" w:rsidRPr="0067238E" w:rsidRDefault="00BB2DE8" w:rsidP="00BB2DE8">
      <w:pPr>
        <w:pStyle w:val="Normal10"/>
        <w:spacing w:line="240" w:lineRule="auto"/>
        <w:rPr>
          <w:lang w:val="en-US"/>
        </w:rPr>
      </w:pPr>
    </w:p>
    <w:p w14:paraId="06B25BEA" w14:textId="77777777" w:rsidR="00BB2DE8" w:rsidRPr="0067238E" w:rsidRDefault="00BB2DE8" w:rsidP="00BB2DE8">
      <w:pPr>
        <w:pStyle w:val="Normal10"/>
        <w:spacing w:line="343" w:lineRule="auto"/>
        <w:rPr>
          <w:lang w:val="en-US"/>
        </w:rPr>
      </w:pPr>
      <w:r w:rsidRPr="0067238E">
        <w:rPr>
          <w:lang w:val="en-US"/>
        </w:rPr>
        <w:t>The dissolution equation for this compound is</w:t>
      </w:r>
      <w:r>
        <w:rPr>
          <w:lang w:val="en-US"/>
        </w:rPr>
        <w:tab/>
      </w:r>
      <w:r w:rsidRPr="0067238E">
        <w:rPr>
          <w:lang w:val="en-US"/>
        </w:rPr>
        <w:t>PbCrO</w:t>
      </w:r>
      <w:r w:rsidRPr="00EA1B7F">
        <w:rPr>
          <w:vertAlign w:val="subscript"/>
          <w:lang w:val="en-US"/>
        </w:rPr>
        <w:t>4</w:t>
      </w:r>
      <w:r>
        <w:rPr>
          <w:lang w:val="en-US"/>
        </w:rPr>
        <w:t xml:space="preserve"> </w:t>
      </w:r>
      <w:r w:rsidRPr="0067238E">
        <w:rPr>
          <w:lang w:val="en-US"/>
        </w:rPr>
        <w:t>(</w:t>
      </w:r>
      <w:proofErr w:type="gramStart"/>
      <w:r w:rsidRPr="0067238E">
        <w:rPr>
          <w:lang w:val="en-US"/>
        </w:rPr>
        <w:t>s)</w:t>
      </w:r>
      <w:r>
        <w:rPr>
          <w:lang w:val="en-US"/>
        </w:rPr>
        <w:t xml:space="preserve">  </w:t>
      </w:r>
      <w:r w:rsidRPr="0067238E">
        <w:rPr>
          <w:rFonts w:ascii="Lucida Sans Unicode" w:hAnsi="Lucida Sans Unicode" w:cs="Lucida Sans Unicode"/>
          <w:lang w:val="en-US"/>
        </w:rPr>
        <w:t>⇌</w:t>
      </w:r>
      <w:proofErr w:type="gramEnd"/>
      <w:r>
        <w:rPr>
          <w:rFonts w:ascii="Lucida Sans Unicode" w:hAnsi="Lucida Sans Unicode" w:cs="Lucida Sans Unicode"/>
          <w:lang w:val="en-US"/>
        </w:rPr>
        <w:t xml:space="preserve">  </w:t>
      </w:r>
      <w:r w:rsidRPr="0067238E">
        <w:rPr>
          <w:lang w:val="en-US"/>
        </w:rPr>
        <w:t>Pb</w:t>
      </w:r>
      <w:r w:rsidRPr="00EA1B7F">
        <w:rPr>
          <w:vertAlign w:val="superscript"/>
          <w:lang w:val="en-US"/>
        </w:rPr>
        <w:t>2+</w:t>
      </w:r>
      <w:r>
        <w:rPr>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 xml:space="preserve">  </w:t>
      </w:r>
      <w:r w:rsidRPr="0067238E">
        <w:rPr>
          <w:lang w:val="en-US"/>
        </w:rPr>
        <w:t>+</w:t>
      </w:r>
      <w:r>
        <w:rPr>
          <w:lang w:val="en-US"/>
        </w:rPr>
        <w:t xml:space="preserve">  </w:t>
      </w:r>
      <w:r w:rsidRPr="0067238E">
        <w:rPr>
          <w:lang w:val="en-US"/>
        </w:rPr>
        <w:t>CrO</w:t>
      </w:r>
      <w:r w:rsidRPr="00EA1B7F">
        <w:rPr>
          <w:vertAlign w:val="subscript"/>
          <w:lang w:val="en-US"/>
        </w:rPr>
        <w:t>4</w:t>
      </w:r>
      <w:r w:rsidRPr="00EA1B7F">
        <w:rPr>
          <w:vertAlign w:val="superscript"/>
          <w:lang w:val="en-US"/>
        </w:rPr>
        <w:t>2−</w:t>
      </w:r>
      <w:r>
        <w:rPr>
          <w:lang w:val="en-US"/>
        </w:rPr>
        <w:t xml:space="preserve"> </w:t>
      </w:r>
      <w:r w:rsidRPr="0067238E">
        <w:rPr>
          <w:lang w:val="en-US"/>
        </w:rPr>
        <w:t>(</w:t>
      </w:r>
      <w:proofErr w:type="spellStart"/>
      <w:r w:rsidRPr="0067238E">
        <w:rPr>
          <w:lang w:val="en-US"/>
        </w:rPr>
        <w:t>aq</w:t>
      </w:r>
      <w:proofErr w:type="spellEnd"/>
      <w:r w:rsidRPr="0067238E">
        <w:rPr>
          <w:lang w:val="en-US"/>
        </w:rPr>
        <w:t>)</w:t>
      </w:r>
    </w:p>
    <w:p w14:paraId="037CCD0B" w14:textId="77777777" w:rsidR="00BB2DE8" w:rsidRDefault="00BB2DE8" w:rsidP="00BB2DE8">
      <w:pPr>
        <w:pStyle w:val="Normal10"/>
        <w:spacing w:line="343" w:lineRule="auto"/>
        <w:rPr>
          <w:lang w:val="en-US"/>
        </w:rPr>
      </w:pPr>
      <w:r w:rsidRPr="0067238E">
        <w:rPr>
          <w:lang w:val="en-US"/>
        </w:rPr>
        <w:t>The dissolution stoichiometry shows a 1:1 relation between the molar amounts of compound and its two ions, and so both [Pb</w:t>
      </w:r>
      <w:r w:rsidRPr="0067238E">
        <w:rPr>
          <w:vertAlign w:val="superscript"/>
          <w:lang w:val="en-US"/>
        </w:rPr>
        <w:t>2+</w:t>
      </w:r>
      <w:r w:rsidRPr="0067238E">
        <w:rPr>
          <w:lang w:val="en-US"/>
        </w:rPr>
        <w:t>] and [CrO</w:t>
      </w:r>
      <w:r w:rsidRPr="00EA1B7F">
        <w:rPr>
          <w:vertAlign w:val="subscript"/>
          <w:lang w:val="en-US"/>
        </w:rPr>
        <w:t>4</w:t>
      </w:r>
      <w:r w:rsidRPr="00EA1B7F">
        <w:rPr>
          <w:vertAlign w:val="superscript"/>
          <w:lang w:val="en-US"/>
        </w:rPr>
        <w:t>2−</w:t>
      </w:r>
      <w:r w:rsidRPr="0067238E">
        <w:rPr>
          <w:lang w:val="en-US"/>
        </w:rPr>
        <w:t>] are equal to the molar solubility of PbCrO</w:t>
      </w:r>
      <w:r w:rsidRPr="0067238E">
        <w:rPr>
          <w:vertAlign w:val="subscript"/>
          <w:lang w:val="en-US"/>
        </w:rPr>
        <w:t>4</w:t>
      </w:r>
      <w:r w:rsidRPr="0067238E">
        <w:rPr>
          <w:lang w:val="en-US"/>
        </w:rPr>
        <w:t>:</w:t>
      </w:r>
    </w:p>
    <w:p w14:paraId="65D2D8D7" w14:textId="77777777" w:rsidR="00BB2DE8" w:rsidRPr="0067238E" w:rsidRDefault="00BB2DE8" w:rsidP="00BB2DE8">
      <w:pPr>
        <w:pStyle w:val="Normal10"/>
        <w:spacing w:line="240" w:lineRule="auto"/>
        <w:rPr>
          <w:lang w:val="en-US"/>
        </w:rPr>
      </w:pPr>
    </w:p>
    <w:p w14:paraId="64D592A2" w14:textId="77777777" w:rsidR="00BB2DE8" w:rsidRDefault="00BB2DE8" w:rsidP="00BB2DE8">
      <w:pPr>
        <w:pStyle w:val="Normal10"/>
        <w:spacing w:line="240" w:lineRule="auto"/>
        <w:rPr>
          <w:lang w:val="en-US"/>
        </w:rPr>
      </w:pPr>
      <w:r w:rsidRPr="0067238E">
        <w:rPr>
          <w:lang w:val="en-US"/>
        </w:rPr>
        <w:t>[Pb</w:t>
      </w:r>
      <w:r w:rsidRPr="00EA1B7F">
        <w:rPr>
          <w:vertAlign w:val="superscript"/>
          <w:lang w:val="en-US"/>
        </w:rPr>
        <w:t>2+</w:t>
      </w:r>
      <w:proofErr w:type="gramStart"/>
      <w:r w:rsidRPr="0067238E">
        <w:rPr>
          <w:lang w:val="en-US"/>
        </w:rPr>
        <w:t>]</w:t>
      </w:r>
      <w:r>
        <w:rPr>
          <w:lang w:val="en-US"/>
        </w:rPr>
        <w:t xml:space="preserve">  </w:t>
      </w:r>
      <w:r w:rsidRPr="0067238E">
        <w:rPr>
          <w:lang w:val="en-US"/>
        </w:rPr>
        <w:t>=</w:t>
      </w:r>
      <w:proofErr w:type="gramEnd"/>
      <w:r>
        <w:rPr>
          <w:lang w:val="en-US"/>
        </w:rPr>
        <w:t xml:space="preserve">  </w:t>
      </w:r>
      <w:r w:rsidRPr="0067238E">
        <w:rPr>
          <w:lang w:val="en-US"/>
        </w:rPr>
        <w:t>[CrO</w:t>
      </w:r>
      <w:r w:rsidRPr="00EA1B7F">
        <w:rPr>
          <w:vertAlign w:val="subscript"/>
          <w:lang w:val="en-US"/>
        </w:rPr>
        <w:t>4</w:t>
      </w:r>
      <w:r w:rsidRPr="00EA1B7F">
        <w:rPr>
          <w:vertAlign w:val="superscript"/>
          <w:lang w:val="en-US"/>
        </w:rPr>
        <w:t>2−</w:t>
      </w:r>
      <w:r w:rsidRPr="0067238E">
        <w:rPr>
          <w:lang w:val="en-US"/>
        </w:rPr>
        <w:t>]</w:t>
      </w:r>
      <w:r>
        <w:rPr>
          <w:lang w:val="en-US"/>
        </w:rPr>
        <w:t xml:space="preserve">  </w:t>
      </w:r>
      <w:r w:rsidRPr="0067238E">
        <w:rPr>
          <w:lang w:val="en-US"/>
        </w:rPr>
        <w:t>=</w:t>
      </w:r>
      <w:r>
        <w:rPr>
          <w:lang w:val="en-US"/>
        </w:rPr>
        <w:t xml:space="preserve">  </w:t>
      </w:r>
      <w:r w:rsidRPr="0067238E">
        <w:rPr>
          <w:lang w:val="en-US"/>
        </w:rPr>
        <w:t>1.4</w:t>
      </w:r>
      <w:r>
        <w:rPr>
          <w:lang w:val="en-US"/>
        </w:rPr>
        <w:t xml:space="preserve"> </w:t>
      </w:r>
      <w:r w:rsidRPr="0067238E">
        <w:rPr>
          <w:lang w:val="en-US"/>
        </w:rPr>
        <w:t>×</w:t>
      </w:r>
      <w:r>
        <w:rPr>
          <w:lang w:val="en-US"/>
        </w:rPr>
        <w:t xml:space="preserve"> </w:t>
      </w:r>
      <w:r w:rsidRPr="0067238E">
        <w:rPr>
          <w:lang w:val="en-US"/>
        </w:rPr>
        <w:t>10</w:t>
      </w:r>
      <w:r w:rsidRPr="00EA1B7F">
        <w:rPr>
          <w:vertAlign w:val="superscript"/>
          <w:lang w:val="en-US"/>
        </w:rPr>
        <w:t>−8</w:t>
      </w:r>
      <w:r>
        <w:rPr>
          <w:lang w:val="en-US"/>
        </w:rPr>
        <w:t xml:space="preserve"> </w:t>
      </w:r>
      <w:r w:rsidRPr="0067238E">
        <w:rPr>
          <w:lang w:val="en-US"/>
        </w:rPr>
        <w:t>M</w:t>
      </w:r>
    </w:p>
    <w:p w14:paraId="70674B95" w14:textId="77777777" w:rsidR="00BB2DE8" w:rsidRPr="0067238E" w:rsidRDefault="00BB2DE8" w:rsidP="00BB2DE8">
      <w:pPr>
        <w:pStyle w:val="Normal10"/>
        <w:spacing w:line="240" w:lineRule="auto"/>
        <w:rPr>
          <w:lang w:val="en-US"/>
        </w:rPr>
      </w:pPr>
    </w:p>
    <w:p w14:paraId="45CB8133" w14:textId="77777777" w:rsidR="00BB2DE8" w:rsidRDefault="00BB2DE8" w:rsidP="00BB2DE8">
      <w:pPr>
        <w:pStyle w:val="Normal10"/>
        <w:spacing w:line="240" w:lineRule="auto"/>
        <w:rPr>
          <w:vertAlign w:val="superscript"/>
          <w:lang w:val="en-US"/>
        </w:rPr>
      </w:pPr>
      <w:r>
        <w:rPr>
          <w:i/>
          <w:iCs/>
          <w:lang w:val="en-US"/>
        </w:rPr>
        <w:t xml:space="preserve">     </w:t>
      </w:r>
      <w:proofErr w:type="spellStart"/>
      <w:r w:rsidRPr="0067238E">
        <w:rPr>
          <w:i/>
          <w:iCs/>
          <w:lang w:val="en-US"/>
        </w:rPr>
        <w:t>K</w:t>
      </w:r>
      <w:r w:rsidRPr="0067238E">
        <w:rPr>
          <w:vertAlign w:val="subscript"/>
          <w:lang w:val="en-US"/>
        </w:rPr>
        <w:t>sp</w:t>
      </w:r>
      <w:proofErr w:type="spellEnd"/>
      <w:r w:rsidRPr="0067238E">
        <w:rPr>
          <w:lang w:val="en-US"/>
        </w:rPr>
        <w:t> =</w:t>
      </w:r>
      <w:proofErr w:type="gramStart"/>
      <w:r w:rsidRPr="0067238E">
        <w:rPr>
          <w:lang w:val="en-US"/>
        </w:rPr>
        <w:t xml:space="preserve"> </w:t>
      </w:r>
      <w:r>
        <w:rPr>
          <w:lang w:val="en-US"/>
        </w:rPr>
        <w:t xml:space="preserve">  </w:t>
      </w:r>
      <w:r w:rsidRPr="0067238E">
        <w:rPr>
          <w:lang w:val="en-US"/>
        </w:rPr>
        <w:t>[</w:t>
      </w:r>
      <w:proofErr w:type="gramEnd"/>
      <w:r w:rsidRPr="0067238E">
        <w:rPr>
          <w:lang w:val="en-US"/>
        </w:rPr>
        <w:t>Pb</w:t>
      </w:r>
      <w:r w:rsidRPr="0067238E">
        <w:rPr>
          <w:vertAlign w:val="superscript"/>
          <w:lang w:val="en-US"/>
        </w:rPr>
        <w:t>2+</w:t>
      </w:r>
      <w:r w:rsidRPr="0067238E">
        <w:rPr>
          <w:lang w:val="en-US"/>
        </w:rPr>
        <w:t>][CrO</w:t>
      </w:r>
      <w:r w:rsidRPr="00EA1B7F">
        <w:rPr>
          <w:vertAlign w:val="subscript"/>
          <w:lang w:val="en-US"/>
        </w:rPr>
        <w:t>4</w:t>
      </w:r>
      <w:r w:rsidRPr="00EA1B7F">
        <w:rPr>
          <w:vertAlign w:val="superscript"/>
          <w:lang w:val="en-US"/>
        </w:rPr>
        <w:t>2−</w:t>
      </w:r>
      <w:r w:rsidRPr="0067238E">
        <w:rPr>
          <w:lang w:val="en-US"/>
        </w:rPr>
        <w:t>] </w:t>
      </w:r>
      <w:r>
        <w:rPr>
          <w:lang w:val="en-US"/>
        </w:rPr>
        <w:t xml:space="preserve"> </w:t>
      </w:r>
      <w:r w:rsidRPr="0067238E">
        <w:rPr>
          <w:lang w:val="en-US"/>
        </w:rPr>
        <w:t>= (1.4 × 10</w:t>
      </w:r>
      <w:r w:rsidRPr="0067238E">
        <w:rPr>
          <w:vertAlign w:val="superscript"/>
          <w:lang w:val="en-US"/>
        </w:rPr>
        <w:t>–8</w:t>
      </w:r>
      <w:r w:rsidRPr="0067238E">
        <w:rPr>
          <w:lang w:val="en-US"/>
        </w:rPr>
        <w:t>)(1.4 × 10</w:t>
      </w:r>
      <w:r w:rsidRPr="0067238E">
        <w:rPr>
          <w:vertAlign w:val="superscript"/>
          <w:lang w:val="en-US"/>
        </w:rPr>
        <w:t>–8</w:t>
      </w:r>
      <w:r w:rsidRPr="0067238E">
        <w:rPr>
          <w:lang w:val="en-US"/>
        </w:rPr>
        <w:t xml:space="preserve">) </w:t>
      </w:r>
      <w:r>
        <w:rPr>
          <w:lang w:val="en-US"/>
        </w:rPr>
        <w:t xml:space="preserve"> </w:t>
      </w:r>
      <w:r w:rsidRPr="0067238E">
        <w:rPr>
          <w:lang w:val="en-US"/>
        </w:rPr>
        <w:t>=</w:t>
      </w:r>
      <w:r>
        <w:rPr>
          <w:lang w:val="en-US"/>
        </w:rPr>
        <w:t xml:space="preserve"> </w:t>
      </w:r>
      <w:r w:rsidRPr="0067238E">
        <w:rPr>
          <w:lang w:val="en-US"/>
        </w:rPr>
        <w:t xml:space="preserve"> 2.0 × 10</w:t>
      </w:r>
      <w:r w:rsidRPr="0067238E">
        <w:rPr>
          <w:vertAlign w:val="superscript"/>
          <w:lang w:val="en-US"/>
        </w:rPr>
        <w:t>–16</w:t>
      </w:r>
    </w:p>
    <w:p w14:paraId="2B2854ED" w14:textId="77777777" w:rsidR="00BB2DE8" w:rsidRPr="0067238E" w:rsidRDefault="00BB2DE8" w:rsidP="00BB2DE8">
      <w:pPr>
        <w:pStyle w:val="Normal10"/>
        <w:spacing w:line="240" w:lineRule="auto"/>
        <w:rPr>
          <w:lang w:val="en-US"/>
        </w:rPr>
      </w:pPr>
    </w:p>
    <w:p w14:paraId="454EC1F1" w14:textId="77777777" w:rsidR="00BB2DE8" w:rsidRDefault="00BB2DE8" w:rsidP="00BB2DE8">
      <w:pPr>
        <w:pStyle w:val="Heading3"/>
        <w:rPr>
          <w:lang w:val="en-US"/>
        </w:rPr>
      </w:pPr>
      <w:r w:rsidRPr="0067238E">
        <w:rPr>
          <w:lang w:val="en-US"/>
        </w:rPr>
        <w:t>Check Your Learning</w:t>
      </w:r>
    </w:p>
    <w:p w14:paraId="79731D14" w14:textId="77777777" w:rsidR="00BB2DE8" w:rsidRDefault="00BB2DE8" w:rsidP="00BB2DE8">
      <w:pPr>
        <w:pStyle w:val="Normal10"/>
        <w:spacing w:line="343" w:lineRule="auto"/>
        <w:rPr>
          <w:lang w:val="en-US"/>
        </w:rPr>
      </w:pPr>
      <w:r w:rsidRPr="0067238E">
        <w:rPr>
          <w:lang w:val="en-US"/>
        </w:rPr>
        <w:t xml:space="preserve">The solubility of </w:t>
      </w:r>
      <w:proofErr w:type="spellStart"/>
      <w:r w:rsidRPr="0067238E">
        <w:rPr>
          <w:lang w:val="en-US"/>
        </w:rPr>
        <w:t>TlCl</w:t>
      </w:r>
      <w:proofErr w:type="spellEnd"/>
      <w:r w:rsidRPr="0067238E">
        <w:rPr>
          <w:lang w:val="en-US"/>
        </w:rPr>
        <w:t xml:space="preserve"> [thallium(I) chloride], an intermediate formed when thallium is being isolated from ores, is 3.12 grams per liter at 20 °C.</w:t>
      </w:r>
      <w:r>
        <w:rPr>
          <w:lang w:val="en-US"/>
        </w:rPr>
        <w:t xml:space="preserve"> What is its solubility product?</w:t>
      </w:r>
    </w:p>
    <w:p w14:paraId="502F82FF" w14:textId="77777777" w:rsidR="00BB2DE8" w:rsidRDefault="00BB2DE8" w:rsidP="00BB2DE8">
      <w:pPr>
        <w:pStyle w:val="Normal10"/>
        <w:spacing w:line="343" w:lineRule="auto"/>
        <w:rPr>
          <w:lang w:val="en-US"/>
        </w:rPr>
      </w:pPr>
    </w:p>
    <w:p w14:paraId="49C15EDB" w14:textId="77777777" w:rsidR="00BB2DE8" w:rsidRPr="00C33440" w:rsidRDefault="00BB2DE8" w:rsidP="00BB2DE8">
      <w:pPr>
        <w:pStyle w:val="Normal10"/>
        <w:spacing w:line="343" w:lineRule="auto"/>
        <w:rPr>
          <w:b/>
          <w:bCs/>
          <w:lang w:val="en-US"/>
        </w:rPr>
      </w:pPr>
      <w:r w:rsidRPr="0067238E">
        <w:rPr>
          <w:b/>
          <w:bCs/>
          <w:lang w:val="en-US"/>
        </w:rPr>
        <w:t>ANSWER:</w:t>
      </w:r>
      <w:r>
        <w:rPr>
          <w:b/>
          <w:bCs/>
          <w:lang w:val="en-US"/>
        </w:rPr>
        <w:tab/>
      </w:r>
      <w:r>
        <w:rPr>
          <w:b/>
          <w:bCs/>
          <w:lang w:val="en-US"/>
        </w:rPr>
        <w:tab/>
      </w:r>
      <w:r w:rsidRPr="0067238E">
        <w:rPr>
          <w:lang w:val="en-US"/>
        </w:rPr>
        <w:t>1.69 × 10</w:t>
      </w:r>
      <w:r w:rsidRPr="0067238E">
        <w:rPr>
          <w:vertAlign w:val="superscript"/>
          <w:lang w:val="en-US"/>
        </w:rPr>
        <w:t>–4</w:t>
      </w:r>
    </w:p>
    <w:p w14:paraId="1A60D8D1" w14:textId="77777777" w:rsidR="00BB2DE8" w:rsidRPr="0067238E" w:rsidRDefault="00BB2DE8" w:rsidP="00BB2DE8">
      <w:pPr>
        <w:pStyle w:val="Heading3"/>
        <w:rPr>
          <w:lang w:val="en-US"/>
        </w:rPr>
      </w:pPr>
      <w:r>
        <w:rPr>
          <w:lang w:val="en-US"/>
        </w:rPr>
        <w:lastRenderedPageBreak/>
        <w:t>EXAMPLE 16.10</w:t>
      </w:r>
    </w:p>
    <w:p w14:paraId="106A9AED" w14:textId="77777777" w:rsidR="00BB2DE8" w:rsidRDefault="00BB2DE8" w:rsidP="00BB2DE8">
      <w:pPr>
        <w:pStyle w:val="Normal10"/>
        <w:spacing w:line="343" w:lineRule="auto"/>
        <w:rPr>
          <w:b/>
          <w:bCs/>
          <w:vertAlign w:val="subscript"/>
          <w:lang w:val="en-US"/>
        </w:rPr>
      </w:pPr>
      <w:r w:rsidRPr="0067238E">
        <w:rPr>
          <w:b/>
          <w:bCs/>
          <w:lang w:val="en-US"/>
        </w:rPr>
        <w:t>Calculating the Solubility of Hg</w:t>
      </w:r>
      <w:r w:rsidRPr="0067238E">
        <w:rPr>
          <w:b/>
          <w:bCs/>
          <w:vertAlign w:val="subscript"/>
          <w:lang w:val="en-US"/>
        </w:rPr>
        <w:t>2</w:t>
      </w:r>
      <w:r w:rsidRPr="0067238E">
        <w:rPr>
          <w:b/>
          <w:bCs/>
          <w:lang w:val="en-US"/>
        </w:rPr>
        <w:t>Cl</w:t>
      </w:r>
      <w:r w:rsidRPr="0067238E">
        <w:rPr>
          <w:b/>
          <w:bCs/>
          <w:vertAlign w:val="subscript"/>
          <w:lang w:val="en-US"/>
        </w:rPr>
        <w:t>2</w:t>
      </w:r>
    </w:p>
    <w:p w14:paraId="64C63722" w14:textId="77777777" w:rsidR="00BB2DE8" w:rsidRDefault="00BB2DE8" w:rsidP="00BB2DE8">
      <w:pPr>
        <w:pStyle w:val="Normal10"/>
        <w:spacing w:line="343" w:lineRule="auto"/>
        <w:rPr>
          <w:lang w:val="en-US"/>
        </w:rPr>
      </w:pPr>
      <w:r w:rsidRPr="0067238E">
        <w:rPr>
          <w:lang w:val="en-US"/>
        </w:rPr>
        <w:t>Calomel, Hg</w:t>
      </w:r>
      <w:r w:rsidRPr="0067238E">
        <w:rPr>
          <w:vertAlign w:val="subscript"/>
          <w:lang w:val="en-US"/>
        </w:rPr>
        <w:t>2</w:t>
      </w:r>
      <w:r w:rsidRPr="0067238E">
        <w:rPr>
          <w:lang w:val="en-US"/>
        </w:rPr>
        <w:t>Cl</w:t>
      </w:r>
      <w:r w:rsidRPr="0067238E">
        <w:rPr>
          <w:vertAlign w:val="subscript"/>
          <w:lang w:val="en-US"/>
        </w:rPr>
        <w:t>2</w:t>
      </w:r>
      <w:r w:rsidRPr="0067238E">
        <w:rPr>
          <w:lang w:val="en-US"/>
        </w:rPr>
        <w:t>, is a compound composed of the diatomic ion of mercury(I), Hg</w:t>
      </w:r>
      <w:r w:rsidRPr="00FF02B8">
        <w:rPr>
          <w:vertAlign w:val="subscript"/>
          <w:lang w:val="en-US"/>
        </w:rPr>
        <w:t>2</w:t>
      </w:r>
      <w:r w:rsidRPr="00FF02B8">
        <w:rPr>
          <w:vertAlign w:val="superscript"/>
          <w:lang w:val="en-US"/>
        </w:rPr>
        <w:t>2+</w:t>
      </w:r>
      <w:r w:rsidRPr="0067238E">
        <w:rPr>
          <w:lang w:val="en-US"/>
        </w:rPr>
        <w:t>, and chloride ions, Cl</w:t>
      </w:r>
      <w:r w:rsidRPr="0067238E">
        <w:rPr>
          <w:vertAlign w:val="superscript"/>
          <w:lang w:val="en-US"/>
        </w:rPr>
        <w:t>–</w:t>
      </w:r>
      <w:r w:rsidRPr="0067238E">
        <w:rPr>
          <w:lang w:val="en-US"/>
        </w:rPr>
        <w:t>. Although most mercury compounds are now known to be poisonous, eighteenth-century physicians used calomel as a medication. Their patients rarely suffered any mercury poisoning from the treatments because calomel has a very low solubility, as suggested by its very small </w:t>
      </w:r>
      <w:proofErr w:type="spellStart"/>
      <w:r w:rsidRPr="0067238E">
        <w:rPr>
          <w:i/>
          <w:iCs/>
          <w:lang w:val="en-US"/>
        </w:rPr>
        <w:t>K</w:t>
      </w:r>
      <w:r w:rsidRPr="0067238E">
        <w:rPr>
          <w:vertAlign w:val="subscript"/>
          <w:lang w:val="en-US"/>
        </w:rPr>
        <w:t>sp</w:t>
      </w:r>
      <w:proofErr w:type="spellEnd"/>
      <w:r>
        <w:rPr>
          <w:lang w:val="en-US"/>
        </w:rPr>
        <w:t xml:space="preserve">. </w:t>
      </w:r>
      <w:r w:rsidRPr="0067238E">
        <w:rPr>
          <w:lang w:val="en-US"/>
        </w:rPr>
        <w:t>Calculate the molar solubility of Hg</w:t>
      </w:r>
      <w:r w:rsidRPr="0067238E">
        <w:rPr>
          <w:vertAlign w:val="subscript"/>
          <w:lang w:val="en-US"/>
        </w:rPr>
        <w:t>2</w:t>
      </w:r>
      <w:r w:rsidRPr="0067238E">
        <w:rPr>
          <w:lang w:val="en-US"/>
        </w:rPr>
        <w:t>Cl</w:t>
      </w:r>
      <w:r w:rsidRPr="0067238E">
        <w:rPr>
          <w:vertAlign w:val="subscript"/>
          <w:lang w:val="en-US"/>
        </w:rPr>
        <w:t>2</w:t>
      </w:r>
      <w:r w:rsidRPr="0067238E">
        <w:rPr>
          <w:lang w:val="en-US"/>
        </w:rPr>
        <w:t>.</w:t>
      </w:r>
    </w:p>
    <w:p w14:paraId="233E06AB" w14:textId="77777777" w:rsidR="00BB2DE8" w:rsidRDefault="00BB2DE8" w:rsidP="00BB2DE8">
      <w:pPr>
        <w:pStyle w:val="Normal10"/>
        <w:spacing w:line="240" w:lineRule="auto"/>
        <w:rPr>
          <w:lang w:val="en-US"/>
        </w:rPr>
      </w:pPr>
    </w:p>
    <w:p w14:paraId="1D929681" w14:textId="77777777" w:rsidR="00BB2DE8" w:rsidRPr="0067238E" w:rsidRDefault="00BB2DE8" w:rsidP="00BB2DE8">
      <w:pPr>
        <w:pStyle w:val="Normal10"/>
        <w:spacing w:line="240" w:lineRule="auto"/>
        <w:jc w:val="center"/>
        <w:rPr>
          <w:lang w:val="en-US"/>
        </w:rPr>
      </w:pPr>
      <w:r w:rsidRPr="0067238E">
        <w:rPr>
          <w:lang w:val="en-US"/>
        </w:rPr>
        <w:t>Hg</w:t>
      </w:r>
      <w:r w:rsidRPr="00FF02B8">
        <w:rPr>
          <w:vertAlign w:val="subscript"/>
          <w:lang w:val="en-US"/>
        </w:rPr>
        <w:t>2</w:t>
      </w:r>
      <w:r w:rsidRPr="0067238E">
        <w:rPr>
          <w:lang w:val="en-US"/>
        </w:rPr>
        <w:t>Cl</w:t>
      </w:r>
      <w:r w:rsidRPr="00FF02B8">
        <w:rPr>
          <w:vertAlign w:val="subscript"/>
          <w:lang w:val="en-US"/>
        </w:rPr>
        <w:t>2</w:t>
      </w:r>
      <w:r>
        <w:rPr>
          <w:vertAlign w:val="subscript"/>
          <w:lang w:val="en-US"/>
        </w:rPr>
        <w:t xml:space="preserve"> </w:t>
      </w:r>
      <w:r w:rsidRPr="0067238E">
        <w:rPr>
          <w:lang w:val="en-US"/>
        </w:rPr>
        <w:t>(</w:t>
      </w:r>
      <w:proofErr w:type="gramStart"/>
      <w:r w:rsidRPr="0067238E">
        <w:rPr>
          <w:lang w:val="en-US"/>
        </w:rPr>
        <w:t>s)</w:t>
      </w:r>
      <w:r>
        <w:rPr>
          <w:lang w:val="en-US"/>
        </w:rPr>
        <w:t xml:space="preserve">   </w:t>
      </w:r>
      <w:proofErr w:type="gramEnd"/>
      <w:r w:rsidRPr="0067238E">
        <w:rPr>
          <w:rFonts w:ascii="Lucida Sans Unicode" w:hAnsi="Lucida Sans Unicode" w:cs="Lucida Sans Unicode"/>
          <w:lang w:val="en-US"/>
        </w:rPr>
        <w:t>⇌</w:t>
      </w:r>
      <w:r>
        <w:rPr>
          <w:rFonts w:ascii="Lucida Sans Unicode" w:hAnsi="Lucida Sans Unicode" w:cs="Lucida Sans Unicode"/>
          <w:lang w:val="en-US"/>
        </w:rPr>
        <w:t xml:space="preserve">   </w:t>
      </w:r>
      <w:r w:rsidRPr="0067238E">
        <w:rPr>
          <w:lang w:val="en-US"/>
        </w:rPr>
        <w:t>Hg</w:t>
      </w:r>
      <w:r w:rsidRPr="00FF02B8">
        <w:rPr>
          <w:vertAlign w:val="subscript"/>
          <w:lang w:val="en-US"/>
        </w:rPr>
        <w:t>2</w:t>
      </w:r>
      <w:r w:rsidRPr="00FF02B8">
        <w:rPr>
          <w:vertAlign w:val="superscript"/>
          <w:lang w:val="en-US"/>
        </w:rPr>
        <w:t>2+</w:t>
      </w:r>
      <w:r>
        <w:rPr>
          <w:vertAlign w:val="superscript"/>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 xml:space="preserve">  </w:t>
      </w:r>
      <w:r w:rsidRPr="0067238E">
        <w:rPr>
          <w:lang w:val="en-US"/>
        </w:rPr>
        <w:t>+</w:t>
      </w:r>
      <w:r>
        <w:rPr>
          <w:lang w:val="en-US"/>
        </w:rPr>
        <w:t xml:space="preserve">  </w:t>
      </w:r>
      <w:r w:rsidRPr="0067238E">
        <w:rPr>
          <w:lang w:val="en-US"/>
        </w:rPr>
        <w:t>2Cl</w:t>
      </w:r>
      <w:r w:rsidRPr="00FF02B8">
        <w:rPr>
          <w:vertAlign w:val="superscript"/>
          <w:lang w:val="en-US"/>
        </w:rPr>
        <w:t>−</w:t>
      </w:r>
      <w:r>
        <w:rPr>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ab/>
      </w:r>
      <w:proofErr w:type="spellStart"/>
      <w:r w:rsidRPr="00FF02B8">
        <w:rPr>
          <w:i/>
          <w:lang w:val="en-US"/>
        </w:rPr>
        <w:t>K</w:t>
      </w:r>
      <w:r w:rsidRPr="00FF02B8">
        <w:rPr>
          <w:i/>
          <w:vertAlign w:val="subscript"/>
          <w:lang w:val="en-US"/>
        </w:rPr>
        <w:t>sp</w:t>
      </w:r>
      <w:proofErr w:type="spellEnd"/>
      <w:r>
        <w:rPr>
          <w:lang w:val="en-US"/>
        </w:rPr>
        <w:t xml:space="preserve">  </w:t>
      </w:r>
      <w:r w:rsidRPr="0067238E">
        <w:rPr>
          <w:lang w:val="en-US"/>
        </w:rPr>
        <w:t>=</w:t>
      </w:r>
      <w:r>
        <w:rPr>
          <w:lang w:val="en-US"/>
        </w:rPr>
        <w:t xml:space="preserve">  </w:t>
      </w:r>
      <w:r w:rsidRPr="0067238E">
        <w:rPr>
          <w:lang w:val="en-US"/>
        </w:rPr>
        <w:t>1.1</w:t>
      </w:r>
      <w:r>
        <w:rPr>
          <w:lang w:val="en-US"/>
        </w:rPr>
        <w:t xml:space="preserve"> </w:t>
      </w:r>
      <w:r w:rsidRPr="0067238E">
        <w:rPr>
          <w:lang w:val="en-US"/>
        </w:rPr>
        <w:t>×</w:t>
      </w:r>
      <w:r>
        <w:rPr>
          <w:lang w:val="en-US"/>
        </w:rPr>
        <w:t xml:space="preserve"> </w:t>
      </w:r>
      <w:r w:rsidRPr="0067238E">
        <w:rPr>
          <w:lang w:val="en-US"/>
        </w:rPr>
        <w:t>10</w:t>
      </w:r>
      <w:r w:rsidRPr="00FF02B8">
        <w:rPr>
          <w:vertAlign w:val="superscript"/>
          <w:lang w:val="en-US"/>
        </w:rPr>
        <w:t>−18</w:t>
      </w:r>
    </w:p>
    <w:p w14:paraId="1BA4982D" w14:textId="77777777" w:rsidR="00BB2DE8" w:rsidRDefault="00BB2DE8" w:rsidP="00BB2DE8">
      <w:pPr>
        <w:pStyle w:val="Normal10"/>
        <w:spacing w:line="343" w:lineRule="auto"/>
        <w:rPr>
          <w:b/>
          <w:bCs/>
          <w:lang w:val="en-US"/>
        </w:rPr>
      </w:pPr>
      <w:r w:rsidRPr="0067238E">
        <w:rPr>
          <w:b/>
          <w:bCs/>
          <w:lang w:val="en-US"/>
        </w:rPr>
        <w:t>Solution</w:t>
      </w:r>
    </w:p>
    <w:p w14:paraId="146EAA80" w14:textId="77777777" w:rsidR="00BB2DE8" w:rsidRPr="0067238E" w:rsidRDefault="00BB2DE8" w:rsidP="00BB2DE8">
      <w:pPr>
        <w:pStyle w:val="Normal10"/>
        <w:spacing w:line="343" w:lineRule="auto"/>
        <w:rPr>
          <w:lang w:val="en-US"/>
        </w:rPr>
      </w:pPr>
      <w:r w:rsidRPr="0067238E">
        <w:rPr>
          <w:lang w:val="en-US"/>
        </w:rPr>
        <w:t>The dissolution stoichiometry shows a 1:1 relation between the amount of compound dissolved and the amount of mercury(I) ions, and so the molar solubility of Hg</w:t>
      </w:r>
      <w:r w:rsidRPr="0067238E">
        <w:rPr>
          <w:vertAlign w:val="subscript"/>
          <w:lang w:val="en-US"/>
        </w:rPr>
        <w:t>2</w:t>
      </w:r>
      <w:r w:rsidRPr="0067238E">
        <w:rPr>
          <w:lang w:val="en-US"/>
        </w:rPr>
        <w:t>Cl</w:t>
      </w:r>
      <w:r w:rsidRPr="0067238E">
        <w:rPr>
          <w:vertAlign w:val="subscript"/>
          <w:lang w:val="en-US"/>
        </w:rPr>
        <w:t>2</w:t>
      </w:r>
      <w:r w:rsidRPr="0067238E">
        <w:rPr>
          <w:lang w:val="en-US"/>
        </w:rPr>
        <w:t> is equal to the concentration of Hg</w:t>
      </w:r>
      <w:r w:rsidRPr="00FF02B8">
        <w:rPr>
          <w:vertAlign w:val="subscript"/>
          <w:lang w:val="en-US"/>
        </w:rPr>
        <w:t>2</w:t>
      </w:r>
      <w:r w:rsidRPr="00FF02B8">
        <w:rPr>
          <w:vertAlign w:val="superscript"/>
          <w:lang w:val="en-US"/>
        </w:rPr>
        <w:t>2+</w:t>
      </w:r>
      <w:r w:rsidRPr="0067238E">
        <w:rPr>
          <w:lang w:val="en-US"/>
        </w:rPr>
        <w:t> ions</w:t>
      </w:r>
      <w:r>
        <w:rPr>
          <w:lang w:val="en-US"/>
        </w:rPr>
        <w:t xml:space="preserve">. </w:t>
      </w:r>
      <w:r w:rsidRPr="0067238E">
        <w:rPr>
          <w:lang w:val="en-US"/>
        </w:rPr>
        <w:t xml:space="preserve">Following the ICE approach results </w:t>
      </w:r>
      <w:proofErr w:type="gramStart"/>
      <w:r w:rsidRPr="0067238E">
        <w:rPr>
          <w:lang w:val="en-US"/>
        </w:rPr>
        <w:t>in</w:t>
      </w:r>
      <w:proofErr w:type="gramEnd"/>
    </w:p>
    <w:p w14:paraId="748FB428" w14:textId="77777777" w:rsidR="00BB2DE8" w:rsidRDefault="00BB2DE8" w:rsidP="00BB2DE8">
      <w:pPr>
        <w:pStyle w:val="Normal10"/>
        <w:spacing w:line="343" w:lineRule="auto"/>
        <w:rPr>
          <w:vertAlign w:val="superscript"/>
          <w:lang w:val="en-US"/>
        </w:rPr>
      </w:pPr>
      <w:r>
        <w:rPr>
          <w:noProof/>
          <w:lang w:val="en-US"/>
        </w:rPr>
        <w:drawing>
          <wp:inline distT="0" distB="0" distL="0" distR="0" wp14:anchorId="781E12E8" wp14:editId="34C839F4">
            <wp:extent cx="5439931" cy="1473495"/>
            <wp:effectExtent l="0" t="0" r="0" b="0"/>
            <wp:docPr id="82" name="Picture 82" descr="This table has two main columns and four rows. The first row for the first column does not have a heading and then has the following in the first column: Initial concentration ( M ), Change ( M ), Equilibrium concentration ( M ). The second column has the header of, “H g subscript 2 C l subscript 2 equilibrium arrow H g subscript 2 superscript 2 positive sign plus 2 C l superscript negative sign.” Under the second column is a subgroup of three rows and three columns. The first column is blank. The second column has the following: 0, positive x, x. The third column has the following: 0, positive 2 x, 2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40597" cy="1473675"/>
                    </a:xfrm>
                    <a:prstGeom prst="rect">
                      <a:avLst/>
                    </a:prstGeom>
                    <a:noFill/>
                    <a:ln>
                      <a:noFill/>
                    </a:ln>
                  </pic:spPr>
                </pic:pic>
              </a:graphicData>
            </a:graphic>
          </wp:inline>
        </w:drawing>
      </w:r>
      <w:r w:rsidRPr="0067238E">
        <w:rPr>
          <w:lang w:val="en-US"/>
        </w:rPr>
        <w:t>Substituting the equilibrium concentration terms into the solubility product expression and solving for </w:t>
      </w:r>
      <w:r w:rsidRPr="0067238E">
        <w:rPr>
          <w:i/>
          <w:iCs/>
          <w:lang w:val="en-US"/>
        </w:rPr>
        <w:t>x</w:t>
      </w:r>
      <w:r w:rsidRPr="0067238E">
        <w:rPr>
          <w:lang w:val="en-US"/>
        </w:rPr>
        <w:t> gives</w:t>
      </w:r>
      <w:r>
        <w:rPr>
          <w:i/>
          <w:lang w:val="en-US"/>
        </w:rPr>
        <w:tab/>
      </w:r>
      <w:r>
        <w:rPr>
          <w:i/>
          <w:lang w:val="en-US"/>
        </w:rPr>
        <w:tab/>
      </w:r>
      <w:r>
        <w:rPr>
          <w:i/>
          <w:lang w:val="en-US"/>
        </w:rPr>
        <w:tab/>
      </w:r>
      <w:proofErr w:type="spellStart"/>
      <w:r w:rsidRPr="001C2A97">
        <w:rPr>
          <w:i/>
          <w:lang w:val="en-US"/>
        </w:rPr>
        <w:t>K</w:t>
      </w:r>
      <w:r w:rsidRPr="001C2A97">
        <w:rPr>
          <w:i/>
          <w:vertAlign w:val="subscript"/>
          <w:lang w:val="en-US"/>
        </w:rPr>
        <w:t>sp</w:t>
      </w:r>
      <w:proofErr w:type="spellEnd"/>
      <w:r>
        <w:rPr>
          <w:lang w:val="en-US"/>
        </w:rPr>
        <w:t xml:space="preserve">   </w:t>
      </w:r>
      <w:r w:rsidRPr="0067238E">
        <w:rPr>
          <w:lang w:val="en-US"/>
        </w:rPr>
        <w:t>=</w:t>
      </w:r>
      <w:proofErr w:type="gramStart"/>
      <w:r>
        <w:rPr>
          <w:lang w:val="en-US"/>
        </w:rPr>
        <w:t xml:space="preserve">   </w:t>
      </w:r>
      <w:r w:rsidRPr="0067238E">
        <w:rPr>
          <w:lang w:val="en-US"/>
        </w:rPr>
        <w:t>[</w:t>
      </w:r>
      <w:proofErr w:type="gramEnd"/>
      <w:r w:rsidRPr="0067238E">
        <w:rPr>
          <w:lang w:val="en-US"/>
        </w:rPr>
        <w:t>Hg</w:t>
      </w:r>
      <w:r w:rsidRPr="001C2A97">
        <w:rPr>
          <w:vertAlign w:val="subscript"/>
          <w:lang w:val="en-US"/>
        </w:rPr>
        <w:t>2</w:t>
      </w:r>
      <w:r w:rsidRPr="001C2A97">
        <w:rPr>
          <w:vertAlign w:val="superscript"/>
          <w:lang w:val="en-US"/>
        </w:rPr>
        <w:t>2+</w:t>
      </w:r>
      <w:r w:rsidRPr="0067238E">
        <w:rPr>
          <w:lang w:val="en-US"/>
        </w:rPr>
        <w:t>]</w:t>
      </w:r>
      <w:r>
        <w:rPr>
          <w:lang w:val="en-US"/>
        </w:rPr>
        <w:t xml:space="preserve"> </w:t>
      </w:r>
      <w:r w:rsidRPr="0067238E">
        <w:rPr>
          <w:lang w:val="en-US"/>
        </w:rPr>
        <w:t>[Cl</w:t>
      </w:r>
      <w:r w:rsidRPr="001C2A97">
        <w:rPr>
          <w:vertAlign w:val="superscript"/>
          <w:lang w:val="en-US"/>
        </w:rPr>
        <w:t>−</w:t>
      </w:r>
      <w:r w:rsidRPr="0067238E">
        <w:rPr>
          <w:lang w:val="en-US"/>
        </w:rPr>
        <w:t>]</w:t>
      </w:r>
      <w:r w:rsidRPr="001C2A97">
        <w:rPr>
          <w:vertAlign w:val="superscript"/>
          <w:lang w:val="en-US"/>
        </w:rPr>
        <w:t>2</w:t>
      </w:r>
    </w:p>
    <w:p w14:paraId="47FF638F" w14:textId="77777777" w:rsidR="00BB2DE8" w:rsidRPr="0067238E" w:rsidRDefault="00BB2DE8" w:rsidP="00BB2DE8">
      <w:pPr>
        <w:pStyle w:val="Normal10"/>
        <w:spacing w:line="240" w:lineRule="auto"/>
        <w:rPr>
          <w:lang w:val="en-US"/>
        </w:rPr>
      </w:pPr>
    </w:p>
    <w:p w14:paraId="2B9B36B3" w14:textId="77777777" w:rsidR="00BB2DE8" w:rsidRDefault="00BB2DE8" w:rsidP="00BB2DE8">
      <w:pPr>
        <w:pStyle w:val="Normal10"/>
        <w:spacing w:line="240" w:lineRule="auto"/>
        <w:rPr>
          <w:vertAlign w:val="superscript"/>
          <w:lang w:val="en-US"/>
        </w:rPr>
      </w:pPr>
      <w:r>
        <w:rPr>
          <w:lang w:val="en-US"/>
        </w:rPr>
        <w:tab/>
      </w:r>
      <w:r>
        <w:rPr>
          <w:lang w:val="en-US"/>
        </w:rPr>
        <w:tab/>
      </w:r>
      <w:r>
        <w:rPr>
          <w:lang w:val="en-US"/>
        </w:rPr>
        <w:tab/>
      </w:r>
      <w:r>
        <w:rPr>
          <w:lang w:val="en-US"/>
        </w:rPr>
        <w:tab/>
      </w:r>
      <w:r w:rsidRPr="0067238E">
        <w:rPr>
          <w:lang w:val="en-US"/>
        </w:rPr>
        <w:t>1.1</w:t>
      </w:r>
      <w:r>
        <w:rPr>
          <w:lang w:val="en-US"/>
        </w:rPr>
        <w:t xml:space="preserve"> </w:t>
      </w:r>
      <w:r w:rsidRPr="0067238E">
        <w:rPr>
          <w:lang w:val="en-US"/>
        </w:rPr>
        <w:t>×</w:t>
      </w:r>
      <w:r>
        <w:rPr>
          <w:lang w:val="en-US"/>
        </w:rPr>
        <w:t xml:space="preserve"> </w:t>
      </w:r>
      <w:r w:rsidRPr="0067238E">
        <w:rPr>
          <w:lang w:val="en-US"/>
        </w:rPr>
        <w:t>10</w:t>
      </w:r>
      <w:r w:rsidRPr="001C2A97">
        <w:rPr>
          <w:vertAlign w:val="superscript"/>
          <w:lang w:val="en-US"/>
        </w:rPr>
        <w:t>−</w:t>
      </w:r>
      <w:proofErr w:type="gramStart"/>
      <w:r w:rsidRPr="001C2A97">
        <w:rPr>
          <w:vertAlign w:val="superscript"/>
          <w:lang w:val="en-US"/>
        </w:rPr>
        <w:t>18</w:t>
      </w:r>
      <w:r>
        <w:rPr>
          <w:vertAlign w:val="superscript"/>
          <w:lang w:val="en-US"/>
        </w:rPr>
        <w:t xml:space="preserve">  </w:t>
      </w:r>
      <w:r w:rsidRPr="0067238E">
        <w:rPr>
          <w:lang w:val="en-US"/>
        </w:rPr>
        <w:t>=</w:t>
      </w:r>
      <w:proofErr w:type="gramEnd"/>
      <w:r>
        <w:rPr>
          <w:lang w:val="en-US"/>
        </w:rPr>
        <w:t xml:space="preserve">   </w:t>
      </w:r>
      <w:r w:rsidRPr="0067238E">
        <w:rPr>
          <w:lang w:val="en-US"/>
        </w:rPr>
        <w:t>(x)</w:t>
      </w:r>
      <w:r>
        <w:rPr>
          <w:lang w:val="en-US"/>
        </w:rPr>
        <w:t xml:space="preserve"> </w:t>
      </w:r>
      <w:r w:rsidRPr="0067238E">
        <w:rPr>
          <w:lang w:val="en-US"/>
        </w:rPr>
        <w:t>(2x)</w:t>
      </w:r>
      <w:r w:rsidRPr="001C2A97">
        <w:rPr>
          <w:vertAlign w:val="superscript"/>
          <w:lang w:val="en-US"/>
        </w:rPr>
        <w:t>2</w:t>
      </w:r>
      <w:r>
        <w:rPr>
          <w:vertAlign w:val="superscript"/>
          <w:lang w:val="en-US"/>
        </w:rPr>
        <w:t xml:space="preserve">     </w:t>
      </w:r>
      <w:r w:rsidRPr="0067238E">
        <w:rPr>
          <w:lang w:val="en-US"/>
        </w:rPr>
        <w:t>=</w:t>
      </w:r>
      <w:r>
        <w:rPr>
          <w:lang w:val="en-US"/>
        </w:rPr>
        <w:t xml:space="preserve">   4</w:t>
      </w:r>
      <w:r w:rsidRPr="0067238E">
        <w:rPr>
          <w:lang w:val="en-US"/>
        </w:rPr>
        <w:t>x</w:t>
      </w:r>
      <w:r>
        <w:rPr>
          <w:vertAlign w:val="superscript"/>
          <w:lang w:val="en-US"/>
        </w:rPr>
        <w:t>3</w:t>
      </w:r>
    </w:p>
    <w:p w14:paraId="7C8E2B05" w14:textId="77777777" w:rsidR="00BB2DE8" w:rsidRDefault="00BB2DE8" w:rsidP="00BB2DE8">
      <w:pPr>
        <w:pStyle w:val="Normal10"/>
        <w:spacing w:line="240" w:lineRule="auto"/>
        <w:rPr>
          <w:vertAlign w:val="superscript"/>
          <w:lang w:val="en-US"/>
        </w:rPr>
      </w:pPr>
    </w:p>
    <w:p w14:paraId="75154F48" w14:textId="77777777" w:rsidR="00BB2DE8" w:rsidRDefault="00BB2DE8" w:rsidP="00BB2DE8">
      <w:pPr>
        <w:pStyle w:val="Normal10"/>
        <w:spacing w:line="240" w:lineRule="auto"/>
        <w:rPr>
          <w:lang w:val="en-US"/>
        </w:rPr>
      </w:pPr>
      <w:r>
        <w:rPr>
          <w:lang w:val="en-US"/>
        </w:rPr>
        <w:tab/>
        <w:t xml:space="preserve">   </w:t>
      </w:r>
      <w:r>
        <w:rPr>
          <w:lang w:val="en-US"/>
        </w:rPr>
        <w:tab/>
      </w:r>
      <w:r>
        <w:rPr>
          <w:lang w:val="en-US"/>
        </w:rPr>
        <w:tab/>
      </w:r>
      <w:r>
        <w:rPr>
          <w:lang w:val="en-US"/>
        </w:rPr>
        <w:tab/>
      </w:r>
      <w:r>
        <w:rPr>
          <w:lang w:val="en-US"/>
        </w:rPr>
        <w:tab/>
        <w:t xml:space="preserve">    </w:t>
      </w:r>
      <w:r w:rsidRPr="0067238E">
        <w:rPr>
          <w:lang w:val="en-US"/>
        </w:rPr>
        <w:t>x</w:t>
      </w:r>
      <w:r>
        <w:rPr>
          <w:lang w:val="en-US"/>
        </w:rPr>
        <w:t xml:space="preserve">   </w:t>
      </w:r>
      <w:r w:rsidRPr="0067238E">
        <w:rPr>
          <w:lang w:val="en-US"/>
        </w:rPr>
        <w:t>=</w:t>
      </w:r>
      <w:r>
        <w:rPr>
          <w:lang w:val="en-US"/>
        </w:rPr>
        <w:t xml:space="preserve">  </w:t>
      </w:r>
      <m:oMath>
        <m:rad>
          <m:radPr>
            <m:ctrlPr>
              <w:rPr>
                <w:rFonts w:ascii="Cambria Math" w:hAnsi="Cambria Math"/>
                <w:i/>
                <w:sz w:val="32"/>
                <w:lang w:val="en-US"/>
              </w:rPr>
            </m:ctrlPr>
          </m:radPr>
          <m:deg>
            <m:r>
              <w:rPr>
                <w:rFonts w:ascii="Cambria Math" w:hAnsi="Cambria Math"/>
                <w:sz w:val="32"/>
                <w:lang w:val="en-US"/>
              </w:rPr>
              <m:t>3</m:t>
            </m:r>
          </m:deg>
          <m:e>
            <m:f>
              <m:fPr>
                <m:ctrlPr>
                  <w:rPr>
                    <w:rFonts w:ascii="Cambria Math" w:hAnsi="Cambria Math"/>
                    <w:i/>
                    <w:sz w:val="32"/>
                    <w:lang w:val="en-US"/>
                  </w:rPr>
                </m:ctrlPr>
              </m:fPr>
              <m:num>
                <m:r>
                  <w:rPr>
                    <w:rFonts w:ascii="Cambria Math" w:hAnsi="Cambria Math"/>
                    <w:sz w:val="32"/>
                    <w:lang w:val="en-US"/>
                  </w:rPr>
                  <m:t xml:space="preserve">1.1 × </m:t>
                </m:r>
                <m:sSup>
                  <m:sSupPr>
                    <m:ctrlPr>
                      <w:rPr>
                        <w:rFonts w:ascii="Cambria Math" w:hAnsi="Cambria Math"/>
                        <w:i/>
                        <w:sz w:val="32"/>
                        <w:lang w:val="en-US"/>
                      </w:rPr>
                    </m:ctrlPr>
                  </m:sSupPr>
                  <m:e>
                    <m:r>
                      <w:rPr>
                        <w:rFonts w:ascii="Cambria Math" w:hAnsi="Cambria Math"/>
                        <w:sz w:val="32"/>
                        <w:lang w:val="en-US"/>
                      </w:rPr>
                      <m:t>10</m:t>
                    </m:r>
                  </m:e>
                  <m:sup>
                    <m:r>
                      <w:rPr>
                        <w:rFonts w:ascii="Cambria Math" w:hAnsi="Cambria Math"/>
                        <w:sz w:val="32"/>
                        <w:lang w:val="en-US"/>
                      </w:rPr>
                      <m:t>-18</m:t>
                    </m:r>
                  </m:sup>
                </m:sSup>
              </m:num>
              <m:den>
                <m:r>
                  <w:rPr>
                    <w:rFonts w:ascii="Cambria Math" w:hAnsi="Cambria Math"/>
                    <w:sz w:val="32"/>
                    <w:lang w:val="en-US"/>
                  </w:rPr>
                  <m:t>4</m:t>
                </m:r>
              </m:den>
            </m:f>
          </m:e>
        </m:rad>
      </m:oMath>
      <w:r w:rsidRPr="001C2A97">
        <w:rPr>
          <w:sz w:val="32"/>
          <w:lang w:val="en-US"/>
        </w:rPr>
        <w:t xml:space="preserve">   </w:t>
      </w:r>
      <w:proofErr w:type="gramStart"/>
      <w:r w:rsidRPr="0067238E">
        <w:rPr>
          <w:lang w:val="en-US"/>
        </w:rPr>
        <w:t>=</w:t>
      </w:r>
      <w:r>
        <w:rPr>
          <w:lang w:val="en-US"/>
        </w:rPr>
        <w:t xml:space="preserve">  6.5</w:t>
      </w:r>
      <w:proofErr w:type="gramEnd"/>
      <w:r>
        <w:rPr>
          <w:lang w:val="en-US"/>
        </w:rPr>
        <w:t xml:space="preserve"> </w:t>
      </w:r>
      <w:r w:rsidRPr="0067238E">
        <w:rPr>
          <w:lang w:val="en-US"/>
        </w:rPr>
        <w:t>×</w:t>
      </w:r>
      <w:r>
        <w:rPr>
          <w:lang w:val="en-US"/>
        </w:rPr>
        <w:t xml:space="preserve"> </w:t>
      </w:r>
      <w:r w:rsidRPr="0067238E">
        <w:rPr>
          <w:lang w:val="en-US"/>
        </w:rPr>
        <w:t>10</w:t>
      </w:r>
      <w:r w:rsidRPr="00A81B45">
        <w:rPr>
          <w:vertAlign w:val="superscript"/>
          <w:lang w:val="en-US"/>
        </w:rPr>
        <w:t>−</w:t>
      </w:r>
      <w:r>
        <w:rPr>
          <w:vertAlign w:val="superscript"/>
          <w:lang w:val="en-US"/>
        </w:rPr>
        <w:t>7</w:t>
      </w:r>
      <w:r>
        <w:rPr>
          <w:lang w:val="en-US"/>
        </w:rPr>
        <w:t xml:space="preserve"> </w:t>
      </w:r>
      <w:r w:rsidRPr="0067238E">
        <w:rPr>
          <w:lang w:val="en-US"/>
        </w:rPr>
        <w:t>M</w:t>
      </w:r>
    </w:p>
    <w:p w14:paraId="4D8F6FB9" w14:textId="77777777" w:rsidR="00BB2DE8" w:rsidRDefault="00BB2DE8" w:rsidP="00BB2DE8">
      <w:pPr>
        <w:pStyle w:val="Normal10"/>
        <w:spacing w:line="240" w:lineRule="auto"/>
        <w:rPr>
          <w:lang w:val="en-US"/>
        </w:rPr>
      </w:pPr>
    </w:p>
    <w:p w14:paraId="12BDDBB6" w14:textId="77777777" w:rsidR="00BB2DE8" w:rsidRDefault="00BB2DE8" w:rsidP="00BB2DE8">
      <w:pPr>
        <w:pStyle w:val="Normal10"/>
        <w:spacing w:line="240" w:lineRule="auto"/>
        <w:rPr>
          <w:lang w:val="en-US"/>
        </w:rPr>
      </w:pPr>
      <w:r w:rsidRPr="0067238E">
        <w:rPr>
          <w:lang w:val="en-US"/>
        </w:rPr>
        <w:t>[Hg</w:t>
      </w:r>
      <w:r w:rsidRPr="001C2A97">
        <w:rPr>
          <w:vertAlign w:val="subscript"/>
          <w:lang w:val="en-US"/>
        </w:rPr>
        <w:t>2</w:t>
      </w:r>
      <w:r w:rsidRPr="001C2A97">
        <w:rPr>
          <w:vertAlign w:val="superscript"/>
          <w:lang w:val="en-US"/>
        </w:rPr>
        <w:t>2+</w:t>
      </w:r>
      <w:proofErr w:type="gramStart"/>
      <w:r w:rsidRPr="0067238E">
        <w:rPr>
          <w:lang w:val="en-US"/>
        </w:rPr>
        <w:t>]</w:t>
      </w:r>
      <w:r>
        <w:rPr>
          <w:lang w:val="en-US"/>
        </w:rPr>
        <w:t xml:space="preserve">  </w:t>
      </w:r>
      <w:r w:rsidRPr="0067238E">
        <w:rPr>
          <w:lang w:val="en-US"/>
        </w:rPr>
        <w:t>=</w:t>
      </w:r>
      <w:proofErr w:type="gramEnd"/>
      <w:r>
        <w:rPr>
          <w:lang w:val="en-US"/>
        </w:rPr>
        <w:t xml:space="preserve">  x    =  </w:t>
      </w:r>
      <w:r w:rsidRPr="0067238E">
        <w:rPr>
          <w:lang w:val="en-US"/>
        </w:rPr>
        <w:t>6.5</w:t>
      </w:r>
      <w:r>
        <w:rPr>
          <w:lang w:val="en-US"/>
        </w:rPr>
        <w:t xml:space="preserve"> </w:t>
      </w:r>
      <w:r w:rsidRPr="0067238E">
        <w:rPr>
          <w:lang w:val="en-US"/>
        </w:rPr>
        <w:t>×</w:t>
      </w:r>
      <w:r>
        <w:rPr>
          <w:lang w:val="en-US"/>
        </w:rPr>
        <w:t xml:space="preserve"> </w:t>
      </w:r>
      <w:r w:rsidRPr="0067238E">
        <w:rPr>
          <w:lang w:val="en-US"/>
        </w:rPr>
        <w:t>10</w:t>
      </w:r>
      <w:r w:rsidRPr="001C2A97">
        <w:rPr>
          <w:vertAlign w:val="superscript"/>
          <w:lang w:val="en-US"/>
        </w:rPr>
        <w:t>−7</w:t>
      </w:r>
      <w:r>
        <w:rPr>
          <w:lang w:val="en-US"/>
        </w:rPr>
        <w:t xml:space="preserve"> </w:t>
      </w:r>
      <w:r w:rsidRPr="0067238E">
        <w:rPr>
          <w:lang w:val="en-US"/>
        </w:rPr>
        <w:t>M</w:t>
      </w:r>
      <w:r>
        <w:rPr>
          <w:lang w:val="en-US"/>
        </w:rPr>
        <w:tab/>
      </w:r>
      <w:r>
        <w:rPr>
          <w:lang w:val="en-US"/>
        </w:rPr>
        <w:tab/>
      </w:r>
      <w:r w:rsidRPr="0067238E">
        <w:rPr>
          <w:lang w:val="en-US"/>
        </w:rPr>
        <w:t>[Cl</w:t>
      </w:r>
      <w:r w:rsidRPr="001C2A97">
        <w:rPr>
          <w:vertAlign w:val="superscript"/>
          <w:lang w:val="en-US"/>
        </w:rPr>
        <w:t>−</w:t>
      </w:r>
      <w:r w:rsidRPr="0067238E">
        <w:rPr>
          <w:lang w:val="en-US"/>
        </w:rPr>
        <w:t>]</w:t>
      </w:r>
      <w:r>
        <w:rPr>
          <w:lang w:val="en-US"/>
        </w:rPr>
        <w:t xml:space="preserve">    </w:t>
      </w:r>
      <w:r w:rsidRPr="0067238E">
        <w:rPr>
          <w:lang w:val="en-US"/>
        </w:rPr>
        <w:t>=</w:t>
      </w:r>
      <w:r>
        <w:rPr>
          <w:lang w:val="en-US"/>
        </w:rPr>
        <w:t xml:space="preserve">  </w:t>
      </w:r>
      <w:r w:rsidRPr="0067238E">
        <w:rPr>
          <w:lang w:val="en-US"/>
        </w:rPr>
        <w:t>2x</w:t>
      </w:r>
      <w:r>
        <w:rPr>
          <w:lang w:val="en-US"/>
        </w:rPr>
        <w:t xml:space="preserve">  </w:t>
      </w:r>
      <w:r w:rsidRPr="0067238E">
        <w:rPr>
          <w:lang w:val="en-US"/>
        </w:rPr>
        <w:t>=</w:t>
      </w:r>
      <w:r>
        <w:rPr>
          <w:lang w:val="en-US"/>
        </w:rPr>
        <w:t xml:space="preserve">  </w:t>
      </w:r>
      <w:r w:rsidRPr="0067238E">
        <w:rPr>
          <w:lang w:val="en-US"/>
        </w:rPr>
        <w:t>2(6.5×10</w:t>
      </w:r>
      <w:r w:rsidRPr="001C2A97">
        <w:rPr>
          <w:vertAlign w:val="superscript"/>
          <w:lang w:val="en-US"/>
        </w:rPr>
        <w:t>−7</w:t>
      </w:r>
      <w:r w:rsidRPr="0067238E">
        <w:rPr>
          <w:lang w:val="en-US"/>
        </w:rPr>
        <w:t>)</w:t>
      </w:r>
      <w:r>
        <w:rPr>
          <w:lang w:val="en-US"/>
        </w:rPr>
        <w:t xml:space="preserve">   </w:t>
      </w:r>
      <w:r w:rsidRPr="0067238E">
        <w:rPr>
          <w:lang w:val="en-US"/>
        </w:rPr>
        <w:t>=</w:t>
      </w:r>
      <w:r>
        <w:rPr>
          <w:lang w:val="en-US"/>
        </w:rPr>
        <w:t xml:space="preserve">   </w:t>
      </w:r>
      <w:r w:rsidRPr="0067238E">
        <w:rPr>
          <w:lang w:val="en-US"/>
        </w:rPr>
        <w:t>1.3</w:t>
      </w:r>
      <w:r>
        <w:rPr>
          <w:lang w:val="en-US"/>
        </w:rPr>
        <w:t xml:space="preserve"> </w:t>
      </w:r>
      <w:r w:rsidRPr="0067238E">
        <w:rPr>
          <w:lang w:val="en-US"/>
        </w:rPr>
        <w:t>×</w:t>
      </w:r>
      <w:r>
        <w:rPr>
          <w:lang w:val="en-US"/>
        </w:rPr>
        <w:t xml:space="preserve"> </w:t>
      </w:r>
      <w:r w:rsidRPr="0067238E">
        <w:rPr>
          <w:lang w:val="en-US"/>
        </w:rPr>
        <w:t>10</w:t>
      </w:r>
      <w:r w:rsidRPr="001C2A97">
        <w:rPr>
          <w:vertAlign w:val="superscript"/>
          <w:lang w:val="en-US"/>
        </w:rPr>
        <w:t>−6</w:t>
      </w:r>
      <w:r>
        <w:rPr>
          <w:lang w:val="en-US"/>
        </w:rPr>
        <w:t xml:space="preserve"> </w:t>
      </w:r>
      <w:r w:rsidRPr="0067238E">
        <w:rPr>
          <w:lang w:val="en-US"/>
        </w:rPr>
        <w:t>M</w:t>
      </w:r>
    </w:p>
    <w:p w14:paraId="18A27DE2" w14:textId="77777777" w:rsidR="00BB2DE8" w:rsidRPr="0067238E" w:rsidRDefault="00BB2DE8" w:rsidP="00BB2DE8">
      <w:pPr>
        <w:pStyle w:val="Normal10"/>
        <w:spacing w:line="343" w:lineRule="auto"/>
        <w:rPr>
          <w:lang w:val="en-US"/>
        </w:rPr>
      </w:pPr>
    </w:p>
    <w:p w14:paraId="2CC3F363" w14:textId="77777777" w:rsidR="00BB2DE8" w:rsidRPr="0067238E" w:rsidRDefault="00BB2DE8" w:rsidP="00BB2DE8">
      <w:pPr>
        <w:pStyle w:val="Normal10"/>
        <w:spacing w:line="343" w:lineRule="auto"/>
        <w:rPr>
          <w:lang w:val="en-US"/>
        </w:rPr>
      </w:pPr>
      <w:r w:rsidRPr="0067238E">
        <w:rPr>
          <w:lang w:val="en-US"/>
        </w:rPr>
        <w:t>The dissolution stoichiometry shows the molar solubility of Hg</w:t>
      </w:r>
      <w:r w:rsidRPr="0067238E">
        <w:rPr>
          <w:vertAlign w:val="subscript"/>
          <w:lang w:val="en-US"/>
        </w:rPr>
        <w:t>2</w:t>
      </w:r>
      <w:r w:rsidRPr="0067238E">
        <w:rPr>
          <w:lang w:val="en-US"/>
        </w:rPr>
        <w:t>Cl</w:t>
      </w:r>
      <w:r w:rsidRPr="0067238E">
        <w:rPr>
          <w:vertAlign w:val="subscript"/>
          <w:lang w:val="en-US"/>
        </w:rPr>
        <w:t>2</w:t>
      </w:r>
      <w:r w:rsidRPr="0067238E">
        <w:rPr>
          <w:lang w:val="en-US"/>
        </w:rPr>
        <w:t> is equal to [Hg</w:t>
      </w:r>
      <w:r w:rsidRPr="001C2A97">
        <w:rPr>
          <w:vertAlign w:val="subscript"/>
          <w:lang w:val="en-US"/>
        </w:rPr>
        <w:t>2</w:t>
      </w:r>
      <w:r w:rsidRPr="001C2A97">
        <w:rPr>
          <w:vertAlign w:val="superscript"/>
          <w:lang w:val="en-US"/>
        </w:rPr>
        <w:t>2+</w:t>
      </w:r>
      <w:r w:rsidRPr="0067238E">
        <w:rPr>
          <w:lang w:val="en-US"/>
        </w:rPr>
        <w:t>], or 6.5 × 10</w:t>
      </w:r>
      <w:r w:rsidRPr="0067238E">
        <w:rPr>
          <w:vertAlign w:val="superscript"/>
          <w:lang w:val="en-US"/>
        </w:rPr>
        <w:t>–7</w:t>
      </w:r>
      <w:r w:rsidRPr="0067238E">
        <w:rPr>
          <w:lang w:val="en-US"/>
        </w:rPr>
        <w:t> </w:t>
      </w:r>
      <w:r w:rsidRPr="0067238E">
        <w:rPr>
          <w:i/>
          <w:iCs/>
          <w:lang w:val="en-US"/>
        </w:rPr>
        <w:t>M</w:t>
      </w:r>
      <w:r w:rsidRPr="0067238E">
        <w:rPr>
          <w:lang w:val="en-US"/>
        </w:rPr>
        <w:t>.</w:t>
      </w:r>
    </w:p>
    <w:p w14:paraId="745CDDDA" w14:textId="77777777" w:rsidR="00BB2DE8" w:rsidRDefault="00BB2DE8" w:rsidP="00BB2DE8">
      <w:pPr>
        <w:pStyle w:val="Heading3"/>
        <w:rPr>
          <w:lang w:val="en-US"/>
        </w:rPr>
      </w:pPr>
      <w:r w:rsidRPr="0067238E">
        <w:rPr>
          <w:lang w:val="en-US"/>
        </w:rPr>
        <w:t>Check Your Learning</w:t>
      </w:r>
    </w:p>
    <w:p w14:paraId="29B7D993" w14:textId="77777777" w:rsidR="00BB2DE8" w:rsidRPr="0067238E" w:rsidRDefault="00BB2DE8" w:rsidP="00BB2DE8">
      <w:pPr>
        <w:pStyle w:val="Normal10"/>
        <w:spacing w:line="343" w:lineRule="auto"/>
        <w:rPr>
          <w:lang w:val="en-US"/>
        </w:rPr>
      </w:pPr>
      <w:r w:rsidRPr="0067238E">
        <w:rPr>
          <w:lang w:val="en-US"/>
        </w:rPr>
        <w:t>Determine the molar solubility of MgF</w:t>
      </w:r>
      <w:r w:rsidRPr="0067238E">
        <w:rPr>
          <w:vertAlign w:val="subscript"/>
          <w:lang w:val="en-US"/>
        </w:rPr>
        <w:t>2</w:t>
      </w:r>
      <w:r w:rsidRPr="0067238E">
        <w:rPr>
          <w:lang w:val="en-US"/>
        </w:rPr>
        <w:t> from its solubility product: </w:t>
      </w:r>
      <w:proofErr w:type="spellStart"/>
      <w:r w:rsidRPr="0067238E">
        <w:rPr>
          <w:i/>
          <w:iCs/>
          <w:lang w:val="en-US"/>
        </w:rPr>
        <w:t>K</w:t>
      </w:r>
      <w:r w:rsidRPr="0067238E">
        <w:rPr>
          <w:vertAlign w:val="subscript"/>
          <w:lang w:val="en-US"/>
        </w:rPr>
        <w:t>sp</w:t>
      </w:r>
      <w:proofErr w:type="spellEnd"/>
      <w:r w:rsidRPr="0067238E">
        <w:rPr>
          <w:lang w:val="en-US"/>
        </w:rPr>
        <w:t> = 6.4 × 10</w:t>
      </w:r>
      <w:r w:rsidRPr="0067238E">
        <w:rPr>
          <w:vertAlign w:val="superscript"/>
          <w:lang w:val="en-US"/>
        </w:rPr>
        <w:t>–9</w:t>
      </w:r>
      <w:r w:rsidRPr="0067238E">
        <w:rPr>
          <w:lang w:val="en-US"/>
        </w:rPr>
        <w:t>.</w:t>
      </w:r>
    </w:p>
    <w:p w14:paraId="0D22AD1B" w14:textId="77777777" w:rsidR="00BB2DE8" w:rsidRPr="002C6EF5" w:rsidRDefault="00BB2DE8" w:rsidP="00BB2DE8">
      <w:pPr>
        <w:pStyle w:val="Normal10"/>
        <w:spacing w:line="343" w:lineRule="auto"/>
        <w:rPr>
          <w:b/>
          <w:bCs/>
          <w:lang w:val="en-US"/>
        </w:rPr>
      </w:pPr>
      <w:r w:rsidRPr="0067238E">
        <w:rPr>
          <w:b/>
          <w:bCs/>
          <w:lang w:val="en-US"/>
        </w:rPr>
        <w:t>ANSWER:</w:t>
      </w:r>
      <w:r>
        <w:rPr>
          <w:b/>
          <w:bCs/>
          <w:lang w:val="en-US"/>
        </w:rPr>
        <w:tab/>
      </w:r>
      <w:r>
        <w:rPr>
          <w:b/>
          <w:bCs/>
          <w:lang w:val="en-US"/>
        </w:rPr>
        <w:tab/>
      </w:r>
      <w:r w:rsidRPr="0067238E">
        <w:rPr>
          <w:lang w:val="en-US"/>
        </w:rPr>
        <w:t>1.2 × 10</w:t>
      </w:r>
      <w:r w:rsidRPr="0067238E">
        <w:rPr>
          <w:vertAlign w:val="superscript"/>
          <w:lang w:val="en-US"/>
        </w:rPr>
        <w:t>–3</w:t>
      </w:r>
      <w:r w:rsidRPr="0067238E">
        <w:rPr>
          <w:lang w:val="en-US"/>
        </w:rPr>
        <w:t> </w:t>
      </w:r>
      <w:r w:rsidRPr="0067238E">
        <w:rPr>
          <w:i/>
          <w:iCs/>
          <w:lang w:val="en-US"/>
        </w:rPr>
        <w:t>M</w:t>
      </w:r>
    </w:p>
    <w:p w14:paraId="065789FA" w14:textId="77777777" w:rsidR="00BB2DE8" w:rsidRPr="0067238E" w:rsidRDefault="00BB2DE8" w:rsidP="00BB2DE8">
      <w:pPr>
        <w:pStyle w:val="Heading1"/>
        <w:rPr>
          <w:lang w:val="en-US"/>
        </w:rPr>
      </w:pPr>
      <w:r w:rsidRPr="0067238E">
        <w:rPr>
          <w:lang w:val="en-US"/>
        </w:rPr>
        <w:lastRenderedPageBreak/>
        <w:t>HOW SCIENCES INTERCONNECT</w:t>
      </w:r>
    </w:p>
    <w:p w14:paraId="6754F2E4" w14:textId="77777777" w:rsidR="00BB2DE8" w:rsidRPr="0067238E" w:rsidRDefault="00BB2DE8" w:rsidP="00BB2DE8">
      <w:pPr>
        <w:pStyle w:val="Heading2"/>
        <w:rPr>
          <w:lang w:val="en-US"/>
        </w:rPr>
      </w:pPr>
      <w:r w:rsidRPr="0067238E">
        <w:rPr>
          <w:lang w:val="en-US"/>
        </w:rPr>
        <w:t>Using Barium Sulfate for Medical Imaging</w:t>
      </w:r>
    </w:p>
    <w:p w14:paraId="40F70213" w14:textId="77777777" w:rsidR="00BB2DE8" w:rsidRPr="0067238E" w:rsidRDefault="00BB2DE8" w:rsidP="00BB2DE8">
      <w:pPr>
        <w:pStyle w:val="Normal10"/>
        <w:spacing w:line="343" w:lineRule="auto"/>
        <w:rPr>
          <w:lang w:val="en-US"/>
        </w:rPr>
      </w:pPr>
      <w:r w:rsidRPr="0067238E">
        <w:rPr>
          <w:lang w:val="en-US"/>
        </w:rPr>
        <w:t>Various types of medical imaging techniques are used to aid diagnoses of illnesses in a noninvasive manner. One such technique utilizes the ingestion of a barium compound before taking an X-ray image. A suspension of barium sulfate, a chalky powder, is ingested by the patient. Since the </w:t>
      </w:r>
      <w:proofErr w:type="spellStart"/>
      <w:r w:rsidRPr="0067238E">
        <w:rPr>
          <w:i/>
          <w:iCs/>
          <w:lang w:val="en-US"/>
        </w:rPr>
        <w:t>K</w:t>
      </w:r>
      <w:r w:rsidRPr="0067238E">
        <w:rPr>
          <w:vertAlign w:val="subscript"/>
          <w:lang w:val="en-US"/>
        </w:rPr>
        <w:t>sp</w:t>
      </w:r>
      <w:proofErr w:type="spellEnd"/>
      <w:r w:rsidRPr="0067238E">
        <w:rPr>
          <w:lang w:val="en-US"/>
        </w:rPr>
        <w:t> of barium sulfate is 2.3 × 10</w:t>
      </w:r>
      <w:r w:rsidRPr="0067238E">
        <w:rPr>
          <w:vertAlign w:val="superscript"/>
          <w:lang w:val="en-US"/>
        </w:rPr>
        <w:t>–8</w:t>
      </w:r>
      <w:r w:rsidRPr="0067238E">
        <w:rPr>
          <w:lang w:val="en-US"/>
        </w:rPr>
        <w:t>, very little of it dissolves as it coats the lining of the patient’s intestinal tract. Barium-coated areas of the digestive tract then appear on an X-ray as white, allowing for greater visual detail than a traditional X-ray (</w:t>
      </w:r>
      <w:r w:rsidRPr="00CA37C6">
        <w:rPr>
          <w:lang w:val="en-US"/>
        </w:rPr>
        <w:t>Figure 15.4</w:t>
      </w:r>
      <w:r w:rsidRPr="0067238E">
        <w:rPr>
          <w:lang w:val="en-US"/>
        </w:rPr>
        <w:t>).</w:t>
      </w:r>
    </w:p>
    <w:p w14:paraId="5F17664C" w14:textId="77777777" w:rsidR="00BB2DE8" w:rsidRPr="0067238E" w:rsidRDefault="00BB2DE8" w:rsidP="00BB2DE8">
      <w:pPr>
        <w:pStyle w:val="Normal10"/>
        <w:spacing w:line="343" w:lineRule="auto"/>
        <w:jc w:val="center"/>
        <w:rPr>
          <w:lang w:val="en-US"/>
        </w:rPr>
      </w:pPr>
      <w:r w:rsidRPr="0067238E">
        <w:rPr>
          <w:noProof/>
          <w:lang w:val="en-US"/>
        </w:rPr>
        <mc:AlternateContent>
          <mc:Choice Requires="wps">
            <w:drawing>
              <wp:inline distT="0" distB="0" distL="0" distR="0" wp14:anchorId="0064203C" wp14:editId="1C354211">
                <wp:extent cx="304800" cy="304800"/>
                <wp:effectExtent l="0" t="0" r="0" b="0"/>
                <wp:docPr id="76" name="33314" descr="his figure contains one image. A black and white abdominal x-ray image is shown in which the intestinal tract of a person is clearly visible in whit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135CD50" id="33314" o:spid="_x0000_s1026" alt="his figure contains one image. A black and white abdominal x-ray image is shown in which the intestinal tract of a person is clearly visible in whit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B4GSwIAAF4EAAAOAAAAZHJzL2Uyb0RvYy54bWysVNtu2zAMfR+wfyD03jhpsrYz6hRFiw4D&#10;uq1Atw9gZNkSKouapMTJvn6UnHbd9jbsRRAvPjw8pHx5tR8s7FSIhlwjFrO5AOUktcb1jfj29e7k&#10;QkBM6Fq05FQjDiqKq/XbN5ejr9UpabKtCsAgLtajb4ROyddVFaVWA8YZeeU42FEYMLEZ+qoNODL6&#10;YKvT+fysGim0PpBUMbL3dgqKdcHvOiXTl66LKoFtBHNL5Qzl3OSzWl9i3Qf02sgjDfwHFgMax0Vf&#10;oG4xIWyD+QtqMDJQpC7NJA0VdZ2RqvTA3Szmf3TzqNGr0guLE/2LTPH/wcrPu4cApm3E+ZkAhwPP&#10;aLlcLlYCWhUlK6VNhM7026BAkkvcaAQeJZgBezWDa9hYlE/AI4ZRm6QANy0NxqGF/UnAw5QIjBI1&#10;jQ6My3lSQ9IM4pKKqSSngDIBdYDgeZ+IMyNIqzDYA+xMNBub86ciszy40cea+T/6h5Clj/6e5FME&#10;RzcaXa+uo+fx81JyX8+uEGjUCltWcJEhqt8wshEZDTbjJ2pZCdwmKmPdd2HINXhgsC/bc3jZHrVP&#10;INm5nK8u5rxjkkPHe66A9fPHPsT0QdEA+dKIwOwKOO7uY5pSn1NyLUd3xlr2Y23dbw7GzJ5CPvOd&#10;pNhQe2DugaYl50fJF03hh4CRF7wR8fsWgxJgPzru//1itcovohird+enbITXkc3rCDrJUI1Igied&#10;rzdpekVbH0yvi8wTx2vWrDOln6znxOpIlpe4KHJ8cPmVvLZL1q/fwvonAAAA//8DAFBLAwQUAAYA&#10;CAAAACEATKDpLNgAAAADAQAADwAAAGRycy9kb3ducmV2LnhtbEyPQUvDQBCF74L/YRnBi9iNIlJi&#10;NkUKYhGhmGrP0+yYBLOzaXabxH/fqR70MsPjDW++ly0m16qB+tB4NnAzS0ARl942XBl43zxdz0GF&#10;iGyx9UwGvinAIj8/yzC1fuQ3GopYKQnhkKKBOsYu1TqUNTkMM98Ri/fpe4dRZF9p2+Mo4a7Vt0ly&#10;rx02LB9q7GhZU/lVHJyBsVwP283rs15fbVee96v9svh4MebyYnp8ABVpin/HcMIXdMiFaecPbINq&#10;DUiR+DPFu5uL2v1unWf6P3t+BAAA//8DAFBLAQItABQABgAIAAAAIQC2gziS/gAAAOEBAAATAAAA&#10;AAAAAAAAAAAAAAAAAABbQ29udGVudF9UeXBlc10ueG1sUEsBAi0AFAAGAAgAAAAhADj9If/WAAAA&#10;lAEAAAsAAAAAAAAAAAAAAAAALwEAAF9yZWxzLy5yZWxzUEsBAi0AFAAGAAgAAAAhAA94HgZLAgAA&#10;XgQAAA4AAAAAAAAAAAAAAAAALgIAAGRycy9lMm9Eb2MueG1sUEsBAi0AFAAGAAgAAAAhAEyg6SzY&#10;AAAAAwEAAA8AAAAAAAAAAAAAAAAApQQAAGRycy9kb3ducmV2LnhtbFBLBQYAAAAABAAEAPMAAACq&#10;BQAAAAA=&#10;" filled="f" stroked="f">
                <o:lock v:ext="edit" aspectratio="t"/>
                <w10:anchorlock/>
              </v:rect>
            </w:pict>
          </mc:Fallback>
        </mc:AlternateContent>
      </w:r>
      <w:r>
        <w:rPr>
          <w:noProof/>
          <w:lang w:val="en-US"/>
        </w:rPr>
        <w:drawing>
          <wp:inline distT="0" distB="0" distL="0" distR="0" wp14:anchorId="4234365B" wp14:editId="6816216A">
            <wp:extent cx="3071283" cy="4420114"/>
            <wp:effectExtent l="0" t="0" r="2540" b="0"/>
            <wp:docPr id="83" name="Picture 83" descr="This figure contains one image. A black and white abdominal x-ray image is shown in which the intestinal tract of a person is clearly visible in whi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073415" cy="4423182"/>
                    </a:xfrm>
                    <a:prstGeom prst="rect">
                      <a:avLst/>
                    </a:prstGeom>
                    <a:noFill/>
                    <a:ln>
                      <a:noFill/>
                    </a:ln>
                  </pic:spPr>
                </pic:pic>
              </a:graphicData>
            </a:graphic>
          </wp:inline>
        </w:drawing>
      </w:r>
    </w:p>
    <w:p w14:paraId="1FBC51D2" w14:textId="77777777" w:rsidR="00BB2DE8" w:rsidRDefault="00BB2DE8" w:rsidP="00BB2DE8">
      <w:pPr>
        <w:pStyle w:val="Normal10"/>
        <w:spacing w:line="240" w:lineRule="auto"/>
        <w:rPr>
          <w:lang w:val="en-US"/>
        </w:rPr>
      </w:pPr>
      <w:r w:rsidRPr="0067238E">
        <w:rPr>
          <w:b/>
          <w:bCs/>
          <w:lang w:val="en-US"/>
        </w:rPr>
        <w:t>Figure 15.4</w:t>
      </w:r>
      <w:r w:rsidRPr="0067238E">
        <w:rPr>
          <w:lang w:val="en-US"/>
        </w:rPr>
        <w:t> A suspension of barium sulfate coats the intestinal tract, permitting greater visual detail than a traditional X-ray. (</w:t>
      </w:r>
      <w:proofErr w:type="gramStart"/>
      <w:r w:rsidRPr="0067238E">
        <w:rPr>
          <w:lang w:val="en-US"/>
        </w:rPr>
        <w:t>credit</w:t>
      </w:r>
      <w:proofErr w:type="gramEnd"/>
      <w:r w:rsidRPr="0067238E">
        <w:rPr>
          <w:lang w:val="en-US"/>
        </w:rPr>
        <w:t xml:space="preserve"> modification of work by “glitzy queen00”/Wikimedia Commons)</w:t>
      </w:r>
    </w:p>
    <w:p w14:paraId="169BA176" w14:textId="77777777" w:rsidR="00BB2DE8" w:rsidRPr="0067238E" w:rsidRDefault="00BB2DE8" w:rsidP="00BB2DE8">
      <w:pPr>
        <w:pStyle w:val="Normal10"/>
        <w:spacing w:line="343" w:lineRule="auto"/>
        <w:rPr>
          <w:lang w:val="en-US"/>
        </w:rPr>
      </w:pPr>
    </w:p>
    <w:p w14:paraId="6B8DD9DF" w14:textId="77777777" w:rsidR="00BB2DE8" w:rsidRPr="0067238E" w:rsidRDefault="00BB2DE8" w:rsidP="00BB2DE8">
      <w:pPr>
        <w:pStyle w:val="Normal10"/>
        <w:spacing w:line="343" w:lineRule="auto"/>
        <w:rPr>
          <w:lang w:val="en-US"/>
        </w:rPr>
      </w:pPr>
      <w:r w:rsidRPr="0067238E">
        <w:rPr>
          <w:lang w:val="en-US"/>
        </w:rPr>
        <w:t>Medical imaging using barium sulfate can be used to diagnose acid reflux disease, Crohn’s disease, and ulcers in addition to other conditions.</w:t>
      </w:r>
    </w:p>
    <w:p w14:paraId="3BEC2E15" w14:textId="77777777" w:rsidR="00BB2DE8" w:rsidRPr="0067238E" w:rsidRDefault="00BB2DE8" w:rsidP="00BB2DE8">
      <w:pPr>
        <w:pStyle w:val="Heading1"/>
        <w:rPr>
          <w:lang w:val="en-US"/>
        </w:rPr>
      </w:pPr>
      <w:r w:rsidRPr="0067238E">
        <w:rPr>
          <w:lang w:val="en-US"/>
        </w:rPr>
        <w:lastRenderedPageBreak/>
        <w:t>Predicting Precipitation</w:t>
      </w:r>
    </w:p>
    <w:p w14:paraId="6EB0AF06" w14:textId="77777777" w:rsidR="00BB2DE8" w:rsidRDefault="00BB2DE8" w:rsidP="00BB2DE8">
      <w:pPr>
        <w:pStyle w:val="Normal10"/>
        <w:spacing w:line="343" w:lineRule="auto"/>
        <w:rPr>
          <w:lang w:val="en-US"/>
        </w:rPr>
      </w:pPr>
      <w:r w:rsidRPr="0067238E">
        <w:rPr>
          <w:lang w:val="en-US"/>
        </w:rPr>
        <w:t>The equation that describes the equilibrium between solid calcium carbonate and its solvated ions is:</w:t>
      </w:r>
    </w:p>
    <w:p w14:paraId="0B375964" w14:textId="77777777" w:rsidR="00BB2DE8" w:rsidRPr="0067238E" w:rsidRDefault="00BB2DE8" w:rsidP="00BB2DE8">
      <w:pPr>
        <w:pStyle w:val="Normal10"/>
        <w:spacing w:line="240" w:lineRule="auto"/>
        <w:rPr>
          <w:lang w:val="en-US"/>
        </w:rPr>
      </w:pPr>
    </w:p>
    <w:p w14:paraId="656D0D7E" w14:textId="77777777" w:rsidR="00BB2DE8" w:rsidRDefault="00BB2DE8" w:rsidP="00BB2DE8">
      <w:pPr>
        <w:pStyle w:val="Normal10"/>
        <w:spacing w:line="240" w:lineRule="auto"/>
        <w:jc w:val="center"/>
        <w:rPr>
          <w:vertAlign w:val="superscript"/>
          <w:lang w:val="en-US"/>
        </w:rPr>
      </w:pPr>
      <w:r w:rsidRPr="0067238E">
        <w:rPr>
          <w:lang w:val="en-US"/>
        </w:rPr>
        <w:t>CaCO</w:t>
      </w:r>
      <w:proofErr w:type="gramStart"/>
      <w:r w:rsidRPr="00C050B4">
        <w:rPr>
          <w:vertAlign w:val="subscript"/>
          <w:lang w:val="en-US"/>
        </w:rPr>
        <w:t>3</w:t>
      </w:r>
      <w:r w:rsidRPr="0067238E">
        <w:rPr>
          <w:lang w:val="en-US"/>
        </w:rPr>
        <w:t>(</w:t>
      </w:r>
      <w:r>
        <w:rPr>
          <w:lang w:val="en-US"/>
        </w:rPr>
        <w:t xml:space="preserve"> </w:t>
      </w:r>
      <w:r w:rsidRPr="0067238E">
        <w:rPr>
          <w:lang w:val="en-US"/>
        </w:rPr>
        <w:t>s</w:t>
      </w:r>
      <w:proofErr w:type="gramEnd"/>
      <w:r w:rsidRPr="0067238E">
        <w:rPr>
          <w:lang w:val="en-US"/>
        </w:rPr>
        <w:t>)</w:t>
      </w:r>
      <w:r>
        <w:rPr>
          <w:lang w:val="en-US"/>
        </w:rPr>
        <w:t xml:space="preserve">   </w:t>
      </w:r>
      <w:r w:rsidRPr="0067238E">
        <w:rPr>
          <w:rFonts w:ascii="Lucida Sans Unicode" w:hAnsi="Lucida Sans Unicode" w:cs="Lucida Sans Unicode"/>
          <w:lang w:val="en-US"/>
        </w:rPr>
        <w:t>⇌</w:t>
      </w:r>
      <w:r>
        <w:rPr>
          <w:rFonts w:ascii="Lucida Sans Unicode" w:hAnsi="Lucida Sans Unicode" w:cs="Lucida Sans Unicode"/>
          <w:lang w:val="en-US"/>
        </w:rPr>
        <w:t xml:space="preserve">   </w:t>
      </w:r>
      <w:r w:rsidRPr="0067238E">
        <w:rPr>
          <w:lang w:val="en-US"/>
        </w:rPr>
        <w:t>Ca</w:t>
      </w:r>
      <w:r w:rsidRPr="00C050B4">
        <w:rPr>
          <w:vertAlign w:val="superscript"/>
          <w:lang w:val="en-US"/>
        </w:rPr>
        <w:t>2+</w:t>
      </w:r>
      <w:r>
        <w:rPr>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 xml:space="preserve">  </w:t>
      </w:r>
      <w:r w:rsidRPr="0067238E">
        <w:rPr>
          <w:lang w:val="en-US"/>
        </w:rPr>
        <w:t>+</w:t>
      </w:r>
      <w:r>
        <w:rPr>
          <w:lang w:val="en-US"/>
        </w:rPr>
        <w:t xml:space="preserve">  </w:t>
      </w:r>
      <w:r w:rsidRPr="0067238E">
        <w:rPr>
          <w:lang w:val="en-US"/>
        </w:rPr>
        <w:t>CO</w:t>
      </w:r>
      <w:r w:rsidRPr="00C050B4">
        <w:rPr>
          <w:vertAlign w:val="subscript"/>
          <w:lang w:val="en-US"/>
        </w:rPr>
        <w:t>3</w:t>
      </w:r>
      <w:r w:rsidRPr="00C050B4">
        <w:rPr>
          <w:vertAlign w:val="superscript"/>
          <w:lang w:val="en-US"/>
        </w:rPr>
        <w:t>2−</w:t>
      </w:r>
      <w:r>
        <w:rPr>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ab/>
      </w:r>
      <w:r>
        <w:rPr>
          <w:lang w:val="en-US"/>
        </w:rPr>
        <w:tab/>
      </w:r>
      <w:r>
        <w:rPr>
          <w:lang w:val="en-US"/>
        </w:rPr>
        <w:tab/>
      </w:r>
      <w:proofErr w:type="spellStart"/>
      <w:r w:rsidRPr="00C050B4">
        <w:rPr>
          <w:i/>
          <w:lang w:val="en-US"/>
        </w:rPr>
        <w:t>K</w:t>
      </w:r>
      <w:r w:rsidRPr="00C050B4">
        <w:rPr>
          <w:i/>
          <w:vertAlign w:val="subscript"/>
          <w:lang w:val="en-US"/>
        </w:rPr>
        <w:t>sp</w:t>
      </w:r>
      <w:proofErr w:type="spellEnd"/>
      <w:r>
        <w:rPr>
          <w:lang w:val="en-US"/>
        </w:rPr>
        <w:t xml:space="preserve">  </w:t>
      </w:r>
      <w:r w:rsidRPr="0067238E">
        <w:rPr>
          <w:lang w:val="en-US"/>
        </w:rPr>
        <w:t>=</w:t>
      </w:r>
      <w:r>
        <w:rPr>
          <w:lang w:val="en-US"/>
        </w:rPr>
        <w:t xml:space="preserve">  </w:t>
      </w:r>
      <w:r w:rsidRPr="0067238E">
        <w:rPr>
          <w:lang w:val="en-US"/>
        </w:rPr>
        <w:t>[Ca</w:t>
      </w:r>
      <w:r w:rsidRPr="00C050B4">
        <w:rPr>
          <w:vertAlign w:val="superscript"/>
          <w:lang w:val="en-US"/>
        </w:rPr>
        <w:t>2+</w:t>
      </w:r>
      <w:r w:rsidRPr="0067238E">
        <w:rPr>
          <w:lang w:val="en-US"/>
        </w:rPr>
        <w:t>][CO</w:t>
      </w:r>
      <w:r w:rsidRPr="00C050B4">
        <w:rPr>
          <w:vertAlign w:val="subscript"/>
          <w:lang w:val="en-US"/>
        </w:rPr>
        <w:t>3</w:t>
      </w:r>
      <w:r w:rsidRPr="00C050B4">
        <w:rPr>
          <w:vertAlign w:val="superscript"/>
          <w:lang w:val="en-US"/>
        </w:rPr>
        <w:t>2−</w:t>
      </w:r>
      <w:r w:rsidRPr="0067238E">
        <w:rPr>
          <w:lang w:val="en-US"/>
        </w:rPr>
        <w:t>]</w:t>
      </w:r>
      <w:r>
        <w:rPr>
          <w:lang w:val="en-US"/>
        </w:rPr>
        <w:t xml:space="preserve">  </w:t>
      </w:r>
      <w:r w:rsidRPr="0067238E">
        <w:rPr>
          <w:lang w:val="en-US"/>
        </w:rPr>
        <w:t>=</w:t>
      </w:r>
      <w:r>
        <w:rPr>
          <w:lang w:val="en-US"/>
        </w:rPr>
        <w:t xml:space="preserve">  </w:t>
      </w:r>
      <w:r w:rsidRPr="0067238E">
        <w:rPr>
          <w:lang w:val="en-US"/>
        </w:rPr>
        <w:t>8.7</w:t>
      </w:r>
      <w:r>
        <w:rPr>
          <w:lang w:val="en-US"/>
        </w:rPr>
        <w:t xml:space="preserve"> </w:t>
      </w:r>
      <w:r w:rsidRPr="0067238E">
        <w:rPr>
          <w:lang w:val="en-US"/>
        </w:rPr>
        <w:t>×</w:t>
      </w:r>
      <w:r>
        <w:rPr>
          <w:lang w:val="en-US"/>
        </w:rPr>
        <w:t xml:space="preserve"> </w:t>
      </w:r>
      <w:r w:rsidRPr="0067238E">
        <w:rPr>
          <w:lang w:val="en-US"/>
        </w:rPr>
        <w:t>10</w:t>
      </w:r>
      <w:r w:rsidRPr="00C050B4">
        <w:rPr>
          <w:vertAlign w:val="superscript"/>
          <w:lang w:val="en-US"/>
        </w:rPr>
        <w:t>−9</w:t>
      </w:r>
    </w:p>
    <w:p w14:paraId="23AB9582" w14:textId="77777777" w:rsidR="00BB2DE8" w:rsidRPr="0067238E" w:rsidRDefault="00BB2DE8" w:rsidP="00BB2DE8">
      <w:pPr>
        <w:pStyle w:val="Normal10"/>
        <w:spacing w:line="240" w:lineRule="auto"/>
        <w:jc w:val="center"/>
        <w:rPr>
          <w:lang w:val="en-US"/>
        </w:rPr>
      </w:pPr>
    </w:p>
    <w:p w14:paraId="089363F0" w14:textId="77777777" w:rsidR="00BB2DE8" w:rsidRDefault="00BB2DE8" w:rsidP="00BB2DE8">
      <w:pPr>
        <w:pStyle w:val="Normal10"/>
        <w:spacing w:line="343" w:lineRule="auto"/>
        <w:rPr>
          <w:lang w:val="en-US"/>
        </w:rPr>
      </w:pPr>
      <w:r w:rsidRPr="0067238E">
        <w:rPr>
          <w:lang w:val="en-US"/>
        </w:rPr>
        <w:t>It is important to realize that this equilibrium is established in any aqueous solution containing Ca</w:t>
      </w:r>
      <w:r w:rsidRPr="0067238E">
        <w:rPr>
          <w:vertAlign w:val="superscript"/>
          <w:lang w:val="en-US"/>
        </w:rPr>
        <w:t>2+</w:t>
      </w:r>
      <w:r w:rsidRPr="0067238E">
        <w:rPr>
          <w:lang w:val="en-US"/>
        </w:rPr>
        <w:t> and CO</w:t>
      </w:r>
      <w:r w:rsidRPr="0067238E">
        <w:rPr>
          <w:vertAlign w:val="subscript"/>
          <w:lang w:val="en-US"/>
        </w:rPr>
        <w:t>3</w:t>
      </w:r>
      <w:r w:rsidRPr="0067238E">
        <w:rPr>
          <w:vertAlign w:val="superscript"/>
          <w:lang w:val="en-US"/>
        </w:rPr>
        <w:t>2–</w:t>
      </w:r>
      <w:r w:rsidRPr="0067238E">
        <w:rPr>
          <w:lang w:val="en-US"/>
        </w:rPr>
        <w:t xml:space="preserve"> ions, not just in a solution formed by saturating water with calcium carbonate. Consider, for example, mixing aqueous solutions of the soluble </w:t>
      </w:r>
      <w:proofErr w:type="gramStart"/>
      <w:r w:rsidRPr="0067238E">
        <w:rPr>
          <w:lang w:val="en-US"/>
        </w:rPr>
        <w:t>compounds</w:t>
      </w:r>
      <w:proofErr w:type="gramEnd"/>
      <w:r w:rsidRPr="0067238E">
        <w:rPr>
          <w:lang w:val="en-US"/>
        </w:rPr>
        <w:t xml:space="preserve"> sodium carbonate and calcium nitrate. </w:t>
      </w:r>
    </w:p>
    <w:p w14:paraId="196D9B26" w14:textId="77777777" w:rsidR="00BB2DE8" w:rsidRDefault="00BB2DE8" w:rsidP="00BB2DE8">
      <w:pPr>
        <w:pStyle w:val="Normal10"/>
        <w:spacing w:line="343" w:lineRule="auto"/>
        <w:rPr>
          <w:lang w:val="en-US"/>
        </w:rPr>
      </w:pPr>
    </w:p>
    <w:p w14:paraId="1CE5B3AF" w14:textId="77777777" w:rsidR="00BB2DE8" w:rsidRDefault="00BB2DE8" w:rsidP="00BB2DE8">
      <w:pPr>
        <w:pStyle w:val="Normal10"/>
        <w:spacing w:line="343" w:lineRule="auto"/>
        <w:rPr>
          <w:lang w:val="en-US"/>
        </w:rPr>
      </w:pPr>
      <w:r w:rsidRPr="0067238E">
        <w:rPr>
          <w:lang w:val="en-US"/>
        </w:rPr>
        <w:t>If the concentrations of calcium and carbonate ions in the mixture do not yield a reaction quotient, </w:t>
      </w:r>
      <w:proofErr w:type="spellStart"/>
      <w:r w:rsidRPr="0067238E">
        <w:rPr>
          <w:i/>
          <w:iCs/>
          <w:lang w:val="en-US"/>
        </w:rPr>
        <w:t>Q</w:t>
      </w:r>
      <w:r w:rsidRPr="0067238E">
        <w:rPr>
          <w:i/>
          <w:iCs/>
          <w:vertAlign w:val="subscript"/>
          <w:lang w:val="en-US"/>
        </w:rPr>
        <w:t>sp</w:t>
      </w:r>
      <w:proofErr w:type="spellEnd"/>
      <w:r w:rsidRPr="0067238E">
        <w:rPr>
          <w:lang w:val="en-US"/>
        </w:rPr>
        <w:t>, that exceeds the solubility product, </w:t>
      </w:r>
      <w:proofErr w:type="spellStart"/>
      <w:r w:rsidRPr="0067238E">
        <w:rPr>
          <w:i/>
          <w:iCs/>
          <w:lang w:val="en-US"/>
        </w:rPr>
        <w:t>K</w:t>
      </w:r>
      <w:r w:rsidRPr="0067238E">
        <w:rPr>
          <w:vertAlign w:val="subscript"/>
          <w:lang w:val="en-US"/>
        </w:rPr>
        <w:t>sp</w:t>
      </w:r>
      <w:proofErr w:type="spellEnd"/>
      <w:r w:rsidRPr="0067238E">
        <w:rPr>
          <w:lang w:val="en-US"/>
        </w:rPr>
        <w:t xml:space="preserve">, then no precipitation will occur. </w:t>
      </w:r>
    </w:p>
    <w:p w14:paraId="332B00DD" w14:textId="77777777" w:rsidR="00BB2DE8" w:rsidRDefault="00BB2DE8" w:rsidP="00BB2DE8">
      <w:pPr>
        <w:pStyle w:val="Normal10"/>
        <w:spacing w:line="343" w:lineRule="auto"/>
        <w:rPr>
          <w:lang w:val="en-US"/>
        </w:rPr>
      </w:pPr>
    </w:p>
    <w:p w14:paraId="13CCF248" w14:textId="77777777" w:rsidR="00BB2DE8" w:rsidRDefault="00BB2DE8" w:rsidP="00BB2DE8">
      <w:pPr>
        <w:pStyle w:val="Normal10"/>
        <w:spacing w:line="343" w:lineRule="auto"/>
        <w:rPr>
          <w:lang w:val="en-US"/>
        </w:rPr>
      </w:pPr>
      <w:r w:rsidRPr="0067238E">
        <w:rPr>
          <w:lang w:val="en-US"/>
        </w:rPr>
        <w:t>If the ion concentrations yield a reaction quotient greater than the solubility product, then precipitation will occur, lowering those concentrations until equilibrium is established (</w:t>
      </w:r>
      <w:proofErr w:type="spellStart"/>
      <w:r w:rsidRPr="0067238E">
        <w:rPr>
          <w:i/>
          <w:iCs/>
          <w:lang w:val="en-US"/>
        </w:rPr>
        <w:t>Q</w:t>
      </w:r>
      <w:r w:rsidRPr="0067238E">
        <w:rPr>
          <w:i/>
          <w:iCs/>
          <w:vertAlign w:val="subscript"/>
          <w:lang w:val="en-US"/>
        </w:rPr>
        <w:t>sp</w:t>
      </w:r>
      <w:proofErr w:type="spellEnd"/>
      <w:r w:rsidRPr="0067238E">
        <w:rPr>
          <w:lang w:val="en-US"/>
        </w:rPr>
        <w:t> = </w:t>
      </w:r>
      <w:proofErr w:type="spellStart"/>
      <w:r w:rsidRPr="0067238E">
        <w:rPr>
          <w:i/>
          <w:iCs/>
          <w:lang w:val="en-US"/>
        </w:rPr>
        <w:t>K</w:t>
      </w:r>
      <w:r w:rsidRPr="0067238E">
        <w:rPr>
          <w:vertAlign w:val="subscript"/>
          <w:lang w:val="en-US"/>
        </w:rPr>
        <w:t>sp</w:t>
      </w:r>
      <w:proofErr w:type="spellEnd"/>
      <w:r w:rsidRPr="0067238E">
        <w:rPr>
          <w:lang w:val="en-US"/>
        </w:rPr>
        <w:t xml:space="preserve">). </w:t>
      </w:r>
    </w:p>
    <w:p w14:paraId="38777F63" w14:textId="77777777" w:rsidR="00BB2DE8" w:rsidRDefault="00BB2DE8" w:rsidP="00BB2DE8">
      <w:pPr>
        <w:pStyle w:val="Normal10"/>
        <w:spacing w:line="343" w:lineRule="auto"/>
        <w:rPr>
          <w:lang w:val="en-US"/>
        </w:rPr>
      </w:pPr>
    </w:p>
    <w:p w14:paraId="5B5EBA87" w14:textId="77777777" w:rsidR="00BB2DE8" w:rsidRDefault="00BB2DE8" w:rsidP="00BB2DE8">
      <w:pPr>
        <w:pStyle w:val="Normal10"/>
        <w:spacing w:line="343" w:lineRule="auto"/>
        <w:rPr>
          <w:lang w:val="en-US"/>
        </w:rPr>
      </w:pPr>
      <w:r w:rsidRPr="0067238E">
        <w:rPr>
          <w:lang w:val="en-US"/>
        </w:rPr>
        <w:t>The comparison of </w:t>
      </w:r>
      <w:proofErr w:type="spellStart"/>
      <w:r w:rsidRPr="0067238E">
        <w:rPr>
          <w:i/>
          <w:iCs/>
          <w:lang w:val="en-US"/>
        </w:rPr>
        <w:t>Q</w:t>
      </w:r>
      <w:r w:rsidRPr="0067238E">
        <w:rPr>
          <w:i/>
          <w:iCs/>
          <w:vertAlign w:val="subscript"/>
          <w:lang w:val="en-US"/>
        </w:rPr>
        <w:t>sp</w:t>
      </w:r>
      <w:proofErr w:type="spellEnd"/>
      <w:r w:rsidRPr="0067238E">
        <w:rPr>
          <w:lang w:val="en-US"/>
        </w:rPr>
        <w:t> to </w:t>
      </w:r>
      <w:proofErr w:type="spellStart"/>
      <w:r w:rsidRPr="0067238E">
        <w:rPr>
          <w:i/>
          <w:iCs/>
          <w:lang w:val="en-US"/>
        </w:rPr>
        <w:t>K</w:t>
      </w:r>
      <w:r w:rsidRPr="0067238E">
        <w:rPr>
          <w:vertAlign w:val="subscript"/>
          <w:lang w:val="en-US"/>
        </w:rPr>
        <w:t>sp</w:t>
      </w:r>
      <w:proofErr w:type="spellEnd"/>
      <w:r w:rsidRPr="0067238E">
        <w:rPr>
          <w:lang w:val="en-US"/>
        </w:rPr>
        <w:t> to predict precipitation is an example of the general approach to predicting the direction of a reaction first introduced in the chapter on equilibrium. For the specific case of solubility equilibria:</w:t>
      </w:r>
    </w:p>
    <w:p w14:paraId="5C26A468" w14:textId="77777777" w:rsidR="00BB2DE8" w:rsidRPr="0067238E" w:rsidRDefault="00BB2DE8" w:rsidP="00BB2DE8">
      <w:pPr>
        <w:pStyle w:val="Normal10"/>
        <w:spacing w:line="343" w:lineRule="auto"/>
        <w:rPr>
          <w:lang w:val="en-US"/>
        </w:rPr>
      </w:pPr>
    </w:p>
    <w:p w14:paraId="517E220A" w14:textId="77777777" w:rsidR="00BB2DE8" w:rsidRDefault="00BB2DE8" w:rsidP="00BB2DE8">
      <w:pPr>
        <w:pStyle w:val="Normal10"/>
        <w:spacing w:line="343" w:lineRule="auto"/>
        <w:rPr>
          <w:lang w:val="en-US"/>
        </w:rPr>
      </w:pPr>
      <w:proofErr w:type="spellStart"/>
      <w:r w:rsidRPr="0067238E">
        <w:rPr>
          <w:i/>
          <w:iCs/>
          <w:lang w:val="en-US"/>
        </w:rPr>
        <w:t>Q</w:t>
      </w:r>
      <w:r w:rsidRPr="0067238E">
        <w:rPr>
          <w:i/>
          <w:iCs/>
          <w:vertAlign w:val="subscript"/>
          <w:lang w:val="en-US"/>
        </w:rPr>
        <w:t>sp</w:t>
      </w:r>
      <w:proofErr w:type="spellEnd"/>
      <w:r w:rsidRPr="0067238E">
        <w:rPr>
          <w:lang w:val="en-US"/>
        </w:rPr>
        <w:t> &lt; </w:t>
      </w:r>
      <w:proofErr w:type="spellStart"/>
      <w:r w:rsidRPr="0067238E">
        <w:rPr>
          <w:i/>
          <w:iCs/>
          <w:lang w:val="en-US"/>
        </w:rPr>
        <w:t>K</w:t>
      </w:r>
      <w:r w:rsidRPr="0067238E">
        <w:rPr>
          <w:vertAlign w:val="subscript"/>
          <w:lang w:val="en-US"/>
        </w:rPr>
        <w:t>sp</w:t>
      </w:r>
      <w:proofErr w:type="spellEnd"/>
      <w:r w:rsidRPr="0067238E">
        <w:rPr>
          <w:lang w:val="en-US"/>
        </w:rPr>
        <w:t>: the reaction proceeds in the forward direction (solution is not saturated; no precipitation observed)</w:t>
      </w:r>
    </w:p>
    <w:p w14:paraId="6EECC7ED" w14:textId="77777777" w:rsidR="00BB2DE8" w:rsidRPr="0067238E" w:rsidRDefault="00BB2DE8" w:rsidP="00BB2DE8">
      <w:pPr>
        <w:pStyle w:val="Normal10"/>
        <w:spacing w:line="343" w:lineRule="auto"/>
        <w:rPr>
          <w:lang w:val="en-US"/>
        </w:rPr>
      </w:pPr>
    </w:p>
    <w:p w14:paraId="0CBEB754" w14:textId="77777777" w:rsidR="00BB2DE8" w:rsidRDefault="00BB2DE8" w:rsidP="00BB2DE8">
      <w:pPr>
        <w:pStyle w:val="Normal10"/>
        <w:spacing w:line="343" w:lineRule="auto"/>
        <w:rPr>
          <w:lang w:val="en-US"/>
        </w:rPr>
      </w:pPr>
      <w:proofErr w:type="spellStart"/>
      <w:r w:rsidRPr="0067238E">
        <w:rPr>
          <w:i/>
          <w:iCs/>
          <w:lang w:val="en-US"/>
        </w:rPr>
        <w:t>Q</w:t>
      </w:r>
      <w:r w:rsidRPr="0067238E">
        <w:rPr>
          <w:i/>
          <w:iCs/>
          <w:vertAlign w:val="subscript"/>
          <w:lang w:val="en-US"/>
        </w:rPr>
        <w:t>sp</w:t>
      </w:r>
      <w:proofErr w:type="spellEnd"/>
      <w:r w:rsidRPr="0067238E">
        <w:rPr>
          <w:lang w:val="en-US"/>
        </w:rPr>
        <w:t> &gt; </w:t>
      </w:r>
      <w:proofErr w:type="spellStart"/>
      <w:r w:rsidRPr="0067238E">
        <w:rPr>
          <w:i/>
          <w:iCs/>
          <w:lang w:val="en-US"/>
        </w:rPr>
        <w:t>K</w:t>
      </w:r>
      <w:r w:rsidRPr="0067238E">
        <w:rPr>
          <w:vertAlign w:val="subscript"/>
          <w:lang w:val="en-US"/>
        </w:rPr>
        <w:t>sp</w:t>
      </w:r>
      <w:proofErr w:type="spellEnd"/>
      <w:r w:rsidRPr="0067238E">
        <w:rPr>
          <w:lang w:val="en-US"/>
        </w:rPr>
        <w:t>: the reaction proceeds in the reverse direction (solution is supersaturated; precipitation will occur)</w:t>
      </w:r>
    </w:p>
    <w:p w14:paraId="0B8BB81B" w14:textId="77777777" w:rsidR="00BB2DE8" w:rsidRPr="0067238E" w:rsidRDefault="00BB2DE8" w:rsidP="00BB2DE8">
      <w:pPr>
        <w:pStyle w:val="Normal10"/>
        <w:spacing w:line="343" w:lineRule="auto"/>
        <w:rPr>
          <w:lang w:val="en-US"/>
        </w:rPr>
      </w:pPr>
    </w:p>
    <w:p w14:paraId="0A22AC31" w14:textId="77777777" w:rsidR="00BB2DE8" w:rsidRPr="0067238E" w:rsidRDefault="00BB2DE8" w:rsidP="00BB2DE8">
      <w:pPr>
        <w:pStyle w:val="Normal10"/>
        <w:spacing w:line="343" w:lineRule="auto"/>
        <w:rPr>
          <w:lang w:val="en-US"/>
        </w:rPr>
      </w:pPr>
      <w:r w:rsidRPr="0067238E">
        <w:rPr>
          <w:lang w:val="en-US"/>
        </w:rPr>
        <w:t>This predictive strategy and related calculations are demonstrated in the next few example exercises.</w:t>
      </w:r>
    </w:p>
    <w:p w14:paraId="6F34991B" w14:textId="77777777" w:rsidR="00BB2DE8" w:rsidRPr="0067238E" w:rsidRDefault="00BB2DE8" w:rsidP="00BB2DE8">
      <w:pPr>
        <w:pStyle w:val="Normal10"/>
        <w:spacing w:line="343" w:lineRule="auto"/>
        <w:rPr>
          <w:lang w:val="en-US"/>
        </w:rPr>
      </w:pPr>
    </w:p>
    <w:p w14:paraId="4FE2A1AF" w14:textId="77777777" w:rsidR="00BB2DE8" w:rsidRPr="0067238E" w:rsidRDefault="00BB2DE8" w:rsidP="00BB2DE8">
      <w:pPr>
        <w:pStyle w:val="Heading3"/>
        <w:rPr>
          <w:lang w:val="en-US"/>
        </w:rPr>
      </w:pPr>
      <w:r w:rsidRPr="0067238E">
        <w:rPr>
          <w:lang w:val="en-US"/>
        </w:rPr>
        <w:lastRenderedPageBreak/>
        <w:t>EXAMPLE 1</w:t>
      </w:r>
      <w:r>
        <w:rPr>
          <w:lang w:val="en-US"/>
        </w:rPr>
        <w:t>6.11</w:t>
      </w:r>
    </w:p>
    <w:p w14:paraId="4461A099" w14:textId="77777777" w:rsidR="00BB2DE8" w:rsidRDefault="00BB2DE8" w:rsidP="00BB2DE8">
      <w:pPr>
        <w:pStyle w:val="Normal10"/>
        <w:spacing w:line="343" w:lineRule="auto"/>
        <w:rPr>
          <w:b/>
          <w:bCs/>
          <w:vertAlign w:val="subscript"/>
          <w:lang w:val="en-US"/>
        </w:rPr>
      </w:pPr>
      <w:r w:rsidRPr="0067238E">
        <w:rPr>
          <w:b/>
          <w:bCs/>
          <w:lang w:val="en-US"/>
        </w:rPr>
        <w:t xml:space="preserve">Precipitation of </w:t>
      </w:r>
      <w:proofErr w:type="gramStart"/>
      <w:r w:rsidRPr="0067238E">
        <w:rPr>
          <w:b/>
          <w:bCs/>
          <w:lang w:val="en-US"/>
        </w:rPr>
        <w:t>Mg(</w:t>
      </w:r>
      <w:proofErr w:type="gramEnd"/>
      <w:r w:rsidRPr="0067238E">
        <w:rPr>
          <w:b/>
          <w:bCs/>
          <w:lang w:val="en-US"/>
        </w:rPr>
        <w:t>OH)</w:t>
      </w:r>
      <w:r w:rsidRPr="0067238E">
        <w:rPr>
          <w:b/>
          <w:bCs/>
          <w:vertAlign w:val="subscript"/>
          <w:lang w:val="en-US"/>
        </w:rPr>
        <w:t>2</w:t>
      </w:r>
    </w:p>
    <w:p w14:paraId="705AE83E" w14:textId="77777777" w:rsidR="00BB2DE8" w:rsidRDefault="00BB2DE8" w:rsidP="00BB2DE8">
      <w:pPr>
        <w:pStyle w:val="Normal10"/>
        <w:spacing w:line="343" w:lineRule="auto"/>
        <w:rPr>
          <w:b/>
          <w:bCs/>
          <w:vertAlign w:val="subscript"/>
          <w:lang w:val="en-US"/>
        </w:rPr>
      </w:pPr>
    </w:p>
    <w:p w14:paraId="6A8C8A7B" w14:textId="77777777" w:rsidR="00BB2DE8" w:rsidRPr="0067238E" w:rsidRDefault="00BB2DE8" w:rsidP="00BB2DE8">
      <w:pPr>
        <w:pStyle w:val="Normal10"/>
        <w:spacing w:line="343" w:lineRule="auto"/>
        <w:rPr>
          <w:lang w:val="en-US"/>
        </w:rPr>
      </w:pPr>
      <w:r w:rsidRPr="0067238E">
        <w:rPr>
          <w:lang w:val="en-US"/>
        </w:rPr>
        <w:t xml:space="preserve">The first step in the preparation of magnesium metal is the precipitation of </w:t>
      </w:r>
      <w:proofErr w:type="gramStart"/>
      <w:r w:rsidRPr="0067238E">
        <w:rPr>
          <w:lang w:val="en-US"/>
        </w:rPr>
        <w:t>Mg(</w:t>
      </w:r>
      <w:proofErr w:type="gramEnd"/>
      <w:r w:rsidRPr="0067238E">
        <w:rPr>
          <w:lang w:val="en-US"/>
        </w:rPr>
        <w:t>OH)</w:t>
      </w:r>
      <w:r w:rsidRPr="0067238E">
        <w:rPr>
          <w:vertAlign w:val="subscript"/>
          <w:lang w:val="en-US"/>
        </w:rPr>
        <w:t>2</w:t>
      </w:r>
      <w:r w:rsidRPr="0067238E">
        <w:rPr>
          <w:lang w:val="en-US"/>
        </w:rPr>
        <w:t> from sea water by the addition of lime, Ca(OH)</w:t>
      </w:r>
      <w:r w:rsidRPr="0067238E">
        <w:rPr>
          <w:vertAlign w:val="subscript"/>
          <w:lang w:val="en-US"/>
        </w:rPr>
        <w:t>2</w:t>
      </w:r>
      <w:r w:rsidRPr="0067238E">
        <w:rPr>
          <w:lang w:val="en-US"/>
        </w:rPr>
        <w:t>, a readily available inexpensive source of OH</w:t>
      </w:r>
      <w:r w:rsidRPr="0067238E">
        <w:rPr>
          <w:vertAlign w:val="superscript"/>
          <w:lang w:val="en-US"/>
        </w:rPr>
        <w:t>–</w:t>
      </w:r>
      <w:r w:rsidRPr="0067238E">
        <w:rPr>
          <w:lang w:val="en-US"/>
        </w:rPr>
        <w:t> ion:</w:t>
      </w:r>
    </w:p>
    <w:p w14:paraId="2CA9898B" w14:textId="77777777" w:rsidR="00BB2DE8" w:rsidRDefault="00BB2DE8" w:rsidP="00BB2DE8">
      <w:pPr>
        <w:pStyle w:val="Normal10"/>
        <w:spacing w:line="240" w:lineRule="auto"/>
        <w:jc w:val="center"/>
        <w:rPr>
          <w:vertAlign w:val="superscript"/>
          <w:lang w:val="en-US"/>
        </w:rPr>
      </w:pPr>
      <w:proofErr w:type="gramStart"/>
      <w:r w:rsidRPr="0067238E">
        <w:rPr>
          <w:lang w:val="en-US"/>
        </w:rPr>
        <w:t>Mg(</w:t>
      </w:r>
      <w:proofErr w:type="gramEnd"/>
      <w:r w:rsidRPr="0067238E">
        <w:rPr>
          <w:lang w:val="en-US"/>
        </w:rPr>
        <w:t>OH)</w:t>
      </w:r>
      <w:r w:rsidRPr="00820FF9">
        <w:rPr>
          <w:vertAlign w:val="subscript"/>
          <w:lang w:val="en-US"/>
        </w:rPr>
        <w:t>2</w:t>
      </w:r>
      <w:r>
        <w:rPr>
          <w:lang w:val="en-US"/>
        </w:rPr>
        <w:t xml:space="preserve"> </w:t>
      </w:r>
      <w:r w:rsidRPr="0067238E">
        <w:rPr>
          <w:lang w:val="en-US"/>
        </w:rPr>
        <w:t>(s)</w:t>
      </w:r>
      <w:r>
        <w:rPr>
          <w:lang w:val="en-US"/>
        </w:rPr>
        <w:t xml:space="preserve">   </w:t>
      </w:r>
      <w:r w:rsidRPr="0067238E">
        <w:rPr>
          <w:rFonts w:ascii="Lucida Sans Unicode" w:hAnsi="Lucida Sans Unicode" w:cs="Lucida Sans Unicode"/>
          <w:lang w:val="en-US"/>
        </w:rPr>
        <w:t>⇌</w:t>
      </w:r>
      <w:r>
        <w:rPr>
          <w:rFonts w:ascii="Lucida Sans Unicode" w:hAnsi="Lucida Sans Unicode" w:cs="Lucida Sans Unicode"/>
          <w:lang w:val="en-US"/>
        </w:rPr>
        <w:t xml:space="preserve">   </w:t>
      </w:r>
      <w:r w:rsidRPr="0067238E">
        <w:rPr>
          <w:lang w:val="en-US"/>
        </w:rPr>
        <w:t>Mg</w:t>
      </w:r>
      <w:r w:rsidRPr="00820FF9">
        <w:rPr>
          <w:vertAlign w:val="superscript"/>
          <w:lang w:val="en-US"/>
        </w:rPr>
        <w:t>2+</w:t>
      </w:r>
      <w:r>
        <w:rPr>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 xml:space="preserve">  </w:t>
      </w:r>
      <w:r w:rsidRPr="0067238E">
        <w:rPr>
          <w:lang w:val="en-US"/>
        </w:rPr>
        <w:t>+</w:t>
      </w:r>
      <w:r>
        <w:rPr>
          <w:lang w:val="en-US"/>
        </w:rPr>
        <w:t xml:space="preserve">  </w:t>
      </w:r>
      <w:r w:rsidRPr="0067238E">
        <w:rPr>
          <w:lang w:val="en-US"/>
        </w:rPr>
        <w:t>2OH</w:t>
      </w:r>
      <w:r w:rsidRPr="00820FF9">
        <w:rPr>
          <w:vertAlign w:val="superscript"/>
          <w:lang w:val="en-US"/>
        </w:rPr>
        <w:t>−</w:t>
      </w:r>
      <w:r>
        <w:rPr>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ab/>
      </w:r>
      <w:r>
        <w:rPr>
          <w:lang w:val="en-US"/>
        </w:rPr>
        <w:tab/>
      </w:r>
      <w:proofErr w:type="spellStart"/>
      <w:r w:rsidRPr="00820FF9">
        <w:rPr>
          <w:i/>
          <w:lang w:val="en-US"/>
        </w:rPr>
        <w:t>K</w:t>
      </w:r>
      <w:r w:rsidRPr="00820FF9">
        <w:rPr>
          <w:i/>
          <w:vertAlign w:val="subscript"/>
          <w:lang w:val="en-US"/>
        </w:rPr>
        <w:t>sp</w:t>
      </w:r>
      <w:proofErr w:type="spellEnd"/>
      <w:r>
        <w:rPr>
          <w:lang w:val="en-US"/>
        </w:rPr>
        <w:t xml:space="preserve">  </w:t>
      </w:r>
      <w:r w:rsidRPr="0067238E">
        <w:rPr>
          <w:lang w:val="en-US"/>
        </w:rPr>
        <w:t>=</w:t>
      </w:r>
      <w:r>
        <w:rPr>
          <w:lang w:val="en-US"/>
        </w:rPr>
        <w:t xml:space="preserve">  </w:t>
      </w:r>
      <w:r w:rsidRPr="0067238E">
        <w:rPr>
          <w:lang w:val="en-US"/>
        </w:rPr>
        <w:t>8.9</w:t>
      </w:r>
      <w:r>
        <w:rPr>
          <w:lang w:val="en-US"/>
        </w:rPr>
        <w:t xml:space="preserve"> </w:t>
      </w:r>
      <w:r w:rsidRPr="0067238E">
        <w:rPr>
          <w:lang w:val="en-US"/>
        </w:rPr>
        <w:t>×</w:t>
      </w:r>
      <w:r>
        <w:rPr>
          <w:lang w:val="en-US"/>
        </w:rPr>
        <w:t xml:space="preserve"> </w:t>
      </w:r>
      <w:r w:rsidRPr="0067238E">
        <w:rPr>
          <w:lang w:val="en-US"/>
        </w:rPr>
        <w:t>10</w:t>
      </w:r>
      <w:r w:rsidRPr="00820FF9">
        <w:rPr>
          <w:vertAlign w:val="superscript"/>
          <w:lang w:val="en-US"/>
        </w:rPr>
        <w:t>−12</w:t>
      </w:r>
    </w:p>
    <w:p w14:paraId="7F0E72CF" w14:textId="77777777" w:rsidR="00BB2DE8" w:rsidRPr="0067238E" w:rsidRDefault="00BB2DE8" w:rsidP="00BB2DE8">
      <w:pPr>
        <w:pStyle w:val="Normal10"/>
        <w:spacing w:line="240" w:lineRule="auto"/>
        <w:jc w:val="center"/>
        <w:rPr>
          <w:lang w:val="en-US"/>
        </w:rPr>
      </w:pPr>
    </w:p>
    <w:p w14:paraId="68575CD1" w14:textId="77777777" w:rsidR="00BB2DE8" w:rsidRDefault="00BB2DE8" w:rsidP="00BB2DE8">
      <w:pPr>
        <w:pStyle w:val="Normal10"/>
        <w:spacing w:line="343" w:lineRule="auto"/>
        <w:rPr>
          <w:lang w:val="en-US"/>
        </w:rPr>
      </w:pPr>
      <w:r w:rsidRPr="0067238E">
        <w:rPr>
          <w:lang w:val="en-US"/>
        </w:rPr>
        <w:t>The concentration of Mg</w:t>
      </w:r>
      <w:r w:rsidRPr="0067238E">
        <w:rPr>
          <w:vertAlign w:val="superscript"/>
          <w:lang w:val="en-US"/>
        </w:rPr>
        <w:t>2+</w:t>
      </w:r>
      <w:r w:rsidRPr="0067238E">
        <w:rPr>
          <w:lang w:val="en-US"/>
        </w:rPr>
        <w:t>(</w:t>
      </w:r>
      <w:proofErr w:type="spellStart"/>
      <w:r w:rsidRPr="0067238E">
        <w:rPr>
          <w:i/>
          <w:iCs/>
          <w:lang w:val="en-US"/>
        </w:rPr>
        <w:t>aq</w:t>
      </w:r>
      <w:proofErr w:type="spellEnd"/>
      <w:r w:rsidRPr="0067238E">
        <w:rPr>
          <w:lang w:val="en-US"/>
        </w:rPr>
        <w:t>) in sea water is 0.0537 </w:t>
      </w:r>
      <w:r w:rsidRPr="0067238E">
        <w:rPr>
          <w:i/>
          <w:iCs/>
          <w:lang w:val="en-US"/>
        </w:rPr>
        <w:t>M</w:t>
      </w:r>
      <w:r w:rsidRPr="0067238E">
        <w:rPr>
          <w:lang w:val="en-US"/>
        </w:rPr>
        <w:t xml:space="preserve">. Will </w:t>
      </w:r>
      <w:proofErr w:type="gramStart"/>
      <w:r w:rsidRPr="0067238E">
        <w:rPr>
          <w:lang w:val="en-US"/>
        </w:rPr>
        <w:t>Mg(</w:t>
      </w:r>
      <w:proofErr w:type="gramEnd"/>
      <w:r w:rsidRPr="0067238E">
        <w:rPr>
          <w:lang w:val="en-US"/>
        </w:rPr>
        <w:t>OH)</w:t>
      </w:r>
      <w:r w:rsidRPr="0067238E">
        <w:rPr>
          <w:vertAlign w:val="subscript"/>
          <w:lang w:val="en-US"/>
        </w:rPr>
        <w:t>2</w:t>
      </w:r>
      <w:r w:rsidRPr="0067238E">
        <w:rPr>
          <w:lang w:val="en-US"/>
        </w:rPr>
        <w:t> precipitate when enough Ca(OH)</w:t>
      </w:r>
      <w:r w:rsidRPr="0067238E">
        <w:rPr>
          <w:vertAlign w:val="subscript"/>
          <w:lang w:val="en-US"/>
        </w:rPr>
        <w:t>2</w:t>
      </w:r>
      <w:r w:rsidRPr="0067238E">
        <w:rPr>
          <w:lang w:val="en-US"/>
        </w:rPr>
        <w:t> is added to give a [OH</w:t>
      </w:r>
      <w:r w:rsidRPr="0067238E">
        <w:rPr>
          <w:vertAlign w:val="superscript"/>
          <w:lang w:val="en-US"/>
        </w:rPr>
        <w:t>–</w:t>
      </w:r>
      <w:r w:rsidRPr="0067238E">
        <w:rPr>
          <w:lang w:val="en-US"/>
        </w:rPr>
        <w:t>] of 0.0010 </w:t>
      </w:r>
      <w:r w:rsidRPr="0067238E">
        <w:rPr>
          <w:i/>
          <w:iCs/>
          <w:lang w:val="en-US"/>
        </w:rPr>
        <w:t>M</w:t>
      </w:r>
      <w:r w:rsidRPr="0067238E">
        <w:rPr>
          <w:lang w:val="en-US"/>
        </w:rPr>
        <w:t>?</w:t>
      </w:r>
    </w:p>
    <w:p w14:paraId="7A90B43C" w14:textId="77777777" w:rsidR="00BB2DE8" w:rsidRPr="0067238E" w:rsidRDefault="00BB2DE8" w:rsidP="00BB2DE8">
      <w:pPr>
        <w:pStyle w:val="Normal10"/>
        <w:spacing w:line="343" w:lineRule="auto"/>
        <w:rPr>
          <w:lang w:val="en-US"/>
        </w:rPr>
      </w:pPr>
    </w:p>
    <w:p w14:paraId="1C5F5ABC" w14:textId="77777777" w:rsidR="00BB2DE8" w:rsidRPr="0067238E" w:rsidRDefault="00BB2DE8" w:rsidP="00BB2DE8">
      <w:pPr>
        <w:pStyle w:val="Normal10"/>
        <w:spacing w:line="343" w:lineRule="auto"/>
        <w:rPr>
          <w:lang w:val="en-US"/>
        </w:rPr>
      </w:pPr>
      <w:r w:rsidRPr="0067238E">
        <w:rPr>
          <w:b/>
          <w:bCs/>
          <w:lang w:val="en-US"/>
        </w:rPr>
        <w:t>Solution</w:t>
      </w:r>
    </w:p>
    <w:p w14:paraId="1128985F" w14:textId="77777777" w:rsidR="00BB2DE8" w:rsidRDefault="00BB2DE8" w:rsidP="00BB2DE8">
      <w:pPr>
        <w:pStyle w:val="Normal10"/>
        <w:spacing w:line="343" w:lineRule="auto"/>
        <w:rPr>
          <w:lang w:val="en-US"/>
        </w:rPr>
      </w:pPr>
      <w:r w:rsidRPr="0067238E">
        <w:rPr>
          <w:lang w:val="en-US"/>
        </w:rPr>
        <w:t>Calculation of the reaction quotient under these conditions is shown here:</w:t>
      </w:r>
    </w:p>
    <w:p w14:paraId="5D6A1F38" w14:textId="77777777" w:rsidR="00BB2DE8" w:rsidRPr="0067238E" w:rsidRDefault="00BB2DE8" w:rsidP="00BB2DE8">
      <w:pPr>
        <w:pStyle w:val="Normal10"/>
        <w:spacing w:line="240" w:lineRule="auto"/>
        <w:rPr>
          <w:lang w:val="en-US"/>
        </w:rPr>
      </w:pPr>
    </w:p>
    <w:p w14:paraId="4B3C95B6" w14:textId="77777777" w:rsidR="00BB2DE8" w:rsidRDefault="00BB2DE8" w:rsidP="00BB2DE8">
      <w:pPr>
        <w:pStyle w:val="Normal10"/>
        <w:spacing w:line="240" w:lineRule="auto"/>
        <w:jc w:val="center"/>
        <w:rPr>
          <w:lang w:val="en-US"/>
        </w:rPr>
      </w:pPr>
      <w:proofErr w:type="gramStart"/>
      <w:r w:rsidRPr="0067238E">
        <w:rPr>
          <w:lang w:val="en-US"/>
        </w:rPr>
        <w:t>Q</w:t>
      </w:r>
      <w:r>
        <w:rPr>
          <w:lang w:val="en-US"/>
        </w:rPr>
        <w:t xml:space="preserve">  </w:t>
      </w:r>
      <w:r w:rsidRPr="0067238E">
        <w:rPr>
          <w:lang w:val="en-US"/>
        </w:rPr>
        <w:t>=</w:t>
      </w:r>
      <w:proofErr w:type="gramEnd"/>
      <w:r>
        <w:rPr>
          <w:lang w:val="en-US"/>
        </w:rPr>
        <w:t xml:space="preserve">  </w:t>
      </w:r>
      <w:r w:rsidRPr="0067238E">
        <w:rPr>
          <w:lang w:val="en-US"/>
        </w:rPr>
        <w:t>[Mg</w:t>
      </w:r>
      <w:r w:rsidRPr="00E16CB9">
        <w:rPr>
          <w:vertAlign w:val="superscript"/>
          <w:lang w:val="en-US"/>
        </w:rPr>
        <w:t>2+</w:t>
      </w:r>
      <w:r w:rsidRPr="0067238E">
        <w:rPr>
          <w:lang w:val="en-US"/>
        </w:rPr>
        <w:t>]</w:t>
      </w:r>
      <w:r>
        <w:rPr>
          <w:lang w:val="en-US"/>
        </w:rPr>
        <w:t xml:space="preserve"> </w:t>
      </w:r>
      <w:r w:rsidRPr="0067238E">
        <w:rPr>
          <w:lang w:val="en-US"/>
        </w:rPr>
        <w:t>[OH</w:t>
      </w:r>
      <w:r w:rsidRPr="00E16CB9">
        <w:rPr>
          <w:vertAlign w:val="superscript"/>
          <w:lang w:val="en-US"/>
        </w:rPr>
        <w:t>−</w:t>
      </w:r>
      <w:r w:rsidRPr="0067238E">
        <w:rPr>
          <w:lang w:val="en-US"/>
        </w:rPr>
        <w:t>]</w:t>
      </w:r>
      <w:r w:rsidRPr="00E16CB9">
        <w:rPr>
          <w:vertAlign w:val="superscript"/>
          <w:lang w:val="en-US"/>
        </w:rPr>
        <w:t>2</w:t>
      </w:r>
      <w:r>
        <w:rPr>
          <w:vertAlign w:val="superscript"/>
          <w:lang w:val="en-US"/>
        </w:rPr>
        <w:t xml:space="preserve">    </w:t>
      </w:r>
      <w:r w:rsidRPr="0067238E">
        <w:rPr>
          <w:lang w:val="en-US"/>
        </w:rPr>
        <w:t>=</w:t>
      </w:r>
      <w:r>
        <w:rPr>
          <w:lang w:val="en-US"/>
        </w:rPr>
        <w:t xml:space="preserve">   </w:t>
      </w:r>
      <w:r w:rsidRPr="0067238E">
        <w:rPr>
          <w:lang w:val="en-US"/>
        </w:rPr>
        <w:t>(0.0537)(0.0010)</w:t>
      </w:r>
      <w:r w:rsidRPr="00E16CB9">
        <w:rPr>
          <w:vertAlign w:val="superscript"/>
          <w:lang w:val="en-US"/>
        </w:rPr>
        <w:t>2</w:t>
      </w:r>
      <w:r>
        <w:rPr>
          <w:vertAlign w:val="superscript"/>
          <w:lang w:val="en-US"/>
        </w:rPr>
        <w:t xml:space="preserve">   </w:t>
      </w:r>
      <w:r w:rsidRPr="0067238E">
        <w:rPr>
          <w:lang w:val="en-US"/>
        </w:rPr>
        <w:t>=</w:t>
      </w:r>
      <w:r>
        <w:rPr>
          <w:lang w:val="en-US"/>
        </w:rPr>
        <w:t xml:space="preserve">   </w:t>
      </w:r>
      <w:r w:rsidRPr="0067238E">
        <w:rPr>
          <w:lang w:val="en-US"/>
        </w:rPr>
        <w:t>5.4</w:t>
      </w:r>
      <w:r>
        <w:rPr>
          <w:lang w:val="en-US"/>
        </w:rPr>
        <w:t xml:space="preserve"> </w:t>
      </w:r>
      <w:r w:rsidRPr="0067238E">
        <w:rPr>
          <w:lang w:val="en-US"/>
        </w:rPr>
        <w:t>×</w:t>
      </w:r>
      <w:r>
        <w:rPr>
          <w:lang w:val="en-US"/>
        </w:rPr>
        <w:t xml:space="preserve"> </w:t>
      </w:r>
      <w:r w:rsidRPr="0067238E">
        <w:rPr>
          <w:lang w:val="en-US"/>
        </w:rPr>
        <w:t>10</w:t>
      </w:r>
      <w:r w:rsidRPr="00E16CB9">
        <w:rPr>
          <w:vertAlign w:val="superscript"/>
          <w:lang w:val="en-US"/>
        </w:rPr>
        <w:t>−8</w:t>
      </w:r>
    </w:p>
    <w:p w14:paraId="6E48564F" w14:textId="77777777" w:rsidR="00BB2DE8" w:rsidRPr="0067238E" w:rsidRDefault="00BB2DE8" w:rsidP="00BB2DE8">
      <w:pPr>
        <w:pStyle w:val="Normal10"/>
        <w:spacing w:line="240" w:lineRule="auto"/>
        <w:rPr>
          <w:lang w:val="en-US"/>
        </w:rPr>
      </w:pPr>
    </w:p>
    <w:p w14:paraId="682403D1" w14:textId="77777777" w:rsidR="00BB2DE8" w:rsidRDefault="00BB2DE8" w:rsidP="00BB2DE8">
      <w:pPr>
        <w:pStyle w:val="Normal10"/>
        <w:spacing w:line="343" w:lineRule="auto"/>
        <w:rPr>
          <w:lang w:val="en-US"/>
        </w:rPr>
      </w:pPr>
      <w:r w:rsidRPr="0067238E">
        <w:rPr>
          <w:lang w:val="en-US"/>
        </w:rPr>
        <w:t>Because </w:t>
      </w:r>
      <w:r w:rsidRPr="0067238E">
        <w:rPr>
          <w:i/>
          <w:iCs/>
          <w:lang w:val="en-US"/>
        </w:rPr>
        <w:t>Q</w:t>
      </w:r>
      <w:r w:rsidRPr="0067238E">
        <w:rPr>
          <w:lang w:val="en-US"/>
        </w:rPr>
        <w:t> is greater than </w:t>
      </w:r>
      <w:proofErr w:type="spellStart"/>
      <w:r w:rsidRPr="0067238E">
        <w:rPr>
          <w:i/>
          <w:iCs/>
          <w:lang w:val="en-US"/>
        </w:rPr>
        <w:t>K</w:t>
      </w:r>
      <w:r w:rsidRPr="0067238E">
        <w:rPr>
          <w:vertAlign w:val="subscript"/>
          <w:lang w:val="en-US"/>
        </w:rPr>
        <w:t>sp</w:t>
      </w:r>
      <w:proofErr w:type="spellEnd"/>
      <w:r w:rsidRPr="0067238E">
        <w:rPr>
          <w:lang w:val="en-US"/>
        </w:rPr>
        <w:t> (</w:t>
      </w:r>
      <w:r w:rsidRPr="0067238E">
        <w:rPr>
          <w:i/>
          <w:iCs/>
          <w:lang w:val="en-US"/>
        </w:rPr>
        <w:t>Q</w:t>
      </w:r>
      <w:r w:rsidRPr="0067238E">
        <w:rPr>
          <w:lang w:val="en-US"/>
        </w:rPr>
        <w:t> = 5.4 × 10</w:t>
      </w:r>
      <w:r w:rsidRPr="0067238E">
        <w:rPr>
          <w:vertAlign w:val="superscript"/>
          <w:lang w:val="en-US"/>
        </w:rPr>
        <w:t>–8</w:t>
      </w:r>
      <w:r w:rsidRPr="0067238E">
        <w:rPr>
          <w:lang w:val="en-US"/>
        </w:rPr>
        <w:t> is larger than </w:t>
      </w:r>
      <w:proofErr w:type="spellStart"/>
      <w:r w:rsidRPr="0067238E">
        <w:rPr>
          <w:i/>
          <w:iCs/>
          <w:lang w:val="en-US"/>
        </w:rPr>
        <w:t>K</w:t>
      </w:r>
      <w:r w:rsidRPr="0067238E">
        <w:rPr>
          <w:vertAlign w:val="subscript"/>
          <w:lang w:val="en-US"/>
        </w:rPr>
        <w:t>sp</w:t>
      </w:r>
      <w:proofErr w:type="spellEnd"/>
      <w:r w:rsidRPr="0067238E">
        <w:rPr>
          <w:lang w:val="en-US"/>
        </w:rPr>
        <w:t> = 8.9 × 10</w:t>
      </w:r>
      <w:r w:rsidRPr="0067238E">
        <w:rPr>
          <w:vertAlign w:val="superscript"/>
          <w:lang w:val="en-US"/>
        </w:rPr>
        <w:t>–12</w:t>
      </w:r>
      <w:r w:rsidRPr="0067238E">
        <w:rPr>
          <w:lang w:val="en-US"/>
        </w:rPr>
        <w:t>), the reverse reaction will proceed, precipitating magnesium hydroxide until the dissolved ion concentrations have been sufficiently lowered, so that </w:t>
      </w:r>
      <w:proofErr w:type="spellStart"/>
      <w:r w:rsidRPr="0067238E">
        <w:rPr>
          <w:i/>
          <w:iCs/>
          <w:lang w:val="en-US"/>
        </w:rPr>
        <w:t>Q</w:t>
      </w:r>
      <w:r w:rsidRPr="0067238E">
        <w:rPr>
          <w:i/>
          <w:iCs/>
          <w:vertAlign w:val="subscript"/>
          <w:lang w:val="en-US"/>
        </w:rPr>
        <w:t>sp</w:t>
      </w:r>
      <w:proofErr w:type="spellEnd"/>
      <w:r w:rsidRPr="0067238E">
        <w:rPr>
          <w:lang w:val="en-US"/>
        </w:rPr>
        <w:t> =</w:t>
      </w:r>
      <w:r>
        <w:rPr>
          <w:lang w:val="en-US"/>
        </w:rPr>
        <w:t xml:space="preserve"> </w:t>
      </w:r>
      <w:proofErr w:type="spellStart"/>
      <w:r w:rsidRPr="0067238E">
        <w:rPr>
          <w:i/>
          <w:iCs/>
          <w:lang w:val="en-US"/>
        </w:rPr>
        <w:t>K</w:t>
      </w:r>
      <w:r w:rsidRPr="0067238E">
        <w:rPr>
          <w:vertAlign w:val="subscript"/>
          <w:lang w:val="en-US"/>
        </w:rPr>
        <w:t>sp</w:t>
      </w:r>
      <w:proofErr w:type="spellEnd"/>
      <w:r w:rsidRPr="0067238E">
        <w:rPr>
          <w:lang w:val="en-US"/>
        </w:rPr>
        <w:t>.</w:t>
      </w:r>
    </w:p>
    <w:p w14:paraId="48B35127" w14:textId="77777777" w:rsidR="00BB2DE8" w:rsidRDefault="00BB2DE8" w:rsidP="00BB2DE8">
      <w:pPr>
        <w:pStyle w:val="Normal10"/>
        <w:spacing w:line="343" w:lineRule="auto"/>
        <w:rPr>
          <w:lang w:val="en-US"/>
        </w:rPr>
      </w:pPr>
    </w:p>
    <w:p w14:paraId="223D120C" w14:textId="77777777" w:rsidR="00BB2DE8" w:rsidRPr="0067238E" w:rsidRDefault="00BB2DE8" w:rsidP="00BB2DE8">
      <w:pPr>
        <w:pStyle w:val="Normal10"/>
        <w:spacing w:line="343" w:lineRule="auto"/>
        <w:rPr>
          <w:lang w:val="en-US"/>
        </w:rPr>
      </w:pPr>
    </w:p>
    <w:p w14:paraId="1BEA17C6" w14:textId="77777777" w:rsidR="00BB2DE8" w:rsidRDefault="00BB2DE8" w:rsidP="00BB2DE8">
      <w:pPr>
        <w:pStyle w:val="Heading3"/>
        <w:rPr>
          <w:lang w:val="en-US"/>
        </w:rPr>
      </w:pPr>
      <w:r w:rsidRPr="0067238E">
        <w:rPr>
          <w:lang w:val="en-US"/>
        </w:rPr>
        <w:t>Check Your Learning</w:t>
      </w:r>
    </w:p>
    <w:p w14:paraId="7E9ED05B" w14:textId="77777777" w:rsidR="00BB2DE8" w:rsidRDefault="00BB2DE8" w:rsidP="00BB2DE8">
      <w:pPr>
        <w:pStyle w:val="Normal10"/>
        <w:spacing w:line="343" w:lineRule="auto"/>
        <w:jc w:val="left"/>
        <w:rPr>
          <w:lang w:val="en-US"/>
        </w:rPr>
      </w:pPr>
      <w:r w:rsidRPr="0067238E">
        <w:rPr>
          <w:lang w:val="en-US"/>
        </w:rPr>
        <w:t>Predict whether CaHPO</w:t>
      </w:r>
      <w:r w:rsidRPr="0067238E">
        <w:rPr>
          <w:vertAlign w:val="subscript"/>
          <w:lang w:val="en-US"/>
        </w:rPr>
        <w:t>4</w:t>
      </w:r>
      <w:r w:rsidRPr="0067238E">
        <w:rPr>
          <w:lang w:val="en-US"/>
        </w:rPr>
        <w:t> will precipitate from a solution with [Ca</w:t>
      </w:r>
      <w:r w:rsidRPr="0067238E">
        <w:rPr>
          <w:vertAlign w:val="superscript"/>
          <w:lang w:val="en-US"/>
        </w:rPr>
        <w:t>2+</w:t>
      </w:r>
      <w:r>
        <w:rPr>
          <w:lang w:val="en-US"/>
        </w:rPr>
        <w:t xml:space="preserve">] = </w:t>
      </w:r>
      <w:r w:rsidRPr="0067238E">
        <w:rPr>
          <w:lang w:val="en-US"/>
        </w:rPr>
        <w:t>0.0001 </w:t>
      </w:r>
      <w:r w:rsidRPr="0067238E">
        <w:rPr>
          <w:i/>
          <w:iCs/>
          <w:lang w:val="en-US"/>
        </w:rPr>
        <w:t>M</w:t>
      </w:r>
      <w:r w:rsidRPr="0067238E">
        <w:rPr>
          <w:lang w:val="en-US"/>
        </w:rPr>
        <w:t> and </w:t>
      </w:r>
    </w:p>
    <w:p w14:paraId="2DAC3390" w14:textId="77777777" w:rsidR="00BB2DE8" w:rsidRPr="0067238E" w:rsidRDefault="00BB2DE8" w:rsidP="00BB2DE8">
      <w:pPr>
        <w:pStyle w:val="Normal10"/>
        <w:spacing w:line="343" w:lineRule="auto"/>
        <w:jc w:val="left"/>
        <w:rPr>
          <w:lang w:val="en-US"/>
        </w:rPr>
      </w:pPr>
      <w:r w:rsidRPr="0067238E">
        <w:rPr>
          <w:lang w:val="en-US"/>
        </w:rPr>
        <w:t>[HPO</w:t>
      </w:r>
      <w:r w:rsidRPr="00E16CB9">
        <w:rPr>
          <w:vertAlign w:val="subscript"/>
          <w:lang w:val="en-US"/>
        </w:rPr>
        <w:t>4</w:t>
      </w:r>
      <w:r w:rsidRPr="00E16CB9">
        <w:rPr>
          <w:vertAlign w:val="superscript"/>
          <w:lang w:val="en-US"/>
        </w:rPr>
        <w:t>2−</w:t>
      </w:r>
      <w:r w:rsidRPr="0067238E">
        <w:rPr>
          <w:lang w:val="en-US"/>
        </w:rPr>
        <w:t>] = 0.001 </w:t>
      </w:r>
      <w:r w:rsidRPr="0067238E">
        <w:rPr>
          <w:i/>
          <w:iCs/>
          <w:lang w:val="en-US"/>
        </w:rPr>
        <w:t>M</w:t>
      </w:r>
      <w:r w:rsidRPr="0067238E">
        <w:rPr>
          <w:lang w:val="en-US"/>
        </w:rPr>
        <w:t>.</w:t>
      </w:r>
    </w:p>
    <w:p w14:paraId="4242E292" w14:textId="77777777" w:rsidR="00BB2DE8" w:rsidRPr="0067238E" w:rsidRDefault="00BB2DE8" w:rsidP="00BB2DE8">
      <w:pPr>
        <w:pStyle w:val="Normal10"/>
        <w:spacing w:line="343" w:lineRule="auto"/>
        <w:rPr>
          <w:lang w:val="en-US"/>
        </w:rPr>
      </w:pPr>
    </w:p>
    <w:p w14:paraId="1AFACAEA" w14:textId="77777777" w:rsidR="00BB2DE8" w:rsidRPr="0067238E" w:rsidRDefault="00BB2DE8" w:rsidP="00BB2DE8">
      <w:pPr>
        <w:pStyle w:val="Normal10"/>
        <w:spacing w:line="343" w:lineRule="auto"/>
        <w:rPr>
          <w:b/>
          <w:bCs/>
          <w:lang w:val="en-US"/>
        </w:rPr>
      </w:pPr>
      <w:r w:rsidRPr="0067238E">
        <w:rPr>
          <w:b/>
          <w:bCs/>
          <w:lang w:val="en-US"/>
        </w:rPr>
        <w:t>ANSWER:</w:t>
      </w:r>
    </w:p>
    <w:p w14:paraId="22473E9D" w14:textId="77777777" w:rsidR="00BB2DE8" w:rsidRPr="0067238E" w:rsidRDefault="00BB2DE8" w:rsidP="00BB2DE8">
      <w:pPr>
        <w:pStyle w:val="Normal10"/>
        <w:spacing w:line="343" w:lineRule="auto"/>
        <w:rPr>
          <w:lang w:val="en-US"/>
        </w:rPr>
      </w:pPr>
      <w:r w:rsidRPr="0067238E">
        <w:rPr>
          <w:lang w:val="en-US"/>
        </w:rPr>
        <w:t>No precipitation of CaHPO</w:t>
      </w:r>
      <w:r w:rsidRPr="0067238E">
        <w:rPr>
          <w:vertAlign w:val="subscript"/>
          <w:lang w:val="en-US"/>
        </w:rPr>
        <w:t>4</w:t>
      </w:r>
      <w:r w:rsidRPr="0067238E">
        <w:rPr>
          <w:lang w:val="en-US"/>
        </w:rPr>
        <w:t>; </w:t>
      </w:r>
      <w:r w:rsidRPr="0067238E">
        <w:rPr>
          <w:i/>
          <w:iCs/>
          <w:lang w:val="en-US"/>
        </w:rPr>
        <w:t>Q</w:t>
      </w:r>
      <w:r w:rsidRPr="0067238E">
        <w:rPr>
          <w:lang w:val="en-US"/>
        </w:rPr>
        <w:t> = 1 × 10</w:t>
      </w:r>
      <w:r w:rsidRPr="0067238E">
        <w:rPr>
          <w:vertAlign w:val="superscript"/>
          <w:lang w:val="en-US"/>
        </w:rPr>
        <w:t>–7</w:t>
      </w:r>
      <w:r w:rsidRPr="0067238E">
        <w:rPr>
          <w:lang w:val="en-US"/>
        </w:rPr>
        <w:t>, which is less than </w:t>
      </w:r>
      <w:proofErr w:type="spellStart"/>
      <w:r w:rsidRPr="0067238E">
        <w:rPr>
          <w:i/>
          <w:iCs/>
          <w:lang w:val="en-US"/>
        </w:rPr>
        <w:t>K</w:t>
      </w:r>
      <w:r w:rsidRPr="0067238E">
        <w:rPr>
          <w:vertAlign w:val="subscript"/>
          <w:lang w:val="en-US"/>
        </w:rPr>
        <w:t>sp</w:t>
      </w:r>
      <w:proofErr w:type="spellEnd"/>
      <w:r w:rsidRPr="0067238E">
        <w:rPr>
          <w:lang w:val="en-US"/>
        </w:rPr>
        <w:t> (7 × 10</w:t>
      </w:r>
      <w:r w:rsidRPr="0067238E">
        <w:rPr>
          <w:vertAlign w:val="superscript"/>
          <w:lang w:val="en-US"/>
        </w:rPr>
        <w:t>–7</w:t>
      </w:r>
      <w:r w:rsidRPr="0067238E">
        <w:rPr>
          <w:lang w:val="en-US"/>
        </w:rPr>
        <w:t>)</w:t>
      </w:r>
    </w:p>
    <w:p w14:paraId="2239CB14" w14:textId="77777777" w:rsidR="00BB2DE8" w:rsidRDefault="00BB2DE8" w:rsidP="00BB2DE8">
      <w:pPr>
        <w:pStyle w:val="Normal10"/>
        <w:spacing w:line="343" w:lineRule="auto"/>
        <w:rPr>
          <w:lang w:val="en-US"/>
        </w:rPr>
      </w:pPr>
    </w:p>
    <w:p w14:paraId="1E308107" w14:textId="77777777" w:rsidR="00BB2DE8" w:rsidRDefault="00BB2DE8" w:rsidP="00BB2DE8">
      <w:pPr>
        <w:pStyle w:val="Normal10"/>
        <w:spacing w:line="343" w:lineRule="auto"/>
        <w:rPr>
          <w:lang w:val="en-US"/>
        </w:rPr>
      </w:pPr>
    </w:p>
    <w:p w14:paraId="45D2BD50" w14:textId="77777777" w:rsidR="00BB2DE8" w:rsidRDefault="00BB2DE8" w:rsidP="00BB2DE8">
      <w:pPr>
        <w:pStyle w:val="Normal10"/>
        <w:spacing w:line="343" w:lineRule="auto"/>
        <w:rPr>
          <w:lang w:val="en-US"/>
        </w:rPr>
      </w:pPr>
    </w:p>
    <w:p w14:paraId="40B582C0" w14:textId="77777777" w:rsidR="00BB2DE8" w:rsidRDefault="00BB2DE8" w:rsidP="00BB2DE8">
      <w:pPr>
        <w:pStyle w:val="Normal10"/>
        <w:spacing w:line="343" w:lineRule="auto"/>
        <w:rPr>
          <w:lang w:val="en-US"/>
        </w:rPr>
      </w:pPr>
    </w:p>
    <w:p w14:paraId="0E65CDAE" w14:textId="77777777" w:rsidR="00BB2DE8" w:rsidRDefault="00BB2DE8" w:rsidP="00BB2DE8">
      <w:pPr>
        <w:pStyle w:val="Normal10"/>
        <w:spacing w:line="343" w:lineRule="auto"/>
        <w:rPr>
          <w:lang w:val="en-US"/>
        </w:rPr>
      </w:pPr>
    </w:p>
    <w:p w14:paraId="72903C16" w14:textId="77777777" w:rsidR="00BB2DE8" w:rsidRPr="0067238E" w:rsidRDefault="00BB2DE8" w:rsidP="00BB2DE8">
      <w:pPr>
        <w:pStyle w:val="Heading3"/>
        <w:rPr>
          <w:lang w:val="en-US"/>
        </w:rPr>
      </w:pPr>
      <w:r w:rsidRPr="0067238E">
        <w:rPr>
          <w:lang w:val="en-US"/>
        </w:rPr>
        <w:lastRenderedPageBreak/>
        <w:t>EXAMPLE </w:t>
      </w:r>
      <w:r>
        <w:rPr>
          <w:lang w:val="en-US"/>
        </w:rPr>
        <w:t>16.12</w:t>
      </w:r>
    </w:p>
    <w:p w14:paraId="225E1AD2" w14:textId="77777777" w:rsidR="00BB2DE8" w:rsidRDefault="00BB2DE8" w:rsidP="00BB2DE8">
      <w:pPr>
        <w:pStyle w:val="Normal10"/>
        <w:spacing w:line="343" w:lineRule="auto"/>
        <w:rPr>
          <w:b/>
          <w:bCs/>
          <w:lang w:val="en-US"/>
        </w:rPr>
      </w:pPr>
      <w:r w:rsidRPr="0067238E">
        <w:rPr>
          <w:b/>
          <w:bCs/>
          <w:lang w:val="en-US"/>
        </w:rPr>
        <w:t>Precipitation of AgCl</w:t>
      </w:r>
    </w:p>
    <w:p w14:paraId="0F37A376" w14:textId="77777777" w:rsidR="00BB2DE8" w:rsidRDefault="00BB2DE8" w:rsidP="00BB2DE8">
      <w:pPr>
        <w:pStyle w:val="Normal10"/>
        <w:spacing w:line="240" w:lineRule="auto"/>
        <w:rPr>
          <w:b/>
          <w:bCs/>
          <w:lang w:val="en-US"/>
        </w:rPr>
      </w:pPr>
    </w:p>
    <w:p w14:paraId="6486B00B" w14:textId="77777777" w:rsidR="00BB2DE8" w:rsidRDefault="00BB2DE8" w:rsidP="00BB2DE8">
      <w:pPr>
        <w:pStyle w:val="Normal10"/>
        <w:spacing w:line="343" w:lineRule="auto"/>
        <w:rPr>
          <w:lang w:val="en-US"/>
        </w:rPr>
      </w:pPr>
      <w:r w:rsidRPr="0067238E">
        <w:rPr>
          <w:lang w:val="en-US"/>
        </w:rPr>
        <w:t>Does silver chloride precipitate when equal volumes of a 2.0 × 10</w:t>
      </w:r>
      <w:r w:rsidRPr="0067238E">
        <w:rPr>
          <w:vertAlign w:val="superscript"/>
          <w:lang w:val="en-US"/>
        </w:rPr>
        <w:t>–4</w:t>
      </w:r>
      <w:r>
        <w:rPr>
          <w:lang w:val="en-US"/>
        </w:rPr>
        <w:t xml:space="preserve"> </w:t>
      </w:r>
      <w:r w:rsidRPr="00D53854">
        <w:rPr>
          <w:iCs/>
          <w:lang w:val="en-US"/>
        </w:rPr>
        <w:t>M</w:t>
      </w:r>
      <w:r w:rsidRPr="0067238E">
        <w:rPr>
          <w:lang w:val="en-US"/>
        </w:rPr>
        <w:t> solution of AgNO</w:t>
      </w:r>
      <w:r w:rsidRPr="0067238E">
        <w:rPr>
          <w:vertAlign w:val="subscript"/>
          <w:lang w:val="en-US"/>
        </w:rPr>
        <w:t>3</w:t>
      </w:r>
      <w:r w:rsidRPr="0067238E">
        <w:rPr>
          <w:lang w:val="en-US"/>
        </w:rPr>
        <w:t> and a 2.0 × 10</w:t>
      </w:r>
      <w:r w:rsidRPr="0067238E">
        <w:rPr>
          <w:vertAlign w:val="superscript"/>
          <w:lang w:val="en-US"/>
        </w:rPr>
        <w:t>–4</w:t>
      </w:r>
      <w:r>
        <w:rPr>
          <w:lang w:val="en-US"/>
        </w:rPr>
        <w:t xml:space="preserve"> </w:t>
      </w:r>
      <w:r w:rsidRPr="00D53854">
        <w:rPr>
          <w:iCs/>
          <w:lang w:val="en-US"/>
        </w:rPr>
        <w:t>M</w:t>
      </w:r>
      <w:r w:rsidRPr="0067238E">
        <w:rPr>
          <w:lang w:val="en-US"/>
        </w:rPr>
        <w:t> solution of NaCl are mixed?</w:t>
      </w:r>
    </w:p>
    <w:p w14:paraId="1E1C8F75" w14:textId="77777777" w:rsidR="00BB2DE8" w:rsidRPr="0067238E" w:rsidRDefault="00BB2DE8" w:rsidP="00BB2DE8">
      <w:pPr>
        <w:pStyle w:val="Normal10"/>
        <w:spacing w:line="343" w:lineRule="auto"/>
        <w:rPr>
          <w:lang w:val="en-US"/>
        </w:rPr>
      </w:pPr>
    </w:p>
    <w:p w14:paraId="48B83FD7" w14:textId="77777777" w:rsidR="00BB2DE8" w:rsidRDefault="00BB2DE8" w:rsidP="00BB2DE8">
      <w:pPr>
        <w:pStyle w:val="Normal10"/>
        <w:spacing w:line="343" w:lineRule="auto"/>
        <w:rPr>
          <w:b/>
          <w:bCs/>
          <w:lang w:val="en-US"/>
        </w:rPr>
      </w:pPr>
      <w:r w:rsidRPr="0067238E">
        <w:rPr>
          <w:b/>
          <w:bCs/>
          <w:lang w:val="en-US"/>
        </w:rPr>
        <w:t>Solution</w:t>
      </w:r>
    </w:p>
    <w:p w14:paraId="5F75E7C1" w14:textId="77777777" w:rsidR="00BB2DE8" w:rsidRPr="0067238E" w:rsidRDefault="00BB2DE8" w:rsidP="00BB2DE8">
      <w:pPr>
        <w:pStyle w:val="Normal10"/>
        <w:spacing w:line="343" w:lineRule="auto"/>
        <w:rPr>
          <w:lang w:val="en-US"/>
        </w:rPr>
      </w:pPr>
      <w:r w:rsidRPr="0067238E">
        <w:rPr>
          <w:lang w:val="en-US"/>
        </w:rPr>
        <w:t xml:space="preserve">The equation for the equilibrium between </w:t>
      </w:r>
      <w:r>
        <w:rPr>
          <w:lang w:val="en-US"/>
        </w:rPr>
        <w:t xml:space="preserve">AgCl </w:t>
      </w:r>
      <w:r w:rsidRPr="00D53854">
        <w:rPr>
          <w:i/>
          <w:sz w:val="20"/>
          <w:lang w:val="en-US"/>
        </w:rPr>
        <w:t>(s)</w:t>
      </w:r>
      <w:r w:rsidRPr="0067238E">
        <w:rPr>
          <w:lang w:val="en-US"/>
        </w:rPr>
        <w:t xml:space="preserve">, </w:t>
      </w:r>
      <w:r>
        <w:rPr>
          <w:lang w:val="en-US"/>
        </w:rPr>
        <w:t>Ag</w:t>
      </w:r>
      <w:r w:rsidRPr="00D53854">
        <w:rPr>
          <w:vertAlign w:val="superscript"/>
          <w:lang w:val="en-US"/>
        </w:rPr>
        <w:t>+</w:t>
      </w:r>
      <w:r>
        <w:rPr>
          <w:lang w:val="en-US"/>
        </w:rPr>
        <w:t xml:space="preserve"> </w:t>
      </w:r>
      <w:r w:rsidRPr="0067238E">
        <w:rPr>
          <w:lang w:val="en-US"/>
        </w:rPr>
        <w:t xml:space="preserve">ion, and </w:t>
      </w:r>
      <w:r>
        <w:rPr>
          <w:lang w:val="en-US"/>
        </w:rPr>
        <w:t>Cl</w:t>
      </w:r>
      <w:r w:rsidRPr="00D53854">
        <w:rPr>
          <w:vertAlign w:val="superscript"/>
          <w:lang w:val="en-US"/>
        </w:rPr>
        <w:t>-</w:t>
      </w:r>
      <w:r w:rsidRPr="0067238E">
        <w:rPr>
          <w:lang w:val="en-US"/>
        </w:rPr>
        <w:t xml:space="preserve"> ion is:</w:t>
      </w:r>
    </w:p>
    <w:p w14:paraId="4948D059" w14:textId="77777777" w:rsidR="00BB2DE8" w:rsidRDefault="00BB2DE8" w:rsidP="00BB2DE8">
      <w:pPr>
        <w:pStyle w:val="Normal10"/>
        <w:spacing w:line="240" w:lineRule="auto"/>
        <w:rPr>
          <w:lang w:val="en-US"/>
        </w:rPr>
      </w:pPr>
    </w:p>
    <w:p w14:paraId="096DBC21" w14:textId="77777777" w:rsidR="00BB2DE8" w:rsidRPr="0067238E" w:rsidRDefault="00BB2DE8" w:rsidP="00BB2DE8">
      <w:pPr>
        <w:pStyle w:val="Normal10"/>
        <w:spacing w:line="240" w:lineRule="auto"/>
        <w:jc w:val="center"/>
        <w:rPr>
          <w:lang w:val="en-US"/>
        </w:rPr>
      </w:pPr>
      <w:r w:rsidRPr="0067238E">
        <w:rPr>
          <w:lang w:val="en-US"/>
        </w:rPr>
        <w:t>AgCl</w:t>
      </w:r>
      <w:r>
        <w:rPr>
          <w:lang w:val="en-US"/>
        </w:rPr>
        <w:t xml:space="preserve"> </w:t>
      </w:r>
      <w:r w:rsidRPr="0067238E">
        <w:rPr>
          <w:lang w:val="en-US"/>
        </w:rPr>
        <w:t>(</w:t>
      </w:r>
      <w:proofErr w:type="gramStart"/>
      <w:r w:rsidRPr="0067238E">
        <w:rPr>
          <w:lang w:val="en-US"/>
        </w:rPr>
        <w:t>s)</w:t>
      </w:r>
      <w:r>
        <w:rPr>
          <w:lang w:val="en-US"/>
        </w:rPr>
        <w:t xml:space="preserve">   </w:t>
      </w:r>
      <w:proofErr w:type="gramEnd"/>
      <w:r w:rsidRPr="0067238E">
        <w:rPr>
          <w:rFonts w:ascii="Lucida Sans Unicode" w:hAnsi="Lucida Sans Unicode" w:cs="Lucida Sans Unicode"/>
          <w:lang w:val="en-US"/>
        </w:rPr>
        <w:t>⇌</w:t>
      </w:r>
      <w:r>
        <w:rPr>
          <w:rFonts w:ascii="Lucida Sans Unicode" w:hAnsi="Lucida Sans Unicode" w:cs="Lucida Sans Unicode"/>
          <w:lang w:val="en-US"/>
        </w:rPr>
        <w:t xml:space="preserve">   </w:t>
      </w:r>
      <w:r w:rsidRPr="0067238E">
        <w:rPr>
          <w:lang w:val="en-US"/>
        </w:rPr>
        <w:t>Ag</w:t>
      </w:r>
      <w:r w:rsidRPr="00D53854">
        <w:rPr>
          <w:vertAlign w:val="superscript"/>
          <w:lang w:val="en-US"/>
        </w:rPr>
        <w:t>+</w:t>
      </w:r>
      <w:r>
        <w:rPr>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 xml:space="preserve">  </w:t>
      </w:r>
      <w:r w:rsidRPr="0067238E">
        <w:rPr>
          <w:lang w:val="en-US"/>
        </w:rPr>
        <w:t>+</w:t>
      </w:r>
      <w:r>
        <w:rPr>
          <w:lang w:val="en-US"/>
        </w:rPr>
        <w:t xml:space="preserve">  </w:t>
      </w:r>
      <w:r w:rsidRPr="0067238E">
        <w:rPr>
          <w:lang w:val="en-US"/>
        </w:rPr>
        <w:t>Cl</w:t>
      </w:r>
      <w:r w:rsidRPr="00D53854">
        <w:rPr>
          <w:vertAlign w:val="superscript"/>
          <w:lang w:val="en-US"/>
        </w:rPr>
        <w:t>−</w:t>
      </w:r>
      <w:r>
        <w:rPr>
          <w:lang w:val="en-US"/>
        </w:rPr>
        <w:t xml:space="preserve"> </w:t>
      </w:r>
      <w:r w:rsidRPr="0067238E">
        <w:rPr>
          <w:lang w:val="en-US"/>
        </w:rPr>
        <w:t>(</w:t>
      </w:r>
      <w:proofErr w:type="spellStart"/>
      <w:r w:rsidRPr="0067238E">
        <w:rPr>
          <w:lang w:val="en-US"/>
        </w:rPr>
        <w:t>aq</w:t>
      </w:r>
      <w:proofErr w:type="spellEnd"/>
      <w:r w:rsidRPr="0067238E">
        <w:rPr>
          <w:lang w:val="en-US"/>
        </w:rPr>
        <w:t>)</w:t>
      </w:r>
    </w:p>
    <w:p w14:paraId="51D6F0A4" w14:textId="77777777" w:rsidR="00BB2DE8" w:rsidRDefault="00BB2DE8" w:rsidP="00BB2DE8">
      <w:pPr>
        <w:pStyle w:val="Normal10"/>
        <w:spacing w:line="240" w:lineRule="auto"/>
        <w:rPr>
          <w:lang w:val="en-US"/>
        </w:rPr>
      </w:pPr>
    </w:p>
    <w:p w14:paraId="3DDA9553" w14:textId="793E8D5C" w:rsidR="00BB2DE8" w:rsidRDefault="00BB2DE8" w:rsidP="00BB2DE8">
      <w:pPr>
        <w:pStyle w:val="Normal10"/>
        <w:spacing w:line="343" w:lineRule="auto"/>
        <w:rPr>
          <w:lang w:val="en-US"/>
        </w:rPr>
      </w:pPr>
      <w:r w:rsidRPr="0067238E">
        <w:rPr>
          <w:lang w:val="en-US"/>
        </w:rPr>
        <w:t>The solubility product is 1.6 × 10</w:t>
      </w:r>
      <w:r w:rsidRPr="0067238E">
        <w:rPr>
          <w:vertAlign w:val="superscript"/>
          <w:lang w:val="en-US"/>
        </w:rPr>
        <w:t>–10</w:t>
      </w:r>
      <w:r w:rsidRPr="0067238E">
        <w:rPr>
          <w:lang w:val="en-US"/>
        </w:rPr>
        <w:t> (see </w:t>
      </w:r>
      <w:hyperlink w:anchor="App_16_2" w:history="1">
        <w:r w:rsidR="00DE12DC" w:rsidRPr="00DE12DC">
          <w:rPr>
            <w:rStyle w:val="Hyperlink"/>
            <w:lang w:val="en-US"/>
          </w:rPr>
          <w:t>Appendix 16.2</w:t>
        </w:r>
      </w:hyperlink>
      <w:r w:rsidRPr="0067238E">
        <w:rPr>
          <w:lang w:val="en-US"/>
        </w:rPr>
        <w:t>).</w:t>
      </w:r>
      <w:r>
        <w:rPr>
          <w:lang w:val="en-US"/>
        </w:rPr>
        <w:t xml:space="preserve"> </w:t>
      </w:r>
      <w:r w:rsidRPr="0067238E">
        <w:rPr>
          <w:lang w:val="en-US"/>
        </w:rPr>
        <w:t>AgCl will precipitate if the reaction quotient calculated from the concentrations in the mixture of AgNO</w:t>
      </w:r>
      <w:r w:rsidRPr="0067238E">
        <w:rPr>
          <w:vertAlign w:val="subscript"/>
          <w:lang w:val="en-US"/>
        </w:rPr>
        <w:t>3</w:t>
      </w:r>
      <w:r w:rsidRPr="0067238E">
        <w:rPr>
          <w:lang w:val="en-US"/>
        </w:rPr>
        <w:t> and NaCl is greater than </w:t>
      </w:r>
      <w:proofErr w:type="spellStart"/>
      <w:r w:rsidRPr="0067238E">
        <w:rPr>
          <w:i/>
          <w:iCs/>
          <w:lang w:val="en-US"/>
        </w:rPr>
        <w:t>K</w:t>
      </w:r>
      <w:r w:rsidRPr="0067238E">
        <w:rPr>
          <w:vertAlign w:val="subscript"/>
          <w:lang w:val="en-US"/>
        </w:rPr>
        <w:t>sp</w:t>
      </w:r>
      <w:proofErr w:type="spellEnd"/>
      <w:r w:rsidRPr="0067238E">
        <w:rPr>
          <w:lang w:val="en-US"/>
        </w:rPr>
        <w:t>. Because the volume doubles when equal volumes of AgNO</w:t>
      </w:r>
      <w:r w:rsidRPr="0067238E">
        <w:rPr>
          <w:vertAlign w:val="subscript"/>
          <w:lang w:val="en-US"/>
        </w:rPr>
        <w:t>3</w:t>
      </w:r>
      <w:r w:rsidRPr="0067238E">
        <w:rPr>
          <w:lang w:val="en-US"/>
        </w:rPr>
        <w:t xml:space="preserve"> and NaCl solutions are mixed, each concentration is reduced to half its initial </w:t>
      </w:r>
      <w:proofErr w:type="gramStart"/>
      <w:r w:rsidRPr="0067238E">
        <w:rPr>
          <w:lang w:val="en-US"/>
        </w:rPr>
        <w:t>value</w:t>
      </w:r>
      <w:proofErr w:type="gramEnd"/>
    </w:p>
    <w:p w14:paraId="059F7184" w14:textId="77777777" w:rsidR="00BB2DE8" w:rsidRPr="0067238E" w:rsidRDefault="00BB2DE8" w:rsidP="00BB2DE8">
      <w:pPr>
        <w:pStyle w:val="Normal10"/>
        <w:spacing w:line="240" w:lineRule="auto"/>
        <w:rPr>
          <w:lang w:val="en-US"/>
        </w:rPr>
      </w:pPr>
    </w:p>
    <w:p w14:paraId="50D278B1" w14:textId="77777777" w:rsidR="00BB2DE8" w:rsidRDefault="00DE1B3F" w:rsidP="00BB2DE8">
      <w:pPr>
        <w:pStyle w:val="Normal10"/>
        <w:spacing w:line="240" w:lineRule="auto"/>
        <w:jc w:val="center"/>
        <w:rPr>
          <w:lang w:val="en-US"/>
        </w:rPr>
      </w:pPr>
      <m:oMath>
        <m:f>
          <m:fPr>
            <m:ctrlPr>
              <w:rPr>
                <w:rFonts w:ascii="Cambria Math" w:hAnsi="Cambria Math"/>
                <w:i/>
                <w:sz w:val="32"/>
                <w:szCs w:val="32"/>
                <w:lang w:val="en-US"/>
              </w:rPr>
            </m:ctrlPr>
          </m:fPr>
          <m:num>
            <m:r>
              <w:rPr>
                <w:rFonts w:ascii="Cambria Math" w:hAnsi="Cambria Math"/>
                <w:sz w:val="32"/>
                <w:szCs w:val="32"/>
                <w:lang w:val="en-US"/>
              </w:rPr>
              <m:t>1</m:t>
            </m:r>
          </m:num>
          <m:den>
            <m:r>
              <w:rPr>
                <w:rFonts w:ascii="Cambria Math" w:hAnsi="Cambria Math"/>
                <w:sz w:val="32"/>
                <w:szCs w:val="32"/>
                <w:lang w:val="en-US"/>
              </w:rPr>
              <m:t>2</m:t>
            </m:r>
          </m:den>
        </m:f>
      </m:oMath>
      <w:r w:rsidR="00BB2DE8">
        <w:rPr>
          <w:sz w:val="32"/>
          <w:szCs w:val="32"/>
          <w:lang w:val="en-US"/>
        </w:rPr>
        <w:t xml:space="preserve"> </w:t>
      </w:r>
      <w:r w:rsidR="00BB2DE8" w:rsidRPr="0067238E">
        <w:rPr>
          <w:lang w:val="en-US"/>
        </w:rPr>
        <w:t>(2.0</w:t>
      </w:r>
      <w:r w:rsidR="00BB2DE8">
        <w:rPr>
          <w:lang w:val="en-US"/>
        </w:rPr>
        <w:t xml:space="preserve"> </w:t>
      </w:r>
      <w:r w:rsidR="00BB2DE8" w:rsidRPr="0067238E">
        <w:rPr>
          <w:lang w:val="en-US"/>
        </w:rPr>
        <w:t>×</w:t>
      </w:r>
      <w:r w:rsidR="00BB2DE8">
        <w:rPr>
          <w:lang w:val="en-US"/>
        </w:rPr>
        <w:t xml:space="preserve"> </w:t>
      </w:r>
      <w:r w:rsidR="00BB2DE8" w:rsidRPr="0067238E">
        <w:rPr>
          <w:lang w:val="en-US"/>
        </w:rPr>
        <w:t>10</w:t>
      </w:r>
      <w:r w:rsidR="00BB2DE8" w:rsidRPr="00D53854">
        <w:rPr>
          <w:vertAlign w:val="superscript"/>
          <w:lang w:val="en-US"/>
        </w:rPr>
        <w:t>−4</w:t>
      </w:r>
      <w:r w:rsidR="00BB2DE8" w:rsidRPr="0067238E">
        <w:rPr>
          <w:lang w:val="en-US"/>
        </w:rPr>
        <w:t>)</w:t>
      </w:r>
      <w:r w:rsidR="00BB2DE8">
        <w:rPr>
          <w:lang w:val="en-US"/>
        </w:rPr>
        <w:t xml:space="preserve"> </w:t>
      </w:r>
      <w:r w:rsidR="00BB2DE8" w:rsidRPr="0067238E">
        <w:rPr>
          <w:lang w:val="en-US"/>
        </w:rPr>
        <w:t>M</w:t>
      </w:r>
      <w:r w:rsidR="00BB2DE8">
        <w:rPr>
          <w:lang w:val="en-US"/>
        </w:rPr>
        <w:t xml:space="preserve">   </w:t>
      </w:r>
      <w:r w:rsidR="00BB2DE8" w:rsidRPr="0067238E">
        <w:rPr>
          <w:lang w:val="en-US"/>
        </w:rPr>
        <w:t>=</w:t>
      </w:r>
      <w:r w:rsidR="00BB2DE8">
        <w:rPr>
          <w:lang w:val="en-US"/>
        </w:rPr>
        <w:t xml:space="preserve">   </w:t>
      </w:r>
      <w:r w:rsidR="00BB2DE8" w:rsidRPr="0067238E">
        <w:rPr>
          <w:lang w:val="en-US"/>
        </w:rPr>
        <w:t>1.0</w:t>
      </w:r>
      <w:r w:rsidR="00BB2DE8">
        <w:rPr>
          <w:lang w:val="en-US"/>
        </w:rPr>
        <w:t xml:space="preserve"> </w:t>
      </w:r>
      <w:r w:rsidR="00BB2DE8" w:rsidRPr="0067238E">
        <w:rPr>
          <w:lang w:val="en-US"/>
        </w:rPr>
        <w:t>×</w:t>
      </w:r>
      <w:r w:rsidR="00BB2DE8">
        <w:rPr>
          <w:lang w:val="en-US"/>
        </w:rPr>
        <w:t xml:space="preserve"> </w:t>
      </w:r>
      <w:r w:rsidR="00BB2DE8" w:rsidRPr="0067238E">
        <w:rPr>
          <w:lang w:val="en-US"/>
        </w:rPr>
        <w:t>10</w:t>
      </w:r>
      <w:r w:rsidR="00BB2DE8" w:rsidRPr="00D53854">
        <w:rPr>
          <w:vertAlign w:val="superscript"/>
          <w:lang w:val="en-US"/>
        </w:rPr>
        <w:t>−</w:t>
      </w:r>
      <w:proofErr w:type="gramStart"/>
      <w:r w:rsidR="00BB2DE8" w:rsidRPr="00D53854">
        <w:rPr>
          <w:vertAlign w:val="superscript"/>
          <w:lang w:val="en-US"/>
        </w:rPr>
        <w:t>4</w:t>
      </w:r>
      <w:r w:rsidR="00BB2DE8">
        <w:rPr>
          <w:vertAlign w:val="superscript"/>
          <w:lang w:val="en-US"/>
        </w:rPr>
        <w:t xml:space="preserve">  </w:t>
      </w:r>
      <w:r w:rsidR="00BB2DE8" w:rsidRPr="0067238E">
        <w:rPr>
          <w:lang w:val="en-US"/>
        </w:rPr>
        <w:t>M</w:t>
      </w:r>
      <w:proofErr w:type="gramEnd"/>
    </w:p>
    <w:p w14:paraId="356D10CB" w14:textId="77777777" w:rsidR="00BB2DE8" w:rsidRPr="0067238E" w:rsidRDefault="00BB2DE8" w:rsidP="00BB2DE8">
      <w:pPr>
        <w:pStyle w:val="Normal10"/>
        <w:spacing w:line="240" w:lineRule="auto"/>
        <w:rPr>
          <w:lang w:val="en-US"/>
        </w:rPr>
      </w:pPr>
    </w:p>
    <w:p w14:paraId="342A0434" w14:textId="77777777" w:rsidR="00BB2DE8" w:rsidRDefault="00BB2DE8" w:rsidP="00BB2DE8">
      <w:pPr>
        <w:pStyle w:val="Normal10"/>
        <w:spacing w:line="343" w:lineRule="auto"/>
        <w:rPr>
          <w:lang w:val="en-US"/>
        </w:rPr>
      </w:pPr>
      <w:r w:rsidRPr="0067238E">
        <w:rPr>
          <w:lang w:val="en-US"/>
        </w:rPr>
        <w:t xml:space="preserve">The </w:t>
      </w:r>
      <w:r w:rsidRPr="0067238E">
        <w:rPr>
          <w:i/>
          <w:iCs/>
          <w:lang w:val="en-US"/>
        </w:rPr>
        <w:t>Q</w:t>
      </w:r>
      <w:r w:rsidRPr="0067238E">
        <w:rPr>
          <w:lang w:val="en-US"/>
        </w:rPr>
        <w:t>, is greater than </w:t>
      </w:r>
      <w:proofErr w:type="spellStart"/>
      <w:r w:rsidRPr="0067238E">
        <w:rPr>
          <w:i/>
          <w:iCs/>
          <w:lang w:val="en-US"/>
        </w:rPr>
        <w:t>K</w:t>
      </w:r>
      <w:r w:rsidRPr="0067238E">
        <w:rPr>
          <w:vertAlign w:val="subscript"/>
          <w:lang w:val="en-US"/>
        </w:rPr>
        <w:t>sp</w:t>
      </w:r>
      <w:proofErr w:type="spellEnd"/>
      <w:r w:rsidRPr="0067238E">
        <w:rPr>
          <w:lang w:val="en-US"/>
        </w:rPr>
        <w:t> for AgCl, so a supersaturated solution is formed:</w:t>
      </w:r>
    </w:p>
    <w:p w14:paraId="4AF00B2B" w14:textId="77777777" w:rsidR="00BB2DE8" w:rsidRPr="0067238E" w:rsidRDefault="00BB2DE8" w:rsidP="00BB2DE8">
      <w:pPr>
        <w:pStyle w:val="Normal10"/>
        <w:spacing w:line="240" w:lineRule="auto"/>
        <w:rPr>
          <w:lang w:val="en-US"/>
        </w:rPr>
      </w:pPr>
    </w:p>
    <w:p w14:paraId="75E94703" w14:textId="77777777" w:rsidR="00BB2DE8" w:rsidRDefault="00BB2DE8" w:rsidP="00BB2DE8">
      <w:pPr>
        <w:pStyle w:val="Normal10"/>
        <w:spacing w:line="240" w:lineRule="auto"/>
        <w:jc w:val="center"/>
        <w:rPr>
          <w:lang w:val="en-US"/>
        </w:rPr>
      </w:pPr>
      <w:proofErr w:type="gramStart"/>
      <w:r w:rsidRPr="0067238E">
        <w:rPr>
          <w:lang w:val="en-US"/>
        </w:rPr>
        <w:t>Q</w:t>
      </w:r>
      <w:r>
        <w:rPr>
          <w:lang w:val="en-US"/>
        </w:rPr>
        <w:t xml:space="preserve">  </w:t>
      </w:r>
      <w:r w:rsidRPr="0067238E">
        <w:rPr>
          <w:lang w:val="en-US"/>
        </w:rPr>
        <w:t>=</w:t>
      </w:r>
      <w:proofErr w:type="gramEnd"/>
      <w:r>
        <w:rPr>
          <w:lang w:val="en-US"/>
        </w:rPr>
        <w:t xml:space="preserve">  </w:t>
      </w:r>
      <w:r w:rsidRPr="0067238E">
        <w:rPr>
          <w:lang w:val="en-US"/>
        </w:rPr>
        <w:t>[Ag</w:t>
      </w:r>
      <w:r w:rsidRPr="00D53854">
        <w:rPr>
          <w:vertAlign w:val="superscript"/>
          <w:lang w:val="en-US"/>
        </w:rPr>
        <w:t>+</w:t>
      </w:r>
      <w:r w:rsidRPr="0067238E">
        <w:rPr>
          <w:lang w:val="en-US"/>
        </w:rPr>
        <w:t>][Cl</w:t>
      </w:r>
      <w:r w:rsidRPr="00D53854">
        <w:rPr>
          <w:vertAlign w:val="superscript"/>
          <w:lang w:val="en-US"/>
        </w:rPr>
        <w:t>−</w:t>
      </w:r>
      <w:r w:rsidRPr="0067238E">
        <w:rPr>
          <w:lang w:val="en-US"/>
        </w:rPr>
        <w:t>]</w:t>
      </w:r>
      <w:r>
        <w:rPr>
          <w:lang w:val="en-US"/>
        </w:rPr>
        <w:t xml:space="preserve">   </w:t>
      </w:r>
      <w:r w:rsidRPr="0067238E">
        <w:rPr>
          <w:lang w:val="en-US"/>
        </w:rPr>
        <w:t>=</w:t>
      </w:r>
      <w:r>
        <w:rPr>
          <w:lang w:val="en-US"/>
        </w:rPr>
        <w:t xml:space="preserve">   </w:t>
      </w:r>
      <w:r w:rsidRPr="0067238E">
        <w:rPr>
          <w:lang w:val="en-US"/>
        </w:rPr>
        <w:t>(1.0</w:t>
      </w:r>
      <w:r>
        <w:rPr>
          <w:lang w:val="en-US"/>
        </w:rPr>
        <w:t xml:space="preserve"> </w:t>
      </w:r>
      <w:r w:rsidRPr="0067238E">
        <w:rPr>
          <w:lang w:val="en-US"/>
        </w:rPr>
        <w:t>×</w:t>
      </w:r>
      <w:r>
        <w:rPr>
          <w:lang w:val="en-US"/>
        </w:rPr>
        <w:t xml:space="preserve"> </w:t>
      </w:r>
      <w:r w:rsidRPr="0067238E">
        <w:rPr>
          <w:lang w:val="en-US"/>
        </w:rPr>
        <w:t>10</w:t>
      </w:r>
      <w:r w:rsidRPr="00D53854">
        <w:rPr>
          <w:vertAlign w:val="superscript"/>
          <w:lang w:val="en-US"/>
        </w:rPr>
        <w:t>−4</w:t>
      </w:r>
      <w:r w:rsidRPr="0067238E">
        <w:rPr>
          <w:lang w:val="en-US"/>
        </w:rPr>
        <w:t>)(1.0</w:t>
      </w:r>
      <w:r>
        <w:rPr>
          <w:lang w:val="en-US"/>
        </w:rPr>
        <w:t xml:space="preserve"> </w:t>
      </w:r>
      <w:r w:rsidRPr="0067238E">
        <w:rPr>
          <w:lang w:val="en-US"/>
        </w:rPr>
        <w:t>×</w:t>
      </w:r>
      <w:r>
        <w:rPr>
          <w:lang w:val="en-US"/>
        </w:rPr>
        <w:t xml:space="preserve"> </w:t>
      </w:r>
      <w:r w:rsidRPr="0067238E">
        <w:rPr>
          <w:lang w:val="en-US"/>
        </w:rPr>
        <w:t>10</w:t>
      </w:r>
      <w:r w:rsidRPr="00D53854">
        <w:rPr>
          <w:vertAlign w:val="superscript"/>
          <w:lang w:val="en-US"/>
        </w:rPr>
        <w:t>−4</w:t>
      </w:r>
      <w:r w:rsidRPr="0067238E">
        <w:rPr>
          <w:lang w:val="en-US"/>
        </w:rPr>
        <w:t>)</w:t>
      </w:r>
      <w:r>
        <w:rPr>
          <w:lang w:val="en-US"/>
        </w:rPr>
        <w:t xml:space="preserve">   </w:t>
      </w:r>
      <w:r w:rsidRPr="0067238E">
        <w:rPr>
          <w:lang w:val="en-US"/>
        </w:rPr>
        <w:t>=</w:t>
      </w:r>
      <w:r>
        <w:rPr>
          <w:lang w:val="en-US"/>
        </w:rPr>
        <w:t xml:space="preserve">   </w:t>
      </w:r>
      <w:r w:rsidRPr="0067238E">
        <w:rPr>
          <w:lang w:val="en-US"/>
        </w:rPr>
        <w:t>1.0</w:t>
      </w:r>
      <w:r>
        <w:rPr>
          <w:lang w:val="en-US"/>
        </w:rPr>
        <w:t xml:space="preserve"> </w:t>
      </w:r>
      <w:r w:rsidRPr="0067238E">
        <w:rPr>
          <w:lang w:val="en-US"/>
        </w:rPr>
        <w:t>×</w:t>
      </w:r>
      <w:r>
        <w:rPr>
          <w:lang w:val="en-US"/>
        </w:rPr>
        <w:t xml:space="preserve"> </w:t>
      </w:r>
      <w:r w:rsidRPr="0067238E">
        <w:rPr>
          <w:lang w:val="en-US"/>
        </w:rPr>
        <w:t>10</w:t>
      </w:r>
      <w:r w:rsidRPr="00D53854">
        <w:rPr>
          <w:vertAlign w:val="superscript"/>
          <w:lang w:val="en-US"/>
        </w:rPr>
        <w:t>−8</w:t>
      </w:r>
      <w:r>
        <w:rPr>
          <w:lang w:val="en-US"/>
        </w:rPr>
        <w:t xml:space="preserve">   </w:t>
      </w:r>
      <w:r w:rsidRPr="0067238E">
        <w:rPr>
          <w:lang w:val="en-US"/>
        </w:rPr>
        <w:t>&gt;</w:t>
      </w:r>
      <w:r>
        <w:rPr>
          <w:lang w:val="en-US"/>
        </w:rPr>
        <w:t xml:space="preserve">   </w:t>
      </w:r>
      <w:proofErr w:type="spellStart"/>
      <w:r w:rsidRPr="00D53854">
        <w:rPr>
          <w:i/>
          <w:lang w:val="en-US"/>
        </w:rPr>
        <w:t>K</w:t>
      </w:r>
      <w:r w:rsidRPr="00D53854">
        <w:rPr>
          <w:i/>
          <w:vertAlign w:val="subscript"/>
          <w:lang w:val="en-US"/>
        </w:rPr>
        <w:t>sp</w:t>
      </w:r>
      <w:proofErr w:type="spellEnd"/>
    </w:p>
    <w:p w14:paraId="1156287E" w14:textId="77777777" w:rsidR="00BB2DE8" w:rsidRDefault="00BB2DE8" w:rsidP="00BB2DE8">
      <w:pPr>
        <w:pStyle w:val="Normal10"/>
        <w:spacing w:line="240" w:lineRule="auto"/>
        <w:rPr>
          <w:lang w:val="en-US"/>
        </w:rPr>
      </w:pPr>
    </w:p>
    <w:p w14:paraId="315C1A8E" w14:textId="77777777" w:rsidR="00BB2DE8" w:rsidRPr="0067238E" w:rsidRDefault="00BB2DE8" w:rsidP="00BB2DE8">
      <w:pPr>
        <w:pStyle w:val="Normal10"/>
        <w:spacing w:line="240" w:lineRule="auto"/>
        <w:rPr>
          <w:lang w:val="en-US"/>
        </w:rPr>
      </w:pPr>
    </w:p>
    <w:p w14:paraId="35737694" w14:textId="77777777" w:rsidR="00BB2DE8" w:rsidRDefault="00BB2DE8" w:rsidP="00BB2DE8">
      <w:pPr>
        <w:pStyle w:val="Normal10"/>
        <w:spacing w:line="343" w:lineRule="auto"/>
        <w:rPr>
          <w:lang w:val="en-US"/>
        </w:rPr>
      </w:pPr>
      <w:r w:rsidRPr="0067238E">
        <w:rPr>
          <w:lang w:val="en-US"/>
        </w:rPr>
        <w:t>AgCl will precipitate from the mixture until the dissolution equilibrium is established, with </w:t>
      </w:r>
      <w:r w:rsidRPr="0067238E">
        <w:rPr>
          <w:i/>
          <w:iCs/>
          <w:lang w:val="en-US"/>
        </w:rPr>
        <w:t>Q</w:t>
      </w:r>
      <w:r w:rsidRPr="0067238E">
        <w:rPr>
          <w:lang w:val="en-US"/>
        </w:rPr>
        <w:t> equal to </w:t>
      </w:r>
      <w:proofErr w:type="spellStart"/>
      <w:r w:rsidRPr="0067238E">
        <w:rPr>
          <w:i/>
          <w:iCs/>
          <w:lang w:val="en-US"/>
        </w:rPr>
        <w:t>K</w:t>
      </w:r>
      <w:r w:rsidRPr="0067238E">
        <w:rPr>
          <w:vertAlign w:val="subscript"/>
          <w:lang w:val="en-US"/>
        </w:rPr>
        <w:t>sp</w:t>
      </w:r>
      <w:proofErr w:type="spellEnd"/>
      <w:r w:rsidRPr="0067238E">
        <w:rPr>
          <w:lang w:val="en-US"/>
        </w:rPr>
        <w:t>.</w:t>
      </w:r>
    </w:p>
    <w:p w14:paraId="2998E010" w14:textId="77777777" w:rsidR="00BB2DE8" w:rsidRDefault="00BB2DE8" w:rsidP="00BB2DE8">
      <w:pPr>
        <w:pStyle w:val="Normal10"/>
        <w:spacing w:line="343" w:lineRule="auto"/>
        <w:rPr>
          <w:lang w:val="en-US"/>
        </w:rPr>
      </w:pPr>
    </w:p>
    <w:p w14:paraId="68D8868C" w14:textId="77777777" w:rsidR="00BB2DE8" w:rsidRPr="0067238E" w:rsidRDefault="00BB2DE8" w:rsidP="00BB2DE8">
      <w:pPr>
        <w:pStyle w:val="Normal10"/>
        <w:spacing w:line="343" w:lineRule="auto"/>
        <w:rPr>
          <w:lang w:val="en-US"/>
        </w:rPr>
      </w:pPr>
    </w:p>
    <w:p w14:paraId="55AEA6AA" w14:textId="77777777" w:rsidR="00BB2DE8" w:rsidRDefault="00BB2DE8" w:rsidP="00BB2DE8">
      <w:pPr>
        <w:pStyle w:val="Heading3"/>
        <w:rPr>
          <w:lang w:val="en-US"/>
        </w:rPr>
      </w:pPr>
      <w:r w:rsidRPr="0067238E">
        <w:rPr>
          <w:lang w:val="en-US"/>
        </w:rPr>
        <w:t>Check Your Learning</w:t>
      </w:r>
    </w:p>
    <w:p w14:paraId="283CA0A0" w14:textId="77777777" w:rsidR="00BB2DE8" w:rsidRPr="0067238E" w:rsidRDefault="00BB2DE8" w:rsidP="00BB2DE8">
      <w:pPr>
        <w:pStyle w:val="Normal10"/>
        <w:spacing w:line="343" w:lineRule="auto"/>
        <w:rPr>
          <w:lang w:val="en-US"/>
        </w:rPr>
      </w:pPr>
      <w:r w:rsidRPr="0067238E">
        <w:rPr>
          <w:lang w:val="en-US"/>
        </w:rPr>
        <w:t>Will KClO</w:t>
      </w:r>
      <w:r w:rsidRPr="0067238E">
        <w:rPr>
          <w:vertAlign w:val="subscript"/>
          <w:lang w:val="en-US"/>
        </w:rPr>
        <w:t>4</w:t>
      </w:r>
      <w:r w:rsidRPr="0067238E">
        <w:rPr>
          <w:lang w:val="en-US"/>
        </w:rPr>
        <w:t> precipitate when 20 mL of a 0.050-</w:t>
      </w:r>
      <w:r w:rsidRPr="0067238E">
        <w:rPr>
          <w:i/>
          <w:iCs/>
          <w:lang w:val="en-US"/>
        </w:rPr>
        <w:t>M</w:t>
      </w:r>
      <w:r w:rsidRPr="0067238E">
        <w:rPr>
          <w:lang w:val="en-US"/>
        </w:rPr>
        <w:t> solution of K</w:t>
      </w:r>
      <w:r w:rsidRPr="0067238E">
        <w:rPr>
          <w:vertAlign w:val="superscript"/>
          <w:lang w:val="en-US"/>
        </w:rPr>
        <w:t>+</w:t>
      </w:r>
      <w:r w:rsidRPr="0067238E">
        <w:rPr>
          <w:lang w:val="en-US"/>
        </w:rPr>
        <w:t> is added to 80 mL of a 0.50-</w:t>
      </w:r>
      <w:r w:rsidRPr="0067238E">
        <w:rPr>
          <w:i/>
          <w:iCs/>
          <w:lang w:val="en-US"/>
        </w:rPr>
        <w:t>M</w:t>
      </w:r>
      <w:r w:rsidRPr="0067238E">
        <w:rPr>
          <w:lang w:val="en-US"/>
        </w:rPr>
        <w:t> solution of ClO</w:t>
      </w:r>
      <w:r w:rsidRPr="0036595D">
        <w:rPr>
          <w:vertAlign w:val="subscript"/>
          <w:lang w:val="en-US"/>
        </w:rPr>
        <w:t>4</w:t>
      </w:r>
      <w:r w:rsidRPr="0036595D">
        <w:rPr>
          <w:vertAlign w:val="superscript"/>
          <w:lang w:val="en-US"/>
        </w:rPr>
        <w:t>−</w:t>
      </w:r>
      <w:r w:rsidRPr="0067238E">
        <w:rPr>
          <w:lang w:val="en-US"/>
        </w:rPr>
        <w:t>? (Hint: Use the dilution equation to calculate the concentrations of potassium and perchlorate ions in the mixture.)</w:t>
      </w:r>
    </w:p>
    <w:p w14:paraId="38EADDF0" w14:textId="77777777" w:rsidR="00BB2DE8" w:rsidRPr="0067238E" w:rsidRDefault="00BB2DE8" w:rsidP="00BB2DE8">
      <w:pPr>
        <w:pStyle w:val="Normal10"/>
        <w:spacing w:line="343" w:lineRule="auto"/>
        <w:rPr>
          <w:lang w:val="en-US"/>
        </w:rPr>
      </w:pPr>
    </w:p>
    <w:p w14:paraId="2551026D" w14:textId="77777777" w:rsidR="00BB2DE8" w:rsidRPr="0067238E" w:rsidRDefault="00BB2DE8" w:rsidP="00BB2DE8">
      <w:pPr>
        <w:pStyle w:val="Normal10"/>
        <w:spacing w:line="343" w:lineRule="auto"/>
        <w:rPr>
          <w:b/>
          <w:bCs/>
          <w:lang w:val="en-US"/>
        </w:rPr>
      </w:pPr>
      <w:r w:rsidRPr="0067238E">
        <w:rPr>
          <w:b/>
          <w:bCs/>
          <w:lang w:val="en-US"/>
        </w:rPr>
        <w:t>ANSWER:</w:t>
      </w:r>
    </w:p>
    <w:p w14:paraId="2FD6D8F4" w14:textId="77777777" w:rsidR="00BB2DE8" w:rsidRPr="0067238E" w:rsidRDefault="00BB2DE8" w:rsidP="00BB2DE8">
      <w:pPr>
        <w:pStyle w:val="Normal10"/>
        <w:spacing w:line="343" w:lineRule="auto"/>
        <w:rPr>
          <w:lang w:val="en-US"/>
        </w:rPr>
      </w:pPr>
      <w:r w:rsidRPr="0067238E">
        <w:rPr>
          <w:lang w:val="en-US"/>
        </w:rPr>
        <w:t>No, </w:t>
      </w:r>
      <w:r w:rsidRPr="0067238E">
        <w:rPr>
          <w:i/>
          <w:iCs/>
          <w:lang w:val="en-US"/>
        </w:rPr>
        <w:t>Q</w:t>
      </w:r>
      <w:r w:rsidRPr="0067238E">
        <w:rPr>
          <w:lang w:val="en-US"/>
        </w:rPr>
        <w:t> = 4.0 × 10</w:t>
      </w:r>
      <w:r w:rsidRPr="0067238E">
        <w:rPr>
          <w:vertAlign w:val="superscript"/>
          <w:lang w:val="en-US"/>
        </w:rPr>
        <w:t>–3</w:t>
      </w:r>
      <w:r w:rsidRPr="0067238E">
        <w:rPr>
          <w:lang w:val="en-US"/>
        </w:rPr>
        <w:t>, which is less than </w:t>
      </w:r>
      <w:proofErr w:type="spellStart"/>
      <w:r w:rsidRPr="0067238E">
        <w:rPr>
          <w:i/>
          <w:iCs/>
          <w:lang w:val="en-US"/>
        </w:rPr>
        <w:t>K</w:t>
      </w:r>
      <w:r w:rsidRPr="0067238E">
        <w:rPr>
          <w:vertAlign w:val="subscript"/>
          <w:lang w:val="en-US"/>
        </w:rPr>
        <w:t>sp</w:t>
      </w:r>
      <w:proofErr w:type="spellEnd"/>
      <w:r w:rsidRPr="0067238E">
        <w:rPr>
          <w:lang w:val="en-US"/>
        </w:rPr>
        <w:t> = 1.05 × 10</w:t>
      </w:r>
      <w:r w:rsidRPr="0067238E">
        <w:rPr>
          <w:vertAlign w:val="superscript"/>
          <w:lang w:val="en-US"/>
        </w:rPr>
        <w:t>–2</w:t>
      </w:r>
    </w:p>
    <w:p w14:paraId="604DDBCF" w14:textId="77777777" w:rsidR="00BB2DE8" w:rsidRPr="0067238E" w:rsidRDefault="00BB2DE8" w:rsidP="00BB2DE8">
      <w:pPr>
        <w:pStyle w:val="Heading3"/>
        <w:rPr>
          <w:lang w:val="en-US"/>
        </w:rPr>
      </w:pPr>
      <w:r>
        <w:rPr>
          <w:lang w:val="en-US"/>
        </w:rPr>
        <w:lastRenderedPageBreak/>
        <w:t>EXAMPLE 16.13</w:t>
      </w:r>
    </w:p>
    <w:p w14:paraId="25F685DE" w14:textId="77777777" w:rsidR="00BB2DE8" w:rsidRDefault="00BB2DE8" w:rsidP="00BB2DE8">
      <w:pPr>
        <w:pStyle w:val="Normal10"/>
        <w:spacing w:line="343" w:lineRule="auto"/>
        <w:rPr>
          <w:b/>
          <w:bCs/>
          <w:lang w:val="en-US"/>
        </w:rPr>
      </w:pPr>
      <w:r w:rsidRPr="0067238E">
        <w:rPr>
          <w:b/>
          <w:bCs/>
          <w:lang w:val="en-US"/>
        </w:rPr>
        <w:t>Precipitation of Calcium Oxalate</w:t>
      </w:r>
    </w:p>
    <w:p w14:paraId="7D7A5E2D" w14:textId="77777777" w:rsidR="00BB2DE8" w:rsidRDefault="00BB2DE8" w:rsidP="00BB2DE8">
      <w:pPr>
        <w:pStyle w:val="Normal10"/>
        <w:spacing w:line="240" w:lineRule="auto"/>
        <w:rPr>
          <w:b/>
          <w:bCs/>
          <w:lang w:val="en-US"/>
        </w:rPr>
      </w:pPr>
    </w:p>
    <w:p w14:paraId="5A7BDDF4" w14:textId="77777777" w:rsidR="00BB2DE8" w:rsidRPr="0067238E" w:rsidRDefault="00BB2DE8" w:rsidP="00BB2DE8">
      <w:pPr>
        <w:pStyle w:val="Normal10"/>
        <w:spacing w:line="343" w:lineRule="auto"/>
        <w:rPr>
          <w:lang w:val="en-US"/>
        </w:rPr>
      </w:pPr>
      <w:r>
        <w:rPr>
          <w:noProof/>
          <w:lang w:val="en-US"/>
        </w:rPr>
        <w:drawing>
          <wp:anchor distT="0" distB="0" distL="114300" distR="114300" simplePos="0" relativeHeight="251677696" behindDoc="0" locked="0" layoutInCell="1" allowOverlap="1" wp14:anchorId="340CCFFA" wp14:editId="6A9375F2">
            <wp:simplePos x="0" y="0"/>
            <wp:positionH relativeFrom="column">
              <wp:posOffset>0</wp:posOffset>
            </wp:positionH>
            <wp:positionV relativeFrom="paragraph">
              <wp:posOffset>1506220</wp:posOffset>
            </wp:positionV>
            <wp:extent cx="1943100" cy="1173480"/>
            <wp:effectExtent l="0" t="0" r="12700" b="0"/>
            <wp:wrapSquare wrapText="bothSides"/>
            <wp:docPr id="84" name="Picture 84" descr="A photograph is shown of 6 vials of blood resting on and near a black and white document. Two of the vials have purple caps, three have tan caps, and one has a red cap. Each has a label and the vials with tan caps have a small amount of an off-white material present in a layer at the base of the v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43100" cy="1173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238E">
        <w:rPr>
          <w:lang w:val="en-US"/>
        </w:rPr>
        <w:t>Blood will not clot if calcium ions are removed from its plasma. Some blood collection tubes contain salts of the oxalate ion, C2O42−, for this purpose (</w:t>
      </w:r>
      <w:r w:rsidRPr="00285D8E">
        <w:rPr>
          <w:lang w:val="en-US"/>
        </w:rPr>
        <w:t>Figure 15.5</w:t>
      </w:r>
      <w:r w:rsidRPr="0067238E">
        <w:rPr>
          <w:lang w:val="en-US"/>
        </w:rPr>
        <w:t>). At sufficiently high concentrations, the calcium and oxalate ions form solid, CaC</w:t>
      </w:r>
      <w:r w:rsidRPr="0067238E">
        <w:rPr>
          <w:vertAlign w:val="subscript"/>
          <w:lang w:val="en-US"/>
        </w:rPr>
        <w:t>2</w:t>
      </w:r>
      <w:r w:rsidRPr="0067238E">
        <w:rPr>
          <w:lang w:val="en-US"/>
        </w:rPr>
        <w:t>O</w:t>
      </w:r>
      <w:r w:rsidRPr="0067238E">
        <w:rPr>
          <w:vertAlign w:val="subscript"/>
          <w:lang w:val="en-US"/>
        </w:rPr>
        <w:t>4</w:t>
      </w:r>
      <w:r w:rsidRPr="0067238E">
        <w:rPr>
          <w:lang w:val="en-US"/>
        </w:rPr>
        <w:t>·H</w:t>
      </w:r>
      <w:r w:rsidRPr="0067238E">
        <w:rPr>
          <w:vertAlign w:val="subscript"/>
          <w:lang w:val="en-US"/>
        </w:rPr>
        <w:t>2</w:t>
      </w:r>
      <w:r w:rsidRPr="0067238E">
        <w:rPr>
          <w:lang w:val="en-US"/>
        </w:rPr>
        <w:t>O (calcium oxalate monohydrate). The concentration of Ca</w:t>
      </w:r>
      <w:r w:rsidRPr="0067238E">
        <w:rPr>
          <w:vertAlign w:val="superscript"/>
          <w:lang w:val="en-US"/>
        </w:rPr>
        <w:t>2+</w:t>
      </w:r>
      <w:r w:rsidRPr="0067238E">
        <w:rPr>
          <w:lang w:val="en-US"/>
        </w:rPr>
        <w:t> in a sample of blood serum is 2.2 × 10</w:t>
      </w:r>
      <w:r w:rsidRPr="0067238E">
        <w:rPr>
          <w:vertAlign w:val="superscript"/>
          <w:lang w:val="en-US"/>
        </w:rPr>
        <w:t>–3</w:t>
      </w:r>
      <w:r w:rsidRPr="0067238E">
        <w:rPr>
          <w:lang w:val="en-US"/>
        </w:rPr>
        <w:t> </w:t>
      </w:r>
      <w:r w:rsidRPr="0067238E">
        <w:rPr>
          <w:i/>
          <w:iCs/>
          <w:lang w:val="en-US"/>
        </w:rPr>
        <w:t>M</w:t>
      </w:r>
      <w:r w:rsidRPr="0067238E">
        <w:rPr>
          <w:lang w:val="en-US"/>
        </w:rPr>
        <w:t>. What concentration of C2O42− ion must be established before CaC</w:t>
      </w:r>
      <w:r w:rsidRPr="0067238E">
        <w:rPr>
          <w:vertAlign w:val="subscript"/>
          <w:lang w:val="en-US"/>
        </w:rPr>
        <w:t>2</w:t>
      </w:r>
      <w:r w:rsidRPr="0067238E">
        <w:rPr>
          <w:lang w:val="en-US"/>
        </w:rPr>
        <w:t>O</w:t>
      </w:r>
      <w:r w:rsidRPr="0067238E">
        <w:rPr>
          <w:vertAlign w:val="subscript"/>
          <w:lang w:val="en-US"/>
        </w:rPr>
        <w:t>4</w:t>
      </w:r>
      <w:r w:rsidRPr="0067238E">
        <w:rPr>
          <w:lang w:val="en-US"/>
        </w:rPr>
        <w:t>·H</w:t>
      </w:r>
      <w:r w:rsidRPr="0067238E">
        <w:rPr>
          <w:vertAlign w:val="subscript"/>
          <w:lang w:val="en-US"/>
        </w:rPr>
        <w:t>2</w:t>
      </w:r>
      <w:r w:rsidRPr="0067238E">
        <w:rPr>
          <w:lang w:val="en-US"/>
        </w:rPr>
        <w:t>O begins to precipitate?</w:t>
      </w:r>
    </w:p>
    <w:p w14:paraId="5CFED259" w14:textId="77777777" w:rsidR="00BB2DE8" w:rsidRDefault="00BB2DE8" w:rsidP="00BB2DE8">
      <w:pPr>
        <w:pStyle w:val="Normal10"/>
        <w:spacing w:line="343" w:lineRule="auto"/>
        <w:rPr>
          <w:b/>
          <w:bCs/>
          <w:lang w:val="en-US"/>
        </w:rPr>
      </w:pPr>
    </w:p>
    <w:p w14:paraId="36D89213" w14:textId="77777777" w:rsidR="00BB2DE8" w:rsidRDefault="00BB2DE8" w:rsidP="00BB2DE8">
      <w:pPr>
        <w:pStyle w:val="Normal10"/>
        <w:spacing w:line="343" w:lineRule="auto"/>
        <w:rPr>
          <w:lang w:val="en-US"/>
        </w:rPr>
      </w:pPr>
      <w:r w:rsidRPr="0067238E">
        <w:rPr>
          <w:b/>
          <w:bCs/>
          <w:lang w:val="en-US"/>
        </w:rPr>
        <w:t>Figure 15.5</w:t>
      </w:r>
      <w:r w:rsidRPr="0067238E">
        <w:rPr>
          <w:lang w:val="en-US"/>
        </w:rPr>
        <w:t> Anticoagulants can be added to blood that will combine with the Ca</w:t>
      </w:r>
      <w:r w:rsidRPr="0067238E">
        <w:rPr>
          <w:vertAlign w:val="superscript"/>
          <w:lang w:val="en-US"/>
        </w:rPr>
        <w:t>2+</w:t>
      </w:r>
      <w:r w:rsidRPr="0067238E">
        <w:rPr>
          <w:lang w:val="en-US"/>
        </w:rPr>
        <w:t xml:space="preserve">ions in blood serum and prevent the blood from clotting. </w:t>
      </w:r>
    </w:p>
    <w:p w14:paraId="2D68B267" w14:textId="77777777" w:rsidR="00BB2DE8" w:rsidRDefault="00BB2DE8" w:rsidP="00BB2DE8">
      <w:pPr>
        <w:pStyle w:val="Normal10"/>
        <w:spacing w:line="343" w:lineRule="auto"/>
        <w:rPr>
          <w:lang w:val="en-US"/>
        </w:rPr>
      </w:pPr>
      <w:r w:rsidRPr="0067238E">
        <w:rPr>
          <w:lang w:val="en-US"/>
        </w:rPr>
        <w:t>(</w:t>
      </w:r>
      <w:proofErr w:type="gramStart"/>
      <w:r w:rsidRPr="0067238E">
        <w:rPr>
          <w:lang w:val="en-US"/>
        </w:rPr>
        <w:t>credit</w:t>
      </w:r>
      <w:proofErr w:type="gramEnd"/>
      <w:r w:rsidRPr="0067238E">
        <w:rPr>
          <w:lang w:val="en-US"/>
        </w:rPr>
        <w:t>: modification of work by Neeta Lind)</w:t>
      </w:r>
    </w:p>
    <w:p w14:paraId="2490E88B" w14:textId="77777777" w:rsidR="00BB2DE8" w:rsidRDefault="00BB2DE8" w:rsidP="00BB2DE8">
      <w:pPr>
        <w:pStyle w:val="Normal10"/>
        <w:spacing w:line="343" w:lineRule="auto"/>
        <w:rPr>
          <w:b/>
          <w:bCs/>
          <w:lang w:val="en-US"/>
        </w:rPr>
      </w:pPr>
      <w:r w:rsidRPr="0067238E">
        <w:rPr>
          <w:b/>
          <w:bCs/>
          <w:lang w:val="en-US"/>
        </w:rPr>
        <w:t>Solution</w:t>
      </w:r>
    </w:p>
    <w:p w14:paraId="6635EF24" w14:textId="77777777" w:rsidR="00BB2DE8" w:rsidRPr="0067238E" w:rsidRDefault="00BB2DE8" w:rsidP="00BB2DE8">
      <w:pPr>
        <w:pStyle w:val="Normal10"/>
        <w:spacing w:line="343" w:lineRule="auto"/>
        <w:rPr>
          <w:lang w:val="en-US"/>
        </w:rPr>
      </w:pPr>
      <w:r w:rsidRPr="0067238E">
        <w:rPr>
          <w:lang w:val="en-US"/>
        </w:rPr>
        <w:t>The equilibrium expression is:</w:t>
      </w:r>
      <w:r>
        <w:rPr>
          <w:lang w:val="en-US"/>
        </w:rPr>
        <w:tab/>
      </w:r>
      <w:r w:rsidRPr="0067238E">
        <w:rPr>
          <w:lang w:val="en-US"/>
        </w:rPr>
        <w:t>CaC</w:t>
      </w:r>
      <w:r w:rsidRPr="00285D8E">
        <w:rPr>
          <w:vertAlign w:val="subscript"/>
          <w:lang w:val="en-US"/>
        </w:rPr>
        <w:t>2</w:t>
      </w:r>
      <w:r w:rsidRPr="0067238E">
        <w:rPr>
          <w:lang w:val="en-US"/>
        </w:rPr>
        <w:t>O</w:t>
      </w:r>
      <w:r w:rsidRPr="00285D8E">
        <w:rPr>
          <w:vertAlign w:val="subscript"/>
          <w:lang w:val="en-US"/>
        </w:rPr>
        <w:t>4</w:t>
      </w:r>
      <w:r>
        <w:rPr>
          <w:lang w:val="en-US"/>
        </w:rPr>
        <w:t xml:space="preserve"> </w:t>
      </w:r>
      <w:r w:rsidRPr="0067238E">
        <w:rPr>
          <w:lang w:val="en-US"/>
        </w:rPr>
        <w:t>(</w:t>
      </w:r>
      <w:proofErr w:type="gramStart"/>
      <w:r w:rsidRPr="0067238E">
        <w:rPr>
          <w:lang w:val="en-US"/>
        </w:rPr>
        <w:t>s)</w:t>
      </w:r>
      <w:r>
        <w:rPr>
          <w:lang w:val="en-US"/>
        </w:rPr>
        <w:t xml:space="preserve">   </w:t>
      </w:r>
      <w:proofErr w:type="gramEnd"/>
      <w:r w:rsidRPr="0067238E">
        <w:rPr>
          <w:rFonts w:ascii="Lucida Sans Unicode" w:hAnsi="Lucida Sans Unicode" w:cs="Lucida Sans Unicode"/>
          <w:lang w:val="en-US"/>
        </w:rPr>
        <w:t>⇌</w:t>
      </w:r>
      <w:r>
        <w:rPr>
          <w:rFonts w:ascii="Lucida Sans Unicode" w:hAnsi="Lucida Sans Unicode" w:cs="Lucida Sans Unicode"/>
          <w:lang w:val="en-US"/>
        </w:rPr>
        <w:t xml:space="preserve">   </w:t>
      </w:r>
      <w:r w:rsidRPr="0067238E">
        <w:rPr>
          <w:lang w:val="en-US"/>
        </w:rPr>
        <w:t>Ca</w:t>
      </w:r>
      <w:r w:rsidRPr="00285D8E">
        <w:rPr>
          <w:vertAlign w:val="superscript"/>
          <w:lang w:val="en-US"/>
        </w:rPr>
        <w:t>2+</w:t>
      </w:r>
      <w:r>
        <w:rPr>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 xml:space="preserve">   </w:t>
      </w:r>
      <w:r w:rsidRPr="0067238E">
        <w:rPr>
          <w:lang w:val="en-US"/>
        </w:rPr>
        <w:t>+</w:t>
      </w:r>
      <w:r>
        <w:rPr>
          <w:lang w:val="en-US"/>
        </w:rPr>
        <w:t xml:space="preserve">   </w:t>
      </w:r>
      <w:r w:rsidRPr="0067238E">
        <w:rPr>
          <w:lang w:val="en-US"/>
        </w:rPr>
        <w:t>C</w:t>
      </w:r>
      <w:r w:rsidRPr="00285D8E">
        <w:rPr>
          <w:vertAlign w:val="subscript"/>
          <w:lang w:val="en-US"/>
        </w:rPr>
        <w:t>2</w:t>
      </w:r>
      <w:r w:rsidRPr="0067238E">
        <w:rPr>
          <w:lang w:val="en-US"/>
        </w:rPr>
        <w:t>O</w:t>
      </w:r>
      <w:r w:rsidRPr="00285D8E">
        <w:rPr>
          <w:vertAlign w:val="subscript"/>
          <w:lang w:val="en-US"/>
        </w:rPr>
        <w:t>4</w:t>
      </w:r>
      <w:r w:rsidRPr="00285D8E">
        <w:rPr>
          <w:vertAlign w:val="superscript"/>
          <w:lang w:val="en-US"/>
        </w:rPr>
        <w:t>2−</w:t>
      </w:r>
      <w:r>
        <w:rPr>
          <w:lang w:val="en-US"/>
        </w:rPr>
        <w:t xml:space="preserve"> </w:t>
      </w:r>
      <w:r w:rsidRPr="0067238E">
        <w:rPr>
          <w:lang w:val="en-US"/>
        </w:rPr>
        <w:t>(</w:t>
      </w:r>
      <w:proofErr w:type="spellStart"/>
      <w:r w:rsidRPr="0067238E">
        <w:rPr>
          <w:lang w:val="en-US"/>
        </w:rPr>
        <w:t>aq</w:t>
      </w:r>
      <w:proofErr w:type="spellEnd"/>
      <w:r w:rsidRPr="0067238E">
        <w:rPr>
          <w:lang w:val="en-US"/>
        </w:rPr>
        <w:t>)</w:t>
      </w:r>
    </w:p>
    <w:p w14:paraId="3E241F54" w14:textId="7D1A31D7" w:rsidR="00BB2DE8" w:rsidRDefault="00BB2DE8" w:rsidP="00BB2DE8">
      <w:pPr>
        <w:pStyle w:val="Normal10"/>
        <w:spacing w:line="343" w:lineRule="auto"/>
        <w:rPr>
          <w:lang w:val="en-US"/>
        </w:rPr>
      </w:pPr>
      <w:r w:rsidRPr="0067238E">
        <w:rPr>
          <w:lang w:val="en-US"/>
        </w:rPr>
        <w:t>For this reaction:</w:t>
      </w:r>
      <w:r>
        <w:rPr>
          <w:lang w:val="en-US"/>
        </w:rPr>
        <w:tab/>
      </w:r>
      <w:proofErr w:type="spellStart"/>
      <w:r w:rsidRPr="0067238E">
        <w:rPr>
          <w:lang w:val="en-US"/>
        </w:rPr>
        <w:t>K</w:t>
      </w:r>
      <w:r w:rsidRPr="00285D8E">
        <w:rPr>
          <w:vertAlign w:val="subscript"/>
          <w:lang w:val="en-US"/>
        </w:rPr>
        <w:t>sp</w:t>
      </w:r>
      <w:proofErr w:type="spellEnd"/>
      <w:r>
        <w:rPr>
          <w:vertAlign w:val="subscript"/>
          <w:lang w:val="en-US"/>
        </w:rPr>
        <w:t xml:space="preserve">   </w:t>
      </w:r>
      <w:r w:rsidRPr="0067238E">
        <w:rPr>
          <w:lang w:val="en-US"/>
        </w:rPr>
        <w:t>=</w:t>
      </w:r>
      <w:proofErr w:type="gramStart"/>
      <w:r>
        <w:rPr>
          <w:lang w:val="en-US"/>
        </w:rPr>
        <w:t xml:space="preserve">   </w:t>
      </w:r>
      <w:r w:rsidRPr="0067238E">
        <w:rPr>
          <w:lang w:val="en-US"/>
        </w:rPr>
        <w:t>[</w:t>
      </w:r>
      <w:proofErr w:type="gramEnd"/>
      <w:r w:rsidRPr="0067238E">
        <w:rPr>
          <w:lang w:val="en-US"/>
        </w:rPr>
        <w:t>Ca</w:t>
      </w:r>
      <w:r w:rsidRPr="00285D8E">
        <w:rPr>
          <w:vertAlign w:val="superscript"/>
          <w:lang w:val="en-US"/>
        </w:rPr>
        <w:t>2+</w:t>
      </w:r>
      <w:r w:rsidRPr="0067238E">
        <w:rPr>
          <w:lang w:val="en-US"/>
        </w:rPr>
        <w:t>][C</w:t>
      </w:r>
      <w:r w:rsidRPr="00285D8E">
        <w:rPr>
          <w:vertAlign w:val="subscript"/>
          <w:lang w:val="en-US"/>
        </w:rPr>
        <w:t>2</w:t>
      </w:r>
      <w:r w:rsidRPr="0067238E">
        <w:rPr>
          <w:lang w:val="en-US"/>
        </w:rPr>
        <w:t>O</w:t>
      </w:r>
      <w:r w:rsidRPr="00285D8E">
        <w:rPr>
          <w:vertAlign w:val="subscript"/>
          <w:lang w:val="en-US"/>
        </w:rPr>
        <w:t>4</w:t>
      </w:r>
      <w:r w:rsidRPr="00285D8E">
        <w:rPr>
          <w:vertAlign w:val="superscript"/>
          <w:lang w:val="en-US"/>
        </w:rPr>
        <w:t>2−</w:t>
      </w:r>
      <w:r w:rsidRPr="0067238E">
        <w:rPr>
          <w:lang w:val="en-US"/>
        </w:rPr>
        <w:t>]</w:t>
      </w:r>
      <w:r>
        <w:rPr>
          <w:lang w:val="en-US"/>
        </w:rPr>
        <w:t xml:space="preserve">   </w:t>
      </w:r>
      <w:r w:rsidRPr="0067238E">
        <w:rPr>
          <w:lang w:val="en-US"/>
        </w:rPr>
        <w:t>=</w:t>
      </w:r>
      <w:r>
        <w:rPr>
          <w:lang w:val="en-US"/>
        </w:rPr>
        <w:t xml:space="preserve">   </w:t>
      </w:r>
      <w:r w:rsidRPr="0067238E">
        <w:rPr>
          <w:lang w:val="en-US"/>
        </w:rPr>
        <w:t>1.96</w:t>
      </w:r>
      <w:r>
        <w:rPr>
          <w:lang w:val="en-US"/>
        </w:rPr>
        <w:t xml:space="preserve"> </w:t>
      </w:r>
      <w:r w:rsidRPr="0067238E">
        <w:rPr>
          <w:lang w:val="en-US"/>
        </w:rPr>
        <w:t>×</w:t>
      </w:r>
      <w:r>
        <w:rPr>
          <w:lang w:val="en-US"/>
        </w:rPr>
        <w:t xml:space="preserve"> </w:t>
      </w:r>
      <w:r w:rsidRPr="0067238E">
        <w:rPr>
          <w:lang w:val="en-US"/>
        </w:rPr>
        <w:t>10</w:t>
      </w:r>
      <w:r w:rsidRPr="00285D8E">
        <w:rPr>
          <w:vertAlign w:val="superscript"/>
          <w:lang w:val="en-US"/>
        </w:rPr>
        <w:t>−8</w:t>
      </w:r>
      <w:r>
        <w:rPr>
          <w:lang w:val="en-US"/>
        </w:rPr>
        <w:tab/>
      </w:r>
      <w:r w:rsidRPr="0067238E">
        <w:rPr>
          <w:lang w:val="en-US"/>
        </w:rPr>
        <w:t>(see </w:t>
      </w:r>
      <w:hyperlink w:anchor="App_16_2" w:history="1">
        <w:r w:rsidR="00DE12DC" w:rsidRPr="00DE12DC">
          <w:rPr>
            <w:rStyle w:val="Hyperlink"/>
            <w:lang w:val="en-US"/>
          </w:rPr>
          <w:t>Appendix 16.2</w:t>
        </w:r>
      </w:hyperlink>
      <w:r w:rsidRPr="0067238E">
        <w:rPr>
          <w:lang w:val="en-US"/>
        </w:rPr>
        <w:t>)</w:t>
      </w:r>
    </w:p>
    <w:p w14:paraId="0AD2BEE6" w14:textId="77777777" w:rsidR="00BB2DE8" w:rsidRDefault="00BB2DE8" w:rsidP="00BB2DE8">
      <w:pPr>
        <w:pStyle w:val="Normal10"/>
        <w:spacing w:line="343" w:lineRule="auto"/>
        <w:rPr>
          <w:lang w:val="en-US"/>
        </w:rPr>
      </w:pPr>
      <w:r w:rsidRPr="0067238E">
        <w:rPr>
          <w:lang w:val="en-US"/>
        </w:rPr>
        <w:t>Substitute the provided calcium ion concentration into the solubility product expression and solve for oxalate concentration:</w:t>
      </w:r>
    </w:p>
    <w:p w14:paraId="51F227D0" w14:textId="77777777" w:rsidR="00BB2DE8" w:rsidRPr="0067238E" w:rsidRDefault="00BB2DE8" w:rsidP="00BB2DE8">
      <w:pPr>
        <w:pStyle w:val="Normal10"/>
        <w:spacing w:line="240" w:lineRule="auto"/>
        <w:rPr>
          <w:lang w:val="en-US"/>
        </w:rPr>
      </w:pPr>
    </w:p>
    <w:p w14:paraId="51EE417C" w14:textId="77777777" w:rsidR="00BB2DE8" w:rsidRDefault="00BB2DE8" w:rsidP="00BB2DE8">
      <w:pPr>
        <w:pStyle w:val="Normal10"/>
        <w:spacing w:line="240" w:lineRule="auto"/>
        <w:rPr>
          <w:lang w:val="en-US"/>
        </w:rPr>
      </w:pPr>
      <w:r>
        <w:rPr>
          <w:lang w:val="en-US"/>
        </w:rPr>
        <w:tab/>
      </w:r>
      <w:proofErr w:type="spellStart"/>
      <w:r w:rsidRPr="001B7E9D">
        <w:rPr>
          <w:i/>
          <w:lang w:val="en-US"/>
        </w:rPr>
        <w:t>K</w:t>
      </w:r>
      <w:r w:rsidRPr="001B7E9D">
        <w:rPr>
          <w:i/>
          <w:vertAlign w:val="subscript"/>
          <w:lang w:val="en-US"/>
        </w:rPr>
        <w:t>sp</w:t>
      </w:r>
      <w:proofErr w:type="spellEnd"/>
      <w:r>
        <w:rPr>
          <w:lang w:val="en-US"/>
        </w:rPr>
        <w:t xml:space="preserve">    </w:t>
      </w:r>
      <w:r w:rsidRPr="0067238E">
        <w:rPr>
          <w:lang w:val="en-US"/>
        </w:rPr>
        <w:t>=</w:t>
      </w:r>
      <w:r>
        <w:rPr>
          <w:lang w:val="en-US"/>
        </w:rPr>
        <w:t xml:space="preserve">  </w:t>
      </w:r>
      <w:proofErr w:type="gramStart"/>
      <w:r>
        <w:rPr>
          <w:lang w:val="en-US"/>
        </w:rPr>
        <w:t xml:space="preserve">   </w:t>
      </w:r>
      <w:r w:rsidRPr="0067238E">
        <w:rPr>
          <w:lang w:val="en-US"/>
        </w:rPr>
        <w:t>[</w:t>
      </w:r>
      <w:proofErr w:type="gramEnd"/>
      <w:r w:rsidRPr="0067238E">
        <w:rPr>
          <w:lang w:val="en-US"/>
        </w:rPr>
        <w:t>Ca</w:t>
      </w:r>
      <w:r w:rsidRPr="00285D8E">
        <w:rPr>
          <w:vertAlign w:val="superscript"/>
          <w:lang w:val="en-US"/>
        </w:rPr>
        <w:t>2+</w:t>
      </w:r>
      <w:r w:rsidRPr="0067238E">
        <w:rPr>
          <w:lang w:val="en-US"/>
        </w:rPr>
        <w:t>][C</w:t>
      </w:r>
      <w:r w:rsidRPr="00285D8E">
        <w:rPr>
          <w:vertAlign w:val="subscript"/>
          <w:lang w:val="en-US"/>
        </w:rPr>
        <w:t>2</w:t>
      </w:r>
      <w:r w:rsidRPr="0067238E">
        <w:rPr>
          <w:lang w:val="en-US"/>
        </w:rPr>
        <w:t>O</w:t>
      </w:r>
      <w:r w:rsidRPr="00285D8E">
        <w:rPr>
          <w:vertAlign w:val="subscript"/>
          <w:lang w:val="en-US"/>
        </w:rPr>
        <w:t>4</w:t>
      </w:r>
      <w:r w:rsidRPr="00285D8E">
        <w:rPr>
          <w:vertAlign w:val="superscript"/>
          <w:lang w:val="en-US"/>
        </w:rPr>
        <w:t>2−</w:t>
      </w:r>
      <w:r w:rsidRPr="0067238E">
        <w:rPr>
          <w:lang w:val="en-US"/>
        </w:rPr>
        <w:t>]</w:t>
      </w:r>
      <w:r>
        <w:rPr>
          <w:lang w:val="en-US"/>
        </w:rPr>
        <w:t xml:space="preserve">   </w:t>
      </w:r>
      <w:r w:rsidRPr="0067238E">
        <w:rPr>
          <w:lang w:val="en-US"/>
        </w:rPr>
        <w:t>=</w:t>
      </w:r>
      <w:r>
        <w:rPr>
          <w:lang w:val="en-US"/>
        </w:rPr>
        <w:t xml:space="preserve">   </w:t>
      </w:r>
      <w:r w:rsidRPr="0067238E">
        <w:rPr>
          <w:lang w:val="en-US"/>
        </w:rPr>
        <w:t>1.96</w:t>
      </w:r>
      <w:r>
        <w:rPr>
          <w:lang w:val="en-US"/>
        </w:rPr>
        <w:t xml:space="preserve"> </w:t>
      </w:r>
      <w:r w:rsidRPr="0067238E">
        <w:rPr>
          <w:lang w:val="en-US"/>
        </w:rPr>
        <w:t>×</w:t>
      </w:r>
      <w:r>
        <w:rPr>
          <w:lang w:val="en-US"/>
        </w:rPr>
        <w:t xml:space="preserve"> </w:t>
      </w:r>
      <w:r w:rsidRPr="0067238E">
        <w:rPr>
          <w:lang w:val="en-US"/>
        </w:rPr>
        <w:t>10</w:t>
      </w:r>
      <w:r w:rsidRPr="00285D8E">
        <w:rPr>
          <w:vertAlign w:val="superscript"/>
          <w:lang w:val="en-US"/>
        </w:rPr>
        <w:t>−8</w:t>
      </w:r>
      <w:r w:rsidRPr="0067238E">
        <w:rPr>
          <w:lang w:val="en-US"/>
        </w:rPr>
        <w:t xml:space="preserve"> </w:t>
      </w:r>
    </w:p>
    <w:p w14:paraId="3C53139B" w14:textId="77777777" w:rsidR="00BB2DE8" w:rsidRDefault="00BB2DE8" w:rsidP="00BB2DE8">
      <w:pPr>
        <w:pStyle w:val="Normal10"/>
        <w:spacing w:line="240" w:lineRule="auto"/>
        <w:rPr>
          <w:lang w:val="en-US"/>
        </w:rPr>
      </w:pPr>
    </w:p>
    <w:p w14:paraId="5A23E7D1" w14:textId="77777777" w:rsidR="00BB2DE8" w:rsidRDefault="00BB2DE8" w:rsidP="00BB2DE8">
      <w:pPr>
        <w:pStyle w:val="Normal10"/>
        <w:spacing w:line="240" w:lineRule="auto"/>
        <w:jc w:val="left"/>
        <w:rPr>
          <w:lang w:val="en-US"/>
        </w:rPr>
      </w:pPr>
      <w:r>
        <w:rPr>
          <w:lang w:val="en-US"/>
        </w:rPr>
        <w:tab/>
        <w:t xml:space="preserve">        </w:t>
      </w:r>
      <w:r w:rsidRPr="0067238E">
        <w:rPr>
          <w:lang w:val="en-US"/>
        </w:rPr>
        <w:t>(2.2×10−</w:t>
      </w:r>
      <w:proofErr w:type="gramStart"/>
      <w:r w:rsidRPr="0067238E">
        <w:rPr>
          <w:lang w:val="en-US"/>
        </w:rPr>
        <w:t>3)[</w:t>
      </w:r>
      <w:proofErr w:type="gramEnd"/>
      <w:r w:rsidRPr="0067238E">
        <w:rPr>
          <w:lang w:val="en-US"/>
        </w:rPr>
        <w:t>C</w:t>
      </w:r>
      <w:r w:rsidRPr="00285D8E">
        <w:rPr>
          <w:vertAlign w:val="subscript"/>
          <w:lang w:val="en-US"/>
        </w:rPr>
        <w:t>2</w:t>
      </w:r>
      <w:r w:rsidRPr="0067238E">
        <w:rPr>
          <w:lang w:val="en-US"/>
        </w:rPr>
        <w:t>O</w:t>
      </w:r>
      <w:r w:rsidRPr="00285D8E">
        <w:rPr>
          <w:vertAlign w:val="subscript"/>
          <w:lang w:val="en-US"/>
        </w:rPr>
        <w:t>4</w:t>
      </w:r>
      <w:r w:rsidRPr="00285D8E">
        <w:rPr>
          <w:vertAlign w:val="superscript"/>
          <w:lang w:val="en-US"/>
        </w:rPr>
        <w:t>2−</w:t>
      </w:r>
      <w:r w:rsidRPr="0067238E">
        <w:rPr>
          <w:lang w:val="en-US"/>
        </w:rPr>
        <w:t>]</w:t>
      </w:r>
      <w:r>
        <w:rPr>
          <w:lang w:val="en-US"/>
        </w:rPr>
        <w:t xml:space="preserve">   </w:t>
      </w:r>
      <w:r w:rsidRPr="0067238E">
        <w:rPr>
          <w:lang w:val="en-US"/>
        </w:rPr>
        <w:t>=</w:t>
      </w:r>
      <w:r>
        <w:rPr>
          <w:lang w:val="en-US"/>
        </w:rPr>
        <w:t xml:space="preserve">   </w:t>
      </w:r>
      <w:r w:rsidRPr="0067238E">
        <w:rPr>
          <w:lang w:val="en-US"/>
        </w:rPr>
        <w:t>1.96</w:t>
      </w:r>
      <w:r>
        <w:rPr>
          <w:lang w:val="en-US"/>
        </w:rPr>
        <w:t xml:space="preserve"> </w:t>
      </w:r>
      <w:r w:rsidRPr="0067238E">
        <w:rPr>
          <w:lang w:val="en-US"/>
        </w:rPr>
        <w:t>×</w:t>
      </w:r>
      <w:r>
        <w:rPr>
          <w:lang w:val="en-US"/>
        </w:rPr>
        <w:t xml:space="preserve"> </w:t>
      </w:r>
      <w:r w:rsidRPr="0067238E">
        <w:rPr>
          <w:lang w:val="en-US"/>
        </w:rPr>
        <w:t>10</w:t>
      </w:r>
      <w:r w:rsidRPr="00285D8E">
        <w:rPr>
          <w:vertAlign w:val="superscript"/>
          <w:lang w:val="en-US"/>
        </w:rPr>
        <w:t>−8</w:t>
      </w:r>
      <w:r w:rsidRPr="0067238E">
        <w:rPr>
          <w:lang w:val="en-US"/>
        </w:rPr>
        <w:t xml:space="preserve"> </w:t>
      </w:r>
    </w:p>
    <w:p w14:paraId="2E8113D8" w14:textId="77777777" w:rsidR="00BB2DE8" w:rsidRDefault="00BB2DE8" w:rsidP="00BB2DE8">
      <w:pPr>
        <w:pStyle w:val="Normal10"/>
        <w:spacing w:line="240" w:lineRule="auto"/>
        <w:jc w:val="left"/>
        <w:rPr>
          <w:lang w:val="en-US"/>
        </w:rPr>
      </w:pPr>
    </w:p>
    <w:p w14:paraId="28E313EC" w14:textId="77777777" w:rsidR="00BB2DE8" w:rsidRDefault="00BB2DE8" w:rsidP="00BB2DE8">
      <w:pPr>
        <w:pStyle w:val="Normal10"/>
        <w:spacing w:line="240" w:lineRule="auto"/>
        <w:jc w:val="left"/>
        <w:rPr>
          <w:lang w:val="en-US"/>
        </w:rPr>
      </w:pPr>
      <w:r>
        <w:rPr>
          <w:lang w:val="en-US"/>
        </w:rPr>
        <w:tab/>
      </w:r>
      <w:r>
        <w:rPr>
          <w:lang w:val="en-US"/>
        </w:rPr>
        <w:tab/>
      </w:r>
      <w:r>
        <w:rPr>
          <w:lang w:val="en-US"/>
        </w:rPr>
        <w:tab/>
        <w:t xml:space="preserve">    </w:t>
      </w:r>
      <w:r w:rsidRPr="0067238E">
        <w:rPr>
          <w:lang w:val="en-US"/>
        </w:rPr>
        <w:t>[C</w:t>
      </w:r>
      <w:r w:rsidRPr="00285D8E">
        <w:rPr>
          <w:vertAlign w:val="subscript"/>
          <w:lang w:val="en-US"/>
        </w:rPr>
        <w:t>2</w:t>
      </w:r>
      <w:r w:rsidRPr="0067238E">
        <w:rPr>
          <w:lang w:val="en-US"/>
        </w:rPr>
        <w:t>O</w:t>
      </w:r>
      <w:r w:rsidRPr="00285D8E">
        <w:rPr>
          <w:vertAlign w:val="subscript"/>
          <w:lang w:val="en-US"/>
        </w:rPr>
        <w:t>4</w:t>
      </w:r>
      <w:r w:rsidRPr="00285D8E">
        <w:rPr>
          <w:vertAlign w:val="superscript"/>
          <w:lang w:val="en-US"/>
        </w:rPr>
        <w:t>2</w:t>
      </w:r>
      <w:proofErr w:type="gramStart"/>
      <w:r w:rsidRPr="00285D8E">
        <w:rPr>
          <w:vertAlign w:val="superscript"/>
          <w:lang w:val="en-US"/>
        </w:rPr>
        <w:t>−</w:t>
      </w:r>
      <w:r w:rsidRPr="0067238E">
        <w:rPr>
          <w:lang w:val="en-US"/>
        </w:rPr>
        <w:t>]</w:t>
      </w:r>
      <w:r>
        <w:rPr>
          <w:lang w:val="en-US"/>
        </w:rPr>
        <w:t xml:space="preserve">   </w:t>
      </w:r>
      <w:proofErr w:type="gramEnd"/>
      <w:r w:rsidRPr="0067238E">
        <w:rPr>
          <w:lang w:val="en-US"/>
        </w:rPr>
        <w:t>=</w:t>
      </w:r>
      <w:r>
        <w:rPr>
          <w:lang w:val="en-US"/>
        </w:rPr>
        <w:t xml:space="preserve">   </w:t>
      </w:r>
      <m:oMath>
        <m:f>
          <m:fPr>
            <m:ctrlPr>
              <w:rPr>
                <w:rFonts w:ascii="Cambria Math" w:hAnsi="Cambria Math"/>
                <w:i/>
                <w:sz w:val="32"/>
                <w:lang w:val="en-US"/>
              </w:rPr>
            </m:ctrlPr>
          </m:fPr>
          <m:num>
            <m:r>
              <w:rPr>
                <w:rFonts w:ascii="Cambria Math" w:hAnsi="Cambria Math"/>
                <w:sz w:val="32"/>
                <w:lang w:val="en-US"/>
              </w:rPr>
              <m:t xml:space="preserve">1.96 × </m:t>
            </m:r>
            <m:sSup>
              <m:sSupPr>
                <m:ctrlPr>
                  <w:rPr>
                    <w:rFonts w:ascii="Cambria Math" w:hAnsi="Cambria Math"/>
                    <w:i/>
                    <w:sz w:val="32"/>
                    <w:lang w:val="en-US"/>
                  </w:rPr>
                </m:ctrlPr>
              </m:sSupPr>
              <m:e>
                <m:r>
                  <w:rPr>
                    <w:rFonts w:ascii="Cambria Math" w:hAnsi="Cambria Math"/>
                    <w:sz w:val="32"/>
                    <w:lang w:val="en-US"/>
                  </w:rPr>
                  <m:t>10</m:t>
                </m:r>
              </m:e>
              <m:sup>
                <m:r>
                  <w:rPr>
                    <w:rFonts w:ascii="Cambria Math" w:hAnsi="Cambria Math"/>
                    <w:sz w:val="32"/>
                    <w:lang w:val="en-US"/>
                  </w:rPr>
                  <m:t>-8</m:t>
                </m:r>
              </m:sup>
            </m:sSup>
          </m:num>
          <m:den>
            <m:r>
              <w:rPr>
                <w:rFonts w:ascii="Cambria Math" w:hAnsi="Cambria Math"/>
                <w:sz w:val="32"/>
                <w:lang w:val="en-US"/>
              </w:rPr>
              <m:t xml:space="preserve">2.2 × </m:t>
            </m:r>
            <m:sSup>
              <m:sSupPr>
                <m:ctrlPr>
                  <w:rPr>
                    <w:rFonts w:ascii="Cambria Math" w:hAnsi="Cambria Math"/>
                    <w:i/>
                    <w:sz w:val="32"/>
                    <w:lang w:val="en-US"/>
                  </w:rPr>
                </m:ctrlPr>
              </m:sSupPr>
              <m:e>
                <m:r>
                  <w:rPr>
                    <w:rFonts w:ascii="Cambria Math" w:hAnsi="Cambria Math"/>
                    <w:sz w:val="32"/>
                    <w:lang w:val="en-US"/>
                  </w:rPr>
                  <m:t>10</m:t>
                </m:r>
              </m:e>
              <m:sup>
                <m:r>
                  <w:rPr>
                    <w:rFonts w:ascii="Cambria Math" w:hAnsi="Cambria Math"/>
                    <w:sz w:val="32"/>
                    <w:lang w:val="en-US"/>
                  </w:rPr>
                  <m:t>-3</m:t>
                </m:r>
              </m:sup>
            </m:sSup>
          </m:den>
        </m:f>
      </m:oMath>
      <w:r w:rsidRPr="00E14343">
        <w:rPr>
          <w:sz w:val="32"/>
          <w:lang w:val="en-US"/>
        </w:rPr>
        <w:t xml:space="preserve">  </w:t>
      </w:r>
      <w:r w:rsidRPr="0067238E">
        <w:rPr>
          <w:lang w:val="en-US"/>
        </w:rPr>
        <w:t>=</w:t>
      </w:r>
      <w:r>
        <w:rPr>
          <w:lang w:val="en-US"/>
        </w:rPr>
        <w:t xml:space="preserve">   </w:t>
      </w:r>
      <w:r w:rsidRPr="0067238E">
        <w:rPr>
          <w:lang w:val="en-US"/>
        </w:rPr>
        <w:t>8.9</w:t>
      </w:r>
      <w:r>
        <w:rPr>
          <w:lang w:val="en-US"/>
        </w:rPr>
        <w:t xml:space="preserve"> </w:t>
      </w:r>
      <w:r w:rsidRPr="0067238E">
        <w:rPr>
          <w:lang w:val="en-US"/>
        </w:rPr>
        <w:t>×</w:t>
      </w:r>
      <w:r>
        <w:rPr>
          <w:lang w:val="en-US"/>
        </w:rPr>
        <w:t xml:space="preserve"> </w:t>
      </w:r>
      <w:r w:rsidRPr="0067238E">
        <w:rPr>
          <w:lang w:val="en-US"/>
        </w:rPr>
        <w:t>10</w:t>
      </w:r>
      <w:r w:rsidRPr="00E14343">
        <w:rPr>
          <w:vertAlign w:val="superscript"/>
          <w:lang w:val="en-US"/>
        </w:rPr>
        <w:t>−6</w:t>
      </w:r>
      <w:r>
        <w:rPr>
          <w:vertAlign w:val="superscript"/>
          <w:lang w:val="en-US"/>
        </w:rPr>
        <w:t xml:space="preserve"> </w:t>
      </w:r>
      <w:r>
        <w:rPr>
          <w:lang w:val="en-US"/>
        </w:rPr>
        <w:t xml:space="preserve"> </w:t>
      </w:r>
      <w:r w:rsidRPr="0067238E">
        <w:rPr>
          <w:lang w:val="en-US"/>
        </w:rPr>
        <w:t>M</w:t>
      </w:r>
    </w:p>
    <w:p w14:paraId="2A7FFF08" w14:textId="77777777" w:rsidR="00BB2DE8" w:rsidRPr="0067238E" w:rsidRDefault="00BB2DE8" w:rsidP="00BB2DE8">
      <w:pPr>
        <w:pStyle w:val="Normal10"/>
        <w:spacing w:line="240" w:lineRule="auto"/>
        <w:jc w:val="left"/>
        <w:rPr>
          <w:lang w:val="en-US"/>
        </w:rPr>
      </w:pPr>
    </w:p>
    <w:p w14:paraId="0B679586" w14:textId="77777777" w:rsidR="00BB2DE8" w:rsidRPr="0067238E" w:rsidRDefault="00BB2DE8" w:rsidP="00BB2DE8">
      <w:pPr>
        <w:pStyle w:val="Normal10"/>
        <w:spacing w:line="343" w:lineRule="auto"/>
        <w:rPr>
          <w:lang w:val="en-US"/>
        </w:rPr>
      </w:pPr>
      <w:r w:rsidRPr="0067238E">
        <w:rPr>
          <w:lang w:val="en-US"/>
        </w:rPr>
        <w:t>A concentration of [C</w:t>
      </w:r>
      <w:r w:rsidRPr="00285D8E">
        <w:rPr>
          <w:vertAlign w:val="subscript"/>
          <w:lang w:val="en-US"/>
        </w:rPr>
        <w:t>2</w:t>
      </w:r>
      <w:r w:rsidRPr="0067238E">
        <w:rPr>
          <w:lang w:val="en-US"/>
        </w:rPr>
        <w:t>O</w:t>
      </w:r>
      <w:r w:rsidRPr="00285D8E">
        <w:rPr>
          <w:vertAlign w:val="subscript"/>
          <w:lang w:val="en-US"/>
        </w:rPr>
        <w:t>4</w:t>
      </w:r>
      <w:r w:rsidRPr="00285D8E">
        <w:rPr>
          <w:vertAlign w:val="superscript"/>
          <w:lang w:val="en-US"/>
        </w:rPr>
        <w:t>2−</w:t>
      </w:r>
      <w:r w:rsidRPr="0067238E">
        <w:rPr>
          <w:lang w:val="en-US"/>
        </w:rPr>
        <w:t>]</w:t>
      </w:r>
      <w:r>
        <w:rPr>
          <w:lang w:val="en-US"/>
        </w:rPr>
        <w:t xml:space="preserve"> </w:t>
      </w:r>
      <w:r w:rsidRPr="0067238E">
        <w:rPr>
          <w:lang w:val="en-US"/>
        </w:rPr>
        <w:t>= 8.9 × 10</w:t>
      </w:r>
      <w:r w:rsidRPr="0067238E">
        <w:rPr>
          <w:vertAlign w:val="superscript"/>
          <w:lang w:val="en-US"/>
        </w:rPr>
        <w:t>–6</w:t>
      </w:r>
      <w:r w:rsidRPr="0067238E">
        <w:rPr>
          <w:lang w:val="en-US"/>
        </w:rPr>
        <w:t> </w:t>
      </w:r>
      <w:r w:rsidRPr="0067238E">
        <w:rPr>
          <w:i/>
          <w:iCs/>
          <w:lang w:val="en-US"/>
        </w:rPr>
        <w:t>M</w:t>
      </w:r>
      <w:r w:rsidRPr="0067238E">
        <w:rPr>
          <w:lang w:val="en-US"/>
        </w:rPr>
        <w:t> is necessary to initiate the precipitation of CaC</w:t>
      </w:r>
      <w:r w:rsidRPr="0067238E">
        <w:rPr>
          <w:vertAlign w:val="subscript"/>
          <w:lang w:val="en-US"/>
        </w:rPr>
        <w:t>2</w:t>
      </w:r>
      <w:r w:rsidRPr="0067238E">
        <w:rPr>
          <w:lang w:val="en-US"/>
        </w:rPr>
        <w:t>O</w:t>
      </w:r>
      <w:r w:rsidRPr="0067238E">
        <w:rPr>
          <w:vertAlign w:val="subscript"/>
          <w:lang w:val="en-US"/>
        </w:rPr>
        <w:t>4</w:t>
      </w:r>
      <w:r w:rsidRPr="0067238E">
        <w:rPr>
          <w:lang w:val="en-US"/>
        </w:rPr>
        <w:t> under these conditions.</w:t>
      </w:r>
    </w:p>
    <w:p w14:paraId="1FDFF153" w14:textId="77777777" w:rsidR="00BB2DE8" w:rsidRDefault="00BB2DE8" w:rsidP="00BB2DE8">
      <w:pPr>
        <w:pStyle w:val="Heading3"/>
        <w:rPr>
          <w:lang w:val="en-US"/>
        </w:rPr>
      </w:pPr>
      <w:r w:rsidRPr="0067238E">
        <w:rPr>
          <w:lang w:val="en-US"/>
        </w:rPr>
        <w:t>Check Your Learning</w:t>
      </w:r>
    </w:p>
    <w:p w14:paraId="6D39C71B" w14:textId="77777777" w:rsidR="00BB2DE8" w:rsidRPr="0067238E" w:rsidRDefault="00BB2DE8" w:rsidP="00BB2DE8">
      <w:pPr>
        <w:pStyle w:val="Normal10"/>
        <w:spacing w:line="343" w:lineRule="auto"/>
        <w:rPr>
          <w:lang w:val="en-US"/>
        </w:rPr>
      </w:pPr>
      <w:r w:rsidRPr="0067238E">
        <w:rPr>
          <w:lang w:val="en-US"/>
        </w:rPr>
        <w:t>If a solution contains 0.0020 mol of CrO</w:t>
      </w:r>
      <w:r w:rsidRPr="00BA207E">
        <w:rPr>
          <w:vertAlign w:val="subscript"/>
          <w:lang w:val="en-US"/>
        </w:rPr>
        <w:t>4</w:t>
      </w:r>
      <w:r w:rsidRPr="00BA207E">
        <w:rPr>
          <w:vertAlign w:val="superscript"/>
          <w:lang w:val="en-US"/>
        </w:rPr>
        <w:t>2−</w:t>
      </w:r>
      <w:r w:rsidRPr="0067238E">
        <w:rPr>
          <w:lang w:val="en-US"/>
        </w:rPr>
        <w:t> per liter, what concentration of Ag</w:t>
      </w:r>
      <w:r w:rsidRPr="0067238E">
        <w:rPr>
          <w:vertAlign w:val="superscript"/>
          <w:lang w:val="en-US"/>
        </w:rPr>
        <w:t>+</w:t>
      </w:r>
      <w:r w:rsidRPr="0067238E">
        <w:rPr>
          <w:lang w:val="en-US"/>
        </w:rPr>
        <w:t> ion must be reached by adding solid AgNO</w:t>
      </w:r>
      <w:r w:rsidRPr="0067238E">
        <w:rPr>
          <w:vertAlign w:val="subscript"/>
          <w:lang w:val="en-US"/>
        </w:rPr>
        <w:t>3</w:t>
      </w:r>
      <w:r w:rsidRPr="0067238E">
        <w:rPr>
          <w:lang w:val="en-US"/>
        </w:rPr>
        <w:t> before Ag</w:t>
      </w:r>
      <w:r w:rsidRPr="0067238E">
        <w:rPr>
          <w:vertAlign w:val="subscript"/>
          <w:lang w:val="en-US"/>
        </w:rPr>
        <w:t>2</w:t>
      </w:r>
      <w:r w:rsidRPr="0067238E">
        <w:rPr>
          <w:lang w:val="en-US"/>
        </w:rPr>
        <w:t>CrO</w:t>
      </w:r>
      <w:r w:rsidRPr="0067238E">
        <w:rPr>
          <w:vertAlign w:val="subscript"/>
          <w:lang w:val="en-US"/>
        </w:rPr>
        <w:t>4</w:t>
      </w:r>
      <w:r w:rsidRPr="0067238E">
        <w:rPr>
          <w:lang w:val="en-US"/>
        </w:rPr>
        <w:t> begins to precipitate? Neglect any increase in volume upon adding the solid silver nitrate.</w:t>
      </w:r>
    </w:p>
    <w:p w14:paraId="5C983B5C" w14:textId="77777777" w:rsidR="00BB2DE8" w:rsidRDefault="00BB2DE8" w:rsidP="00BB2DE8">
      <w:pPr>
        <w:pStyle w:val="Normal10"/>
        <w:spacing w:line="343" w:lineRule="auto"/>
        <w:rPr>
          <w:lang w:val="en-US"/>
        </w:rPr>
      </w:pPr>
    </w:p>
    <w:p w14:paraId="572A2FA2" w14:textId="77777777" w:rsidR="00BB2DE8" w:rsidRPr="00BA207E" w:rsidRDefault="00BB2DE8" w:rsidP="00BB2DE8">
      <w:pPr>
        <w:pStyle w:val="Normal10"/>
        <w:spacing w:line="343" w:lineRule="auto"/>
        <w:rPr>
          <w:b/>
          <w:bCs/>
          <w:lang w:val="en-US"/>
        </w:rPr>
      </w:pPr>
      <w:r w:rsidRPr="0067238E">
        <w:rPr>
          <w:b/>
          <w:bCs/>
          <w:lang w:val="en-US"/>
        </w:rPr>
        <w:t>ANSWER:</w:t>
      </w:r>
      <w:r>
        <w:rPr>
          <w:b/>
          <w:bCs/>
          <w:lang w:val="en-US"/>
        </w:rPr>
        <w:tab/>
      </w:r>
      <w:r>
        <w:rPr>
          <w:b/>
          <w:bCs/>
          <w:lang w:val="en-US"/>
        </w:rPr>
        <w:tab/>
      </w:r>
      <w:r w:rsidRPr="0067238E">
        <w:rPr>
          <w:lang w:val="en-US"/>
        </w:rPr>
        <w:t>6.7 × 10</w:t>
      </w:r>
      <w:r w:rsidRPr="0067238E">
        <w:rPr>
          <w:vertAlign w:val="superscript"/>
          <w:lang w:val="en-US"/>
        </w:rPr>
        <w:t>–5</w:t>
      </w:r>
      <w:r w:rsidRPr="0067238E">
        <w:rPr>
          <w:lang w:val="en-US"/>
        </w:rPr>
        <w:t> </w:t>
      </w:r>
      <w:r w:rsidRPr="0067238E">
        <w:rPr>
          <w:i/>
          <w:iCs/>
          <w:lang w:val="en-US"/>
        </w:rPr>
        <w:t>M</w:t>
      </w:r>
    </w:p>
    <w:p w14:paraId="08723352" w14:textId="77777777" w:rsidR="00BB2DE8" w:rsidRPr="0067238E" w:rsidRDefault="00BB2DE8" w:rsidP="00BB2DE8">
      <w:pPr>
        <w:pStyle w:val="Heading3"/>
        <w:rPr>
          <w:lang w:val="en-US"/>
        </w:rPr>
      </w:pPr>
      <w:r>
        <w:rPr>
          <w:lang w:val="en-US"/>
        </w:rPr>
        <w:lastRenderedPageBreak/>
        <w:t>EXAMPLE 16.14</w:t>
      </w:r>
    </w:p>
    <w:p w14:paraId="20277F9F" w14:textId="77777777" w:rsidR="00BB2DE8" w:rsidRDefault="00BB2DE8" w:rsidP="00BB2DE8">
      <w:pPr>
        <w:pStyle w:val="Normal10"/>
        <w:spacing w:line="343" w:lineRule="auto"/>
        <w:rPr>
          <w:b/>
          <w:bCs/>
          <w:lang w:val="en-US"/>
        </w:rPr>
      </w:pPr>
      <w:r w:rsidRPr="0067238E">
        <w:rPr>
          <w:b/>
          <w:bCs/>
          <w:lang w:val="en-US"/>
        </w:rPr>
        <w:t>Concentrations Following Precipitation</w:t>
      </w:r>
    </w:p>
    <w:p w14:paraId="2657BE65" w14:textId="77777777" w:rsidR="00BB2DE8" w:rsidRDefault="00BB2DE8" w:rsidP="00BB2DE8">
      <w:pPr>
        <w:pStyle w:val="Normal10"/>
        <w:spacing w:line="343" w:lineRule="auto"/>
        <w:rPr>
          <w:b/>
          <w:bCs/>
          <w:lang w:val="en-US"/>
        </w:rPr>
      </w:pPr>
    </w:p>
    <w:p w14:paraId="0F2FF50C" w14:textId="77777777" w:rsidR="00BB2DE8" w:rsidRDefault="00BB2DE8" w:rsidP="00BB2DE8">
      <w:pPr>
        <w:pStyle w:val="Normal10"/>
        <w:spacing w:line="343" w:lineRule="auto"/>
        <w:rPr>
          <w:lang w:val="en-US"/>
        </w:rPr>
      </w:pPr>
      <w:r w:rsidRPr="0067238E">
        <w:rPr>
          <w:lang w:val="en-US"/>
        </w:rPr>
        <w:t>Clothing washed in water that has a manganese [Mn</w:t>
      </w:r>
      <w:r w:rsidRPr="0067238E">
        <w:rPr>
          <w:vertAlign w:val="superscript"/>
          <w:lang w:val="en-US"/>
        </w:rPr>
        <w:t>2+</w:t>
      </w:r>
      <w:r w:rsidRPr="0067238E">
        <w:rPr>
          <w:lang w:val="en-US"/>
        </w:rPr>
        <w:t>(</w:t>
      </w:r>
      <w:proofErr w:type="spellStart"/>
      <w:r w:rsidRPr="0067238E">
        <w:rPr>
          <w:i/>
          <w:iCs/>
          <w:lang w:val="en-US"/>
        </w:rPr>
        <w:t>aq</w:t>
      </w:r>
      <w:proofErr w:type="spellEnd"/>
      <w:r w:rsidRPr="0067238E">
        <w:rPr>
          <w:lang w:val="en-US"/>
        </w:rPr>
        <w:t>)] concentration exceeding 0.1 mg/L (1.8 × 10</w:t>
      </w:r>
      <w:r w:rsidRPr="0067238E">
        <w:rPr>
          <w:vertAlign w:val="superscript"/>
          <w:lang w:val="en-US"/>
        </w:rPr>
        <w:t>–6</w:t>
      </w:r>
      <w:r w:rsidRPr="0067238E">
        <w:rPr>
          <w:lang w:val="en-US"/>
        </w:rPr>
        <w:t> </w:t>
      </w:r>
      <w:r w:rsidRPr="0067238E">
        <w:rPr>
          <w:i/>
          <w:iCs/>
          <w:lang w:val="en-US"/>
        </w:rPr>
        <w:t>M</w:t>
      </w:r>
      <w:r w:rsidRPr="0067238E">
        <w:rPr>
          <w:lang w:val="en-US"/>
        </w:rPr>
        <w:t>) may be stained by the manganese upon oxidation, but the amount of Mn</w:t>
      </w:r>
      <w:r w:rsidRPr="0067238E">
        <w:rPr>
          <w:vertAlign w:val="superscript"/>
          <w:lang w:val="en-US"/>
        </w:rPr>
        <w:t>2+</w:t>
      </w:r>
      <w:r w:rsidRPr="0067238E">
        <w:rPr>
          <w:lang w:val="en-US"/>
        </w:rPr>
        <w:t xml:space="preserve"> in the water can be decreased by adding a base to precipitate </w:t>
      </w:r>
      <w:proofErr w:type="gramStart"/>
      <w:r w:rsidRPr="0067238E">
        <w:rPr>
          <w:lang w:val="en-US"/>
        </w:rPr>
        <w:t>Mn(</w:t>
      </w:r>
      <w:proofErr w:type="gramEnd"/>
      <w:r w:rsidRPr="0067238E">
        <w:rPr>
          <w:lang w:val="en-US"/>
        </w:rPr>
        <w:t>OH)</w:t>
      </w:r>
      <w:r w:rsidRPr="0067238E">
        <w:rPr>
          <w:vertAlign w:val="subscript"/>
          <w:lang w:val="en-US"/>
        </w:rPr>
        <w:t>2</w:t>
      </w:r>
      <w:r w:rsidRPr="0067238E">
        <w:rPr>
          <w:lang w:val="en-US"/>
        </w:rPr>
        <w:t>. What pH is required to keep [Mn</w:t>
      </w:r>
      <w:r w:rsidRPr="0067238E">
        <w:rPr>
          <w:vertAlign w:val="superscript"/>
          <w:lang w:val="en-US"/>
        </w:rPr>
        <w:t>2+</w:t>
      </w:r>
      <w:r w:rsidRPr="0067238E">
        <w:rPr>
          <w:lang w:val="en-US"/>
        </w:rPr>
        <w:t>] equal to 1.8 × 10</w:t>
      </w:r>
      <w:r w:rsidRPr="0067238E">
        <w:rPr>
          <w:vertAlign w:val="superscript"/>
          <w:lang w:val="en-US"/>
        </w:rPr>
        <w:t>–6</w:t>
      </w:r>
      <w:r w:rsidRPr="0067238E">
        <w:rPr>
          <w:lang w:val="en-US"/>
        </w:rPr>
        <w:t> </w:t>
      </w:r>
      <w:r w:rsidRPr="0067238E">
        <w:rPr>
          <w:i/>
          <w:iCs/>
          <w:lang w:val="en-US"/>
        </w:rPr>
        <w:t>M</w:t>
      </w:r>
      <w:r w:rsidRPr="0067238E">
        <w:rPr>
          <w:lang w:val="en-US"/>
        </w:rPr>
        <w:t>?</w:t>
      </w:r>
    </w:p>
    <w:p w14:paraId="3DD8845B" w14:textId="77777777" w:rsidR="00BB2DE8" w:rsidRPr="0067238E" w:rsidRDefault="00BB2DE8" w:rsidP="00BB2DE8">
      <w:pPr>
        <w:pStyle w:val="Normal10"/>
        <w:spacing w:line="343" w:lineRule="auto"/>
        <w:rPr>
          <w:lang w:val="en-US"/>
        </w:rPr>
      </w:pPr>
    </w:p>
    <w:p w14:paraId="365A7D56" w14:textId="77777777" w:rsidR="00BB2DE8" w:rsidRDefault="00BB2DE8" w:rsidP="00BB2DE8">
      <w:pPr>
        <w:pStyle w:val="Normal10"/>
        <w:spacing w:line="343" w:lineRule="auto"/>
        <w:rPr>
          <w:b/>
          <w:bCs/>
          <w:lang w:val="en-US"/>
        </w:rPr>
      </w:pPr>
      <w:r w:rsidRPr="0067238E">
        <w:rPr>
          <w:b/>
          <w:bCs/>
          <w:lang w:val="en-US"/>
        </w:rPr>
        <w:t>Solution</w:t>
      </w:r>
    </w:p>
    <w:p w14:paraId="488723C2" w14:textId="77777777" w:rsidR="00BB2DE8" w:rsidRDefault="00BB2DE8" w:rsidP="00BB2DE8">
      <w:pPr>
        <w:pStyle w:val="Normal10"/>
        <w:spacing w:line="343" w:lineRule="auto"/>
        <w:rPr>
          <w:lang w:val="en-US"/>
        </w:rPr>
      </w:pPr>
      <w:r w:rsidRPr="0067238E">
        <w:rPr>
          <w:lang w:val="en-US"/>
        </w:rPr>
        <w:t xml:space="preserve">The dissolution of </w:t>
      </w:r>
      <w:proofErr w:type="gramStart"/>
      <w:r w:rsidRPr="0067238E">
        <w:rPr>
          <w:lang w:val="en-US"/>
        </w:rPr>
        <w:t>Mn(</w:t>
      </w:r>
      <w:proofErr w:type="gramEnd"/>
      <w:r w:rsidRPr="0067238E">
        <w:rPr>
          <w:lang w:val="en-US"/>
        </w:rPr>
        <w:t>OH)</w:t>
      </w:r>
      <w:r w:rsidRPr="0067238E">
        <w:rPr>
          <w:vertAlign w:val="subscript"/>
          <w:lang w:val="en-US"/>
        </w:rPr>
        <w:t>2</w:t>
      </w:r>
      <w:r w:rsidRPr="0067238E">
        <w:rPr>
          <w:lang w:val="en-US"/>
        </w:rPr>
        <w:t> is described by the equation:</w:t>
      </w:r>
    </w:p>
    <w:p w14:paraId="0373A950" w14:textId="77777777" w:rsidR="00BB2DE8" w:rsidRDefault="00BB2DE8" w:rsidP="00BB2DE8">
      <w:pPr>
        <w:pStyle w:val="Normal10"/>
        <w:spacing w:line="240" w:lineRule="auto"/>
        <w:rPr>
          <w:lang w:val="en-US"/>
        </w:rPr>
      </w:pPr>
    </w:p>
    <w:p w14:paraId="073321C1" w14:textId="77777777" w:rsidR="00BB2DE8" w:rsidRDefault="00BB2DE8" w:rsidP="00BB2DE8">
      <w:pPr>
        <w:pStyle w:val="Normal10"/>
        <w:spacing w:line="240" w:lineRule="auto"/>
        <w:jc w:val="center"/>
        <w:rPr>
          <w:vertAlign w:val="superscript"/>
          <w:lang w:val="en-US"/>
        </w:rPr>
      </w:pPr>
      <w:proofErr w:type="gramStart"/>
      <w:r w:rsidRPr="0067238E">
        <w:rPr>
          <w:lang w:val="en-US"/>
        </w:rPr>
        <w:t>Mn(</w:t>
      </w:r>
      <w:proofErr w:type="gramEnd"/>
      <w:r w:rsidRPr="0067238E">
        <w:rPr>
          <w:lang w:val="en-US"/>
        </w:rPr>
        <w:t>OH)</w:t>
      </w:r>
      <w:r w:rsidRPr="003B4BDC">
        <w:rPr>
          <w:vertAlign w:val="subscript"/>
          <w:lang w:val="en-US"/>
        </w:rPr>
        <w:t>2</w:t>
      </w:r>
      <w:r>
        <w:rPr>
          <w:lang w:val="en-US"/>
        </w:rPr>
        <w:t xml:space="preserve"> </w:t>
      </w:r>
      <w:r w:rsidRPr="0067238E">
        <w:rPr>
          <w:lang w:val="en-US"/>
        </w:rPr>
        <w:t>(s)</w:t>
      </w:r>
      <w:r>
        <w:rPr>
          <w:lang w:val="en-US"/>
        </w:rPr>
        <w:t xml:space="preserve">   </w:t>
      </w:r>
      <w:r w:rsidRPr="0067238E">
        <w:rPr>
          <w:rFonts w:ascii="Lucida Sans Unicode" w:hAnsi="Lucida Sans Unicode" w:cs="Lucida Sans Unicode"/>
          <w:lang w:val="en-US"/>
        </w:rPr>
        <w:t>⇌</w:t>
      </w:r>
      <w:r>
        <w:rPr>
          <w:rFonts w:ascii="Lucida Sans Unicode" w:hAnsi="Lucida Sans Unicode" w:cs="Lucida Sans Unicode"/>
          <w:lang w:val="en-US"/>
        </w:rPr>
        <w:t xml:space="preserve">   </w:t>
      </w:r>
      <w:r w:rsidRPr="0067238E">
        <w:rPr>
          <w:lang w:val="en-US"/>
        </w:rPr>
        <w:t>Mn</w:t>
      </w:r>
      <w:r w:rsidRPr="003B4BDC">
        <w:rPr>
          <w:vertAlign w:val="superscript"/>
          <w:lang w:val="en-US"/>
        </w:rPr>
        <w:t>2+</w:t>
      </w:r>
      <w:r>
        <w:rPr>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 xml:space="preserve">  </w:t>
      </w:r>
      <w:r w:rsidRPr="0067238E">
        <w:rPr>
          <w:lang w:val="en-US"/>
        </w:rPr>
        <w:t>+</w:t>
      </w:r>
      <w:r>
        <w:rPr>
          <w:lang w:val="en-US"/>
        </w:rPr>
        <w:t xml:space="preserve">  </w:t>
      </w:r>
      <w:r w:rsidRPr="0067238E">
        <w:rPr>
          <w:lang w:val="en-US"/>
        </w:rPr>
        <w:t>2OH</w:t>
      </w:r>
      <w:r w:rsidRPr="003B4BDC">
        <w:rPr>
          <w:vertAlign w:val="superscript"/>
          <w:lang w:val="en-US"/>
        </w:rPr>
        <w:t>−</w:t>
      </w:r>
      <w:r>
        <w:rPr>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ab/>
      </w:r>
      <w:r>
        <w:rPr>
          <w:lang w:val="en-US"/>
        </w:rPr>
        <w:tab/>
        <w:t xml:space="preserve">   </w:t>
      </w:r>
      <w:proofErr w:type="spellStart"/>
      <w:r w:rsidRPr="0067238E">
        <w:rPr>
          <w:lang w:val="en-US"/>
        </w:rPr>
        <w:t>K</w:t>
      </w:r>
      <w:r w:rsidRPr="003B4BDC">
        <w:rPr>
          <w:vertAlign w:val="subscript"/>
          <w:lang w:val="en-US"/>
        </w:rPr>
        <w:t>sp</w:t>
      </w:r>
      <w:proofErr w:type="spellEnd"/>
      <w:r>
        <w:rPr>
          <w:vertAlign w:val="subscript"/>
          <w:lang w:val="en-US"/>
        </w:rPr>
        <w:t xml:space="preserve">  </w:t>
      </w:r>
      <w:r w:rsidRPr="0067238E">
        <w:rPr>
          <w:lang w:val="en-US"/>
        </w:rPr>
        <w:t>=</w:t>
      </w:r>
      <w:r>
        <w:rPr>
          <w:lang w:val="en-US"/>
        </w:rPr>
        <w:t xml:space="preserve">  </w:t>
      </w:r>
      <w:r w:rsidRPr="0067238E">
        <w:rPr>
          <w:lang w:val="en-US"/>
        </w:rPr>
        <w:t>2</w:t>
      </w:r>
      <w:r>
        <w:rPr>
          <w:lang w:val="en-US"/>
        </w:rPr>
        <w:t xml:space="preserve"> </w:t>
      </w:r>
      <w:r w:rsidRPr="0067238E">
        <w:rPr>
          <w:lang w:val="en-US"/>
        </w:rPr>
        <w:t>×</w:t>
      </w:r>
      <w:r>
        <w:rPr>
          <w:lang w:val="en-US"/>
        </w:rPr>
        <w:t xml:space="preserve"> </w:t>
      </w:r>
      <w:r w:rsidRPr="0067238E">
        <w:rPr>
          <w:lang w:val="en-US"/>
        </w:rPr>
        <w:t>10</w:t>
      </w:r>
      <w:r w:rsidRPr="003B4BDC">
        <w:rPr>
          <w:vertAlign w:val="superscript"/>
          <w:lang w:val="en-US"/>
        </w:rPr>
        <w:t>−13</w:t>
      </w:r>
    </w:p>
    <w:p w14:paraId="4FA2ABB9" w14:textId="77777777" w:rsidR="00BB2DE8" w:rsidRPr="0067238E" w:rsidRDefault="00BB2DE8" w:rsidP="00BB2DE8">
      <w:pPr>
        <w:pStyle w:val="Normal10"/>
        <w:spacing w:line="240" w:lineRule="auto"/>
        <w:jc w:val="center"/>
        <w:rPr>
          <w:lang w:val="en-US"/>
        </w:rPr>
      </w:pPr>
    </w:p>
    <w:p w14:paraId="2EA2C468" w14:textId="77777777" w:rsidR="00BB2DE8" w:rsidRDefault="00BB2DE8" w:rsidP="00BB2DE8">
      <w:pPr>
        <w:pStyle w:val="Normal10"/>
        <w:spacing w:line="240" w:lineRule="auto"/>
        <w:rPr>
          <w:lang w:val="en-US"/>
        </w:rPr>
      </w:pPr>
    </w:p>
    <w:p w14:paraId="35558859" w14:textId="77777777" w:rsidR="00BB2DE8" w:rsidRDefault="00BB2DE8" w:rsidP="00BB2DE8">
      <w:pPr>
        <w:pStyle w:val="Normal10"/>
        <w:spacing w:line="240" w:lineRule="auto"/>
        <w:rPr>
          <w:vertAlign w:val="superscript"/>
          <w:lang w:val="en-US"/>
        </w:rPr>
      </w:pPr>
      <w:r w:rsidRPr="0067238E">
        <w:rPr>
          <w:lang w:val="en-US"/>
        </w:rPr>
        <w:t>At equilibrium:</w:t>
      </w:r>
      <w:r>
        <w:rPr>
          <w:lang w:val="en-US"/>
        </w:rPr>
        <w:tab/>
      </w:r>
      <w:proofErr w:type="spellStart"/>
      <w:r w:rsidRPr="003B4BDC">
        <w:rPr>
          <w:i/>
          <w:lang w:val="en-US"/>
        </w:rPr>
        <w:t>K</w:t>
      </w:r>
      <w:r w:rsidRPr="003B4BDC">
        <w:rPr>
          <w:i/>
          <w:vertAlign w:val="subscript"/>
          <w:lang w:val="en-US"/>
        </w:rPr>
        <w:t>sp</w:t>
      </w:r>
      <w:proofErr w:type="spellEnd"/>
      <w:r>
        <w:rPr>
          <w:lang w:val="en-US"/>
        </w:rPr>
        <w:t xml:space="preserve">   </w:t>
      </w:r>
      <w:r w:rsidRPr="0067238E">
        <w:rPr>
          <w:lang w:val="en-US"/>
        </w:rPr>
        <w:t>=</w:t>
      </w:r>
      <w:proofErr w:type="gramStart"/>
      <w:r>
        <w:rPr>
          <w:lang w:val="en-US"/>
        </w:rPr>
        <w:t xml:space="preserve">   </w:t>
      </w:r>
      <w:r w:rsidRPr="0067238E">
        <w:rPr>
          <w:lang w:val="en-US"/>
        </w:rPr>
        <w:t>[</w:t>
      </w:r>
      <w:proofErr w:type="gramEnd"/>
      <w:r w:rsidRPr="0067238E">
        <w:rPr>
          <w:lang w:val="en-US"/>
        </w:rPr>
        <w:t>Mn</w:t>
      </w:r>
      <w:r w:rsidRPr="003B4BDC">
        <w:rPr>
          <w:vertAlign w:val="superscript"/>
          <w:lang w:val="en-US"/>
        </w:rPr>
        <w:t>2+</w:t>
      </w:r>
      <w:r w:rsidRPr="0067238E">
        <w:rPr>
          <w:lang w:val="en-US"/>
        </w:rPr>
        <w:t>][OH</w:t>
      </w:r>
      <w:r w:rsidRPr="003B4BDC">
        <w:rPr>
          <w:vertAlign w:val="superscript"/>
          <w:lang w:val="en-US"/>
        </w:rPr>
        <w:t>−</w:t>
      </w:r>
      <w:r w:rsidRPr="0067238E">
        <w:rPr>
          <w:lang w:val="en-US"/>
        </w:rPr>
        <w:t>]</w:t>
      </w:r>
      <w:r w:rsidRPr="003B4BDC">
        <w:rPr>
          <w:vertAlign w:val="superscript"/>
          <w:lang w:val="en-US"/>
        </w:rPr>
        <w:t>2</w:t>
      </w:r>
      <w:r>
        <w:rPr>
          <w:lang w:val="en-US"/>
        </w:rPr>
        <w:t xml:space="preserve">        or       </w:t>
      </w:r>
      <w:r w:rsidRPr="0067238E">
        <w:rPr>
          <w:lang w:val="en-US"/>
        </w:rPr>
        <w:t xml:space="preserve"> 2</w:t>
      </w:r>
      <w:r>
        <w:rPr>
          <w:lang w:val="en-US"/>
        </w:rPr>
        <w:t xml:space="preserve"> </w:t>
      </w:r>
      <w:r w:rsidRPr="0067238E">
        <w:rPr>
          <w:lang w:val="en-US"/>
        </w:rPr>
        <w:t>×</w:t>
      </w:r>
      <w:r>
        <w:rPr>
          <w:lang w:val="en-US"/>
        </w:rPr>
        <w:t xml:space="preserve"> </w:t>
      </w:r>
      <w:r w:rsidRPr="0067238E">
        <w:rPr>
          <w:lang w:val="en-US"/>
        </w:rPr>
        <w:t>10</w:t>
      </w:r>
      <w:r w:rsidRPr="003B4BDC">
        <w:rPr>
          <w:vertAlign w:val="superscript"/>
          <w:lang w:val="en-US"/>
        </w:rPr>
        <w:t>−13</w:t>
      </w:r>
      <w:r>
        <w:rPr>
          <w:vertAlign w:val="superscript"/>
          <w:lang w:val="en-US"/>
        </w:rPr>
        <w:t xml:space="preserve">     </w:t>
      </w:r>
      <w:r w:rsidRPr="0067238E">
        <w:rPr>
          <w:lang w:val="en-US"/>
        </w:rPr>
        <w:t>=</w:t>
      </w:r>
      <w:r>
        <w:rPr>
          <w:lang w:val="en-US"/>
        </w:rPr>
        <w:t xml:space="preserve">   </w:t>
      </w:r>
      <w:r w:rsidRPr="0067238E">
        <w:rPr>
          <w:lang w:val="en-US"/>
        </w:rPr>
        <w:t>(1.8</w:t>
      </w:r>
      <w:r>
        <w:rPr>
          <w:lang w:val="en-US"/>
        </w:rPr>
        <w:t xml:space="preserve"> </w:t>
      </w:r>
      <w:r w:rsidRPr="0067238E">
        <w:rPr>
          <w:lang w:val="en-US"/>
        </w:rPr>
        <w:t>×</w:t>
      </w:r>
      <w:r>
        <w:rPr>
          <w:lang w:val="en-US"/>
        </w:rPr>
        <w:t xml:space="preserve"> </w:t>
      </w:r>
      <w:r w:rsidRPr="0067238E">
        <w:rPr>
          <w:lang w:val="en-US"/>
        </w:rPr>
        <w:t>10</w:t>
      </w:r>
      <w:r w:rsidRPr="003B4BDC">
        <w:rPr>
          <w:vertAlign w:val="superscript"/>
          <w:lang w:val="en-US"/>
        </w:rPr>
        <w:t>−6</w:t>
      </w:r>
      <w:r w:rsidRPr="0067238E">
        <w:rPr>
          <w:lang w:val="en-US"/>
        </w:rPr>
        <w:t>)[OH</w:t>
      </w:r>
      <w:r w:rsidRPr="003B4BDC">
        <w:rPr>
          <w:vertAlign w:val="superscript"/>
          <w:lang w:val="en-US"/>
        </w:rPr>
        <w:t>−</w:t>
      </w:r>
      <w:r w:rsidRPr="0067238E">
        <w:rPr>
          <w:lang w:val="en-US"/>
        </w:rPr>
        <w:t>]</w:t>
      </w:r>
      <w:r w:rsidRPr="003B4BDC">
        <w:rPr>
          <w:vertAlign w:val="superscript"/>
          <w:lang w:val="en-US"/>
        </w:rPr>
        <w:t>2</w:t>
      </w:r>
      <w:r>
        <w:rPr>
          <w:vertAlign w:val="superscript"/>
          <w:lang w:val="en-US"/>
        </w:rPr>
        <w:t xml:space="preserve">   </w:t>
      </w:r>
    </w:p>
    <w:p w14:paraId="2D5C8B82" w14:textId="77777777" w:rsidR="00BB2DE8" w:rsidRPr="0067238E" w:rsidRDefault="00BB2DE8" w:rsidP="00BB2DE8">
      <w:pPr>
        <w:pStyle w:val="Normal10"/>
        <w:spacing w:line="240" w:lineRule="auto"/>
        <w:rPr>
          <w:lang w:val="en-US"/>
        </w:rPr>
      </w:pPr>
    </w:p>
    <w:p w14:paraId="5260D783" w14:textId="77777777" w:rsidR="00BB2DE8" w:rsidRDefault="00BB2DE8" w:rsidP="00BB2DE8">
      <w:pPr>
        <w:pStyle w:val="Normal10"/>
        <w:spacing w:line="240" w:lineRule="auto"/>
        <w:rPr>
          <w:lang w:val="en-US"/>
        </w:rPr>
      </w:pPr>
    </w:p>
    <w:p w14:paraId="68389BE6" w14:textId="77777777" w:rsidR="00BB2DE8" w:rsidRPr="0067238E" w:rsidRDefault="00BB2DE8" w:rsidP="00BB2DE8">
      <w:pPr>
        <w:pStyle w:val="Normal10"/>
        <w:spacing w:line="240" w:lineRule="auto"/>
        <w:rPr>
          <w:lang w:val="en-US"/>
        </w:rPr>
      </w:pPr>
      <w:r>
        <w:rPr>
          <w:lang w:val="en-US"/>
        </w:rPr>
        <w:t>Thus,</w:t>
      </w:r>
      <w:r>
        <w:rPr>
          <w:lang w:val="en-US"/>
        </w:rPr>
        <w:tab/>
      </w:r>
      <w:r>
        <w:rPr>
          <w:lang w:val="en-US"/>
        </w:rPr>
        <w:tab/>
      </w:r>
      <w:r>
        <w:rPr>
          <w:lang w:val="en-US"/>
        </w:rPr>
        <w:tab/>
      </w:r>
      <w:r w:rsidRPr="0067238E">
        <w:rPr>
          <w:lang w:val="en-US"/>
        </w:rPr>
        <w:t>[OH</w:t>
      </w:r>
      <w:proofErr w:type="gramStart"/>
      <w:r w:rsidRPr="0067238E">
        <w:rPr>
          <w:lang w:val="en-US"/>
        </w:rPr>
        <w:t>−]</w:t>
      </w:r>
      <w:r>
        <w:rPr>
          <w:lang w:val="en-US"/>
        </w:rPr>
        <w:t xml:space="preserve">  </w:t>
      </w:r>
      <w:r w:rsidRPr="0067238E">
        <w:rPr>
          <w:lang w:val="en-US"/>
        </w:rPr>
        <w:t>=</w:t>
      </w:r>
      <w:proofErr w:type="gramEnd"/>
      <w:r>
        <w:rPr>
          <w:lang w:val="en-US"/>
        </w:rPr>
        <w:t xml:space="preserve">  </w:t>
      </w:r>
      <m:oMath>
        <m:rad>
          <m:radPr>
            <m:degHide m:val="1"/>
            <m:ctrlPr>
              <w:rPr>
                <w:rFonts w:ascii="Cambria Math" w:hAnsi="Cambria Math"/>
                <w:i/>
                <w:sz w:val="32"/>
                <w:lang w:val="en-US"/>
              </w:rPr>
            </m:ctrlPr>
          </m:radPr>
          <m:deg/>
          <m:e>
            <m:f>
              <m:fPr>
                <m:ctrlPr>
                  <w:rPr>
                    <w:rFonts w:ascii="Cambria Math" w:hAnsi="Cambria Math"/>
                    <w:i/>
                    <w:sz w:val="32"/>
                    <w:lang w:val="en-US"/>
                  </w:rPr>
                </m:ctrlPr>
              </m:fPr>
              <m:num>
                <m:r>
                  <w:rPr>
                    <w:rFonts w:ascii="Cambria Math" w:hAnsi="Cambria Math"/>
                    <w:sz w:val="32"/>
                    <w:lang w:val="en-US"/>
                  </w:rPr>
                  <m:t xml:space="preserve">2 × </m:t>
                </m:r>
                <m:sSup>
                  <m:sSupPr>
                    <m:ctrlPr>
                      <w:rPr>
                        <w:rFonts w:ascii="Cambria Math" w:hAnsi="Cambria Math"/>
                        <w:i/>
                        <w:sz w:val="32"/>
                        <w:lang w:val="en-US"/>
                      </w:rPr>
                    </m:ctrlPr>
                  </m:sSupPr>
                  <m:e>
                    <m:r>
                      <w:rPr>
                        <w:rFonts w:ascii="Cambria Math" w:hAnsi="Cambria Math"/>
                        <w:sz w:val="32"/>
                        <w:lang w:val="en-US"/>
                      </w:rPr>
                      <m:t>10</m:t>
                    </m:r>
                  </m:e>
                  <m:sup>
                    <m:r>
                      <w:rPr>
                        <w:rFonts w:ascii="Cambria Math" w:hAnsi="Cambria Math"/>
                        <w:sz w:val="32"/>
                        <w:lang w:val="en-US"/>
                      </w:rPr>
                      <m:t>-13</m:t>
                    </m:r>
                  </m:sup>
                </m:sSup>
              </m:num>
              <m:den>
                <m:r>
                  <w:rPr>
                    <w:rFonts w:ascii="Cambria Math" w:hAnsi="Cambria Math"/>
                    <w:sz w:val="32"/>
                    <w:lang w:val="en-US"/>
                  </w:rPr>
                  <m:t xml:space="preserve">1.8 × </m:t>
                </m:r>
                <m:sSup>
                  <m:sSupPr>
                    <m:ctrlPr>
                      <w:rPr>
                        <w:rFonts w:ascii="Cambria Math" w:hAnsi="Cambria Math"/>
                        <w:i/>
                        <w:sz w:val="32"/>
                        <w:lang w:val="en-US"/>
                      </w:rPr>
                    </m:ctrlPr>
                  </m:sSupPr>
                  <m:e>
                    <m:r>
                      <w:rPr>
                        <w:rFonts w:ascii="Cambria Math" w:hAnsi="Cambria Math"/>
                        <w:sz w:val="32"/>
                        <w:lang w:val="en-US"/>
                      </w:rPr>
                      <m:t>10</m:t>
                    </m:r>
                  </m:e>
                  <m:sup>
                    <m:r>
                      <w:rPr>
                        <w:rFonts w:ascii="Cambria Math" w:hAnsi="Cambria Math"/>
                        <w:sz w:val="32"/>
                        <w:lang w:val="en-US"/>
                      </w:rPr>
                      <m:t>-6</m:t>
                    </m:r>
                  </m:sup>
                </m:sSup>
              </m:den>
            </m:f>
          </m:e>
        </m:rad>
      </m:oMath>
      <w:r w:rsidRPr="00EF47DD">
        <w:rPr>
          <w:sz w:val="32"/>
          <w:lang w:val="en-US"/>
        </w:rPr>
        <w:t xml:space="preserve"> </w:t>
      </w:r>
      <w:r>
        <w:rPr>
          <w:lang w:val="en-US"/>
        </w:rPr>
        <w:t xml:space="preserve"> = </w:t>
      </w:r>
      <w:r w:rsidRPr="0067238E">
        <w:rPr>
          <w:lang w:val="en-US"/>
        </w:rPr>
        <w:t>3.3</w:t>
      </w:r>
      <w:r>
        <w:rPr>
          <w:lang w:val="en-US"/>
        </w:rPr>
        <w:t xml:space="preserve"> </w:t>
      </w:r>
      <w:r w:rsidRPr="0067238E">
        <w:rPr>
          <w:lang w:val="en-US"/>
        </w:rPr>
        <w:t>×</w:t>
      </w:r>
      <w:r>
        <w:rPr>
          <w:lang w:val="en-US"/>
        </w:rPr>
        <w:t xml:space="preserve"> </w:t>
      </w:r>
      <w:r w:rsidRPr="0067238E">
        <w:rPr>
          <w:lang w:val="en-US"/>
        </w:rPr>
        <w:t>10</w:t>
      </w:r>
      <w:r w:rsidRPr="00EF47DD">
        <w:rPr>
          <w:vertAlign w:val="superscript"/>
          <w:lang w:val="en-US"/>
        </w:rPr>
        <w:t>−4</w:t>
      </w:r>
      <w:r>
        <w:rPr>
          <w:lang w:val="en-US"/>
        </w:rPr>
        <w:t xml:space="preserve"> </w:t>
      </w:r>
      <w:r w:rsidRPr="0067238E">
        <w:rPr>
          <w:lang w:val="en-US"/>
        </w:rPr>
        <w:t>M</w:t>
      </w:r>
    </w:p>
    <w:p w14:paraId="5EC1A231" w14:textId="77777777" w:rsidR="00BB2DE8" w:rsidRDefault="00BB2DE8" w:rsidP="00BB2DE8">
      <w:pPr>
        <w:pStyle w:val="Normal10"/>
        <w:spacing w:line="240" w:lineRule="auto"/>
        <w:rPr>
          <w:lang w:val="en-US"/>
        </w:rPr>
      </w:pPr>
    </w:p>
    <w:p w14:paraId="45781142" w14:textId="77777777" w:rsidR="00BB2DE8" w:rsidRDefault="00BB2DE8" w:rsidP="00BB2DE8">
      <w:pPr>
        <w:pStyle w:val="Normal10"/>
        <w:spacing w:line="240" w:lineRule="auto"/>
        <w:rPr>
          <w:lang w:val="en-US"/>
        </w:rPr>
      </w:pPr>
    </w:p>
    <w:p w14:paraId="2A3AFA8D" w14:textId="77777777" w:rsidR="00BB2DE8" w:rsidRDefault="00BB2DE8" w:rsidP="00BB2DE8">
      <w:pPr>
        <w:pStyle w:val="Normal10"/>
        <w:spacing w:line="240" w:lineRule="auto"/>
        <w:rPr>
          <w:lang w:val="en-US"/>
        </w:rPr>
      </w:pPr>
      <w:r w:rsidRPr="0067238E">
        <w:rPr>
          <w:lang w:val="en-US"/>
        </w:rPr>
        <w:t>Calculate the pH from the pOH:</w:t>
      </w:r>
    </w:p>
    <w:p w14:paraId="33AACA71" w14:textId="77777777" w:rsidR="00BB2DE8" w:rsidRPr="0067238E" w:rsidRDefault="00BB2DE8" w:rsidP="00BB2DE8">
      <w:pPr>
        <w:pStyle w:val="Normal10"/>
        <w:spacing w:line="240" w:lineRule="auto"/>
        <w:rPr>
          <w:lang w:val="en-US"/>
        </w:rPr>
      </w:pPr>
    </w:p>
    <w:p w14:paraId="3A251503" w14:textId="77777777" w:rsidR="00BB2DE8" w:rsidRDefault="00BB2DE8" w:rsidP="00BB2DE8">
      <w:pPr>
        <w:pStyle w:val="Normal10"/>
        <w:spacing w:line="240" w:lineRule="auto"/>
        <w:rPr>
          <w:lang w:val="en-US"/>
        </w:rPr>
      </w:pPr>
      <w:r w:rsidRPr="0067238E">
        <w:rPr>
          <w:lang w:val="en-US"/>
        </w:rPr>
        <w:t>pOH</w:t>
      </w:r>
      <w:r>
        <w:rPr>
          <w:lang w:val="en-US"/>
        </w:rPr>
        <w:t xml:space="preserve">   </w:t>
      </w:r>
      <w:r w:rsidRPr="0067238E">
        <w:rPr>
          <w:lang w:val="en-US"/>
        </w:rPr>
        <w:t>=</w:t>
      </w:r>
      <w:r>
        <w:rPr>
          <w:lang w:val="en-US"/>
        </w:rPr>
        <w:t xml:space="preserve">   </w:t>
      </w:r>
      <w:r w:rsidRPr="0067238E">
        <w:rPr>
          <w:lang w:val="en-US"/>
        </w:rPr>
        <w:t>−</w:t>
      </w:r>
      <w:proofErr w:type="gramStart"/>
      <w:r w:rsidRPr="0067238E">
        <w:rPr>
          <w:lang w:val="en-US"/>
        </w:rPr>
        <w:t>log[</w:t>
      </w:r>
      <w:proofErr w:type="gramEnd"/>
      <w:r w:rsidRPr="0067238E">
        <w:rPr>
          <w:lang w:val="en-US"/>
        </w:rPr>
        <w:t>OH−]</w:t>
      </w:r>
      <w:r>
        <w:rPr>
          <w:lang w:val="en-US"/>
        </w:rPr>
        <w:t xml:space="preserve">     </w:t>
      </w:r>
      <w:r w:rsidRPr="0067238E">
        <w:rPr>
          <w:lang w:val="en-US"/>
        </w:rPr>
        <w:t>=</w:t>
      </w:r>
      <w:r>
        <w:rPr>
          <w:lang w:val="en-US"/>
        </w:rPr>
        <w:t xml:space="preserve">   </w:t>
      </w:r>
      <w:r w:rsidRPr="0067238E">
        <w:rPr>
          <w:lang w:val="en-US"/>
        </w:rPr>
        <w:t>−log(3.3</w:t>
      </w:r>
      <w:r>
        <w:rPr>
          <w:lang w:val="en-US"/>
        </w:rPr>
        <w:t xml:space="preserve"> </w:t>
      </w:r>
      <w:r w:rsidRPr="0067238E">
        <w:rPr>
          <w:lang w:val="en-US"/>
        </w:rPr>
        <w:t>×</w:t>
      </w:r>
      <w:r>
        <w:rPr>
          <w:lang w:val="en-US"/>
        </w:rPr>
        <w:t xml:space="preserve"> </w:t>
      </w:r>
      <w:r w:rsidRPr="0067238E">
        <w:rPr>
          <w:lang w:val="en-US"/>
        </w:rPr>
        <w:t>10</w:t>
      </w:r>
      <w:r w:rsidRPr="00EF47DD">
        <w:rPr>
          <w:vertAlign w:val="superscript"/>
          <w:lang w:val="en-US"/>
        </w:rPr>
        <w:t>−4</w:t>
      </w:r>
      <w:r w:rsidRPr="0067238E">
        <w:rPr>
          <w:lang w:val="en-US"/>
        </w:rPr>
        <w:t>)</w:t>
      </w:r>
      <w:r>
        <w:rPr>
          <w:lang w:val="en-US"/>
        </w:rPr>
        <w:t xml:space="preserve">  </w:t>
      </w:r>
      <w:r w:rsidRPr="0067238E">
        <w:rPr>
          <w:lang w:val="en-US"/>
        </w:rPr>
        <w:t>=</w:t>
      </w:r>
      <w:r>
        <w:rPr>
          <w:lang w:val="en-US"/>
        </w:rPr>
        <w:t xml:space="preserve">   </w:t>
      </w:r>
      <w:r w:rsidRPr="0067238E">
        <w:rPr>
          <w:lang w:val="en-US"/>
        </w:rPr>
        <w:t>3.48</w:t>
      </w:r>
    </w:p>
    <w:p w14:paraId="3BA3E444" w14:textId="77777777" w:rsidR="00BB2DE8" w:rsidRDefault="00BB2DE8" w:rsidP="00BB2DE8">
      <w:pPr>
        <w:pStyle w:val="Normal10"/>
        <w:spacing w:line="240" w:lineRule="auto"/>
        <w:rPr>
          <w:lang w:val="en-US"/>
        </w:rPr>
      </w:pPr>
    </w:p>
    <w:p w14:paraId="1978C5D2" w14:textId="77777777" w:rsidR="00BB2DE8" w:rsidRDefault="00BB2DE8" w:rsidP="00BB2DE8">
      <w:pPr>
        <w:pStyle w:val="Normal10"/>
        <w:spacing w:line="240" w:lineRule="auto"/>
        <w:rPr>
          <w:lang w:val="en-US"/>
        </w:rPr>
      </w:pPr>
      <w:r w:rsidRPr="0067238E">
        <w:rPr>
          <w:lang w:val="en-US"/>
        </w:rPr>
        <w:t>pH</w:t>
      </w:r>
      <w:r>
        <w:rPr>
          <w:lang w:val="en-US"/>
        </w:rPr>
        <w:t xml:space="preserve">      </w:t>
      </w:r>
      <w:proofErr w:type="gramStart"/>
      <w:r w:rsidRPr="0067238E">
        <w:rPr>
          <w:lang w:val="en-US"/>
        </w:rPr>
        <w:t>=</w:t>
      </w:r>
      <w:r>
        <w:rPr>
          <w:lang w:val="en-US"/>
        </w:rPr>
        <w:t xml:space="preserve">  </w:t>
      </w:r>
      <w:r w:rsidRPr="0067238E">
        <w:rPr>
          <w:lang w:val="en-US"/>
        </w:rPr>
        <w:t>14.00</w:t>
      </w:r>
      <w:proofErr w:type="gramEnd"/>
      <w:r>
        <w:rPr>
          <w:lang w:val="en-US"/>
        </w:rPr>
        <w:t xml:space="preserve"> – </w:t>
      </w:r>
      <w:r w:rsidRPr="0067238E">
        <w:rPr>
          <w:lang w:val="en-US"/>
        </w:rPr>
        <w:t>pOH</w:t>
      </w:r>
      <w:r>
        <w:rPr>
          <w:lang w:val="en-US"/>
        </w:rPr>
        <w:t xml:space="preserve">  </w:t>
      </w:r>
      <w:r w:rsidRPr="0067238E">
        <w:rPr>
          <w:lang w:val="en-US"/>
        </w:rPr>
        <w:t>=</w:t>
      </w:r>
      <w:r>
        <w:rPr>
          <w:lang w:val="en-US"/>
        </w:rPr>
        <w:t xml:space="preserve">  </w:t>
      </w:r>
      <w:r w:rsidRPr="0067238E">
        <w:rPr>
          <w:lang w:val="en-US"/>
        </w:rPr>
        <w:t>14.00</w:t>
      </w:r>
      <w:r>
        <w:rPr>
          <w:lang w:val="en-US"/>
        </w:rPr>
        <w:t xml:space="preserve">  </w:t>
      </w:r>
      <w:r w:rsidRPr="0067238E">
        <w:rPr>
          <w:lang w:val="en-US"/>
        </w:rPr>
        <w:t>−</w:t>
      </w:r>
      <w:r>
        <w:rPr>
          <w:lang w:val="en-US"/>
        </w:rPr>
        <w:t xml:space="preserve">  </w:t>
      </w:r>
      <w:r w:rsidRPr="0067238E">
        <w:rPr>
          <w:lang w:val="en-US"/>
        </w:rPr>
        <w:t>3.48</w:t>
      </w:r>
      <w:r>
        <w:rPr>
          <w:lang w:val="en-US"/>
        </w:rPr>
        <w:t xml:space="preserve">      </w:t>
      </w:r>
      <w:r w:rsidRPr="0067238E">
        <w:rPr>
          <w:lang w:val="en-US"/>
        </w:rPr>
        <w:t>=</w:t>
      </w:r>
      <w:r>
        <w:rPr>
          <w:lang w:val="en-US"/>
        </w:rPr>
        <w:t xml:space="preserve">  </w:t>
      </w:r>
      <w:r w:rsidRPr="0067238E">
        <w:rPr>
          <w:lang w:val="en-US"/>
        </w:rPr>
        <w:t>10.52</w:t>
      </w:r>
    </w:p>
    <w:p w14:paraId="4949B6D8" w14:textId="77777777" w:rsidR="00BB2DE8" w:rsidRPr="0067238E" w:rsidRDefault="00BB2DE8" w:rsidP="00BB2DE8">
      <w:pPr>
        <w:pStyle w:val="Normal10"/>
        <w:spacing w:line="240" w:lineRule="auto"/>
        <w:rPr>
          <w:lang w:val="en-US"/>
        </w:rPr>
      </w:pPr>
    </w:p>
    <w:p w14:paraId="2BF86718" w14:textId="77777777" w:rsidR="00BB2DE8" w:rsidRDefault="00BB2DE8" w:rsidP="00BB2DE8">
      <w:pPr>
        <w:pStyle w:val="Normal10"/>
        <w:spacing w:line="343" w:lineRule="auto"/>
        <w:rPr>
          <w:lang w:val="en-US"/>
        </w:rPr>
      </w:pPr>
      <w:r w:rsidRPr="0067238E">
        <w:rPr>
          <w:lang w:val="en-US"/>
        </w:rPr>
        <w:t>(</w:t>
      </w:r>
      <w:proofErr w:type="gramStart"/>
      <w:r w:rsidRPr="0067238E">
        <w:rPr>
          <w:lang w:val="en-US"/>
        </w:rPr>
        <w:t>final</w:t>
      </w:r>
      <w:proofErr w:type="gramEnd"/>
      <w:r w:rsidRPr="0067238E">
        <w:rPr>
          <w:lang w:val="en-US"/>
        </w:rPr>
        <w:t xml:space="preserve"> result rounded to one significant digit, limited by the certainty of the </w:t>
      </w:r>
      <w:proofErr w:type="spellStart"/>
      <w:r w:rsidRPr="0067238E">
        <w:rPr>
          <w:i/>
          <w:iCs/>
          <w:lang w:val="en-US"/>
        </w:rPr>
        <w:t>K</w:t>
      </w:r>
      <w:r w:rsidRPr="0067238E">
        <w:rPr>
          <w:vertAlign w:val="subscript"/>
          <w:lang w:val="en-US"/>
        </w:rPr>
        <w:t>sp</w:t>
      </w:r>
      <w:proofErr w:type="spellEnd"/>
      <w:r w:rsidRPr="0067238E">
        <w:rPr>
          <w:lang w:val="en-US"/>
        </w:rPr>
        <w:t>)</w:t>
      </w:r>
    </w:p>
    <w:p w14:paraId="7397C966" w14:textId="77777777" w:rsidR="00BB2DE8" w:rsidRDefault="00BB2DE8" w:rsidP="00BB2DE8">
      <w:pPr>
        <w:pStyle w:val="Normal10"/>
        <w:spacing w:line="343" w:lineRule="auto"/>
        <w:rPr>
          <w:lang w:val="en-US"/>
        </w:rPr>
      </w:pPr>
    </w:p>
    <w:p w14:paraId="21164B69" w14:textId="77777777" w:rsidR="00BB2DE8" w:rsidRDefault="00BB2DE8" w:rsidP="00BB2DE8">
      <w:pPr>
        <w:pStyle w:val="Normal10"/>
        <w:spacing w:line="343" w:lineRule="auto"/>
        <w:rPr>
          <w:lang w:val="en-US"/>
        </w:rPr>
      </w:pPr>
    </w:p>
    <w:p w14:paraId="6F57D0A3" w14:textId="77777777" w:rsidR="00BB2DE8" w:rsidRPr="0067238E" w:rsidRDefault="00BB2DE8" w:rsidP="00BB2DE8">
      <w:pPr>
        <w:pStyle w:val="Normal10"/>
        <w:spacing w:line="343" w:lineRule="auto"/>
        <w:rPr>
          <w:lang w:val="en-US"/>
        </w:rPr>
      </w:pPr>
    </w:p>
    <w:p w14:paraId="16EBE0B9" w14:textId="77777777" w:rsidR="00BB2DE8" w:rsidRDefault="00BB2DE8" w:rsidP="00BB2DE8">
      <w:pPr>
        <w:pStyle w:val="Heading3"/>
        <w:rPr>
          <w:lang w:val="en-US"/>
        </w:rPr>
      </w:pPr>
      <w:r w:rsidRPr="0067238E">
        <w:rPr>
          <w:lang w:val="en-US"/>
        </w:rPr>
        <w:t>Check Your Learning</w:t>
      </w:r>
    </w:p>
    <w:p w14:paraId="7218D512" w14:textId="77777777" w:rsidR="00BB2DE8" w:rsidRPr="0067238E" w:rsidRDefault="00BB2DE8" w:rsidP="00BB2DE8">
      <w:pPr>
        <w:pStyle w:val="Normal10"/>
        <w:spacing w:line="343" w:lineRule="auto"/>
        <w:rPr>
          <w:lang w:val="en-US"/>
        </w:rPr>
      </w:pPr>
      <w:r w:rsidRPr="0067238E">
        <w:rPr>
          <w:lang w:val="en-US"/>
        </w:rPr>
        <w:t xml:space="preserve">The first step in the preparation of magnesium metal is the precipitation of </w:t>
      </w:r>
      <w:proofErr w:type="gramStart"/>
      <w:r w:rsidRPr="0067238E">
        <w:rPr>
          <w:lang w:val="en-US"/>
        </w:rPr>
        <w:t>Mg(</w:t>
      </w:r>
      <w:proofErr w:type="gramEnd"/>
      <w:r w:rsidRPr="0067238E">
        <w:rPr>
          <w:lang w:val="en-US"/>
        </w:rPr>
        <w:t>OH)</w:t>
      </w:r>
      <w:r w:rsidRPr="0067238E">
        <w:rPr>
          <w:vertAlign w:val="subscript"/>
          <w:lang w:val="en-US"/>
        </w:rPr>
        <w:t>2</w:t>
      </w:r>
      <w:r w:rsidRPr="0067238E">
        <w:rPr>
          <w:lang w:val="en-US"/>
        </w:rPr>
        <w:t> from sea water by the addition of Ca(OH)</w:t>
      </w:r>
      <w:r w:rsidRPr="0067238E">
        <w:rPr>
          <w:vertAlign w:val="subscript"/>
          <w:lang w:val="en-US"/>
        </w:rPr>
        <w:t>2</w:t>
      </w:r>
      <w:r w:rsidRPr="0067238E">
        <w:rPr>
          <w:lang w:val="en-US"/>
        </w:rPr>
        <w:t>. The concentration of Mg</w:t>
      </w:r>
      <w:r w:rsidRPr="0067238E">
        <w:rPr>
          <w:vertAlign w:val="superscript"/>
          <w:lang w:val="en-US"/>
        </w:rPr>
        <w:t>2+</w:t>
      </w:r>
      <w:r w:rsidRPr="0067238E">
        <w:rPr>
          <w:lang w:val="en-US"/>
        </w:rPr>
        <w:t>(</w:t>
      </w:r>
      <w:proofErr w:type="spellStart"/>
      <w:r w:rsidRPr="0067238E">
        <w:rPr>
          <w:i/>
          <w:iCs/>
          <w:lang w:val="en-US"/>
        </w:rPr>
        <w:t>aq</w:t>
      </w:r>
      <w:proofErr w:type="spellEnd"/>
      <w:r w:rsidRPr="0067238E">
        <w:rPr>
          <w:lang w:val="en-US"/>
        </w:rPr>
        <w:t>) in sea water is 5.37 × 10</w:t>
      </w:r>
      <w:r w:rsidRPr="0067238E">
        <w:rPr>
          <w:vertAlign w:val="superscript"/>
          <w:lang w:val="en-US"/>
        </w:rPr>
        <w:t>–2</w:t>
      </w:r>
      <w:r w:rsidRPr="0067238E">
        <w:rPr>
          <w:lang w:val="en-US"/>
        </w:rPr>
        <w:t> </w:t>
      </w:r>
      <w:r w:rsidRPr="0067238E">
        <w:rPr>
          <w:i/>
          <w:iCs/>
          <w:lang w:val="en-US"/>
        </w:rPr>
        <w:t>M</w:t>
      </w:r>
      <w:r w:rsidRPr="0067238E">
        <w:rPr>
          <w:lang w:val="en-US"/>
        </w:rPr>
        <w:t>. Calculate the pH at which [Mg</w:t>
      </w:r>
      <w:r w:rsidRPr="0067238E">
        <w:rPr>
          <w:vertAlign w:val="superscript"/>
          <w:lang w:val="en-US"/>
        </w:rPr>
        <w:t>2+</w:t>
      </w:r>
      <w:r w:rsidRPr="0067238E">
        <w:rPr>
          <w:lang w:val="en-US"/>
        </w:rPr>
        <w:t>] is decreased to 1.0 × 10</w:t>
      </w:r>
      <w:r w:rsidRPr="0067238E">
        <w:rPr>
          <w:vertAlign w:val="superscript"/>
          <w:lang w:val="en-US"/>
        </w:rPr>
        <w:t>–5</w:t>
      </w:r>
      <w:r w:rsidRPr="0067238E">
        <w:rPr>
          <w:lang w:val="en-US"/>
        </w:rPr>
        <w:t> </w:t>
      </w:r>
      <w:proofErr w:type="gramStart"/>
      <w:r w:rsidRPr="0067238E">
        <w:rPr>
          <w:i/>
          <w:iCs/>
          <w:lang w:val="en-US"/>
        </w:rPr>
        <w:t>M</w:t>
      </w:r>
      <w:proofErr w:type="gramEnd"/>
    </w:p>
    <w:p w14:paraId="3DB318C3" w14:textId="77777777" w:rsidR="00BB2DE8" w:rsidRDefault="00BB2DE8" w:rsidP="00BB2DE8">
      <w:pPr>
        <w:pStyle w:val="Normal10"/>
        <w:spacing w:line="343" w:lineRule="auto"/>
        <w:rPr>
          <w:lang w:val="en-US"/>
        </w:rPr>
      </w:pPr>
    </w:p>
    <w:p w14:paraId="1AC9C92F" w14:textId="77777777" w:rsidR="00BB2DE8" w:rsidRPr="00ED71EC" w:rsidRDefault="00BB2DE8" w:rsidP="00BB2DE8">
      <w:pPr>
        <w:pStyle w:val="Normal10"/>
        <w:spacing w:line="343" w:lineRule="auto"/>
        <w:rPr>
          <w:b/>
          <w:bCs/>
          <w:lang w:val="en-US"/>
        </w:rPr>
      </w:pPr>
      <w:r w:rsidRPr="0067238E">
        <w:rPr>
          <w:b/>
          <w:bCs/>
          <w:lang w:val="en-US"/>
        </w:rPr>
        <w:t>ANSWER:</w:t>
      </w:r>
      <w:r>
        <w:rPr>
          <w:b/>
          <w:bCs/>
          <w:lang w:val="en-US"/>
        </w:rPr>
        <w:tab/>
      </w:r>
      <w:r>
        <w:rPr>
          <w:b/>
          <w:bCs/>
          <w:lang w:val="en-US"/>
        </w:rPr>
        <w:tab/>
      </w:r>
      <w:r w:rsidRPr="0067238E">
        <w:rPr>
          <w:lang w:val="en-US"/>
        </w:rPr>
        <w:t>10.97</w:t>
      </w:r>
    </w:p>
    <w:p w14:paraId="4A37C978" w14:textId="77777777" w:rsidR="00BB2DE8" w:rsidRPr="0067238E" w:rsidRDefault="00BB2DE8" w:rsidP="00BB2DE8">
      <w:pPr>
        <w:pStyle w:val="Heading1"/>
        <w:rPr>
          <w:lang w:val="en-US"/>
        </w:rPr>
      </w:pPr>
      <w:r w:rsidRPr="0067238E">
        <w:rPr>
          <w:lang w:val="en-US"/>
        </w:rPr>
        <w:lastRenderedPageBreak/>
        <w:t>CHEMISTRY IN EVERYDAY LIFE</w:t>
      </w:r>
    </w:p>
    <w:p w14:paraId="5938DFAD" w14:textId="77777777" w:rsidR="00BB2DE8" w:rsidRPr="0067238E" w:rsidRDefault="00BB2DE8" w:rsidP="00BB2DE8">
      <w:pPr>
        <w:pStyle w:val="Heading2"/>
        <w:rPr>
          <w:lang w:val="en-US"/>
        </w:rPr>
      </w:pPr>
      <w:r w:rsidRPr="0067238E">
        <w:rPr>
          <w:lang w:val="en-US"/>
        </w:rPr>
        <w:t>The Role of Precipitation in Wastewater Treatment</w:t>
      </w:r>
    </w:p>
    <w:p w14:paraId="75E9DCF1" w14:textId="77777777" w:rsidR="00BB2DE8" w:rsidRPr="0067238E" w:rsidRDefault="00BB2DE8" w:rsidP="00BB2DE8">
      <w:pPr>
        <w:pStyle w:val="Normal10"/>
        <w:spacing w:line="343" w:lineRule="auto"/>
        <w:rPr>
          <w:lang w:val="en-US"/>
        </w:rPr>
      </w:pPr>
      <w:r w:rsidRPr="0067238E">
        <w:rPr>
          <w:lang w:val="en-US"/>
        </w:rPr>
        <w:t>Solubility equilibria are useful tools in the treatment of wastewater carried out in facilities that may treat the municipal water in your city or town (</w:t>
      </w:r>
      <w:r w:rsidRPr="0013743C">
        <w:rPr>
          <w:lang w:val="en-US"/>
        </w:rPr>
        <w:t>Figure 15.6</w:t>
      </w:r>
      <w:r w:rsidRPr="0067238E">
        <w:rPr>
          <w:lang w:val="en-US"/>
        </w:rPr>
        <w:t>). Specifically, selective precipitation is used to remove contaminants from wastewater before it is released back into natural bodies of water. For example, phosphate ions (PO</w:t>
      </w:r>
      <w:r w:rsidRPr="0013743C">
        <w:rPr>
          <w:vertAlign w:val="subscript"/>
          <w:lang w:val="en-US"/>
        </w:rPr>
        <w:t>4</w:t>
      </w:r>
      <w:r w:rsidRPr="0013743C">
        <w:rPr>
          <w:vertAlign w:val="superscript"/>
          <w:lang w:val="en-US"/>
        </w:rPr>
        <w:t>3−</w:t>
      </w:r>
      <w:r w:rsidRPr="0067238E">
        <w:rPr>
          <w:lang w:val="en-US"/>
        </w:rPr>
        <w:t>) are often present in the water discharged from manufacturing facilities. An abundance of phosphate causes excess algae to grow, which impacts the amount of oxygen available for marine life as well as making water unsuitable for human consumption.</w:t>
      </w:r>
    </w:p>
    <w:p w14:paraId="27CDF560" w14:textId="77777777" w:rsidR="00BB2DE8" w:rsidRPr="0067238E" w:rsidRDefault="00BB2DE8" w:rsidP="00BB2DE8">
      <w:pPr>
        <w:pStyle w:val="Normal10"/>
        <w:spacing w:line="343" w:lineRule="auto"/>
        <w:jc w:val="center"/>
        <w:rPr>
          <w:lang w:val="en-US"/>
        </w:rPr>
      </w:pPr>
      <w:r>
        <w:rPr>
          <w:noProof/>
          <w:lang w:val="en-US"/>
        </w:rPr>
        <w:drawing>
          <wp:inline distT="0" distB="0" distL="0" distR="0" wp14:anchorId="3620B3BC" wp14:editId="1F9BFF94">
            <wp:extent cx="3574084" cy="2416387"/>
            <wp:effectExtent l="0" t="0" r="7620" b="0"/>
            <wp:docPr id="85" name="Picture 85" descr="A color photograph is shown of a high volume wastewater treatment facility. Nineteen large circular pools of water undergoing treatment are visible across the center of the photograph. A building and parking lot are visible in the fore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575911" cy="2417622"/>
                    </a:xfrm>
                    <a:prstGeom prst="rect">
                      <a:avLst/>
                    </a:prstGeom>
                    <a:noFill/>
                    <a:ln>
                      <a:noFill/>
                    </a:ln>
                  </pic:spPr>
                </pic:pic>
              </a:graphicData>
            </a:graphic>
          </wp:inline>
        </w:drawing>
      </w:r>
    </w:p>
    <w:p w14:paraId="234B260A" w14:textId="77777777" w:rsidR="00BB2DE8" w:rsidRPr="0013743C" w:rsidRDefault="00BB2DE8" w:rsidP="00BB2DE8">
      <w:pPr>
        <w:pStyle w:val="Normal10"/>
        <w:spacing w:line="240" w:lineRule="auto"/>
        <w:rPr>
          <w:sz w:val="22"/>
          <w:lang w:val="en-US"/>
        </w:rPr>
      </w:pPr>
      <w:r w:rsidRPr="0013743C">
        <w:rPr>
          <w:b/>
          <w:bCs/>
          <w:sz w:val="22"/>
          <w:lang w:val="en-US"/>
        </w:rPr>
        <w:t>Figure 15.6</w:t>
      </w:r>
      <w:r w:rsidRPr="0013743C">
        <w:rPr>
          <w:sz w:val="22"/>
          <w:lang w:val="en-US"/>
        </w:rPr>
        <w:t> Wastewater treatment facilities, such as this one, remove contaminants from wastewater before the water is released back into the natural environment. (</w:t>
      </w:r>
      <w:proofErr w:type="gramStart"/>
      <w:r w:rsidRPr="0013743C">
        <w:rPr>
          <w:sz w:val="22"/>
          <w:lang w:val="en-US"/>
        </w:rPr>
        <w:t>credit</w:t>
      </w:r>
      <w:proofErr w:type="gramEnd"/>
      <w:r w:rsidRPr="0013743C">
        <w:rPr>
          <w:sz w:val="22"/>
          <w:lang w:val="en-US"/>
        </w:rPr>
        <w:t>: “</w:t>
      </w:r>
      <w:proofErr w:type="spellStart"/>
      <w:r w:rsidRPr="0013743C">
        <w:rPr>
          <w:sz w:val="22"/>
          <w:lang w:val="en-US"/>
        </w:rPr>
        <w:t>eutrophication&amp;hypoxia</w:t>
      </w:r>
      <w:proofErr w:type="spellEnd"/>
      <w:r w:rsidRPr="0013743C">
        <w:rPr>
          <w:sz w:val="22"/>
          <w:lang w:val="en-US"/>
        </w:rPr>
        <w:t>”/Wikimedia Commons)</w:t>
      </w:r>
    </w:p>
    <w:p w14:paraId="14FF1006" w14:textId="77777777" w:rsidR="00BB2DE8" w:rsidRPr="0067238E" w:rsidRDefault="00BB2DE8" w:rsidP="00BB2DE8">
      <w:pPr>
        <w:pStyle w:val="Normal10"/>
        <w:spacing w:line="343" w:lineRule="auto"/>
        <w:rPr>
          <w:lang w:val="en-US"/>
        </w:rPr>
      </w:pPr>
    </w:p>
    <w:p w14:paraId="1816671C" w14:textId="77777777" w:rsidR="00BB2DE8" w:rsidRPr="0067238E" w:rsidRDefault="00BB2DE8" w:rsidP="00BB2DE8">
      <w:pPr>
        <w:pStyle w:val="Normal10"/>
        <w:spacing w:line="343" w:lineRule="auto"/>
        <w:rPr>
          <w:lang w:val="en-US"/>
        </w:rPr>
      </w:pPr>
      <w:r w:rsidRPr="0067238E">
        <w:rPr>
          <w:lang w:val="en-US"/>
        </w:rPr>
        <w:t xml:space="preserve">One common way to remove phosphates from water is by the addition of calcium hydroxide, or lime, </w:t>
      </w:r>
      <w:proofErr w:type="gramStart"/>
      <w:r w:rsidRPr="0067238E">
        <w:rPr>
          <w:lang w:val="en-US"/>
        </w:rPr>
        <w:t>Ca(</w:t>
      </w:r>
      <w:proofErr w:type="gramEnd"/>
      <w:r w:rsidRPr="0067238E">
        <w:rPr>
          <w:lang w:val="en-US"/>
        </w:rPr>
        <w:t>OH)</w:t>
      </w:r>
      <w:r w:rsidRPr="0067238E">
        <w:rPr>
          <w:vertAlign w:val="subscript"/>
          <w:lang w:val="en-US"/>
        </w:rPr>
        <w:t>2</w:t>
      </w:r>
      <w:r w:rsidRPr="0067238E">
        <w:rPr>
          <w:lang w:val="en-US"/>
        </w:rPr>
        <w:t xml:space="preserve">. As the water is made more basic, the calcium ions react with phosphate ions to produce </w:t>
      </w:r>
      <w:proofErr w:type="spellStart"/>
      <w:r w:rsidRPr="0067238E">
        <w:rPr>
          <w:lang w:val="en-US"/>
        </w:rPr>
        <w:t>hydroxylapatite</w:t>
      </w:r>
      <w:proofErr w:type="spellEnd"/>
      <w:r w:rsidRPr="0067238E">
        <w:rPr>
          <w:lang w:val="en-US"/>
        </w:rPr>
        <w:t>, Ca</w:t>
      </w:r>
      <w:r w:rsidRPr="0067238E">
        <w:rPr>
          <w:vertAlign w:val="subscript"/>
          <w:lang w:val="en-US"/>
        </w:rPr>
        <w:t>5</w:t>
      </w:r>
      <w:r w:rsidRPr="0067238E">
        <w:rPr>
          <w:lang w:val="en-US"/>
        </w:rPr>
        <w:t>(PO4)</w:t>
      </w:r>
      <w:r w:rsidRPr="0067238E">
        <w:rPr>
          <w:vertAlign w:val="subscript"/>
          <w:lang w:val="en-US"/>
        </w:rPr>
        <w:t>3</w:t>
      </w:r>
      <w:r w:rsidRPr="0067238E">
        <w:rPr>
          <w:lang w:val="en-US"/>
        </w:rPr>
        <w:t>OH, which then precipitates out of the solution:</w:t>
      </w:r>
      <w:r>
        <w:rPr>
          <w:lang w:val="en-US"/>
        </w:rPr>
        <w:tab/>
      </w:r>
      <w:r>
        <w:rPr>
          <w:lang w:val="en-US"/>
        </w:rPr>
        <w:tab/>
      </w:r>
      <w:r w:rsidRPr="0067238E">
        <w:rPr>
          <w:lang w:val="en-US"/>
        </w:rPr>
        <w:t xml:space="preserve"> 5Ca</w:t>
      </w:r>
      <w:r w:rsidRPr="0013743C">
        <w:rPr>
          <w:vertAlign w:val="superscript"/>
          <w:lang w:val="en-US"/>
        </w:rPr>
        <w:t>2</w:t>
      </w:r>
      <w:proofErr w:type="gramStart"/>
      <w:r w:rsidRPr="0013743C">
        <w:rPr>
          <w:vertAlign w:val="superscript"/>
          <w:lang w:val="en-US"/>
        </w:rPr>
        <w:t>+</w:t>
      </w:r>
      <w:r>
        <w:rPr>
          <w:vertAlign w:val="superscript"/>
          <w:lang w:val="en-US"/>
        </w:rPr>
        <w:t xml:space="preserve">  </w:t>
      </w:r>
      <w:r w:rsidRPr="0067238E">
        <w:rPr>
          <w:lang w:val="en-US"/>
        </w:rPr>
        <w:t>+</w:t>
      </w:r>
      <w:proofErr w:type="gramEnd"/>
      <w:r>
        <w:rPr>
          <w:lang w:val="en-US"/>
        </w:rPr>
        <w:t xml:space="preserve">  </w:t>
      </w:r>
      <w:r w:rsidRPr="0067238E">
        <w:rPr>
          <w:lang w:val="en-US"/>
        </w:rPr>
        <w:t>3PO</w:t>
      </w:r>
      <w:r w:rsidRPr="0013743C">
        <w:rPr>
          <w:vertAlign w:val="subscript"/>
          <w:lang w:val="en-US"/>
        </w:rPr>
        <w:t>4</w:t>
      </w:r>
      <w:r w:rsidRPr="0013743C">
        <w:rPr>
          <w:vertAlign w:val="superscript"/>
          <w:lang w:val="en-US"/>
        </w:rPr>
        <w:t>3−</w:t>
      </w:r>
      <w:r>
        <w:rPr>
          <w:vertAlign w:val="superscript"/>
          <w:lang w:val="en-US"/>
        </w:rPr>
        <w:t xml:space="preserve">  </w:t>
      </w:r>
      <w:r w:rsidRPr="0067238E">
        <w:rPr>
          <w:lang w:val="en-US"/>
        </w:rPr>
        <w:t>+</w:t>
      </w:r>
      <w:r>
        <w:rPr>
          <w:lang w:val="en-US"/>
        </w:rPr>
        <w:t xml:space="preserve">  </w:t>
      </w:r>
      <w:r w:rsidRPr="0067238E">
        <w:rPr>
          <w:lang w:val="en-US"/>
        </w:rPr>
        <w:t>OH</w:t>
      </w:r>
      <w:r w:rsidRPr="0013743C">
        <w:rPr>
          <w:vertAlign w:val="superscript"/>
          <w:lang w:val="en-US"/>
        </w:rPr>
        <w:t>−</w:t>
      </w:r>
      <w:r>
        <w:rPr>
          <w:vertAlign w:val="superscript"/>
          <w:lang w:val="en-US"/>
        </w:rPr>
        <w:t xml:space="preserve">   </w:t>
      </w:r>
      <w:r w:rsidRPr="0067238E">
        <w:rPr>
          <w:rFonts w:ascii="Lucida Sans Unicode" w:hAnsi="Lucida Sans Unicode" w:cs="Lucida Sans Unicode"/>
          <w:lang w:val="en-US"/>
        </w:rPr>
        <w:t>⇌</w:t>
      </w:r>
      <w:r>
        <w:rPr>
          <w:rFonts w:ascii="Lucida Sans Unicode" w:hAnsi="Lucida Sans Unicode" w:cs="Lucida Sans Unicode"/>
          <w:lang w:val="en-US"/>
        </w:rPr>
        <w:t xml:space="preserve">   </w:t>
      </w:r>
      <w:r w:rsidRPr="0067238E">
        <w:rPr>
          <w:lang w:val="en-US"/>
        </w:rPr>
        <w:t>Ca</w:t>
      </w:r>
      <w:r w:rsidRPr="0013743C">
        <w:rPr>
          <w:vertAlign w:val="subscript"/>
          <w:lang w:val="en-US"/>
        </w:rPr>
        <w:t>5</w:t>
      </w:r>
      <w:r w:rsidRPr="0067238E">
        <w:rPr>
          <w:lang w:val="en-US"/>
        </w:rPr>
        <w:t>(PO</w:t>
      </w:r>
      <w:r w:rsidRPr="0013743C">
        <w:rPr>
          <w:vertAlign w:val="subscript"/>
          <w:lang w:val="en-US"/>
        </w:rPr>
        <w:t>4</w:t>
      </w:r>
      <w:r w:rsidRPr="0067238E">
        <w:rPr>
          <w:lang w:val="en-US"/>
        </w:rPr>
        <w:t>)</w:t>
      </w:r>
      <w:r w:rsidRPr="0013743C">
        <w:rPr>
          <w:vertAlign w:val="subscript"/>
          <w:lang w:val="en-US"/>
        </w:rPr>
        <w:t>3</w:t>
      </w:r>
      <w:r w:rsidRPr="0067238E">
        <w:rPr>
          <w:lang w:val="en-US"/>
        </w:rPr>
        <w:t>·OH</w:t>
      </w:r>
      <w:r>
        <w:rPr>
          <w:lang w:val="en-US"/>
        </w:rPr>
        <w:t xml:space="preserve"> </w:t>
      </w:r>
      <w:r w:rsidRPr="0067238E">
        <w:rPr>
          <w:lang w:val="en-US"/>
        </w:rPr>
        <w:t>(s)</w:t>
      </w:r>
    </w:p>
    <w:p w14:paraId="2E7E681A" w14:textId="77777777" w:rsidR="00BB2DE8" w:rsidRPr="0067238E" w:rsidRDefault="00BB2DE8" w:rsidP="00BB2DE8">
      <w:pPr>
        <w:pStyle w:val="Normal10"/>
        <w:spacing w:line="343" w:lineRule="auto"/>
        <w:rPr>
          <w:lang w:val="en-US"/>
        </w:rPr>
      </w:pPr>
      <w:r w:rsidRPr="0067238E">
        <w:rPr>
          <w:lang w:val="en-US"/>
        </w:rPr>
        <w:t>Because the amount of calcium ion added does not result in exceeding the solubility products for other calcium salts, the anions of those salts remain behind in the wastewater. The precipitate is then removed by filtration and the water is brought back to a neutral pH by the addition of CO</w:t>
      </w:r>
      <w:r w:rsidRPr="0067238E">
        <w:rPr>
          <w:vertAlign w:val="subscript"/>
          <w:lang w:val="en-US"/>
        </w:rPr>
        <w:t>2</w:t>
      </w:r>
      <w:r w:rsidRPr="0067238E">
        <w:rPr>
          <w:lang w:val="en-US"/>
        </w:rPr>
        <w:t xml:space="preserve"> in a </w:t>
      </w:r>
      <w:proofErr w:type="spellStart"/>
      <w:r w:rsidRPr="0067238E">
        <w:rPr>
          <w:lang w:val="en-US"/>
        </w:rPr>
        <w:t>recarbonation</w:t>
      </w:r>
      <w:proofErr w:type="spellEnd"/>
      <w:r w:rsidRPr="0067238E">
        <w:rPr>
          <w:lang w:val="en-US"/>
        </w:rPr>
        <w:t xml:space="preserve"> process. Other chemicals can also be used for the removal of phosphates by precipitation, including </w:t>
      </w:r>
      <w:proofErr w:type="gramStart"/>
      <w:r w:rsidRPr="0067238E">
        <w:rPr>
          <w:lang w:val="en-US"/>
        </w:rPr>
        <w:t>iron(</w:t>
      </w:r>
      <w:proofErr w:type="gramEnd"/>
      <w:r w:rsidRPr="0067238E">
        <w:rPr>
          <w:lang w:val="en-US"/>
        </w:rPr>
        <w:t>III) chloride and aluminum sulfate.</w:t>
      </w:r>
    </w:p>
    <w:p w14:paraId="426C797F" w14:textId="77777777" w:rsidR="00BB2DE8" w:rsidRPr="0067238E" w:rsidRDefault="00BB2DE8" w:rsidP="00BB2DE8">
      <w:pPr>
        <w:pStyle w:val="Heading1"/>
        <w:rPr>
          <w:lang w:val="en-US"/>
        </w:rPr>
      </w:pPr>
      <w:r w:rsidRPr="0067238E">
        <w:rPr>
          <w:lang w:val="en-US"/>
        </w:rPr>
        <w:lastRenderedPageBreak/>
        <w:t>Common Ion Effect</w:t>
      </w:r>
    </w:p>
    <w:p w14:paraId="567DE4FC" w14:textId="77777777" w:rsidR="00BB2DE8" w:rsidRDefault="00BB2DE8" w:rsidP="00BB2DE8">
      <w:pPr>
        <w:pStyle w:val="Normal10"/>
        <w:spacing w:line="343" w:lineRule="auto"/>
        <w:rPr>
          <w:lang w:val="en-US"/>
        </w:rPr>
      </w:pPr>
      <w:r w:rsidRPr="0067238E">
        <w:rPr>
          <w:lang w:val="en-US"/>
        </w:rPr>
        <w:t>Compared with pure water, the solubility of an ionic compound is less in aqueous solutions containing a </w:t>
      </w:r>
      <w:r w:rsidRPr="0067238E">
        <w:rPr>
          <w:i/>
          <w:iCs/>
          <w:lang w:val="en-US"/>
        </w:rPr>
        <w:t>common ion</w:t>
      </w:r>
      <w:r w:rsidRPr="0067238E">
        <w:rPr>
          <w:lang w:val="en-US"/>
        </w:rPr>
        <w:t> (one also produced by dissolution of the ionic compound). This is an example of a phenomenon known as the </w:t>
      </w:r>
      <w:r w:rsidRPr="0067238E">
        <w:rPr>
          <w:b/>
          <w:bCs/>
          <w:lang w:val="en-US"/>
        </w:rPr>
        <w:t>common ion effect</w:t>
      </w:r>
      <w:r w:rsidRPr="0067238E">
        <w:rPr>
          <w:lang w:val="en-US"/>
        </w:rPr>
        <w:t xml:space="preserve">, which is a consequence of the law of mass action that may be explained using Le </w:t>
      </w:r>
      <w:proofErr w:type="spellStart"/>
      <w:r w:rsidRPr="0067238E">
        <w:rPr>
          <w:lang w:val="en-US"/>
        </w:rPr>
        <w:t>ChÂtelier’s</w:t>
      </w:r>
      <w:proofErr w:type="spellEnd"/>
      <w:r w:rsidRPr="0067238E">
        <w:rPr>
          <w:lang w:val="en-US"/>
        </w:rPr>
        <w:t xml:space="preserve"> principle. Consider the dissolution of silver iodide:</w:t>
      </w:r>
    </w:p>
    <w:p w14:paraId="36C68E4F" w14:textId="77777777" w:rsidR="00BB2DE8" w:rsidRPr="0067238E" w:rsidRDefault="00BB2DE8" w:rsidP="00BB2DE8">
      <w:pPr>
        <w:pStyle w:val="Normal10"/>
        <w:spacing w:line="343" w:lineRule="auto"/>
        <w:rPr>
          <w:lang w:val="en-US"/>
        </w:rPr>
      </w:pPr>
    </w:p>
    <w:p w14:paraId="7A4E42B7" w14:textId="77777777" w:rsidR="00BB2DE8" w:rsidRDefault="00BB2DE8" w:rsidP="00BB2DE8">
      <w:pPr>
        <w:pStyle w:val="Normal10"/>
        <w:spacing w:line="343" w:lineRule="auto"/>
        <w:jc w:val="center"/>
        <w:rPr>
          <w:lang w:val="en-US"/>
        </w:rPr>
      </w:pPr>
      <w:proofErr w:type="spellStart"/>
      <w:r w:rsidRPr="0067238E">
        <w:rPr>
          <w:lang w:val="en-US"/>
        </w:rPr>
        <w:t>AgI</w:t>
      </w:r>
      <w:proofErr w:type="spellEnd"/>
      <w:r>
        <w:rPr>
          <w:lang w:val="en-US"/>
        </w:rPr>
        <w:t xml:space="preserve"> </w:t>
      </w:r>
      <w:r w:rsidRPr="0067238E">
        <w:rPr>
          <w:lang w:val="en-US"/>
        </w:rPr>
        <w:t>(</w:t>
      </w:r>
      <w:proofErr w:type="gramStart"/>
      <w:r w:rsidRPr="0067238E">
        <w:rPr>
          <w:lang w:val="en-US"/>
        </w:rPr>
        <w:t>s)</w:t>
      </w:r>
      <w:r>
        <w:rPr>
          <w:lang w:val="en-US"/>
        </w:rPr>
        <w:t xml:space="preserve">   </w:t>
      </w:r>
      <w:proofErr w:type="gramEnd"/>
      <w:r w:rsidRPr="0067238E">
        <w:rPr>
          <w:rFonts w:ascii="Lucida Sans Unicode" w:hAnsi="Lucida Sans Unicode" w:cs="Lucida Sans Unicode"/>
          <w:lang w:val="en-US"/>
        </w:rPr>
        <w:t>⇌</w:t>
      </w:r>
      <w:r>
        <w:rPr>
          <w:rFonts w:ascii="Lucida Sans Unicode" w:hAnsi="Lucida Sans Unicode" w:cs="Lucida Sans Unicode"/>
          <w:lang w:val="en-US"/>
        </w:rPr>
        <w:t xml:space="preserve">   </w:t>
      </w:r>
      <w:r w:rsidRPr="0067238E">
        <w:rPr>
          <w:lang w:val="en-US"/>
        </w:rPr>
        <w:t>Ag+</w:t>
      </w:r>
      <w:r>
        <w:rPr>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 xml:space="preserve">  </w:t>
      </w:r>
      <w:r w:rsidRPr="0067238E">
        <w:rPr>
          <w:lang w:val="en-US"/>
        </w:rPr>
        <w:t>+</w:t>
      </w:r>
      <w:r>
        <w:rPr>
          <w:lang w:val="en-US"/>
        </w:rPr>
        <w:t xml:space="preserve">  </w:t>
      </w:r>
      <w:r w:rsidRPr="0067238E">
        <w:rPr>
          <w:lang w:val="en-US"/>
        </w:rPr>
        <w:t>I</w:t>
      </w:r>
      <w:r w:rsidRPr="00A22921">
        <w:rPr>
          <w:vertAlign w:val="superscript"/>
          <w:lang w:val="en-US"/>
        </w:rPr>
        <w:t>−</w:t>
      </w:r>
      <w:r>
        <w:rPr>
          <w:lang w:val="en-US"/>
        </w:rPr>
        <w:t xml:space="preserve"> </w:t>
      </w:r>
      <w:r w:rsidRPr="0067238E">
        <w:rPr>
          <w:lang w:val="en-US"/>
        </w:rPr>
        <w:t>(</w:t>
      </w:r>
      <w:proofErr w:type="spellStart"/>
      <w:r w:rsidRPr="0067238E">
        <w:rPr>
          <w:lang w:val="en-US"/>
        </w:rPr>
        <w:t>aq</w:t>
      </w:r>
      <w:proofErr w:type="spellEnd"/>
      <w:r w:rsidRPr="0067238E">
        <w:rPr>
          <w:lang w:val="en-US"/>
        </w:rPr>
        <w:t>)</w:t>
      </w:r>
    </w:p>
    <w:p w14:paraId="27625467" w14:textId="77777777" w:rsidR="00BB2DE8" w:rsidRPr="0067238E" w:rsidRDefault="00BB2DE8" w:rsidP="00BB2DE8">
      <w:pPr>
        <w:pStyle w:val="Normal10"/>
        <w:spacing w:line="343" w:lineRule="auto"/>
        <w:jc w:val="center"/>
        <w:rPr>
          <w:lang w:val="en-US"/>
        </w:rPr>
      </w:pPr>
    </w:p>
    <w:p w14:paraId="024CB8E1" w14:textId="77777777" w:rsidR="00BB2DE8" w:rsidRDefault="00BB2DE8" w:rsidP="00BB2DE8">
      <w:pPr>
        <w:pStyle w:val="Normal10"/>
        <w:spacing w:line="343" w:lineRule="auto"/>
        <w:rPr>
          <w:lang w:val="en-US"/>
        </w:rPr>
      </w:pPr>
      <w:r w:rsidRPr="0067238E">
        <w:rPr>
          <w:lang w:val="en-US"/>
        </w:rPr>
        <w:t xml:space="preserve">This solubility equilibrium may be shifted left by the addition of either silver(I) or iodide ions, resulting in the precipitation of </w:t>
      </w:r>
      <w:proofErr w:type="spellStart"/>
      <w:r w:rsidRPr="0067238E">
        <w:rPr>
          <w:lang w:val="en-US"/>
        </w:rPr>
        <w:t>AgI</w:t>
      </w:r>
      <w:proofErr w:type="spellEnd"/>
      <w:r w:rsidRPr="0067238E">
        <w:rPr>
          <w:lang w:val="en-US"/>
        </w:rPr>
        <w:t xml:space="preserve"> and lowered concentrations of dissolved Ag</w:t>
      </w:r>
      <w:r w:rsidRPr="0067238E">
        <w:rPr>
          <w:vertAlign w:val="superscript"/>
          <w:lang w:val="en-US"/>
        </w:rPr>
        <w:t>+</w:t>
      </w:r>
      <w:r w:rsidRPr="0067238E">
        <w:rPr>
          <w:lang w:val="en-US"/>
        </w:rPr>
        <w:t> and I</w:t>
      </w:r>
      <w:r w:rsidRPr="0067238E">
        <w:rPr>
          <w:vertAlign w:val="superscript"/>
          <w:lang w:val="en-US"/>
        </w:rPr>
        <w:t>–</w:t>
      </w:r>
      <w:r w:rsidRPr="0067238E">
        <w:rPr>
          <w:lang w:val="en-US"/>
        </w:rPr>
        <w:t xml:space="preserve">. In solutions that already contain either of these ions, less </w:t>
      </w:r>
      <w:proofErr w:type="spellStart"/>
      <w:r w:rsidRPr="0067238E">
        <w:rPr>
          <w:lang w:val="en-US"/>
        </w:rPr>
        <w:t>AgI</w:t>
      </w:r>
      <w:proofErr w:type="spellEnd"/>
      <w:r w:rsidRPr="0067238E">
        <w:rPr>
          <w:lang w:val="en-US"/>
        </w:rPr>
        <w:t xml:space="preserve"> may be dissolved than in solutions without these ions.</w:t>
      </w:r>
    </w:p>
    <w:p w14:paraId="545D51D3" w14:textId="77777777" w:rsidR="00BB2DE8" w:rsidRPr="0067238E" w:rsidRDefault="00BB2DE8" w:rsidP="00BB2DE8">
      <w:pPr>
        <w:pStyle w:val="Normal10"/>
        <w:spacing w:line="343" w:lineRule="auto"/>
        <w:rPr>
          <w:lang w:val="en-US"/>
        </w:rPr>
      </w:pPr>
    </w:p>
    <w:p w14:paraId="1B18ED70" w14:textId="77777777" w:rsidR="00BB2DE8" w:rsidRPr="0067238E" w:rsidRDefault="00BB2DE8" w:rsidP="00BB2DE8">
      <w:pPr>
        <w:pStyle w:val="Normal10"/>
        <w:spacing w:line="343" w:lineRule="auto"/>
        <w:rPr>
          <w:lang w:val="en-US"/>
        </w:rPr>
      </w:pPr>
      <w:r w:rsidRPr="0067238E">
        <w:rPr>
          <w:lang w:val="en-US"/>
        </w:rPr>
        <w:t>This effect may also be explained in terms of mass action as represented in the solubility product expression:</w:t>
      </w:r>
    </w:p>
    <w:p w14:paraId="2659ADBE" w14:textId="77777777" w:rsidR="00BB2DE8" w:rsidRDefault="00BB2DE8" w:rsidP="00BB2DE8">
      <w:pPr>
        <w:pStyle w:val="Normal10"/>
        <w:spacing w:line="343" w:lineRule="auto"/>
        <w:jc w:val="center"/>
        <w:rPr>
          <w:lang w:val="en-US"/>
        </w:rPr>
      </w:pPr>
      <w:proofErr w:type="spellStart"/>
      <w:r w:rsidRPr="00A22921">
        <w:rPr>
          <w:i/>
          <w:lang w:val="en-US"/>
        </w:rPr>
        <w:t>K</w:t>
      </w:r>
      <w:r w:rsidRPr="00A22921">
        <w:rPr>
          <w:i/>
          <w:vertAlign w:val="subscript"/>
          <w:lang w:val="en-US"/>
        </w:rPr>
        <w:t>sp</w:t>
      </w:r>
      <w:proofErr w:type="spellEnd"/>
      <w:r>
        <w:rPr>
          <w:lang w:val="en-US"/>
        </w:rPr>
        <w:t xml:space="preserve">  </w:t>
      </w:r>
      <w:r w:rsidRPr="0067238E">
        <w:rPr>
          <w:lang w:val="en-US"/>
        </w:rPr>
        <w:t> </w:t>
      </w:r>
      <w:proofErr w:type="gramStart"/>
      <w:r w:rsidRPr="0067238E">
        <w:rPr>
          <w:lang w:val="en-US"/>
        </w:rPr>
        <w:t>=</w:t>
      </w:r>
      <w:r>
        <w:rPr>
          <w:lang w:val="en-US"/>
        </w:rPr>
        <w:t xml:space="preserve">  [</w:t>
      </w:r>
      <w:proofErr w:type="gramEnd"/>
      <w:r>
        <w:rPr>
          <w:lang w:val="en-US"/>
        </w:rPr>
        <w:t> Ag</w:t>
      </w:r>
      <w:r w:rsidRPr="00A22921">
        <w:rPr>
          <w:vertAlign w:val="superscript"/>
          <w:lang w:val="en-US"/>
        </w:rPr>
        <w:t>+</w:t>
      </w:r>
      <w:r w:rsidRPr="0067238E">
        <w:rPr>
          <w:lang w:val="en-US"/>
        </w:rPr>
        <w:t> ][ I</w:t>
      </w:r>
      <w:r w:rsidRPr="00A22921">
        <w:rPr>
          <w:vertAlign w:val="superscript"/>
          <w:lang w:val="en-US"/>
        </w:rPr>
        <w:t>−</w:t>
      </w:r>
      <w:r w:rsidRPr="0067238E">
        <w:rPr>
          <w:lang w:val="en-US"/>
        </w:rPr>
        <w:t> ]</w:t>
      </w:r>
    </w:p>
    <w:p w14:paraId="596B1382" w14:textId="77777777" w:rsidR="00BB2DE8" w:rsidRPr="0067238E" w:rsidRDefault="00BB2DE8" w:rsidP="00BB2DE8">
      <w:pPr>
        <w:pStyle w:val="Normal10"/>
        <w:spacing w:line="343" w:lineRule="auto"/>
        <w:jc w:val="center"/>
        <w:rPr>
          <w:lang w:val="en-US"/>
        </w:rPr>
      </w:pPr>
    </w:p>
    <w:p w14:paraId="7BD858FC" w14:textId="77777777" w:rsidR="00BB2DE8" w:rsidRDefault="00BB2DE8" w:rsidP="00BB2DE8">
      <w:pPr>
        <w:pStyle w:val="Normal10"/>
        <w:spacing w:line="343" w:lineRule="auto"/>
        <w:rPr>
          <w:lang w:val="en-US"/>
        </w:rPr>
      </w:pPr>
      <w:r w:rsidRPr="0067238E">
        <w:rPr>
          <w:lang w:val="en-US"/>
        </w:rPr>
        <w:t>The mathematical product of silver(I) and iodide ion molarities is constant in an equilibrium mixture </w:t>
      </w:r>
      <w:r w:rsidRPr="0067238E">
        <w:rPr>
          <w:i/>
          <w:iCs/>
          <w:lang w:val="en-US"/>
        </w:rPr>
        <w:t>regardless of the source of the ions</w:t>
      </w:r>
      <w:r w:rsidRPr="0067238E">
        <w:rPr>
          <w:lang w:val="en-US"/>
        </w:rPr>
        <w:t>, and so an increase in one ion’s concentration must be balanced by a proportional decrease in the other.</w:t>
      </w:r>
    </w:p>
    <w:p w14:paraId="35DAB7EE" w14:textId="77777777" w:rsidR="00BB2DE8" w:rsidRDefault="00BB2DE8" w:rsidP="00BB2DE8">
      <w:pPr>
        <w:pStyle w:val="Normal10"/>
        <w:spacing w:line="343" w:lineRule="auto"/>
        <w:rPr>
          <w:lang w:val="en-US"/>
        </w:rPr>
      </w:pPr>
    </w:p>
    <w:p w14:paraId="22CEED05" w14:textId="77777777" w:rsidR="00BB2DE8" w:rsidRDefault="00BB2DE8" w:rsidP="00BB2DE8">
      <w:pPr>
        <w:pStyle w:val="Normal10"/>
        <w:spacing w:line="343" w:lineRule="auto"/>
        <w:rPr>
          <w:lang w:val="en-US"/>
        </w:rPr>
      </w:pPr>
    </w:p>
    <w:p w14:paraId="77679E32" w14:textId="77777777" w:rsidR="00BB2DE8" w:rsidRPr="0067238E" w:rsidRDefault="00BB2DE8" w:rsidP="00BB2DE8">
      <w:pPr>
        <w:pStyle w:val="Heading2"/>
        <w:rPr>
          <w:lang w:val="en-US"/>
        </w:rPr>
      </w:pPr>
      <w:r w:rsidRPr="0067238E">
        <w:rPr>
          <w:lang w:val="en-US"/>
        </w:rPr>
        <w:t>Common Ion Effect on Solubility</w:t>
      </w:r>
    </w:p>
    <w:p w14:paraId="5D2CEC02" w14:textId="77777777" w:rsidR="00BB2DE8" w:rsidRPr="0067238E" w:rsidRDefault="00BB2DE8" w:rsidP="00BB2DE8">
      <w:pPr>
        <w:pStyle w:val="Heading3"/>
        <w:rPr>
          <w:lang w:val="en-US"/>
        </w:rPr>
      </w:pPr>
      <w:r w:rsidRPr="0067238E">
        <w:rPr>
          <w:lang w:val="en-US"/>
        </w:rPr>
        <w:t>EXAMPLE 1</w:t>
      </w:r>
      <w:r>
        <w:rPr>
          <w:lang w:val="en-US"/>
        </w:rPr>
        <w:t>6.16</w:t>
      </w:r>
    </w:p>
    <w:p w14:paraId="1F66EEB5" w14:textId="77777777" w:rsidR="00BB2DE8" w:rsidRPr="0067238E" w:rsidRDefault="00BB2DE8" w:rsidP="00BB2DE8">
      <w:pPr>
        <w:pStyle w:val="Normal10"/>
        <w:spacing w:line="343" w:lineRule="auto"/>
        <w:rPr>
          <w:lang w:val="en-US"/>
        </w:rPr>
      </w:pPr>
      <w:r w:rsidRPr="0067238E">
        <w:rPr>
          <w:lang w:val="en-US"/>
        </w:rPr>
        <w:t xml:space="preserve">What is the effect on the amount of solid </w:t>
      </w:r>
      <w:proofErr w:type="gramStart"/>
      <w:r w:rsidRPr="0067238E">
        <w:rPr>
          <w:lang w:val="en-US"/>
        </w:rPr>
        <w:t>Mg(</w:t>
      </w:r>
      <w:proofErr w:type="gramEnd"/>
      <w:r w:rsidRPr="0067238E">
        <w:rPr>
          <w:lang w:val="en-US"/>
        </w:rPr>
        <w:t>OH)</w:t>
      </w:r>
      <w:r w:rsidRPr="0067238E">
        <w:rPr>
          <w:vertAlign w:val="subscript"/>
          <w:lang w:val="en-US"/>
        </w:rPr>
        <w:t>2</w:t>
      </w:r>
      <w:r w:rsidRPr="0067238E">
        <w:rPr>
          <w:lang w:val="en-US"/>
        </w:rPr>
        <w:t> and the concentrations of Mg</w:t>
      </w:r>
      <w:r w:rsidRPr="0067238E">
        <w:rPr>
          <w:vertAlign w:val="superscript"/>
          <w:lang w:val="en-US"/>
        </w:rPr>
        <w:t>2+</w:t>
      </w:r>
      <w:r w:rsidRPr="0067238E">
        <w:rPr>
          <w:lang w:val="en-US"/>
        </w:rPr>
        <w:t> and OH</w:t>
      </w:r>
      <w:r w:rsidRPr="0067238E">
        <w:rPr>
          <w:vertAlign w:val="superscript"/>
          <w:lang w:val="en-US"/>
        </w:rPr>
        <w:t>–</w:t>
      </w:r>
      <w:r w:rsidRPr="0067238E">
        <w:rPr>
          <w:lang w:val="en-US"/>
        </w:rPr>
        <w:t> when each of the following are added to a saturated solution of Mg(OH)</w:t>
      </w:r>
      <w:r w:rsidRPr="0067238E">
        <w:rPr>
          <w:vertAlign w:val="subscript"/>
          <w:lang w:val="en-US"/>
        </w:rPr>
        <w:t>2</w:t>
      </w:r>
      <w:r w:rsidRPr="0067238E">
        <w:rPr>
          <w:lang w:val="en-US"/>
        </w:rPr>
        <w:t>?</w:t>
      </w:r>
    </w:p>
    <w:p w14:paraId="4AE05166" w14:textId="77777777" w:rsidR="00BB2DE8" w:rsidRPr="00E12143" w:rsidRDefault="00BB2DE8" w:rsidP="00BB2DE8">
      <w:pPr>
        <w:pStyle w:val="Normal10"/>
        <w:spacing w:line="343" w:lineRule="auto"/>
        <w:rPr>
          <w:lang w:val="en-US"/>
        </w:rPr>
      </w:pPr>
      <w:r w:rsidRPr="0067238E">
        <w:rPr>
          <w:lang w:val="en-US"/>
        </w:rPr>
        <w:t>(a) MgCl</w:t>
      </w:r>
      <w:r w:rsidRPr="0067238E">
        <w:rPr>
          <w:vertAlign w:val="subscript"/>
          <w:lang w:val="en-US"/>
        </w:rPr>
        <w:t>2</w:t>
      </w:r>
      <w:r>
        <w:rPr>
          <w:lang w:val="en-US"/>
        </w:rPr>
        <w:tab/>
      </w:r>
      <w:r>
        <w:rPr>
          <w:lang w:val="en-US"/>
        </w:rPr>
        <w:tab/>
      </w:r>
      <w:r w:rsidRPr="0067238E">
        <w:rPr>
          <w:lang w:val="en-US"/>
        </w:rPr>
        <w:t>(b) KOH</w:t>
      </w:r>
      <w:r>
        <w:rPr>
          <w:lang w:val="en-US"/>
        </w:rPr>
        <w:tab/>
      </w:r>
      <w:r>
        <w:rPr>
          <w:lang w:val="en-US"/>
        </w:rPr>
        <w:tab/>
      </w:r>
      <w:r w:rsidRPr="0067238E">
        <w:rPr>
          <w:lang w:val="en-US"/>
        </w:rPr>
        <w:t>(c) NaNO</w:t>
      </w:r>
      <w:r w:rsidRPr="0067238E">
        <w:rPr>
          <w:vertAlign w:val="subscript"/>
          <w:lang w:val="en-US"/>
        </w:rPr>
        <w:t>3</w:t>
      </w:r>
      <w:r>
        <w:rPr>
          <w:lang w:val="en-US"/>
        </w:rPr>
        <w:tab/>
      </w:r>
      <w:r>
        <w:rPr>
          <w:lang w:val="en-US"/>
        </w:rPr>
        <w:tab/>
      </w:r>
      <w:r w:rsidRPr="0067238E">
        <w:rPr>
          <w:lang w:val="en-US"/>
        </w:rPr>
        <w:t xml:space="preserve">(d) </w:t>
      </w:r>
      <w:proofErr w:type="gramStart"/>
      <w:r w:rsidRPr="0067238E">
        <w:rPr>
          <w:lang w:val="en-US"/>
        </w:rPr>
        <w:t>Mg(</w:t>
      </w:r>
      <w:proofErr w:type="gramEnd"/>
      <w:r w:rsidRPr="0067238E">
        <w:rPr>
          <w:lang w:val="en-US"/>
        </w:rPr>
        <w:t>OH)</w:t>
      </w:r>
      <w:r w:rsidRPr="0067238E">
        <w:rPr>
          <w:vertAlign w:val="subscript"/>
          <w:lang w:val="en-US"/>
        </w:rPr>
        <w:t>2</w:t>
      </w:r>
    </w:p>
    <w:p w14:paraId="1A9F8003" w14:textId="77777777" w:rsidR="00BB2DE8" w:rsidRDefault="00BB2DE8" w:rsidP="00BB2DE8">
      <w:pPr>
        <w:pStyle w:val="Normal10"/>
        <w:spacing w:line="343" w:lineRule="auto"/>
        <w:rPr>
          <w:lang w:val="en-US"/>
        </w:rPr>
      </w:pPr>
    </w:p>
    <w:p w14:paraId="73FEB147" w14:textId="77777777" w:rsidR="00BB2DE8" w:rsidRDefault="00BB2DE8" w:rsidP="00BB2DE8">
      <w:pPr>
        <w:pStyle w:val="Normal10"/>
        <w:spacing w:line="343" w:lineRule="auto"/>
        <w:rPr>
          <w:lang w:val="en-US"/>
        </w:rPr>
      </w:pPr>
    </w:p>
    <w:p w14:paraId="0CE3E7DC" w14:textId="77777777" w:rsidR="00BB2DE8" w:rsidRDefault="00BB2DE8" w:rsidP="00BB2DE8">
      <w:pPr>
        <w:pStyle w:val="Normal10"/>
        <w:spacing w:line="343" w:lineRule="auto"/>
        <w:rPr>
          <w:b/>
          <w:bCs/>
          <w:lang w:val="en-US"/>
        </w:rPr>
      </w:pPr>
      <w:r w:rsidRPr="0067238E">
        <w:rPr>
          <w:b/>
          <w:bCs/>
          <w:lang w:val="en-US"/>
        </w:rPr>
        <w:lastRenderedPageBreak/>
        <w:t>Solution</w:t>
      </w:r>
    </w:p>
    <w:p w14:paraId="1E42882A" w14:textId="77777777" w:rsidR="00BB2DE8" w:rsidRPr="0067238E" w:rsidRDefault="00BB2DE8" w:rsidP="00BB2DE8">
      <w:pPr>
        <w:pStyle w:val="Normal10"/>
        <w:spacing w:line="343" w:lineRule="auto"/>
        <w:rPr>
          <w:lang w:val="en-US"/>
        </w:rPr>
      </w:pPr>
      <w:r w:rsidRPr="0067238E">
        <w:rPr>
          <w:lang w:val="en-US"/>
        </w:rPr>
        <w:t>The solubility equilibrium is</w:t>
      </w:r>
      <w:r>
        <w:rPr>
          <w:lang w:val="en-US"/>
        </w:rPr>
        <w:tab/>
      </w:r>
      <w:r>
        <w:rPr>
          <w:lang w:val="en-US"/>
        </w:rPr>
        <w:tab/>
      </w:r>
      <w:proofErr w:type="gramStart"/>
      <w:r w:rsidRPr="0067238E">
        <w:rPr>
          <w:lang w:val="en-US"/>
        </w:rPr>
        <w:t>Mg(</w:t>
      </w:r>
      <w:proofErr w:type="gramEnd"/>
      <w:r w:rsidRPr="0067238E">
        <w:rPr>
          <w:lang w:val="en-US"/>
        </w:rPr>
        <w:t>OH)</w:t>
      </w:r>
      <w:r w:rsidRPr="00D0491D">
        <w:rPr>
          <w:vertAlign w:val="subscript"/>
          <w:lang w:val="en-US"/>
        </w:rPr>
        <w:t>2</w:t>
      </w:r>
      <w:r>
        <w:rPr>
          <w:lang w:val="en-US"/>
        </w:rPr>
        <w:t xml:space="preserve"> </w:t>
      </w:r>
      <w:r w:rsidRPr="0067238E">
        <w:rPr>
          <w:lang w:val="en-US"/>
        </w:rPr>
        <w:t>(s)</w:t>
      </w:r>
      <w:r>
        <w:rPr>
          <w:lang w:val="en-US"/>
        </w:rPr>
        <w:t xml:space="preserve">   </w:t>
      </w:r>
      <w:r w:rsidRPr="0067238E">
        <w:rPr>
          <w:rFonts w:ascii="Lucida Sans Unicode" w:hAnsi="Lucida Sans Unicode" w:cs="Lucida Sans Unicode"/>
          <w:lang w:val="en-US"/>
        </w:rPr>
        <w:t>⇌</w:t>
      </w:r>
      <w:r>
        <w:rPr>
          <w:rFonts w:ascii="Lucida Sans Unicode" w:hAnsi="Lucida Sans Unicode" w:cs="Lucida Sans Unicode"/>
          <w:lang w:val="en-US"/>
        </w:rPr>
        <w:t xml:space="preserve">   </w:t>
      </w:r>
      <w:r w:rsidRPr="0067238E">
        <w:rPr>
          <w:lang w:val="en-US"/>
        </w:rPr>
        <w:t>Mg</w:t>
      </w:r>
      <w:r w:rsidRPr="00D0491D">
        <w:rPr>
          <w:vertAlign w:val="superscript"/>
          <w:lang w:val="en-US"/>
        </w:rPr>
        <w:t>2+</w:t>
      </w:r>
      <w:r>
        <w:rPr>
          <w:lang w:val="en-US"/>
        </w:rPr>
        <w:t xml:space="preserve"> </w:t>
      </w:r>
      <w:r w:rsidRPr="0067238E">
        <w:rPr>
          <w:lang w:val="en-US"/>
        </w:rPr>
        <w:t>(</w:t>
      </w:r>
      <w:proofErr w:type="spellStart"/>
      <w:r w:rsidRPr="0067238E">
        <w:rPr>
          <w:lang w:val="en-US"/>
        </w:rPr>
        <w:t>aq</w:t>
      </w:r>
      <w:proofErr w:type="spellEnd"/>
      <w:r w:rsidRPr="0067238E">
        <w:rPr>
          <w:lang w:val="en-US"/>
        </w:rPr>
        <w:t>)</w:t>
      </w:r>
      <w:r>
        <w:rPr>
          <w:lang w:val="en-US"/>
        </w:rPr>
        <w:t xml:space="preserve">  </w:t>
      </w:r>
      <w:r w:rsidRPr="0067238E">
        <w:rPr>
          <w:lang w:val="en-US"/>
        </w:rPr>
        <w:t>+</w:t>
      </w:r>
      <w:r>
        <w:rPr>
          <w:lang w:val="en-US"/>
        </w:rPr>
        <w:t xml:space="preserve">  </w:t>
      </w:r>
      <w:r w:rsidRPr="0067238E">
        <w:rPr>
          <w:lang w:val="en-US"/>
        </w:rPr>
        <w:t>2OH</w:t>
      </w:r>
      <w:r w:rsidRPr="00D0491D">
        <w:rPr>
          <w:vertAlign w:val="superscript"/>
          <w:lang w:val="en-US"/>
        </w:rPr>
        <w:t>−</w:t>
      </w:r>
      <w:r>
        <w:rPr>
          <w:lang w:val="en-US"/>
        </w:rPr>
        <w:t xml:space="preserve"> </w:t>
      </w:r>
      <w:r w:rsidRPr="0067238E">
        <w:rPr>
          <w:lang w:val="en-US"/>
        </w:rPr>
        <w:t>(</w:t>
      </w:r>
      <w:proofErr w:type="spellStart"/>
      <w:r w:rsidRPr="0067238E">
        <w:rPr>
          <w:lang w:val="en-US"/>
        </w:rPr>
        <w:t>aq</w:t>
      </w:r>
      <w:proofErr w:type="spellEnd"/>
      <w:r w:rsidRPr="0067238E">
        <w:rPr>
          <w:lang w:val="en-US"/>
        </w:rPr>
        <w:t>)</w:t>
      </w:r>
    </w:p>
    <w:p w14:paraId="796E714C" w14:textId="77777777" w:rsidR="00BB2DE8" w:rsidRDefault="00BB2DE8" w:rsidP="00BB2DE8">
      <w:pPr>
        <w:pStyle w:val="Normal10"/>
        <w:spacing w:line="343" w:lineRule="auto"/>
        <w:rPr>
          <w:lang w:val="en-US"/>
        </w:rPr>
      </w:pPr>
      <w:r w:rsidRPr="0067238E">
        <w:rPr>
          <w:lang w:val="en-US"/>
        </w:rPr>
        <w:t>(a) Adding a common ion, Mg</w:t>
      </w:r>
      <w:r w:rsidRPr="0067238E">
        <w:rPr>
          <w:vertAlign w:val="superscript"/>
          <w:lang w:val="en-US"/>
        </w:rPr>
        <w:t>2+</w:t>
      </w:r>
      <w:r w:rsidRPr="0067238E">
        <w:rPr>
          <w:lang w:val="en-US"/>
        </w:rPr>
        <w:t>, will increase the concentration of this ion and shift the solubility equilibrium to the left, decreasing the concentration of hydroxide ion and increasing the amount of undissolved magnesium hydroxide.</w:t>
      </w:r>
    </w:p>
    <w:p w14:paraId="1CFD59BC" w14:textId="77777777" w:rsidR="00BB2DE8" w:rsidRPr="0067238E" w:rsidRDefault="00BB2DE8" w:rsidP="00BB2DE8">
      <w:pPr>
        <w:pStyle w:val="Normal10"/>
        <w:spacing w:line="343" w:lineRule="auto"/>
        <w:rPr>
          <w:lang w:val="en-US"/>
        </w:rPr>
      </w:pPr>
    </w:p>
    <w:p w14:paraId="3E685524" w14:textId="77777777" w:rsidR="00BB2DE8" w:rsidRDefault="00BB2DE8" w:rsidP="00BB2DE8">
      <w:pPr>
        <w:pStyle w:val="Normal10"/>
        <w:spacing w:line="343" w:lineRule="auto"/>
        <w:rPr>
          <w:lang w:val="en-US"/>
        </w:rPr>
      </w:pPr>
      <w:r w:rsidRPr="0067238E">
        <w:rPr>
          <w:lang w:val="en-US"/>
        </w:rPr>
        <w:t>(b) Adding a common ion, OH</w:t>
      </w:r>
      <w:r w:rsidRPr="0067238E">
        <w:rPr>
          <w:vertAlign w:val="superscript"/>
          <w:lang w:val="en-US"/>
        </w:rPr>
        <w:t>–</w:t>
      </w:r>
      <w:r w:rsidRPr="0067238E">
        <w:rPr>
          <w:lang w:val="en-US"/>
        </w:rPr>
        <w:t>, will increase the concentration of this ion and shift the solubility equilibrium to the left, decreasing the concentration of magnesium ion and increasing the amount of undissolved magnesium hydroxide.</w:t>
      </w:r>
    </w:p>
    <w:p w14:paraId="439729BC" w14:textId="77777777" w:rsidR="00BB2DE8" w:rsidRPr="0067238E" w:rsidRDefault="00BB2DE8" w:rsidP="00BB2DE8">
      <w:pPr>
        <w:pStyle w:val="Normal10"/>
        <w:spacing w:line="343" w:lineRule="auto"/>
        <w:rPr>
          <w:lang w:val="en-US"/>
        </w:rPr>
      </w:pPr>
    </w:p>
    <w:p w14:paraId="1928DB1B" w14:textId="77777777" w:rsidR="00BB2DE8" w:rsidRDefault="00BB2DE8" w:rsidP="00BB2DE8">
      <w:pPr>
        <w:pStyle w:val="Normal10"/>
        <w:spacing w:line="343" w:lineRule="auto"/>
        <w:rPr>
          <w:lang w:val="en-US"/>
        </w:rPr>
      </w:pPr>
      <w:r w:rsidRPr="0067238E">
        <w:rPr>
          <w:lang w:val="en-US"/>
        </w:rPr>
        <w:t>(c) The added compound does not contain a common ion, and no effect on the magnesium hydroxide solubility equilibrium is expected.</w:t>
      </w:r>
    </w:p>
    <w:p w14:paraId="4F6A4B10" w14:textId="77777777" w:rsidR="00BB2DE8" w:rsidRPr="0067238E" w:rsidRDefault="00BB2DE8" w:rsidP="00BB2DE8">
      <w:pPr>
        <w:pStyle w:val="Normal10"/>
        <w:spacing w:line="343" w:lineRule="auto"/>
        <w:rPr>
          <w:lang w:val="en-US"/>
        </w:rPr>
      </w:pPr>
    </w:p>
    <w:p w14:paraId="3BCE7DC1" w14:textId="77777777" w:rsidR="00BB2DE8" w:rsidRDefault="00BB2DE8" w:rsidP="00BB2DE8">
      <w:pPr>
        <w:pStyle w:val="Normal10"/>
        <w:spacing w:line="343" w:lineRule="auto"/>
        <w:rPr>
          <w:lang w:val="en-US"/>
        </w:rPr>
      </w:pPr>
      <w:r w:rsidRPr="0067238E">
        <w:rPr>
          <w:lang w:val="en-US"/>
        </w:rPr>
        <w:t>(d) Adding more solid magnesium hydroxide will increase the amount of undissolved compound in the mixture. The solution is already saturated, though, so the concentrations of dissolved magnesium and hydroxide ions will remain the same.</w:t>
      </w:r>
    </w:p>
    <w:p w14:paraId="7BBB1FE3" w14:textId="77777777" w:rsidR="00BB2DE8" w:rsidRPr="0067238E" w:rsidRDefault="00BB2DE8" w:rsidP="00BB2DE8">
      <w:pPr>
        <w:pStyle w:val="Normal10"/>
        <w:spacing w:line="343" w:lineRule="auto"/>
        <w:rPr>
          <w:lang w:val="en-US"/>
        </w:rPr>
      </w:pPr>
    </w:p>
    <w:p w14:paraId="54C3524E" w14:textId="77777777" w:rsidR="00BB2DE8" w:rsidRDefault="00BB2DE8" w:rsidP="00BB2DE8">
      <w:pPr>
        <w:pStyle w:val="Normal10"/>
        <w:spacing w:line="343" w:lineRule="auto"/>
        <w:jc w:val="center"/>
        <w:rPr>
          <w:lang w:val="en-US"/>
        </w:rPr>
      </w:pPr>
      <w:proofErr w:type="gramStart"/>
      <w:r w:rsidRPr="0067238E">
        <w:rPr>
          <w:lang w:val="en-US"/>
        </w:rPr>
        <w:t>Q</w:t>
      </w:r>
      <w:r>
        <w:rPr>
          <w:lang w:val="en-US"/>
        </w:rPr>
        <w:t xml:space="preserve">  </w:t>
      </w:r>
      <w:r w:rsidRPr="0067238E">
        <w:rPr>
          <w:lang w:val="en-US"/>
        </w:rPr>
        <w:t>=</w:t>
      </w:r>
      <w:proofErr w:type="gramEnd"/>
      <w:r>
        <w:rPr>
          <w:lang w:val="en-US"/>
        </w:rPr>
        <w:t xml:space="preserve">  </w:t>
      </w:r>
      <w:r w:rsidRPr="0067238E">
        <w:rPr>
          <w:lang w:val="en-US"/>
        </w:rPr>
        <w:t>[Mg</w:t>
      </w:r>
      <w:r w:rsidRPr="00D0491D">
        <w:rPr>
          <w:vertAlign w:val="superscript"/>
          <w:lang w:val="en-US"/>
        </w:rPr>
        <w:t>2+</w:t>
      </w:r>
      <w:r w:rsidRPr="0067238E">
        <w:rPr>
          <w:lang w:val="en-US"/>
        </w:rPr>
        <w:t>][OH</w:t>
      </w:r>
      <w:r w:rsidRPr="00D0491D">
        <w:rPr>
          <w:vertAlign w:val="superscript"/>
          <w:lang w:val="en-US"/>
        </w:rPr>
        <w:t>−</w:t>
      </w:r>
      <w:r w:rsidRPr="0067238E">
        <w:rPr>
          <w:lang w:val="en-US"/>
        </w:rPr>
        <w:t>]</w:t>
      </w:r>
      <w:r w:rsidRPr="00D0491D">
        <w:rPr>
          <w:vertAlign w:val="superscript"/>
          <w:lang w:val="en-US"/>
        </w:rPr>
        <w:t>2</w:t>
      </w:r>
    </w:p>
    <w:p w14:paraId="64396A80" w14:textId="77777777" w:rsidR="00BB2DE8" w:rsidRPr="0067238E" w:rsidRDefault="00BB2DE8" w:rsidP="00BB2DE8">
      <w:pPr>
        <w:pStyle w:val="Normal10"/>
        <w:spacing w:line="343" w:lineRule="auto"/>
        <w:rPr>
          <w:lang w:val="en-US"/>
        </w:rPr>
      </w:pPr>
    </w:p>
    <w:p w14:paraId="09B7AD7C" w14:textId="77777777" w:rsidR="00BB2DE8" w:rsidRDefault="00BB2DE8" w:rsidP="00BB2DE8">
      <w:pPr>
        <w:pStyle w:val="Normal10"/>
        <w:spacing w:line="343" w:lineRule="auto"/>
        <w:rPr>
          <w:lang w:val="en-US"/>
        </w:rPr>
      </w:pPr>
      <w:r w:rsidRPr="0067238E">
        <w:rPr>
          <w:lang w:val="en-US"/>
        </w:rPr>
        <w:t>Thus, changing the amount of solid magnesium hydroxide in the mixture has no effect on the value of </w:t>
      </w:r>
      <w:r w:rsidRPr="0067238E">
        <w:rPr>
          <w:i/>
          <w:iCs/>
          <w:lang w:val="en-US"/>
        </w:rPr>
        <w:t>Q</w:t>
      </w:r>
      <w:r w:rsidRPr="0067238E">
        <w:rPr>
          <w:lang w:val="en-US"/>
        </w:rPr>
        <w:t>, and no shift is required to restore </w:t>
      </w:r>
      <w:r w:rsidRPr="0067238E">
        <w:rPr>
          <w:i/>
          <w:iCs/>
          <w:lang w:val="en-US"/>
        </w:rPr>
        <w:t>Q</w:t>
      </w:r>
      <w:r w:rsidRPr="0067238E">
        <w:rPr>
          <w:lang w:val="en-US"/>
        </w:rPr>
        <w:t> to the value of the equilibrium constant.</w:t>
      </w:r>
    </w:p>
    <w:p w14:paraId="6687209F" w14:textId="77777777" w:rsidR="00BB2DE8" w:rsidRDefault="00BB2DE8" w:rsidP="00BB2DE8">
      <w:pPr>
        <w:pStyle w:val="Normal10"/>
        <w:spacing w:line="343" w:lineRule="auto"/>
        <w:rPr>
          <w:lang w:val="en-US"/>
        </w:rPr>
      </w:pPr>
    </w:p>
    <w:p w14:paraId="68FB64E7" w14:textId="77777777" w:rsidR="00BB2DE8" w:rsidRPr="0067238E" w:rsidRDefault="00BB2DE8" w:rsidP="00BB2DE8">
      <w:pPr>
        <w:pStyle w:val="Normal10"/>
        <w:spacing w:line="343" w:lineRule="auto"/>
        <w:rPr>
          <w:lang w:val="en-US"/>
        </w:rPr>
      </w:pPr>
    </w:p>
    <w:p w14:paraId="0F5AD666" w14:textId="77777777" w:rsidR="00BB2DE8" w:rsidRDefault="00BB2DE8" w:rsidP="00BB2DE8">
      <w:pPr>
        <w:pStyle w:val="Heading3"/>
        <w:rPr>
          <w:lang w:val="en-US"/>
        </w:rPr>
      </w:pPr>
      <w:r w:rsidRPr="0067238E">
        <w:rPr>
          <w:lang w:val="en-US"/>
        </w:rPr>
        <w:t>Check Your Learning</w:t>
      </w:r>
    </w:p>
    <w:p w14:paraId="2ADFD0C9" w14:textId="77777777" w:rsidR="00BB2DE8" w:rsidRDefault="00BB2DE8" w:rsidP="00BB2DE8">
      <w:pPr>
        <w:pStyle w:val="Normal10"/>
        <w:spacing w:line="343" w:lineRule="auto"/>
        <w:jc w:val="left"/>
        <w:rPr>
          <w:lang w:val="en-US"/>
        </w:rPr>
      </w:pPr>
      <w:r w:rsidRPr="0067238E">
        <w:rPr>
          <w:lang w:val="en-US"/>
        </w:rPr>
        <w:t>What is the effect on the amount of solid NiCO</w:t>
      </w:r>
      <w:r w:rsidRPr="0067238E">
        <w:rPr>
          <w:vertAlign w:val="subscript"/>
          <w:lang w:val="en-US"/>
        </w:rPr>
        <w:t>3</w:t>
      </w:r>
      <w:r w:rsidRPr="0067238E">
        <w:rPr>
          <w:lang w:val="en-US"/>
        </w:rPr>
        <w:t> and the concentration</w:t>
      </w:r>
      <w:r>
        <w:rPr>
          <w:lang w:val="en-US"/>
        </w:rPr>
        <w:t xml:space="preserve">s of </w:t>
      </w:r>
      <w:r w:rsidRPr="0067238E">
        <w:rPr>
          <w:lang w:val="en-US"/>
        </w:rPr>
        <w:t>Ni</w:t>
      </w:r>
      <w:r w:rsidRPr="0067238E">
        <w:rPr>
          <w:vertAlign w:val="superscript"/>
          <w:lang w:val="en-US"/>
        </w:rPr>
        <w:t>2+</w:t>
      </w:r>
      <w:r w:rsidRPr="0067238E">
        <w:rPr>
          <w:lang w:val="en-US"/>
        </w:rPr>
        <w:t> and </w:t>
      </w:r>
      <w:proofErr w:type="gramStart"/>
      <w:r w:rsidRPr="0067238E">
        <w:rPr>
          <w:lang w:val="en-US"/>
        </w:rPr>
        <w:t>CO</w:t>
      </w:r>
      <w:r w:rsidRPr="00D0491D">
        <w:rPr>
          <w:vertAlign w:val="subscript"/>
          <w:lang w:val="en-US"/>
        </w:rPr>
        <w:t>3</w:t>
      </w:r>
      <w:r w:rsidRPr="00D0491D">
        <w:rPr>
          <w:vertAlign w:val="superscript"/>
          <w:lang w:val="en-US"/>
        </w:rPr>
        <w:t>2−</w:t>
      </w:r>
      <w:proofErr w:type="gramEnd"/>
      <w:r w:rsidRPr="0067238E">
        <w:rPr>
          <w:lang w:val="en-US"/>
        </w:rPr>
        <w:t> </w:t>
      </w:r>
    </w:p>
    <w:p w14:paraId="67597EAB" w14:textId="77777777" w:rsidR="00BB2DE8" w:rsidRPr="0067238E" w:rsidRDefault="00BB2DE8" w:rsidP="00BB2DE8">
      <w:pPr>
        <w:pStyle w:val="Normal10"/>
        <w:spacing w:line="343" w:lineRule="auto"/>
        <w:jc w:val="left"/>
        <w:rPr>
          <w:lang w:val="en-US"/>
        </w:rPr>
      </w:pPr>
      <w:r w:rsidRPr="0067238E">
        <w:rPr>
          <w:lang w:val="en-US"/>
        </w:rPr>
        <w:t>when each of the following are added to a saturated solution of NiCO</w:t>
      </w:r>
      <w:r w:rsidRPr="0067238E">
        <w:rPr>
          <w:vertAlign w:val="subscript"/>
          <w:lang w:val="en-US"/>
        </w:rPr>
        <w:t>3</w:t>
      </w:r>
    </w:p>
    <w:p w14:paraId="6F5D432E" w14:textId="77777777" w:rsidR="00BB2DE8" w:rsidRPr="0067238E" w:rsidRDefault="00BB2DE8" w:rsidP="00BB2DE8">
      <w:pPr>
        <w:pStyle w:val="Normal10"/>
        <w:spacing w:line="343" w:lineRule="auto"/>
        <w:rPr>
          <w:lang w:val="en-US"/>
        </w:rPr>
      </w:pPr>
      <w:r>
        <w:rPr>
          <w:lang w:val="en-US"/>
        </w:rPr>
        <w:tab/>
      </w:r>
      <w:r w:rsidRPr="0067238E">
        <w:rPr>
          <w:lang w:val="en-US"/>
        </w:rPr>
        <w:t xml:space="preserve">(a) </w:t>
      </w:r>
      <w:proofErr w:type="gramStart"/>
      <w:r w:rsidRPr="0067238E">
        <w:rPr>
          <w:lang w:val="en-US"/>
        </w:rPr>
        <w:t>Ni(</w:t>
      </w:r>
      <w:proofErr w:type="gramEnd"/>
      <w:r w:rsidRPr="0067238E">
        <w:rPr>
          <w:lang w:val="en-US"/>
        </w:rPr>
        <w:t>NO</w:t>
      </w:r>
      <w:r w:rsidRPr="0067238E">
        <w:rPr>
          <w:vertAlign w:val="subscript"/>
          <w:lang w:val="en-US"/>
        </w:rPr>
        <w:t>3</w:t>
      </w:r>
      <w:r w:rsidRPr="0067238E">
        <w:rPr>
          <w:lang w:val="en-US"/>
        </w:rPr>
        <w:t>)</w:t>
      </w:r>
      <w:r w:rsidRPr="0067238E">
        <w:rPr>
          <w:vertAlign w:val="subscript"/>
          <w:lang w:val="en-US"/>
        </w:rPr>
        <w:t>2</w:t>
      </w:r>
      <w:r>
        <w:rPr>
          <w:lang w:val="en-US"/>
        </w:rPr>
        <w:tab/>
      </w:r>
      <w:r>
        <w:rPr>
          <w:lang w:val="en-US"/>
        </w:rPr>
        <w:tab/>
      </w:r>
      <w:r w:rsidRPr="0067238E">
        <w:rPr>
          <w:lang w:val="en-US"/>
        </w:rPr>
        <w:t>(b) KClO</w:t>
      </w:r>
      <w:r w:rsidRPr="0067238E">
        <w:rPr>
          <w:vertAlign w:val="subscript"/>
          <w:lang w:val="en-US"/>
        </w:rPr>
        <w:t>4</w:t>
      </w:r>
      <w:r>
        <w:rPr>
          <w:lang w:val="en-US"/>
        </w:rPr>
        <w:tab/>
      </w:r>
      <w:r>
        <w:rPr>
          <w:lang w:val="en-US"/>
        </w:rPr>
        <w:tab/>
      </w:r>
      <w:r w:rsidRPr="0067238E">
        <w:rPr>
          <w:lang w:val="en-US"/>
        </w:rPr>
        <w:t>(c) NiCO</w:t>
      </w:r>
      <w:r w:rsidRPr="0067238E">
        <w:rPr>
          <w:vertAlign w:val="subscript"/>
          <w:lang w:val="en-US"/>
        </w:rPr>
        <w:t>3</w:t>
      </w:r>
      <w:r>
        <w:rPr>
          <w:lang w:val="en-US"/>
        </w:rPr>
        <w:tab/>
      </w:r>
      <w:r>
        <w:rPr>
          <w:lang w:val="en-US"/>
        </w:rPr>
        <w:tab/>
      </w:r>
      <w:r w:rsidRPr="0067238E">
        <w:rPr>
          <w:lang w:val="en-US"/>
        </w:rPr>
        <w:t>(d) K</w:t>
      </w:r>
      <w:r w:rsidRPr="0067238E">
        <w:rPr>
          <w:vertAlign w:val="subscript"/>
          <w:lang w:val="en-US"/>
        </w:rPr>
        <w:t>2</w:t>
      </w:r>
      <w:r w:rsidRPr="0067238E">
        <w:rPr>
          <w:lang w:val="en-US"/>
        </w:rPr>
        <w:t>CO</w:t>
      </w:r>
      <w:r w:rsidRPr="0067238E">
        <w:rPr>
          <w:vertAlign w:val="subscript"/>
          <w:lang w:val="en-US"/>
        </w:rPr>
        <w:t>3</w:t>
      </w:r>
    </w:p>
    <w:p w14:paraId="67E72C7A" w14:textId="77777777" w:rsidR="00BB2DE8" w:rsidRPr="0067238E" w:rsidRDefault="00BB2DE8" w:rsidP="00BB2DE8">
      <w:pPr>
        <w:pStyle w:val="Normal10"/>
        <w:spacing w:line="343" w:lineRule="auto"/>
        <w:rPr>
          <w:lang w:val="en-US"/>
        </w:rPr>
      </w:pPr>
    </w:p>
    <w:p w14:paraId="2AA22C66" w14:textId="77777777" w:rsidR="00BB2DE8" w:rsidRPr="0067238E" w:rsidRDefault="00BB2DE8" w:rsidP="00BB2DE8">
      <w:pPr>
        <w:pStyle w:val="Normal10"/>
        <w:spacing w:line="343" w:lineRule="auto"/>
        <w:rPr>
          <w:b/>
          <w:bCs/>
          <w:lang w:val="en-US"/>
        </w:rPr>
      </w:pPr>
      <w:r w:rsidRPr="0067238E">
        <w:rPr>
          <w:b/>
          <w:bCs/>
          <w:lang w:val="en-US"/>
        </w:rPr>
        <w:t>ANSWER:</w:t>
      </w:r>
    </w:p>
    <w:p w14:paraId="2A8E03FF" w14:textId="77777777" w:rsidR="00BB2DE8" w:rsidRDefault="00BB2DE8" w:rsidP="00BB2DE8">
      <w:pPr>
        <w:pStyle w:val="Normal10"/>
        <w:spacing w:line="343" w:lineRule="auto"/>
        <w:rPr>
          <w:lang w:val="en-US"/>
        </w:rPr>
      </w:pPr>
      <w:r w:rsidRPr="0067238E">
        <w:rPr>
          <w:lang w:val="en-US"/>
        </w:rPr>
        <w:t>(a) mass of NiCO</w:t>
      </w:r>
      <w:r w:rsidRPr="0067238E">
        <w:rPr>
          <w:vertAlign w:val="subscript"/>
          <w:lang w:val="en-US"/>
        </w:rPr>
        <w:t>3</w:t>
      </w:r>
      <w:r w:rsidRPr="0067238E">
        <w:rPr>
          <w:lang w:val="en-US"/>
        </w:rPr>
        <w:t>(</w:t>
      </w:r>
      <w:r w:rsidRPr="0067238E">
        <w:rPr>
          <w:i/>
          <w:iCs/>
          <w:lang w:val="en-US"/>
        </w:rPr>
        <w:t>s</w:t>
      </w:r>
      <w:r w:rsidRPr="0067238E">
        <w:rPr>
          <w:lang w:val="en-US"/>
        </w:rPr>
        <w:t>) increases, [Ni</w:t>
      </w:r>
      <w:r w:rsidRPr="0067238E">
        <w:rPr>
          <w:vertAlign w:val="superscript"/>
          <w:lang w:val="en-US"/>
        </w:rPr>
        <w:t>2+</w:t>
      </w:r>
      <w:r w:rsidRPr="0067238E">
        <w:rPr>
          <w:lang w:val="en-US"/>
        </w:rPr>
        <w:t>] increases, [CO</w:t>
      </w:r>
      <w:r w:rsidRPr="00D0491D">
        <w:rPr>
          <w:vertAlign w:val="subscript"/>
          <w:lang w:val="en-US"/>
        </w:rPr>
        <w:t>3</w:t>
      </w:r>
      <w:r w:rsidRPr="00D0491D">
        <w:rPr>
          <w:vertAlign w:val="superscript"/>
          <w:lang w:val="en-US"/>
        </w:rPr>
        <w:t>2−</w:t>
      </w:r>
      <w:r w:rsidRPr="0067238E">
        <w:rPr>
          <w:lang w:val="en-US"/>
        </w:rPr>
        <w:t>] </w:t>
      </w:r>
      <w:proofErr w:type="gramStart"/>
      <w:r w:rsidRPr="0067238E">
        <w:rPr>
          <w:lang w:val="en-US"/>
        </w:rPr>
        <w:t>decreases;</w:t>
      </w:r>
      <w:proofErr w:type="gramEnd"/>
      <w:r w:rsidRPr="0067238E">
        <w:rPr>
          <w:lang w:val="en-US"/>
        </w:rPr>
        <w:t xml:space="preserve"> </w:t>
      </w:r>
    </w:p>
    <w:p w14:paraId="253C174B" w14:textId="77777777" w:rsidR="00BB2DE8" w:rsidRDefault="00BB2DE8" w:rsidP="00BB2DE8">
      <w:pPr>
        <w:pStyle w:val="Normal10"/>
        <w:spacing w:line="343" w:lineRule="auto"/>
        <w:rPr>
          <w:lang w:val="en-US"/>
        </w:rPr>
      </w:pPr>
      <w:r w:rsidRPr="0067238E">
        <w:rPr>
          <w:lang w:val="en-US"/>
        </w:rPr>
        <w:t xml:space="preserve">(b) no appreciable </w:t>
      </w:r>
      <w:proofErr w:type="gramStart"/>
      <w:r w:rsidRPr="0067238E">
        <w:rPr>
          <w:lang w:val="en-US"/>
        </w:rPr>
        <w:t>effect;</w:t>
      </w:r>
      <w:proofErr w:type="gramEnd"/>
      <w:r w:rsidRPr="0067238E">
        <w:rPr>
          <w:lang w:val="en-US"/>
        </w:rPr>
        <w:t xml:space="preserve"> </w:t>
      </w:r>
    </w:p>
    <w:p w14:paraId="0D5660EE" w14:textId="77777777" w:rsidR="00BB2DE8" w:rsidRDefault="00BB2DE8" w:rsidP="00BB2DE8">
      <w:pPr>
        <w:pStyle w:val="Normal10"/>
        <w:spacing w:line="343" w:lineRule="auto"/>
        <w:rPr>
          <w:lang w:val="en-US"/>
        </w:rPr>
      </w:pPr>
      <w:r w:rsidRPr="0067238E">
        <w:rPr>
          <w:lang w:val="en-US"/>
        </w:rPr>
        <w:t xml:space="preserve">(c) no effect except to increase the amount of solid </w:t>
      </w:r>
      <w:proofErr w:type="gramStart"/>
      <w:r w:rsidRPr="0067238E">
        <w:rPr>
          <w:lang w:val="en-US"/>
        </w:rPr>
        <w:t>NiCO</w:t>
      </w:r>
      <w:r w:rsidRPr="0067238E">
        <w:rPr>
          <w:vertAlign w:val="subscript"/>
          <w:lang w:val="en-US"/>
        </w:rPr>
        <w:t>3</w:t>
      </w:r>
      <w:r w:rsidRPr="0067238E">
        <w:rPr>
          <w:lang w:val="en-US"/>
        </w:rPr>
        <w:t>;</w:t>
      </w:r>
      <w:proofErr w:type="gramEnd"/>
      <w:r w:rsidRPr="0067238E">
        <w:rPr>
          <w:lang w:val="en-US"/>
        </w:rPr>
        <w:t xml:space="preserve"> </w:t>
      </w:r>
    </w:p>
    <w:p w14:paraId="45D14548" w14:textId="77777777" w:rsidR="00BB2DE8" w:rsidRPr="0067238E" w:rsidRDefault="00BB2DE8" w:rsidP="00BB2DE8">
      <w:pPr>
        <w:pStyle w:val="Normal10"/>
        <w:spacing w:line="343" w:lineRule="auto"/>
        <w:rPr>
          <w:lang w:val="en-US"/>
        </w:rPr>
      </w:pPr>
      <w:r w:rsidRPr="0067238E">
        <w:rPr>
          <w:lang w:val="en-US"/>
        </w:rPr>
        <w:t>(d) mass of NiCO</w:t>
      </w:r>
      <w:r w:rsidRPr="0067238E">
        <w:rPr>
          <w:vertAlign w:val="subscript"/>
          <w:lang w:val="en-US"/>
        </w:rPr>
        <w:t>3</w:t>
      </w:r>
      <w:r w:rsidRPr="0067238E">
        <w:rPr>
          <w:lang w:val="en-US"/>
        </w:rPr>
        <w:t>(</w:t>
      </w:r>
      <w:r w:rsidRPr="0067238E">
        <w:rPr>
          <w:i/>
          <w:iCs/>
          <w:lang w:val="en-US"/>
        </w:rPr>
        <w:t>s</w:t>
      </w:r>
      <w:r w:rsidRPr="0067238E">
        <w:rPr>
          <w:lang w:val="en-US"/>
        </w:rPr>
        <w:t>) increases, [Ni</w:t>
      </w:r>
      <w:r w:rsidRPr="0067238E">
        <w:rPr>
          <w:vertAlign w:val="superscript"/>
          <w:lang w:val="en-US"/>
        </w:rPr>
        <w:t>2+</w:t>
      </w:r>
      <w:r w:rsidRPr="0067238E">
        <w:rPr>
          <w:lang w:val="en-US"/>
        </w:rPr>
        <w:t>] decreases, [CO</w:t>
      </w:r>
      <w:r w:rsidRPr="00D0491D">
        <w:rPr>
          <w:vertAlign w:val="subscript"/>
          <w:lang w:val="en-US"/>
        </w:rPr>
        <w:t>3</w:t>
      </w:r>
      <w:r w:rsidRPr="00D0491D">
        <w:rPr>
          <w:vertAlign w:val="superscript"/>
          <w:lang w:val="en-US"/>
        </w:rPr>
        <w:t>2</w:t>
      </w:r>
      <w:proofErr w:type="gramStart"/>
      <w:r w:rsidRPr="00D0491D">
        <w:rPr>
          <w:vertAlign w:val="superscript"/>
          <w:lang w:val="en-US"/>
        </w:rPr>
        <w:t>−</w:t>
      </w:r>
      <w:r w:rsidRPr="0067238E">
        <w:rPr>
          <w:lang w:val="en-US"/>
        </w:rPr>
        <w:t>]increases</w:t>
      </w:r>
      <w:proofErr w:type="gramEnd"/>
      <w:r w:rsidRPr="0067238E">
        <w:rPr>
          <w:lang w:val="en-US"/>
        </w:rPr>
        <w:t>;</w:t>
      </w:r>
    </w:p>
    <w:p w14:paraId="085BA530" w14:textId="77777777" w:rsidR="00BB2DE8" w:rsidRPr="0067238E" w:rsidRDefault="00BB2DE8" w:rsidP="00BB2DE8">
      <w:pPr>
        <w:pStyle w:val="Heading3"/>
        <w:rPr>
          <w:lang w:val="en-US"/>
        </w:rPr>
      </w:pPr>
      <w:r w:rsidRPr="0067238E">
        <w:rPr>
          <w:lang w:val="en-US"/>
        </w:rPr>
        <w:lastRenderedPageBreak/>
        <w:t>EXAMPLE 1</w:t>
      </w:r>
      <w:r>
        <w:rPr>
          <w:lang w:val="en-US"/>
        </w:rPr>
        <w:t>6.17</w:t>
      </w:r>
    </w:p>
    <w:p w14:paraId="3EDCE799" w14:textId="77777777" w:rsidR="00BB2DE8" w:rsidRDefault="00BB2DE8" w:rsidP="00BB2DE8">
      <w:pPr>
        <w:pStyle w:val="Normal10"/>
        <w:spacing w:line="343" w:lineRule="auto"/>
        <w:rPr>
          <w:lang w:val="en-US"/>
        </w:rPr>
      </w:pPr>
      <w:r w:rsidRPr="0067238E">
        <w:rPr>
          <w:lang w:val="en-US"/>
        </w:rPr>
        <w:t>Calculate the molar solubility of cadmium sulfide (</w:t>
      </w:r>
      <w:proofErr w:type="spellStart"/>
      <w:r w:rsidRPr="0067238E">
        <w:rPr>
          <w:lang w:val="en-US"/>
        </w:rPr>
        <w:t>CdS</w:t>
      </w:r>
      <w:proofErr w:type="spellEnd"/>
      <w:r w:rsidRPr="0067238E">
        <w:rPr>
          <w:lang w:val="en-US"/>
        </w:rPr>
        <w:t>) in a 0.010-</w:t>
      </w:r>
      <w:r w:rsidRPr="0067238E">
        <w:rPr>
          <w:i/>
          <w:iCs/>
          <w:lang w:val="en-US"/>
        </w:rPr>
        <w:t>M</w:t>
      </w:r>
      <w:r w:rsidRPr="0067238E">
        <w:rPr>
          <w:lang w:val="en-US"/>
        </w:rPr>
        <w:t> solution of cadmium bromide (CdBr</w:t>
      </w:r>
      <w:r w:rsidRPr="0067238E">
        <w:rPr>
          <w:vertAlign w:val="subscript"/>
          <w:lang w:val="en-US"/>
        </w:rPr>
        <w:t>2</w:t>
      </w:r>
      <w:r w:rsidRPr="0067238E">
        <w:rPr>
          <w:lang w:val="en-US"/>
        </w:rPr>
        <w:t>). The </w:t>
      </w:r>
      <w:proofErr w:type="spellStart"/>
      <w:r w:rsidRPr="0067238E">
        <w:rPr>
          <w:i/>
          <w:iCs/>
          <w:lang w:val="en-US"/>
        </w:rPr>
        <w:t>K</w:t>
      </w:r>
      <w:r w:rsidRPr="0067238E">
        <w:rPr>
          <w:vertAlign w:val="subscript"/>
          <w:lang w:val="en-US"/>
        </w:rPr>
        <w:t>sp</w:t>
      </w:r>
      <w:proofErr w:type="spellEnd"/>
      <w:r w:rsidRPr="0067238E">
        <w:rPr>
          <w:lang w:val="en-US"/>
        </w:rPr>
        <w:t xml:space="preserve"> of </w:t>
      </w:r>
      <w:proofErr w:type="spellStart"/>
      <w:r w:rsidRPr="0067238E">
        <w:rPr>
          <w:lang w:val="en-US"/>
        </w:rPr>
        <w:t>CdS</w:t>
      </w:r>
      <w:proofErr w:type="spellEnd"/>
      <w:r w:rsidRPr="0067238E">
        <w:rPr>
          <w:lang w:val="en-US"/>
        </w:rPr>
        <w:t xml:space="preserve"> is 1.0 × 10</w:t>
      </w:r>
      <w:r w:rsidRPr="0067238E">
        <w:rPr>
          <w:vertAlign w:val="superscript"/>
          <w:lang w:val="en-US"/>
        </w:rPr>
        <w:t>–28</w:t>
      </w:r>
      <w:r w:rsidRPr="0067238E">
        <w:rPr>
          <w:lang w:val="en-US"/>
        </w:rPr>
        <w:t>.</w:t>
      </w:r>
    </w:p>
    <w:p w14:paraId="3BADA529" w14:textId="77777777" w:rsidR="00BB2DE8" w:rsidRPr="0067238E" w:rsidRDefault="00BB2DE8" w:rsidP="00BB2DE8">
      <w:pPr>
        <w:pStyle w:val="Normal10"/>
        <w:spacing w:line="343" w:lineRule="auto"/>
        <w:rPr>
          <w:lang w:val="en-US"/>
        </w:rPr>
      </w:pPr>
    </w:p>
    <w:p w14:paraId="0FA5E1CD" w14:textId="77777777" w:rsidR="00BB2DE8" w:rsidRDefault="00BB2DE8" w:rsidP="00BB2DE8">
      <w:pPr>
        <w:pStyle w:val="Normal10"/>
        <w:spacing w:line="343" w:lineRule="auto"/>
        <w:rPr>
          <w:b/>
          <w:bCs/>
          <w:lang w:val="en-US"/>
        </w:rPr>
      </w:pPr>
      <w:r w:rsidRPr="0067238E">
        <w:rPr>
          <w:b/>
          <w:bCs/>
          <w:lang w:val="en-US"/>
        </w:rPr>
        <w:t>Solution</w:t>
      </w:r>
    </w:p>
    <w:p w14:paraId="69D42905" w14:textId="77777777" w:rsidR="00BB2DE8" w:rsidRDefault="00BB2DE8" w:rsidP="00BB2DE8">
      <w:pPr>
        <w:pStyle w:val="Normal10"/>
        <w:spacing w:line="343" w:lineRule="auto"/>
        <w:rPr>
          <w:lang w:val="en-US"/>
        </w:rPr>
      </w:pPr>
      <w:r w:rsidRPr="0067238E">
        <w:rPr>
          <w:lang w:val="en-US"/>
        </w:rPr>
        <w:t>This calculation can be performed using the ICE approach:</w:t>
      </w:r>
    </w:p>
    <w:p w14:paraId="0B36A3D3" w14:textId="77777777" w:rsidR="00BB2DE8" w:rsidRPr="00B230FC" w:rsidRDefault="00BB2DE8" w:rsidP="00BB2DE8">
      <w:pPr>
        <w:pStyle w:val="Normal10"/>
        <w:spacing w:line="240" w:lineRule="auto"/>
        <w:rPr>
          <w:lang w:val="en-US"/>
        </w:rPr>
      </w:pPr>
    </w:p>
    <w:p w14:paraId="4A37848F" w14:textId="77777777" w:rsidR="00BB2DE8" w:rsidRPr="00B230FC" w:rsidRDefault="00BB2DE8" w:rsidP="00BB2DE8">
      <w:pPr>
        <w:pStyle w:val="Normal10"/>
        <w:spacing w:line="240" w:lineRule="auto"/>
        <w:jc w:val="center"/>
        <w:rPr>
          <w:lang w:val="en-US"/>
        </w:rPr>
      </w:pPr>
      <w:proofErr w:type="spellStart"/>
      <w:r w:rsidRPr="00B230FC">
        <w:rPr>
          <w:lang w:val="en-US"/>
        </w:rPr>
        <w:t>CdS</w:t>
      </w:r>
      <w:proofErr w:type="spellEnd"/>
      <w:r>
        <w:rPr>
          <w:lang w:val="en-US"/>
        </w:rPr>
        <w:t xml:space="preserve"> </w:t>
      </w:r>
      <w:r w:rsidRPr="00B230FC">
        <w:rPr>
          <w:lang w:val="en-US"/>
        </w:rPr>
        <w:t>(</w:t>
      </w:r>
      <w:proofErr w:type="gramStart"/>
      <w:r w:rsidRPr="00B230FC">
        <w:rPr>
          <w:lang w:val="en-US"/>
        </w:rPr>
        <w:t>s)</w:t>
      </w:r>
      <w:r>
        <w:rPr>
          <w:lang w:val="en-US"/>
        </w:rPr>
        <w:t xml:space="preserve">   </w:t>
      </w:r>
      <w:proofErr w:type="gramEnd"/>
      <w:r w:rsidRPr="00B230FC">
        <w:rPr>
          <w:rFonts w:ascii="Lucida Sans Unicode" w:hAnsi="Lucida Sans Unicode" w:cs="Lucida Sans Unicode"/>
          <w:lang w:val="en-US"/>
        </w:rPr>
        <w:t>⇌</w:t>
      </w:r>
      <w:r>
        <w:rPr>
          <w:rFonts w:ascii="Lucida Sans Unicode" w:hAnsi="Lucida Sans Unicode" w:cs="Lucida Sans Unicode"/>
          <w:lang w:val="en-US"/>
        </w:rPr>
        <w:t xml:space="preserve">   </w:t>
      </w:r>
      <w:r w:rsidRPr="00B230FC">
        <w:rPr>
          <w:lang w:val="en-US"/>
        </w:rPr>
        <w:t>Cd</w:t>
      </w:r>
      <w:r w:rsidRPr="00F92F66">
        <w:rPr>
          <w:vertAlign w:val="superscript"/>
          <w:lang w:val="en-US"/>
        </w:rPr>
        <w:t>2+</w:t>
      </w:r>
      <w:r>
        <w:rPr>
          <w:lang w:val="en-US"/>
        </w:rPr>
        <w:t xml:space="preserve"> </w:t>
      </w:r>
      <w:r w:rsidRPr="00B230FC">
        <w:rPr>
          <w:lang w:val="en-US"/>
        </w:rPr>
        <w:t>(</w:t>
      </w:r>
      <w:proofErr w:type="spellStart"/>
      <w:r w:rsidRPr="00B230FC">
        <w:rPr>
          <w:lang w:val="en-US"/>
        </w:rPr>
        <w:t>aq</w:t>
      </w:r>
      <w:proofErr w:type="spellEnd"/>
      <w:r w:rsidRPr="00B230FC">
        <w:rPr>
          <w:lang w:val="en-US"/>
        </w:rPr>
        <w:t>)</w:t>
      </w:r>
      <w:r>
        <w:rPr>
          <w:lang w:val="en-US"/>
        </w:rPr>
        <w:t xml:space="preserve">  </w:t>
      </w:r>
      <w:r w:rsidRPr="00B230FC">
        <w:rPr>
          <w:lang w:val="en-US"/>
        </w:rPr>
        <w:t>+</w:t>
      </w:r>
      <w:r>
        <w:rPr>
          <w:lang w:val="en-US"/>
        </w:rPr>
        <w:t xml:space="preserve">  </w:t>
      </w:r>
      <w:r w:rsidRPr="00B230FC">
        <w:rPr>
          <w:lang w:val="en-US"/>
        </w:rPr>
        <w:t>S</w:t>
      </w:r>
      <w:r w:rsidRPr="00F92F66">
        <w:rPr>
          <w:vertAlign w:val="superscript"/>
          <w:lang w:val="en-US"/>
        </w:rPr>
        <w:t>2−</w:t>
      </w:r>
      <w:r>
        <w:rPr>
          <w:lang w:val="en-US"/>
        </w:rPr>
        <w:t xml:space="preserve"> </w:t>
      </w:r>
      <w:r w:rsidRPr="00B230FC">
        <w:rPr>
          <w:lang w:val="en-US"/>
        </w:rPr>
        <w:t>(</w:t>
      </w:r>
      <w:proofErr w:type="spellStart"/>
      <w:r w:rsidRPr="00B230FC">
        <w:rPr>
          <w:lang w:val="en-US"/>
        </w:rPr>
        <w:t>aq</w:t>
      </w:r>
      <w:proofErr w:type="spellEnd"/>
      <w:r w:rsidRPr="00B230FC">
        <w:rPr>
          <w:lang w:val="en-US"/>
        </w:rPr>
        <w:t>)</w:t>
      </w:r>
    </w:p>
    <w:p w14:paraId="4EE5308C" w14:textId="77777777" w:rsidR="00BB2DE8" w:rsidRPr="0067238E" w:rsidRDefault="00BB2DE8" w:rsidP="00BB2DE8">
      <w:pPr>
        <w:pStyle w:val="Normal10"/>
        <w:spacing w:line="240" w:lineRule="auto"/>
        <w:rPr>
          <w:lang w:val="en-US"/>
        </w:rPr>
      </w:pPr>
      <w:r w:rsidRPr="00B230FC">
        <w:rPr>
          <w:noProof/>
          <w:lang w:val="en-US"/>
        </w:rPr>
        <mc:AlternateContent>
          <mc:Choice Requires="wps">
            <w:drawing>
              <wp:inline distT="0" distB="0" distL="0" distR="0" wp14:anchorId="3EA880CC" wp14:editId="6161D624">
                <wp:extent cx="304800" cy="304800"/>
                <wp:effectExtent l="0" t="0" r="0" b="0"/>
                <wp:docPr id="77" name="93565" descr="his table has two main columns and four rows. The first row for the first column does not have a heading and then has the following in the first column: Initial concentration ( M ), Change ( M ), and Equilibrium concentration ( M ). The second column has the header, “C d S equilibrium arrow C d to the second power plus S to the second power superscript negative sign.” Under the second column is a subgroup of three rows and three columns. The first column is blank. The second column has the following: 0.010, positive x, 0.010 plus x. The third column has the following: 0, positive x, x."/>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D373E90" id="93565" o:spid="_x0000_s1026" alt="his table has two main columns and four rows. The first row for the first column does not have a heading and then has the following in the first column: Initial concentration ( M ), Change ( M ), and Equilibrium concentration ( M ). The second column has the header, “C d S equilibrium arrow C d to the second power plus S to the second power superscript negative sign.” Under the second column is a subgroup of three rows and three columns. The first column is blank. The second column has the following: 0.010, positive x, 0.010 plus x. The third column has the following: 0, positive x, x."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6n0+AIAABwGAAAOAAAAZHJzL2Uyb0RvYy54bWysVNtO3DAQfa/Ufxj5qZXoZrlDREAI2goJ&#10;WiTgA7yOs7FwPMZ2Nkuf+JD25/iSjp3sdhdQH6q+WJ6xfXzmzOXoZN5omEnnFZqCbY7GDKQRWCoz&#10;Ldjd7ZdPBwx84KbkGo0s2KP07OT4/bujzuZyC2vUpXRAIMbnnS1YHYLNs8yLWjbcj9BKQ4cVuoYH&#10;Mt00Kx3vCL3R2dZ4vJd16ErrUEjvyXveH7LjhF9VUoTvVeVlAF0w4hbS6tI6iWt2fMTzqeO2VmKg&#10;wf+BRcOVoU+XUOc8cGidegXVKOHQYxVGApsMq0oJmWKgaDbHL6K5qbmVKRYSx9ulTP7/wYpvs2sH&#10;qizY/j4DwxvK0eH27t4ug1J6QUrVykPgEy2h5rTrEGKwIFC3jfFAqYUKWwcOOz+C21pCpZwP0aYD&#10;B2Hp6Z9AidKDwUB4MwkcasljuSQkumz6f+Ir1BpjroH+ewmTw4VRQXFNTIyQJjgeqAbhA1zBxw04&#10;q7mZyoUVSX5+aJVWE6fa5q0nPXUvCa0cglsSiQyl24Dnp59nUMINyBUs7mKk0R8wsRwwLHZU2Va3&#10;nh68deRbS30jnLIBjJwSfZLDq6kZPT/9gjsTGyNGvc6JssHBt5Opw9YCVnTFSZnUHxSM5pCd1XwM&#10;6tP7iebm/m/xLoXPYTyistwAi57EJn7zjd7VBzbvUUKt3CvRVkHWAeaj2Had9TlV3429drFxvL1E&#10;cR8Lo0/dqbfUvDRSqCoXrqh0zAXV/2aEyNYwouEJDSbdFZZUx7wNmJpyXrkm/kHtBvPU+4/L3pfz&#10;AIKc2+OdgzFNCEFHwz7+wPPFY0tF/VViA3FTMEfsEjifXfrQX11ciX8Z/KK0Jj/PtVlzEGb0JPKR&#10;by/FBMtH4u6wH1E0UmlTo/vBoKPxVDD/0HInGegLQ/Efbu7sxHmWjJ3d/S0y3OrJZPWEG0FQBQuM&#10;aiRuz0I/A1vr1LROMvccT0mzSqV4op49q4EsjaCkyDAu44xbtdOtP0P9+DcAAAD//wMAUEsDBBQA&#10;BgAIAAAAIQBMoOks2AAAAAMBAAAPAAAAZHJzL2Rvd25yZXYueG1sTI9BS8NAEIXvgv9hGcGL2I0i&#10;UmI2RQpiEaGYas/T7JgEs7NpdpvEf9+pHvQyw+MNb76XLSbXqoH60Hg2cDNLQBGX3jZcGXjfPF3P&#10;QYWIbLH1TAa+KcAiPz/LMLV+5DcailgpCeGQooE6xi7VOpQ1OQwz3xGL9+l7h1FkX2nb4yjhrtW3&#10;SXKvHTYsH2rsaFlT+VUcnIGxXA/bzeuzXl9tV573q/2y+Hgx5vJienwAFWmKf8dwwhd0yIVp5w9s&#10;g2oNSJH4M8W7m4va/W6dZ/o/e34EAAD//wMAUEsBAi0AFAAGAAgAAAAhALaDOJL+AAAA4QEAABMA&#10;AAAAAAAAAAAAAAAAAAAAAFtDb250ZW50X1R5cGVzXS54bWxQSwECLQAUAAYACAAAACEAOP0h/9YA&#10;AACUAQAACwAAAAAAAAAAAAAAAAAvAQAAX3JlbHMvLnJlbHNQSwECLQAUAAYACAAAACEAZtep9PgC&#10;AAAcBgAADgAAAAAAAAAAAAAAAAAuAgAAZHJzL2Uyb0RvYy54bWxQSwECLQAUAAYACAAAACEATKDp&#10;LNgAAAADAQAADwAAAAAAAAAAAAAAAABSBQAAZHJzL2Rvd25yZXYueG1sUEsFBgAAAAAEAAQA8wAA&#10;AFcGAAAAAA==&#10;" filled="f" stroked="f">
                <o:lock v:ext="edit" aspectratio="t"/>
                <w10:anchorlock/>
              </v:rect>
            </w:pict>
          </mc:Fallback>
        </mc:AlternateContent>
      </w:r>
      <w:r>
        <w:rPr>
          <w:noProof/>
          <w:lang w:val="en-US"/>
        </w:rPr>
        <w:drawing>
          <wp:inline distT="0" distB="0" distL="0" distR="0" wp14:anchorId="01612096" wp14:editId="062BD77D">
            <wp:extent cx="6126480" cy="1657927"/>
            <wp:effectExtent l="0" t="0" r="0" b="0"/>
            <wp:docPr id="86" name="Picture 86" descr="This table has two main columns and four rows. The first row for the first column does not have a heading and then has the following in the first column: Initial concentration ( M ), Change ( M ), and Equilibrium concentration ( M ). The second column has the header, “C d S equilibrium arrow C d to the second power plus S to the second power superscript negative sign.” Under the second column is a subgroup of three rows and three columns. The first column is blank. The second column has the following: 0.010, positive x, 0.010 plus x. The third column has the following: 0, positive x,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26480" cy="1657927"/>
                    </a:xfrm>
                    <a:prstGeom prst="rect">
                      <a:avLst/>
                    </a:prstGeom>
                    <a:noFill/>
                    <a:ln>
                      <a:noFill/>
                    </a:ln>
                  </pic:spPr>
                </pic:pic>
              </a:graphicData>
            </a:graphic>
          </wp:inline>
        </w:drawing>
      </w:r>
    </w:p>
    <w:p w14:paraId="49845974" w14:textId="77777777" w:rsidR="00BB2DE8" w:rsidRDefault="00BB2DE8" w:rsidP="00BB2DE8">
      <w:pPr>
        <w:pStyle w:val="Normal10"/>
        <w:spacing w:line="343" w:lineRule="auto"/>
        <w:rPr>
          <w:lang w:val="en-US"/>
        </w:rPr>
      </w:pPr>
    </w:p>
    <w:p w14:paraId="756894DF" w14:textId="77777777" w:rsidR="00BB2DE8" w:rsidRDefault="00BB2DE8" w:rsidP="00BB2DE8">
      <w:pPr>
        <w:pStyle w:val="Normal10"/>
        <w:spacing w:line="240" w:lineRule="auto"/>
        <w:rPr>
          <w:lang w:val="en-US"/>
        </w:rPr>
      </w:pPr>
      <w:proofErr w:type="spellStart"/>
      <w:proofErr w:type="gramStart"/>
      <w:r w:rsidRPr="0067238E">
        <w:rPr>
          <w:lang w:val="en-US"/>
        </w:rPr>
        <w:t>Ksp</w:t>
      </w:r>
      <w:proofErr w:type="spellEnd"/>
      <w:r>
        <w:rPr>
          <w:lang w:val="en-US"/>
        </w:rPr>
        <w:t xml:space="preserve">  </w:t>
      </w:r>
      <w:r w:rsidRPr="0067238E">
        <w:rPr>
          <w:lang w:val="en-US"/>
        </w:rPr>
        <w:t>=</w:t>
      </w:r>
      <w:proofErr w:type="gramEnd"/>
      <w:r>
        <w:rPr>
          <w:lang w:val="en-US"/>
        </w:rPr>
        <w:t xml:space="preserve">  </w:t>
      </w:r>
      <w:r w:rsidRPr="0067238E">
        <w:rPr>
          <w:lang w:val="en-US"/>
        </w:rPr>
        <w:t>[Cd</w:t>
      </w:r>
      <w:r w:rsidRPr="00F92F66">
        <w:rPr>
          <w:vertAlign w:val="superscript"/>
          <w:lang w:val="en-US"/>
        </w:rPr>
        <w:t>2+</w:t>
      </w:r>
      <w:r w:rsidRPr="0067238E">
        <w:rPr>
          <w:lang w:val="en-US"/>
        </w:rPr>
        <w:t>][S</w:t>
      </w:r>
      <w:r w:rsidRPr="00F92F66">
        <w:rPr>
          <w:vertAlign w:val="superscript"/>
          <w:lang w:val="en-US"/>
        </w:rPr>
        <w:t>2−</w:t>
      </w:r>
      <w:r w:rsidRPr="0067238E">
        <w:rPr>
          <w:lang w:val="en-US"/>
        </w:rPr>
        <w:t>]</w:t>
      </w:r>
      <w:r>
        <w:rPr>
          <w:lang w:val="en-US"/>
        </w:rPr>
        <w:t xml:space="preserve">  </w:t>
      </w:r>
      <w:r w:rsidRPr="0067238E">
        <w:rPr>
          <w:lang w:val="en-US"/>
        </w:rPr>
        <w:t>=</w:t>
      </w:r>
      <w:r>
        <w:rPr>
          <w:lang w:val="en-US"/>
        </w:rPr>
        <w:t xml:space="preserve">  </w:t>
      </w:r>
      <w:r w:rsidRPr="0067238E">
        <w:rPr>
          <w:lang w:val="en-US"/>
        </w:rPr>
        <w:t>1.0</w:t>
      </w:r>
      <w:r>
        <w:rPr>
          <w:lang w:val="en-US"/>
        </w:rPr>
        <w:t xml:space="preserve"> </w:t>
      </w:r>
      <w:r w:rsidRPr="0067238E">
        <w:rPr>
          <w:lang w:val="en-US"/>
        </w:rPr>
        <w:t>×</w:t>
      </w:r>
      <w:r>
        <w:rPr>
          <w:lang w:val="en-US"/>
        </w:rPr>
        <w:t xml:space="preserve"> </w:t>
      </w:r>
      <w:r w:rsidRPr="0067238E">
        <w:rPr>
          <w:lang w:val="en-US"/>
        </w:rPr>
        <w:t>10</w:t>
      </w:r>
      <w:r w:rsidRPr="00F92F66">
        <w:rPr>
          <w:vertAlign w:val="superscript"/>
          <w:lang w:val="en-US"/>
        </w:rPr>
        <w:t>−28</w:t>
      </w:r>
    </w:p>
    <w:p w14:paraId="48243821" w14:textId="77777777" w:rsidR="00BB2DE8" w:rsidRPr="0067238E" w:rsidRDefault="00BB2DE8" w:rsidP="00BB2DE8">
      <w:pPr>
        <w:pStyle w:val="Normal10"/>
        <w:spacing w:line="240" w:lineRule="auto"/>
        <w:rPr>
          <w:lang w:val="en-US"/>
        </w:rPr>
      </w:pPr>
    </w:p>
    <w:p w14:paraId="308A336A" w14:textId="77777777" w:rsidR="00BB2DE8" w:rsidRDefault="00BB2DE8" w:rsidP="00BB2DE8">
      <w:pPr>
        <w:pStyle w:val="Normal10"/>
        <w:spacing w:line="240" w:lineRule="auto"/>
        <w:rPr>
          <w:lang w:val="en-US"/>
        </w:rPr>
      </w:pPr>
      <w:r>
        <w:rPr>
          <w:lang w:val="en-US"/>
        </w:rPr>
        <w:t xml:space="preserve">          </w:t>
      </w:r>
      <w:r w:rsidRPr="0067238E">
        <w:rPr>
          <w:lang w:val="en-US"/>
        </w:rPr>
        <w:t>(0.010+</w:t>
      </w:r>
      <w:proofErr w:type="gramStart"/>
      <w:r w:rsidRPr="0067238E">
        <w:rPr>
          <w:lang w:val="en-US"/>
        </w:rPr>
        <w:t>x)(</w:t>
      </w:r>
      <w:proofErr w:type="gramEnd"/>
      <w:r w:rsidRPr="0067238E">
        <w:rPr>
          <w:lang w:val="en-US"/>
        </w:rPr>
        <w:t>x)</w:t>
      </w:r>
      <w:r>
        <w:rPr>
          <w:lang w:val="en-US"/>
        </w:rPr>
        <w:t xml:space="preserve">  </w:t>
      </w:r>
      <w:r w:rsidRPr="0067238E">
        <w:rPr>
          <w:lang w:val="en-US"/>
        </w:rPr>
        <w:t>=</w:t>
      </w:r>
      <w:r>
        <w:rPr>
          <w:lang w:val="en-US"/>
        </w:rPr>
        <w:t xml:space="preserve">  </w:t>
      </w:r>
      <w:r w:rsidRPr="0067238E">
        <w:rPr>
          <w:lang w:val="en-US"/>
        </w:rPr>
        <w:t>1.0</w:t>
      </w:r>
      <w:r>
        <w:rPr>
          <w:lang w:val="en-US"/>
        </w:rPr>
        <w:t xml:space="preserve"> </w:t>
      </w:r>
      <w:r w:rsidRPr="0067238E">
        <w:rPr>
          <w:lang w:val="en-US"/>
        </w:rPr>
        <w:t>×</w:t>
      </w:r>
      <w:r>
        <w:rPr>
          <w:lang w:val="en-US"/>
        </w:rPr>
        <w:t xml:space="preserve"> </w:t>
      </w:r>
      <w:r w:rsidRPr="0067238E">
        <w:rPr>
          <w:lang w:val="en-US"/>
        </w:rPr>
        <w:t>10</w:t>
      </w:r>
      <w:r w:rsidRPr="00F92F66">
        <w:rPr>
          <w:vertAlign w:val="superscript"/>
          <w:lang w:val="en-US"/>
        </w:rPr>
        <w:t>−28</w:t>
      </w:r>
    </w:p>
    <w:p w14:paraId="40E332CA" w14:textId="77777777" w:rsidR="00BB2DE8" w:rsidRPr="0067238E" w:rsidRDefault="00BB2DE8" w:rsidP="00BB2DE8">
      <w:pPr>
        <w:pStyle w:val="Normal10"/>
        <w:spacing w:line="240" w:lineRule="auto"/>
        <w:rPr>
          <w:lang w:val="en-US"/>
        </w:rPr>
      </w:pPr>
    </w:p>
    <w:p w14:paraId="67203B95" w14:textId="77777777" w:rsidR="00BB2DE8" w:rsidRPr="0067238E" w:rsidRDefault="00BB2DE8" w:rsidP="00BB2DE8">
      <w:pPr>
        <w:pStyle w:val="Normal10"/>
        <w:spacing w:line="343" w:lineRule="auto"/>
        <w:rPr>
          <w:lang w:val="en-US"/>
        </w:rPr>
      </w:pPr>
      <w:r w:rsidRPr="0067238E">
        <w:rPr>
          <w:lang w:val="en-US"/>
        </w:rPr>
        <w:t>Because </w:t>
      </w:r>
      <w:proofErr w:type="spellStart"/>
      <w:r w:rsidRPr="0067238E">
        <w:rPr>
          <w:i/>
          <w:iCs/>
          <w:lang w:val="en-US"/>
        </w:rPr>
        <w:t>K</w:t>
      </w:r>
      <w:r w:rsidRPr="0067238E">
        <w:rPr>
          <w:vertAlign w:val="subscript"/>
          <w:lang w:val="en-US"/>
        </w:rPr>
        <w:t>sp</w:t>
      </w:r>
      <w:proofErr w:type="spellEnd"/>
      <w:r w:rsidRPr="0067238E">
        <w:rPr>
          <w:lang w:val="en-US"/>
        </w:rPr>
        <w:t> is very small, assume </w:t>
      </w:r>
      <w:r w:rsidRPr="0067238E">
        <w:rPr>
          <w:i/>
          <w:iCs/>
          <w:lang w:val="en-US"/>
        </w:rPr>
        <w:t>x</w:t>
      </w:r>
      <w:r w:rsidRPr="0067238E">
        <w:rPr>
          <w:lang w:val="en-US"/>
        </w:rPr>
        <w:t> &lt;&lt; 0.010 and solve the simplified equation for </w:t>
      </w:r>
      <w:r w:rsidRPr="0067238E">
        <w:rPr>
          <w:i/>
          <w:iCs/>
          <w:lang w:val="en-US"/>
        </w:rPr>
        <w:t>x</w:t>
      </w:r>
      <w:r w:rsidRPr="0067238E">
        <w:rPr>
          <w:lang w:val="en-US"/>
        </w:rPr>
        <w:t>:</w:t>
      </w:r>
    </w:p>
    <w:p w14:paraId="5A9AB8EA" w14:textId="77777777" w:rsidR="00BB2DE8" w:rsidRDefault="00BB2DE8" w:rsidP="00BB2DE8">
      <w:pPr>
        <w:pStyle w:val="Normal10"/>
        <w:spacing w:line="240" w:lineRule="auto"/>
        <w:rPr>
          <w:lang w:val="en-US"/>
        </w:rPr>
      </w:pPr>
    </w:p>
    <w:p w14:paraId="7CB4D786" w14:textId="77777777" w:rsidR="00BB2DE8" w:rsidRDefault="00BB2DE8" w:rsidP="00BB2DE8">
      <w:pPr>
        <w:pStyle w:val="Normal10"/>
        <w:spacing w:line="240" w:lineRule="auto"/>
        <w:rPr>
          <w:lang w:val="en-US"/>
        </w:rPr>
      </w:pPr>
      <w:r>
        <w:rPr>
          <w:lang w:val="en-US"/>
        </w:rPr>
        <w:tab/>
      </w:r>
      <w:r w:rsidRPr="0067238E">
        <w:rPr>
          <w:lang w:val="en-US"/>
        </w:rPr>
        <w:t>(</w:t>
      </w:r>
      <w:proofErr w:type="gramStart"/>
      <w:r w:rsidRPr="0067238E">
        <w:rPr>
          <w:lang w:val="en-US"/>
        </w:rPr>
        <w:t>0.010)(</w:t>
      </w:r>
      <w:proofErr w:type="gramEnd"/>
      <w:r w:rsidRPr="0067238E">
        <w:rPr>
          <w:lang w:val="en-US"/>
        </w:rPr>
        <w:t>x)</w:t>
      </w:r>
      <w:r>
        <w:rPr>
          <w:lang w:val="en-US"/>
        </w:rPr>
        <w:t xml:space="preserve">   </w:t>
      </w:r>
      <w:r w:rsidRPr="0067238E">
        <w:rPr>
          <w:lang w:val="en-US"/>
        </w:rPr>
        <w:t>=</w:t>
      </w:r>
      <w:r>
        <w:rPr>
          <w:lang w:val="en-US"/>
        </w:rPr>
        <w:t xml:space="preserve">   </w:t>
      </w:r>
      <w:r w:rsidRPr="0067238E">
        <w:rPr>
          <w:lang w:val="en-US"/>
        </w:rPr>
        <w:t>1.0</w:t>
      </w:r>
      <w:r>
        <w:rPr>
          <w:lang w:val="en-US"/>
        </w:rPr>
        <w:t xml:space="preserve"> </w:t>
      </w:r>
      <w:r w:rsidRPr="0067238E">
        <w:rPr>
          <w:lang w:val="en-US"/>
        </w:rPr>
        <w:t>×</w:t>
      </w:r>
      <w:r>
        <w:rPr>
          <w:lang w:val="en-US"/>
        </w:rPr>
        <w:t xml:space="preserve"> </w:t>
      </w:r>
      <w:r w:rsidRPr="0067238E">
        <w:rPr>
          <w:lang w:val="en-US"/>
        </w:rPr>
        <w:t>10</w:t>
      </w:r>
      <w:r w:rsidRPr="005F4388">
        <w:rPr>
          <w:vertAlign w:val="superscript"/>
          <w:lang w:val="en-US"/>
        </w:rPr>
        <w:t>−28</w:t>
      </w:r>
    </w:p>
    <w:p w14:paraId="40BD2CCF" w14:textId="77777777" w:rsidR="00BB2DE8" w:rsidRPr="0067238E" w:rsidRDefault="00BB2DE8" w:rsidP="00BB2DE8">
      <w:pPr>
        <w:pStyle w:val="Normal10"/>
        <w:spacing w:line="240" w:lineRule="auto"/>
        <w:rPr>
          <w:lang w:val="en-US"/>
        </w:rPr>
      </w:pPr>
    </w:p>
    <w:p w14:paraId="346CE83A" w14:textId="77777777" w:rsidR="00BB2DE8" w:rsidRDefault="00BB2DE8" w:rsidP="00BB2DE8">
      <w:pPr>
        <w:pStyle w:val="Normal10"/>
        <w:spacing w:line="240" w:lineRule="auto"/>
        <w:rPr>
          <w:lang w:val="en-US"/>
        </w:rPr>
      </w:pPr>
      <w:r>
        <w:rPr>
          <w:lang w:val="en-US"/>
        </w:rPr>
        <w:tab/>
      </w:r>
      <w:r>
        <w:rPr>
          <w:lang w:val="en-US"/>
        </w:rPr>
        <w:tab/>
      </w:r>
      <w:r w:rsidRPr="0067238E">
        <w:rPr>
          <w:lang w:val="en-US"/>
        </w:rPr>
        <w:t>x</w:t>
      </w:r>
      <w:r>
        <w:rPr>
          <w:lang w:val="en-US"/>
        </w:rPr>
        <w:t xml:space="preserve">      </w:t>
      </w:r>
      <w:r w:rsidRPr="0067238E">
        <w:rPr>
          <w:lang w:val="en-US"/>
        </w:rPr>
        <w:t>=</w:t>
      </w:r>
      <w:r>
        <w:rPr>
          <w:lang w:val="en-US"/>
        </w:rPr>
        <w:t xml:space="preserve">   </w:t>
      </w:r>
      <w:r w:rsidRPr="0067238E">
        <w:rPr>
          <w:lang w:val="en-US"/>
        </w:rPr>
        <w:t>1.0</w:t>
      </w:r>
      <w:r>
        <w:rPr>
          <w:lang w:val="en-US"/>
        </w:rPr>
        <w:t xml:space="preserve"> </w:t>
      </w:r>
      <w:r w:rsidRPr="0067238E">
        <w:rPr>
          <w:lang w:val="en-US"/>
        </w:rPr>
        <w:t>×</w:t>
      </w:r>
      <w:r>
        <w:rPr>
          <w:lang w:val="en-US"/>
        </w:rPr>
        <w:t xml:space="preserve"> </w:t>
      </w:r>
      <w:r w:rsidRPr="0067238E">
        <w:rPr>
          <w:lang w:val="en-US"/>
        </w:rPr>
        <w:t>10</w:t>
      </w:r>
      <w:r w:rsidRPr="005F4388">
        <w:rPr>
          <w:vertAlign w:val="superscript"/>
          <w:lang w:val="en-US"/>
        </w:rPr>
        <w:t>−26</w:t>
      </w:r>
      <w:r>
        <w:rPr>
          <w:vertAlign w:val="superscript"/>
          <w:lang w:val="en-US"/>
        </w:rPr>
        <w:t xml:space="preserve"> </w:t>
      </w:r>
      <w:r w:rsidRPr="0067238E">
        <w:rPr>
          <w:lang w:val="en-US"/>
        </w:rPr>
        <w:t>M</w:t>
      </w:r>
    </w:p>
    <w:p w14:paraId="5115C98B" w14:textId="77777777" w:rsidR="00BB2DE8" w:rsidRPr="0067238E" w:rsidRDefault="00BB2DE8" w:rsidP="00BB2DE8">
      <w:pPr>
        <w:pStyle w:val="Normal10"/>
        <w:spacing w:line="240" w:lineRule="auto"/>
        <w:rPr>
          <w:lang w:val="en-US"/>
        </w:rPr>
      </w:pPr>
    </w:p>
    <w:p w14:paraId="4BE1B67B" w14:textId="77777777" w:rsidR="00BB2DE8" w:rsidRDefault="00BB2DE8" w:rsidP="00BB2DE8">
      <w:pPr>
        <w:pStyle w:val="Normal10"/>
        <w:spacing w:line="343" w:lineRule="auto"/>
        <w:rPr>
          <w:lang w:val="en-US"/>
        </w:rPr>
      </w:pPr>
      <w:r w:rsidRPr="0067238E">
        <w:rPr>
          <w:lang w:val="en-US"/>
        </w:rPr>
        <w:t xml:space="preserve">The molar solubility of </w:t>
      </w:r>
      <w:proofErr w:type="spellStart"/>
      <w:r w:rsidRPr="0067238E">
        <w:rPr>
          <w:lang w:val="en-US"/>
        </w:rPr>
        <w:t>CdS</w:t>
      </w:r>
      <w:proofErr w:type="spellEnd"/>
      <w:r w:rsidRPr="0067238E">
        <w:rPr>
          <w:lang w:val="en-US"/>
        </w:rPr>
        <w:t xml:space="preserve"> in this solution is 1.0 × 10</w:t>
      </w:r>
      <w:r w:rsidRPr="0067238E">
        <w:rPr>
          <w:vertAlign w:val="superscript"/>
          <w:lang w:val="en-US"/>
        </w:rPr>
        <w:t>–26</w:t>
      </w:r>
      <w:r w:rsidRPr="0067238E">
        <w:rPr>
          <w:lang w:val="en-US"/>
        </w:rPr>
        <w:t> </w:t>
      </w:r>
      <w:r w:rsidRPr="0067238E">
        <w:rPr>
          <w:i/>
          <w:iCs/>
          <w:lang w:val="en-US"/>
        </w:rPr>
        <w:t>M</w:t>
      </w:r>
      <w:r w:rsidRPr="0067238E">
        <w:rPr>
          <w:lang w:val="en-US"/>
        </w:rPr>
        <w:t>.</w:t>
      </w:r>
    </w:p>
    <w:p w14:paraId="2D22767C" w14:textId="77777777" w:rsidR="00BB2DE8" w:rsidRDefault="00BB2DE8" w:rsidP="00BB2DE8">
      <w:pPr>
        <w:pStyle w:val="Normal10"/>
        <w:spacing w:line="343" w:lineRule="auto"/>
        <w:rPr>
          <w:lang w:val="en-US"/>
        </w:rPr>
      </w:pPr>
    </w:p>
    <w:p w14:paraId="1E2838CF" w14:textId="77777777" w:rsidR="00BB2DE8" w:rsidRPr="0067238E" w:rsidRDefault="00BB2DE8" w:rsidP="00BB2DE8">
      <w:pPr>
        <w:pStyle w:val="Normal10"/>
        <w:spacing w:line="343" w:lineRule="auto"/>
        <w:rPr>
          <w:lang w:val="en-US"/>
        </w:rPr>
      </w:pPr>
    </w:p>
    <w:p w14:paraId="081814CD" w14:textId="77777777" w:rsidR="00BB2DE8" w:rsidRDefault="00BB2DE8" w:rsidP="00BB2DE8">
      <w:pPr>
        <w:pStyle w:val="Heading3"/>
        <w:rPr>
          <w:lang w:val="en-US"/>
        </w:rPr>
      </w:pPr>
      <w:r w:rsidRPr="0067238E">
        <w:rPr>
          <w:lang w:val="en-US"/>
        </w:rPr>
        <w:t>Check Your Learning</w:t>
      </w:r>
    </w:p>
    <w:p w14:paraId="1EE2A769" w14:textId="77777777" w:rsidR="00BB2DE8" w:rsidRPr="0067238E" w:rsidRDefault="00BB2DE8" w:rsidP="00BB2DE8">
      <w:pPr>
        <w:pStyle w:val="Normal10"/>
        <w:spacing w:line="343" w:lineRule="auto"/>
        <w:rPr>
          <w:lang w:val="en-US"/>
        </w:rPr>
      </w:pPr>
      <w:r w:rsidRPr="0067238E">
        <w:rPr>
          <w:lang w:val="en-US"/>
        </w:rPr>
        <w:t xml:space="preserve">Calculate the molar solubility of aluminum hydroxide, </w:t>
      </w:r>
      <w:proofErr w:type="gramStart"/>
      <w:r w:rsidRPr="0067238E">
        <w:rPr>
          <w:lang w:val="en-US"/>
        </w:rPr>
        <w:t>Al(</w:t>
      </w:r>
      <w:proofErr w:type="gramEnd"/>
      <w:r w:rsidRPr="0067238E">
        <w:rPr>
          <w:lang w:val="en-US"/>
        </w:rPr>
        <w:t>OH)</w:t>
      </w:r>
      <w:r w:rsidRPr="0067238E">
        <w:rPr>
          <w:vertAlign w:val="subscript"/>
          <w:lang w:val="en-US"/>
        </w:rPr>
        <w:t>3</w:t>
      </w:r>
      <w:r>
        <w:rPr>
          <w:lang w:val="en-US"/>
        </w:rPr>
        <w:t xml:space="preserve">, in a 0.015 </w:t>
      </w:r>
      <w:r w:rsidRPr="005F4388">
        <w:rPr>
          <w:iCs/>
          <w:lang w:val="en-US"/>
        </w:rPr>
        <w:t>M</w:t>
      </w:r>
      <w:r w:rsidRPr="0067238E">
        <w:rPr>
          <w:lang w:val="en-US"/>
        </w:rPr>
        <w:t> solution of aluminum nitrate, Al(NO</w:t>
      </w:r>
      <w:r w:rsidRPr="0067238E">
        <w:rPr>
          <w:vertAlign w:val="subscript"/>
          <w:lang w:val="en-US"/>
        </w:rPr>
        <w:t>3</w:t>
      </w:r>
      <w:r w:rsidRPr="0067238E">
        <w:rPr>
          <w:lang w:val="en-US"/>
        </w:rPr>
        <w:t>)</w:t>
      </w:r>
      <w:r w:rsidRPr="0067238E">
        <w:rPr>
          <w:vertAlign w:val="subscript"/>
          <w:lang w:val="en-US"/>
        </w:rPr>
        <w:t>3</w:t>
      </w:r>
      <w:r w:rsidRPr="0067238E">
        <w:rPr>
          <w:lang w:val="en-US"/>
        </w:rPr>
        <w:t>. The </w:t>
      </w:r>
      <w:proofErr w:type="spellStart"/>
      <w:r w:rsidRPr="0067238E">
        <w:rPr>
          <w:i/>
          <w:iCs/>
          <w:lang w:val="en-US"/>
        </w:rPr>
        <w:t>K</w:t>
      </w:r>
      <w:r w:rsidRPr="0067238E">
        <w:rPr>
          <w:vertAlign w:val="subscript"/>
          <w:lang w:val="en-US"/>
        </w:rPr>
        <w:t>sp</w:t>
      </w:r>
      <w:r w:rsidRPr="0067238E">
        <w:rPr>
          <w:lang w:val="en-US"/>
        </w:rPr>
        <w:t>of</w:t>
      </w:r>
      <w:proofErr w:type="spellEnd"/>
      <w:r w:rsidRPr="0067238E">
        <w:rPr>
          <w:lang w:val="en-US"/>
        </w:rPr>
        <w:t xml:space="preserve"> </w:t>
      </w:r>
      <w:proofErr w:type="gramStart"/>
      <w:r w:rsidRPr="0067238E">
        <w:rPr>
          <w:lang w:val="en-US"/>
        </w:rPr>
        <w:t>Al(</w:t>
      </w:r>
      <w:proofErr w:type="gramEnd"/>
      <w:r w:rsidRPr="0067238E">
        <w:rPr>
          <w:lang w:val="en-US"/>
        </w:rPr>
        <w:t>OH)</w:t>
      </w:r>
      <w:r w:rsidRPr="0067238E">
        <w:rPr>
          <w:vertAlign w:val="subscript"/>
          <w:lang w:val="en-US"/>
        </w:rPr>
        <w:t>3</w:t>
      </w:r>
      <w:r w:rsidRPr="0067238E">
        <w:rPr>
          <w:lang w:val="en-US"/>
        </w:rPr>
        <w:t> is 2 × 10</w:t>
      </w:r>
      <w:r w:rsidRPr="0067238E">
        <w:rPr>
          <w:vertAlign w:val="superscript"/>
          <w:lang w:val="en-US"/>
        </w:rPr>
        <w:t>–32</w:t>
      </w:r>
      <w:r w:rsidRPr="0067238E">
        <w:rPr>
          <w:lang w:val="en-US"/>
        </w:rPr>
        <w:t>.</w:t>
      </w:r>
    </w:p>
    <w:p w14:paraId="783D1DB0" w14:textId="77777777" w:rsidR="00BB2DE8" w:rsidRDefault="00BB2DE8" w:rsidP="00BB2DE8">
      <w:pPr>
        <w:pStyle w:val="Normal10"/>
        <w:spacing w:line="343" w:lineRule="auto"/>
        <w:rPr>
          <w:lang w:val="en-US"/>
        </w:rPr>
      </w:pPr>
    </w:p>
    <w:p w14:paraId="5BA8F221" w14:textId="77777777" w:rsidR="00BB2DE8" w:rsidRDefault="00BB2DE8" w:rsidP="00BB2DE8">
      <w:pPr>
        <w:pStyle w:val="Normal10"/>
        <w:spacing w:line="343" w:lineRule="auto"/>
        <w:rPr>
          <w:i/>
          <w:iCs/>
          <w:lang w:val="en-US"/>
        </w:rPr>
      </w:pPr>
      <w:r w:rsidRPr="0067238E">
        <w:rPr>
          <w:b/>
          <w:bCs/>
          <w:lang w:val="en-US"/>
        </w:rPr>
        <w:t>ANSWER:</w:t>
      </w:r>
      <w:r>
        <w:rPr>
          <w:b/>
          <w:bCs/>
          <w:lang w:val="en-US"/>
        </w:rPr>
        <w:tab/>
      </w:r>
      <w:r>
        <w:rPr>
          <w:b/>
          <w:bCs/>
          <w:lang w:val="en-US"/>
        </w:rPr>
        <w:tab/>
      </w:r>
      <w:r w:rsidRPr="0067238E">
        <w:rPr>
          <w:lang w:val="en-US"/>
        </w:rPr>
        <w:t>4 × 10</w:t>
      </w:r>
      <w:r w:rsidRPr="0067238E">
        <w:rPr>
          <w:vertAlign w:val="superscript"/>
          <w:lang w:val="en-US"/>
        </w:rPr>
        <w:t>–11</w:t>
      </w:r>
      <w:r w:rsidRPr="0067238E">
        <w:rPr>
          <w:lang w:val="en-US"/>
        </w:rPr>
        <w:t> </w:t>
      </w:r>
      <w:r w:rsidRPr="0067238E">
        <w:rPr>
          <w:i/>
          <w:iCs/>
          <w:lang w:val="en-US"/>
        </w:rPr>
        <w:t>M</w:t>
      </w:r>
    </w:p>
    <w:p w14:paraId="72D58BB1" w14:textId="77777777" w:rsidR="00BB2DE8" w:rsidRDefault="00BB2DE8" w:rsidP="00BB2DE8">
      <w:pPr>
        <w:pStyle w:val="Normal10"/>
        <w:spacing w:line="343" w:lineRule="auto"/>
        <w:rPr>
          <w:i/>
          <w:iCs/>
          <w:lang w:val="en-US"/>
        </w:rPr>
      </w:pPr>
    </w:p>
    <w:p w14:paraId="3D969A48" w14:textId="77777777" w:rsidR="00BB2DE8" w:rsidRDefault="00BB2DE8" w:rsidP="00BB2DE8">
      <w:pPr>
        <w:pStyle w:val="Heading1"/>
        <w:spacing w:before="120" w:after="0"/>
      </w:pPr>
      <w:bookmarkStart w:id="44" w:name="App_16_2"/>
      <w:r w:rsidRPr="004159CA">
        <w:lastRenderedPageBreak/>
        <w:t>Appendix 16.2: Solubility Products</w:t>
      </w:r>
    </w:p>
    <w:bookmarkEnd w:id="44"/>
    <w:p w14:paraId="23F7F515" w14:textId="77777777" w:rsidR="00BB2DE8" w:rsidRDefault="00BB2DE8" w:rsidP="00BB2DE8">
      <w:pPr>
        <w:pStyle w:val="Normal10"/>
        <w:spacing w:line="240" w:lineRule="auto"/>
        <w:sectPr w:rsidR="00BB2DE8" w:rsidSect="00646E47">
          <w:headerReference w:type="even" r:id="rId135"/>
          <w:headerReference w:type="default" r:id="rId136"/>
          <w:footerReference w:type="even" r:id="rId137"/>
          <w:footerReference w:type="default" r:id="rId138"/>
          <w:pgSz w:w="12240" w:h="15840"/>
          <w:pgMar w:top="1152" w:right="1152" w:bottom="1152" w:left="1440" w:header="720" w:footer="720" w:gutter="0"/>
          <w:pgNumType w:start="1"/>
          <w:cols w:space="720"/>
          <w:titlePg/>
        </w:sectPr>
      </w:pPr>
    </w:p>
    <w:tbl>
      <w:tblPr>
        <w:tblW w:w="7471" w:type="dxa"/>
        <w:tblInd w:w="240" w:type="dxa"/>
        <w:shd w:val="clear" w:color="auto" w:fill="FFFFFF"/>
        <w:tblCellMar>
          <w:top w:w="15" w:type="dxa"/>
          <w:left w:w="15" w:type="dxa"/>
          <w:bottom w:w="15" w:type="dxa"/>
          <w:right w:w="15" w:type="dxa"/>
        </w:tblCellMar>
        <w:tblLook w:val="04A0" w:firstRow="1" w:lastRow="0" w:firstColumn="1" w:lastColumn="0" w:noHBand="0" w:noVBand="1"/>
      </w:tblPr>
      <w:tblGrid>
        <w:gridCol w:w="2419"/>
        <w:gridCol w:w="5052"/>
      </w:tblGrid>
      <w:tr w:rsidR="00BB2DE8" w:rsidRPr="00FD2378" w14:paraId="078FB5C9" w14:textId="77777777" w:rsidTr="007837F0">
        <w:trPr>
          <w:trHeight w:val="86"/>
          <w:tblHeader/>
        </w:trPr>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bottom"/>
            <w:hideMark/>
          </w:tcPr>
          <w:p w14:paraId="632CD2B4" w14:textId="77777777" w:rsidR="00BB2DE8" w:rsidRPr="00FD2378" w:rsidRDefault="00BB2DE8" w:rsidP="007837F0">
            <w:pPr>
              <w:pStyle w:val="Normal10"/>
              <w:spacing w:line="240" w:lineRule="auto"/>
              <w:rPr>
                <w:b/>
                <w:bCs/>
                <w:sz w:val="22"/>
                <w:szCs w:val="22"/>
                <w:lang w:val="en-US"/>
              </w:rPr>
            </w:pPr>
            <w:r w:rsidRPr="00FD2378">
              <w:rPr>
                <w:b/>
                <w:bCs/>
                <w:sz w:val="22"/>
                <w:szCs w:val="22"/>
                <w:lang w:val="en-US"/>
              </w:rPr>
              <w:t>Substance</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bottom"/>
            <w:hideMark/>
          </w:tcPr>
          <w:p w14:paraId="499C2DA4" w14:textId="77777777" w:rsidR="00BB2DE8" w:rsidRPr="00FD2378" w:rsidRDefault="00BB2DE8" w:rsidP="007837F0">
            <w:pPr>
              <w:pStyle w:val="Normal10"/>
              <w:tabs>
                <w:tab w:val="left" w:pos="1931"/>
                <w:tab w:val="left" w:pos="3551"/>
              </w:tabs>
              <w:spacing w:line="240" w:lineRule="auto"/>
              <w:ind w:right="2821"/>
              <w:rPr>
                <w:b/>
                <w:bCs/>
                <w:sz w:val="22"/>
                <w:szCs w:val="22"/>
                <w:lang w:val="en-US"/>
              </w:rPr>
            </w:pPr>
            <w:proofErr w:type="spellStart"/>
            <w:r w:rsidRPr="00FD2378">
              <w:rPr>
                <w:b/>
                <w:bCs/>
                <w:i/>
                <w:iCs/>
                <w:sz w:val="22"/>
                <w:szCs w:val="22"/>
                <w:lang w:val="en-US"/>
              </w:rPr>
              <w:t>K</w:t>
            </w:r>
            <w:r w:rsidRPr="00FD2378">
              <w:rPr>
                <w:b/>
                <w:bCs/>
                <w:sz w:val="22"/>
                <w:szCs w:val="22"/>
                <w:vertAlign w:val="subscript"/>
                <w:lang w:val="en-US"/>
              </w:rPr>
              <w:t>sp</w:t>
            </w:r>
            <w:proofErr w:type="spellEnd"/>
            <w:r w:rsidRPr="00FD2378">
              <w:rPr>
                <w:b/>
                <w:bCs/>
                <w:sz w:val="22"/>
                <w:szCs w:val="22"/>
                <w:lang w:val="en-US"/>
              </w:rPr>
              <w:t> at 25 °C</w:t>
            </w:r>
          </w:p>
        </w:tc>
      </w:tr>
      <w:tr w:rsidR="00BB2DE8" w:rsidRPr="00FD2378" w14:paraId="010326AE"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2F3DA541" w14:textId="77777777" w:rsidR="00BB2DE8" w:rsidRPr="00FD2378" w:rsidRDefault="00BB2DE8" w:rsidP="007837F0">
            <w:pPr>
              <w:pStyle w:val="Normal10"/>
              <w:spacing w:line="240" w:lineRule="auto"/>
              <w:rPr>
                <w:sz w:val="22"/>
                <w:szCs w:val="22"/>
                <w:lang w:val="en-US"/>
              </w:rPr>
            </w:pPr>
            <w:proofErr w:type="gramStart"/>
            <w:r w:rsidRPr="00FD2378">
              <w:rPr>
                <w:sz w:val="22"/>
                <w:szCs w:val="22"/>
                <w:lang w:val="en-US"/>
              </w:rPr>
              <w:t>Al(</w:t>
            </w:r>
            <w:proofErr w:type="gramEnd"/>
            <w:r w:rsidRPr="00FD2378">
              <w:rPr>
                <w:sz w:val="22"/>
                <w:szCs w:val="22"/>
                <w:lang w:val="en-US"/>
              </w:rPr>
              <w:t>OH)</w:t>
            </w:r>
            <w:r w:rsidRPr="00FD2378">
              <w:rPr>
                <w:sz w:val="22"/>
                <w:szCs w:val="22"/>
                <w:vertAlign w:val="subscript"/>
                <w:lang w:val="en-US"/>
              </w:rPr>
              <w:t>3</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6AF98228" w14:textId="77777777" w:rsidR="00BB2DE8" w:rsidRPr="00FD2378" w:rsidRDefault="00BB2DE8" w:rsidP="007837F0">
            <w:pPr>
              <w:pStyle w:val="Normal10"/>
              <w:spacing w:line="240" w:lineRule="auto"/>
              <w:rPr>
                <w:sz w:val="22"/>
                <w:szCs w:val="22"/>
                <w:lang w:val="en-US"/>
              </w:rPr>
            </w:pPr>
            <w:r w:rsidRPr="00FD2378">
              <w:rPr>
                <w:sz w:val="22"/>
                <w:szCs w:val="22"/>
                <w:lang w:val="en-US"/>
              </w:rPr>
              <w:t>2 × 10</w:t>
            </w:r>
            <w:r w:rsidRPr="00FD2378">
              <w:rPr>
                <w:sz w:val="22"/>
                <w:szCs w:val="22"/>
                <w:vertAlign w:val="superscript"/>
                <w:lang w:val="en-US"/>
              </w:rPr>
              <w:t>−32</w:t>
            </w:r>
          </w:p>
        </w:tc>
      </w:tr>
      <w:tr w:rsidR="00BB2DE8" w:rsidRPr="00FD2378" w14:paraId="343995BA"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70EF9549" w14:textId="77777777" w:rsidR="00BB2DE8" w:rsidRPr="00FD2378" w:rsidRDefault="00BB2DE8" w:rsidP="007837F0">
            <w:pPr>
              <w:pStyle w:val="Normal10"/>
              <w:spacing w:line="240" w:lineRule="auto"/>
              <w:rPr>
                <w:sz w:val="22"/>
                <w:szCs w:val="22"/>
                <w:lang w:val="en-US"/>
              </w:rPr>
            </w:pPr>
            <w:r w:rsidRPr="00FD2378">
              <w:rPr>
                <w:sz w:val="22"/>
                <w:szCs w:val="22"/>
                <w:lang w:val="en-US"/>
              </w:rPr>
              <w:t>BaCO</w:t>
            </w:r>
            <w:r w:rsidRPr="00FD2378">
              <w:rPr>
                <w:sz w:val="22"/>
                <w:szCs w:val="22"/>
                <w:vertAlign w:val="subscript"/>
                <w:lang w:val="en-US"/>
              </w:rPr>
              <w:t>3</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323EF494" w14:textId="77777777" w:rsidR="00BB2DE8" w:rsidRPr="00FD2378" w:rsidRDefault="00BB2DE8" w:rsidP="007837F0">
            <w:pPr>
              <w:pStyle w:val="Normal10"/>
              <w:spacing w:line="240" w:lineRule="auto"/>
              <w:rPr>
                <w:sz w:val="22"/>
                <w:szCs w:val="22"/>
                <w:lang w:val="en-US"/>
              </w:rPr>
            </w:pPr>
            <w:r w:rsidRPr="00FD2378">
              <w:rPr>
                <w:sz w:val="22"/>
                <w:szCs w:val="22"/>
                <w:lang w:val="en-US"/>
              </w:rPr>
              <w:t>1.6 × 10</w:t>
            </w:r>
            <w:r w:rsidRPr="00FD2378">
              <w:rPr>
                <w:sz w:val="22"/>
                <w:szCs w:val="22"/>
                <w:vertAlign w:val="superscript"/>
                <w:lang w:val="en-US"/>
              </w:rPr>
              <w:t>−9</w:t>
            </w:r>
          </w:p>
        </w:tc>
      </w:tr>
      <w:tr w:rsidR="00BB2DE8" w:rsidRPr="00FD2378" w14:paraId="5B14326B"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2031D0BF" w14:textId="77777777" w:rsidR="00BB2DE8" w:rsidRPr="00FD2378" w:rsidRDefault="00BB2DE8" w:rsidP="007837F0">
            <w:pPr>
              <w:pStyle w:val="Normal10"/>
              <w:spacing w:line="240" w:lineRule="auto"/>
              <w:rPr>
                <w:sz w:val="22"/>
                <w:szCs w:val="22"/>
                <w:lang w:val="en-US"/>
              </w:rPr>
            </w:pPr>
            <w:r w:rsidRPr="00FD2378">
              <w:rPr>
                <w:sz w:val="22"/>
                <w:szCs w:val="22"/>
                <w:lang w:val="en-US"/>
              </w:rPr>
              <w:t>BaC</w:t>
            </w:r>
            <w:r w:rsidRPr="00FD2378">
              <w:rPr>
                <w:sz w:val="22"/>
                <w:szCs w:val="22"/>
                <w:vertAlign w:val="subscript"/>
                <w:lang w:val="en-US"/>
              </w:rPr>
              <w:t>2</w:t>
            </w:r>
            <w:r w:rsidRPr="00FD2378">
              <w:rPr>
                <w:sz w:val="22"/>
                <w:szCs w:val="22"/>
                <w:lang w:val="en-US"/>
              </w:rPr>
              <w:t>O</w:t>
            </w:r>
            <w:r w:rsidRPr="00FD2378">
              <w:rPr>
                <w:sz w:val="22"/>
                <w:szCs w:val="22"/>
                <w:vertAlign w:val="subscript"/>
                <w:lang w:val="en-US"/>
              </w:rPr>
              <w:t>4</w:t>
            </w:r>
            <w:r w:rsidRPr="00FD2378">
              <w:rPr>
                <w:sz w:val="22"/>
                <w:szCs w:val="22"/>
                <w:lang w:val="en-US"/>
              </w:rPr>
              <w:t>·2H</w:t>
            </w:r>
            <w:r w:rsidRPr="00FD2378">
              <w:rPr>
                <w:sz w:val="22"/>
                <w:szCs w:val="22"/>
                <w:vertAlign w:val="subscript"/>
                <w:lang w:val="en-US"/>
              </w:rPr>
              <w:t>2</w:t>
            </w:r>
            <w:r w:rsidRPr="00FD2378">
              <w:rPr>
                <w:sz w:val="22"/>
                <w:szCs w:val="22"/>
                <w:lang w:val="en-US"/>
              </w:rPr>
              <w:t>O</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3221F080" w14:textId="77777777" w:rsidR="00BB2DE8" w:rsidRPr="00FD2378" w:rsidRDefault="00BB2DE8" w:rsidP="007837F0">
            <w:pPr>
              <w:pStyle w:val="Normal10"/>
              <w:spacing w:line="240" w:lineRule="auto"/>
              <w:rPr>
                <w:sz w:val="22"/>
                <w:szCs w:val="22"/>
                <w:lang w:val="en-US"/>
              </w:rPr>
            </w:pPr>
            <w:r w:rsidRPr="00FD2378">
              <w:rPr>
                <w:sz w:val="22"/>
                <w:szCs w:val="22"/>
                <w:lang w:val="en-US"/>
              </w:rPr>
              <w:t>1.1 × 10</w:t>
            </w:r>
            <w:r w:rsidRPr="00FD2378">
              <w:rPr>
                <w:sz w:val="22"/>
                <w:szCs w:val="22"/>
                <w:vertAlign w:val="superscript"/>
                <w:lang w:val="en-US"/>
              </w:rPr>
              <w:t>−7</w:t>
            </w:r>
          </w:p>
        </w:tc>
      </w:tr>
      <w:tr w:rsidR="00BB2DE8" w:rsidRPr="00FD2378" w14:paraId="68BE8D47"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30DF1D7F" w14:textId="77777777" w:rsidR="00BB2DE8" w:rsidRPr="00FD2378" w:rsidRDefault="00BB2DE8" w:rsidP="007837F0">
            <w:pPr>
              <w:pStyle w:val="Normal10"/>
              <w:spacing w:line="240" w:lineRule="auto"/>
              <w:rPr>
                <w:sz w:val="22"/>
                <w:szCs w:val="22"/>
                <w:lang w:val="en-US"/>
              </w:rPr>
            </w:pPr>
            <w:r w:rsidRPr="00FD2378">
              <w:rPr>
                <w:sz w:val="22"/>
                <w:szCs w:val="22"/>
                <w:lang w:val="en-US"/>
              </w:rPr>
              <w:t>BaSO</w:t>
            </w:r>
            <w:r w:rsidRPr="00FD2378">
              <w:rPr>
                <w:sz w:val="22"/>
                <w:szCs w:val="22"/>
                <w:vertAlign w:val="subscript"/>
                <w:lang w:val="en-US"/>
              </w:rPr>
              <w:t>4</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7A7B56D1" w14:textId="77777777" w:rsidR="00BB2DE8" w:rsidRPr="00FD2378" w:rsidRDefault="00BB2DE8" w:rsidP="007837F0">
            <w:pPr>
              <w:pStyle w:val="Normal10"/>
              <w:spacing w:line="240" w:lineRule="auto"/>
              <w:rPr>
                <w:sz w:val="22"/>
                <w:szCs w:val="22"/>
                <w:lang w:val="en-US"/>
              </w:rPr>
            </w:pPr>
            <w:r w:rsidRPr="00FD2378">
              <w:rPr>
                <w:sz w:val="22"/>
                <w:szCs w:val="22"/>
                <w:lang w:val="en-US"/>
              </w:rPr>
              <w:t>2.3 × 10</w:t>
            </w:r>
            <w:r w:rsidRPr="00FD2378">
              <w:rPr>
                <w:sz w:val="22"/>
                <w:szCs w:val="22"/>
                <w:vertAlign w:val="superscript"/>
                <w:lang w:val="en-US"/>
              </w:rPr>
              <w:t>−8</w:t>
            </w:r>
          </w:p>
        </w:tc>
      </w:tr>
      <w:tr w:rsidR="00BB2DE8" w:rsidRPr="00FD2378" w14:paraId="0AA5566F"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713ED8A6" w14:textId="77777777" w:rsidR="00BB2DE8" w:rsidRPr="00FD2378" w:rsidRDefault="00BB2DE8" w:rsidP="007837F0">
            <w:pPr>
              <w:pStyle w:val="Normal10"/>
              <w:spacing w:line="240" w:lineRule="auto"/>
              <w:rPr>
                <w:sz w:val="22"/>
                <w:szCs w:val="22"/>
                <w:lang w:val="en-US"/>
              </w:rPr>
            </w:pPr>
            <w:r w:rsidRPr="00FD2378">
              <w:rPr>
                <w:sz w:val="22"/>
                <w:szCs w:val="22"/>
                <w:lang w:val="en-US"/>
              </w:rPr>
              <w:t>BaCrO</w:t>
            </w:r>
            <w:r w:rsidRPr="00FD2378">
              <w:rPr>
                <w:sz w:val="22"/>
                <w:szCs w:val="22"/>
                <w:vertAlign w:val="subscript"/>
                <w:lang w:val="en-US"/>
              </w:rPr>
              <w:t>4</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130A3BD0" w14:textId="77777777" w:rsidR="00BB2DE8" w:rsidRPr="00FD2378" w:rsidRDefault="00BB2DE8" w:rsidP="007837F0">
            <w:pPr>
              <w:pStyle w:val="Normal10"/>
              <w:spacing w:line="240" w:lineRule="auto"/>
              <w:rPr>
                <w:sz w:val="22"/>
                <w:szCs w:val="22"/>
                <w:lang w:val="en-US"/>
              </w:rPr>
            </w:pPr>
            <w:r w:rsidRPr="00FD2378">
              <w:rPr>
                <w:sz w:val="22"/>
                <w:szCs w:val="22"/>
                <w:lang w:val="en-US"/>
              </w:rPr>
              <w:t>8.5 × 10</w:t>
            </w:r>
            <w:r w:rsidRPr="00FD2378">
              <w:rPr>
                <w:sz w:val="22"/>
                <w:szCs w:val="22"/>
                <w:vertAlign w:val="superscript"/>
                <w:lang w:val="en-US"/>
              </w:rPr>
              <w:t>−11</w:t>
            </w:r>
          </w:p>
        </w:tc>
      </w:tr>
      <w:tr w:rsidR="00BB2DE8" w:rsidRPr="00FD2378" w14:paraId="6C00A881"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03F198D3" w14:textId="77777777" w:rsidR="00BB2DE8" w:rsidRPr="00FD2378" w:rsidRDefault="00BB2DE8" w:rsidP="007837F0">
            <w:pPr>
              <w:pStyle w:val="Normal10"/>
              <w:spacing w:line="240" w:lineRule="auto"/>
              <w:rPr>
                <w:sz w:val="22"/>
                <w:szCs w:val="22"/>
                <w:lang w:val="en-US"/>
              </w:rPr>
            </w:pPr>
            <w:r w:rsidRPr="00FD2378">
              <w:rPr>
                <w:sz w:val="22"/>
                <w:szCs w:val="22"/>
                <w:lang w:val="en-US"/>
              </w:rPr>
              <w:t>BaF</w:t>
            </w:r>
            <w:r w:rsidRPr="00FD2378">
              <w:rPr>
                <w:sz w:val="22"/>
                <w:szCs w:val="22"/>
                <w:vertAlign w:val="subscript"/>
                <w:lang w:val="en-US"/>
              </w:rPr>
              <w:t>2</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6680887A" w14:textId="77777777" w:rsidR="00BB2DE8" w:rsidRPr="00FD2378" w:rsidRDefault="00BB2DE8" w:rsidP="007837F0">
            <w:pPr>
              <w:pStyle w:val="Normal10"/>
              <w:spacing w:line="240" w:lineRule="auto"/>
              <w:rPr>
                <w:sz w:val="22"/>
                <w:szCs w:val="22"/>
                <w:lang w:val="en-US"/>
              </w:rPr>
            </w:pPr>
            <w:r w:rsidRPr="00FD2378">
              <w:rPr>
                <w:sz w:val="22"/>
                <w:szCs w:val="22"/>
                <w:lang w:val="en-US"/>
              </w:rPr>
              <w:t>2.4 × 10</w:t>
            </w:r>
            <w:r w:rsidRPr="00FD2378">
              <w:rPr>
                <w:sz w:val="22"/>
                <w:szCs w:val="22"/>
                <w:vertAlign w:val="superscript"/>
                <w:lang w:val="en-US"/>
              </w:rPr>
              <w:t>−5</w:t>
            </w:r>
          </w:p>
        </w:tc>
      </w:tr>
      <w:tr w:rsidR="00BB2DE8" w:rsidRPr="00FD2378" w14:paraId="61A8B877"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704D4430" w14:textId="77777777" w:rsidR="00BB2DE8" w:rsidRPr="00FD2378" w:rsidRDefault="00BB2DE8" w:rsidP="007837F0">
            <w:pPr>
              <w:pStyle w:val="Normal10"/>
              <w:spacing w:line="240" w:lineRule="auto"/>
              <w:rPr>
                <w:sz w:val="22"/>
                <w:szCs w:val="22"/>
                <w:lang w:val="en-US"/>
              </w:rPr>
            </w:pPr>
            <w:proofErr w:type="gramStart"/>
            <w:r w:rsidRPr="00FD2378">
              <w:rPr>
                <w:sz w:val="22"/>
                <w:szCs w:val="22"/>
                <w:lang w:val="en-US"/>
              </w:rPr>
              <w:t>Ba(</w:t>
            </w:r>
            <w:proofErr w:type="gramEnd"/>
            <w:r w:rsidRPr="00FD2378">
              <w:rPr>
                <w:sz w:val="22"/>
                <w:szCs w:val="22"/>
                <w:lang w:val="en-US"/>
              </w:rPr>
              <w:t>OH)</w:t>
            </w:r>
            <w:r w:rsidRPr="00FD2378">
              <w:rPr>
                <w:sz w:val="22"/>
                <w:szCs w:val="22"/>
                <w:vertAlign w:val="subscript"/>
                <w:lang w:val="en-US"/>
              </w:rPr>
              <w:t>2</w:t>
            </w:r>
            <w:r w:rsidRPr="00FD2378">
              <w:rPr>
                <w:sz w:val="22"/>
                <w:szCs w:val="22"/>
                <w:lang w:val="en-US"/>
              </w:rPr>
              <w:t>·8H</w:t>
            </w:r>
            <w:r w:rsidRPr="00FD2378">
              <w:rPr>
                <w:sz w:val="22"/>
                <w:szCs w:val="22"/>
                <w:vertAlign w:val="subscript"/>
                <w:lang w:val="en-US"/>
              </w:rPr>
              <w:t>2</w:t>
            </w:r>
            <w:r w:rsidRPr="00FD2378">
              <w:rPr>
                <w:sz w:val="22"/>
                <w:szCs w:val="22"/>
                <w:lang w:val="en-US"/>
              </w:rPr>
              <w:t>O</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5F3DD1DB" w14:textId="77777777" w:rsidR="00BB2DE8" w:rsidRPr="00FD2378" w:rsidRDefault="00BB2DE8" w:rsidP="007837F0">
            <w:pPr>
              <w:pStyle w:val="Normal10"/>
              <w:spacing w:line="240" w:lineRule="auto"/>
              <w:rPr>
                <w:sz w:val="22"/>
                <w:szCs w:val="22"/>
                <w:lang w:val="en-US"/>
              </w:rPr>
            </w:pPr>
            <w:r w:rsidRPr="00FD2378">
              <w:rPr>
                <w:sz w:val="22"/>
                <w:szCs w:val="22"/>
                <w:lang w:val="en-US"/>
              </w:rPr>
              <w:t>5.0 × 10</w:t>
            </w:r>
            <w:r w:rsidRPr="00FD2378">
              <w:rPr>
                <w:sz w:val="22"/>
                <w:szCs w:val="22"/>
                <w:vertAlign w:val="superscript"/>
                <w:lang w:val="en-US"/>
              </w:rPr>
              <w:t>−3</w:t>
            </w:r>
          </w:p>
        </w:tc>
      </w:tr>
      <w:tr w:rsidR="00BB2DE8" w:rsidRPr="00FD2378" w14:paraId="5D2FFC60"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20B99B61" w14:textId="77777777" w:rsidR="00BB2DE8" w:rsidRPr="00FD2378" w:rsidRDefault="00BB2DE8" w:rsidP="007837F0">
            <w:pPr>
              <w:pStyle w:val="Normal10"/>
              <w:spacing w:line="240" w:lineRule="auto"/>
              <w:rPr>
                <w:sz w:val="22"/>
                <w:szCs w:val="22"/>
                <w:lang w:val="en-US"/>
              </w:rPr>
            </w:pPr>
            <w:r w:rsidRPr="00FD2378">
              <w:rPr>
                <w:sz w:val="22"/>
                <w:szCs w:val="22"/>
                <w:lang w:val="en-US"/>
              </w:rPr>
              <w:t>Ba</w:t>
            </w:r>
            <w:r w:rsidRPr="00FD2378">
              <w:rPr>
                <w:sz w:val="22"/>
                <w:szCs w:val="22"/>
                <w:vertAlign w:val="subscript"/>
                <w:lang w:val="en-US"/>
              </w:rPr>
              <w:t>3</w:t>
            </w:r>
            <w:r w:rsidRPr="00FD2378">
              <w:rPr>
                <w:sz w:val="22"/>
                <w:szCs w:val="22"/>
                <w:lang w:val="en-US"/>
              </w:rPr>
              <w:t>(PO</w:t>
            </w:r>
            <w:r w:rsidRPr="00FD2378">
              <w:rPr>
                <w:sz w:val="22"/>
                <w:szCs w:val="22"/>
                <w:vertAlign w:val="subscript"/>
                <w:lang w:val="en-US"/>
              </w:rPr>
              <w:t>4</w:t>
            </w:r>
            <w:r w:rsidRPr="00FD2378">
              <w:rPr>
                <w:sz w:val="22"/>
                <w:szCs w:val="22"/>
                <w:lang w:val="en-US"/>
              </w:rPr>
              <w:t>)</w:t>
            </w:r>
            <w:r w:rsidRPr="00FD2378">
              <w:rPr>
                <w:sz w:val="22"/>
                <w:szCs w:val="22"/>
                <w:vertAlign w:val="subscript"/>
                <w:lang w:val="en-US"/>
              </w:rPr>
              <w:t>2</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0B8A8C2B" w14:textId="77777777" w:rsidR="00BB2DE8" w:rsidRPr="00FD2378" w:rsidRDefault="00BB2DE8" w:rsidP="007837F0">
            <w:pPr>
              <w:pStyle w:val="Normal10"/>
              <w:spacing w:line="240" w:lineRule="auto"/>
              <w:rPr>
                <w:sz w:val="22"/>
                <w:szCs w:val="22"/>
                <w:lang w:val="en-US"/>
              </w:rPr>
            </w:pPr>
            <w:r w:rsidRPr="00FD2378">
              <w:rPr>
                <w:sz w:val="22"/>
                <w:szCs w:val="22"/>
                <w:lang w:val="en-US"/>
              </w:rPr>
              <w:t>6 × 10</w:t>
            </w:r>
            <w:r w:rsidRPr="00FD2378">
              <w:rPr>
                <w:sz w:val="22"/>
                <w:szCs w:val="22"/>
                <w:vertAlign w:val="superscript"/>
                <w:lang w:val="en-US"/>
              </w:rPr>
              <w:t>−39</w:t>
            </w:r>
          </w:p>
        </w:tc>
      </w:tr>
      <w:tr w:rsidR="00BB2DE8" w:rsidRPr="00FD2378" w14:paraId="6CCC0C50"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14F1D5E8" w14:textId="77777777" w:rsidR="00BB2DE8" w:rsidRPr="00FD2378" w:rsidRDefault="00BB2DE8" w:rsidP="007837F0">
            <w:pPr>
              <w:pStyle w:val="Normal10"/>
              <w:spacing w:line="240" w:lineRule="auto"/>
              <w:rPr>
                <w:sz w:val="22"/>
                <w:szCs w:val="22"/>
                <w:lang w:val="en-US"/>
              </w:rPr>
            </w:pPr>
            <w:r w:rsidRPr="00FD2378">
              <w:rPr>
                <w:sz w:val="22"/>
                <w:szCs w:val="22"/>
                <w:lang w:val="en-US"/>
              </w:rPr>
              <w:t>Ba</w:t>
            </w:r>
            <w:r w:rsidRPr="00FD2378">
              <w:rPr>
                <w:sz w:val="22"/>
                <w:szCs w:val="22"/>
                <w:vertAlign w:val="subscript"/>
                <w:lang w:val="en-US"/>
              </w:rPr>
              <w:t>3</w:t>
            </w:r>
            <w:r w:rsidRPr="00FD2378">
              <w:rPr>
                <w:sz w:val="22"/>
                <w:szCs w:val="22"/>
                <w:lang w:val="en-US"/>
              </w:rPr>
              <w:t>(AsO</w:t>
            </w:r>
            <w:r w:rsidRPr="00FD2378">
              <w:rPr>
                <w:sz w:val="22"/>
                <w:szCs w:val="22"/>
                <w:vertAlign w:val="subscript"/>
                <w:lang w:val="en-US"/>
              </w:rPr>
              <w:t>4</w:t>
            </w:r>
            <w:r w:rsidRPr="00FD2378">
              <w:rPr>
                <w:sz w:val="22"/>
                <w:szCs w:val="22"/>
                <w:lang w:val="en-US"/>
              </w:rPr>
              <w:t>)</w:t>
            </w:r>
            <w:r w:rsidRPr="00FD2378">
              <w:rPr>
                <w:sz w:val="22"/>
                <w:szCs w:val="22"/>
                <w:vertAlign w:val="subscript"/>
                <w:lang w:val="en-US"/>
              </w:rPr>
              <w:t>2</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1CA7CF65" w14:textId="77777777" w:rsidR="00BB2DE8" w:rsidRPr="00FD2378" w:rsidRDefault="00BB2DE8" w:rsidP="007837F0">
            <w:pPr>
              <w:pStyle w:val="Normal10"/>
              <w:spacing w:line="240" w:lineRule="auto"/>
              <w:rPr>
                <w:sz w:val="22"/>
                <w:szCs w:val="22"/>
                <w:lang w:val="en-US"/>
              </w:rPr>
            </w:pPr>
            <w:r w:rsidRPr="00FD2378">
              <w:rPr>
                <w:sz w:val="22"/>
                <w:szCs w:val="22"/>
                <w:lang w:val="en-US"/>
              </w:rPr>
              <w:t>1.1 × 10</w:t>
            </w:r>
            <w:r w:rsidRPr="00FD2378">
              <w:rPr>
                <w:sz w:val="22"/>
                <w:szCs w:val="22"/>
                <w:vertAlign w:val="superscript"/>
                <w:lang w:val="en-US"/>
              </w:rPr>
              <w:t>−13</w:t>
            </w:r>
          </w:p>
        </w:tc>
      </w:tr>
      <w:tr w:rsidR="00BB2DE8" w:rsidRPr="00FD2378" w14:paraId="7A492A07"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6B0142DC" w14:textId="77777777" w:rsidR="00BB2DE8" w:rsidRPr="00FD2378" w:rsidRDefault="00BB2DE8" w:rsidP="007837F0">
            <w:pPr>
              <w:pStyle w:val="Normal10"/>
              <w:spacing w:line="240" w:lineRule="auto"/>
              <w:rPr>
                <w:sz w:val="22"/>
                <w:szCs w:val="22"/>
                <w:lang w:val="en-US"/>
              </w:rPr>
            </w:pPr>
            <w:proofErr w:type="spellStart"/>
            <w:proofErr w:type="gramStart"/>
            <w:r w:rsidRPr="00FD2378">
              <w:rPr>
                <w:sz w:val="22"/>
                <w:szCs w:val="22"/>
                <w:lang w:val="en-US"/>
              </w:rPr>
              <w:t>BiO</w:t>
            </w:r>
            <w:proofErr w:type="spellEnd"/>
            <w:r w:rsidRPr="00FD2378">
              <w:rPr>
                <w:sz w:val="22"/>
                <w:szCs w:val="22"/>
                <w:lang w:val="en-US"/>
              </w:rPr>
              <w:t>(</w:t>
            </w:r>
            <w:proofErr w:type="gramEnd"/>
            <w:r w:rsidRPr="00FD2378">
              <w:rPr>
                <w:sz w:val="22"/>
                <w:szCs w:val="22"/>
                <w:lang w:val="en-US"/>
              </w:rPr>
              <w:t>OH)</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2A6EDE0C" w14:textId="77777777" w:rsidR="00BB2DE8" w:rsidRPr="00FD2378" w:rsidRDefault="00BB2DE8" w:rsidP="007837F0">
            <w:pPr>
              <w:pStyle w:val="Normal10"/>
              <w:spacing w:line="240" w:lineRule="auto"/>
              <w:rPr>
                <w:sz w:val="22"/>
                <w:szCs w:val="22"/>
                <w:lang w:val="en-US"/>
              </w:rPr>
            </w:pPr>
            <w:r w:rsidRPr="00FD2378">
              <w:rPr>
                <w:sz w:val="22"/>
                <w:szCs w:val="22"/>
                <w:lang w:val="en-US"/>
              </w:rPr>
              <w:t>4 × 10</w:t>
            </w:r>
            <w:r w:rsidRPr="00FD2378">
              <w:rPr>
                <w:sz w:val="22"/>
                <w:szCs w:val="22"/>
                <w:vertAlign w:val="superscript"/>
                <w:lang w:val="en-US"/>
              </w:rPr>
              <w:t>−10</w:t>
            </w:r>
          </w:p>
        </w:tc>
      </w:tr>
      <w:tr w:rsidR="00BB2DE8" w:rsidRPr="00FD2378" w14:paraId="4F4373E0"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63DE4D2C" w14:textId="77777777" w:rsidR="00BB2DE8" w:rsidRPr="00FD2378" w:rsidRDefault="00BB2DE8" w:rsidP="007837F0">
            <w:pPr>
              <w:pStyle w:val="Normal10"/>
              <w:spacing w:line="240" w:lineRule="auto"/>
              <w:rPr>
                <w:sz w:val="22"/>
                <w:szCs w:val="22"/>
                <w:lang w:val="en-US"/>
              </w:rPr>
            </w:pPr>
            <w:proofErr w:type="spellStart"/>
            <w:r w:rsidRPr="00FD2378">
              <w:rPr>
                <w:sz w:val="22"/>
                <w:szCs w:val="22"/>
                <w:lang w:val="en-US"/>
              </w:rPr>
              <w:t>BiOCl</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624369EC" w14:textId="77777777" w:rsidR="00BB2DE8" w:rsidRPr="00FD2378" w:rsidRDefault="00BB2DE8" w:rsidP="007837F0">
            <w:pPr>
              <w:pStyle w:val="Normal10"/>
              <w:spacing w:line="240" w:lineRule="auto"/>
              <w:rPr>
                <w:sz w:val="22"/>
                <w:szCs w:val="22"/>
                <w:lang w:val="en-US"/>
              </w:rPr>
            </w:pPr>
            <w:r w:rsidRPr="00FD2378">
              <w:rPr>
                <w:sz w:val="22"/>
                <w:szCs w:val="22"/>
                <w:lang w:val="en-US"/>
              </w:rPr>
              <w:t>1.8 × 10</w:t>
            </w:r>
            <w:r w:rsidRPr="00FD2378">
              <w:rPr>
                <w:sz w:val="22"/>
                <w:szCs w:val="22"/>
                <w:vertAlign w:val="superscript"/>
                <w:lang w:val="en-US"/>
              </w:rPr>
              <w:t>−31</w:t>
            </w:r>
          </w:p>
        </w:tc>
      </w:tr>
      <w:tr w:rsidR="00BB2DE8" w:rsidRPr="00FD2378" w14:paraId="35AF5188"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69C13CDA" w14:textId="77777777" w:rsidR="00BB2DE8" w:rsidRPr="00FD2378" w:rsidRDefault="00BB2DE8" w:rsidP="007837F0">
            <w:pPr>
              <w:pStyle w:val="Normal10"/>
              <w:spacing w:line="240" w:lineRule="auto"/>
              <w:rPr>
                <w:sz w:val="22"/>
                <w:szCs w:val="22"/>
                <w:lang w:val="en-US"/>
              </w:rPr>
            </w:pPr>
            <w:r w:rsidRPr="00FD2378">
              <w:rPr>
                <w:sz w:val="22"/>
                <w:szCs w:val="22"/>
                <w:lang w:val="en-US"/>
              </w:rPr>
              <w:t>Bi</w:t>
            </w:r>
            <w:r w:rsidRPr="00FD2378">
              <w:rPr>
                <w:sz w:val="22"/>
                <w:szCs w:val="22"/>
                <w:vertAlign w:val="subscript"/>
                <w:lang w:val="en-US"/>
              </w:rPr>
              <w:t>2</w:t>
            </w:r>
            <w:r w:rsidRPr="00FD2378">
              <w:rPr>
                <w:sz w:val="22"/>
                <w:szCs w:val="22"/>
                <w:lang w:val="en-US"/>
              </w:rPr>
              <w:t>S</w:t>
            </w:r>
            <w:r w:rsidRPr="00FD2378">
              <w:rPr>
                <w:sz w:val="22"/>
                <w:szCs w:val="22"/>
                <w:vertAlign w:val="subscript"/>
                <w:lang w:val="en-US"/>
              </w:rPr>
              <w:t>3</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3548674A" w14:textId="77777777" w:rsidR="00BB2DE8" w:rsidRPr="00FD2378" w:rsidRDefault="00BB2DE8" w:rsidP="007837F0">
            <w:pPr>
              <w:pStyle w:val="Normal10"/>
              <w:spacing w:line="240" w:lineRule="auto"/>
              <w:rPr>
                <w:sz w:val="22"/>
                <w:szCs w:val="22"/>
                <w:lang w:val="en-US"/>
              </w:rPr>
            </w:pPr>
            <w:r w:rsidRPr="00FD2378">
              <w:rPr>
                <w:sz w:val="22"/>
                <w:szCs w:val="22"/>
                <w:lang w:val="en-US"/>
              </w:rPr>
              <w:t>1 × 10</w:t>
            </w:r>
            <w:r w:rsidRPr="00FD2378">
              <w:rPr>
                <w:sz w:val="22"/>
                <w:szCs w:val="22"/>
                <w:vertAlign w:val="superscript"/>
                <w:lang w:val="en-US"/>
              </w:rPr>
              <w:t>−97</w:t>
            </w:r>
          </w:p>
        </w:tc>
      </w:tr>
      <w:tr w:rsidR="00BB2DE8" w:rsidRPr="00FD2378" w14:paraId="6732F2A3"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21D7AB78" w14:textId="77777777" w:rsidR="00BB2DE8" w:rsidRPr="00FD2378" w:rsidRDefault="00BB2DE8" w:rsidP="007837F0">
            <w:pPr>
              <w:pStyle w:val="Normal10"/>
              <w:spacing w:line="240" w:lineRule="auto"/>
              <w:rPr>
                <w:sz w:val="22"/>
                <w:szCs w:val="22"/>
                <w:lang w:val="en-US"/>
              </w:rPr>
            </w:pPr>
            <w:proofErr w:type="gramStart"/>
            <w:r w:rsidRPr="00FD2378">
              <w:rPr>
                <w:sz w:val="22"/>
                <w:szCs w:val="22"/>
                <w:lang w:val="en-US"/>
              </w:rPr>
              <w:t>Cd(</w:t>
            </w:r>
            <w:proofErr w:type="gramEnd"/>
            <w:r w:rsidRPr="00FD2378">
              <w:rPr>
                <w:sz w:val="22"/>
                <w:szCs w:val="22"/>
                <w:lang w:val="en-US"/>
              </w:rPr>
              <w:t>OH)</w:t>
            </w:r>
            <w:r w:rsidRPr="00FD2378">
              <w:rPr>
                <w:sz w:val="22"/>
                <w:szCs w:val="22"/>
                <w:vertAlign w:val="subscript"/>
                <w:lang w:val="en-US"/>
              </w:rPr>
              <w:t>2</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69D9E4FF" w14:textId="77777777" w:rsidR="00BB2DE8" w:rsidRPr="00FD2378" w:rsidRDefault="00BB2DE8" w:rsidP="007837F0">
            <w:pPr>
              <w:pStyle w:val="Normal10"/>
              <w:spacing w:line="240" w:lineRule="auto"/>
              <w:rPr>
                <w:sz w:val="22"/>
                <w:szCs w:val="22"/>
                <w:lang w:val="en-US"/>
              </w:rPr>
            </w:pPr>
            <w:r w:rsidRPr="00FD2378">
              <w:rPr>
                <w:sz w:val="22"/>
                <w:szCs w:val="22"/>
                <w:lang w:val="en-US"/>
              </w:rPr>
              <w:t>5.9 × 10</w:t>
            </w:r>
            <w:r w:rsidRPr="00FD2378">
              <w:rPr>
                <w:sz w:val="22"/>
                <w:szCs w:val="22"/>
                <w:vertAlign w:val="superscript"/>
                <w:lang w:val="en-US"/>
              </w:rPr>
              <w:t>−15</w:t>
            </w:r>
          </w:p>
        </w:tc>
      </w:tr>
      <w:tr w:rsidR="00BB2DE8" w:rsidRPr="00FD2378" w14:paraId="1490384F"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2893358D" w14:textId="77777777" w:rsidR="00BB2DE8" w:rsidRPr="00FD2378" w:rsidRDefault="00BB2DE8" w:rsidP="007837F0">
            <w:pPr>
              <w:pStyle w:val="Normal10"/>
              <w:spacing w:line="240" w:lineRule="auto"/>
              <w:rPr>
                <w:sz w:val="22"/>
                <w:szCs w:val="22"/>
                <w:lang w:val="en-US"/>
              </w:rPr>
            </w:pPr>
            <w:proofErr w:type="spellStart"/>
            <w:r w:rsidRPr="00FD2378">
              <w:rPr>
                <w:sz w:val="22"/>
                <w:szCs w:val="22"/>
                <w:lang w:val="en-US"/>
              </w:rPr>
              <w:t>CdS</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327A3000" w14:textId="77777777" w:rsidR="00BB2DE8" w:rsidRPr="00FD2378" w:rsidRDefault="00BB2DE8" w:rsidP="007837F0">
            <w:pPr>
              <w:pStyle w:val="Normal10"/>
              <w:spacing w:line="240" w:lineRule="auto"/>
              <w:rPr>
                <w:sz w:val="22"/>
                <w:szCs w:val="22"/>
                <w:lang w:val="en-US"/>
              </w:rPr>
            </w:pPr>
            <w:r w:rsidRPr="00FD2378">
              <w:rPr>
                <w:sz w:val="22"/>
                <w:szCs w:val="22"/>
                <w:lang w:val="en-US"/>
              </w:rPr>
              <w:t>1.0 × 10</w:t>
            </w:r>
            <w:r w:rsidRPr="00FD2378">
              <w:rPr>
                <w:sz w:val="22"/>
                <w:szCs w:val="22"/>
                <w:vertAlign w:val="superscript"/>
                <w:lang w:val="en-US"/>
              </w:rPr>
              <w:t>−28</w:t>
            </w:r>
          </w:p>
        </w:tc>
      </w:tr>
      <w:tr w:rsidR="00BB2DE8" w:rsidRPr="00FD2378" w14:paraId="6322556D"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7BCCED09" w14:textId="77777777" w:rsidR="00BB2DE8" w:rsidRPr="00FD2378" w:rsidRDefault="00BB2DE8" w:rsidP="007837F0">
            <w:pPr>
              <w:pStyle w:val="Normal10"/>
              <w:spacing w:line="240" w:lineRule="auto"/>
              <w:rPr>
                <w:sz w:val="22"/>
                <w:szCs w:val="22"/>
                <w:lang w:val="en-US"/>
              </w:rPr>
            </w:pPr>
            <w:r w:rsidRPr="00FD2378">
              <w:rPr>
                <w:sz w:val="22"/>
                <w:szCs w:val="22"/>
                <w:lang w:val="en-US"/>
              </w:rPr>
              <w:t>CdCO</w:t>
            </w:r>
            <w:r w:rsidRPr="00FD2378">
              <w:rPr>
                <w:sz w:val="22"/>
                <w:szCs w:val="22"/>
                <w:vertAlign w:val="subscript"/>
                <w:lang w:val="en-US"/>
              </w:rPr>
              <w:t>3</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7FAE7744" w14:textId="77777777" w:rsidR="00BB2DE8" w:rsidRPr="00FD2378" w:rsidRDefault="00BB2DE8" w:rsidP="007837F0">
            <w:pPr>
              <w:pStyle w:val="Normal10"/>
              <w:spacing w:line="240" w:lineRule="auto"/>
              <w:rPr>
                <w:sz w:val="22"/>
                <w:szCs w:val="22"/>
                <w:lang w:val="en-US"/>
              </w:rPr>
            </w:pPr>
            <w:r w:rsidRPr="00FD2378">
              <w:rPr>
                <w:sz w:val="22"/>
                <w:szCs w:val="22"/>
                <w:lang w:val="en-US"/>
              </w:rPr>
              <w:t>5.2 × 10</w:t>
            </w:r>
            <w:r w:rsidRPr="00FD2378">
              <w:rPr>
                <w:sz w:val="22"/>
                <w:szCs w:val="22"/>
                <w:vertAlign w:val="superscript"/>
                <w:lang w:val="en-US"/>
              </w:rPr>
              <w:t>−12</w:t>
            </w:r>
          </w:p>
        </w:tc>
      </w:tr>
      <w:tr w:rsidR="00BB2DE8" w:rsidRPr="00FD2378" w14:paraId="0B370432"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37341BD4" w14:textId="77777777" w:rsidR="00BB2DE8" w:rsidRPr="00FD2378" w:rsidRDefault="00BB2DE8" w:rsidP="007837F0">
            <w:pPr>
              <w:pStyle w:val="Normal10"/>
              <w:spacing w:line="240" w:lineRule="auto"/>
              <w:rPr>
                <w:sz w:val="22"/>
                <w:szCs w:val="22"/>
                <w:lang w:val="en-US"/>
              </w:rPr>
            </w:pPr>
            <w:proofErr w:type="gramStart"/>
            <w:r w:rsidRPr="00FD2378">
              <w:rPr>
                <w:sz w:val="22"/>
                <w:szCs w:val="22"/>
                <w:lang w:val="en-US"/>
              </w:rPr>
              <w:t>Ca(</w:t>
            </w:r>
            <w:proofErr w:type="gramEnd"/>
            <w:r w:rsidRPr="00FD2378">
              <w:rPr>
                <w:sz w:val="22"/>
                <w:szCs w:val="22"/>
                <w:lang w:val="en-US"/>
              </w:rPr>
              <w:t>OH)</w:t>
            </w:r>
            <w:r w:rsidRPr="00FD2378">
              <w:rPr>
                <w:sz w:val="22"/>
                <w:szCs w:val="22"/>
                <w:vertAlign w:val="subscript"/>
                <w:lang w:val="en-US"/>
              </w:rPr>
              <w:t>2</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651C56B3" w14:textId="77777777" w:rsidR="00BB2DE8" w:rsidRPr="00FD2378" w:rsidRDefault="00BB2DE8" w:rsidP="007837F0">
            <w:pPr>
              <w:pStyle w:val="Normal10"/>
              <w:spacing w:line="240" w:lineRule="auto"/>
              <w:rPr>
                <w:sz w:val="22"/>
                <w:szCs w:val="22"/>
                <w:lang w:val="en-US"/>
              </w:rPr>
            </w:pPr>
            <w:r w:rsidRPr="00FD2378">
              <w:rPr>
                <w:sz w:val="22"/>
                <w:szCs w:val="22"/>
                <w:lang w:val="en-US"/>
              </w:rPr>
              <w:t>1.3 × 10</w:t>
            </w:r>
            <w:r w:rsidRPr="00FD2378">
              <w:rPr>
                <w:sz w:val="22"/>
                <w:szCs w:val="22"/>
                <w:vertAlign w:val="superscript"/>
                <w:lang w:val="en-US"/>
              </w:rPr>
              <w:t>−6</w:t>
            </w:r>
          </w:p>
        </w:tc>
      </w:tr>
      <w:tr w:rsidR="00BB2DE8" w:rsidRPr="00FD2378" w14:paraId="4D792678"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58A8AC9B" w14:textId="77777777" w:rsidR="00BB2DE8" w:rsidRPr="00FD2378" w:rsidRDefault="00BB2DE8" w:rsidP="007837F0">
            <w:pPr>
              <w:pStyle w:val="Normal10"/>
              <w:spacing w:line="240" w:lineRule="auto"/>
              <w:rPr>
                <w:sz w:val="22"/>
                <w:szCs w:val="22"/>
                <w:lang w:val="en-US"/>
              </w:rPr>
            </w:pPr>
            <w:r w:rsidRPr="00FD2378">
              <w:rPr>
                <w:sz w:val="22"/>
                <w:szCs w:val="22"/>
                <w:lang w:val="en-US"/>
              </w:rPr>
              <w:t>CaCO</w:t>
            </w:r>
            <w:r w:rsidRPr="00FD2378">
              <w:rPr>
                <w:sz w:val="22"/>
                <w:szCs w:val="22"/>
                <w:vertAlign w:val="subscript"/>
                <w:lang w:val="en-US"/>
              </w:rPr>
              <w:t>3</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59F2AA39" w14:textId="77777777" w:rsidR="00BB2DE8" w:rsidRPr="00FD2378" w:rsidRDefault="00BB2DE8" w:rsidP="007837F0">
            <w:pPr>
              <w:pStyle w:val="Normal10"/>
              <w:spacing w:line="240" w:lineRule="auto"/>
              <w:rPr>
                <w:sz w:val="22"/>
                <w:szCs w:val="22"/>
                <w:lang w:val="en-US"/>
              </w:rPr>
            </w:pPr>
            <w:r w:rsidRPr="00FD2378">
              <w:rPr>
                <w:sz w:val="22"/>
                <w:szCs w:val="22"/>
                <w:lang w:val="en-US"/>
              </w:rPr>
              <w:t>8.7 × 10</w:t>
            </w:r>
            <w:r w:rsidRPr="00FD2378">
              <w:rPr>
                <w:sz w:val="22"/>
                <w:szCs w:val="22"/>
                <w:vertAlign w:val="superscript"/>
                <w:lang w:val="en-US"/>
              </w:rPr>
              <w:t>−9</w:t>
            </w:r>
          </w:p>
        </w:tc>
      </w:tr>
      <w:tr w:rsidR="00BB2DE8" w:rsidRPr="00FD2378" w14:paraId="51C00C22"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3BC5BAA9" w14:textId="77777777" w:rsidR="00BB2DE8" w:rsidRPr="00FD2378" w:rsidRDefault="00BB2DE8" w:rsidP="007837F0">
            <w:pPr>
              <w:pStyle w:val="Normal10"/>
              <w:spacing w:line="240" w:lineRule="auto"/>
              <w:rPr>
                <w:sz w:val="22"/>
                <w:szCs w:val="22"/>
                <w:lang w:val="en-US"/>
              </w:rPr>
            </w:pPr>
            <w:r w:rsidRPr="00FD2378">
              <w:rPr>
                <w:sz w:val="22"/>
                <w:szCs w:val="22"/>
                <w:lang w:val="en-US"/>
              </w:rPr>
              <w:t>CaSO</w:t>
            </w:r>
            <w:r w:rsidRPr="00FD2378">
              <w:rPr>
                <w:sz w:val="22"/>
                <w:szCs w:val="22"/>
                <w:vertAlign w:val="subscript"/>
                <w:lang w:val="en-US"/>
              </w:rPr>
              <w:t>4</w:t>
            </w:r>
            <w:r w:rsidRPr="00FD2378">
              <w:rPr>
                <w:sz w:val="22"/>
                <w:szCs w:val="22"/>
                <w:lang w:val="en-US"/>
              </w:rPr>
              <w:t>·2H</w:t>
            </w:r>
            <w:r w:rsidRPr="00FD2378">
              <w:rPr>
                <w:sz w:val="22"/>
                <w:szCs w:val="22"/>
                <w:vertAlign w:val="subscript"/>
                <w:lang w:val="en-US"/>
              </w:rPr>
              <w:t>2</w:t>
            </w:r>
            <w:r w:rsidRPr="00FD2378">
              <w:rPr>
                <w:sz w:val="22"/>
                <w:szCs w:val="22"/>
                <w:lang w:val="en-US"/>
              </w:rPr>
              <w:t>O</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2B96C2E8" w14:textId="77777777" w:rsidR="00BB2DE8" w:rsidRPr="00FD2378" w:rsidRDefault="00BB2DE8" w:rsidP="007837F0">
            <w:pPr>
              <w:pStyle w:val="Normal10"/>
              <w:spacing w:line="240" w:lineRule="auto"/>
              <w:rPr>
                <w:sz w:val="22"/>
                <w:szCs w:val="22"/>
                <w:lang w:val="en-US"/>
              </w:rPr>
            </w:pPr>
            <w:r w:rsidRPr="00FD2378">
              <w:rPr>
                <w:sz w:val="22"/>
                <w:szCs w:val="22"/>
                <w:lang w:val="en-US"/>
              </w:rPr>
              <w:t>6.1 × 10</w:t>
            </w:r>
            <w:r w:rsidRPr="00FD2378">
              <w:rPr>
                <w:sz w:val="22"/>
                <w:szCs w:val="22"/>
                <w:vertAlign w:val="superscript"/>
                <w:lang w:val="en-US"/>
              </w:rPr>
              <w:t>−5</w:t>
            </w:r>
          </w:p>
        </w:tc>
      </w:tr>
      <w:tr w:rsidR="00BB2DE8" w:rsidRPr="00FD2378" w14:paraId="47A0CBC3"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4F9E43A0" w14:textId="77777777" w:rsidR="00BB2DE8" w:rsidRPr="00FD2378" w:rsidRDefault="00BB2DE8" w:rsidP="007837F0">
            <w:pPr>
              <w:pStyle w:val="Normal10"/>
              <w:spacing w:line="240" w:lineRule="auto"/>
              <w:rPr>
                <w:sz w:val="22"/>
                <w:szCs w:val="22"/>
                <w:lang w:val="en-US"/>
              </w:rPr>
            </w:pPr>
            <w:r w:rsidRPr="00FD2378">
              <w:rPr>
                <w:sz w:val="22"/>
                <w:szCs w:val="22"/>
                <w:lang w:val="en-US"/>
              </w:rPr>
              <w:t>CaC</w:t>
            </w:r>
            <w:r w:rsidRPr="00FD2378">
              <w:rPr>
                <w:sz w:val="22"/>
                <w:szCs w:val="22"/>
                <w:vertAlign w:val="subscript"/>
                <w:lang w:val="en-US"/>
              </w:rPr>
              <w:t>2</w:t>
            </w:r>
            <w:r w:rsidRPr="00FD2378">
              <w:rPr>
                <w:sz w:val="22"/>
                <w:szCs w:val="22"/>
                <w:lang w:val="en-US"/>
              </w:rPr>
              <w:t>O</w:t>
            </w:r>
            <w:r w:rsidRPr="00FD2378">
              <w:rPr>
                <w:sz w:val="22"/>
                <w:szCs w:val="22"/>
                <w:vertAlign w:val="subscript"/>
                <w:lang w:val="en-US"/>
              </w:rPr>
              <w:t>4</w:t>
            </w:r>
            <w:r w:rsidRPr="00FD2378">
              <w:rPr>
                <w:sz w:val="22"/>
                <w:szCs w:val="22"/>
                <w:lang w:val="en-US"/>
              </w:rPr>
              <w:t>·H</w:t>
            </w:r>
            <w:r w:rsidRPr="00FD2378">
              <w:rPr>
                <w:sz w:val="22"/>
                <w:szCs w:val="22"/>
                <w:vertAlign w:val="subscript"/>
                <w:lang w:val="en-US"/>
              </w:rPr>
              <w:t>2</w:t>
            </w:r>
            <w:r w:rsidRPr="00FD2378">
              <w:rPr>
                <w:sz w:val="22"/>
                <w:szCs w:val="22"/>
                <w:lang w:val="en-US"/>
              </w:rPr>
              <w:t>O</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059531B6" w14:textId="77777777" w:rsidR="00BB2DE8" w:rsidRPr="00FD2378" w:rsidRDefault="00BB2DE8" w:rsidP="007837F0">
            <w:pPr>
              <w:pStyle w:val="Normal10"/>
              <w:spacing w:line="240" w:lineRule="auto"/>
              <w:rPr>
                <w:sz w:val="22"/>
                <w:szCs w:val="22"/>
                <w:lang w:val="en-US"/>
              </w:rPr>
            </w:pPr>
            <w:r w:rsidRPr="00FD2378">
              <w:rPr>
                <w:sz w:val="22"/>
                <w:szCs w:val="22"/>
                <w:lang w:val="en-US"/>
              </w:rPr>
              <w:t>1.96 × 10</w:t>
            </w:r>
            <w:r w:rsidRPr="00FD2378">
              <w:rPr>
                <w:sz w:val="22"/>
                <w:szCs w:val="22"/>
                <w:vertAlign w:val="superscript"/>
                <w:lang w:val="en-US"/>
              </w:rPr>
              <w:t>−8</w:t>
            </w:r>
          </w:p>
        </w:tc>
      </w:tr>
      <w:tr w:rsidR="00BB2DE8" w:rsidRPr="00FD2378" w14:paraId="0A517AB7"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7EB5DDF7" w14:textId="77777777" w:rsidR="00BB2DE8" w:rsidRPr="00FD2378" w:rsidRDefault="00BB2DE8" w:rsidP="007837F0">
            <w:pPr>
              <w:pStyle w:val="Normal10"/>
              <w:spacing w:line="240" w:lineRule="auto"/>
              <w:rPr>
                <w:sz w:val="22"/>
                <w:szCs w:val="22"/>
                <w:lang w:val="en-US"/>
              </w:rPr>
            </w:pPr>
            <w:r w:rsidRPr="00FD2378">
              <w:rPr>
                <w:sz w:val="22"/>
                <w:szCs w:val="22"/>
                <w:lang w:val="en-US"/>
              </w:rPr>
              <w:t>Ca</w:t>
            </w:r>
            <w:r w:rsidRPr="00FD2378">
              <w:rPr>
                <w:sz w:val="22"/>
                <w:szCs w:val="22"/>
                <w:vertAlign w:val="subscript"/>
                <w:lang w:val="en-US"/>
              </w:rPr>
              <w:t>3</w:t>
            </w:r>
            <w:r w:rsidRPr="00FD2378">
              <w:rPr>
                <w:sz w:val="22"/>
                <w:szCs w:val="22"/>
                <w:lang w:val="en-US"/>
              </w:rPr>
              <w:t>(PO</w:t>
            </w:r>
            <w:r w:rsidRPr="00FD2378">
              <w:rPr>
                <w:sz w:val="22"/>
                <w:szCs w:val="22"/>
                <w:vertAlign w:val="subscript"/>
                <w:lang w:val="en-US"/>
              </w:rPr>
              <w:t>4</w:t>
            </w:r>
            <w:r w:rsidRPr="00FD2378">
              <w:rPr>
                <w:sz w:val="22"/>
                <w:szCs w:val="22"/>
                <w:lang w:val="en-US"/>
              </w:rPr>
              <w:t>)</w:t>
            </w:r>
            <w:r w:rsidRPr="00FD2378">
              <w:rPr>
                <w:sz w:val="22"/>
                <w:szCs w:val="22"/>
                <w:vertAlign w:val="subscript"/>
                <w:lang w:val="en-US"/>
              </w:rPr>
              <w:t>2</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22113CAD" w14:textId="77777777" w:rsidR="00BB2DE8" w:rsidRPr="00FD2378" w:rsidRDefault="00BB2DE8" w:rsidP="007837F0">
            <w:pPr>
              <w:pStyle w:val="Normal10"/>
              <w:spacing w:line="240" w:lineRule="auto"/>
              <w:rPr>
                <w:sz w:val="22"/>
                <w:szCs w:val="22"/>
                <w:lang w:val="en-US"/>
              </w:rPr>
            </w:pPr>
            <w:r w:rsidRPr="00FD2378">
              <w:rPr>
                <w:sz w:val="22"/>
                <w:szCs w:val="22"/>
                <w:lang w:val="en-US"/>
              </w:rPr>
              <w:t>1.3 × 10</w:t>
            </w:r>
            <w:r w:rsidRPr="00FD2378">
              <w:rPr>
                <w:sz w:val="22"/>
                <w:szCs w:val="22"/>
                <w:vertAlign w:val="superscript"/>
                <w:lang w:val="en-US"/>
              </w:rPr>
              <w:t>−32</w:t>
            </w:r>
          </w:p>
        </w:tc>
      </w:tr>
      <w:tr w:rsidR="00BB2DE8" w:rsidRPr="00FD2378" w14:paraId="4C0A583A"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72DD64FE" w14:textId="77777777" w:rsidR="00BB2DE8" w:rsidRPr="00FD2378" w:rsidRDefault="00BB2DE8" w:rsidP="007837F0">
            <w:pPr>
              <w:pStyle w:val="Normal10"/>
              <w:spacing w:line="240" w:lineRule="auto"/>
              <w:rPr>
                <w:sz w:val="22"/>
                <w:szCs w:val="22"/>
                <w:lang w:val="en-US"/>
              </w:rPr>
            </w:pPr>
            <w:r w:rsidRPr="00FD2378">
              <w:rPr>
                <w:sz w:val="22"/>
                <w:szCs w:val="22"/>
                <w:lang w:val="en-US"/>
              </w:rPr>
              <w:t>CaHPO</w:t>
            </w:r>
            <w:r w:rsidRPr="00FD2378">
              <w:rPr>
                <w:sz w:val="22"/>
                <w:szCs w:val="22"/>
                <w:vertAlign w:val="subscript"/>
                <w:lang w:val="en-US"/>
              </w:rPr>
              <w:t>4</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32784C0D" w14:textId="77777777" w:rsidR="00BB2DE8" w:rsidRPr="00FD2378" w:rsidRDefault="00BB2DE8" w:rsidP="00FD2378">
            <w:pPr>
              <w:pStyle w:val="Normal10"/>
              <w:tabs>
                <w:tab w:val="left" w:pos="2651"/>
              </w:tabs>
              <w:spacing w:line="240" w:lineRule="auto"/>
              <w:ind w:right="2011"/>
              <w:rPr>
                <w:sz w:val="22"/>
                <w:szCs w:val="22"/>
                <w:lang w:val="en-US"/>
              </w:rPr>
            </w:pPr>
            <w:r w:rsidRPr="00FD2378">
              <w:rPr>
                <w:sz w:val="22"/>
                <w:szCs w:val="22"/>
                <w:lang w:val="en-US"/>
              </w:rPr>
              <w:t>7 × 10</w:t>
            </w:r>
            <w:r w:rsidRPr="00FD2378">
              <w:rPr>
                <w:sz w:val="22"/>
                <w:szCs w:val="22"/>
                <w:vertAlign w:val="superscript"/>
                <w:lang w:val="en-US"/>
              </w:rPr>
              <w:t>−7</w:t>
            </w:r>
          </w:p>
        </w:tc>
      </w:tr>
      <w:tr w:rsidR="00BB2DE8" w:rsidRPr="00FD2378" w14:paraId="13C57A36"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43E78A2D" w14:textId="77777777" w:rsidR="00BB2DE8" w:rsidRPr="00FD2378" w:rsidRDefault="00BB2DE8" w:rsidP="007837F0">
            <w:pPr>
              <w:pStyle w:val="Normal10"/>
              <w:spacing w:line="240" w:lineRule="auto"/>
              <w:rPr>
                <w:sz w:val="22"/>
                <w:szCs w:val="22"/>
                <w:lang w:val="en-US"/>
              </w:rPr>
            </w:pPr>
            <w:r w:rsidRPr="00FD2378">
              <w:rPr>
                <w:sz w:val="22"/>
                <w:szCs w:val="22"/>
                <w:lang w:val="en-US"/>
              </w:rPr>
              <w:t>CaF</w:t>
            </w:r>
            <w:r w:rsidRPr="00FD2378">
              <w:rPr>
                <w:sz w:val="22"/>
                <w:szCs w:val="22"/>
                <w:vertAlign w:val="subscript"/>
                <w:lang w:val="en-US"/>
              </w:rPr>
              <w:t>2</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24ACC9C6" w14:textId="77777777" w:rsidR="00BB2DE8" w:rsidRPr="00FD2378" w:rsidRDefault="00BB2DE8" w:rsidP="007837F0">
            <w:pPr>
              <w:pStyle w:val="Normal10"/>
              <w:spacing w:line="240" w:lineRule="auto"/>
              <w:rPr>
                <w:sz w:val="22"/>
                <w:szCs w:val="22"/>
                <w:lang w:val="en-US"/>
              </w:rPr>
            </w:pPr>
            <w:r w:rsidRPr="00FD2378">
              <w:rPr>
                <w:sz w:val="22"/>
                <w:szCs w:val="22"/>
                <w:lang w:val="en-US"/>
              </w:rPr>
              <w:t>4.0 × 10</w:t>
            </w:r>
            <w:r w:rsidRPr="00FD2378">
              <w:rPr>
                <w:sz w:val="22"/>
                <w:szCs w:val="22"/>
                <w:vertAlign w:val="superscript"/>
                <w:lang w:val="en-US"/>
              </w:rPr>
              <w:t>−11</w:t>
            </w:r>
          </w:p>
        </w:tc>
      </w:tr>
      <w:tr w:rsidR="00BB2DE8" w:rsidRPr="00FD2378" w14:paraId="661F1009"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3CCAB1CE" w14:textId="77777777" w:rsidR="00BB2DE8" w:rsidRPr="00FD2378" w:rsidRDefault="00BB2DE8" w:rsidP="00FD2378">
            <w:pPr>
              <w:pStyle w:val="Normal10"/>
              <w:spacing w:line="240" w:lineRule="auto"/>
              <w:ind w:left="74"/>
              <w:rPr>
                <w:sz w:val="22"/>
                <w:szCs w:val="22"/>
                <w:lang w:val="en-US"/>
              </w:rPr>
            </w:pPr>
            <w:proofErr w:type="gramStart"/>
            <w:r w:rsidRPr="00FD2378">
              <w:rPr>
                <w:sz w:val="22"/>
                <w:szCs w:val="22"/>
                <w:lang w:val="en-US"/>
              </w:rPr>
              <w:t>Co(</w:t>
            </w:r>
            <w:proofErr w:type="gramEnd"/>
            <w:r w:rsidRPr="00FD2378">
              <w:rPr>
                <w:sz w:val="22"/>
                <w:szCs w:val="22"/>
                <w:lang w:val="en-US"/>
              </w:rPr>
              <w:t>OH)</w:t>
            </w:r>
            <w:r w:rsidRPr="00FD2378">
              <w:rPr>
                <w:sz w:val="22"/>
                <w:szCs w:val="22"/>
                <w:vertAlign w:val="subscript"/>
                <w:lang w:val="en-US"/>
              </w:rPr>
              <w:t>2</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47140560" w14:textId="77777777" w:rsidR="00BB2DE8" w:rsidRPr="00FD2378" w:rsidRDefault="00BB2DE8" w:rsidP="00FD2378">
            <w:pPr>
              <w:pStyle w:val="Normal10"/>
              <w:spacing w:line="240" w:lineRule="auto"/>
              <w:ind w:left="74"/>
              <w:rPr>
                <w:sz w:val="22"/>
                <w:szCs w:val="22"/>
                <w:lang w:val="en-US"/>
              </w:rPr>
            </w:pPr>
            <w:r w:rsidRPr="00FD2378">
              <w:rPr>
                <w:sz w:val="22"/>
                <w:szCs w:val="22"/>
                <w:lang w:val="en-US"/>
              </w:rPr>
              <w:t>2.5 × 10</w:t>
            </w:r>
            <w:r w:rsidRPr="00FD2378">
              <w:rPr>
                <w:sz w:val="22"/>
                <w:szCs w:val="22"/>
                <w:vertAlign w:val="superscript"/>
                <w:lang w:val="en-US"/>
              </w:rPr>
              <w:t>−16</w:t>
            </w:r>
          </w:p>
        </w:tc>
      </w:tr>
      <w:tr w:rsidR="00BB2DE8" w:rsidRPr="00FD2378" w14:paraId="50F09CA3"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19EE35D2" w14:textId="77777777" w:rsidR="00BB2DE8" w:rsidRPr="00FD2378" w:rsidRDefault="00BB2DE8" w:rsidP="007837F0">
            <w:pPr>
              <w:pStyle w:val="Normal10"/>
              <w:spacing w:line="240" w:lineRule="auto"/>
              <w:rPr>
                <w:sz w:val="22"/>
                <w:szCs w:val="22"/>
                <w:lang w:val="en-US"/>
              </w:rPr>
            </w:pPr>
            <w:proofErr w:type="gramStart"/>
            <w:r w:rsidRPr="00FD2378">
              <w:rPr>
                <w:sz w:val="22"/>
                <w:szCs w:val="22"/>
                <w:lang w:val="en-US"/>
              </w:rPr>
              <w:t>Cr(</w:t>
            </w:r>
            <w:proofErr w:type="gramEnd"/>
            <w:r w:rsidRPr="00FD2378">
              <w:rPr>
                <w:sz w:val="22"/>
                <w:szCs w:val="22"/>
                <w:lang w:val="en-US"/>
              </w:rPr>
              <w:t>OH)</w:t>
            </w:r>
            <w:r w:rsidRPr="00FD2378">
              <w:rPr>
                <w:sz w:val="22"/>
                <w:szCs w:val="22"/>
                <w:vertAlign w:val="subscript"/>
                <w:lang w:val="en-US"/>
              </w:rPr>
              <w:t>3</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629388B6" w14:textId="443D51E8" w:rsidR="00BB2DE8" w:rsidRPr="00FD2378" w:rsidRDefault="00BB2DE8" w:rsidP="007837F0">
            <w:pPr>
              <w:pStyle w:val="Normal10"/>
              <w:spacing w:line="240" w:lineRule="auto"/>
              <w:rPr>
                <w:sz w:val="22"/>
                <w:szCs w:val="22"/>
                <w:vertAlign w:val="superscript"/>
                <w:lang w:val="en-US"/>
              </w:rPr>
            </w:pPr>
            <w:r w:rsidRPr="00FD2378">
              <w:rPr>
                <w:sz w:val="22"/>
                <w:szCs w:val="22"/>
                <w:lang w:val="en-US"/>
              </w:rPr>
              <w:t>6.7 × 10</w:t>
            </w:r>
            <w:r w:rsidRPr="00FD2378">
              <w:rPr>
                <w:sz w:val="22"/>
                <w:szCs w:val="22"/>
                <w:vertAlign w:val="superscript"/>
                <w:lang w:val="en-US"/>
              </w:rPr>
              <w:t>−31</w:t>
            </w:r>
          </w:p>
        </w:tc>
      </w:tr>
      <w:tr w:rsidR="00BB2DE8" w:rsidRPr="00FD2378" w14:paraId="127269AD"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11EF1290" w14:textId="77777777" w:rsidR="00BB2DE8" w:rsidRPr="00FD2378" w:rsidRDefault="00BB2DE8" w:rsidP="007837F0">
            <w:pPr>
              <w:pStyle w:val="Normal10"/>
              <w:spacing w:line="240" w:lineRule="auto"/>
              <w:rPr>
                <w:sz w:val="22"/>
                <w:szCs w:val="22"/>
                <w:lang w:val="en-US"/>
              </w:rPr>
            </w:pPr>
            <w:proofErr w:type="spellStart"/>
            <w:r w:rsidRPr="00FD2378">
              <w:rPr>
                <w:sz w:val="22"/>
                <w:szCs w:val="22"/>
                <w:lang w:val="en-US"/>
              </w:rPr>
              <w:t>CoS</w:t>
            </w:r>
            <w:proofErr w:type="spellEnd"/>
            <w:r w:rsidRPr="00FD2378">
              <w:rPr>
                <w:sz w:val="22"/>
                <w:szCs w:val="22"/>
                <w:lang w:val="en-US"/>
              </w:rPr>
              <w:t>(</w:t>
            </w:r>
            <w:r w:rsidRPr="00FD2378">
              <w:rPr>
                <w:i/>
                <w:iCs/>
                <w:sz w:val="22"/>
                <w:szCs w:val="22"/>
                <w:lang w:val="en-US"/>
              </w:rPr>
              <w:t>α</w:t>
            </w:r>
            <w:r w:rsidRPr="00FD2378">
              <w:rPr>
                <w:sz w:val="22"/>
                <w:szCs w:val="22"/>
                <w:lang w:val="en-US"/>
              </w:rPr>
              <w:t>)</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1BA7E113" w14:textId="77777777" w:rsidR="00BB2DE8" w:rsidRPr="00FD2378" w:rsidRDefault="00BB2DE8" w:rsidP="007837F0">
            <w:pPr>
              <w:pStyle w:val="Normal10"/>
              <w:spacing w:line="240" w:lineRule="auto"/>
              <w:rPr>
                <w:sz w:val="22"/>
                <w:szCs w:val="22"/>
                <w:lang w:val="en-US"/>
              </w:rPr>
            </w:pPr>
            <w:r w:rsidRPr="00FD2378">
              <w:rPr>
                <w:sz w:val="22"/>
                <w:szCs w:val="22"/>
                <w:lang w:val="en-US"/>
              </w:rPr>
              <w:t>5 × 10</w:t>
            </w:r>
            <w:r w:rsidRPr="00FD2378">
              <w:rPr>
                <w:sz w:val="22"/>
                <w:szCs w:val="22"/>
                <w:vertAlign w:val="superscript"/>
                <w:lang w:val="en-US"/>
              </w:rPr>
              <w:t>−22</w:t>
            </w:r>
          </w:p>
        </w:tc>
      </w:tr>
      <w:tr w:rsidR="00BB2DE8" w:rsidRPr="00FD2378" w14:paraId="102A79E4"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4A4CC82C" w14:textId="77777777" w:rsidR="00BB2DE8" w:rsidRPr="00FD2378" w:rsidRDefault="00BB2DE8" w:rsidP="007837F0">
            <w:pPr>
              <w:pStyle w:val="Normal10"/>
              <w:spacing w:line="240" w:lineRule="auto"/>
              <w:rPr>
                <w:sz w:val="22"/>
                <w:szCs w:val="22"/>
                <w:lang w:val="en-US"/>
              </w:rPr>
            </w:pPr>
            <w:proofErr w:type="spellStart"/>
            <w:r w:rsidRPr="00FD2378">
              <w:rPr>
                <w:sz w:val="22"/>
                <w:szCs w:val="22"/>
                <w:lang w:val="en-US"/>
              </w:rPr>
              <w:t>CoS</w:t>
            </w:r>
            <w:proofErr w:type="spellEnd"/>
            <w:r w:rsidRPr="00FD2378">
              <w:rPr>
                <w:sz w:val="22"/>
                <w:szCs w:val="22"/>
                <w:lang w:val="en-US"/>
              </w:rPr>
              <w:t>(</w:t>
            </w:r>
            <w:r w:rsidRPr="00FD2378">
              <w:rPr>
                <w:i/>
                <w:iCs/>
                <w:sz w:val="22"/>
                <w:szCs w:val="22"/>
                <w:lang w:val="en-US"/>
              </w:rPr>
              <w:t>β</w:t>
            </w:r>
            <w:r w:rsidRPr="00FD2378">
              <w:rPr>
                <w:sz w:val="22"/>
                <w:szCs w:val="22"/>
                <w:lang w:val="en-US"/>
              </w:rPr>
              <w:t>)</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7EA80DE8" w14:textId="77777777" w:rsidR="00BB2DE8" w:rsidRPr="00FD2378" w:rsidRDefault="00BB2DE8" w:rsidP="007837F0">
            <w:pPr>
              <w:pStyle w:val="Normal10"/>
              <w:spacing w:line="240" w:lineRule="auto"/>
              <w:rPr>
                <w:sz w:val="22"/>
                <w:szCs w:val="22"/>
                <w:lang w:val="en-US"/>
              </w:rPr>
            </w:pPr>
            <w:r w:rsidRPr="00FD2378">
              <w:rPr>
                <w:sz w:val="22"/>
                <w:szCs w:val="22"/>
                <w:lang w:val="en-US"/>
              </w:rPr>
              <w:t>3 × 10</w:t>
            </w:r>
            <w:r w:rsidRPr="00FD2378">
              <w:rPr>
                <w:sz w:val="22"/>
                <w:szCs w:val="22"/>
                <w:vertAlign w:val="superscript"/>
                <w:lang w:val="en-US"/>
              </w:rPr>
              <w:t>−26</w:t>
            </w:r>
          </w:p>
        </w:tc>
      </w:tr>
      <w:tr w:rsidR="00BB2DE8" w:rsidRPr="00FD2378" w14:paraId="6635EF2E"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4892D600" w14:textId="77777777" w:rsidR="00BB2DE8" w:rsidRPr="00FD2378" w:rsidRDefault="00BB2DE8" w:rsidP="007837F0">
            <w:pPr>
              <w:pStyle w:val="Normal10"/>
              <w:spacing w:line="240" w:lineRule="auto"/>
              <w:rPr>
                <w:sz w:val="22"/>
                <w:szCs w:val="22"/>
                <w:lang w:val="en-US"/>
              </w:rPr>
            </w:pPr>
            <w:r w:rsidRPr="00FD2378">
              <w:rPr>
                <w:sz w:val="22"/>
                <w:szCs w:val="22"/>
                <w:lang w:val="en-US"/>
              </w:rPr>
              <w:t>CoCO</w:t>
            </w:r>
            <w:r w:rsidRPr="00FD2378">
              <w:rPr>
                <w:sz w:val="22"/>
                <w:szCs w:val="22"/>
                <w:vertAlign w:val="subscript"/>
                <w:lang w:val="en-US"/>
              </w:rPr>
              <w:t>3</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4428A45A" w14:textId="77777777" w:rsidR="00BB2DE8" w:rsidRPr="00FD2378" w:rsidRDefault="00BB2DE8" w:rsidP="007837F0">
            <w:pPr>
              <w:pStyle w:val="Normal10"/>
              <w:spacing w:line="240" w:lineRule="auto"/>
              <w:rPr>
                <w:sz w:val="22"/>
                <w:szCs w:val="22"/>
                <w:lang w:val="en-US"/>
              </w:rPr>
            </w:pPr>
            <w:r w:rsidRPr="00FD2378">
              <w:rPr>
                <w:sz w:val="22"/>
                <w:szCs w:val="22"/>
                <w:lang w:val="en-US"/>
              </w:rPr>
              <w:t>1.4 × 10</w:t>
            </w:r>
            <w:r w:rsidRPr="00FD2378">
              <w:rPr>
                <w:sz w:val="22"/>
                <w:szCs w:val="22"/>
                <w:vertAlign w:val="superscript"/>
                <w:lang w:val="en-US"/>
              </w:rPr>
              <w:t>−13</w:t>
            </w:r>
          </w:p>
        </w:tc>
      </w:tr>
      <w:tr w:rsidR="00BB2DE8" w:rsidRPr="00FD2378" w14:paraId="7BDC44D8"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3E25936C" w14:textId="77777777" w:rsidR="00BB2DE8" w:rsidRPr="00FD2378" w:rsidRDefault="00BB2DE8" w:rsidP="007837F0">
            <w:pPr>
              <w:pStyle w:val="Normal10"/>
              <w:spacing w:line="240" w:lineRule="auto"/>
              <w:rPr>
                <w:sz w:val="22"/>
                <w:szCs w:val="22"/>
                <w:lang w:val="en-US"/>
              </w:rPr>
            </w:pPr>
            <w:proofErr w:type="gramStart"/>
            <w:r w:rsidRPr="00FD2378">
              <w:rPr>
                <w:sz w:val="22"/>
                <w:szCs w:val="22"/>
                <w:lang w:val="en-US"/>
              </w:rPr>
              <w:t>Co(</w:t>
            </w:r>
            <w:proofErr w:type="gramEnd"/>
            <w:r w:rsidRPr="00FD2378">
              <w:rPr>
                <w:sz w:val="22"/>
                <w:szCs w:val="22"/>
                <w:lang w:val="en-US"/>
              </w:rPr>
              <w:t>OH)</w:t>
            </w:r>
            <w:r w:rsidRPr="00FD2378">
              <w:rPr>
                <w:sz w:val="22"/>
                <w:szCs w:val="22"/>
                <w:vertAlign w:val="subscript"/>
                <w:lang w:val="en-US"/>
              </w:rPr>
              <w:t>3</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42957CA9" w14:textId="77777777" w:rsidR="00BB2DE8" w:rsidRPr="00FD2378" w:rsidRDefault="00BB2DE8" w:rsidP="007837F0">
            <w:pPr>
              <w:pStyle w:val="Normal10"/>
              <w:spacing w:line="240" w:lineRule="auto"/>
              <w:rPr>
                <w:sz w:val="22"/>
                <w:szCs w:val="22"/>
                <w:lang w:val="en-US"/>
              </w:rPr>
            </w:pPr>
            <w:r w:rsidRPr="00FD2378">
              <w:rPr>
                <w:sz w:val="22"/>
                <w:szCs w:val="22"/>
                <w:lang w:val="en-US"/>
              </w:rPr>
              <w:t>2.5 × 10</w:t>
            </w:r>
            <w:r w:rsidRPr="00FD2378">
              <w:rPr>
                <w:sz w:val="22"/>
                <w:szCs w:val="22"/>
                <w:vertAlign w:val="superscript"/>
                <w:lang w:val="en-US"/>
              </w:rPr>
              <w:t>−43</w:t>
            </w:r>
          </w:p>
        </w:tc>
      </w:tr>
      <w:tr w:rsidR="00BB2DE8" w:rsidRPr="00FD2378" w14:paraId="49DCA912"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4C4A106C" w14:textId="77777777" w:rsidR="00BB2DE8" w:rsidRPr="00FD2378" w:rsidRDefault="00BB2DE8" w:rsidP="007837F0">
            <w:pPr>
              <w:pStyle w:val="Normal10"/>
              <w:spacing w:line="240" w:lineRule="auto"/>
              <w:rPr>
                <w:sz w:val="22"/>
                <w:szCs w:val="22"/>
                <w:lang w:val="en-US"/>
              </w:rPr>
            </w:pPr>
            <w:proofErr w:type="spellStart"/>
            <w:r w:rsidRPr="00FD2378">
              <w:rPr>
                <w:sz w:val="22"/>
                <w:szCs w:val="22"/>
                <w:lang w:val="en-US"/>
              </w:rPr>
              <w:t>CuCl</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5064E61C" w14:textId="77777777" w:rsidR="00BB2DE8" w:rsidRPr="00FD2378" w:rsidRDefault="00BB2DE8" w:rsidP="007837F0">
            <w:pPr>
              <w:pStyle w:val="Normal10"/>
              <w:spacing w:line="240" w:lineRule="auto"/>
              <w:rPr>
                <w:sz w:val="22"/>
                <w:szCs w:val="22"/>
                <w:lang w:val="en-US"/>
              </w:rPr>
            </w:pPr>
            <w:r w:rsidRPr="00FD2378">
              <w:rPr>
                <w:sz w:val="22"/>
                <w:szCs w:val="22"/>
                <w:lang w:val="en-US"/>
              </w:rPr>
              <w:t>1.2 × 10</w:t>
            </w:r>
            <w:r w:rsidRPr="00FD2378">
              <w:rPr>
                <w:sz w:val="22"/>
                <w:szCs w:val="22"/>
                <w:vertAlign w:val="superscript"/>
                <w:lang w:val="en-US"/>
              </w:rPr>
              <w:t>−6</w:t>
            </w:r>
          </w:p>
        </w:tc>
      </w:tr>
      <w:tr w:rsidR="00BB2DE8" w:rsidRPr="00FD2378" w14:paraId="4B328E6A"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314EFCC5" w14:textId="77777777" w:rsidR="00BB2DE8" w:rsidRPr="00FD2378" w:rsidRDefault="00BB2DE8" w:rsidP="007837F0">
            <w:pPr>
              <w:pStyle w:val="Normal10"/>
              <w:spacing w:line="240" w:lineRule="auto"/>
              <w:rPr>
                <w:sz w:val="22"/>
                <w:szCs w:val="22"/>
                <w:lang w:val="en-US"/>
              </w:rPr>
            </w:pPr>
            <w:r w:rsidRPr="00FD2378">
              <w:rPr>
                <w:sz w:val="22"/>
                <w:szCs w:val="22"/>
                <w:lang w:val="en-US"/>
              </w:rPr>
              <w:t>CuBr</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3E43D441" w14:textId="77777777" w:rsidR="00BB2DE8" w:rsidRPr="00FD2378" w:rsidRDefault="00BB2DE8" w:rsidP="007837F0">
            <w:pPr>
              <w:pStyle w:val="Normal10"/>
              <w:spacing w:line="240" w:lineRule="auto"/>
              <w:rPr>
                <w:sz w:val="22"/>
                <w:szCs w:val="22"/>
                <w:lang w:val="en-US"/>
              </w:rPr>
            </w:pPr>
            <w:r w:rsidRPr="00FD2378">
              <w:rPr>
                <w:sz w:val="22"/>
                <w:szCs w:val="22"/>
                <w:lang w:val="en-US"/>
              </w:rPr>
              <w:t>6.27 × 10</w:t>
            </w:r>
            <w:r w:rsidRPr="00FD2378">
              <w:rPr>
                <w:sz w:val="22"/>
                <w:szCs w:val="22"/>
                <w:vertAlign w:val="superscript"/>
                <w:lang w:val="en-US"/>
              </w:rPr>
              <w:t>−9</w:t>
            </w:r>
          </w:p>
        </w:tc>
      </w:tr>
      <w:tr w:rsidR="00BB2DE8" w:rsidRPr="00FD2378" w14:paraId="2A5A61A9"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6D8E5950" w14:textId="77777777" w:rsidR="00BB2DE8" w:rsidRPr="00FD2378" w:rsidRDefault="00BB2DE8" w:rsidP="007837F0">
            <w:pPr>
              <w:pStyle w:val="Normal10"/>
              <w:spacing w:line="240" w:lineRule="auto"/>
              <w:rPr>
                <w:sz w:val="22"/>
                <w:szCs w:val="22"/>
                <w:lang w:val="en-US"/>
              </w:rPr>
            </w:pPr>
            <w:proofErr w:type="spellStart"/>
            <w:r w:rsidRPr="00FD2378">
              <w:rPr>
                <w:sz w:val="22"/>
                <w:szCs w:val="22"/>
                <w:lang w:val="en-US"/>
              </w:rPr>
              <w:t>CuI</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090545FB" w14:textId="77777777" w:rsidR="00BB2DE8" w:rsidRPr="00FD2378" w:rsidRDefault="00BB2DE8" w:rsidP="007837F0">
            <w:pPr>
              <w:pStyle w:val="Normal10"/>
              <w:spacing w:line="240" w:lineRule="auto"/>
              <w:rPr>
                <w:sz w:val="22"/>
                <w:szCs w:val="22"/>
                <w:lang w:val="en-US"/>
              </w:rPr>
            </w:pPr>
            <w:r w:rsidRPr="00FD2378">
              <w:rPr>
                <w:sz w:val="22"/>
                <w:szCs w:val="22"/>
                <w:lang w:val="en-US"/>
              </w:rPr>
              <w:t>1.27 × 10</w:t>
            </w:r>
            <w:r w:rsidRPr="00FD2378">
              <w:rPr>
                <w:sz w:val="22"/>
                <w:szCs w:val="22"/>
                <w:vertAlign w:val="superscript"/>
                <w:lang w:val="en-US"/>
              </w:rPr>
              <w:t>−12</w:t>
            </w:r>
          </w:p>
        </w:tc>
      </w:tr>
      <w:tr w:rsidR="00BB2DE8" w:rsidRPr="00FD2378" w14:paraId="30882BE7"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68616210" w14:textId="77777777" w:rsidR="00BB2DE8" w:rsidRPr="00FD2378" w:rsidRDefault="00BB2DE8" w:rsidP="007837F0">
            <w:pPr>
              <w:pStyle w:val="Normal10"/>
              <w:spacing w:line="240" w:lineRule="auto"/>
              <w:rPr>
                <w:sz w:val="22"/>
                <w:szCs w:val="22"/>
                <w:lang w:val="en-US"/>
              </w:rPr>
            </w:pPr>
            <w:proofErr w:type="spellStart"/>
            <w:r w:rsidRPr="00FD2378">
              <w:rPr>
                <w:sz w:val="22"/>
                <w:szCs w:val="22"/>
                <w:lang w:val="en-US"/>
              </w:rPr>
              <w:t>CuSCN</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7AFBFF90" w14:textId="77777777" w:rsidR="00BB2DE8" w:rsidRPr="00FD2378" w:rsidRDefault="00BB2DE8" w:rsidP="007837F0">
            <w:pPr>
              <w:pStyle w:val="Normal10"/>
              <w:spacing w:line="240" w:lineRule="auto"/>
              <w:rPr>
                <w:sz w:val="22"/>
                <w:szCs w:val="22"/>
                <w:lang w:val="en-US"/>
              </w:rPr>
            </w:pPr>
            <w:r w:rsidRPr="00FD2378">
              <w:rPr>
                <w:sz w:val="22"/>
                <w:szCs w:val="22"/>
                <w:lang w:val="en-US"/>
              </w:rPr>
              <w:t>1.6 × 10</w:t>
            </w:r>
            <w:r w:rsidRPr="00FD2378">
              <w:rPr>
                <w:sz w:val="22"/>
                <w:szCs w:val="22"/>
                <w:vertAlign w:val="superscript"/>
                <w:lang w:val="en-US"/>
              </w:rPr>
              <w:t>−11</w:t>
            </w:r>
          </w:p>
        </w:tc>
      </w:tr>
      <w:tr w:rsidR="00BB2DE8" w:rsidRPr="00FD2378" w14:paraId="26CCE1E7"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730908AB" w14:textId="77777777" w:rsidR="00BB2DE8" w:rsidRPr="00FD2378" w:rsidRDefault="00BB2DE8" w:rsidP="007837F0">
            <w:pPr>
              <w:pStyle w:val="Normal10"/>
              <w:spacing w:line="240" w:lineRule="auto"/>
              <w:rPr>
                <w:sz w:val="22"/>
                <w:szCs w:val="22"/>
                <w:lang w:val="en-US"/>
              </w:rPr>
            </w:pPr>
            <w:r w:rsidRPr="00FD2378">
              <w:rPr>
                <w:sz w:val="22"/>
                <w:szCs w:val="22"/>
                <w:lang w:val="en-US"/>
              </w:rPr>
              <w:t>Cu</w:t>
            </w:r>
            <w:r w:rsidRPr="00FD2378">
              <w:rPr>
                <w:sz w:val="22"/>
                <w:szCs w:val="22"/>
                <w:vertAlign w:val="subscript"/>
                <w:lang w:val="en-US"/>
              </w:rPr>
              <w:t>2</w:t>
            </w:r>
            <w:r w:rsidRPr="00FD2378">
              <w:rPr>
                <w:sz w:val="22"/>
                <w:szCs w:val="22"/>
                <w:lang w:val="en-US"/>
              </w:rPr>
              <w:t>S</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3C9E7A76" w14:textId="77777777" w:rsidR="00BB2DE8" w:rsidRPr="00FD2378" w:rsidRDefault="00BB2DE8" w:rsidP="007837F0">
            <w:pPr>
              <w:pStyle w:val="Normal10"/>
              <w:spacing w:line="240" w:lineRule="auto"/>
              <w:rPr>
                <w:sz w:val="22"/>
                <w:szCs w:val="22"/>
                <w:lang w:val="en-US"/>
              </w:rPr>
            </w:pPr>
            <w:r w:rsidRPr="00FD2378">
              <w:rPr>
                <w:sz w:val="22"/>
                <w:szCs w:val="22"/>
                <w:lang w:val="en-US"/>
              </w:rPr>
              <w:t>2.5 × 10</w:t>
            </w:r>
            <w:r w:rsidRPr="00FD2378">
              <w:rPr>
                <w:sz w:val="22"/>
                <w:szCs w:val="22"/>
                <w:vertAlign w:val="superscript"/>
                <w:lang w:val="en-US"/>
              </w:rPr>
              <w:t>−48</w:t>
            </w:r>
          </w:p>
        </w:tc>
      </w:tr>
      <w:tr w:rsidR="00BB2DE8" w:rsidRPr="00FD2378" w14:paraId="1ED7FC9A"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1D031703" w14:textId="77777777" w:rsidR="00BB2DE8" w:rsidRPr="00FD2378" w:rsidRDefault="00BB2DE8" w:rsidP="007837F0">
            <w:pPr>
              <w:pStyle w:val="Normal10"/>
              <w:spacing w:line="240" w:lineRule="auto"/>
              <w:rPr>
                <w:sz w:val="22"/>
                <w:szCs w:val="22"/>
                <w:lang w:val="en-US"/>
              </w:rPr>
            </w:pPr>
            <w:proofErr w:type="gramStart"/>
            <w:r w:rsidRPr="00FD2378">
              <w:rPr>
                <w:sz w:val="22"/>
                <w:szCs w:val="22"/>
                <w:lang w:val="en-US"/>
              </w:rPr>
              <w:t>Cu(</w:t>
            </w:r>
            <w:proofErr w:type="gramEnd"/>
            <w:r w:rsidRPr="00FD2378">
              <w:rPr>
                <w:sz w:val="22"/>
                <w:szCs w:val="22"/>
                <w:lang w:val="en-US"/>
              </w:rPr>
              <w:t>OH)</w:t>
            </w:r>
            <w:r w:rsidRPr="00FD2378">
              <w:rPr>
                <w:sz w:val="22"/>
                <w:szCs w:val="22"/>
                <w:vertAlign w:val="subscript"/>
                <w:lang w:val="en-US"/>
              </w:rPr>
              <w:t>2</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1A969B7E" w14:textId="77777777" w:rsidR="00BB2DE8" w:rsidRPr="00FD2378" w:rsidRDefault="00BB2DE8" w:rsidP="007837F0">
            <w:pPr>
              <w:pStyle w:val="Normal10"/>
              <w:spacing w:line="240" w:lineRule="auto"/>
              <w:rPr>
                <w:sz w:val="22"/>
                <w:szCs w:val="22"/>
                <w:lang w:val="en-US"/>
              </w:rPr>
            </w:pPr>
            <w:r w:rsidRPr="00FD2378">
              <w:rPr>
                <w:sz w:val="22"/>
                <w:szCs w:val="22"/>
                <w:lang w:val="en-US"/>
              </w:rPr>
              <w:t>2.2 × 10</w:t>
            </w:r>
            <w:r w:rsidRPr="00FD2378">
              <w:rPr>
                <w:sz w:val="22"/>
                <w:szCs w:val="22"/>
                <w:vertAlign w:val="superscript"/>
                <w:lang w:val="en-US"/>
              </w:rPr>
              <w:t>−20</w:t>
            </w:r>
          </w:p>
        </w:tc>
      </w:tr>
      <w:tr w:rsidR="00BB2DE8" w:rsidRPr="00FD2378" w14:paraId="6B5882BF"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5F0272E4" w14:textId="77777777" w:rsidR="00BB2DE8" w:rsidRPr="00FD2378" w:rsidRDefault="00BB2DE8" w:rsidP="007837F0">
            <w:pPr>
              <w:pStyle w:val="Normal10"/>
              <w:spacing w:line="240" w:lineRule="auto"/>
              <w:rPr>
                <w:sz w:val="22"/>
                <w:szCs w:val="22"/>
                <w:lang w:val="en-US"/>
              </w:rPr>
            </w:pPr>
            <w:proofErr w:type="spellStart"/>
            <w:r w:rsidRPr="00FD2378">
              <w:rPr>
                <w:sz w:val="22"/>
                <w:szCs w:val="22"/>
                <w:lang w:val="en-US"/>
              </w:rPr>
              <w:t>CuS</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7BFE7196" w14:textId="77777777" w:rsidR="00BB2DE8" w:rsidRPr="00FD2378" w:rsidRDefault="00BB2DE8" w:rsidP="007837F0">
            <w:pPr>
              <w:pStyle w:val="Normal10"/>
              <w:spacing w:line="240" w:lineRule="auto"/>
              <w:rPr>
                <w:sz w:val="22"/>
                <w:szCs w:val="22"/>
                <w:lang w:val="en-US"/>
              </w:rPr>
            </w:pPr>
            <w:r w:rsidRPr="00FD2378">
              <w:rPr>
                <w:sz w:val="22"/>
                <w:szCs w:val="22"/>
                <w:lang w:val="en-US"/>
              </w:rPr>
              <w:t>8.5 × 10</w:t>
            </w:r>
            <w:r w:rsidRPr="00FD2378">
              <w:rPr>
                <w:sz w:val="22"/>
                <w:szCs w:val="22"/>
                <w:vertAlign w:val="superscript"/>
                <w:lang w:val="en-US"/>
              </w:rPr>
              <w:t>−45</w:t>
            </w:r>
          </w:p>
        </w:tc>
      </w:tr>
      <w:tr w:rsidR="00BB2DE8" w:rsidRPr="00FD2378" w14:paraId="5D3D8E74"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3D9CD1F2" w14:textId="77777777" w:rsidR="00BB2DE8" w:rsidRPr="00FD2378" w:rsidRDefault="00BB2DE8" w:rsidP="007837F0">
            <w:pPr>
              <w:pStyle w:val="Normal10"/>
              <w:spacing w:line="240" w:lineRule="auto"/>
              <w:rPr>
                <w:sz w:val="22"/>
                <w:szCs w:val="22"/>
                <w:lang w:val="en-US"/>
              </w:rPr>
            </w:pPr>
            <w:r w:rsidRPr="00FD2378">
              <w:rPr>
                <w:sz w:val="22"/>
                <w:szCs w:val="22"/>
                <w:lang w:val="en-US"/>
              </w:rPr>
              <w:t>CuCO</w:t>
            </w:r>
            <w:r w:rsidRPr="00FD2378">
              <w:rPr>
                <w:sz w:val="22"/>
                <w:szCs w:val="22"/>
                <w:vertAlign w:val="subscript"/>
                <w:lang w:val="en-US"/>
              </w:rPr>
              <w:t>3</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442F14CB" w14:textId="77777777" w:rsidR="00BB2DE8" w:rsidRPr="00FD2378" w:rsidRDefault="00BB2DE8" w:rsidP="007837F0">
            <w:pPr>
              <w:pStyle w:val="Normal10"/>
              <w:spacing w:line="240" w:lineRule="auto"/>
              <w:rPr>
                <w:sz w:val="22"/>
                <w:szCs w:val="22"/>
                <w:lang w:val="en-US"/>
              </w:rPr>
            </w:pPr>
            <w:r w:rsidRPr="00FD2378">
              <w:rPr>
                <w:sz w:val="22"/>
                <w:szCs w:val="22"/>
                <w:lang w:val="en-US"/>
              </w:rPr>
              <w:t>2.5 × 10</w:t>
            </w:r>
            <w:r w:rsidRPr="00FD2378">
              <w:rPr>
                <w:sz w:val="22"/>
                <w:szCs w:val="22"/>
                <w:vertAlign w:val="superscript"/>
                <w:lang w:val="en-US"/>
              </w:rPr>
              <w:t>−10</w:t>
            </w:r>
          </w:p>
        </w:tc>
      </w:tr>
      <w:tr w:rsidR="00BB2DE8" w:rsidRPr="00FD2378" w14:paraId="00E078B7"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1D8EE8C3" w14:textId="77777777" w:rsidR="00BB2DE8" w:rsidRPr="00FD2378" w:rsidRDefault="00BB2DE8" w:rsidP="007837F0">
            <w:pPr>
              <w:pStyle w:val="Normal10"/>
              <w:spacing w:line="240" w:lineRule="auto"/>
              <w:rPr>
                <w:sz w:val="22"/>
                <w:szCs w:val="22"/>
                <w:lang w:val="en-US"/>
              </w:rPr>
            </w:pPr>
            <w:proofErr w:type="gramStart"/>
            <w:r w:rsidRPr="00FD2378">
              <w:rPr>
                <w:sz w:val="22"/>
                <w:szCs w:val="22"/>
                <w:lang w:val="en-US"/>
              </w:rPr>
              <w:t>Fe(</w:t>
            </w:r>
            <w:proofErr w:type="gramEnd"/>
            <w:r w:rsidRPr="00FD2378">
              <w:rPr>
                <w:sz w:val="22"/>
                <w:szCs w:val="22"/>
                <w:lang w:val="en-US"/>
              </w:rPr>
              <w:t>OH)</w:t>
            </w:r>
            <w:r w:rsidRPr="00FD2378">
              <w:rPr>
                <w:sz w:val="22"/>
                <w:szCs w:val="22"/>
                <w:vertAlign w:val="subscript"/>
                <w:lang w:val="en-US"/>
              </w:rPr>
              <w:t>2</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0E84348B" w14:textId="77777777" w:rsidR="00BB2DE8" w:rsidRPr="00FD2378" w:rsidRDefault="00BB2DE8" w:rsidP="007837F0">
            <w:pPr>
              <w:pStyle w:val="Normal10"/>
              <w:spacing w:line="240" w:lineRule="auto"/>
              <w:rPr>
                <w:sz w:val="22"/>
                <w:szCs w:val="22"/>
                <w:lang w:val="en-US"/>
              </w:rPr>
            </w:pPr>
            <w:r w:rsidRPr="00FD2378">
              <w:rPr>
                <w:sz w:val="22"/>
                <w:szCs w:val="22"/>
                <w:lang w:val="en-US"/>
              </w:rPr>
              <w:t>1.8 × 10</w:t>
            </w:r>
            <w:r w:rsidRPr="00FD2378">
              <w:rPr>
                <w:sz w:val="22"/>
                <w:szCs w:val="22"/>
                <w:vertAlign w:val="superscript"/>
                <w:lang w:val="en-US"/>
              </w:rPr>
              <w:t>−15</w:t>
            </w:r>
          </w:p>
        </w:tc>
      </w:tr>
      <w:tr w:rsidR="00BB2DE8" w:rsidRPr="00FD2378" w14:paraId="09D22D67"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3E83AB25" w14:textId="77777777" w:rsidR="00BB2DE8" w:rsidRPr="00FD2378" w:rsidRDefault="00BB2DE8" w:rsidP="007837F0">
            <w:pPr>
              <w:pStyle w:val="Normal10"/>
              <w:spacing w:line="240" w:lineRule="auto"/>
              <w:rPr>
                <w:sz w:val="22"/>
                <w:szCs w:val="22"/>
                <w:lang w:val="en-US"/>
              </w:rPr>
            </w:pPr>
            <w:r w:rsidRPr="00FD2378">
              <w:rPr>
                <w:sz w:val="22"/>
                <w:szCs w:val="22"/>
                <w:lang w:val="en-US"/>
              </w:rPr>
              <w:t>FeCO</w:t>
            </w:r>
            <w:r w:rsidRPr="00FD2378">
              <w:rPr>
                <w:sz w:val="22"/>
                <w:szCs w:val="22"/>
                <w:vertAlign w:val="subscript"/>
                <w:lang w:val="en-US"/>
              </w:rPr>
              <w:t>3</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5C4979CA" w14:textId="77777777" w:rsidR="00BB2DE8" w:rsidRPr="00FD2378" w:rsidRDefault="00BB2DE8" w:rsidP="007837F0">
            <w:pPr>
              <w:pStyle w:val="Normal10"/>
              <w:spacing w:line="240" w:lineRule="auto"/>
              <w:rPr>
                <w:sz w:val="22"/>
                <w:szCs w:val="22"/>
                <w:lang w:val="en-US"/>
              </w:rPr>
            </w:pPr>
            <w:r w:rsidRPr="00FD2378">
              <w:rPr>
                <w:sz w:val="22"/>
                <w:szCs w:val="22"/>
                <w:lang w:val="en-US"/>
              </w:rPr>
              <w:t>2.1 × 10</w:t>
            </w:r>
            <w:r w:rsidRPr="00FD2378">
              <w:rPr>
                <w:sz w:val="22"/>
                <w:szCs w:val="22"/>
                <w:vertAlign w:val="superscript"/>
                <w:lang w:val="en-US"/>
              </w:rPr>
              <w:t>−11</w:t>
            </w:r>
          </w:p>
        </w:tc>
      </w:tr>
      <w:tr w:rsidR="00BB2DE8" w:rsidRPr="00FD2378" w14:paraId="52386CD8"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5F2474EC" w14:textId="77777777" w:rsidR="00BB2DE8" w:rsidRPr="00FD2378" w:rsidRDefault="00BB2DE8" w:rsidP="007837F0">
            <w:pPr>
              <w:pStyle w:val="Normal10"/>
              <w:spacing w:line="240" w:lineRule="auto"/>
              <w:rPr>
                <w:sz w:val="22"/>
                <w:szCs w:val="22"/>
                <w:lang w:val="en-US"/>
              </w:rPr>
            </w:pPr>
            <w:proofErr w:type="spellStart"/>
            <w:r w:rsidRPr="00FD2378">
              <w:rPr>
                <w:sz w:val="22"/>
                <w:szCs w:val="22"/>
                <w:lang w:val="en-US"/>
              </w:rPr>
              <w:t>FeS</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14A67DE5" w14:textId="77777777" w:rsidR="00BB2DE8" w:rsidRPr="00FD2378" w:rsidRDefault="00BB2DE8" w:rsidP="007837F0">
            <w:pPr>
              <w:pStyle w:val="Normal10"/>
              <w:spacing w:line="240" w:lineRule="auto"/>
              <w:rPr>
                <w:sz w:val="22"/>
                <w:szCs w:val="22"/>
                <w:lang w:val="en-US"/>
              </w:rPr>
            </w:pPr>
            <w:r w:rsidRPr="00FD2378">
              <w:rPr>
                <w:sz w:val="22"/>
                <w:szCs w:val="22"/>
                <w:lang w:val="en-US"/>
              </w:rPr>
              <w:t>3.7 × 10</w:t>
            </w:r>
            <w:r w:rsidRPr="00FD2378">
              <w:rPr>
                <w:sz w:val="22"/>
                <w:szCs w:val="22"/>
                <w:vertAlign w:val="superscript"/>
                <w:lang w:val="en-US"/>
              </w:rPr>
              <w:t>−19</w:t>
            </w:r>
          </w:p>
        </w:tc>
      </w:tr>
      <w:tr w:rsidR="00BB2DE8" w:rsidRPr="00FD2378" w14:paraId="4A9E85B6"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59B46C37" w14:textId="77777777" w:rsidR="00BB2DE8" w:rsidRPr="00FD2378" w:rsidRDefault="00BB2DE8" w:rsidP="007837F0">
            <w:pPr>
              <w:pStyle w:val="Normal10"/>
              <w:spacing w:line="240" w:lineRule="auto"/>
              <w:rPr>
                <w:sz w:val="22"/>
                <w:szCs w:val="22"/>
                <w:lang w:val="en-US"/>
              </w:rPr>
            </w:pPr>
            <w:proofErr w:type="gramStart"/>
            <w:r w:rsidRPr="00FD2378">
              <w:rPr>
                <w:sz w:val="22"/>
                <w:szCs w:val="22"/>
                <w:lang w:val="en-US"/>
              </w:rPr>
              <w:t>Fe(</w:t>
            </w:r>
            <w:proofErr w:type="gramEnd"/>
            <w:r w:rsidRPr="00FD2378">
              <w:rPr>
                <w:sz w:val="22"/>
                <w:szCs w:val="22"/>
                <w:lang w:val="en-US"/>
              </w:rPr>
              <w:t>OH)</w:t>
            </w:r>
            <w:r w:rsidRPr="00FD2378">
              <w:rPr>
                <w:sz w:val="22"/>
                <w:szCs w:val="22"/>
                <w:vertAlign w:val="subscript"/>
                <w:lang w:val="en-US"/>
              </w:rPr>
              <w:t>3</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79A85A56" w14:textId="77777777" w:rsidR="00BB2DE8" w:rsidRPr="00FD2378" w:rsidRDefault="00BB2DE8" w:rsidP="007837F0">
            <w:pPr>
              <w:pStyle w:val="Normal10"/>
              <w:spacing w:line="240" w:lineRule="auto"/>
              <w:rPr>
                <w:sz w:val="22"/>
                <w:szCs w:val="22"/>
                <w:lang w:val="en-US"/>
              </w:rPr>
            </w:pPr>
            <w:r w:rsidRPr="00FD2378">
              <w:rPr>
                <w:sz w:val="22"/>
                <w:szCs w:val="22"/>
                <w:lang w:val="en-US"/>
              </w:rPr>
              <w:t>4 × 10</w:t>
            </w:r>
            <w:r w:rsidRPr="00FD2378">
              <w:rPr>
                <w:sz w:val="22"/>
                <w:szCs w:val="22"/>
                <w:vertAlign w:val="superscript"/>
                <w:lang w:val="en-US"/>
              </w:rPr>
              <w:t>−38</w:t>
            </w:r>
          </w:p>
        </w:tc>
      </w:tr>
      <w:tr w:rsidR="00BB2DE8" w:rsidRPr="00FD2378" w14:paraId="6EA9D622"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3E7C6352" w14:textId="77777777" w:rsidR="00BB2DE8" w:rsidRPr="00FD2378" w:rsidRDefault="00BB2DE8" w:rsidP="007837F0">
            <w:pPr>
              <w:pStyle w:val="Normal10"/>
              <w:spacing w:line="240" w:lineRule="auto"/>
              <w:rPr>
                <w:sz w:val="22"/>
                <w:szCs w:val="22"/>
                <w:lang w:val="en-US"/>
              </w:rPr>
            </w:pPr>
            <w:proofErr w:type="gramStart"/>
            <w:r w:rsidRPr="00FD2378">
              <w:rPr>
                <w:sz w:val="22"/>
                <w:szCs w:val="22"/>
                <w:lang w:val="en-US"/>
              </w:rPr>
              <w:t>Pb(</w:t>
            </w:r>
            <w:proofErr w:type="gramEnd"/>
            <w:r w:rsidRPr="00FD2378">
              <w:rPr>
                <w:sz w:val="22"/>
                <w:szCs w:val="22"/>
                <w:lang w:val="en-US"/>
              </w:rPr>
              <w:t>OH)</w:t>
            </w:r>
            <w:r w:rsidRPr="00FD2378">
              <w:rPr>
                <w:sz w:val="22"/>
                <w:szCs w:val="22"/>
                <w:vertAlign w:val="subscript"/>
                <w:lang w:val="en-US"/>
              </w:rPr>
              <w:t>2</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44FB1037" w14:textId="77777777" w:rsidR="00BB2DE8" w:rsidRPr="00FD2378" w:rsidRDefault="00BB2DE8" w:rsidP="007837F0">
            <w:pPr>
              <w:pStyle w:val="Normal10"/>
              <w:spacing w:line="240" w:lineRule="auto"/>
              <w:rPr>
                <w:sz w:val="22"/>
                <w:szCs w:val="22"/>
                <w:lang w:val="en-US"/>
              </w:rPr>
            </w:pPr>
            <w:r w:rsidRPr="00FD2378">
              <w:rPr>
                <w:sz w:val="22"/>
                <w:szCs w:val="22"/>
                <w:lang w:val="en-US"/>
              </w:rPr>
              <w:t>1.2 × 10</w:t>
            </w:r>
            <w:r w:rsidRPr="00FD2378">
              <w:rPr>
                <w:sz w:val="22"/>
                <w:szCs w:val="22"/>
                <w:vertAlign w:val="superscript"/>
                <w:lang w:val="en-US"/>
              </w:rPr>
              <w:t>−15</w:t>
            </w:r>
          </w:p>
        </w:tc>
      </w:tr>
      <w:tr w:rsidR="00BB2DE8" w:rsidRPr="00FD2378" w14:paraId="1C5CA298"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0488D37C" w14:textId="77777777" w:rsidR="00BB2DE8" w:rsidRPr="00FD2378" w:rsidRDefault="00BB2DE8" w:rsidP="007837F0">
            <w:pPr>
              <w:pStyle w:val="Normal10"/>
              <w:spacing w:line="240" w:lineRule="auto"/>
              <w:rPr>
                <w:sz w:val="22"/>
                <w:szCs w:val="22"/>
                <w:lang w:val="en-US"/>
              </w:rPr>
            </w:pPr>
            <w:r w:rsidRPr="00FD2378">
              <w:rPr>
                <w:sz w:val="22"/>
                <w:szCs w:val="22"/>
                <w:lang w:val="en-US"/>
              </w:rPr>
              <w:t>PbF</w:t>
            </w:r>
            <w:r w:rsidRPr="00FD2378">
              <w:rPr>
                <w:sz w:val="22"/>
                <w:szCs w:val="22"/>
                <w:vertAlign w:val="subscript"/>
                <w:lang w:val="en-US"/>
              </w:rPr>
              <w:t>2</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1025FCB7" w14:textId="77777777" w:rsidR="00BB2DE8" w:rsidRPr="00FD2378" w:rsidRDefault="00BB2DE8" w:rsidP="007837F0">
            <w:pPr>
              <w:pStyle w:val="Normal10"/>
              <w:spacing w:line="240" w:lineRule="auto"/>
              <w:rPr>
                <w:sz w:val="22"/>
                <w:szCs w:val="22"/>
                <w:lang w:val="en-US"/>
              </w:rPr>
            </w:pPr>
            <w:r w:rsidRPr="00FD2378">
              <w:rPr>
                <w:sz w:val="22"/>
                <w:szCs w:val="22"/>
                <w:lang w:val="en-US"/>
              </w:rPr>
              <w:t>4 × 10</w:t>
            </w:r>
            <w:r w:rsidRPr="00FD2378">
              <w:rPr>
                <w:sz w:val="22"/>
                <w:szCs w:val="22"/>
                <w:vertAlign w:val="superscript"/>
                <w:lang w:val="en-US"/>
              </w:rPr>
              <w:t>−8</w:t>
            </w:r>
          </w:p>
        </w:tc>
      </w:tr>
      <w:tr w:rsidR="00BB2DE8" w:rsidRPr="00FD2378" w14:paraId="64FFD60A"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28D657D8" w14:textId="77777777" w:rsidR="00BB2DE8" w:rsidRPr="00FD2378" w:rsidRDefault="00BB2DE8" w:rsidP="007837F0">
            <w:pPr>
              <w:pStyle w:val="Normal10"/>
              <w:spacing w:line="240" w:lineRule="auto"/>
              <w:rPr>
                <w:sz w:val="22"/>
                <w:szCs w:val="22"/>
                <w:lang w:val="en-US"/>
              </w:rPr>
            </w:pPr>
            <w:r w:rsidRPr="00FD2378">
              <w:rPr>
                <w:sz w:val="22"/>
                <w:szCs w:val="22"/>
                <w:lang w:val="en-US"/>
              </w:rPr>
              <w:t>PbCl</w:t>
            </w:r>
            <w:r w:rsidRPr="00FD2378">
              <w:rPr>
                <w:sz w:val="22"/>
                <w:szCs w:val="22"/>
                <w:vertAlign w:val="subscript"/>
                <w:lang w:val="en-US"/>
              </w:rPr>
              <w:t>2</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41F4BCE8" w14:textId="77777777" w:rsidR="00BB2DE8" w:rsidRPr="00FD2378" w:rsidRDefault="00BB2DE8" w:rsidP="007837F0">
            <w:pPr>
              <w:pStyle w:val="Normal10"/>
              <w:spacing w:line="240" w:lineRule="auto"/>
              <w:rPr>
                <w:sz w:val="22"/>
                <w:szCs w:val="22"/>
                <w:lang w:val="en-US"/>
              </w:rPr>
            </w:pPr>
            <w:r w:rsidRPr="00FD2378">
              <w:rPr>
                <w:sz w:val="22"/>
                <w:szCs w:val="22"/>
                <w:lang w:val="en-US"/>
              </w:rPr>
              <w:t>1.6 × 10</w:t>
            </w:r>
            <w:r w:rsidRPr="00FD2378">
              <w:rPr>
                <w:sz w:val="22"/>
                <w:szCs w:val="22"/>
                <w:vertAlign w:val="superscript"/>
                <w:lang w:val="en-US"/>
              </w:rPr>
              <w:t>−5</w:t>
            </w:r>
          </w:p>
        </w:tc>
      </w:tr>
      <w:tr w:rsidR="00BB2DE8" w:rsidRPr="00FD2378" w14:paraId="35BE0FDD"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45C31B98" w14:textId="77777777" w:rsidR="00BB2DE8" w:rsidRPr="00FD2378" w:rsidRDefault="00BB2DE8" w:rsidP="007837F0">
            <w:pPr>
              <w:pStyle w:val="Normal10"/>
              <w:spacing w:line="240" w:lineRule="auto"/>
              <w:rPr>
                <w:sz w:val="22"/>
                <w:szCs w:val="22"/>
                <w:lang w:val="en-US"/>
              </w:rPr>
            </w:pPr>
            <w:r w:rsidRPr="00FD2378">
              <w:rPr>
                <w:sz w:val="22"/>
                <w:szCs w:val="22"/>
                <w:lang w:val="en-US"/>
              </w:rPr>
              <w:t>PbBr</w:t>
            </w:r>
            <w:r w:rsidRPr="00FD2378">
              <w:rPr>
                <w:sz w:val="22"/>
                <w:szCs w:val="22"/>
                <w:vertAlign w:val="subscript"/>
                <w:lang w:val="en-US"/>
              </w:rPr>
              <w:t>2</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69066784" w14:textId="77777777" w:rsidR="00BB2DE8" w:rsidRPr="00FD2378" w:rsidRDefault="00BB2DE8" w:rsidP="007837F0">
            <w:pPr>
              <w:pStyle w:val="Normal10"/>
              <w:spacing w:line="240" w:lineRule="auto"/>
              <w:rPr>
                <w:sz w:val="22"/>
                <w:szCs w:val="22"/>
                <w:lang w:val="en-US"/>
              </w:rPr>
            </w:pPr>
            <w:r w:rsidRPr="00FD2378">
              <w:rPr>
                <w:sz w:val="22"/>
                <w:szCs w:val="22"/>
                <w:lang w:val="en-US"/>
              </w:rPr>
              <w:t>4.6 × 10</w:t>
            </w:r>
            <w:r w:rsidRPr="00FD2378">
              <w:rPr>
                <w:sz w:val="22"/>
                <w:szCs w:val="22"/>
                <w:vertAlign w:val="superscript"/>
                <w:lang w:val="en-US"/>
              </w:rPr>
              <w:t>−6</w:t>
            </w:r>
          </w:p>
        </w:tc>
      </w:tr>
      <w:tr w:rsidR="00BB2DE8" w:rsidRPr="00FD2378" w14:paraId="736BEBE0"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5773741D" w14:textId="77777777" w:rsidR="00BB2DE8" w:rsidRPr="00FD2378" w:rsidRDefault="00BB2DE8" w:rsidP="007837F0">
            <w:pPr>
              <w:pStyle w:val="Normal10"/>
              <w:spacing w:line="240" w:lineRule="auto"/>
              <w:rPr>
                <w:sz w:val="22"/>
                <w:szCs w:val="22"/>
                <w:lang w:val="en-US"/>
              </w:rPr>
            </w:pPr>
            <w:r w:rsidRPr="00FD2378">
              <w:rPr>
                <w:sz w:val="22"/>
                <w:szCs w:val="22"/>
                <w:lang w:val="en-US"/>
              </w:rPr>
              <w:t>PbI</w:t>
            </w:r>
            <w:r w:rsidRPr="00FD2378">
              <w:rPr>
                <w:sz w:val="22"/>
                <w:szCs w:val="22"/>
                <w:vertAlign w:val="subscript"/>
                <w:lang w:val="en-US"/>
              </w:rPr>
              <w:t>2</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033A6CC8" w14:textId="77777777" w:rsidR="00BB2DE8" w:rsidRPr="00FD2378" w:rsidRDefault="00BB2DE8" w:rsidP="007837F0">
            <w:pPr>
              <w:pStyle w:val="Normal10"/>
              <w:spacing w:line="240" w:lineRule="auto"/>
              <w:rPr>
                <w:sz w:val="22"/>
                <w:szCs w:val="22"/>
                <w:lang w:val="en-US"/>
              </w:rPr>
            </w:pPr>
            <w:r w:rsidRPr="00FD2378">
              <w:rPr>
                <w:sz w:val="22"/>
                <w:szCs w:val="22"/>
                <w:lang w:val="en-US"/>
              </w:rPr>
              <w:t>1.4 × 10</w:t>
            </w:r>
            <w:r w:rsidRPr="00FD2378">
              <w:rPr>
                <w:sz w:val="22"/>
                <w:szCs w:val="22"/>
                <w:vertAlign w:val="superscript"/>
                <w:lang w:val="en-US"/>
              </w:rPr>
              <w:t>−8</w:t>
            </w:r>
          </w:p>
        </w:tc>
      </w:tr>
      <w:tr w:rsidR="00BB2DE8" w:rsidRPr="00FD2378" w14:paraId="79065691" w14:textId="77777777" w:rsidTr="00BB2DE8">
        <w:tc>
          <w:tcPr>
            <w:tcW w:w="2419" w:type="dxa"/>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0E44EB90" w14:textId="77777777" w:rsidR="00BB2DE8" w:rsidRPr="00FD2378" w:rsidRDefault="00BB2DE8" w:rsidP="007837F0">
            <w:pPr>
              <w:pStyle w:val="Normal10"/>
              <w:spacing w:line="240" w:lineRule="auto"/>
              <w:rPr>
                <w:sz w:val="22"/>
                <w:szCs w:val="22"/>
                <w:lang w:val="en-US"/>
              </w:rPr>
            </w:pPr>
            <w:r w:rsidRPr="00FD2378">
              <w:rPr>
                <w:sz w:val="22"/>
                <w:szCs w:val="22"/>
                <w:lang w:val="en-US"/>
              </w:rPr>
              <w:t>PbCO</w:t>
            </w:r>
            <w:r w:rsidRPr="00FD2378">
              <w:rPr>
                <w:sz w:val="22"/>
                <w:szCs w:val="22"/>
                <w:vertAlign w:val="subscript"/>
                <w:lang w:val="en-US"/>
              </w:rPr>
              <w:t>3</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240" w:type="dxa"/>
              <w:bottom w:w="120" w:type="dxa"/>
              <w:right w:w="240" w:type="dxa"/>
            </w:tcMar>
            <w:vAlign w:val="center"/>
            <w:hideMark/>
          </w:tcPr>
          <w:p w14:paraId="050DAF2F" w14:textId="77EEEDEF" w:rsidR="00BB2DE8" w:rsidRPr="00FD2378" w:rsidRDefault="00BB2DE8" w:rsidP="007837F0">
            <w:pPr>
              <w:pStyle w:val="Normal10"/>
              <w:spacing w:line="240" w:lineRule="auto"/>
              <w:rPr>
                <w:sz w:val="22"/>
                <w:szCs w:val="22"/>
                <w:vertAlign w:val="superscript"/>
                <w:lang w:val="en-US"/>
              </w:rPr>
            </w:pPr>
            <w:r w:rsidRPr="00FD2378">
              <w:rPr>
                <w:sz w:val="22"/>
                <w:szCs w:val="22"/>
                <w:lang w:val="en-US"/>
              </w:rPr>
              <w:t>1.5 × 10</w:t>
            </w:r>
            <w:r w:rsidRPr="00FD2378">
              <w:rPr>
                <w:sz w:val="22"/>
                <w:szCs w:val="22"/>
                <w:vertAlign w:val="superscript"/>
                <w:lang w:val="en-US"/>
              </w:rPr>
              <w:t>−15</w:t>
            </w:r>
          </w:p>
        </w:tc>
      </w:tr>
      <w:tr w:rsidR="00BB2DE8" w:rsidRPr="00FD2378" w14:paraId="5335D8D0" w14:textId="77777777" w:rsidTr="00BB2DE8">
        <w:tc>
          <w:tcPr>
            <w:tcW w:w="2419" w:type="dxa"/>
            <w:tcBorders>
              <w:top w:val="single" w:sz="4" w:space="0" w:color="auto"/>
            </w:tcBorders>
            <w:shd w:val="clear" w:color="auto" w:fill="FFFFFF"/>
            <w:tcMar>
              <w:top w:w="120" w:type="dxa"/>
              <w:left w:w="240" w:type="dxa"/>
              <w:bottom w:w="120" w:type="dxa"/>
              <w:right w:w="240" w:type="dxa"/>
            </w:tcMar>
            <w:vAlign w:val="center"/>
            <w:hideMark/>
          </w:tcPr>
          <w:p w14:paraId="0333F73C" w14:textId="77777777" w:rsidR="00BB2DE8" w:rsidRPr="00FD2378" w:rsidRDefault="00BB2DE8" w:rsidP="007837F0">
            <w:pPr>
              <w:pStyle w:val="Normal10"/>
              <w:spacing w:line="240" w:lineRule="auto"/>
              <w:rPr>
                <w:sz w:val="22"/>
                <w:szCs w:val="22"/>
                <w:lang w:val="en-US"/>
              </w:rPr>
            </w:pPr>
            <w:proofErr w:type="spellStart"/>
            <w:r w:rsidRPr="00FD2378">
              <w:rPr>
                <w:sz w:val="22"/>
                <w:szCs w:val="22"/>
                <w:lang w:val="en-US"/>
              </w:rPr>
              <w:t>PbS</w:t>
            </w:r>
            <w:proofErr w:type="spellEnd"/>
          </w:p>
        </w:tc>
        <w:tc>
          <w:tcPr>
            <w:tcW w:w="0" w:type="auto"/>
            <w:tcBorders>
              <w:top w:val="single" w:sz="4" w:space="0" w:color="auto"/>
            </w:tcBorders>
            <w:shd w:val="clear" w:color="auto" w:fill="FFFFFF"/>
            <w:tcMar>
              <w:top w:w="120" w:type="dxa"/>
              <w:left w:w="240" w:type="dxa"/>
              <w:bottom w:w="120" w:type="dxa"/>
              <w:right w:w="240" w:type="dxa"/>
            </w:tcMar>
            <w:vAlign w:val="center"/>
            <w:hideMark/>
          </w:tcPr>
          <w:p w14:paraId="7BA06454" w14:textId="77777777" w:rsidR="00BB2DE8" w:rsidRPr="00FD2378" w:rsidRDefault="00BB2DE8" w:rsidP="007837F0">
            <w:pPr>
              <w:pStyle w:val="Normal10"/>
              <w:spacing w:line="240" w:lineRule="auto"/>
              <w:rPr>
                <w:sz w:val="22"/>
                <w:szCs w:val="22"/>
                <w:lang w:val="en-US"/>
              </w:rPr>
            </w:pPr>
            <w:r w:rsidRPr="00FD2378">
              <w:rPr>
                <w:sz w:val="22"/>
                <w:szCs w:val="22"/>
                <w:lang w:val="en-US"/>
              </w:rPr>
              <w:t>7 × 10</w:t>
            </w:r>
            <w:r w:rsidRPr="00FD2378">
              <w:rPr>
                <w:sz w:val="22"/>
                <w:szCs w:val="22"/>
                <w:vertAlign w:val="superscript"/>
                <w:lang w:val="en-US"/>
              </w:rPr>
              <w:t>−29</w:t>
            </w:r>
          </w:p>
        </w:tc>
      </w:tr>
      <w:tr w:rsidR="00BB2DE8" w:rsidRPr="00FD2378" w14:paraId="43BB170F" w14:textId="77777777" w:rsidTr="00BB2DE8">
        <w:tc>
          <w:tcPr>
            <w:tcW w:w="2419" w:type="dxa"/>
            <w:shd w:val="clear" w:color="auto" w:fill="FFFFFF"/>
            <w:tcMar>
              <w:top w:w="120" w:type="dxa"/>
              <w:left w:w="240" w:type="dxa"/>
              <w:bottom w:w="120" w:type="dxa"/>
              <w:right w:w="240" w:type="dxa"/>
            </w:tcMar>
            <w:vAlign w:val="center"/>
            <w:hideMark/>
          </w:tcPr>
          <w:p w14:paraId="53CB7C80" w14:textId="77777777" w:rsidR="00BB2DE8" w:rsidRPr="00FD2378" w:rsidRDefault="00BB2DE8" w:rsidP="007837F0">
            <w:pPr>
              <w:pStyle w:val="Normal10"/>
              <w:spacing w:line="240" w:lineRule="auto"/>
              <w:rPr>
                <w:sz w:val="22"/>
                <w:szCs w:val="22"/>
                <w:lang w:val="en-US"/>
              </w:rPr>
            </w:pPr>
            <w:r w:rsidRPr="00FD2378">
              <w:rPr>
                <w:sz w:val="22"/>
                <w:szCs w:val="22"/>
                <w:lang w:val="en-US"/>
              </w:rPr>
              <w:t>PbCrO</w:t>
            </w:r>
            <w:r w:rsidRPr="00FD2378">
              <w:rPr>
                <w:sz w:val="22"/>
                <w:szCs w:val="22"/>
                <w:vertAlign w:val="subscript"/>
                <w:lang w:val="en-US"/>
              </w:rPr>
              <w:t>4</w:t>
            </w:r>
          </w:p>
        </w:tc>
        <w:tc>
          <w:tcPr>
            <w:tcW w:w="0" w:type="auto"/>
            <w:shd w:val="clear" w:color="auto" w:fill="FFFFFF"/>
            <w:tcMar>
              <w:top w:w="120" w:type="dxa"/>
              <w:left w:w="240" w:type="dxa"/>
              <w:bottom w:w="120" w:type="dxa"/>
              <w:right w:w="240" w:type="dxa"/>
            </w:tcMar>
            <w:vAlign w:val="center"/>
            <w:hideMark/>
          </w:tcPr>
          <w:p w14:paraId="40742BA4" w14:textId="77777777" w:rsidR="00BB2DE8" w:rsidRPr="00FD2378" w:rsidRDefault="00BB2DE8" w:rsidP="007837F0">
            <w:pPr>
              <w:pStyle w:val="Normal10"/>
              <w:spacing w:line="240" w:lineRule="auto"/>
              <w:rPr>
                <w:sz w:val="22"/>
                <w:szCs w:val="22"/>
                <w:lang w:val="en-US"/>
              </w:rPr>
            </w:pPr>
            <w:r w:rsidRPr="00FD2378">
              <w:rPr>
                <w:sz w:val="22"/>
                <w:szCs w:val="22"/>
                <w:lang w:val="en-US"/>
              </w:rPr>
              <w:t>2 × 10</w:t>
            </w:r>
            <w:r w:rsidRPr="00FD2378">
              <w:rPr>
                <w:sz w:val="22"/>
                <w:szCs w:val="22"/>
                <w:vertAlign w:val="superscript"/>
                <w:lang w:val="en-US"/>
              </w:rPr>
              <w:t>−16</w:t>
            </w:r>
          </w:p>
        </w:tc>
      </w:tr>
      <w:tr w:rsidR="00BB2DE8" w:rsidRPr="00FD2378" w14:paraId="5F0D8E8E" w14:textId="77777777" w:rsidTr="00BB2DE8">
        <w:tc>
          <w:tcPr>
            <w:tcW w:w="2419" w:type="dxa"/>
            <w:shd w:val="clear" w:color="auto" w:fill="FFFFFF"/>
            <w:tcMar>
              <w:top w:w="120" w:type="dxa"/>
              <w:left w:w="240" w:type="dxa"/>
              <w:bottom w:w="120" w:type="dxa"/>
              <w:right w:w="240" w:type="dxa"/>
            </w:tcMar>
            <w:vAlign w:val="center"/>
            <w:hideMark/>
          </w:tcPr>
          <w:p w14:paraId="7B70642D" w14:textId="77777777" w:rsidR="00BB2DE8" w:rsidRPr="00FD2378" w:rsidRDefault="00BB2DE8" w:rsidP="007837F0">
            <w:pPr>
              <w:pStyle w:val="Normal10"/>
              <w:spacing w:line="240" w:lineRule="auto"/>
              <w:rPr>
                <w:sz w:val="22"/>
                <w:szCs w:val="22"/>
                <w:lang w:val="en-US"/>
              </w:rPr>
            </w:pPr>
            <w:r w:rsidRPr="00FD2378">
              <w:rPr>
                <w:sz w:val="22"/>
                <w:szCs w:val="22"/>
                <w:lang w:val="en-US"/>
              </w:rPr>
              <w:lastRenderedPageBreak/>
              <w:t>PbSO</w:t>
            </w:r>
            <w:r w:rsidRPr="00FD2378">
              <w:rPr>
                <w:sz w:val="22"/>
                <w:szCs w:val="22"/>
                <w:vertAlign w:val="subscript"/>
                <w:lang w:val="en-US"/>
              </w:rPr>
              <w:t>4</w:t>
            </w:r>
          </w:p>
        </w:tc>
        <w:tc>
          <w:tcPr>
            <w:tcW w:w="0" w:type="auto"/>
            <w:shd w:val="clear" w:color="auto" w:fill="FFFFFF"/>
            <w:tcMar>
              <w:top w:w="120" w:type="dxa"/>
              <w:left w:w="240" w:type="dxa"/>
              <w:bottom w:w="120" w:type="dxa"/>
              <w:right w:w="240" w:type="dxa"/>
            </w:tcMar>
            <w:vAlign w:val="center"/>
            <w:hideMark/>
          </w:tcPr>
          <w:p w14:paraId="21C0085D" w14:textId="77777777" w:rsidR="00BB2DE8" w:rsidRPr="00FD2378" w:rsidRDefault="00BB2DE8" w:rsidP="007837F0">
            <w:pPr>
              <w:pStyle w:val="Normal10"/>
              <w:spacing w:line="240" w:lineRule="auto"/>
              <w:rPr>
                <w:sz w:val="22"/>
                <w:szCs w:val="22"/>
                <w:lang w:val="en-US"/>
              </w:rPr>
            </w:pPr>
            <w:r w:rsidRPr="00FD2378">
              <w:rPr>
                <w:sz w:val="22"/>
                <w:szCs w:val="22"/>
                <w:lang w:val="en-US"/>
              </w:rPr>
              <w:t>1.3 × 10</w:t>
            </w:r>
            <w:r w:rsidRPr="00FD2378">
              <w:rPr>
                <w:sz w:val="22"/>
                <w:szCs w:val="22"/>
                <w:vertAlign w:val="superscript"/>
                <w:lang w:val="en-US"/>
              </w:rPr>
              <w:t>−8</w:t>
            </w:r>
          </w:p>
        </w:tc>
      </w:tr>
      <w:tr w:rsidR="00BB2DE8" w:rsidRPr="00FD2378" w14:paraId="439414D5" w14:textId="77777777" w:rsidTr="00BB2DE8">
        <w:tc>
          <w:tcPr>
            <w:tcW w:w="2419" w:type="dxa"/>
            <w:shd w:val="clear" w:color="auto" w:fill="FFFFFF"/>
            <w:tcMar>
              <w:top w:w="120" w:type="dxa"/>
              <w:left w:w="240" w:type="dxa"/>
              <w:bottom w:w="120" w:type="dxa"/>
              <w:right w:w="240" w:type="dxa"/>
            </w:tcMar>
            <w:vAlign w:val="center"/>
            <w:hideMark/>
          </w:tcPr>
          <w:p w14:paraId="2622D553" w14:textId="77777777" w:rsidR="00BB2DE8" w:rsidRPr="00FD2378" w:rsidRDefault="00BB2DE8" w:rsidP="007837F0">
            <w:pPr>
              <w:pStyle w:val="Normal10"/>
              <w:spacing w:line="240" w:lineRule="auto"/>
              <w:rPr>
                <w:sz w:val="22"/>
                <w:szCs w:val="22"/>
                <w:lang w:val="en-US"/>
              </w:rPr>
            </w:pPr>
            <w:r w:rsidRPr="00FD2378">
              <w:rPr>
                <w:sz w:val="22"/>
                <w:szCs w:val="22"/>
                <w:lang w:val="en-US"/>
              </w:rPr>
              <w:t>Pb</w:t>
            </w:r>
            <w:r w:rsidRPr="00FD2378">
              <w:rPr>
                <w:sz w:val="22"/>
                <w:szCs w:val="22"/>
                <w:vertAlign w:val="subscript"/>
                <w:lang w:val="en-US"/>
              </w:rPr>
              <w:t>3</w:t>
            </w:r>
            <w:r w:rsidRPr="00FD2378">
              <w:rPr>
                <w:sz w:val="22"/>
                <w:szCs w:val="22"/>
                <w:lang w:val="en-US"/>
              </w:rPr>
              <w:t>(PO</w:t>
            </w:r>
            <w:r w:rsidRPr="00FD2378">
              <w:rPr>
                <w:sz w:val="22"/>
                <w:szCs w:val="22"/>
                <w:vertAlign w:val="subscript"/>
                <w:lang w:val="en-US"/>
              </w:rPr>
              <w:t>4</w:t>
            </w:r>
            <w:r w:rsidRPr="00FD2378">
              <w:rPr>
                <w:sz w:val="22"/>
                <w:szCs w:val="22"/>
                <w:lang w:val="en-US"/>
              </w:rPr>
              <w:t>)</w:t>
            </w:r>
            <w:r w:rsidRPr="00FD2378">
              <w:rPr>
                <w:sz w:val="22"/>
                <w:szCs w:val="22"/>
                <w:vertAlign w:val="subscript"/>
                <w:lang w:val="en-US"/>
              </w:rPr>
              <w:t>2</w:t>
            </w:r>
          </w:p>
        </w:tc>
        <w:tc>
          <w:tcPr>
            <w:tcW w:w="0" w:type="auto"/>
            <w:shd w:val="clear" w:color="auto" w:fill="FFFFFF"/>
            <w:tcMar>
              <w:top w:w="120" w:type="dxa"/>
              <w:left w:w="240" w:type="dxa"/>
              <w:bottom w:w="120" w:type="dxa"/>
              <w:right w:w="240" w:type="dxa"/>
            </w:tcMar>
            <w:vAlign w:val="center"/>
            <w:hideMark/>
          </w:tcPr>
          <w:p w14:paraId="215E8EAC" w14:textId="77777777" w:rsidR="00BB2DE8" w:rsidRPr="00FD2378" w:rsidRDefault="00BB2DE8" w:rsidP="007837F0">
            <w:pPr>
              <w:pStyle w:val="Normal10"/>
              <w:spacing w:line="240" w:lineRule="auto"/>
              <w:rPr>
                <w:sz w:val="22"/>
                <w:szCs w:val="22"/>
                <w:lang w:val="en-US"/>
              </w:rPr>
            </w:pPr>
            <w:r w:rsidRPr="00FD2378">
              <w:rPr>
                <w:sz w:val="22"/>
                <w:szCs w:val="22"/>
                <w:lang w:val="en-US"/>
              </w:rPr>
              <w:t>1 × 10</w:t>
            </w:r>
            <w:r w:rsidRPr="00FD2378">
              <w:rPr>
                <w:sz w:val="22"/>
                <w:szCs w:val="22"/>
                <w:vertAlign w:val="superscript"/>
                <w:lang w:val="en-US"/>
              </w:rPr>
              <w:t>−54</w:t>
            </w:r>
          </w:p>
        </w:tc>
      </w:tr>
      <w:tr w:rsidR="00BB2DE8" w:rsidRPr="00FD2378" w14:paraId="5AAC1895" w14:textId="77777777" w:rsidTr="00BB2DE8">
        <w:tc>
          <w:tcPr>
            <w:tcW w:w="2419" w:type="dxa"/>
            <w:shd w:val="clear" w:color="auto" w:fill="FFFFFF"/>
            <w:tcMar>
              <w:top w:w="120" w:type="dxa"/>
              <w:left w:w="240" w:type="dxa"/>
              <w:bottom w:w="120" w:type="dxa"/>
              <w:right w:w="240" w:type="dxa"/>
            </w:tcMar>
            <w:vAlign w:val="center"/>
            <w:hideMark/>
          </w:tcPr>
          <w:p w14:paraId="22EFF9A3" w14:textId="77777777" w:rsidR="00BB2DE8" w:rsidRPr="00FD2378" w:rsidRDefault="00BB2DE8" w:rsidP="007837F0">
            <w:pPr>
              <w:pStyle w:val="Normal10"/>
              <w:spacing w:line="240" w:lineRule="auto"/>
              <w:rPr>
                <w:sz w:val="22"/>
                <w:szCs w:val="22"/>
                <w:lang w:val="en-US"/>
              </w:rPr>
            </w:pPr>
            <w:proofErr w:type="gramStart"/>
            <w:r w:rsidRPr="00FD2378">
              <w:rPr>
                <w:sz w:val="22"/>
                <w:szCs w:val="22"/>
                <w:lang w:val="en-US"/>
              </w:rPr>
              <w:t>Mg(</w:t>
            </w:r>
            <w:proofErr w:type="gramEnd"/>
            <w:r w:rsidRPr="00FD2378">
              <w:rPr>
                <w:sz w:val="22"/>
                <w:szCs w:val="22"/>
                <w:lang w:val="en-US"/>
              </w:rPr>
              <w:t>OH)</w:t>
            </w:r>
            <w:r w:rsidRPr="00FD2378">
              <w:rPr>
                <w:sz w:val="22"/>
                <w:szCs w:val="22"/>
                <w:vertAlign w:val="subscript"/>
                <w:lang w:val="en-US"/>
              </w:rPr>
              <w:t>2</w:t>
            </w:r>
          </w:p>
        </w:tc>
        <w:tc>
          <w:tcPr>
            <w:tcW w:w="0" w:type="auto"/>
            <w:shd w:val="clear" w:color="auto" w:fill="FFFFFF"/>
            <w:tcMar>
              <w:top w:w="120" w:type="dxa"/>
              <w:left w:w="240" w:type="dxa"/>
              <w:bottom w:w="120" w:type="dxa"/>
              <w:right w:w="240" w:type="dxa"/>
            </w:tcMar>
            <w:vAlign w:val="center"/>
            <w:hideMark/>
          </w:tcPr>
          <w:p w14:paraId="6B4895EA" w14:textId="77777777" w:rsidR="00BB2DE8" w:rsidRPr="00FD2378" w:rsidRDefault="00BB2DE8" w:rsidP="007837F0">
            <w:pPr>
              <w:pStyle w:val="Normal10"/>
              <w:spacing w:line="240" w:lineRule="auto"/>
              <w:rPr>
                <w:sz w:val="22"/>
                <w:szCs w:val="22"/>
                <w:lang w:val="en-US"/>
              </w:rPr>
            </w:pPr>
            <w:r w:rsidRPr="00FD2378">
              <w:rPr>
                <w:sz w:val="22"/>
                <w:szCs w:val="22"/>
                <w:lang w:val="en-US"/>
              </w:rPr>
              <w:t>8.9 × 10</w:t>
            </w:r>
            <w:r w:rsidRPr="00FD2378">
              <w:rPr>
                <w:sz w:val="22"/>
                <w:szCs w:val="22"/>
                <w:vertAlign w:val="superscript"/>
                <w:lang w:val="en-US"/>
              </w:rPr>
              <w:t>−12</w:t>
            </w:r>
          </w:p>
        </w:tc>
      </w:tr>
      <w:tr w:rsidR="00BB2DE8" w:rsidRPr="00FD2378" w14:paraId="1399AB34" w14:textId="77777777" w:rsidTr="00BB2DE8">
        <w:tc>
          <w:tcPr>
            <w:tcW w:w="2419" w:type="dxa"/>
            <w:shd w:val="clear" w:color="auto" w:fill="FFFFFF"/>
            <w:tcMar>
              <w:top w:w="120" w:type="dxa"/>
              <w:left w:w="240" w:type="dxa"/>
              <w:bottom w:w="120" w:type="dxa"/>
              <w:right w:w="240" w:type="dxa"/>
            </w:tcMar>
            <w:vAlign w:val="center"/>
            <w:hideMark/>
          </w:tcPr>
          <w:p w14:paraId="1737FF99" w14:textId="77777777" w:rsidR="00BB2DE8" w:rsidRPr="00FD2378" w:rsidRDefault="00BB2DE8" w:rsidP="007837F0">
            <w:pPr>
              <w:pStyle w:val="Normal10"/>
              <w:spacing w:line="240" w:lineRule="auto"/>
              <w:rPr>
                <w:sz w:val="22"/>
                <w:szCs w:val="22"/>
                <w:lang w:val="en-US"/>
              </w:rPr>
            </w:pPr>
            <w:r w:rsidRPr="00FD2378">
              <w:rPr>
                <w:sz w:val="22"/>
                <w:szCs w:val="22"/>
                <w:lang w:val="en-US"/>
              </w:rPr>
              <w:t>MgCO</w:t>
            </w:r>
            <w:r w:rsidRPr="00FD2378">
              <w:rPr>
                <w:sz w:val="22"/>
                <w:szCs w:val="22"/>
                <w:vertAlign w:val="subscript"/>
                <w:lang w:val="en-US"/>
              </w:rPr>
              <w:t>3</w:t>
            </w:r>
            <w:r w:rsidRPr="00FD2378">
              <w:rPr>
                <w:sz w:val="22"/>
                <w:szCs w:val="22"/>
                <w:lang w:val="en-US"/>
              </w:rPr>
              <w:t>·3H</w:t>
            </w:r>
            <w:r w:rsidRPr="00FD2378">
              <w:rPr>
                <w:sz w:val="22"/>
                <w:szCs w:val="22"/>
                <w:vertAlign w:val="subscript"/>
                <w:lang w:val="en-US"/>
              </w:rPr>
              <w:t>2</w:t>
            </w:r>
            <w:r w:rsidRPr="00FD2378">
              <w:rPr>
                <w:sz w:val="22"/>
                <w:szCs w:val="22"/>
                <w:lang w:val="en-US"/>
              </w:rPr>
              <w:t>O</w:t>
            </w:r>
          </w:p>
        </w:tc>
        <w:tc>
          <w:tcPr>
            <w:tcW w:w="0" w:type="auto"/>
            <w:shd w:val="clear" w:color="auto" w:fill="FFFFFF"/>
            <w:tcMar>
              <w:top w:w="120" w:type="dxa"/>
              <w:left w:w="240" w:type="dxa"/>
              <w:bottom w:w="120" w:type="dxa"/>
              <w:right w:w="240" w:type="dxa"/>
            </w:tcMar>
            <w:vAlign w:val="center"/>
            <w:hideMark/>
          </w:tcPr>
          <w:p w14:paraId="5A554089" w14:textId="77777777" w:rsidR="00BB2DE8" w:rsidRPr="00FD2378" w:rsidRDefault="00BB2DE8" w:rsidP="007837F0">
            <w:pPr>
              <w:pStyle w:val="Normal10"/>
              <w:spacing w:line="240" w:lineRule="auto"/>
              <w:rPr>
                <w:sz w:val="22"/>
                <w:szCs w:val="22"/>
                <w:lang w:val="en-US"/>
              </w:rPr>
            </w:pPr>
            <w:r w:rsidRPr="00FD2378">
              <w:rPr>
                <w:i/>
                <w:iCs/>
                <w:sz w:val="22"/>
                <w:szCs w:val="22"/>
                <w:lang w:val="en-US"/>
              </w:rPr>
              <w:t>ca</w:t>
            </w:r>
            <w:r w:rsidRPr="00FD2378">
              <w:rPr>
                <w:sz w:val="22"/>
                <w:szCs w:val="22"/>
                <w:lang w:val="en-US"/>
              </w:rPr>
              <w:t> 1 × 10</w:t>
            </w:r>
            <w:r w:rsidRPr="00FD2378">
              <w:rPr>
                <w:sz w:val="22"/>
                <w:szCs w:val="22"/>
                <w:vertAlign w:val="superscript"/>
                <w:lang w:val="en-US"/>
              </w:rPr>
              <w:t>−5</w:t>
            </w:r>
          </w:p>
        </w:tc>
      </w:tr>
      <w:tr w:rsidR="00BB2DE8" w:rsidRPr="00FD2378" w14:paraId="682B5D99" w14:textId="77777777" w:rsidTr="00BB2DE8">
        <w:tc>
          <w:tcPr>
            <w:tcW w:w="2419" w:type="dxa"/>
            <w:shd w:val="clear" w:color="auto" w:fill="FFFFFF"/>
            <w:tcMar>
              <w:top w:w="120" w:type="dxa"/>
              <w:left w:w="240" w:type="dxa"/>
              <w:bottom w:w="120" w:type="dxa"/>
              <w:right w:w="240" w:type="dxa"/>
            </w:tcMar>
            <w:vAlign w:val="center"/>
            <w:hideMark/>
          </w:tcPr>
          <w:p w14:paraId="09499ECB" w14:textId="77777777" w:rsidR="00BB2DE8" w:rsidRPr="00FD2378" w:rsidRDefault="00BB2DE8" w:rsidP="007837F0">
            <w:pPr>
              <w:pStyle w:val="Normal10"/>
              <w:spacing w:line="240" w:lineRule="auto"/>
              <w:rPr>
                <w:sz w:val="22"/>
                <w:szCs w:val="22"/>
                <w:lang w:val="en-US"/>
              </w:rPr>
            </w:pPr>
            <w:r w:rsidRPr="00FD2378">
              <w:rPr>
                <w:sz w:val="22"/>
                <w:szCs w:val="22"/>
                <w:lang w:val="en-US"/>
              </w:rPr>
              <w:t>MgNH</w:t>
            </w:r>
            <w:r w:rsidRPr="00FD2378">
              <w:rPr>
                <w:sz w:val="22"/>
                <w:szCs w:val="22"/>
                <w:vertAlign w:val="subscript"/>
                <w:lang w:val="en-US"/>
              </w:rPr>
              <w:t>4</w:t>
            </w:r>
            <w:r w:rsidRPr="00FD2378">
              <w:rPr>
                <w:sz w:val="22"/>
                <w:szCs w:val="22"/>
                <w:lang w:val="en-US"/>
              </w:rPr>
              <w:t>PO</w:t>
            </w:r>
            <w:r w:rsidRPr="00FD2378">
              <w:rPr>
                <w:sz w:val="22"/>
                <w:szCs w:val="22"/>
                <w:vertAlign w:val="subscript"/>
                <w:lang w:val="en-US"/>
              </w:rPr>
              <w:t>4</w:t>
            </w:r>
          </w:p>
        </w:tc>
        <w:tc>
          <w:tcPr>
            <w:tcW w:w="0" w:type="auto"/>
            <w:shd w:val="clear" w:color="auto" w:fill="FFFFFF"/>
            <w:tcMar>
              <w:top w:w="120" w:type="dxa"/>
              <w:left w:w="240" w:type="dxa"/>
              <w:bottom w:w="120" w:type="dxa"/>
              <w:right w:w="240" w:type="dxa"/>
            </w:tcMar>
            <w:vAlign w:val="center"/>
            <w:hideMark/>
          </w:tcPr>
          <w:p w14:paraId="685D8E5C" w14:textId="77777777" w:rsidR="00BB2DE8" w:rsidRPr="00FD2378" w:rsidRDefault="00BB2DE8" w:rsidP="007837F0">
            <w:pPr>
              <w:pStyle w:val="Normal10"/>
              <w:spacing w:line="240" w:lineRule="auto"/>
              <w:rPr>
                <w:sz w:val="22"/>
                <w:szCs w:val="22"/>
                <w:lang w:val="en-US"/>
              </w:rPr>
            </w:pPr>
            <w:r w:rsidRPr="00FD2378">
              <w:rPr>
                <w:sz w:val="22"/>
                <w:szCs w:val="22"/>
                <w:lang w:val="en-US"/>
              </w:rPr>
              <w:t>3 × 10</w:t>
            </w:r>
            <w:r w:rsidRPr="00FD2378">
              <w:rPr>
                <w:sz w:val="22"/>
                <w:szCs w:val="22"/>
                <w:vertAlign w:val="superscript"/>
                <w:lang w:val="en-US"/>
              </w:rPr>
              <w:t>−13</w:t>
            </w:r>
          </w:p>
        </w:tc>
      </w:tr>
      <w:tr w:rsidR="00BB2DE8" w:rsidRPr="00FD2378" w14:paraId="398EA440" w14:textId="77777777" w:rsidTr="00BB2DE8">
        <w:tc>
          <w:tcPr>
            <w:tcW w:w="2419" w:type="dxa"/>
            <w:shd w:val="clear" w:color="auto" w:fill="FFFFFF"/>
            <w:tcMar>
              <w:top w:w="120" w:type="dxa"/>
              <w:left w:w="240" w:type="dxa"/>
              <w:bottom w:w="120" w:type="dxa"/>
              <w:right w:w="240" w:type="dxa"/>
            </w:tcMar>
            <w:vAlign w:val="center"/>
            <w:hideMark/>
          </w:tcPr>
          <w:p w14:paraId="62B2B249" w14:textId="77777777" w:rsidR="00BB2DE8" w:rsidRPr="00FD2378" w:rsidRDefault="00BB2DE8" w:rsidP="007837F0">
            <w:pPr>
              <w:pStyle w:val="Normal10"/>
              <w:spacing w:line="240" w:lineRule="auto"/>
              <w:rPr>
                <w:sz w:val="22"/>
                <w:szCs w:val="22"/>
                <w:lang w:val="en-US"/>
              </w:rPr>
            </w:pPr>
            <w:r w:rsidRPr="00FD2378">
              <w:rPr>
                <w:sz w:val="22"/>
                <w:szCs w:val="22"/>
                <w:lang w:val="en-US"/>
              </w:rPr>
              <w:t>MgF</w:t>
            </w:r>
            <w:r w:rsidRPr="00FD2378">
              <w:rPr>
                <w:sz w:val="22"/>
                <w:szCs w:val="22"/>
                <w:vertAlign w:val="subscript"/>
                <w:lang w:val="en-US"/>
              </w:rPr>
              <w:t>2</w:t>
            </w:r>
          </w:p>
        </w:tc>
        <w:tc>
          <w:tcPr>
            <w:tcW w:w="0" w:type="auto"/>
            <w:shd w:val="clear" w:color="auto" w:fill="FFFFFF"/>
            <w:tcMar>
              <w:top w:w="120" w:type="dxa"/>
              <w:left w:w="240" w:type="dxa"/>
              <w:bottom w:w="120" w:type="dxa"/>
              <w:right w:w="240" w:type="dxa"/>
            </w:tcMar>
            <w:vAlign w:val="center"/>
            <w:hideMark/>
          </w:tcPr>
          <w:p w14:paraId="7C6E9673" w14:textId="77777777" w:rsidR="00BB2DE8" w:rsidRPr="00FD2378" w:rsidRDefault="00BB2DE8" w:rsidP="007837F0">
            <w:pPr>
              <w:pStyle w:val="Normal10"/>
              <w:spacing w:line="240" w:lineRule="auto"/>
              <w:rPr>
                <w:sz w:val="22"/>
                <w:szCs w:val="22"/>
                <w:lang w:val="en-US"/>
              </w:rPr>
            </w:pPr>
            <w:r w:rsidRPr="00FD2378">
              <w:rPr>
                <w:sz w:val="22"/>
                <w:szCs w:val="22"/>
                <w:lang w:val="en-US"/>
              </w:rPr>
              <w:t>6.4 × 10</w:t>
            </w:r>
            <w:r w:rsidRPr="00FD2378">
              <w:rPr>
                <w:sz w:val="22"/>
                <w:szCs w:val="22"/>
                <w:vertAlign w:val="superscript"/>
                <w:lang w:val="en-US"/>
              </w:rPr>
              <w:t>−9</w:t>
            </w:r>
          </w:p>
        </w:tc>
      </w:tr>
      <w:tr w:rsidR="00BB2DE8" w:rsidRPr="00FD2378" w14:paraId="36F78497" w14:textId="77777777" w:rsidTr="00BB2DE8">
        <w:tc>
          <w:tcPr>
            <w:tcW w:w="2419" w:type="dxa"/>
            <w:shd w:val="clear" w:color="auto" w:fill="FFFFFF"/>
            <w:tcMar>
              <w:top w:w="120" w:type="dxa"/>
              <w:left w:w="240" w:type="dxa"/>
              <w:bottom w:w="120" w:type="dxa"/>
              <w:right w:w="240" w:type="dxa"/>
            </w:tcMar>
            <w:vAlign w:val="center"/>
            <w:hideMark/>
          </w:tcPr>
          <w:p w14:paraId="30400970" w14:textId="77777777" w:rsidR="00BB2DE8" w:rsidRPr="00FD2378" w:rsidRDefault="00BB2DE8" w:rsidP="007837F0">
            <w:pPr>
              <w:pStyle w:val="Normal10"/>
              <w:spacing w:line="240" w:lineRule="auto"/>
              <w:rPr>
                <w:sz w:val="22"/>
                <w:szCs w:val="22"/>
                <w:lang w:val="en-US"/>
              </w:rPr>
            </w:pPr>
            <w:r w:rsidRPr="00FD2378">
              <w:rPr>
                <w:sz w:val="22"/>
                <w:szCs w:val="22"/>
                <w:lang w:val="en-US"/>
              </w:rPr>
              <w:t>MgC</w:t>
            </w:r>
            <w:r w:rsidRPr="00FD2378">
              <w:rPr>
                <w:sz w:val="22"/>
                <w:szCs w:val="22"/>
                <w:vertAlign w:val="subscript"/>
                <w:lang w:val="en-US"/>
              </w:rPr>
              <w:t>2</w:t>
            </w:r>
            <w:r w:rsidRPr="00FD2378">
              <w:rPr>
                <w:sz w:val="22"/>
                <w:szCs w:val="22"/>
                <w:lang w:val="en-US"/>
              </w:rPr>
              <w:t>O</w:t>
            </w:r>
            <w:r w:rsidRPr="00FD2378">
              <w:rPr>
                <w:sz w:val="22"/>
                <w:szCs w:val="22"/>
                <w:vertAlign w:val="subscript"/>
                <w:lang w:val="en-US"/>
              </w:rPr>
              <w:t>4</w:t>
            </w:r>
          </w:p>
        </w:tc>
        <w:tc>
          <w:tcPr>
            <w:tcW w:w="0" w:type="auto"/>
            <w:shd w:val="clear" w:color="auto" w:fill="FFFFFF"/>
            <w:tcMar>
              <w:top w:w="120" w:type="dxa"/>
              <w:left w:w="240" w:type="dxa"/>
              <w:bottom w:w="120" w:type="dxa"/>
              <w:right w:w="240" w:type="dxa"/>
            </w:tcMar>
            <w:vAlign w:val="center"/>
            <w:hideMark/>
          </w:tcPr>
          <w:p w14:paraId="23B6CD87" w14:textId="77777777" w:rsidR="00BB2DE8" w:rsidRPr="00FD2378" w:rsidRDefault="00BB2DE8" w:rsidP="007837F0">
            <w:pPr>
              <w:pStyle w:val="Normal10"/>
              <w:spacing w:line="240" w:lineRule="auto"/>
              <w:rPr>
                <w:sz w:val="22"/>
                <w:szCs w:val="22"/>
                <w:lang w:val="en-US"/>
              </w:rPr>
            </w:pPr>
            <w:r w:rsidRPr="00FD2378">
              <w:rPr>
                <w:sz w:val="22"/>
                <w:szCs w:val="22"/>
                <w:lang w:val="en-US"/>
              </w:rPr>
              <w:t>7 × 10</w:t>
            </w:r>
            <w:r w:rsidRPr="00FD2378">
              <w:rPr>
                <w:sz w:val="22"/>
                <w:szCs w:val="22"/>
                <w:vertAlign w:val="superscript"/>
                <w:lang w:val="en-US"/>
              </w:rPr>
              <w:t>−7</w:t>
            </w:r>
          </w:p>
        </w:tc>
      </w:tr>
      <w:tr w:rsidR="00BB2DE8" w:rsidRPr="00FD2378" w14:paraId="402AB7DF" w14:textId="77777777" w:rsidTr="00BB2DE8">
        <w:tc>
          <w:tcPr>
            <w:tcW w:w="2419" w:type="dxa"/>
            <w:shd w:val="clear" w:color="auto" w:fill="FFFFFF"/>
            <w:tcMar>
              <w:top w:w="120" w:type="dxa"/>
              <w:left w:w="240" w:type="dxa"/>
              <w:bottom w:w="120" w:type="dxa"/>
              <w:right w:w="240" w:type="dxa"/>
            </w:tcMar>
            <w:vAlign w:val="center"/>
            <w:hideMark/>
          </w:tcPr>
          <w:p w14:paraId="50A678CF" w14:textId="77777777" w:rsidR="00BB2DE8" w:rsidRPr="00FD2378" w:rsidRDefault="00BB2DE8" w:rsidP="007837F0">
            <w:pPr>
              <w:pStyle w:val="Normal10"/>
              <w:spacing w:line="240" w:lineRule="auto"/>
              <w:rPr>
                <w:sz w:val="22"/>
                <w:szCs w:val="22"/>
                <w:lang w:val="en-US"/>
              </w:rPr>
            </w:pPr>
            <w:proofErr w:type="gramStart"/>
            <w:r w:rsidRPr="00FD2378">
              <w:rPr>
                <w:sz w:val="22"/>
                <w:szCs w:val="22"/>
                <w:lang w:val="en-US"/>
              </w:rPr>
              <w:t>Mn(</w:t>
            </w:r>
            <w:proofErr w:type="gramEnd"/>
            <w:r w:rsidRPr="00FD2378">
              <w:rPr>
                <w:sz w:val="22"/>
                <w:szCs w:val="22"/>
                <w:lang w:val="en-US"/>
              </w:rPr>
              <w:t>OH)</w:t>
            </w:r>
            <w:r w:rsidRPr="00FD2378">
              <w:rPr>
                <w:sz w:val="22"/>
                <w:szCs w:val="22"/>
                <w:vertAlign w:val="subscript"/>
                <w:lang w:val="en-US"/>
              </w:rPr>
              <w:t>2</w:t>
            </w:r>
          </w:p>
        </w:tc>
        <w:tc>
          <w:tcPr>
            <w:tcW w:w="0" w:type="auto"/>
            <w:shd w:val="clear" w:color="auto" w:fill="FFFFFF"/>
            <w:tcMar>
              <w:top w:w="120" w:type="dxa"/>
              <w:left w:w="240" w:type="dxa"/>
              <w:bottom w:w="120" w:type="dxa"/>
              <w:right w:w="240" w:type="dxa"/>
            </w:tcMar>
            <w:vAlign w:val="center"/>
            <w:hideMark/>
          </w:tcPr>
          <w:p w14:paraId="1D7582E1" w14:textId="77777777" w:rsidR="00BB2DE8" w:rsidRPr="00FD2378" w:rsidRDefault="00BB2DE8" w:rsidP="007837F0">
            <w:pPr>
              <w:pStyle w:val="Normal10"/>
              <w:spacing w:line="240" w:lineRule="auto"/>
              <w:rPr>
                <w:sz w:val="22"/>
                <w:szCs w:val="22"/>
                <w:lang w:val="en-US"/>
              </w:rPr>
            </w:pPr>
            <w:r w:rsidRPr="00FD2378">
              <w:rPr>
                <w:sz w:val="22"/>
                <w:szCs w:val="22"/>
                <w:lang w:val="en-US"/>
              </w:rPr>
              <w:t>2 × 10</w:t>
            </w:r>
            <w:r w:rsidRPr="00FD2378">
              <w:rPr>
                <w:sz w:val="22"/>
                <w:szCs w:val="22"/>
                <w:vertAlign w:val="superscript"/>
                <w:lang w:val="en-US"/>
              </w:rPr>
              <w:t>−13</w:t>
            </w:r>
          </w:p>
        </w:tc>
      </w:tr>
      <w:tr w:rsidR="00BB2DE8" w:rsidRPr="00FD2378" w14:paraId="5DA47029" w14:textId="77777777" w:rsidTr="00BB2DE8">
        <w:tc>
          <w:tcPr>
            <w:tcW w:w="2419" w:type="dxa"/>
            <w:shd w:val="clear" w:color="auto" w:fill="FFFFFF"/>
            <w:tcMar>
              <w:top w:w="120" w:type="dxa"/>
              <w:left w:w="240" w:type="dxa"/>
              <w:bottom w:w="120" w:type="dxa"/>
              <w:right w:w="240" w:type="dxa"/>
            </w:tcMar>
            <w:vAlign w:val="center"/>
            <w:hideMark/>
          </w:tcPr>
          <w:p w14:paraId="41DCC073" w14:textId="77777777" w:rsidR="00BB2DE8" w:rsidRPr="00FD2378" w:rsidRDefault="00BB2DE8" w:rsidP="007837F0">
            <w:pPr>
              <w:pStyle w:val="Normal10"/>
              <w:spacing w:line="240" w:lineRule="auto"/>
              <w:rPr>
                <w:sz w:val="22"/>
                <w:szCs w:val="22"/>
                <w:lang w:val="en-US"/>
              </w:rPr>
            </w:pPr>
            <w:r w:rsidRPr="00FD2378">
              <w:rPr>
                <w:sz w:val="22"/>
                <w:szCs w:val="22"/>
                <w:lang w:val="en-US"/>
              </w:rPr>
              <w:t>MnCO</w:t>
            </w:r>
            <w:r w:rsidRPr="00FD2378">
              <w:rPr>
                <w:sz w:val="22"/>
                <w:szCs w:val="22"/>
                <w:vertAlign w:val="subscript"/>
                <w:lang w:val="en-US"/>
              </w:rPr>
              <w:t>3</w:t>
            </w:r>
          </w:p>
        </w:tc>
        <w:tc>
          <w:tcPr>
            <w:tcW w:w="0" w:type="auto"/>
            <w:shd w:val="clear" w:color="auto" w:fill="FFFFFF"/>
            <w:tcMar>
              <w:top w:w="120" w:type="dxa"/>
              <w:left w:w="240" w:type="dxa"/>
              <w:bottom w:w="120" w:type="dxa"/>
              <w:right w:w="240" w:type="dxa"/>
            </w:tcMar>
            <w:vAlign w:val="center"/>
            <w:hideMark/>
          </w:tcPr>
          <w:p w14:paraId="4CCFDED5" w14:textId="77777777" w:rsidR="00BB2DE8" w:rsidRPr="00FD2378" w:rsidRDefault="00BB2DE8" w:rsidP="007837F0">
            <w:pPr>
              <w:pStyle w:val="Normal10"/>
              <w:spacing w:line="240" w:lineRule="auto"/>
              <w:rPr>
                <w:sz w:val="22"/>
                <w:szCs w:val="22"/>
                <w:lang w:val="en-US"/>
              </w:rPr>
            </w:pPr>
            <w:r w:rsidRPr="00FD2378">
              <w:rPr>
                <w:sz w:val="22"/>
                <w:szCs w:val="22"/>
                <w:lang w:val="en-US"/>
              </w:rPr>
              <w:t>8.8 × 10</w:t>
            </w:r>
            <w:r w:rsidRPr="00FD2378">
              <w:rPr>
                <w:sz w:val="22"/>
                <w:szCs w:val="22"/>
                <w:vertAlign w:val="superscript"/>
                <w:lang w:val="en-US"/>
              </w:rPr>
              <w:t>−11</w:t>
            </w:r>
          </w:p>
        </w:tc>
      </w:tr>
      <w:tr w:rsidR="00BB2DE8" w:rsidRPr="00FD2378" w14:paraId="76FBC113" w14:textId="77777777" w:rsidTr="00BB2DE8">
        <w:tc>
          <w:tcPr>
            <w:tcW w:w="2419" w:type="dxa"/>
            <w:shd w:val="clear" w:color="auto" w:fill="FFFFFF"/>
            <w:tcMar>
              <w:top w:w="120" w:type="dxa"/>
              <w:left w:w="240" w:type="dxa"/>
              <w:bottom w:w="120" w:type="dxa"/>
              <w:right w:w="240" w:type="dxa"/>
            </w:tcMar>
            <w:vAlign w:val="center"/>
            <w:hideMark/>
          </w:tcPr>
          <w:p w14:paraId="086FCC7C" w14:textId="77777777" w:rsidR="00BB2DE8" w:rsidRPr="00FD2378" w:rsidRDefault="00BB2DE8" w:rsidP="007837F0">
            <w:pPr>
              <w:pStyle w:val="Normal10"/>
              <w:spacing w:line="240" w:lineRule="auto"/>
              <w:rPr>
                <w:sz w:val="22"/>
                <w:szCs w:val="22"/>
                <w:lang w:val="en-US"/>
              </w:rPr>
            </w:pPr>
            <w:proofErr w:type="spellStart"/>
            <w:r w:rsidRPr="00FD2378">
              <w:rPr>
                <w:sz w:val="22"/>
                <w:szCs w:val="22"/>
                <w:lang w:val="en-US"/>
              </w:rPr>
              <w:t>MnS</w:t>
            </w:r>
            <w:proofErr w:type="spellEnd"/>
          </w:p>
        </w:tc>
        <w:tc>
          <w:tcPr>
            <w:tcW w:w="0" w:type="auto"/>
            <w:shd w:val="clear" w:color="auto" w:fill="FFFFFF"/>
            <w:tcMar>
              <w:top w:w="120" w:type="dxa"/>
              <w:left w:w="240" w:type="dxa"/>
              <w:bottom w:w="120" w:type="dxa"/>
              <w:right w:w="240" w:type="dxa"/>
            </w:tcMar>
            <w:vAlign w:val="center"/>
            <w:hideMark/>
          </w:tcPr>
          <w:p w14:paraId="440460A0" w14:textId="77777777" w:rsidR="00BB2DE8" w:rsidRPr="00FD2378" w:rsidRDefault="00BB2DE8" w:rsidP="007837F0">
            <w:pPr>
              <w:pStyle w:val="Normal10"/>
              <w:spacing w:line="240" w:lineRule="auto"/>
              <w:rPr>
                <w:sz w:val="22"/>
                <w:szCs w:val="22"/>
                <w:lang w:val="en-US"/>
              </w:rPr>
            </w:pPr>
            <w:r w:rsidRPr="00FD2378">
              <w:rPr>
                <w:sz w:val="22"/>
                <w:szCs w:val="22"/>
                <w:lang w:val="en-US"/>
              </w:rPr>
              <w:t>2.3 × 10</w:t>
            </w:r>
            <w:r w:rsidRPr="00FD2378">
              <w:rPr>
                <w:sz w:val="22"/>
                <w:szCs w:val="22"/>
                <w:vertAlign w:val="superscript"/>
                <w:lang w:val="en-US"/>
              </w:rPr>
              <w:t>−13</w:t>
            </w:r>
          </w:p>
        </w:tc>
      </w:tr>
      <w:tr w:rsidR="00BB2DE8" w:rsidRPr="00FD2378" w14:paraId="77736AC7" w14:textId="77777777" w:rsidTr="00BB2DE8">
        <w:tc>
          <w:tcPr>
            <w:tcW w:w="2419" w:type="dxa"/>
            <w:shd w:val="clear" w:color="auto" w:fill="FFFFFF"/>
            <w:tcMar>
              <w:top w:w="120" w:type="dxa"/>
              <w:left w:w="240" w:type="dxa"/>
              <w:bottom w:w="120" w:type="dxa"/>
              <w:right w:w="240" w:type="dxa"/>
            </w:tcMar>
            <w:vAlign w:val="center"/>
            <w:hideMark/>
          </w:tcPr>
          <w:p w14:paraId="332AE5C5" w14:textId="77777777" w:rsidR="00BB2DE8" w:rsidRPr="00FD2378" w:rsidRDefault="00BB2DE8" w:rsidP="007837F0">
            <w:pPr>
              <w:pStyle w:val="Normal10"/>
              <w:spacing w:line="240" w:lineRule="auto"/>
              <w:rPr>
                <w:sz w:val="22"/>
                <w:szCs w:val="22"/>
                <w:lang w:val="en-US"/>
              </w:rPr>
            </w:pPr>
            <w:r w:rsidRPr="00FD2378">
              <w:rPr>
                <w:sz w:val="22"/>
                <w:szCs w:val="22"/>
                <w:lang w:val="en-US"/>
              </w:rPr>
              <w:t>Hg</w:t>
            </w:r>
            <w:r w:rsidRPr="00FD2378">
              <w:rPr>
                <w:sz w:val="22"/>
                <w:szCs w:val="22"/>
                <w:vertAlign w:val="subscript"/>
                <w:lang w:val="en-US"/>
              </w:rPr>
              <w:t>2</w:t>
            </w:r>
            <w:r w:rsidRPr="00FD2378">
              <w:rPr>
                <w:sz w:val="22"/>
                <w:szCs w:val="22"/>
                <w:lang w:val="en-US"/>
              </w:rPr>
              <w:t>O·H</w:t>
            </w:r>
            <w:r w:rsidRPr="00FD2378">
              <w:rPr>
                <w:sz w:val="22"/>
                <w:szCs w:val="22"/>
                <w:vertAlign w:val="subscript"/>
                <w:lang w:val="en-US"/>
              </w:rPr>
              <w:t>2</w:t>
            </w:r>
            <w:r w:rsidRPr="00FD2378">
              <w:rPr>
                <w:sz w:val="22"/>
                <w:szCs w:val="22"/>
                <w:lang w:val="en-US"/>
              </w:rPr>
              <w:t>O</w:t>
            </w:r>
          </w:p>
        </w:tc>
        <w:tc>
          <w:tcPr>
            <w:tcW w:w="0" w:type="auto"/>
            <w:shd w:val="clear" w:color="auto" w:fill="FFFFFF"/>
            <w:tcMar>
              <w:top w:w="120" w:type="dxa"/>
              <w:left w:w="240" w:type="dxa"/>
              <w:bottom w:w="120" w:type="dxa"/>
              <w:right w:w="240" w:type="dxa"/>
            </w:tcMar>
            <w:vAlign w:val="center"/>
            <w:hideMark/>
          </w:tcPr>
          <w:p w14:paraId="0FBD97C0" w14:textId="77777777" w:rsidR="00BB2DE8" w:rsidRPr="00FD2378" w:rsidRDefault="00BB2DE8" w:rsidP="007837F0">
            <w:pPr>
              <w:pStyle w:val="Normal10"/>
              <w:spacing w:line="240" w:lineRule="auto"/>
              <w:rPr>
                <w:sz w:val="22"/>
                <w:szCs w:val="22"/>
                <w:lang w:val="en-US"/>
              </w:rPr>
            </w:pPr>
            <w:r w:rsidRPr="00FD2378">
              <w:rPr>
                <w:sz w:val="22"/>
                <w:szCs w:val="22"/>
                <w:lang w:val="en-US"/>
              </w:rPr>
              <w:t>3.6 × 10</w:t>
            </w:r>
            <w:r w:rsidRPr="00FD2378">
              <w:rPr>
                <w:sz w:val="22"/>
                <w:szCs w:val="22"/>
                <w:vertAlign w:val="superscript"/>
                <w:lang w:val="en-US"/>
              </w:rPr>
              <w:t>−26</w:t>
            </w:r>
          </w:p>
        </w:tc>
      </w:tr>
      <w:tr w:rsidR="00BB2DE8" w:rsidRPr="00FD2378" w14:paraId="49C65DA3" w14:textId="77777777" w:rsidTr="00BB2DE8">
        <w:tc>
          <w:tcPr>
            <w:tcW w:w="2419" w:type="dxa"/>
            <w:shd w:val="clear" w:color="auto" w:fill="FFFFFF"/>
            <w:tcMar>
              <w:top w:w="120" w:type="dxa"/>
              <w:left w:w="240" w:type="dxa"/>
              <w:bottom w:w="120" w:type="dxa"/>
              <w:right w:w="240" w:type="dxa"/>
            </w:tcMar>
            <w:vAlign w:val="center"/>
            <w:hideMark/>
          </w:tcPr>
          <w:p w14:paraId="21D43FD1" w14:textId="77777777" w:rsidR="00BB2DE8" w:rsidRPr="00FD2378" w:rsidRDefault="00BB2DE8" w:rsidP="007837F0">
            <w:pPr>
              <w:pStyle w:val="Normal10"/>
              <w:spacing w:line="240" w:lineRule="auto"/>
              <w:rPr>
                <w:sz w:val="22"/>
                <w:szCs w:val="22"/>
                <w:lang w:val="en-US"/>
              </w:rPr>
            </w:pPr>
            <w:r w:rsidRPr="00FD2378">
              <w:rPr>
                <w:sz w:val="22"/>
                <w:szCs w:val="22"/>
                <w:lang w:val="en-US"/>
              </w:rPr>
              <w:t>Hg</w:t>
            </w:r>
            <w:r w:rsidRPr="00FD2378">
              <w:rPr>
                <w:sz w:val="22"/>
                <w:szCs w:val="22"/>
                <w:vertAlign w:val="subscript"/>
                <w:lang w:val="en-US"/>
              </w:rPr>
              <w:t>2</w:t>
            </w:r>
            <w:r w:rsidRPr="00FD2378">
              <w:rPr>
                <w:sz w:val="22"/>
                <w:szCs w:val="22"/>
                <w:lang w:val="en-US"/>
              </w:rPr>
              <w:t>Cl</w:t>
            </w:r>
            <w:r w:rsidRPr="00FD2378">
              <w:rPr>
                <w:sz w:val="22"/>
                <w:szCs w:val="22"/>
                <w:vertAlign w:val="subscript"/>
                <w:lang w:val="en-US"/>
              </w:rPr>
              <w:t>2</w:t>
            </w:r>
          </w:p>
        </w:tc>
        <w:tc>
          <w:tcPr>
            <w:tcW w:w="0" w:type="auto"/>
            <w:shd w:val="clear" w:color="auto" w:fill="FFFFFF"/>
            <w:tcMar>
              <w:top w:w="120" w:type="dxa"/>
              <w:left w:w="240" w:type="dxa"/>
              <w:bottom w:w="120" w:type="dxa"/>
              <w:right w:w="240" w:type="dxa"/>
            </w:tcMar>
            <w:vAlign w:val="center"/>
            <w:hideMark/>
          </w:tcPr>
          <w:p w14:paraId="66A10193" w14:textId="77777777" w:rsidR="00BB2DE8" w:rsidRPr="00FD2378" w:rsidRDefault="00BB2DE8" w:rsidP="007837F0">
            <w:pPr>
              <w:pStyle w:val="Normal10"/>
              <w:spacing w:line="240" w:lineRule="auto"/>
              <w:rPr>
                <w:sz w:val="22"/>
                <w:szCs w:val="22"/>
                <w:lang w:val="en-US"/>
              </w:rPr>
            </w:pPr>
            <w:r w:rsidRPr="00FD2378">
              <w:rPr>
                <w:sz w:val="22"/>
                <w:szCs w:val="22"/>
                <w:lang w:val="en-US"/>
              </w:rPr>
              <w:t>1.1 × 10</w:t>
            </w:r>
            <w:r w:rsidRPr="00FD2378">
              <w:rPr>
                <w:sz w:val="22"/>
                <w:szCs w:val="22"/>
                <w:vertAlign w:val="superscript"/>
                <w:lang w:val="en-US"/>
              </w:rPr>
              <w:t>−18</w:t>
            </w:r>
          </w:p>
        </w:tc>
      </w:tr>
      <w:tr w:rsidR="00BB2DE8" w:rsidRPr="00FD2378" w14:paraId="42AE27C5" w14:textId="77777777" w:rsidTr="00BB2DE8">
        <w:tc>
          <w:tcPr>
            <w:tcW w:w="2419" w:type="dxa"/>
            <w:shd w:val="clear" w:color="auto" w:fill="FFFFFF"/>
            <w:tcMar>
              <w:top w:w="120" w:type="dxa"/>
              <w:left w:w="240" w:type="dxa"/>
              <w:bottom w:w="120" w:type="dxa"/>
              <w:right w:w="240" w:type="dxa"/>
            </w:tcMar>
            <w:vAlign w:val="center"/>
            <w:hideMark/>
          </w:tcPr>
          <w:p w14:paraId="5A030C02" w14:textId="77777777" w:rsidR="00BB2DE8" w:rsidRPr="00FD2378" w:rsidRDefault="00BB2DE8" w:rsidP="007837F0">
            <w:pPr>
              <w:pStyle w:val="Normal10"/>
              <w:spacing w:line="240" w:lineRule="auto"/>
              <w:rPr>
                <w:sz w:val="22"/>
                <w:szCs w:val="22"/>
                <w:lang w:val="en-US"/>
              </w:rPr>
            </w:pPr>
            <w:r w:rsidRPr="00FD2378">
              <w:rPr>
                <w:sz w:val="22"/>
                <w:szCs w:val="22"/>
                <w:lang w:val="en-US"/>
              </w:rPr>
              <w:t>Hg</w:t>
            </w:r>
            <w:r w:rsidRPr="00FD2378">
              <w:rPr>
                <w:sz w:val="22"/>
                <w:szCs w:val="22"/>
                <w:vertAlign w:val="subscript"/>
                <w:lang w:val="en-US"/>
              </w:rPr>
              <w:t>2</w:t>
            </w:r>
            <w:r w:rsidRPr="00FD2378">
              <w:rPr>
                <w:sz w:val="22"/>
                <w:szCs w:val="22"/>
                <w:lang w:val="en-US"/>
              </w:rPr>
              <w:t>Br</w:t>
            </w:r>
            <w:r w:rsidRPr="00FD2378">
              <w:rPr>
                <w:sz w:val="22"/>
                <w:szCs w:val="22"/>
                <w:vertAlign w:val="subscript"/>
                <w:lang w:val="en-US"/>
              </w:rPr>
              <w:t>2</w:t>
            </w:r>
          </w:p>
        </w:tc>
        <w:tc>
          <w:tcPr>
            <w:tcW w:w="0" w:type="auto"/>
            <w:shd w:val="clear" w:color="auto" w:fill="FFFFFF"/>
            <w:tcMar>
              <w:top w:w="120" w:type="dxa"/>
              <w:left w:w="240" w:type="dxa"/>
              <w:bottom w:w="120" w:type="dxa"/>
              <w:right w:w="240" w:type="dxa"/>
            </w:tcMar>
            <w:vAlign w:val="center"/>
            <w:hideMark/>
          </w:tcPr>
          <w:p w14:paraId="41F081BE" w14:textId="77777777" w:rsidR="00BB2DE8" w:rsidRPr="00FD2378" w:rsidRDefault="00BB2DE8" w:rsidP="007837F0">
            <w:pPr>
              <w:pStyle w:val="Normal10"/>
              <w:spacing w:line="240" w:lineRule="auto"/>
              <w:rPr>
                <w:sz w:val="22"/>
                <w:szCs w:val="22"/>
                <w:lang w:val="en-US"/>
              </w:rPr>
            </w:pPr>
            <w:r w:rsidRPr="00FD2378">
              <w:rPr>
                <w:sz w:val="22"/>
                <w:szCs w:val="22"/>
                <w:lang w:val="en-US"/>
              </w:rPr>
              <w:t>1.3 × 10</w:t>
            </w:r>
            <w:r w:rsidRPr="00FD2378">
              <w:rPr>
                <w:sz w:val="22"/>
                <w:szCs w:val="22"/>
                <w:vertAlign w:val="superscript"/>
                <w:lang w:val="en-US"/>
              </w:rPr>
              <w:t>−22</w:t>
            </w:r>
          </w:p>
        </w:tc>
      </w:tr>
      <w:tr w:rsidR="00BB2DE8" w:rsidRPr="00FD2378" w14:paraId="23EDFD05" w14:textId="77777777" w:rsidTr="00BB2DE8">
        <w:tc>
          <w:tcPr>
            <w:tcW w:w="2419" w:type="dxa"/>
            <w:shd w:val="clear" w:color="auto" w:fill="FFFFFF"/>
            <w:tcMar>
              <w:top w:w="120" w:type="dxa"/>
              <w:left w:w="240" w:type="dxa"/>
              <w:bottom w:w="120" w:type="dxa"/>
              <w:right w:w="240" w:type="dxa"/>
            </w:tcMar>
            <w:vAlign w:val="center"/>
            <w:hideMark/>
          </w:tcPr>
          <w:p w14:paraId="2E3890ED" w14:textId="77777777" w:rsidR="00BB2DE8" w:rsidRPr="00FD2378" w:rsidRDefault="00BB2DE8" w:rsidP="007837F0">
            <w:pPr>
              <w:pStyle w:val="Normal10"/>
              <w:spacing w:line="240" w:lineRule="auto"/>
              <w:rPr>
                <w:sz w:val="22"/>
                <w:szCs w:val="22"/>
                <w:lang w:val="en-US"/>
              </w:rPr>
            </w:pPr>
            <w:r w:rsidRPr="00FD2378">
              <w:rPr>
                <w:sz w:val="22"/>
                <w:szCs w:val="22"/>
                <w:lang w:val="en-US"/>
              </w:rPr>
              <w:t>Hg</w:t>
            </w:r>
            <w:r w:rsidRPr="00FD2378">
              <w:rPr>
                <w:sz w:val="22"/>
                <w:szCs w:val="22"/>
                <w:vertAlign w:val="subscript"/>
                <w:lang w:val="en-US"/>
              </w:rPr>
              <w:t>2</w:t>
            </w:r>
            <w:r w:rsidRPr="00FD2378">
              <w:rPr>
                <w:sz w:val="22"/>
                <w:szCs w:val="22"/>
                <w:lang w:val="en-US"/>
              </w:rPr>
              <w:t>I</w:t>
            </w:r>
            <w:r w:rsidRPr="00FD2378">
              <w:rPr>
                <w:sz w:val="22"/>
                <w:szCs w:val="22"/>
                <w:vertAlign w:val="subscript"/>
                <w:lang w:val="en-US"/>
              </w:rPr>
              <w:t>2</w:t>
            </w:r>
          </w:p>
        </w:tc>
        <w:tc>
          <w:tcPr>
            <w:tcW w:w="0" w:type="auto"/>
            <w:shd w:val="clear" w:color="auto" w:fill="FFFFFF"/>
            <w:tcMar>
              <w:top w:w="120" w:type="dxa"/>
              <w:left w:w="240" w:type="dxa"/>
              <w:bottom w:w="120" w:type="dxa"/>
              <w:right w:w="240" w:type="dxa"/>
            </w:tcMar>
            <w:vAlign w:val="center"/>
            <w:hideMark/>
          </w:tcPr>
          <w:p w14:paraId="4B1C9E34" w14:textId="77777777" w:rsidR="00BB2DE8" w:rsidRPr="00FD2378" w:rsidRDefault="00BB2DE8" w:rsidP="007837F0">
            <w:pPr>
              <w:pStyle w:val="Normal10"/>
              <w:spacing w:line="240" w:lineRule="auto"/>
              <w:rPr>
                <w:sz w:val="22"/>
                <w:szCs w:val="22"/>
                <w:lang w:val="en-US"/>
              </w:rPr>
            </w:pPr>
            <w:r w:rsidRPr="00FD2378">
              <w:rPr>
                <w:sz w:val="22"/>
                <w:szCs w:val="22"/>
                <w:lang w:val="en-US"/>
              </w:rPr>
              <w:t>4.5 × 10</w:t>
            </w:r>
            <w:r w:rsidRPr="00FD2378">
              <w:rPr>
                <w:sz w:val="22"/>
                <w:szCs w:val="22"/>
                <w:vertAlign w:val="superscript"/>
                <w:lang w:val="en-US"/>
              </w:rPr>
              <w:t>−29</w:t>
            </w:r>
          </w:p>
        </w:tc>
      </w:tr>
      <w:tr w:rsidR="00BB2DE8" w:rsidRPr="00FD2378" w14:paraId="42C9344C" w14:textId="77777777" w:rsidTr="00BB2DE8">
        <w:tc>
          <w:tcPr>
            <w:tcW w:w="2419" w:type="dxa"/>
            <w:shd w:val="clear" w:color="auto" w:fill="FFFFFF"/>
            <w:tcMar>
              <w:top w:w="120" w:type="dxa"/>
              <w:left w:w="240" w:type="dxa"/>
              <w:bottom w:w="120" w:type="dxa"/>
              <w:right w:w="240" w:type="dxa"/>
            </w:tcMar>
            <w:vAlign w:val="center"/>
            <w:hideMark/>
          </w:tcPr>
          <w:p w14:paraId="7C107145" w14:textId="77777777" w:rsidR="00BB2DE8" w:rsidRPr="00FD2378" w:rsidRDefault="00BB2DE8" w:rsidP="007837F0">
            <w:pPr>
              <w:pStyle w:val="Normal10"/>
              <w:spacing w:line="240" w:lineRule="auto"/>
              <w:rPr>
                <w:sz w:val="22"/>
                <w:szCs w:val="22"/>
                <w:lang w:val="en-US"/>
              </w:rPr>
            </w:pPr>
            <w:r w:rsidRPr="00FD2378">
              <w:rPr>
                <w:sz w:val="22"/>
                <w:szCs w:val="22"/>
                <w:lang w:val="en-US"/>
              </w:rPr>
              <w:t>Hg</w:t>
            </w:r>
            <w:r w:rsidRPr="00FD2378">
              <w:rPr>
                <w:sz w:val="22"/>
                <w:szCs w:val="22"/>
                <w:vertAlign w:val="subscript"/>
                <w:lang w:val="en-US"/>
              </w:rPr>
              <w:t>2</w:t>
            </w:r>
            <w:r w:rsidRPr="00FD2378">
              <w:rPr>
                <w:sz w:val="22"/>
                <w:szCs w:val="22"/>
                <w:lang w:val="en-US"/>
              </w:rPr>
              <w:t>CO</w:t>
            </w:r>
            <w:r w:rsidRPr="00FD2378">
              <w:rPr>
                <w:sz w:val="22"/>
                <w:szCs w:val="22"/>
                <w:vertAlign w:val="subscript"/>
                <w:lang w:val="en-US"/>
              </w:rPr>
              <w:t>3</w:t>
            </w:r>
          </w:p>
        </w:tc>
        <w:tc>
          <w:tcPr>
            <w:tcW w:w="0" w:type="auto"/>
            <w:shd w:val="clear" w:color="auto" w:fill="FFFFFF"/>
            <w:tcMar>
              <w:top w:w="120" w:type="dxa"/>
              <w:left w:w="240" w:type="dxa"/>
              <w:bottom w:w="120" w:type="dxa"/>
              <w:right w:w="240" w:type="dxa"/>
            </w:tcMar>
            <w:vAlign w:val="center"/>
            <w:hideMark/>
          </w:tcPr>
          <w:p w14:paraId="1DD656B6" w14:textId="77777777" w:rsidR="00BB2DE8" w:rsidRPr="00FD2378" w:rsidRDefault="00BB2DE8" w:rsidP="007837F0">
            <w:pPr>
              <w:pStyle w:val="Normal10"/>
              <w:spacing w:line="240" w:lineRule="auto"/>
              <w:rPr>
                <w:sz w:val="22"/>
                <w:szCs w:val="22"/>
                <w:lang w:val="en-US"/>
              </w:rPr>
            </w:pPr>
            <w:r w:rsidRPr="00FD2378">
              <w:rPr>
                <w:sz w:val="22"/>
                <w:szCs w:val="22"/>
                <w:lang w:val="en-US"/>
              </w:rPr>
              <w:t>9 × 10</w:t>
            </w:r>
            <w:r w:rsidRPr="00FD2378">
              <w:rPr>
                <w:sz w:val="22"/>
                <w:szCs w:val="22"/>
                <w:vertAlign w:val="superscript"/>
                <w:lang w:val="en-US"/>
              </w:rPr>
              <w:t>−15</w:t>
            </w:r>
          </w:p>
        </w:tc>
      </w:tr>
      <w:tr w:rsidR="00BB2DE8" w:rsidRPr="00FD2378" w14:paraId="38B448A6" w14:textId="77777777" w:rsidTr="00BB2DE8">
        <w:tc>
          <w:tcPr>
            <w:tcW w:w="2419" w:type="dxa"/>
            <w:shd w:val="clear" w:color="auto" w:fill="FFFFFF"/>
            <w:tcMar>
              <w:top w:w="120" w:type="dxa"/>
              <w:left w:w="240" w:type="dxa"/>
              <w:bottom w:w="120" w:type="dxa"/>
              <w:right w:w="240" w:type="dxa"/>
            </w:tcMar>
            <w:vAlign w:val="center"/>
            <w:hideMark/>
          </w:tcPr>
          <w:p w14:paraId="3BE81995" w14:textId="77777777" w:rsidR="00BB2DE8" w:rsidRPr="00FD2378" w:rsidRDefault="00BB2DE8" w:rsidP="007837F0">
            <w:pPr>
              <w:pStyle w:val="Normal10"/>
              <w:spacing w:line="240" w:lineRule="auto"/>
              <w:rPr>
                <w:sz w:val="22"/>
                <w:szCs w:val="22"/>
                <w:lang w:val="en-US"/>
              </w:rPr>
            </w:pPr>
            <w:r w:rsidRPr="00FD2378">
              <w:rPr>
                <w:sz w:val="22"/>
                <w:szCs w:val="22"/>
                <w:lang w:val="en-US"/>
              </w:rPr>
              <w:t>Hg</w:t>
            </w:r>
            <w:r w:rsidRPr="00FD2378">
              <w:rPr>
                <w:sz w:val="22"/>
                <w:szCs w:val="22"/>
                <w:vertAlign w:val="subscript"/>
                <w:lang w:val="en-US"/>
              </w:rPr>
              <w:t>2</w:t>
            </w:r>
            <w:r w:rsidRPr="00FD2378">
              <w:rPr>
                <w:sz w:val="22"/>
                <w:szCs w:val="22"/>
                <w:lang w:val="en-US"/>
              </w:rPr>
              <w:t>SO</w:t>
            </w:r>
            <w:r w:rsidRPr="00FD2378">
              <w:rPr>
                <w:sz w:val="22"/>
                <w:szCs w:val="22"/>
                <w:vertAlign w:val="subscript"/>
                <w:lang w:val="en-US"/>
              </w:rPr>
              <w:t>4</w:t>
            </w:r>
          </w:p>
        </w:tc>
        <w:tc>
          <w:tcPr>
            <w:tcW w:w="0" w:type="auto"/>
            <w:shd w:val="clear" w:color="auto" w:fill="FFFFFF"/>
            <w:tcMar>
              <w:top w:w="120" w:type="dxa"/>
              <w:left w:w="240" w:type="dxa"/>
              <w:bottom w:w="120" w:type="dxa"/>
              <w:right w:w="240" w:type="dxa"/>
            </w:tcMar>
            <w:vAlign w:val="center"/>
            <w:hideMark/>
          </w:tcPr>
          <w:p w14:paraId="522A3807" w14:textId="77777777" w:rsidR="00BB2DE8" w:rsidRPr="00FD2378" w:rsidRDefault="00BB2DE8" w:rsidP="007837F0">
            <w:pPr>
              <w:pStyle w:val="Normal10"/>
              <w:spacing w:line="240" w:lineRule="auto"/>
              <w:rPr>
                <w:sz w:val="22"/>
                <w:szCs w:val="22"/>
                <w:lang w:val="en-US"/>
              </w:rPr>
            </w:pPr>
            <w:r w:rsidRPr="00FD2378">
              <w:rPr>
                <w:sz w:val="22"/>
                <w:szCs w:val="22"/>
                <w:lang w:val="en-US"/>
              </w:rPr>
              <w:t>7.4 × 10</w:t>
            </w:r>
            <w:r w:rsidRPr="00FD2378">
              <w:rPr>
                <w:sz w:val="22"/>
                <w:szCs w:val="22"/>
                <w:vertAlign w:val="superscript"/>
                <w:lang w:val="en-US"/>
              </w:rPr>
              <w:t>−7</w:t>
            </w:r>
          </w:p>
        </w:tc>
      </w:tr>
      <w:tr w:rsidR="00BB2DE8" w:rsidRPr="00FD2378" w14:paraId="090BEF72" w14:textId="77777777" w:rsidTr="00BB2DE8">
        <w:tc>
          <w:tcPr>
            <w:tcW w:w="2419" w:type="dxa"/>
            <w:shd w:val="clear" w:color="auto" w:fill="FFFFFF"/>
            <w:tcMar>
              <w:top w:w="120" w:type="dxa"/>
              <w:left w:w="240" w:type="dxa"/>
              <w:bottom w:w="120" w:type="dxa"/>
              <w:right w:w="240" w:type="dxa"/>
            </w:tcMar>
            <w:vAlign w:val="center"/>
            <w:hideMark/>
          </w:tcPr>
          <w:p w14:paraId="7753D58D" w14:textId="77777777" w:rsidR="00BB2DE8" w:rsidRPr="00FD2378" w:rsidRDefault="00BB2DE8" w:rsidP="007837F0">
            <w:pPr>
              <w:pStyle w:val="Normal10"/>
              <w:spacing w:line="240" w:lineRule="auto"/>
              <w:rPr>
                <w:sz w:val="22"/>
                <w:szCs w:val="22"/>
                <w:lang w:val="en-US"/>
              </w:rPr>
            </w:pPr>
            <w:r w:rsidRPr="00FD2378">
              <w:rPr>
                <w:sz w:val="22"/>
                <w:szCs w:val="22"/>
                <w:lang w:val="en-US"/>
              </w:rPr>
              <w:t>Hg</w:t>
            </w:r>
            <w:r w:rsidRPr="00FD2378">
              <w:rPr>
                <w:sz w:val="22"/>
                <w:szCs w:val="22"/>
                <w:vertAlign w:val="subscript"/>
                <w:lang w:val="en-US"/>
              </w:rPr>
              <w:t>2</w:t>
            </w:r>
            <w:r w:rsidRPr="00FD2378">
              <w:rPr>
                <w:sz w:val="22"/>
                <w:szCs w:val="22"/>
                <w:lang w:val="en-US"/>
              </w:rPr>
              <w:t>S</w:t>
            </w:r>
          </w:p>
        </w:tc>
        <w:tc>
          <w:tcPr>
            <w:tcW w:w="0" w:type="auto"/>
            <w:shd w:val="clear" w:color="auto" w:fill="FFFFFF"/>
            <w:tcMar>
              <w:top w:w="120" w:type="dxa"/>
              <w:left w:w="240" w:type="dxa"/>
              <w:bottom w:w="120" w:type="dxa"/>
              <w:right w:w="240" w:type="dxa"/>
            </w:tcMar>
            <w:vAlign w:val="center"/>
            <w:hideMark/>
          </w:tcPr>
          <w:p w14:paraId="66348CD7" w14:textId="77777777" w:rsidR="00BB2DE8" w:rsidRPr="00FD2378" w:rsidRDefault="00BB2DE8" w:rsidP="007837F0">
            <w:pPr>
              <w:pStyle w:val="Normal10"/>
              <w:spacing w:line="240" w:lineRule="auto"/>
              <w:rPr>
                <w:sz w:val="22"/>
                <w:szCs w:val="22"/>
                <w:lang w:val="en-US"/>
              </w:rPr>
            </w:pPr>
            <w:r w:rsidRPr="00FD2378">
              <w:rPr>
                <w:sz w:val="22"/>
                <w:szCs w:val="22"/>
                <w:lang w:val="en-US"/>
              </w:rPr>
              <w:t>1.0 × 10</w:t>
            </w:r>
            <w:r w:rsidRPr="00FD2378">
              <w:rPr>
                <w:sz w:val="22"/>
                <w:szCs w:val="22"/>
                <w:vertAlign w:val="superscript"/>
                <w:lang w:val="en-US"/>
              </w:rPr>
              <w:t>−47</w:t>
            </w:r>
          </w:p>
        </w:tc>
      </w:tr>
      <w:tr w:rsidR="00BB2DE8" w:rsidRPr="00FD2378" w14:paraId="0DBA3563" w14:textId="77777777" w:rsidTr="00BB2DE8">
        <w:tc>
          <w:tcPr>
            <w:tcW w:w="2419" w:type="dxa"/>
            <w:shd w:val="clear" w:color="auto" w:fill="FFFFFF"/>
            <w:tcMar>
              <w:top w:w="120" w:type="dxa"/>
              <w:left w:w="240" w:type="dxa"/>
              <w:bottom w:w="120" w:type="dxa"/>
              <w:right w:w="240" w:type="dxa"/>
            </w:tcMar>
            <w:vAlign w:val="center"/>
            <w:hideMark/>
          </w:tcPr>
          <w:p w14:paraId="29EDAC00" w14:textId="77777777" w:rsidR="00BB2DE8" w:rsidRPr="00FD2378" w:rsidRDefault="00BB2DE8" w:rsidP="007837F0">
            <w:pPr>
              <w:pStyle w:val="Normal10"/>
              <w:spacing w:line="240" w:lineRule="auto"/>
              <w:rPr>
                <w:sz w:val="22"/>
                <w:szCs w:val="22"/>
                <w:lang w:val="en-US"/>
              </w:rPr>
            </w:pPr>
            <w:r w:rsidRPr="00FD2378">
              <w:rPr>
                <w:sz w:val="22"/>
                <w:szCs w:val="22"/>
                <w:lang w:val="en-US"/>
              </w:rPr>
              <w:t>Hg</w:t>
            </w:r>
            <w:r w:rsidRPr="00FD2378">
              <w:rPr>
                <w:sz w:val="22"/>
                <w:szCs w:val="22"/>
                <w:vertAlign w:val="subscript"/>
                <w:lang w:val="en-US"/>
              </w:rPr>
              <w:t>2</w:t>
            </w:r>
            <w:r w:rsidRPr="00FD2378">
              <w:rPr>
                <w:sz w:val="22"/>
                <w:szCs w:val="22"/>
                <w:lang w:val="en-US"/>
              </w:rPr>
              <w:t>CrO</w:t>
            </w:r>
            <w:r w:rsidRPr="00FD2378">
              <w:rPr>
                <w:sz w:val="22"/>
                <w:szCs w:val="22"/>
                <w:vertAlign w:val="subscript"/>
                <w:lang w:val="en-US"/>
              </w:rPr>
              <w:t>4</w:t>
            </w:r>
          </w:p>
        </w:tc>
        <w:tc>
          <w:tcPr>
            <w:tcW w:w="0" w:type="auto"/>
            <w:shd w:val="clear" w:color="auto" w:fill="FFFFFF"/>
            <w:tcMar>
              <w:top w:w="120" w:type="dxa"/>
              <w:left w:w="240" w:type="dxa"/>
              <w:bottom w:w="120" w:type="dxa"/>
              <w:right w:w="240" w:type="dxa"/>
            </w:tcMar>
            <w:vAlign w:val="center"/>
            <w:hideMark/>
          </w:tcPr>
          <w:p w14:paraId="1DEC4FB3" w14:textId="77777777" w:rsidR="00BB2DE8" w:rsidRPr="00FD2378" w:rsidRDefault="00BB2DE8" w:rsidP="007837F0">
            <w:pPr>
              <w:pStyle w:val="Normal10"/>
              <w:spacing w:line="240" w:lineRule="auto"/>
              <w:rPr>
                <w:sz w:val="22"/>
                <w:szCs w:val="22"/>
                <w:lang w:val="en-US"/>
              </w:rPr>
            </w:pPr>
            <w:r w:rsidRPr="00FD2378">
              <w:rPr>
                <w:sz w:val="22"/>
                <w:szCs w:val="22"/>
                <w:lang w:val="en-US"/>
              </w:rPr>
              <w:t>2 × 10</w:t>
            </w:r>
            <w:r w:rsidRPr="00FD2378">
              <w:rPr>
                <w:sz w:val="22"/>
                <w:szCs w:val="22"/>
                <w:vertAlign w:val="superscript"/>
                <w:lang w:val="en-US"/>
              </w:rPr>
              <w:t>−9</w:t>
            </w:r>
          </w:p>
        </w:tc>
      </w:tr>
      <w:tr w:rsidR="00BB2DE8" w:rsidRPr="00FD2378" w14:paraId="53AAE7F7" w14:textId="77777777" w:rsidTr="00BB2DE8">
        <w:tc>
          <w:tcPr>
            <w:tcW w:w="2419" w:type="dxa"/>
            <w:shd w:val="clear" w:color="auto" w:fill="FFFFFF"/>
            <w:tcMar>
              <w:top w:w="120" w:type="dxa"/>
              <w:left w:w="240" w:type="dxa"/>
              <w:bottom w:w="120" w:type="dxa"/>
              <w:right w:w="240" w:type="dxa"/>
            </w:tcMar>
            <w:vAlign w:val="center"/>
            <w:hideMark/>
          </w:tcPr>
          <w:p w14:paraId="3B9EC2A6" w14:textId="77777777" w:rsidR="00BB2DE8" w:rsidRPr="00FD2378" w:rsidRDefault="00BB2DE8" w:rsidP="007837F0">
            <w:pPr>
              <w:pStyle w:val="Normal10"/>
              <w:spacing w:line="240" w:lineRule="auto"/>
              <w:rPr>
                <w:sz w:val="22"/>
                <w:szCs w:val="22"/>
                <w:lang w:val="en-US"/>
              </w:rPr>
            </w:pPr>
            <w:proofErr w:type="spellStart"/>
            <w:r w:rsidRPr="00FD2378">
              <w:rPr>
                <w:sz w:val="22"/>
                <w:szCs w:val="22"/>
                <w:lang w:val="en-US"/>
              </w:rPr>
              <w:t>HgS</w:t>
            </w:r>
            <w:proofErr w:type="spellEnd"/>
          </w:p>
        </w:tc>
        <w:tc>
          <w:tcPr>
            <w:tcW w:w="0" w:type="auto"/>
            <w:shd w:val="clear" w:color="auto" w:fill="FFFFFF"/>
            <w:tcMar>
              <w:top w:w="120" w:type="dxa"/>
              <w:left w:w="240" w:type="dxa"/>
              <w:bottom w:w="120" w:type="dxa"/>
              <w:right w:w="240" w:type="dxa"/>
            </w:tcMar>
            <w:vAlign w:val="center"/>
            <w:hideMark/>
          </w:tcPr>
          <w:p w14:paraId="549E302C" w14:textId="77777777" w:rsidR="00BB2DE8" w:rsidRPr="00FD2378" w:rsidRDefault="00BB2DE8" w:rsidP="007837F0">
            <w:pPr>
              <w:pStyle w:val="Normal10"/>
              <w:spacing w:line="240" w:lineRule="auto"/>
              <w:rPr>
                <w:sz w:val="22"/>
                <w:szCs w:val="22"/>
                <w:lang w:val="en-US"/>
              </w:rPr>
            </w:pPr>
            <w:r w:rsidRPr="00FD2378">
              <w:rPr>
                <w:sz w:val="22"/>
                <w:szCs w:val="22"/>
                <w:lang w:val="en-US"/>
              </w:rPr>
              <w:t>1.6 × 10</w:t>
            </w:r>
            <w:r w:rsidRPr="00FD2378">
              <w:rPr>
                <w:sz w:val="22"/>
                <w:szCs w:val="22"/>
                <w:vertAlign w:val="superscript"/>
                <w:lang w:val="en-US"/>
              </w:rPr>
              <w:t>−54</w:t>
            </w:r>
          </w:p>
        </w:tc>
      </w:tr>
      <w:tr w:rsidR="00BB2DE8" w:rsidRPr="00FD2378" w14:paraId="0C4B2D5A" w14:textId="77777777" w:rsidTr="00BB2DE8">
        <w:tc>
          <w:tcPr>
            <w:tcW w:w="2419" w:type="dxa"/>
            <w:shd w:val="clear" w:color="auto" w:fill="FFFFFF"/>
            <w:tcMar>
              <w:top w:w="120" w:type="dxa"/>
              <w:left w:w="240" w:type="dxa"/>
              <w:bottom w:w="120" w:type="dxa"/>
              <w:right w:w="240" w:type="dxa"/>
            </w:tcMar>
            <w:vAlign w:val="center"/>
            <w:hideMark/>
          </w:tcPr>
          <w:p w14:paraId="5E91E2B8" w14:textId="77777777" w:rsidR="00BB2DE8" w:rsidRPr="00FD2378" w:rsidRDefault="00BB2DE8" w:rsidP="007837F0">
            <w:pPr>
              <w:pStyle w:val="Normal10"/>
              <w:spacing w:line="240" w:lineRule="auto"/>
              <w:rPr>
                <w:sz w:val="22"/>
                <w:szCs w:val="22"/>
                <w:lang w:val="en-US"/>
              </w:rPr>
            </w:pPr>
            <w:proofErr w:type="gramStart"/>
            <w:r w:rsidRPr="00FD2378">
              <w:rPr>
                <w:sz w:val="22"/>
                <w:szCs w:val="22"/>
                <w:lang w:val="en-US"/>
              </w:rPr>
              <w:t>Ni(</w:t>
            </w:r>
            <w:proofErr w:type="gramEnd"/>
            <w:r w:rsidRPr="00FD2378">
              <w:rPr>
                <w:sz w:val="22"/>
                <w:szCs w:val="22"/>
                <w:lang w:val="en-US"/>
              </w:rPr>
              <w:t>OH)</w:t>
            </w:r>
            <w:r w:rsidRPr="00FD2378">
              <w:rPr>
                <w:sz w:val="22"/>
                <w:szCs w:val="22"/>
                <w:vertAlign w:val="subscript"/>
                <w:lang w:val="en-US"/>
              </w:rPr>
              <w:t>2</w:t>
            </w:r>
          </w:p>
        </w:tc>
        <w:tc>
          <w:tcPr>
            <w:tcW w:w="0" w:type="auto"/>
            <w:shd w:val="clear" w:color="auto" w:fill="FFFFFF"/>
            <w:tcMar>
              <w:top w:w="120" w:type="dxa"/>
              <w:left w:w="240" w:type="dxa"/>
              <w:bottom w:w="120" w:type="dxa"/>
              <w:right w:w="240" w:type="dxa"/>
            </w:tcMar>
            <w:vAlign w:val="center"/>
            <w:hideMark/>
          </w:tcPr>
          <w:p w14:paraId="1DB38D94" w14:textId="77777777" w:rsidR="00BB2DE8" w:rsidRPr="00FD2378" w:rsidRDefault="00BB2DE8" w:rsidP="007837F0">
            <w:pPr>
              <w:pStyle w:val="Normal10"/>
              <w:spacing w:line="240" w:lineRule="auto"/>
              <w:rPr>
                <w:sz w:val="22"/>
                <w:szCs w:val="22"/>
                <w:lang w:val="en-US"/>
              </w:rPr>
            </w:pPr>
            <w:r w:rsidRPr="00FD2378">
              <w:rPr>
                <w:sz w:val="22"/>
                <w:szCs w:val="22"/>
                <w:lang w:val="en-US"/>
              </w:rPr>
              <w:t>1.6 × 10</w:t>
            </w:r>
            <w:r w:rsidRPr="00FD2378">
              <w:rPr>
                <w:sz w:val="22"/>
                <w:szCs w:val="22"/>
                <w:vertAlign w:val="superscript"/>
                <w:lang w:val="en-US"/>
              </w:rPr>
              <w:t>−16</w:t>
            </w:r>
          </w:p>
        </w:tc>
      </w:tr>
      <w:tr w:rsidR="00BB2DE8" w:rsidRPr="00FD2378" w14:paraId="12431285" w14:textId="77777777" w:rsidTr="00BB2DE8">
        <w:tc>
          <w:tcPr>
            <w:tcW w:w="2419" w:type="dxa"/>
            <w:shd w:val="clear" w:color="auto" w:fill="FFFFFF"/>
            <w:tcMar>
              <w:top w:w="120" w:type="dxa"/>
              <w:left w:w="240" w:type="dxa"/>
              <w:bottom w:w="120" w:type="dxa"/>
              <w:right w:w="240" w:type="dxa"/>
            </w:tcMar>
            <w:vAlign w:val="center"/>
            <w:hideMark/>
          </w:tcPr>
          <w:p w14:paraId="3B178D38" w14:textId="77777777" w:rsidR="00BB2DE8" w:rsidRPr="00FD2378" w:rsidRDefault="00BB2DE8" w:rsidP="007837F0">
            <w:pPr>
              <w:pStyle w:val="Normal10"/>
              <w:spacing w:line="240" w:lineRule="auto"/>
              <w:rPr>
                <w:sz w:val="22"/>
                <w:szCs w:val="22"/>
                <w:lang w:val="en-US"/>
              </w:rPr>
            </w:pPr>
            <w:r w:rsidRPr="00FD2378">
              <w:rPr>
                <w:sz w:val="22"/>
                <w:szCs w:val="22"/>
                <w:lang w:val="en-US"/>
              </w:rPr>
              <w:t>NiCO</w:t>
            </w:r>
            <w:r w:rsidRPr="00FD2378">
              <w:rPr>
                <w:sz w:val="22"/>
                <w:szCs w:val="22"/>
                <w:vertAlign w:val="subscript"/>
                <w:lang w:val="en-US"/>
              </w:rPr>
              <w:t>3</w:t>
            </w:r>
          </w:p>
        </w:tc>
        <w:tc>
          <w:tcPr>
            <w:tcW w:w="0" w:type="auto"/>
            <w:shd w:val="clear" w:color="auto" w:fill="FFFFFF"/>
            <w:tcMar>
              <w:top w:w="120" w:type="dxa"/>
              <w:left w:w="240" w:type="dxa"/>
              <w:bottom w:w="120" w:type="dxa"/>
              <w:right w:w="240" w:type="dxa"/>
            </w:tcMar>
            <w:vAlign w:val="center"/>
            <w:hideMark/>
          </w:tcPr>
          <w:p w14:paraId="119167AD" w14:textId="77777777" w:rsidR="00BB2DE8" w:rsidRPr="00FD2378" w:rsidRDefault="00BB2DE8" w:rsidP="007837F0">
            <w:pPr>
              <w:pStyle w:val="Normal10"/>
              <w:spacing w:line="240" w:lineRule="auto"/>
              <w:rPr>
                <w:sz w:val="22"/>
                <w:szCs w:val="22"/>
                <w:lang w:val="en-US"/>
              </w:rPr>
            </w:pPr>
            <w:r w:rsidRPr="00FD2378">
              <w:rPr>
                <w:sz w:val="22"/>
                <w:szCs w:val="22"/>
                <w:lang w:val="en-US"/>
              </w:rPr>
              <w:t>1.4 × 10</w:t>
            </w:r>
            <w:r w:rsidRPr="00FD2378">
              <w:rPr>
                <w:sz w:val="22"/>
                <w:szCs w:val="22"/>
                <w:vertAlign w:val="superscript"/>
                <w:lang w:val="en-US"/>
              </w:rPr>
              <w:t>−7</w:t>
            </w:r>
          </w:p>
        </w:tc>
      </w:tr>
      <w:tr w:rsidR="00BB2DE8" w:rsidRPr="00FD2378" w14:paraId="085C5FB1" w14:textId="77777777" w:rsidTr="00BB2DE8">
        <w:tc>
          <w:tcPr>
            <w:tcW w:w="2419" w:type="dxa"/>
            <w:shd w:val="clear" w:color="auto" w:fill="FFFFFF"/>
            <w:tcMar>
              <w:top w:w="120" w:type="dxa"/>
              <w:left w:w="240" w:type="dxa"/>
              <w:bottom w:w="120" w:type="dxa"/>
              <w:right w:w="240" w:type="dxa"/>
            </w:tcMar>
            <w:vAlign w:val="center"/>
            <w:hideMark/>
          </w:tcPr>
          <w:p w14:paraId="322A3469" w14:textId="77777777" w:rsidR="00BB2DE8" w:rsidRPr="00FD2378" w:rsidRDefault="00BB2DE8" w:rsidP="007837F0">
            <w:pPr>
              <w:pStyle w:val="Normal10"/>
              <w:spacing w:line="240" w:lineRule="auto"/>
              <w:rPr>
                <w:sz w:val="22"/>
                <w:szCs w:val="22"/>
                <w:lang w:val="en-US"/>
              </w:rPr>
            </w:pPr>
            <w:proofErr w:type="spellStart"/>
            <w:r w:rsidRPr="00FD2378">
              <w:rPr>
                <w:sz w:val="22"/>
                <w:szCs w:val="22"/>
                <w:lang w:val="en-US"/>
              </w:rPr>
              <w:t>NiS</w:t>
            </w:r>
            <w:proofErr w:type="spellEnd"/>
            <w:r w:rsidRPr="00FD2378">
              <w:rPr>
                <w:sz w:val="22"/>
                <w:szCs w:val="22"/>
                <w:lang w:val="en-US"/>
              </w:rPr>
              <w:t>(</w:t>
            </w:r>
            <w:r w:rsidRPr="00FD2378">
              <w:rPr>
                <w:i/>
                <w:iCs/>
                <w:sz w:val="22"/>
                <w:szCs w:val="22"/>
                <w:lang w:val="en-US"/>
              </w:rPr>
              <w:t>α</w:t>
            </w:r>
            <w:r w:rsidRPr="00FD2378">
              <w:rPr>
                <w:sz w:val="22"/>
                <w:szCs w:val="22"/>
                <w:lang w:val="en-US"/>
              </w:rPr>
              <w:t>)</w:t>
            </w:r>
          </w:p>
        </w:tc>
        <w:tc>
          <w:tcPr>
            <w:tcW w:w="0" w:type="auto"/>
            <w:shd w:val="clear" w:color="auto" w:fill="FFFFFF"/>
            <w:tcMar>
              <w:top w:w="120" w:type="dxa"/>
              <w:left w:w="240" w:type="dxa"/>
              <w:bottom w:w="120" w:type="dxa"/>
              <w:right w:w="240" w:type="dxa"/>
            </w:tcMar>
            <w:vAlign w:val="center"/>
            <w:hideMark/>
          </w:tcPr>
          <w:p w14:paraId="18296D8C" w14:textId="77777777" w:rsidR="00BB2DE8" w:rsidRPr="00FD2378" w:rsidRDefault="00BB2DE8" w:rsidP="007837F0">
            <w:pPr>
              <w:pStyle w:val="Normal10"/>
              <w:spacing w:line="240" w:lineRule="auto"/>
              <w:rPr>
                <w:sz w:val="22"/>
                <w:szCs w:val="22"/>
                <w:lang w:val="en-US"/>
              </w:rPr>
            </w:pPr>
            <w:r w:rsidRPr="00FD2378">
              <w:rPr>
                <w:sz w:val="22"/>
                <w:szCs w:val="22"/>
                <w:lang w:val="en-US"/>
              </w:rPr>
              <w:t>4 × 10</w:t>
            </w:r>
            <w:r w:rsidRPr="00FD2378">
              <w:rPr>
                <w:sz w:val="22"/>
                <w:szCs w:val="22"/>
                <w:vertAlign w:val="superscript"/>
                <w:lang w:val="en-US"/>
              </w:rPr>
              <w:t>−20</w:t>
            </w:r>
          </w:p>
        </w:tc>
      </w:tr>
      <w:tr w:rsidR="00BB2DE8" w:rsidRPr="00FD2378" w14:paraId="1B79A22E" w14:textId="77777777" w:rsidTr="00BB2DE8">
        <w:tc>
          <w:tcPr>
            <w:tcW w:w="2419" w:type="dxa"/>
            <w:shd w:val="clear" w:color="auto" w:fill="FFFFFF"/>
            <w:tcMar>
              <w:top w:w="120" w:type="dxa"/>
              <w:left w:w="240" w:type="dxa"/>
              <w:bottom w:w="120" w:type="dxa"/>
              <w:right w:w="240" w:type="dxa"/>
            </w:tcMar>
            <w:vAlign w:val="center"/>
            <w:hideMark/>
          </w:tcPr>
          <w:p w14:paraId="5ACFB5E2" w14:textId="77777777" w:rsidR="00BB2DE8" w:rsidRPr="00FD2378" w:rsidRDefault="00BB2DE8" w:rsidP="007837F0">
            <w:pPr>
              <w:pStyle w:val="Normal10"/>
              <w:spacing w:line="240" w:lineRule="auto"/>
              <w:rPr>
                <w:sz w:val="22"/>
                <w:szCs w:val="22"/>
                <w:lang w:val="en-US"/>
              </w:rPr>
            </w:pPr>
            <w:proofErr w:type="spellStart"/>
            <w:r w:rsidRPr="00FD2378">
              <w:rPr>
                <w:sz w:val="22"/>
                <w:szCs w:val="22"/>
                <w:lang w:val="en-US"/>
              </w:rPr>
              <w:t>NiS</w:t>
            </w:r>
            <w:proofErr w:type="spellEnd"/>
            <w:r w:rsidRPr="00FD2378">
              <w:rPr>
                <w:sz w:val="22"/>
                <w:szCs w:val="22"/>
                <w:lang w:val="en-US"/>
              </w:rPr>
              <w:t>(</w:t>
            </w:r>
            <w:r w:rsidRPr="00FD2378">
              <w:rPr>
                <w:i/>
                <w:iCs/>
                <w:sz w:val="22"/>
                <w:szCs w:val="22"/>
                <w:lang w:val="en-US"/>
              </w:rPr>
              <w:t>β</w:t>
            </w:r>
            <w:r w:rsidRPr="00FD2378">
              <w:rPr>
                <w:sz w:val="22"/>
                <w:szCs w:val="22"/>
                <w:lang w:val="en-US"/>
              </w:rPr>
              <w:t>)</w:t>
            </w:r>
          </w:p>
        </w:tc>
        <w:tc>
          <w:tcPr>
            <w:tcW w:w="0" w:type="auto"/>
            <w:shd w:val="clear" w:color="auto" w:fill="FFFFFF"/>
            <w:tcMar>
              <w:top w:w="120" w:type="dxa"/>
              <w:left w:w="240" w:type="dxa"/>
              <w:bottom w:w="120" w:type="dxa"/>
              <w:right w:w="240" w:type="dxa"/>
            </w:tcMar>
            <w:vAlign w:val="center"/>
            <w:hideMark/>
          </w:tcPr>
          <w:p w14:paraId="6D817BDC" w14:textId="77777777" w:rsidR="00BB2DE8" w:rsidRPr="00FD2378" w:rsidRDefault="00BB2DE8" w:rsidP="007837F0">
            <w:pPr>
              <w:pStyle w:val="Normal10"/>
              <w:spacing w:line="240" w:lineRule="auto"/>
              <w:rPr>
                <w:sz w:val="22"/>
                <w:szCs w:val="22"/>
                <w:lang w:val="en-US"/>
              </w:rPr>
            </w:pPr>
            <w:r w:rsidRPr="00FD2378">
              <w:rPr>
                <w:sz w:val="22"/>
                <w:szCs w:val="22"/>
                <w:lang w:val="en-US"/>
              </w:rPr>
              <w:t>1.3 × 10</w:t>
            </w:r>
            <w:r w:rsidRPr="00FD2378">
              <w:rPr>
                <w:sz w:val="22"/>
                <w:szCs w:val="22"/>
                <w:vertAlign w:val="superscript"/>
                <w:lang w:val="en-US"/>
              </w:rPr>
              <w:t>−25</w:t>
            </w:r>
          </w:p>
        </w:tc>
      </w:tr>
      <w:tr w:rsidR="00BB2DE8" w:rsidRPr="00FD2378" w14:paraId="3E183BBC" w14:textId="77777777" w:rsidTr="00BB2DE8">
        <w:tc>
          <w:tcPr>
            <w:tcW w:w="2419" w:type="dxa"/>
            <w:shd w:val="clear" w:color="auto" w:fill="FFFFFF"/>
            <w:tcMar>
              <w:top w:w="120" w:type="dxa"/>
              <w:left w:w="240" w:type="dxa"/>
              <w:bottom w:w="120" w:type="dxa"/>
              <w:right w:w="240" w:type="dxa"/>
            </w:tcMar>
            <w:vAlign w:val="center"/>
            <w:hideMark/>
          </w:tcPr>
          <w:p w14:paraId="244F90E9" w14:textId="77777777" w:rsidR="00BB2DE8" w:rsidRPr="00FD2378" w:rsidRDefault="00BB2DE8" w:rsidP="007837F0">
            <w:pPr>
              <w:pStyle w:val="Normal10"/>
              <w:spacing w:line="240" w:lineRule="auto"/>
              <w:rPr>
                <w:sz w:val="22"/>
                <w:szCs w:val="22"/>
                <w:lang w:val="en-US"/>
              </w:rPr>
            </w:pPr>
            <w:r w:rsidRPr="00FD2378">
              <w:rPr>
                <w:sz w:val="22"/>
                <w:szCs w:val="22"/>
                <w:lang w:val="en-US"/>
              </w:rPr>
              <w:t>KClO</w:t>
            </w:r>
            <w:r w:rsidRPr="00FD2378">
              <w:rPr>
                <w:sz w:val="22"/>
                <w:szCs w:val="22"/>
                <w:vertAlign w:val="subscript"/>
                <w:lang w:val="en-US"/>
              </w:rPr>
              <w:t>4</w:t>
            </w:r>
          </w:p>
        </w:tc>
        <w:tc>
          <w:tcPr>
            <w:tcW w:w="0" w:type="auto"/>
            <w:shd w:val="clear" w:color="auto" w:fill="FFFFFF"/>
            <w:tcMar>
              <w:top w:w="120" w:type="dxa"/>
              <w:left w:w="240" w:type="dxa"/>
              <w:bottom w:w="120" w:type="dxa"/>
              <w:right w:w="240" w:type="dxa"/>
            </w:tcMar>
            <w:vAlign w:val="center"/>
            <w:hideMark/>
          </w:tcPr>
          <w:p w14:paraId="1B76F817" w14:textId="77777777" w:rsidR="00BB2DE8" w:rsidRPr="00FD2378" w:rsidRDefault="00BB2DE8" w:rsidP="007837F0">
            <w:pPr>
              <w:pStyle w:val="Normal10"/>
              <w:spacing w:line="240" w:lineRule="auto"/>
              <w:rPr>
                <w:sz w:val="22"/>
                <w:szCs w:val="22"/>
                <w:lang w:val="en-US"/>
              </w:rPr>
            </w:pPr>
            <w:r w:rsidRPr="00FD2378">
              <w:rPr>
                <w:sz w:val="22"/>
                <w:szCs w:val="22"/>
                <w:lang w:val="en-US"/>
              </w:rPr>
              <w:t>1.05 × 10</w:t>
            </w:r>
            <w:r w:rsidRPr="00FD2378">
              <w:rPr>
                <w:sz w:val="22"/>
                <w:szCs w:val="22"/>
                <w:vertAlign w:val="superscript"/>
                <w:lang w:val="en-US"/>
              </w:rPr>
              <w:t>−2</w:t>
            </w:r>
          </w:p>
        </w:tc>
      </w:tr>
      <w:tr w:rsidR="00BB2DE8" w:rsidRPr="00FD2378" w14:paraId="132B1316" w14:textId="77777777" w:rsidTr="00BB2DE8">
        <w:tc>
          <w:tcPr>
            <w:tcW w:w="2419" w:type="dxa"/>
            <w:shd w:val="clear" w:color="auto" w:fill="FFFFFF"/>
            <w:tcMar>
              <w:top w:w="120" w:type="dxa"/>
              <w:left w:w="240" w:type="dxa"/>
              <w:bottom w:w="120" w:type="dxa"/>
              <w:right w:w="240" w:type="dxa"/>
            </w:tcMar>
            <w:vAlign w:val="center"/>
            <w:hideMark/>
          </w:tcPr>
          <w:p w14:paraId="42B869AC" w14:textId="77777777" w:rsidR="00BB2DE8" w:rsidRPr="00FD2378" w:rsidRDefault="00BB2DE8" w:rsidP="007837F0">
            <w:pPr>
              <w:pStyle w:val="Normal10"/>
              <w:spacing w:line="240" w:lineRule="auto"/>
              <w:rPr>
                <w:sz w:val="22"/>
                <w:szCs w:val="22"/>
                <w:lang w:val="en-US"/>
              </w:rPr>
            </w:pPr>
            <w:r w:rsidRPr="00FD2378">
              <w:rPr>
                <w:sz w:val="22"/>
                <w:szCs w:val="22"/>
                <w:lang w:val="en-US"/>
              </w:rPr>
              <w:t>K</w:t>
            </w:r>
            <w:r w:rsidRPr="00FD2378">
              <w:rPr>
                <w:sz w:val="22"/>
                <w:szCs w:val="22"/>
                <w:vertAlign w:val="subscript"/>
                <w:lang w:val="en-US"/>
              </w:rPr>
              <w:t>2</w:t>
            </w:r>
            <w:r w:rsidRPr="00FD2378">
              <w:rPr>
                <w:sz w:val="22"/>
                <w:szCs w:val="22"/>
                <w:lang w:val="en-US"/>
              </w:rPr>
              <w:t>PtCl</w:t>
            </w:r>
            <w:r w:rsidRPr="00FD2378">
              <w:rPr>
                <w:sz w:val="22"/>
                <w:szCs w:val="22"/>
                <w:vertAlign w:val="subscript"/>
                <w:lang w:val="en-US"/>
              </w:rPr>
              <w:t>6</w:t>
            </w:r>
          </w:p>
        </w:tc>
        <w:tc>
          <w:tcPr>
            <w:tcW w:w="0" w:type="auto"/>
            <w:shd w:val="clear" w:color="auto" w:fill="FFFFFF"/>
            <w:tcMar>
              <w:top w:w="120" w:type="dxa"/>
              <w:left w:w="240" w:type="dxa"/>
              <w:bottom w:w="120" w:type="dxa"/>
              <w:right w:w="240" w:type="dxa"/>
            </w:tcMar>
            <w:vAlign w:val="center"/>
            <w:hideMark/>
          </w:tcPr>
          <w:p w14:paraId="37BAC52D" w14:textId="77777777" w:rsidR="00BB2DE8" w:rsidRPr="00FD2378" w:rsidRDefault="00BB2DE8" w:rsidP="007837F0">
            <w:pPr>
              <w:pStyle w:val="Normal10"/>
              <w:spacing w:line="240" w:lineRule="auto"/>
              <w:rPr>
                <w:sz w:val="22"/>
                <w:szCs w:val="22"/>
                <w:lang w:val="en-US"/>
              </w:rPr>
            </w:pPr>
            <w:r w:rsidRPr="00FD2378">
              <w:rPr>
                <w:sz w:val="22"/>
                <w:szCs w:val="22"/>
                <w:lang w:val="en-US"/>
              </w:rPr>
              <w:t>7.48 × 10</w:t>
            </w:r>
            <w:r w:rsidRPr="00FD2378">
              <w:rPr>
                <w:sz w:val="22"/>
                <w:szCs w:val="22"/>
                <w:vertAlign w:val="superscript"/>
                <w:lang w:val="en-US"/>
              </w:rPr>
              <w:t>−6</w:t>
            </w:r>
          </w:p>
        </w:tc>
      </w:tr>
      <w:tr w:rsidR="00BB2DE8" w:rsidRPr="00FD2378" w14:paraId="53D21DDF" w14:textId="77777777" w:rsidTr="00BB2DE8">
        <w:tc>
          <w:tcPr>
            <w:tcW w:w="2419" w:type="dxa"/>
            <w:shd w:val="clear" w:color="auto" w:fill="FFFFFF"/>
            <w:tcMar>
              <w:top w:w="120" w:type="dxa"/>
              <w:left w:w="240" w:type="dxa"/>
              <w:bottom w:w="120" w:type="dxa"/>
              <w:right w:w="240" w:type="dxa"/>
            </w:tcMar>
            <w:vAlign w:val="center"/>
            <w:hideMark/>
          </w:tcPr>
          <w:p w14:paraId="7687EE42" w14:textId="77777777" w:rsidR="00BB2DE8" w:rsidRPr="00FD2378" w:rsidRDefault="00BB2DE8" w:rsidP="007837F0">
            <w:pPr>
              <w:pStyle w:val="Normal10"/>
              <w:spacing w:line="240" w:lineRule="auto"/>
              <w:rPr>
                <w:sz w:val="22"/>
                <w:szCs w:val="22"/>
                <w:lang w:val="en-US"/>
              </w:rPr>
            </w:pPr>
            <w:r w:rsidRPr="00FD2378">
              <w:rPr>
                <w:sz w:val="22"/>
                <w:szCs w:val="22"/>
                <w:lang w:val="en-US"/>
              </w:rPr>
              <w:t>KHC</w:t>
            </w:r>
            <w:r w:rsidRPr="00FD2378">
              <w:rPr>
                <w:sz w:val="22"/>
                <w:szCs w:val="22"/>
                <w:vertAlign w:val="subscript"/>
                <w:lang w:val="en-US"/>
              </w:rPr>
              <w:t>4</w:t>
            </w:r>
            <w:r w:rsidRPr="00FD2378">
              <w:rPr>
                <w:sz w:val="22"/>
                <w:szCs w:val="22"/>
                <w:lang w:val="en-US"/>
              </w:rPr>
              <w:t>H</w:t>
            </w:r>
            <w:r w:rsidRPr="00FD2378">
              <w:rPr>
                <w:sz w:val="22"/>
                <w:szCs w:val="22"/>
                <w:vertAlign w:val="subscript"/>
                <w:lang w:val="en-US"/>
              </w:rPr>
              <w:t>4</w:t>
            </w:r>
            <w:r w:rsidRPr="00FD2378">
              <w:rPr>
                <w:sz w:val="22"/>
                <w:szCs w:val="22"/>
                <w:lang w:val="en-US"/>
              </w:rPr>
              <w:t>O</w:t>
            </w:r>
            <w:r w:rsidRPr="00FD2378">
              <w:rPr>
                <w:sz w:val="22"/>
                <w:szCs w:val="22"/>
                <w:vertAlign w:val="subscript"/>
                <w:lang w:val="en-US"/>
              </w:rPr>
              <w:t>6</w:t>
            </w:r>
          </w:p>
        </w:tc>
        <w:tc>
          <w:tcPr>
            <w:tcW w:w="0" w:type="auto"/>
            <w:shd w:val="clear" w:color="auto" w:fill="FFFFFF"/>
            <w:tcMar>
              <w:top w:w="120" w:type="dxa"/>
              <w:left w:w="240" w:type="dxa"/>
              <w:bottom w:w="120" w:type="dxa"/>
              <w:right w:w="240" w:type="dxa"/>
            </w:tcMar>
            <w:vAlign w:val="center"/>
            <w:hideMark/>
          </w:tcPr>
          <w:p w14:paraId="57CC4DD1" w14:textId="77777777" w:rsidR="00BB2DE8" w:rsidRPr="00FD2378" w:rsidRDefault="00BB2DE8" w:rsidP="007837F0">
            <w:pPr>
              <w:pStyle w:val="Normal10"/>
              <w:spacing w:line="240" w:lineRule="auto"/>
              <w:rPr>
                <w:sz w:val="22"/>
                <w:szCs w:val="22"/>
                <w:lang w:val="en-US"/>
              </w:rPr>
            </w:pPr>
            <w:r w:rsidRPr="00FD2378">
              <w:rPr>
                <w:sz w:val="22"/>
                <w:szCs w:val="22"/>
                <w:lang w:val="en-US"/>
              </w:rPr>
              <w:t>3 × 10</w:t>
            </w:r>
            <w:r w:rsidRPr="00FD2378">
              <w:rPr>
                <w:sz w:val="22"/>
                <w:szCs w:val="22"/>
                <w:vertAlign w:val="superscript"/>
                <w:lang w:val="en-US"/>
              </w:rPr>
              <w:t>−4</w:t>
            </w:r>
          </w:p>
        </w:tc>
      </w:tr>
      <w:tr w:rsidR="00BB2DE8" w:rsidRPr="00FD2378" w14:paraId="2799B10C" w14:textId="77777777" w:rsidTr="00BB2DE8">
        <w:tc>
          <w:tcPr>
            <w:tcW w:w="2419" w:type="dxa"/>
            <w:shd w:val="clear" w:color="auto" w:fill="FFFFFF"/>
            <w:tcMar>
              <w:top w:w="120" w:type="dxa"/>
              <w:left w:w="240" w:type="dxa"/>
              <w:bottom w:w="120" w:type="dxa"/>
              <w:right w:w="240" w:type="dxa"/>
            </w:tcMar>
            <w:vAlign w:val="center"/>
            <w:hideMark/>
          </w:tcPr>
          <w:p w14:paraId="1461C8C5" w14:textId="77777777" w:rsidR="00BB2DE8" w:rsidRPr="00FD2378" w:rsidRDefault="00BB2DE8" w:rsidP="007837F0">
            <w:pPr>
              <w:pStyle w:val="Normal10"/>
              <w:spacing w:line="240" w:lineRule="auto"/>
              <w:rPr>
                <w:sz w:val="22"/>
                <w:szCs w:val="22"/>
                <w:lang w:val="en-US"/>
              </w:rPr>
            </w:pPr>
            <w:r w:rsidRPr="00FD2378">
              <w:rPr>
                <w:sz w:val="22"/>
                <w:szCs w:val="22"/>
                <w:lang w:val="en-US"/>
              </w:rPr>
              <w:t>AgCl</w:t>
            </w:r>
          </w:p>
        </w:tc>
        <w:tc>
          <w:tcPr>
            <w:tcW w:w="0" w:type="auto"/>
            <w:shd w:val="clear" w:color="auto" w:fill="FFFFFF"/>
            <w:tcMar>
              <w:top w:w="120" w:type="dxa"/>
              <w:left w:w="240" w:type="dxa"/>
              <w:bottom w:w="120" w:type="dxa"/>
              <w:right w:w="240" w:type="dxa"/>
            </w:tcMar>
            <w:vAlign w:val="center"/>
            <w:hideMark/>
          </w:tcPr>
          <w:p w14:paraId="065FE325" w14:textId="77777777" w:rsidR="00BB2DE8" w:rsidRPr="00FD2378" w:rsidRDefault="00BB2DE8" w:rsidP="007837F0">
            <w:pPr>
              <w:pStyle w:val="Normal10"/>
              <w:spacing w:line="240" w:lineRule="auto"/>
              <w:rPr>
                <w:sz w:val="22"/>
                <w:szCs w:val="22"/>
                <w:lang w:val="en-US"/>
              </w:rPr>
            </w:pPr>
            <w:r w:rsidRPr="00FD2378">
              <w:rPr>
                <w:sz w:val="22"/>
                <w:szCs w:val="22"/>
                <w:lang w:val="en-US"/>
              </w:rPr>
              <w:t>1.6 × 10</w:t>
            </w:r>
            <w:r w:rsidRPr="00FD2378">
              <w:rPr>
                <w:sz w:val="22"/>
                <w:szCs w:val="22"/>
                <w:vertAlign w:val="superscript"/>
                <w:lang w:val="en-US"/>
              </w:rPr>
              <w:t>−10</w:t>
            </w:r>
          </w:p>
        </w:tc>
      </w:tr>
      <w:tr w:rsidR="00BB2DE8" w:rsidRPr="00FD2378" w14:paraId="509E0402" w14:textId="77777777" w:rsidTr="00BB2DE8">
        <w:tc>
          <w:tcPr>
            <w:tcW w:w="2419" w:type="dxa"/>
            <w:shd w:val="clear" w:color="auto" w:fill="FFFFFF"/>
            <w:tcMar>
              <w:top w:w="120" w:type="dxa"/>
              <w:left w:w="240" w:type="dxa"/>
              <w:bottom w:w="120" w:type="dxa"/>
              <w:right w:w="240" w:type="dxa"/>
            </w:tcMar>
            <w:vAlign w:val="center"/>
            <w:hideMark/>
          </w:tcPr>
          <w:p w14:paraId="4E29F273" w14:textId="77777777" w:rsidR="00BB2DE8" w:rsidRPr="00FD2378" w:rsidRDefault="00BB2DE8" w:rsidP="007837F0">
            <w:pPr>
              <w:pStyle w:val="Normal10"/>
              <w:spacing w:line="240" w:lineRule="auto"/>
              <w:rPr>
                <w:sz w:val="22"/>
                <w:szCs w:val="22"/>
                <w:lang w:val="en-US"/>
              </w:rPr>
            </w:pPr>
            <w:proofErr w:type="spellStart"/>
            <w:r w:rsidRPr="00FD2378">
              <w:rPr>
                <w:sz w:val="22"/>
                <w:szCs w:val="22"/>
                <w:lang w:val="en-US"/>
              </w:rPr>
              <w:t>AgBr</w:t>
            </w:r>
            <w:proofErr w:type="spellEnd"/>
          </w:p>
        </w:tc>
        <w:tc>
          <w:tcPr>
            <w:tcW w:w="0" w:type="auto"/>
            <w:shd w:val="clear" w:color="auto" w:fill="FFFFFF"/>
            <w:tcMar>
              <w:top w:w="120" w:type="dxa"/>
              <w:left w:w="240" w:type="dxa"/>
              <w:bottom w:w="120" w:type="dxa"/>
              <w:right w:w="240" w:type="dxa"/>
            </w:tcMar>
            <w:vAlign w:val="center"/>
            <w:hideMark/>
          </w:tcPr>
          <w:p w14:paraId="3A46FE7E" w14:textId="77777777" w:rsidR="00BB2DE8" w:rsidRPr="00FD2378" w:rsidRDefault="00BB2DE8" w:rsidP="007837F0">
            <w:pPr>
              <w:pStyle w:val="Normal10"/>
              <w:spacing w:line="240" w:lineRule="auto"/>
              <w:rPr>
                <w:sz w:val="22"/>
                <w:szCs w:val="22"/>
                <w:lang w:val="en-US"/>
              </w:rPr>
            </w:pPr>
            <w:r w:rsidRPr="00FD2378">
              <w:rPr>
                <w:sz w:val="22"/>
                <w:szCs w:val="22"/>
                <w:lang w:val="en-US"/>
              </w:rPr>
              <w:t>5.0 × 10</w:t>
            </w:r>
            <w:r w:rsidRPr="00FD2378">
              <w:rPr>
                <w:sz w:val="22"/>
                <w:szCs w:val="22"/>
                <w:vertAlign w:val="superscript"/>
                <w:lang w:val="en-US"/>
              </w:rPr>
              <w:t>−13</w:t>
            </w:r>
          </w:p>
        </w:tc>
      </w:tr>
      <w:tr w:rsidR="00BB2DE8" w:rsidRPr="00FD2378" w14:paraId="7476F227" w14:textId="77777777" w:rsidTr="00BB2DE8">
        <w:tc>
          <w:tcPr>
            <w:tcW w:w="2419" w:type="dxa"/>
            <w:shd w:val="clear" w:color="auto" w:fill="FFFFFF"/>
            <w:tcMar>
              <w:top w:w="120" w:type="dxa"/>
              <w:left w:w="240" w:type="dxa"/>
              <w:bottom w:w="120" w:type="dxa"/>
              <w:right w:w="240" w:type="dxa"/>
            </w:tcMar>
            <w:vAlign w:val="center"/>
            <w:hideMark/>
          </w:tcPr>
          <w:p w14:paraId="590CB191" w14:textId="77777777" w:rsidR="00BB2DE8" w:rsidRPr="00FD2378" w:rsidRDefault="00BB2DE8" w:rsidP="007837F0">
            <w:pPr>
              <w:pStyle w:val="Normal10"/>
              <w:spacing w:line="240" w:lineRule="auto"/>
              <w:rPr>
                <w:sz w:val="22"/>
                <w:szCs w:val="22"/>
                <w:lang w:val="en-US"/>
              </w:rPr>
            </w:pPr>
            <w:proofErr w:type="spellStart"/>
            <w:r w:rsidRPr="00FD2378">
              <w:rPr>
                <w:sz w:val="22"/>
                <w:szCs w:val="22"/>
                <w:lang w:val="en-US"/>
              </w:rPr>
              <w:t>AgI</w:t>
            </w:r>
            <w:proofErr w:type="spellEnd"/>
          </w:p>
        </w:tc>
        <w:tc>
          <w:tcPr>
            <w:tcW w:w="0" w:type="auto"/>
            <w:shd w:val="clear" w:color="auto" w:fill="FFFFFF"/>
            <w:tcMar>
              <w:top w:w="120" w:type="dxa"/>
              <w:left w:w="240" w:type="dxa"/>
              <w:bottom w:w="120" w:type="dxa"/>
              <w:right w:w="240" w:type="dxa"/>
            </w:tcMar>
            <w:vAlign w:val="center"/>
            <w:hideMark/>
          </w:tcPr>
          <w:p w14:paraId="5704F6A5" w14:textId="77777777" w:rsidR="00BB2DE8" w:rsidRPr="00FD2378" w:rsidRDefault="00BB2DE8" w:rsidP="007837F0">
            <w:pPr>
              <w:pStyle w:val="Normal10"/>
              <w:spacing w:line="240" w:lineRule="auto"/>
              <w:rPr>
                <w:sz w:val="22"/>
                <w:szCs w:val="22"/>
                <w:lang w:val="en-US"/>
              </w:rPr>
            </w:pPr>
            <w:r w:rsidRPr="00FD2378">
              <w:rPr>
                <w:sz w:val="22"/>
                <w:szCs w:val="22"/>
                <w:lang w:val="en-US"/>
              </w:rPr>
              <w:t>1.5 × 10</w:t>
            </w:r>
            <w:r w:rsidRPr="00FD2378">
              <w:rPr>
                <w:sz w:val="22"/>
                <w:szCs w:val="22"/>
                <w:vertAlign w:val="superscript"/>
                <w:lang w:val="en-US"/>
              </w:rPr>
              <w:t>−16</w:t>
            </w:r>
          </w:p>
        </w:tc>
      </w:tr>
      <w:tr w:rsidR="00BB2DE8" w:rsidRPr="00FD2378" w14:paraId="41BCA564" w14:textId="77777777" w:rsidTr="00BB2DE8">
        <w:tc>
          <w:tcPr>
            <w:tcW w:w="2419" w:type="dxa"/>
            <w:shd w:val="clear" w:color="auto" w:fill="FFFFFF"/>
            <w:tcMar>
              <w:top w:w="120" w:type="dxa"/>
              <w:left w:w="240" w:type="dxa"/>
              <w:bottom w:w="120" w:type="dxa"/>
              <w:right w:w="240" w:type="dxa"/>
            </w:tcMar>
            <w:vAlign w:val="center"/>
            <w:hideMark/>
          </w:tcPr>
          <w:p w14:paraId="1234B6AF" w14:textId="77777777" w:rsidR="00BB2DE8" w:rsidRPr="00FD2378" w:rsidRDefault="00BB2DE8" w:rsidP="007837F0">
            <w:pPr>
              <w:pStyle w:val="Normal10"/>
              <w:spacing w:line="240" w:lineRule="auto"/>
              <w:rPr>
                <w:sz w:val="22"/>
                <w:szCs w:val="22"/>
                <w:lang w:val="en-US"/>
              </w:rPr>
            </w:pPr>
            <w:proofErr w:type="spellStart"/>
            <w:r w:rsidRPr="00FD2378">
              <w:rPr>
                <w:sz w:val="22"/>
                <w:szCs w:val="22"/>
                <w:lang w:val="en-US"/>
              </w:rPr>
              <w:t>AgCN</w:t>
            </w:r>
            <w:proofErr w:type="spellEnd"/>
          </w:p>
        </w:tc>
        <w:tc>
          <w:tcPr>
            <w:tcW w:w="0" w:type="auto"/>
            <w:shd w:val="clear" w:color="auto" w:fill="FFFFFF"/>
            <w:tcMar>
              <w:top w:w="120" w:type="dxa"/>
              <w:left w:w="240" w:type="dxa"/>
              <w:bottom w:w="120" w:type="dxa"/>
              <w:right w:w="240" w:type="dxa"/>
            </w:tcMar>
            <w:vAlign w:val="center"/>
            <w:hideMark/>
          </w:tcPr>
          <w:p w14:paraId="0B511C70" w14:textId="77777777" w:rsidR="00BB2DE8" w:rsidRPr="00FD2378" w:rsidRDefault="00BB2DE8" w:rsidP="007837F0">
            <w:pPr>
              <w:pStyle w:val="Normal10"/>
              <w:spacing w:line="240" w:lineRule="auto"/>
              <w:rPr>
                <w:sz w:val="22"/>
                <w:szCs w:val="22"/>
                <w:lang w:val="en-US"/>
              </w:rPr>
            </w:pPr>
            <w:r w:rsidRPr="00FD2378">
              <w:rPr>
                <w:sz w:val="22"/>
                <w:szCs w:val="22"/>
                <w:lang w:val="en-US"/>
              </w:rPr>
              <w:t>1.2 × 10</w:t>
            </w:r>
            <w:r w:rsidRPr="00FD2378">
              <w:rPr>
                <w:sz w:val="22"/>
                <w:szCs w:val="22"/>
                <w:vertAlign w:val="superscript"/>
                <w:lang w:val="en-US"/>
              </w:rPr>
              <w:t>−16</w:t>
            </w:r>
          </w:p>
        </w:tc>
      </w:tr>
      <w:tr w:rsidR="00BB2DE8" w:rsidRPr="00FD2378" w14:paraId="1AD3BCEC" w14:textId="77777777" w:rsidTr="00BB2DE8">
        <w:tc>
          <w:tcPr>
            <w:tcW w:w="2419" w:type="dxa"/>
            <w:shd w:val="clear" w:color="auto" w:fill="FFFFFF"/>
            <w:tcMar>
              <w:top w:w="120" w:type="dxa"/>
              <w:left w:w="240" w:type="dxa"/>
              <w:bottom w:w="120" w:type="dxa"/>
              <w:right w:w="240" w:type="dxa"/>
            </w:tcMar>
            <w:vAlign w:val="center"/>
            <w:hideMark/>
          </w:tcPr>
          <w:p w14:paraId="7D21C9B6" w14:textId="77777777" w:rsidR="00BB2DE8" w:rsidRPr="00FD2378" w:rsidRDefault="00BB2DE8" w:rsidP="007837F0">
            <w:pPr>
              <w:pStyle w:val="Normal10"/>
              <w:spacing w:line="240" w:lineRule="auto"/>
              <w:rPr>
                <w:sz w:val="22"/>
                <w:szCs w:val="22"/>
                <w:lang w:val="en-US"/>
              </w:rPr>
            </w:pPr>
            <w:proofErr w:type="spellStart"/>
            <w:r w:rsidRPr="00FD2378">
              <w:rPr>
                <w:sz w:val="22"/>
                <w:szCs w:val="22"/>
                <w:lang w:val="en-US"/>
              </w:rPr>
              <w:t>AgSCN</w:t>
            </w:r>
            <w:proofErr w:type="spellEnd"/>
          </w:p>
        </w:tc>
        <w:tc>
          <w:tcPr>
            <w:tcW w:w="0" w:type="auto"/>
            <w:shd w:val="clear" w:color="auto" w:fill="FFFFFF"/>
            <w:tcMar>
              <w:top w:w="120" w:type="dxa"/>
              <w:left w:w="240" w:type="dxa"/>
              <w:bottom w:w="120" w:type="dxa"/>
              <w:right w:w="240" w:type="dxa"/>
            </w:tcMar>
            <w:vAlign w:val="center"/>
            <w:hideMark/>
          </w:tcPr>
          <w:p w14:paraId="144449E6" w14:textId="77777777" w:rsidR="00BB2DE8" w:rsidRPr="00FD2378" w:rsidRDefault="00BB2DE8" w:rsidP="007837F0">
            <w:pPr>
              <w:pStyle w:val="Normal10"/>
              <w:spacing w:line="240" w:lineRule="auto"/>
              <w:rPr>
                <w:sz w:val="22"/>
                <w:szCs w:val="22"/>
                <w:lang w:val="en-US"/>
              </w:rPr>
            </w:pPr>
            <w:r w:rsidRPr="00FD2378">
              <w:rPr>
                <w:sz w:val="22"/>
                <w:szCs w:val="22"/>
                <w:lang w:val="en-US"/>
              </w:rPr>
              <w:t>1.0 × 10</w:t>
            </w:r>
            <w:r w:rsidRPr="00FD2378">
              <w:rPr>
                <w:sz w:val="22"/>
                <w:szCs w:val="22"/>
                <w:vertAlign w:val="superscript"/>
                <w:lang w:val="en-US"/>
              </w:rPr>
              <w:t>−12</w:t>
            </w:r>
          </w:p>
        </w:tc>
      </w:tr>
      <w:tr w:rsidR="00BB2DE8" w:rsidRPr="00FD2378" w14:paraId="6BB3CEA1" w14:textId="77777777" w:rsidTr="00BB2DE8">
        <w:tc>
          <w:tcPr>
            <w:tcW w:w="2419" w:type="dxa"/>
            <w:shd w:val="clear" w:color="auto" w:fill="FFFFFF"/>
            <w:tcMar>
              <w:top w:w="120" w:type="dxa"/>
              <w:left w:w="240" w:type="dxa"/>
              <w:bottom w:w="120" w:type="dxa"/>
              <w:right w:w="240" w:type="dxa"/>
            </w:tcMar>
            <w:vAlign w:val="center"/>
            <w:hideMark/>
          </w:tcPr>
          <w:p w14:paraId="48035E55" w14:textId="77777777" w:rsidR="00BB2DE8" w:rsidRPr="00FD2378" w:rsidRDefault="00BB2DE8" w:rsidP="007837F0">
            <w:pPr>
              <w:pStyle w:val="Normal10"/>
              <w:spacing w:line="240" w:lineRule="auto"/>
              <w:rPr>
                <w:sz w:val="22"/>
                <w:szCs w:val="22"/>
                <w:lang w:val="en-US"/>
              </w:rPr>
            </w:pPr>
            <w:r w:rsidRPr="00FD2378">
              <w:rPr>
                <w:sz w:val="22"/>
                <w:szCs w:val="22"/>
                <w:lang w:val="en-US"/>
              </w:rPr>
              <w:t>Ag</w:t>
            </w:r>
            <w:r w:rsidRPr="00FD2378">
              <w:rPr>
                <w:sz w:val="22"/>
                <w:szCs w:val="22"/>
                <w:vertAlign w:val="subscript"/>
                <w:lang w:val="en-US"/>
              </w:rPr>
              <w:t>2</w:t>
            </w:r>
            <w:r w:rsidRPr="00FD2378">
              <w:rPr>
                <w:sz w:val="22"/>
                <w:szCs w:val="22"/>
                <w:lang w:val="en-US"/>
              </w:rPr>
              <w:t>S</w:t>
            </w:r>
          </w:p>
        </w:tc>
        <w:tc>
          <w:tcPr>
            <w:tcW w:w="0" w:type="auto"/>
            <w:shd w:val="clear" w:color="auto" w:fill="FFFFFF"/>
            <w:tcMar>
              <w:top w:w="120" w:type="dxa"/>
              <w:left w:w="240" w:type="dxa"/>
              <w:bottom w:w="120" w:type="dxa"/>
              <w:right w:w="240" w:type="dxa"/>
            </w:tcMar>
            <w:vAlign w:val="center"/>
            <w:hideMark/>
          </w:tcPr>
          <w:p w14:paraId="4446D059" w14:textId="77777777" w:rsidR="00BB2DE8" w:rsidRPr="00FD2378" w:rsidRDefault="00BB2DE8" w:rsidP="007837F0">
            <w:pPr>
              <w:pStyle w:val="Normal10"/>
              <w:spacing w:line="240" w:lineRule="auto"/>
              <w:rPr>
                <w:sz w:val="22"/>
                <w:szCs w:val="22"/>
                <w:lang w:val="en-US"/>
              </w:rPr>
            </w:pPr>
            <w:r w:rsidRPr="00FD2378">
              <w:rPr>
                <w:sz w:val="22"/>
                <w:szCs w:val="22"/>
                <w:lang w:val="en-US"/>
              </w:rPr>
              <w:t>1.6 × 10</w:t>
            </w:r>
            <w:r w:rsidRPr="00FD2378">
              <w:rPr>
                <w:sz w:val="22"/>
                <w:szCs w:val="22"/>
                <w:vertAlign w:val="superscript"/>
                <w:lang w:val="en-US"/>
              </w:rPr>
              <w:t>−49</w:t>
            </w:r>
          </w:p>
        </w:tc>
      </w:tr>
      <w:tr w:rsidR="00BB2DE8" w:rsidRPr="00FD2378" w14:paraId="4FA1B38A" w14:textId="77777777" w:rsidTr="00BB2DE8">
        <w:tc>
          <w:tcPr>
            <w:tcW w:w="2419" w:type="dxa"/>
            <w:shd w:val="clear" w:color="auto" w:fill="FFFFFF"/>
            <w:tcMar>
              <w:top w:w="120" w:type="dxa"/>
              <w:left w:w="240" w:type="dxa"/>
              <w:bottom w:w="120" w:type="dxa"/>
              <w:right w:w="240" w:type="dxa"/>
            </w:tcMar>
            <w:vAlign w:val="center"/>
            <w:hideMark/>
          </w:tcPr>
          <w:p w14:paraId="6C0AF0B2" w14:textId="77777777" w:rsidR="00BB2DE8" w:rsidRPr="00FD2378" w:rsidRDefault="00BB2DE8" w:rsidP="007837F0">
            <w:pPr>
              <w:pStyle w:val="Normal10"/>
              <w:spacing w:line="240" w:lineRule="auto"/>
              <w:rPr>
                <w:sz w:val="22"/>
                <w:szCs w:val="22"/>
                <w:lang w:val="en-US"/>
              </w:rPr>
            </w:pPr>
            <w:r w:rsidRPr="00FD2378">
              <w:rPr>
                <w:sz w:val="22"/>
                <w:szCs w:val="22"/>
                <w:lang w:val="en-US"/>
              </w:rPr>
              <w:t>Ag</w:t>
            </w:r>
            <w:r w:rsidRPr="00FD2378">
              <w:rPr>
                <w:sz w:val="22"/>
                <w:szCs w:val="22"/>
                <w:vertAlign w:val="subscript"/>
                <w:lang w:val="en-US"/>
              </w:rPr>
              <w:t>2</w:t>
            </w:r>
            <w:r w:rsidRPr="00FD2378">
              <w:rPr>
                <w:sz w:val="22"/>
                <w:szCs w:val="22"/>
                <w:lang w:val="en-US"/>
              </w:rPr>
              <w:t>CO</w:t>
            </w:r>
            <w:r w:rsidRPr="00FD2378">
              <w:rPr>
                <w:sz w:val="22"/>
                <w:szCs w:val="22"/>
                <w:vertAlign w:val="subscript"/>
                <w:lang w:val="en-US"/>
              </w:rPr>
              <w:t>3</w:t>
            </w:r>
          </w:p>
        </w:tc>
        <w:tc>
          <w:tcPr>
            <w:tcW w:w="0" w:type="auto"/>
            <w:shd w:val="clear" w:color="auto" w:fill="FFFFFF"/>
            <w:tcMar>
              <w:top w:w="120" w:type="dxa"/>
              <w:left w:w="240" w:type="dxa"/>
              <w:bottom w:w="120" w:type="dxa"/>
              <w:right w:w="240" w:type="dxa"/>
            </w:tcMar>
            <w:vAlign w:val="center"/>
            <w:hideMark/>
          </w:tcPr>
          <w:p w14:paraId="7AC0C064" w14:textId="77777777" w:rsidR="00BB2DE8" w:rsidRPr="00FD2378" w:rsidRDefault="00BB2DE8" w:rsidP="007837F0">
            <w:pPr>
              <w:pStyle w:val="Normal10"/>
              <w:spacing w:line="240" w:lineRule="auto"/>
              <w:rPr>
                <w:sz w:val="22"/>
                <w:szCs w:val="22"/>
                <w:lang w:val="en-US"/>
              </w:rPr>
            </w:pPr>
            <w:r w:rsidRPr="00FD2378">
              <w:rPr>
                <w:sz w:val="22"/>
                <w:szCs w:val="22"/>
                <w:lang w:val="en-US"/>
              </w:rPr>
              <w:t>8.1 × 10</w:t>
            </w:r>
            <w:r w:rsidRPr="00FD2378">
              <w:rPr>
                <w:sz w:val="22"/>
                <w:szCs w:val="22"/>
                <w:vertAlign w:val="superscript"/>
                <w:lang w:val="en-US"/>
              </w:rPr>
              <w:t>−12</w:t>
            </w:r>
          </w:p>
        </w:tc>
      </w:tr>
      <w:tr w:rsidR="00BB2DE8" w:rsidRPr="00FD2378" w14:paraId="6638FBD0" w14:textId="77777777" w:rsidTr="00BB2DE8">
        <w:tc>
          <w:tcPr>
            <w:tcW w:w="2419" w:type="dxa"/>
            <w:shd w:val="clear" w:color="auto" w:fill="FFFFFF"/>
            <w:tcMar>
              <w:top w:w="120" w:type="dxa"/>
              <w:left w:w="240" w:type="dxa"/>
              <w:bottom w:w="120" w:type="dxa"/>
              <w:right w:w="240" w:type="dxa"/>
            </w:tcMar>
            <w:vAlign w:val="center"/>
            <w:hideMark/>
          </w:tcPr>
          <w:p w14:paraId="09718EAD" w14:textId="77777777" w:rsidR="00BB2DE8" w:rsidRPr="00FD2378" w:rsidRDefault="00BB2DE8" w:rsidP="007837F0">
            <w:pPr>
              <w:pStyle w:val="Normal10"/>
              <w:spacing w:line="240" w:lineRule="auto"/>
              <w:rPr>
                <w:sz w:val="22"/>
                <w:szCs w:val="22"/>
                <w:lang w:val="en-US"/>
              </w:rPr>
            </w:pPr>
            <w:r w:rsidRPr="00FD2378">
              <w:rPr>
                <w:sz w:val="22"/>
                <w:szCs w:val="22"/>
                <w:lang w:val="en-US"/>
              </w:rPr>
              <w:t>Ag</w:t>
            </w:r>
            <w:r w:rsidRPr="00FD2378">
              <w:rPr>
                <w:sz w:val="22"/>
                <w:szCs w:val="22"/>
                <w:vertAlign w:val="subscript"/>
                <w:lang w:val="en-US"/>
              </w:rPr>
              <w:t>2</w:t>
            </w:r>
            <w:r w:rsidRPr="00FD2378">
              <w:rPr>
                <w:sz w:val="22"/>
                <w:szCs w:val="22"/>
                <w:lang w:val="en-US"/>
              </w:rPr>
              <w:t>CrO</w:t>
            </w:r>
            <w:r w:rsidRPr="00FD2378">
              <w:rPr>
                <w:sz w:val="22"/>
                <w:szCs w:val="22"/>
                <w:vertAlign w:val="subscript"/>
                <w:lang w:val="en-US"/>
              </w:rPr>
              <w:t>4</w:t>
            </w:r>
          </w:p>
        </w:tc>
        <w:tc>
          <w:tcPr>
            <w:tcW w:w="0" w:type="auto"/>
            <w:shd w:val="clear" w:color="auto" w:fill="FFFFFF"/>
            <w:tcMar>
              <w:top w:w="120" w:type="dxa"/>
              <w:left w:w="240" w:type="dxa"/>
              <w:bottom w:w="120" w:type="dxa"/>
              <w:right w:w="240" w:type="dxa"/>
            </w:tcMar>
            <w:vAlign w:val="center"/>
            <w:hideMark/>
          </w:tcPr>
          <w:p w14:paraId="647B38A5" w14:textId="77777777" w:rsidR="00BB2DE8" w:rsidRPr="00FD2378" w:rsidRDefault="00BB2DE8" w:rsidP="007837F0">
            <w:pPr>
              <w:pStyle w:val="Normal10"/>
              <w:spacing w:line="240" w:lineRule="auto"/>
              <w:rPr>
                <w:sz w:val="22"/>
                <w:szCs w:val="22"/>
                <w:lang w:val="en-US"/>
              </w:rPr>
            </w:pPr>
            <w:r w:rsidRPr="00FD2378">
              <w:rPr>
                <w:sz w:val="22"/>
                <w:szCs w:val="22"/>
                <w:lang w:val="en-US"/>
              </w:rPr>
              <w:t>9.0 × 10</w:t>
            </w:r>
            <w:r w:rsidRPr="00FD2378">
              <w:rPr>
                <w:sz w:val="22"/>
                <w:szCs w:val="22"/>
                <w:vertAlign w:val="superscript"/>
                <w:lang w:val="en-US"/>
              </w:rPr>
              <w:t>−12</w:t>
            </w:r>
          </w:p>
        </w:tc>
      </w:tr>
      <w:tr w:rsidR="00BB2DE8" w:rsidRPr="00FD2378" w14:paraId="452121E6" w14:textId="77777777" w:rsidTr="00BB2DE8">
        <w:tc>
          <w:tcPr>
            <w:tcW w:w="2419" w:type="dxa"/>
            <w:shd w:val="clear" w:color="auto" w:fill="FFFFFF"/>
            <w:tcMar>
              <w:top w:w="120" w:type="dxa"/>
              <w:left w:w="240" w:type="dxa"/>
              <w:bottom w:w="120" w:type="dxa"/>
              <w:right w:w="240" w:type="dxa"/>
            </w:tcMar>
            <w:vAlign w:val="center"/>
            <w:hideMark/>
          </w:tcPr>
          <w:p w14:paraId="33214DA7" w14:textId="77777777" w:rsidR="00BB2DE8" w:rsidRPr="00FD2378" w:rsidRDefault="00BB2DE8" w:rsidP="007837F0">
            <w:pPr>
              <w:pStyle w:val="Normal10"/>
              <w:spacing w:line="240" w:lineRule="auto"/>
              <w:rPr>
                <w:sz w:val="22"/>
                <w:szCs w:val="22"/>
                <w:lang w:val="en-US"/>
              </w:rPr>
            </w:pPr>
            <w:r w:rsidRPr="00FD2378">
              <w:rPr>
                <w:sz w:val="22"/>
                <w:szCs w:val="22"/>
                <w:lang w:val="en-US"/>
              </w:rPr>
              <w:t>Ag</w:t>
            </w:r>
            <w:r w:rsidRPr="00FD2378">
              <w:rPr>
                <w:sz w:val="22"/>
                <w:szCs w:val="22"/>
                <w:vertAlign w:val="subscript"/>
                <w:lang w:val="en-US"/>
              </w:rPr>
              <w:t>4</w:t>
            </w:r>
            <w:proofErr w:type="gramStart"/>
            <w:r w:rsidRPr="00FD2378">
              <w:rPr>
                <w:sz w:val="22"/>
                <w:szCs w:val="22"/>
                <w:lang w:val="en-US"/>
              </w:rPr>
              <w:t>Fe(</w:t>
            </w:r>
            <w:proofErr w:type="gramEnd"/>
            <w:r w:rsidRPr="00FD2378">
              <w:rPr>
                <w:sz w:val="22"/>
                <w:szCs w:val="22"/>
                <w:lang w:val="en-US"/>
              </w:rPr>
              <w:t>CN)</w:t>
            </w:r>
            <w:r w:rsidRPr="00FD2378">
              <w:rPr>
                <w:sz w:val="22"/>
                <w:szCs w:val="22"/>
                <w:vertAlign w:val="subscript"/>
                <w:lang w:val="en-US"/>
              </w:rPr>
              <w:t>6</w:t>
            </w:r>
          </w:p>
        </w:tc>
        <w:tc>
          <w:tcPr>
            <w:tcW w:w="0" w:type="auto"/>
            <w:shd w:val="clear" w:color="auto" w:fill="FFFFFF"/>
            <w:tcMar>
              <w:top w:w="120" w:type="dxa"/>
              <w:left w:w="240" w:type="dxa"/>
              <w:bottom w:w="120" w:type="dxa"/>
              <w:right w:w="240" w:type="dxa"/>
            </w:tcMar>
            <w:vAlign w:val="center"/>
            <w:hideMark/>
          </w:tcPr>
          <w:p w14:paraId="1FACD982" w14:textId="77777777" w:rsidR="00BB2DE8" w:rsidRPr="00FD2378" w:rsidRDefault="00BB2DE8" w:rsidP="007837F0">
            <w:pPr>
              <w:pStyle w:val="Normal10"/>
              <w:spacing w:line="240" w:lineRule="auto"/>
              <w:rPr>
                <w:sz w:val="22"/>
                <w:szCs w:val="22"/>
                <w:lang w:val="en-US"/>
              </w:rPr>
            </w:pPr>
            <w:r w:rsidRPr="00FD2378">
              <w:rPr>
                <w:sz w:val="22"/>
                <w:szCs w:val="22"/>
                <w:lang w:val="en-US"/>
              </w:rPr>
              <w:t>1.55 × 10</w:t>
            </w:r>
            <w:r w:rsidRPr="00FD2378">
              <w:rPr>
                <w:sz w:val="22"/>
                <w:szCs w:val="22"/>
                <w:vertAlign w:val="superscript"/>
                <w:lang w:val="en-US"/>
              </w:rPr>
              <w:t>−41</w:t>
            </w:r>
          </w:p>
        </w:tc>
      </w:tr>
      <w:tr w:rsidR="00BB2DE8" w:rsidRPr="00FD2378" w14:paraId="29352FD5" w14:textId="77777777" w:rsidTr="00BB2DE8">
        <w:tc>
          <w:tcPr>
            <w:tcW w:w="2419" w:type="dxa"/>
            <w:shd w:val="clear" w:color="auto" w:fill="FFFFFF"/>
            <w:tcMar>
              <w:top w:w="120" w:type="dxa"/>
              <w:left w:w="240" w:type="dxa"/>
              <w:bottom w:w="120" w:type="dxa"/>
              <w:right w:w="240" w:type="dxa"/>
            </w:tcMar>
            <w:vAlign w:val="center"/>
            <w:hideMark/>
          </w:tcPr>
          <w:p w14:paraId="231E4DF2" w14:textId="77777777" w:rsidR="00BB2DE8" w:rsidRPr="00FD2378" w:rsidRDefault="00BB2DE8" w:rsidP="007837F0">
            <w:pPr>
              <w:pStyle w:val="Normal10"/>
              <w:spacing w:line="240" w:lineRule="auto"/>
              <w:rPr>
                <w:sz w:val="22"/>
                <w:szCs w:val="22"/>
                <w:lang w:val="en-US"/>
              </w:rPr>
            </w:pPr>
            <w:r w:rsidRPr="00FD2378">
              <w:rPr>
                <w:sz w:val="22"/>
                <w:szCs w:val="22"/>
                <w:lang w:val="en-US"/>
              </w:rPr>
              <w:t>Ag</w:t>
            </w:r>
            <w:r w:rsidRPr="00FD2378">
              <w:rPr>
                <w:sz w:val="22"/>
                <w:szCs w:val="22"/>
                <w:vertAlign w:val="subscript"/>
                <w:lang w:val="en-US"/>
              </w:rPr>
              <w:t>2</w:t>
            </w:r>
            <w:r w:rsidRPr="00FD2378">
              <w:rPr>
                <w:sz w:val="22"/>
                <w:szCs w:val="22"/>
                <w:lang w:val="en-US"/>
              </w:rPr>
              <w:t>SO</w:t>
            </w:r>
            <w:r w:rsidRPr="00FD2378">
              <w:rPr>
                <w:sz w:val="22"/>
                <w:szCs w:val="22"/>
                <w:vertAlign w:val="subscript"/>
                <w:lang w:val="en-US"/>
              </w:rPr>
              <w:t>4</w:t>
            </w:r>
          </w:p>
        </w:tc>
        <w:tc>
          <w:tcPr>
            <w:tcW w:w="0" w:type="auto"/>
            <w:shd w:val="clear" w:color="auto" w:fill="FFFFFF"/>
            <w:tcMar>
              <w:top w:w="120" w:type="dxa"/>
              <w:left w:w="240" w:type="dxa"/>
              <w:bottom w:w="120" w:type="dxa"/>
              <w:right w:w="240" w:type="dxa"/>
            </w:tcMar>
            <w:vAlign w:val="center"/>
            <w:hideMark/>
          </w:tcPr>
          <w:p w14:paraId="5CA10B23" w14:textId="77777777" w:rsidR="00BB2DE8" w:rsidRPr="00FD2378" w:rsidRDefault="00BB2DE8" w:rsidP="007837F0">
            <w:pPr>
              <w:pStyle w:val="Normal10"/>
              <w:spacing w:line="240" w:lineRule="auto"/>
              <w:rPr>
                <w:sz w:val="22"/>
                <w:szCs w:val="22"/>
                <w:lang w:val="en-US"/>
              </w:rPr>
            </w:pPr>
            <w:r w:rsidRPr="00FD2378">
              <w:rPr>
                <w:sz w:val="22"/>
                <w:szCs w:val="22"/>
                <w:lang w:val="en-US"/>
              </w:rPr>
              <w:t>1.2 × 10</w:t>
            </w:r>
            <w:r w:rsidRPr="00FD2378">
              <w:rPr>
                <w:sz w:val="22"/>
                <w:szCs w:val="22"/>
                <w:vertAlign w:val="superscript"/>
                <w:lang w:val="en-US"/>
              </w:rPr>
              <w:t>−5</w:t>
            </w:r>
          </w:p>
        </w:tc>
      </w:tr>
      <w:tr w:rsidR="00BB2DE8" w:rsidRPr="00FD2378" w14:paraId="5D3D2325" w14:textId="77777777" w:rsidTr="00BB2DE8">
        <w:tc>
          <w:tcPr>
            <w:tcW w:w="2419" w:type="dxa"/>
            <w:shd w:val="clear" w:color="auto" w:fill="FFFFFF"/>
            <w:tcMar>
              <w:top w:w="120" w:type="dxa"/>
              <w:left w:w="240" w:type="dxa"/>
              <w:bottom w:w="120" w:type="dxa"/>
              <w:right w:w="240" w:type="dxa"/>
            </w:tcMar>
            <w:vAlign w:val="center"/>
            <w:hideMark/>
          </w:tcPr>
          <w:p w14:paraId="7878CA5A" w14:textId="77777777" w:rsidR="00BB2DE8" w:rsidRPr="00FD2378" w:rsidRDefault="00BB2DE8" w:rsidP="007837F0">
            <w:pPr>
              <w:pStyle w:val="Normal10"/>
              <w:spacing w:line="240" w:lineRule="auto"/>
              <w:rPr>
                <w:sz w:val="22"/>
                <w:szCs w:val="22"/>
                <w:lang w:val="en-US"/>
              </w:rPr>
            </w:pPr>
            <w:r w:rsidRPr="00FD2378">
              <w:rPr>
                <w:sz w:val="22"/>
                <w:szCs w:val="22"/>
                <w:lang w:val="en-US"/>
              </w:rPr>
              <w:t>Ag</w:t>
            </w:r>
            <w:r w:rsidRPr="00FD2378">
              <w:rPr>
                <w:sz w:val="22"/>
                <w:szCs w:val="22"/>
                <w:vertAlign w:val="subscript"/>
                <w:lang w:val="en-US"/>
              </w:rPr>
              <w:t>3</w:t>
            </w:r>
            <w:r w:rsidRPr="00FD2378">
              <w:rPr>
                <w:sz w:val="22"/>
                <w:szCs w:val="22"/>
                <w:lang w:val="en-US"/>
              </w:rPr>
              <w:t>PO</w:t>
            </w:r>
            <w:r w:rsidRPr="00FD2378">
              <w:rPr>
                <w:sz w:val="22"/>
                <w:szCs w:val="22"/>
                <w:vertAlign w:val="subscript"/>
                <w:lang w:val="en-US"/>
              </w:rPr>
              <w:t>4</w:t>
            </w:r>
          </w:p>
        </w:tc>
        <w:tc>
          <w:tcPr>
            <w:tcW w:w="0" w:type="auto"/>
            <w:shd w:val="clear" w:color="auto" w:fill="FFFFFF"/>
            <w:tcMar>
              <w:top w:w="120" w:type="dxa"/>
              <w:left w:w="240" w:type="dxa"/>
              <w:bottom w:w="120" w:type="dxa"/>
              <w:right w:w="240" w:type="dxa"/>
            </w:tcMar>
            <w:vAlign w:val="center"/>
            <w:hideMark/>
          </w:tcPr>
          <w:p w14:paraId="4CF7E5F1" w14:textId="77777777" w:rsidR="00BB2DE8" w:rsidRPr="00FD2378" w:rsidRDefault="00BB2DE8" w:rsidP="007837F0">
            <w:pPr>
              <w:pStyle w:val="Normal10"/>
              <w:spacing w:line="240" w:lineRule="auto"/>
              <w:rPr>
                <w:sz w:val="22"/>
                <w:szCs w:val="22"/>
                <w:lang w:val="en-US"/>
              </w:rPr>
            </w:pPr>
            <w:r w:rsidRPr="00FD2378">
              <w:rPr>
                <w:sz w:val="22"/>
                <w:szCs w:val="22"/>
                <w:lang w:val="en-US"/>
              </w:rPr>
              <w:t>1.8 × 10</w:t>
            </w:r>
            <w:r w:rsidRPr="00FD2378">
              <w:rPr>
                <w:sz w:val="22"/>
                <w:szCs w:val="22"/>
                <w:vertAlign w:val="superscript"/>
                <w:lang w:val="en-US"/>
              </w:rPr>
              <w:t>−18</w:t>
            </w:r>
          </w:p>
        </w:tc>
      </w:tr>
      <w:tr w:rsidR="00BB2DE8" w:rsidRPr="00FD2378" w14:paraId="037B375D" w14:textId="77777777" w:rsidTr="00BB2DE8">
        <w:tc>
          <w:tcPr>
            <w:tcW w:w="2419" w:type="dxa"/>
            <w:shd w:val="clear" w:color="auto" w:fill="FFFFFF"/>
            <w:tcMar>
              <w:top w:w="120" w:type="dxa"/>
              <w:left w:w="240" w:type="dxa"/>
              <w:bottom w:w="120" w:type="dxa"/>
              <w:right w:w="240" w:type="dxa"/>
            </w:tcMar>
            <w:vAlign w:val="center"/>
            <w:hideMark/>
          </w:tcPr>
          <w:p w14:paraId="0D7A1F0E" w14:textId="77777777" w:rsidR="00BB2DE8" w:rsidRPr="00FD2378" w:rsidRDefault="00BB2DE8" w:rsidP="007837F0">
            <w:pPr>
              <w:pStyle w:val="Normal10"/>
              <w:spacing w:line="240" w:lineRule="auto"/>
              <w:rPr>
                <w:sz w:val="22"/>
                <w:szCs w:val="22"/>
                <w:lang w:val="en-US"/>
              </w:rPr>
            </w:pPr>
            <w:proofErr w:type="gramStart"/>
            <w:r w:rsidRPr="00FD2378">
              <w:rPr>
                <w:sz w:val="22"/>
                <w:szCs w:val="22"/>
                <w:lang w:val="en-US"/>
              </w:rPr>
              <w:t>Sr(</w:t>
            </w:r>
            <w:proofErr w:type="gramEnd"/>
            <w:r w:rsidRPr="00FD2378">
              <w:rPr>
                <w:sz w:val="22"/>
                <w:szCs w:val="22"/>
                <w:lang w:val="en-US"/>
              </w:rPr>
              <w:t>OH)</w:t>
            </w:r>
            <w:r w:rsidRPr="00FD2378">
              <w:rPr>
                <w:sz w:val="22"/>
                <w:szCs w:val="22"/>
                <w:vertAlign w:val="subscript"/>
                <w:lang w:val="en-US"/>
              </w:rPr>
              <w:t>2</w:t>
            </w:r>
            <w:r w:rsidRPr="00FD2378">
              <w:rPr>
                <w:sz w:val="22"/>
                <w:szCs w:val="22"/>
                <w:lang w:val="en-US"/>
              </w:rPr>
              <w:t>·8H</w:t>
            </w:r>
            <w:r w:rsidRPr="00FD2378">
              <w:rPr>
                <w:sz w:val="22"/>
                <w:szCs w:val="22"/>
                <w:vertAlign w:val="subscript"/>
                <w:lang w:val="en-US"/>
              </w:rPr>
              <w:t>2</w:t>
            </w:r>
            <w:r w:rsidRPr="00FD2378">
              <w:rPr>
                <w:sz w:val="22"/>
                <w:szCs w:val="22"/>
                <w:lang w:val="en-US"/>
              </w:rPr>
              <w:t>O</w:t>
            </w:r>
          </w:p>
        </w:tc>
        <w:tc>
          <w:tcPr>
            <w:tcW w:w="0" w:type="auto"/>
            <w:shd w:val="clear" w:color="auto" w:fill="FFFFFF"/>
            <w:tcMar>
              <w:top w:w="120" w:type="dxa"/>
              <w:left w:w="240" w:type="dxa"/>
              <w:bottom w:w="120" w:type="dxa"/>
              <w:right w:w="240" w:type="dxa"/>
            </w:tcMar>
            <w:vAlign w:val="center"/>
            <w:hideMark/>
          </w:tcPr>
          <w:p w14:paraId="2106230C" w14:textId="77777777" w:rsidR="00BB2DE8" w:rsidRPr="00FD2378" w:rsidRDefault="00BB2DE8" w:rsidP="007837F0">
            <w:pPr>
              <w:pStyle w:val="Normal10"/>
              <w:spacing w:line="240" w:lineRule="auto"/>
              <w:rPr>
                <w:sz w:val="22"/>
                <w:szCs w:val="22"/>
                <w:lang w:val="en-US"/>
              </w:rPr>
            </w:pPr>
            <w:r w:rsidRPr="00FD2378">
              <w:rPr>
                <w:sz w:val="22"/>
                <w:szCs w:val="22"/>
                <w:lang w:val="en-US"/>
              </w:rPr>
              <w:t>3.2 × 10</w:t>
            </w:r>
            <w:r w:rsidRPr="00FD2378">
              <w:rPr>
                <w:sz w:val="22"/>
                <w:szCs w:val="22"/>
                <w:vertAlign w:val="superscript"/>
                <w:lang w:val="en-US"/>
              </w:rPr>
              <w:t>−4</w:t>
            </w:r>
          </w:p>
        </w:tc>
      </w:tr>
      <w:tr w:rsidR="00BB2DE8" w:rsidRPr="00FD2378" w14:paraId="7BE4AF32" w14:textId="77777777" w:rsidTr="00BB2DE8">
        <w:tc>
          <w:tcPr>
            <w:tcW w:w="2419" w:type="dxa"/>
            <w:shd w:val="clear" w:color="auto" w:fill="FFFFFF"/>
            <w:tcMar>
              <w:top w:w="120" w:type="dxa"/>
              <w:left w:w="240" w:type="dxa"/>
              <w:bottom w:w="120" w:type="dxa"/>
              <w:right w:w="240" w:type="dxa"/>
            </w:tcMar>
            <w:vAlign w:val="center"/>
            <w:hideMark/>
          </w:tcPr>
          <w:p w14:paraId="2907A083" w14:textId="77777777" w:rsidR="00BB2DE8" w:rsidRPr="00FD2378" w:rsidRDefault="00BB2DE8" w:rsidP="007837F0">
            <w:pPr>
              <w:pStyle w:val="Normal10"/>
              <w:spacing w:line="240" w:lineRule="auto"/>
              <w:rPr>
                <w:sz w:val="22"/>
                <w:szCs w:val="22"/>
                <w:lang w:val="en-US"/>
              </w:rPr>
            </w:pPr>
            <w:r w:rsidRPr="00FD2378">
              <w:rPr>
                <w:sz w:val="22"/>
                <w:szCs w:val="22"/>
                <w:lang w:val="en-US"/>
              </w:rPr>
              <w:t>SrCO</w:t>
            </w:r>
            <w:r w:rsidRPr="00FD2378">
              <w:rPr>
                <w:sz w:val="22"/>
                <w:szCs w:val="22"/>
                <w:vertAlign w:val="subscript"/>
                <w:lang w:val="en-US"/>
              </w:rPr>
              <w:t>3</w:t>
            </w:r>
          </w:p>
        </w:tc>
        <w:tc>
          <w:tcPr>
            <w:tcW w:w="0" w:type="auto"/>
            <w:shd w:val="clear" w:color="auto" w:fill="FFFFFF"/>
            <w:tcMar>
              <w:top w:w="120" w:type="dxa"/>
              <w:left w:w="240" w:type="dxa"/>
              <w:bottom w:w="120" w:type="dxa"/>
              <w:right w:w="240" w:type="dxa"/>
            </w:tcMar>
            <w:vAlign w:val="center"/>
            <w:hideMark/>
          </w:tcPr>
          <w:p w14:paraId="24A57E22" w14:textId="77777777" w:rsidR="00BB2DE8" w:rsidRPr="00FD2378" w:rsidRDefault="00BB2DE8" w:rsidP="007837F0">
            <w:pPr>
              <w:pStyle w:val="Normal10"/>
              <w:spacing w:line="240" w:lineRule="auto"/>
              <w:rPr>
                <w:sz w:val="22"/>
                <w:szCs w:val="22"/>
                <w:lang w:val="en-US"/>
              </w:rPr>
            </w:pPr>
            <w:r w:rsidRPr="00FD2378">
              <w:rPr>
                <w:sz w:val="22"/>
                <w:szCs w:val="22"/>
                <w:lang w:val="en-US"/>
              </w:rPr>
              <w:t>7 × 10</w:t>
            </w:r>
            <w:r w:rsidRPr="00FD2378">
              <w:rPr>
                <w:sz w:val="22"/>
                <w:szCs w:val="22"/>
                <w:vertAlign w:val="superscript"/>
                <w:lang w:val="en-US"/>
              </w:rPr>
              <w:t>−10</w:t>
            </w:r>
          </w:p>
        </w:tc>
      </w:tr>
      <w:tr w:rsidR="00BB2DE8" w:rsidRPr="00FD2378" w14:paraId="022E43F8" w14:textId="77777777" w:rsidTr="00BB2DE8">
        <w:tc>
          <w:tcPr>
            <w:tcW w:w="2419" w:type="dxa"/>
            <w:shd w:val="clear" w:color="auto" w:fill="FFFFFF"/>
            <w:tcMar>
              <w:top w:w="120" w:type="dxa"/>
              <w:left w:w="240" w:type="dxa"/>
              <w:bottom w:w="120" w:type="dxa"/>
              <w:right w:w="240" w:type="dxa"/>
            </w:tcMar>
            <w:vAlign w:val="center"/>
            <w:hideMark/>
          </w:tcPr>
          <w:p w14:paraId="0F2210FF" w14:textId="77777777" w:rsidR="00BB2DE8" w:rsidRPr="00FD2378" w:rsidRDefault="00BB2DE8" w:rsidP="007837F0">
            <w:pPr>
              <w:pStyle w:val="Normal10"/>
              <w:spacing w:line="240" w:lineRule="auto"/>
              <w:rPr>
                <w:sz w:val="22"/>
                <w:szCs w:val="22"/>
                <w:lang w:val="en-US"/>
              </w:rPr>
            </w:pPr>
            <w:r w:rsidRPr="00FD2378">
              <w:rPr>
                <w:sz w:val="22"/>
                <w:szCs w:val="22"/>
                <w:lang w:val="en-US"/>
              </w:rPr>
              <w:t>SrCrO</w:t>
            </w:r>
            <w:r w:rsidRPr="00FD2378">
              <w:rPr>
                <w:sz w:val="22"/>
                <w:szCs w:val="22"/>
                <w:vertAlign w:val="subscript"/>
                <w:lang w:val="en-US"/>
              </w:rPr>
              <w:t>4</w:t>
            </w:r>
          </w:p>
        </w:tc>
        <w:tc>
          <w:tcPr>
            <w:tcW w:w="0" w:type="auto"/>
            <w:shd w:val="clear" w:color="auto" w:fill="FFFFFF"/>
            <w:tcMar>
              <w:top w:w="120" w:type="dxa"/>
              <w:left w:w="240" w:type="dxa"/>
              <w:bottom w:w="120" w:type="dxa"/>
              <w:right w:w="240" w:type="dxa"/>
            </w:tcMar>
            <w:vAlign w:val="center"/>
            <w:hideMark/>
          </w:tcPr>
          <w:p w14:paraId="28F2B59E" w14:textId="77777777" w:rsidR="00BB2DE8" w:rsidRPr="00FD2378" w:rsidRDefault="00BB2DE8" w:rsidP="007837F0">
            <w:pPr>
              <w:pStyle w:val="Normal10"/>
              <w:spacing w:line="240" w:lineRule="auto"/>
              <w:rPr>
                <w:sz w:val="22"/>
                <w:szCs w:val="22"/>
                <w:lang w:val="en-US"/>
              </w:rPr>
            </w:pPr>
            <w:r w:rsidRPr="00FD2378">
              <w:rPr>
                <w:sz w:val="22"/>
                <w:szCs w:val="22"/>
                <w:lang w:val="en-US"/>
              </w:rPr>
              <w:t>3.6 × 10</w:t>
            </w:r>
            <w:r w:rsidRPr="00FD2378">
              <w:rPr>
                <w:sz w:val="22"/>
                <w:szCs w:val="22"/>
                <w:vertAlign w:val="superscript"/>
                <w:lang w:val="en-US"/>
              </w:rPr>
              <w:t>−5</w:t>
            </w:r>
          </w:p>
        </w:tc>
      </w:tr>
      <w:tr w:rsidR="00BB2DE8" w:rsidRPr="00FD2378" w14:paraId="33CD883D" w14:textId="77777777" w:rsidTr="00BB2DE8">
        <w:tc>
          <w:tcPr>
            <w:tcW w:w="2419" w:type="dxa"/>
            <w:shd w:val="clear" w:color="auto" w:fill="FFFFFF"/>
            <w:tcMar>
              <w:top w:w="120" w:type="dxa"/>
              <w:left w:w="240" w:type="dxa"/>
              <w:bottom w:w="120" w:type="dxa"/>
              <w:right w:w="240" w:type="dxa"/>
            </w:tcMar>
            <w:vAlign w:val="center"/>
            <w:hideMark/>
          </w:tcPr>
          <w:p w14:paraId="43F24534" w14:textId="77777777" w:rsidR="00BB2DE8" w:rsidRPr="00FD2378" w:rsidRDefault="00BB2DE8" w:rsidP="007837F0">
            <w:pPr>
              <w:pStyle w:val="Normal10"/>
              <w:spacing w:line="240" w:lineRule="auto"/>
              <w:rPr>
                <w:sz w:val="22"/>
                <w:szCs w:val="22"/>
                <w:lang w:val="en-US"/>
              </w:rPr>
            </w:pPr>
            <w:r w:rsidRPr="00FD2378">
              <w:rPr>
                <w:sz w:val="22"/>
                <w:szCs w:val="22"/>
                <w:lang w:val="en-US"/>
              </w:rPr>
              <w:t>SrSO</w:t>
            </w:r>
            <w:r w:rsidRPr="00FD2378">
              <w:rPr>
                <w:sz w:val="22"/>
                <w:szCs w:val="22"/>
                <w:vertAlign w:val="subscript"/>
                <w:lang w:val="en-US"/>
              </w:rPr>
              <w:t>4</w:t>
            </w:r>
          </w:p>
        </w:tc>
        <w:tc>
          <w:tcPr>
            <w:tcW w:w="0" w:type="auto"/>
            <w:shd w:val="clear" w:color="auto" w:fill="FFFFFF"/>
            <w:tcMar>
              <w:top w:w="120" w:type="dxa"/>
              <w:left w:w="240" w:type="dxa"/>
              <w:bottom w:w="120" w:type="dxa"/>
              <w:right w:w="240" w:type="dxa"/>
            </w:tcMar>
            <w:vAlign w:val="center"/>
            <w:hideMark/>
          </w:tcPr>
          <w:p w14:paraId="4055BA01" w14:textId="77777777" w:rsidR="00BB2DE8" w:rsidRPr="00FD2378" w:rsidRDefault="00BB2DE8" w:rsidP="007837F0">
            <w:pPr>
              <w:pStyle w:val="Normal10"/>
              <w:spacing w:line="240" w:lineRule="auto"/>
              <w:rPr>
                <w:sz w:val="22"/>
                <w:szCs w:val="22"/>
                <w:lang w:val="en-US"/>
              </w:rPr>
            </w:pPr>
            <w:r w:rsidRPr="00FD2378">
              <w:rPr>
                <w:sz w:val="22"/>
                <w:szCs w:val="22"/>
                <w:lang w:val="en-US"/>
              </w:rPr>
              <w:t>3.2 × 10</w:t>
            </w:r>
            <w:r w:rsidRPr="00FD2378">
              <w:rPr>
                <w:sz w:val="22"/>
                <w:szCs w:val="22"/>
                <w:vertAlign w:val="superscript"/>
                <w:lang w:val="en-US"/>
              </w:rPr>
              <w:t>−7</w:t>
            </w:r>
          </w:p>
        </w:tc>
      </w:tr>
      <w:tr w:rsidR="00BB2DE8" w:rsidRPr="00FD2378" w14:paraId="2DA00BA6" w14:textId="77777777" w:rsidTr="00BB2DE8">
        <w:tc>
          <w:tcPr>
            <w:tcW w:w="2419" w:type="dxa"/>
            <w:shd w:val="clear" w:color="auto" w:fill="FFFFFF"/>
            <w:tcMar>
              <w:top w:w="120" w:type="dxa"/>
              <w:left w:w="240" w:type="dxa"/>
              <w:bottom w:w="120" w:type="dxa"/>
              <w:right w:w="240" w:type="dxa"/>
            </w:tcMar>
            <w:vAlign w:val="center"/>
            <w:hideMark/>
          </w:tcPr>
          <w:p w14:paraId="6EF057C3" w14:textId="77777777" w:rsidR="00BB2DE8" w:rsidRPr="00FD2378" w:rsidRDefault="00BB2DE8" w:rsidP="007837F0">
            <w:pPr>
              <w:pStyle w:val="Normal10"/>
              <w:spacing w:line="240" w:lineRule="auto"/>
              <w:rPr>
                <w:sz w:val="22"/>
                <w:szCs w:val="22"/>
                <w:lang w:val="en-US"/>
              </w:rPr>
            </w:pPr>
            <w:r w:rsidRPr="00FD2378">
              <w:rPr>
                <w:sz w:val="22"/>
                <w:szCs w:val="22"/>
                <w:lang w:val="en-US"/>
              </w:rPr>
              <w:t>SrC</w:t>
            </w:r>
            <w:r w:rsidRPr="00FD2378">
              <w:rPr>
                <w:sz w:val="22"/>
                <w:szCs w:val="22"/>
                <w:vertAlign w:val="subscript"/>
                <w:lang w:val="en-US"/>
              </w:rPr>
              <w:t>2</w:t>
            </w:r>
            <w:r w:rsidRPr="00FD2378">
              <w:rPr>
                <w:sz w:val="22"/>
                <w:szCs w:val="22"/>
                <w:lang w:val="en-US"/>
              </w:rPr>
              <w:t>O</w:t>
            </w:r>
            <w:r w:rsidRPr="00FD2378">
              <w:rPr>
                <w:sz w:val="22"/>
                <w:szCs w:val="22"/>
                <w:vertAlign w:val="subscript"/>
                <w:lang w:val="en-US"/>
              </w:rPr>
              <w:t>4</w:t>
            </w:r>
            <w:r w:rsidRPr="00FD2378">
              <w:rPr>
                <w:sz w:val="22"/>
                <w:szCs w:val="22"/>
                <w:lang w:val="en-US"/>
              </w:rPr>
              <w:t>·H</w:t>
            </w:r>
            <w:r w:rsidRPr="00FD2378">
              <w:rPr>
                <w:sz w:val="22"/>
                <w:szCs w:val="22"/>
                <w:vertAlign w:val="subscript"/>
                <w:lang w:val="en-US"/>
              </w:rPr>
              <w:t>2</w:t>
            </w:r>
            <w:r w:rsidRPr="00FD2378">
              <w:rPr>
                <w:sz w:val="22"/>
                <w:szCs w:val="22"/>
                <w:lang w:val="en-US"/>
              </w:rPr>
              <w:t>O</w:t>
            </w:r>
          </w:p>
        </w:tc>
        <w:tc>
          <w:tcPr>
            <w:tcW w:w="0" w:type="auto"/>
            <w:shd w:val="clear" w:color="auto" w:fill="FFFFFF"/>
            <w:tcMar>
              <w:top w:w="120" w:type="dxa"/>
              <w:left w:w="240" w:type="dxa"/>
              <w:bottom w:w="120" w:type="dxa"/>
              <w:right w:w="240" w:type="dxa"/>
            </w:tcMar>
            <w:vAlign w:val="center"/>
            <w:hideMark/>
          </w:tcPr>
          <w:p w14:paraId="1563B83F" w14:textId="77777777" w:rsidR="00BB2DE8" w:rsidRPr="00FD2378" w:rsidRDefault="00BB2DE8" w:rsidP="007837F0">
            <w:pPr>
              <w:pStyle w:val="Normal10"/>
              <w:spacing w:line="240" w:lineRule="auto"/>
              <w:rPr>
                <w:sz w:val="22"/>
                <w:szCs w:val="22"/>
                <w:lang w:val="en-US"/>
              </w:rPr>
            </w:pPr>
            <w:r w:rsidRPr="00FD2378">
              <w:rPr>
                <w:sz w:val="22"/>
                <w:szCs w:val="22"/>
                <w:lang w:val="en-US"/>
              </w:rPr>
              <w:t>4 × 10</w:t>
            </w:r>
            <w:r w:rsidRPr="00FD2378">
              <w:rPr>
                <w:sz w:val="22"/>
                <w:szCs w:val="22"/>
                <w:vertAlign w:val="superscript"/>
                <w:lang w:val="en-US"/>
              </w:rPr>
              <w:t>−7</w:t>
            </w:r>
          </w:p>
        </w:tc>
      </w:tr>
      <w:tr w:rsidR="00BB2DE8" w:rsidRPr="00FD2378" w14:paraId="34ECBADB" w14:textId="77777777" w:rsidTr="00BB2DE8">
        <w:tc>
          <w:tcPr>
            <w:tcW w:w="2419" w:type="dxa"/>
            <w:shd w:val="clear" w:color="auto" w:fill="FFFFFF"/>
            <w:tcMar>
              <w:top w:w="120" w:type="dxa"/>
              <w:left w:w="240" w:type="dxa"/>
              <w:bottom w:w="120" w:type="dxa"/>
              <w:right w:w="240" w:type="dxa"/>
            </w:tcMar>
            <w:vAlign w:val="center"/>
            <w:hideMark/>
          </w:tcPr>
          <w:p w14:paraId="6FEBB312" w14:textId="77777777" w:rsidR="00BB2DE8" w:rsidRPr="00FD2378" w:rsidRDefault="00BB2DE8" w:rsidP="007837F0">
            <w:pPr>
              <w:pStyle w:val="Normal10"/>
              <w:spacing w:line="240" w:lineRule="auto"/>
              <w:rPr>
                <w:sz w:val="22"/>
                <w:szCs w:val="22"/>
                <w:lang w:val="en-US"/>
              </w:rPr>
            </w:pPr>
            <w:proofErr w:type="spellStart"/>
            <w:r w:rsidRPr="00FD2378">
              <w:rPr>
                <w:sz w:val="22"/>
                <w:szCs w:val="22"/>
                <w:lang w:val="en-US"/>
              </w:rPr>
              <w:t>TlCl</w:t>
            </w:r>
            <w:proofErr w:type="spellEnd"/>
          </w:p>
        </w:tc>
        <w:tc>
          <w:tcPr>
            <w:tcW w:w="0" w:type="auto"/>
            <w:shd w:val="clear" w:color="auto" w:fill="FFFFFF"/>
            <w:tcMar>
              <w:top w:w="120" w:type="dxa"/>
              <w:left w:w="240" w:type="dxa"/>
              <w:bottom w:w="120" w:type="dxa"/>
              <w:right w:w="240" w:type="dxa"/>
            </w:tcMar>
            <w:vAlign w:val="center"/>
            <w:hideMark/>
          </w:tcPr>
          <w:p w14:paraId="4041BC97" w14:textId="77777777" w:rsidR="00BB2DE8" w:rsidRPr="00FD2378" w:rsidRDefault="00BB2DE8" w:rsidP="007837F0">
            <w:pPr>
              <w:pStyle w:val="Normal10"/>
              <w:spacing w:line="240" w:lineRule="auto"/>
              <w:rPr>
                <w:sz w:val="22"/>
                <w:szCs w:val="22"/>
                <w:lang w:val="en-US"/>
              </w:rPr>
            </w:pPr>
            <w:r w:rsidRPr="00FD2378">
              <w:rPr>
                <w:sz w:val="22"/>
                <w:szCs w:val="22"/>
                <w:lang w:val="en-US"/>
              </w:rPr>
              <w:t>1.7 × 10</w:t>
            </w:r>
            <w:r w:rsidRPr="00FD2378">
              <w:rPr>
                <w:sz w:val="22"/>
                <w:szCs w:val="22"/>
                <w:vertAlign w:val="superscript"/>
                <w:lang w:val="en-US"/>
              </w:rPr>
              <w:t>−4</w:t>
            </w:r>
          </w:p>
        </w:tc>
      </w:tr>
      <w:tr w:rsidR="00BB2DE8" w:rsidRPr="00FD2378" w14:paraId="6DA4AD1D" w14:textId="77777777" w:rsidTr="00BB2DE8">
        <w:tc>
          <w:tcPr>
            <w:tcW w:w="2419" w:type="dxa"/>
            <w:shd w:val="clear" w:color="auto" w:fill="FFFFFF"/>
            <w:tcMar>
              <w:top w:w="120" w:type="dxa"/>
              <w:left w:w="240" w:type="dxa"/>
              <w:bottom w:w="120" w:type="dxa"/>
              <w:right w:w="240" w:type="dxa"/>
            </w:tcMar>
            <w:vAlign w:val="center"/>
            <w:hideMark/>
          </w:tcPr>
          <w:p w14:paraId="78C940C4" w14:textId="77777777" w:rsidR="00BB2DE8" w:rsidRPr="00FD2378" w:rsidRDefault="00BB2DE8" w:rsidP="007837F0">
            <w:pPr>
              <w:pStyle w:val="Normal10"/>
              <w:spacing w:line="240" w:lineRule="auto"/>
              <w:rPr>
                <w:sz w:val="22"/>
                <w:szCs w:val="22"/>
                <w:lang w:val="en-US"/>
              </w:rPr>
            </w:pPr>
            <w:proofErr w:type="spellStart"/>
            <w:r w:rsidRPr="00FD2378">
              <w:rPr>
                <w:sz w:val="22"/>
                <w:szCs w:val="22"/>
                <w:lang w:val="en-US"/>
              </w:rPr>
              <w:t>TlSCN</w:t>
            </w:r>
            <w:proofErr w:type="spellEnd"/>
          </w:p>
        </w:tc>
        <w:tc>
          <w:tcPr>
            <w:tcW w:w="0" w:type="auto"/>
            <w:shd w:val="clear" w:color="auto" w:fill="FFFFFF"/>
            <w:tcMar>
              <w:top w:w="120" w:type="dxa"/>
              <w:left w:w="240" w:type="dxa"/>
              <w:bottom w:w="120" w:type="dxa"/>
              <w:right w:w="240" w:type="dxa"/>
            </w:tcMar>
            <w:vAlign w:val="center"/>
            <w:hideMark/>
          </w:tcPr>
          <w:p w14:paraId="5BC69DE8" w14:textId="77777777" w:rsidR="00BB2DE8" w:rsidRPr="00FD2378" w:rsidRDefault="00BB2DE8" w:rsidP="007837F0">
            <w:pPr>
              <w:pStyle w:val="Normal10"/>
              <w:spacing w:line="240" w:lineRule="auto"/>
              <w:rPr>
                <w:sz w:val="22"/>
                <w:szCs w:val="22"/>
                <w:lang w:val="en-US"/>
              </w:rPr>
            </w:pPr>
            <w:r w:rsidRPr="00FD2378">
              <w:rPr>
                <w:sz w:val="22"/>
                <w:szCs w:val="22"/>
                <w:lang w:val="en-US"/>
              </w:rPr>
              <w:t>1.6 × 10</w:t>
            </w:r>
            <w:r w:rsidRPr="00FD2378">
              <w:rPr>
                <w:sz w:val="22"/>
                <w:szCs w:val="22"/>
                <w:vertAlign w:val="superscript"/>
                <w:lang w:val="en-US"/>
              </w:rPr>
              <w:t>−4</w:t>
            </w:r>
          </w:p>
        </w:tc>
      </w:tr>
      <w:tr w:rsidR="00BB2DE8" w:rsidRPr="00FD2378" w14:paraId="5760872B" w14:textId="77777777" w:rsidTr="00BB2DE8">
        <w:tc>
          <w:tcPr>
            <w:tcW w:w="2419" w:type="dxa"/>
            <w:shd w:val="clear" w:color="auto" w:fill="FFFFFF"/>
            <w:tcMar>
              <w:top w:w="120" w:type="dxa"/>
              <w:left w:w="240" w:type="dxa"/>
              <w:bottom w:w="120" w:type="dxa"/>
              <w:right w:w="240" w:type="dxa"/>
            </w:tcMar>
            <w:vAlign w:val="center"/>
            <w:hideMark/>
          </w:tcPr>
          <w:p w14:paraId="61921796" w14:textId="77777777" w:rsidR="00BB2DE8" w:rsidRPr="00FD2378" w:rsidRDefault="00BB2DE8" w:rsidP="007837F0">
            <w:pPr>
              <w:pStyle w:val="Normal10"/>
              <w:spacing w:line="240" w:lineRule="auto"/>
              <w:rPr>
                <w:sz w:val="22"/>
                <w:szCs w:val="22"/>
                <w:lang w:val="en-US"/>
              </w:rPr>
            </w:pPr>
            <w:r w:rsidRPr="00FD2378">
              <w:rPr>
                <w:sz w:val="22"/>
                <w:szCs w:val="22"/>
                <w:lang w:val="en-US"/>
              </w:rPr>
              <w:t>Tl</w:t>
            </w:r>
            <w:r w:rsidRPr="00FD2378">
              <w:rPr>
                <w:sz w:val="22"/>
                <w:szCs w:val="22"/>
                <w:vertAlign w:val="subscript"/>
                <w:lang w:val="en-US"/>
              </w:rPr>
              <w:t>2</w:t>
            </w:r>
            <w:r w:rsidRPr="00FD2378">
              <w:rPr>
                <w:sz w:val="22"/>
                <w:szCs w:val="22"/>
                <w:lang w:val="en-US"/>
              </w:rPr>
              <w:t>S</w:t>
            </w:r>
          </w:p>
        </w:tc>
        <w:tc>
          <w:tcPr>
            <w:tcW w:w="0" w:type="auto"/>
            <w:shd w:val="clear" w:color="auto" w:fill="FFFFFF"/>
            <w:tcMar>
              <w:top w:w="120" w:type="dxa"/>
              <w:left w:w="240" w:type="dxa"/>
              <w:bottom w:w="120" w:type="dxa"/>
              <w:right w:w="240" w:type="dxa"/>
            </w:tcMar>
            <w:vAlign w:val="center"/>
            <w:hideMark/>
          </w:tcPr>
          <w:p w14:paraId="3C9FBE9E" w14:textId="77777777" w:rsidR="00BB2DE8" w:rsidRPr="00FD2378" w:rsidRDefault="00BB2DE8" w:rsidP="007837F0">
            <w:pPr>
              <w:pStyle w:val="Normal10"/>
              <w:spacing w:line="240" w:lineRule="auto"/>
              <w:rPr>
                <w:sz w:val="22"/>
                <w:szCs w:val="22"/>
                <w:lang w:val="en-US"/>
              </w:rPr>
            </w:pPr>
            <w:r w:rsidRPr="00FD2378">
              <w:rPr>
                <w:sz w:val="22"/>
                <w:szCs w:val="22"/>
                <w:lang w:val="en-US"/>
              </w:rPr>
              <w:t>6 × 10</w:t>
            </w:r>
            <w:r w:rsidRPr="00FD2378">
              <w:rPr>
                <w:sz w:val="22"/>
                <w:szCs w:val="22"/>
                <w:vertAlign w:val="superscript"/>
                <w:lang w:val="en-US"/>
              </w:rPr>
              <w:t>−22</w:t>
            </w:r>
          </w:p>
        </w:tc>
      </w:tr>
      <w:tr w:rsidR="00BB2DE8" w:rsidRPr="00FD2378" w14:paraId="3389455E" w14:textId="77777777" w:rsidTr="00BB2DE8">
        <w:tc>
          <w:tcPr>
            <w:tcW w:w="2419" w:type="dxa"/>
            <w:shd w:val="clear" w:color="auto" w:fill="FFFFFF"/>
            <w:tcMar>
              <w:top w:w="120" w:type="dxa"/>
              <w:left w:w="240" w:type="dxa"/>
              <w:bottom w:w="120" w:type="dxa"/>
              <w:right w:w="240" w:type="dxa"/>
            </w:tcMar>
            <w:vAlign w:val="center"/>
            <w:hideMark/>
          </w:tcPr>
          <w:p w14:paraId="2D2E594F" w14:textId="77777777" w:rsidR="00BB2DE8" w:rsidRPr="00FD2378" w:rsidRDefault="00BB2DE8" w:rsidP="007837F0">
            <w:pPr>
              <w:pStyle w:val="Normal10"/>
              <w:spacing w:line="240" w:lineRule="auto"/>
              <w:rPr>
                <w:sz w:val="22"/>
                <w:szCs w:val="22"/>
                <w:lang w:val="en-US"/>
              </w:rPr>
            </w:pPr>
            <w:proofErr w:type="gramStart"/>
            <w:r w:rsidRPr="00FD2378">
              <w:rPr>
                <w:sz w:val="22"/>
                <w:szCs w:val="22"/>
                <w:lang w:val="en-US"/>
              </w:rPr>
              <w:t>Tl(</w:t>
            </w:r>
            <w:proofErr w:type="gramEnd"/>
            <w:r w:rsidRPr="00FD2378">
              <w:rPr>
                <w:sz w:val="22"/>
                <w:szCs w:val="22"/>
                <w:lang w:val="en-US"/>
              </w:rPr>
              <w:t>OH)</w:t>
            </w:r>
            <w:r w:rsidRPr="00FD2378">
              <w:rPr>
                <w:sz w:val="22"/>
                <w:szCs w:val="22"/>
                <w:vertAlign w:val="subscript"/>
                <w:lang w:val="en-US"/>
              </w:rPr>
              <w:t>3</w:t>
            </w:r>
          </w:p>
        </w:tc>
        <w:tc>
          <w:tcPr>
            <w:tcW w:w="0" w:type="auto"/>
            <w:shd w:val="clear" w:color="auto" w:fill="FFFFFF"/>
            <w:tcMar>
              <w:top w:w="120" w:type="dxa"/>
              <w:left w:w="240" w:type="dxa"/>
              <w:bottom w:w="120" w:type="dxa"/>
              <w:right w:w="240" w:type="dxa"/>
            </w:tcMar>
            <w:vAlign w:val="center"/>
            <w:hideMark/>
          </w:tcPr>
          <w:p w14:paraId="6624F99F" w14:textId="77777777" w:rsidR="00BB2DE8" w:rsidRPr="00FD2378" w:rsidRDefault="00BB2DE8" w:rsidP="007837F0">
            <w:pPr>
              <w:pStyle w:val="Normal10"/>
              <w:spacing w:line="240" w:lineRule="auto"/>
              <w:rPr>
                <w:sz w:val="22"/>
                <w:szCs w:val="22"/>
                <w:lang w:val="en-US"/>
              </w:rPr>
            </w:pPr>
            <w:r w:rsidRPr="00FD2378">
              <w:rPr>
                <w:sz w:val="22"/>
                <w:szCs w:val="22"/>
                <w:lang w:val="en-US"/>
              </w:rPr>
              <w:t>6.3 × 10</w:t>
            </w:r>
            <w:r w:rsidRPr="00FD2378">
              <w:rPr>
                <w:sz w:val="22"/>
                <w:szCs w:val="22"/>
                <w:vertAlign w:val="superscript"/>
                <w:lang w:val="en-US"/>
              </w:rPr>
              <w:t>−46</w:t>
            </w:r>
          </w:p>
        </w:tc>
      </w:tr>
      <w:tr w:rsidR="00BB2DE8" w:rsidRPr="00FD2378" w14:paraId="322296B1" w14:textId="77777777" w:rsidTr="00BB2DE8">
        <w:tc>
          <w:tcPr>
            <w:tcW w:w="2419" w:type="dxa"/>
            <w:shd w:val="clear" w:color="auto" w:fill="FFFFFF"/>
            <w:tcMar>
              <w:top w:w="120" w:type="dxa"/>
              <w:left w:w="240" w:type="dxa"/>
              <w:bottom w:w="120" w:type="dxa"/>
              <w:right w:w="240" w:type="dxa"/>
            </w:tcMar>
            <w:vAlign w:val="center"/>
            <w:hideMark/>
          </w:tcPr>
          <w:p w14:paraId="3437039C" w14:textId="77777777" w:rsidR="00BB2DE8" w:rsidRPr="00FD2378" w:rsidRDefault="00BB2DE8" w:rsidP="007837F0">
            <w:pPr>
              <w:pStyle w:val="Normal10"/>
              <w:spacing w:line="240" w:lineRule="auto"/>
              <w:rPr>
                <w:sz w:val="22"/>
                <w:szCs w:val="22"/>
                <w:lang w:val="en-US"/>
              </w:rPr>
            </w:pPr>
            <w:proofErr w:type="gramStart"/>
            <w:r w:rsidRPr="00FD2378">
              <w:rPr>
                <w:sz w:val="22"/>
                <w:szCs w:val="22"/>
                <w:lang w:val="en-US"/>
              </w:rPr>
              <w:t>Sn(</w:t>
            </w:r>
            <w:proofErr w:type="gramEnd"/>
            <w:r w:rsidRPr="00FD2378">
              <w:rPr>
                <w:sz w:val="22"/>
                <w:szCs w:val="22"/>
                <w:lang w:val="en-US"/>
              </w:rPr>
              <w:t>OH)</w:t>
            </w:r>
            <w:r w:rsidRPr="00FD2378">
              <w:rPr>
                <w:sz w:val="22"/>
                <w:szCs w:val="22"/>
                <w:vertAlign w:val="subscript"/>
                <w:lang w:val="en-US"/>
              </w:rPr>
              <w:t>2</w:t>
            </w:r>
          </w:p>
        </w:tc>
        <w:tc>
          <w:tcPr>
            <w:tcW w:w="0" w:type="auto"/>
            <w:shd w:val="clear" w:color="auto" w:fill="FFFFFF"/>
            <w:tcMar>
              <w:top w:w="120" w:type="dxa"/>
              <w:left w:w="240" w:type="dxa"/>
              <w:bottom w:w="120" w:type="dxa"/>
              <w:right w:w="240" w:type="dxa"/>
            </w:tcMar>
            <w:vAlign w:val="center"/>
            <w:hideMark/>
          </w:tcPr>
          <w:p w14:paraId="3D92570E" w14:textId="77777777" w:rsidR="00BB2DE8" w:rsidRPr="00FD2378" w:rsidRDefault="00BB2DE8" w:rsidP="007837F0">
            <w:pPr>
              <w:pStyle w:val="Normal10"/>
              <w:spacing w:line="240" w:lineRule="auto"/>
              <w:rPr>
                <w:sz w:val="22"/>
                <w:szCs w:val="22"/>
                <w:lang w:val="en-US"/>
              </w:rPr>
            </w:pPr>
            <w:r w:rsidRPr="00FD2378">
              <w:rPr>
                <w:sz w:val="22"/>
                <w:szCs w:val="22"/>
                <w:lang w:val="en-US"/>
              </w:rPr>
              <w:t>3 × 10</w:t>
            </w:r>
            <w:r w:rsidRPr="00FD2378">
              <w:rPr>
                <w:sz w:val="22"/>
                <w:szCs w:val="22"/>
                <w:vertAlign w:val="superscript"/>
                <w:lang w:val="en-US"/>
              </w:rPr>
              <w:t>−27</w:t>
            </w:r>
          </w:p>
        </w:tc>
      </w:tr>
      <w:tr w:rsidR="00BB2DE8" w:rsidRPr="00FD2378" w14:paraId="67F2D11A" w14:textId="77777777" w:rsidTr="00BB2DE8">
        <w:tc>
          <w:tcPr>
            <w:tcW w:w="2419" w:type="dxa"/>
            <w:shd w:val="clear" w:color="auto" w:fill="FFFFFF"/>
            <w:tcMar>
              <w:top w:w="120" w:type="dxa"/>
              <w:left w:w="240" w:type="dxa"/>
              <w:bottom w:w="120" w:type="dxa"/>
              <w:right w:w="240" w:type="dxa"/>
            </w:tcMar>
            <w:vAlign w:val="center"/>
            <w:hideMark/>
          </w:tcPr>
          <w:p w14:paraId="73FBDFA3" w14:textId="77777777" w:rsidR="00BB2DE8" w:rsidRPr="00FD2378" w:rsidRDefault="00BB2DE8" w:rsidP="007837F0">
            <w:pPr>
              <w:pStyle w:val="Normal10"/>
              <w:spacing w:line="240" w:lineRule="auto"/>
              <w:rPr>
                <w:sz w:val="22"/>
                <w:szCs w:val="22"/>
                <w:lang w:val="en-US"/>
              </w:rPr>
            </w:pPr>
            <w:proofErr w:type="spellStart"/>
            <w:r w:rsidRPr="00FD2378">
              <w:rPr>
                <w:sz w:val="22"/>
                <w:szCs w:val="22"/>
                <w:lang w:val="en-US"/>
              </w:rPr>
              <w:t>SnS</w:t>
            </w:r>
            <w:proofErr w:type="spellEnd"/>
          </w:p>
        </w:tc>
        <w:tc>
          <w:tcPr>
            <w:tcW w:w="0" w:type="auto"/>
            <w:shd w:val="clear" w:color="auto" w:fill="FFFFFF"/>
            <w:tcMar>
              <w:top w:w="120" w:type="dxa"/>
              <w:left w:w="240" w:type="dxa"/>
              <w:bottom w:w="120" w:type="dxa"/>
              <w:right w:w="240" w:type="dxa"/>
            </w:tcMar>
            <w:vAlign w:val="center"/>
            <w:hideMark/>
          </w:tcPr>
          <w:p w14:paraId="20BF5A2A" w14:textId="77777777" w:rsidR="00BB2DE8" w:rsidRPr="00FD2378" w:rsidRDefault="00BB2DE8" w:rsidP="007837F0">
            <w:pPr>
              <w:pStyle w:val="Normal10"/>
              <w:spacing w:line="240" w:lineRule="auto"/>
              <w:rPr>
                <w:sz w:val="22"/>
                <w:szCs w:val="22"/>
                <w:lang w:val="en-US"/>
              </w:rPr>
            </w:pPr>
            <w:r w:rsidRPr="00FD2378">
              <w:rPr>
                <w:sz w:val="22"/>
                <w:szCs w:val="22"/>
                <w:lang w:val="en-US"/>
              </w:rPr>
              <w:t>1 × 10</w:t>
            </w:r>
            <w:r w:rsidRPr="00FD2378">
              <w:rPr>
                <w:sz w:val="22"/>
                <w:szCs w:val="22"/>
                <w:vertAlign w:val="superscript"/>
                <w:lang w:val="en-US"/>
              </w:rPr>
              <w:t>−26</w:t>
            </w:r>
          </w:p>
        </w:tc>
      </w:tr>
      <w:tr w:rsidR="00BB2DE8" w:rsidRPr="00FD2378" w14:paraId="03B8E6DF" w14:textId="77777777" w:rsidTr="00BB2DE8">
        <w:tc>
          <w:tcPr>
            <w:tcW w:w="2419" w:type="dxa"/>
            <w:shd w:val="clear" w:color="auto" w:fill="FFFFFF"/>
            <w:tcMar>
              <w:top w:w="120" w:type="dxa"/>
              <w:left w:w="240" w:type="dxa"/>
              <w:bottom w:w="120" w:type="dxa"/>
              <w:right w:w="240" w:type="dxa"/>
            </w:tcMar>
            <w:vAlign w:val="center"/>
            <w:hideMark/>
          </w:tcPr>
          <w:p w14:paraId="694CB619" w14:textId="77777777" w:rsidR="00BB2DE8" w:rsidRPr="00FD2378" w:rsidRDefault="00BB2DE8" w:rsidP="007837F0">
            <w:pPr>
              <w:pStyle w:val="Normal10"/>
              <w:spacing w:line="240" w:lineRule="auto"/>
              <w:rPr>
                <w:sz w:val="22"/>
                <w:szCs w:val="22"/>
                <w:lang w:val="en-US"/>
              </w:rPr>
            </w:pPr>
            <w:proofErr w:type="gramStart"/>
            <w:r w:rsidRPr="00FD2378">
              <w:rPr>
                <w:sz w:val="22"/>
                <w:szCs w:val="22"/>
                <w:lang w:val="en-US"/>
              </w:rPr>
              <w:t>Sn(</w:t>
            </w:r>
            <w:proofErr w:type="gramEnd"/>
            <w:r w:rsidRPr="00FD2378">
              <w:rPr>
                <w:sz w:val="22"/>
                <w:szCs w:val="22"/>
                <w:lang w:val="en-US"/>
              </w:rPr>
              <w:t>OH)</w:t>
            </w:r>
            <w:r w:rsidRPr="00FD2378">
              <w:rPr>
                <w:sz w:val="22"/>
                <w:szCs w:val="22"/>
                <w:vertAlign w:val="subscript"/>
                <w:lang w:val="en-US"/>
              </w:rPr>
              <w:t>4</w:t>
            </w:r>
          </w:p>
        </w:tc>
        <w:tc>
          <w:tcPr>
            <w:tcW w:w="0" w:type="auto"/>
            <w:shd w:val="clear" w:color="auto" w:fill="FFFFFF"/>
            <w:tcMar>
              <w:top w:w="120" w:type="dxa"/>
              <w:left w:w="240" w:type="dxa"/>
              <w:bottom w:w="120" w:type="dxa"/>
              <w:right w:w="240" w:type="dxa"/>
            </w:tcMar>
            <w:vAlign w:val="center"/>
            <w:hideMark/>
          </w:tcPr>
          <w:p w14:paraId="3EF2CD40" w14:textId="77777777" w:rsidR="00BB2DE8" w:rsidRPr="00FD2378" w:rsidRDefault="00BB2DE8" w:rsidP="007837F0">
            <w:pPr>
              <w:pStyle w:val="Normal10"/>
              <w:spacing w:line="240" w:lineRule="auto"/>
              <w:rPr>
                <w:sz w:val="22"/>
                <w:szCs w:val="22"/>
                <w:lang w:val="en-US"/>
              </w:rPr>
            </w:pPr>
            <w:r w:rsidRPr="00FD2378">
              <w:rPr>
                <w:sz w:val="22"/>
                <w:szCs w:val="22"/>
                <w:lang w:val="en-US"/>
              </w:rPr>
              <w:t>1.0 × 10</w:t>
            </w:r>
            <w:r w:rsidRPr="00FD2378">
              <w:rPr>
                <w:sz w:val="22"/>
                <w:szCs w:val="22"/>
                <w:vertAlign w:val="superscript"/>
                <w:lang w:val="en-US"/>
              </w:rPr>
              <w:t>−57</w:t>
            </w:r>
          </w:p>
        </w:tc>
      </w:tr>
      <w:tr w:rsidR="00BB2DE8" w:rsidRPr="00FD2378" w14:paraId="56CF4D54" w14:textId="77777777" w:rsidTr="00BB2DE8">
        <w:tc>
          <w:tcPr>
            <w:tcW w:w="2419" w:type="dxa"/>
            <w:shd w:val="clear" w:color="auto" w:fill="FFFFFF"/>
            <w:tcMar>
              <w:top w:w="120" w:type="dxa"/>
              <w:left w:w="240" w:type="dxa"/>
              <w:bottom w:w="120" w:type="dxa"/>
              <w:right w:w="240" w:type="dxa"/>
            </w:tcMar>
            <w:vAlign w:val="center"/>
            <w:hideMark/>
          </w:tcPr>
          <w:p w14:paraId="677DAB96" w14:textId="77777777" w:rsidR="00BB2DE8" w:rsidRPr="00FD2378" w:rsidRDefault="00BB2DE8" w:rsidP="007837F0">
            <w:pPr>
              <w:pStyle w:val="Normal10"/>
              <w:spacing w:line="240" w:lineRule="auto"/>
              <w:rPr>
                <w:sz w:val="22"/>
                <w:szCs w:val="22"/>
                <w:lang w:val="en-US"/>
              </w:rPr>
            </w:pPr>
            <w:r w:rsidRPr="00FD2378">
              <w:rPr>
                <w:sz w:val="22"/>
                <w:szCs w:val="22"/>
                <w:lang w:val="en-US"/>
              </w:rPr>
              <w:t>ZnCO</w:t>
            </w:r>
            <w:r w:rsidRPr="00FD2378">
              <w:rPr>
                <w:sz w:val="22"/>
                <w:szCs w:val="22"/>
                <w:vertAlign w:val="subscript"/>
                <w:lang w:val="en-US"/>
              </w:rPr>
              <w:t>3</w:t>
            </w:r>
          </w:p>
        </w:tc>
        <w:tc>
          <w:tcPr>
            <w:tcW w:w="0" w:type="auto"/>
            <w:shd w:val="clear" w:color="auto" w:fill="FFFFFF"/>
            <w:tcMar>
              <w:top w:w="120" w:type="dxa"/>
              <w:left w:w="240" w:type="dxa"/>
              <w:bottom w:w="120" w:type="dxa"/>
              <w:right w:w="240" w:type="dxa"/>
            </w:tcMar>
            <w:vAlign w:val="center"/>
            <w:hideMark/>
          </w:tcPr>
          <w:p w14:paraId="5B2C8AA2" w14:textId="77777777" w:rsidR="00BB2DE8" w:rsidRPr="00FD2378" w:rsidRDefault="00BB2DE8" w:rsidP="007837F0">
            <w:pPr>
              <w:pStyle w:val="Normal10"/>
              <w:spacing w:line="240" w:lineRule="auto"/>
              <w:rPr>
                <w:sz w:val="22"/>
                <w:szCs w:val="22"/>
                <w:lang w:val="en-US"/>
              </w:rPr>
            </w:pPr>
            <w:r w:rsidRPr="00FD2378">
              <w:rPr>
                <w:sz w:val="22"/>
                <w:szCs w:val="22"/>
                <w:lang w:val="en-US"/>
              </w:rPr>
              <w:t>2 × 10</w:t>
            </w:r>
            <w:r w:rsidRPr="00FD2378">
              <w:rPr>
                <w:sz w:val="22"/>
                <w:szCs w:val="22"/>
                <w:vertAlign w:val="superscript"/>
                <w:lang w:val="en-US"/>
              </w:rPr>
              <w:t>−10</w:t>
            </w:r>
          </w:p>
        </w:tc>
      </w:tr>
    </w:tbl>
    <w:p w14:paraId="69D67F9B" w14:textId="77777777" w:rsidR="00BB2DE8" w:rsidRDefault="00BB2DE8" w:rsidP="00BB2DE8">
      <w:pPr>
        <w:pStyle w:val="Normal10"/>
        <w:spacing w:line="343" w:lineRule="auto"/>
        <w:rPr>
          <w:i/>
          <w:iCs/>
          <w:lang w:val="en-US"/>
        </w:rPr>
        <w:sectPr w:rsidR="00BB2DE8" w:rsidSect="003A2F8C">
          <w:headerReference w:type="even" r:id="rId139"/>
          <w:headerReference w:type="default" r:id="rId140"/>
          <w:footerReference w:type="even" r:id="rId141"/>
          <w:footerReference w:type="default" r:id="rId142"/>
          <w:headerReference w:type="first" r:id="rId143"/>
          <w:footerReference w:type="first" r:id="rId144"/>
          <w:type w:val="continuous"/>
          <w:pgSz w:w="12240" w:h="15840"/>
          <w:pgMar w:top="1152" w:right="1152" w:bottom="1152" w:left="1440" w:header="720" w:footer="720" w:gutter="0"/>
          <w:cols w:num="2" w:space="720"/>
        </w:sectPr>
      </w:pPr>
    </w:p>
    <w:p w14:paraId="64EA5352" w14:textId="77777777" w:rsidR="00BB2DE8" w:rsidRDefault="00BB2DE8" w:rsidP="00BB2DE8">
      <w:pPr>
        <w:pStyle w:val="Normal10"/>
        <w:spacing w:line="343" w:lineRule="auto"/>
        <w:rPr>
          <w:i/>
          <w:iCs/>
          <w:lang w:val="en-US"/>
        </w:rPr>
      </w:pPr>
    </w:p>
    <w:p w14:paraId="0C8B4DDA" w14:textId="77777777" w:rsidR="00BB2DE8" w:rsidRDefault="00BB2DE8" w:rsidP="00BB2DE8">
      <w:pPr>
        <w:pStyle w:val="Normal10"/>
        <w:spacing w:line="343" w:lineRule="auto"/>
        <w:rPr>
          <w:i/>
          <w:iCs/>
          <w:lang w:val="en-US"/>
        </w:rPr>
        <w:sectPr w:rsidR="00BB2DE8" w:rsidSect="00BB2DE8">
          <w:type w:val="continuous"/>
          <w:pgSz w:w="12240" w:h="15840"/>
          <w:pgMar w:top="1152" w:right="1152" w:bottom="1152" w:left="1440" w:header="720" w:footer="720" w:gutter="0"/>
          <w:pgNumType w:start="91"/>
          <w:cols w:space="720"/>
        </w:sectPr>
      </w:pPr>
    </w:p>
    <w:p w14:paraId="0C9665B3" w14:textId="77777777" w:rsidR="003A2F8C" w:rsidRDefault="003A2F8C" w:rsidP="00BB2DE8">
      <w:pPr>
        <w:pStyle w:val="Normal10"/>
        <w:sectPr w:rsidR="003A2F8C" w:rsidSect="00BB2DE8">
          <w:headerReference w:type="even" r:id="rId145"/>
          <w:headerReference w:type="default" r:id="rId146"/>
          <w:footerReference w:type="even" r:id="rId147"/>
          <w:footerReference w:type="default" r:id="rId148"/>
          <w:headerReference w:type="first" r:id="rId149"/>
          <w:footerReference w:type="first" r:id="rId150"/>
          <w:type w:val="continuous"/>
          <w:pgSz w:w="12240" w:h="15840"/>
          <w:pgMar w:top="1152" w:right="1152" w:bottom="1152" w:left="1440" w:header="720" w:footer="720" w:gutter="0"/>
          <w:pgNumType w:start="91"/>
          <w:cols w:space="720"/>
        </w:sectPr>
      </w:pPr>
    </w:p>
    <w:p w14:paraId="5D8BE536" w14:textId="77777777" w:rsidR="00C27095" w:rsidRPr="009E6517" w:rsidRDefault="00C27095" w:rsidP="00C27095">
      <w:pPr>
        <w:pStyle w:val="Title"/>
        <w:keepNext w:val="0"/>
        <w:keepLines w:val="0"/>
        <w:spacing w:before="120" w:line="264" w:lineRule="auto"/>
        <w:ind w:right="864"/>
      </w:pPr>
      <w:bookmarkStart w:id="45" w:name="C_16_3"/>
      <w:r>
        <w:lastRenderedPageBreak/>
        <w:t xml:space="preserve">16.3 Coupled </w:t>
      </w:r>
      <w:proofErr w:type="gramStart"/>
      <w:r>
        <w:t>Equilibria</w:t>
      </w:r>
      <w:proofErr w:type="gramEnd"/>
      <w:r>
        <w:t xml:space="preserve"> </w:t>
      </w:r>
    </w:p>
    <w:bookmarkEnd w:id="45"/>
    <w:p w14:paraId="5AE52D65" w14:textId="77777777" w:rsidR="00C27095" w:rsidRPr="007A50D6" w:rsidRDefault="00C27095" w:rsidP="00C27095">
      <w:pPr>
        <w:pStyle w:val="Heading1"/>
      </w:pPr>
      <w:r w:rsidRPr="007A50D6">
        <w:t>Learning Objectives</w:t>
      </w:r>
      <w:r w:rsidRPr="007A50D6">
        <w:tab/>
        <w:t xml:space="preserve"> </w:t>
      </w:r>
      <w:r w:rsidRPr="007A50D6">
        <w:tab/>
        <w:t xml:space="preserve"> </w:t>
      </w:r>
      <w:r w:rsidRPr="007A50D6">
        <w:tab/>
        <w:t xml:space="preserve"> </w:t>
      </w:r>
      <w:r w:rsidRPr="007A50D6">
        <w:tab/>
      </w:r>
      <w:r w:rsidRPr="007A50D6">
        <w:tab/>
      </w:r>
    </w:p>
    <w:p w14:paraId="250B614C" w14:textId="77777777" w:rsidR="00C27095" w:rsidRPr="005C7BB4" w:rsidRDefault="00C27095" w:rsidP="00C27095">
      <w:pPr>
        <w:pStyle w:val="Normal1"/>
        <w:numPr>
          <w:ilvl w:val="0"/>
          <w:numId w:val="1"/>
        </w:numPr>
        <w:rPr>
          <w:color w:val="000000"/>
          <w:lang w:val="en-US"/>
        </w:rPr>
      </w:pPr>
      <w:r w:rsidRPr="005C7BB4">
        <w:rPr>
          <w:color w:val="000000"/>
          <w:lang w:val="en-US"/>
        </w:rPr>
        <w:t xml:space="preserve">Describe examples of systems involving two (or more) coupled chemical </w:t>
      </w:r>
      <w:proofErr w:type="gramStart"/>
      <w:r w:rsidRPr="005C7BB4">
        <w:rPr>
          <w:color w:val="000000"/>
          <w:lang w:val="en-US"/>
        </w:rPr>
        <w:t>equilibria</w:t>
      </w:r>
      <w:proofErr w:type="gramEnd"/>
    </w:p>
    <w:p w14:paraId="40A05FC6" w14:textId="77777777" w:rsidR="00C27095" w:rsidRPr="005C7BB4" w:rsidRDefault="00C27095" w:rsidP="00C27095">
      <w:pPr>
        <w:pStyle w:val="Normal1"/>
        <w:numPr>
          <w:ilvl w:val="0"/>
          <w:numId w:val="1"/>
        </w:numPr>
        <w:rPr>
          <w:color w:val="000000"/>
          <w:lang w:val="en-US"/>
        </w:rPr>
      </w:pPr>
      <w:r>
        <w:rPr>
          <w:color w:val="000000"/>
          <w:lang w:val="en-US"/>
        </w:rPr>
        <w:t xml:space="preserve">Describe the effect of acidity and basicity on the </w:t>
      </w:r>
      <w:proofErr w:type="gramStart"/>
      <w:r>
        <w:rPr>
          <w:color w:val="000000"/>
          <w:lang w:val="en-US"/>
        </w:rPr>
        <w:t>solubility</w:t>
      </w:r>
      <w:proofErr w:type="gramEnd"/>
    </w:p>
    <w:p w14:paraId="63870D7D" w14:textId="77777777" w:rsidR="00C27095" w:rsidRPr="00156B23" w:rsidRDefault="00C27095" w:rsidP="00C27095">
      <w:pPr>
        <w:pStyle w:val="Heading1"/>
        <w:spacing w:line="342" w:lineRule="auto"/>
        <w:rPr>
          <w:bCs/>
          <w:lang w:val="en-US"/>
        </w:rPr>
      </w:pPr>
      <w:r>
        <w:rPr>
          <w:bCs/>
          <w:lang w:val="en-US"/>
        </w:rPr>
        <w:t>Coupled Equilibria</w:t>
      </w:r>
    </w:p>
    <w:p w14:paraId="4F1D5717" w14:textId="77777777" w:rsidR="00C27095" w:rsidRDefault="00C27095" w:rsidP="00C27095">
      <w:pPr>
        <w:pStyle w:val="Normal1"/>
        <w:spacing w:line="343" w:lineRule="auto"/>
        <w:rPr>
          <w:lang w:val="en-US"/>
        </w:rPr>
      </w:pPr>
      <w:r w:rsidRPr="00F940B0">
        <w:rPr>
          <w:i/>
          <w:lang w:val="en-US"/>
        </w:rPr>
        <w:t>C</w:t>
      </w:r>
      <w:r w:rsidRPr="00F940B0">
        <w:rPr>
          <w:i/>
          <w:iCs/>
          <w:lang w:val="en-US"/>
        </w:rPr>
        <w:t>oupled equilibria</w:t>
      </w:r>
      <w:r w:rsidRPr="00F940B0">
        <w:rPr>
          <w:lang w:val="en-US"/>
        </w:rPr>
        <w:t> involve two or more separate chemical reactions that share one or more reactants or products. This section of this chapter will address solubility equilibria coupled with acid-base and complex-formation reactions.</w:t>
      </w:r>
    </w:p>
    <w:p w14:paraId="33A2EFAA" w14:textId="77777777" w:rsidR="00C27095" w:rsidRPr="00F940B0" w:rsidRDefault="00C27095" w:rsidP="00C27095">
      <w:pPr>
        <w:pStyle w:val="Normal1"/>
        <w:spacing w:line="240" w:lineRule="auto"/>
        <w:rPr>
          <w:lang w:val="en-US"/>
        </w:rPr>
      </w:pPr>
    </w:p>
    <w:p w14:paraId="0CD10C3A" w14:textId="77777777" w:rsidR="00C27095" w:rsidRPr="00F940B0" w:rsidRDefault="00C27095" w:rsidP="00C27095">
      <w:pPr>
        <w:pStyle w:val="Normal1"/>
        <w:spacing w:line="343" w:lineRule="auto"/>
        <w:rPr>
          <w:lang w:val="en-US"/>
        </w:rPr>
      </w:pPr>
      <w:r w:rsidRPr="00F940B0">
        <w:rPr>
          <w:lang w:val="en-US"/>
        </w:rPr>
        <w:t xml:space="preserve">An environmentally relevant example illustrating the coupling of solubility and acid-base equilibria is the impact of ocean acidification on the health of the ocean’s coral reefs. These reefs are built upon skeletons of sparingly soluble calcium carbonate excreted by colonies of corals (small marine invertebrates). The relevant dissolution equilibrium </w:t>
      </w:r>
      <w:proofErr w:type="gramStart"/>
      <w:r w:rsidRPr="00F940B0">
        <w:rPr>
          <w:lang w:val="en-US"/>
        </w:rPr>
        <w:t>is</w:t>
      </w:r>
      <w:proofErr w:type="gramEnd"/>
    </w:p>
    <w:p w14:paraId="4ACEBAC7" w14:textId="77777777" w:rsidR="00C27095" w:rsidRDefault="00C27095" w:rsidP="00C27095">
      <w:pPr>
        <w:pStyle w:val="Normal1"/>
        <w:spacing w:line="240" w:lineRule="auto"/>
        <w:rPr>
          <w:lang w:val="en-US"/>
        </w:rPr>
      </w:pPr>
    </w:p>
    <w:p w14:paraId="77E0367C" w14:textId="77777777" w:rsidR="00C27095" w:rsidRPr="00F940B0" w:rsidRDefault="00C27095" w:rsidP="00C27095">
      <w:pPr>
        <w:pStyle w:val="Normal1"/>
        <w:spacing w:line="240" w:lineRule="auto"/>
        <w:jc w:val="center"/>
        <w:rPr>
          <w:lang w:val="en-US"/>
        </w:rPr>
      </w:pPr>
      <w:r w:rsidRPr="00F940B0">
        <w:rPr>
          <w:lang w:val="en-US"/>
        </w:rPr>
        <w:t>CaCO</w:t>
      </w:r>
      <w:r w:rsidRPr="00992874">
        <w:rPr>
          <w:vertAlign w:val="subscript"/>
          <w:lang w:val="en-US"/>
        </w:rPr>
        <w:t>3</w:t>
      </w:r>
      <w:r>
        <w:rPr>
          <w:lang w:val="en-US"/>
        </w:rPr>
        <w:t xml:space="preserve"> </w:t>
      </w:r>
      <w:r w:rsidRPr="00F940B0">
        <w:rPr>
          <w:lang w:val="en-US"/>
        </w:rPr>
        <w:t>(</w:t>
      </w:r>
      <w:proofErr w:type="gramStart"/>
      <w:r w:rsidRPr="00F940B0">
        <w:rPr>
          <w:lang w:val="en-US"/>
        </w:rPr>
        <w:t>s)</w:t>
      </w:r>
      <w:r>
        <w:rPr>
          <w:lang w:val="en-US"/>
        </w:rPr>
        <w:t xml:space="preserve">   </w:t>
      </w:r>
      <w:proofErr w:type="gramEnd"/>
      <w:r w:rsidRPr="00F940B0">
        <w:rPr>
          <w:rFonts w:ascii="Lucida Sans Unicode" w:hAnsi="Lucida Sans Unicode" w:cs="Lucida Sans Unicode"/>
          <w:lang w:val="en-US"/>
        </w:rPr>
        <w:t>⇌</w:t>
      </w:r>
      <w:r>
        <w:rPr>
          <w:rFonts w:ascii="Lucida Sans Unicode" w:hAnsi="Lucida Sans Unicode" w:cs="Lucida Sans Unicode"/>
          <w:lang w:val="en-US"/>
        </w:rPr>
        <w:t xml:space="preserve">   </w:t>
      </w:r>
      <w:r w:rsidRPr="00F940B0">
        <w:rPr>
          <w:lang w:val="en-US"/>
        </w:rPr>
        <w:t>Ca</w:t>
      </w:r>
      <w:r w:rsidRPr="00992874">
        <w:rPr>
          <w:vertAlign w:val="superscript"/>
          <w:lang w:val="en-US"/>
        </w:rPr>
        <w:t>2+</w:t>
      </w:r>
      <w:r>
        <w:rPr>
          <w:lang w:val="en-US"/>
        </w:rPr>
        <w:t xml:space="preserve"> </w:t>
      </w:r>
      <w:r w:rsidRPr="00F940B0">
        <w:rPr>
          <w:lang w:val="en-US"/>
        </w:rPr>
        <w:t>(</w:t>
      </w:r>
      <w:proofErr w:type="spellStart"/>
      <w:r w:rsidRPr="00F940B0">
        <w:rPr>
          <w:lang w:val="en-US"/>
        </w:rPr>
        <w:t>aq</w:t>
      </w:r>
      <w:proofErr w:type="spellEnd"/>
      <w:r w:rsidRPr="00F940B0">
        <w:rPr>
          <w:lang w:val="en-US"/>
        </w:rPr>
        <w:t>)</w:t>
      </w:r>
      <w:r>
        <w:rPr>
          <w:lang w:val="en-US"/>
        </w:rPr>
        <w:t xml:space="preserve">  </w:t>
      </w:r>
      <w:r w:rsidRPr="00F940B0">
        <w:rPr>
          <w:lang w:val="en-US"/>
        </w:rPr>
        <w:t>+</w:t>
      </w:r>
      <w:r>
        <w:rPr>
          <w:lang w:val="en-US"/>
        </w:rPr>
        <w:t xml:space="preserve">  </w:t>
      </w:r>
      <w:r w:rsidRPr="00F940B0">
        <w:rPr>
          <w:lang w:val="en-US"/>
        </w:rPr>
        <w:t>CO</w:t>
      </w:r>
      <w:r w:rsidRPr="00992874">
        <w:rPr>
          <w:vertAlign w:val="subscript"/>
          <w:lang w:val="en-US"/>
        </w:rPr>
        <w:t>3</w:t>
      </w:r>
      <w:r w:rsidRPr="00992874">
        <w:rPr>
          <w:vertAlign w:val="superscript"/>
          <w:lang w:val="en-US"/>
        </w:rPr>
        <w:t>2−</w:t>
      </w:r>
      <w:r>
        <w:rPr>
          <w:lang w:val="en-US"/>
        </w:rPr>
        <w:t xml:space="preserve"> </w:t>
      </w:r>
      <w:r w:rsidRPr="00F940B0">
        <w:rPr>
          <w:lang w:val="en-US"/>
        </w:rPr>
        <w:t>(</w:t>
      </w:r>
      <w:proofErr w:type="spellStart"/>
      <w:r w:rsidRPr="00F940B0">
        <w:rPr>
          <w:lang w:val="en-US"/>
        </w:rPr>
        <w:t>aq</w:t>
      </w:r>
      <w:proofErr w:type="spellEnd"/>
      <w:r w:rsidRPr="00F940B0">
        <w:rPr>
          <w:lang w:val="en-US"/>
        </w:rPr>
        <w:t>)</w:t>
      </w:r>
      <w:r>
        <w:rPr>
          <w:lang w:val="en-US"/>
        </w:rPr>
        <w:tab/>
      </w:r>
      <w:r>
        <w:rPr>
          <w:lang w:val="en-US"/>
        </w:rPr>
        <w:tab/>
      </w:r>
      <w:proofErr w:type="spellStart"/>
      <w:r w:rsidRPr="00992874">
        <w:rPr>
          <w:i/>
          <w:lang w:val="en-US"/>
        </w:rPr>
        <w:t>K</w:t>
      </w:r>
      <w:r w:rsidRPr="00992874">
        <w:rPr>
          <w:i/>
          <w:vertAlign w:val="subscript"/>
          <w:lang w:val="en-US"/>
        </w:rPr>
        <w:t>sp</w:t>
      </w:r>
      <w:proofErr w:type="spellEnd"/>
      <w:r>
        <w:rPr>
          <w:lang w:val="en-US"/>
        </w:rPr>
        <w:t xml:space="preserve">   </w:t>
      </w:r>
      <w:r w:rsidRPr="00F940B0">
        <w:rPr>
          <w:lang w:val="en-US"/>
        </w:rPr>
        <w:t>=</w:t>
      </w:r>
      <w:r>
        <w:rPr>
          <w:lang w:val="en-US"/>
        </w:rPr>
        <w:t xml:space="preserve">   </w:t>
      </w:r>
      <w:r w:rsidRPr="00F940B0">
        <w:rPr>
          <w:lang w:val="en-US"/>
        </w:rPr>
        <w:t>8.7</w:t>
      </w:r>
      <w:r>
        <w:rPr>
          <w:lang w:val="en-US"/>
        </w:rPr>
        <w:t xml:space="preserve"> </w:t>
      </w:r>
      <w:r w:rsidRPr="00F940B0">
        <w:rPr>
          <w:lang w:val="en-US"/>
        </w:rPr>
        <w:t>×</w:t>
      </w:r>
      <w:r>
        <w:rPr>
          <w:lang w:val="en-US"/>
        </w:rPr>
        <w:t xml:space="preserve"> </w:t>
      </w:r>
      <w:r w:rsidRPr="00F940B0">
        <w:rPr>
          <w:lang w:val="en-US"/>
        </w:rPr>
        <w:t>10</w:t>
      </w:r>
      <w:r w:rsidRPr="00992874">
        <w:rPr>
          <w:vertAlign w:val="superscript"/>
          <w:lang w:val="en-US"/>
        </w:rPr>
        <w:t>−9</w:t>
      </w:r>
    </w:p>
    <w:p w14:paraId="6F973D36" w14:textId="77777777" w:rsidR="00C27095" w:rsidRDefault="00C27095" w:rsidP="00C27095">
      <w:pPr>
        <w:pStyle w:val="Normal1"/>
        <w:spacing w:line="240" w:lineRule="auto"/>
        <w:rPr>
          <w:lang w:val="en-US"/>
        </w:rPr>
      </w:pPr>
    </w:p>
    <w:p w14:paraId="18143EB9" w14:textId="77777777" w:rsidR="00C27095" w:rsidRDefault="00C27095" w:rsidP="00C27095">
      <w:pPr>
        <w:pStyle w:val="Normal1"/>
        <w:spacing w:line="343" w:lineRule="auto"/>
        <w:rPr>
          <w:lang w:val="en-US"/>
        </w:rPr>
      </w:pPr>
      <w:r w:rsidRPr="00F940B0">
        <w:rPr>
          <w:lang w:val="en-US"/>
        </w:rPr>
        <w:t>Rising concentrations of atmospheric carbon dioxide contribute to an increased acidity of ocean waters due to the dissolution, hydrolysis, and acid ionization of carbon dioxide:</w:t>
      </w:r>
    </w:p>
    <w:p w14:paraId="5BB70DA8" w14:textId="77777777" w:rsidR="00C27095" w:rsidRPr="00F940B0" w:rsidRDefault="00C27095" w:rsidP="00C27095">
      <w:pPr>
        <w:pStyle w:val="Normal1"/>
        <w:spacing w:line="240" w:lineRule="auto"/>
        <w:rPr>
          <w:lang w:val="en-US"/>
        </w:rPr>
      </w:pPr>
    </w:p>
    <w:p w14:paraId="1893C6B1" w14:textId="77777777" w:rsidR="00C27095" w:rsidRDefault="00C27095" w:rsidP="00C27095">
      <w:pPr>
        <w:pStyle w:val="Normal1"/>
        <w:spacing w:line="240" w:lineRule="auto"/>
        <w:jc w:val="left"/>
        <w:rPr>
          <w:lang w:val="en-US"/>
        </w:rPr>
      </w:pPr>
      <w:r w:rsidRPr="00F940B0">
        <w:rPr>
          <w:lang w:val="en-US"/>
        </w:rPr>
        <w:t>CO</w:t>
      </w:r>
      <w:r w:rsidRPr="006F44E7">
        <w:rPr>
          <w:vertAlign w:val="subscript"/>
          <w:lang w:val="en-US"/>
        </w:rPr>
        <w:t>2</w:t>
      </w:r>
      <w:r>
        <w:rPr>
          <w:lang w:val="en-US"/>
        </w:rPr>
        <w:t xml:space="preserve"> </w:t>
      </w:r>
      <w:r w:rsidRPr="00F940B0">
        <w:rPr>
          <w:lang w:val="en-US"/>
        </w:rPr>
        <w:t>(</w:t>
      </w:r>
      <w:proofErr w:type="gramStart"/>
      <w:r w:rsidRPr="00F940B0">
        <w:rPr>
          <w:lang w:val="en-US"/>
        </w:rPr>
        <w:t>g)</w:t>
      </w:r>
      <w:r>
        <w:rPr>
          <w:lang w:val="en-US"/>
        </w:rPr>
        <w:t xml:space="preserve">   </w:t>
      </w:r>
      <w:proofErr w:type="gramEnd"/>
      <w:r w:rsidRPr="00F940B0">
        <w:rPr>
          <w:rFonts w:ascii="Lucida Sans Unicode" w:hAnsi="Lucida Sans Unicode" w:cs="Lucida Sans Unicode"/>
          <w:lang w:val="en-US"/>
        </w:rPr>
        <w:t>⇌</w:t>
      </w:r>
      <w:r>
        <w:rPr>
          <w:rFonts w:ascii="Lucida Sans Unicode" w:hAnsi="Lucida Sans Unicode" w:cs="Lucida Sans Unicode"/>
          <w:lang w:val="en-US"/>
        </w:rPr>
        <w:t xml:space="preserve">   </w:t>
      </w:r>
      <w:r w:rsidRPr="00F940B0">
        <w:rPr>
          <w:lang w:val="en-US"/>
        </w:rPr>
        <w:t>CO</w:t>
      </w:r>
      <w:r w:rsidRPr="006F44E7">
        <w:rPr>
          <w:vertAlign w:val="subscript"/>
          <w:lang w:val="en-US"/>
        </w:rPr>
        <w:t>2</w:t>
      </w:r>
      <w:r>
        <w:rPr>
          <w:lang w:val="en-US"/>
        </w:rPr>
        <w:t xml:space="preserve"> </w:t>
      </w:r>
      <w:r w:rsidRPr="00F940B0">
        <w:rPr>
          <w:lang w:val="en-US"/>
        </w:rPr>
        <w:t>(</w:t>
      </w:r>
      <w:proofErr w:type="spellStart"/>
      <w:r w:rsidRPr="00F940B0">
        <w:rPr>
          <w:lang w:val="en-US"/>
        </w:rPr>
        <w:t>aq</w:t>
      </w:r>
      <w:proofErr w:type="spellEnd"/>
      <w:r w:rsidRPr="00F940B0">
        <w:rPr>
          <w:lang w:val="en-US"/>
        </w:rPr>
        <w:t>)</w:t>
      </w:r>
    </w:p>
    <w:p w14:paraId="783A33E9" w14:textId="77777777" w:rsidR="00C27095" w:rsidRPr="00F940B0" w:rsidRDefault="00C27095" w:rsidP="00C27095">
      <w:pPr>
        <w:pStyle w:val="Normal1"/>
        <w:spacing w:line="240" w:lineRule="auto"/>
        <w:jc w:val="left"/>
        <w:rPr>
          <w:lang w:val="en-US"/>
        </w:rPr>
      </w:pPr>
    </w:p>
    <w:p w14:paraId="6BE67A03" w14:textId="77777777" w:rsidR="00C27095" w:rsidRDefault="00C27095" w:rsidP="00C27095">
      <w:pPr>
        <w:pStyle w:val="Normal1"/>
        <w:spacing w:line="240" w:lineRule="auto"/>
        <w:jc w:val="left"/>
        <w:rPr>
          <w:lang w:val="en-US"/>
        </w:rPr>
      </w:pPr>
      <w:r w:rsidRPr="00F940B0">
        <w:rPr>
          <w:lang w:val="en-US"/>
        </w:rPr>
        <w:t>CO</w:t>
      </w:r>
      <w:r w:rsidRPr="006F44E7">
        <w:rPr>
          <w:vertAlign w:val="subscript"/>
          <w:lang w:val="en-US"/>
        </w:rPr>
        <w:t>2</w:t>
      </w:r>
      <w:r>
        <w:rPr>
          <w:lang w:val="en-US"/>
        </w:rPr>
        <w:t xml:space="preserve"> </w:t>
      </w:r>
      <w:r w:rsidRPr="00F940B0">
        <w:rPr>
          <w:lang w:val="en-US"/>
        </w:rPr>
        <w:t>(</w:t>
      </w:r>
      <w:proofErr w:type="spellStart"/>
      <w:proofErr w:type="gramStart"/>
      <w:r w:rsidRPr="00F940B0">
        <w:rPr>
          <w:lang w:val="en-US"/>
        </w:rPr>
        <w:t>aq</w:t>
      </w:r>
      <w:proofErr w:type="spellEnd"/>
      <w:r w:rsidRPr="00F940B0">
        <w:rPr>
          <w:lang w:val="en-US"/>
        </w:rPr>
        <w:t>)</w:t>
      </w:r>
      <w:r>
        <w:rPr>
          <w:lang w:val="en-US"/>
        </w:rPr>
        <w:t xml:space="preserve">  </w:t>
      </w:r>
      <w:r w:rsidRPr="00F940B0">
        <w:rPr>
          <w:lang w:val="en-US"/>
        </w:rPr>
        <w:t>+</w:t>
      </w:r>
      <w:proofErr w:type="gramEnd"/>
      <w:r>
        <w:rPr>
          <w:lang w:val="en-US"/>
        </w:rPr>
        <w:t xml:space="preserve">  </w:t>
      </w:r>
      <w:r w:rsidRPr="00F940B0">
        <w:rPr>
          <w:lang w:val="en-US"/>
        </w:rPr>
        <w:t>H</w:t>
      </w:r>
      <w:r w:rsidRPr="006F44E7">
        <w:rPr>
          <w:vertAlign w:val="subscript"/>
          <w:lang w:val="en-US"/>
        </w:rPr>
        <w:t>2</w:t>
      </w:r>
      <w:r w:rsidRPr="00F940B0">
        <w:rPr>
          <w:lang w:val="en-US"/>
        </w:rPr>
        <w:t>O(l)</w:t>
      </w:r>
      <w:r>
        <w:rPr>
          <w:lang w:val="en-US"/>
        </w:rPr>
        <w:t xml:space="preserve">   </w:t>
      </w:r>
      <w:r w:rsidRPr="00F940B0">
        <w:rPr>
          <w:rFonts w:ascii="Lucida Sans Unicode" w:hAnsi="Lucida Sans Unicode" w:cs="Lucida Sans Unicode"/>
          <w:lang w:val="en-US"/>
        </w:rPr>
        <w:t>⇌</w:t>
      </w:r>
      <w:r>
        <w:rPr>
          <w:rFonts w:ascii="Lucida Sans Unicode" w:hAnsi="Lucida Sans Unicode" w:cs="Lucida Sans Unicode"/>
          <w:lang w:val="en-US"/>
        </w:rPr>
        <w:t xml:space="preserve">   </w:t>
      </w:r>
      <w:r w:rsidRPr="00F940B0">
        <w:rPr>
          <w:lang w:val="en-US"/>
        </w:rPr>
        <w:t>H</w:t>
      </w:r>
      <w:r w:rsidRPr="006F44E7">
        <w:rPr>
          <w:vertAlign w:val="subscript"/>
          <w:lang w:val="en-US"/>
        </w:rPr>
        <w:t>2</w:t>
      </w:r>
      <w:r w:rsidRPr="00F940B0">
        <w:rPr>
          <w:lang w:val="en-US"/>
        </w:rPr>
        <w:t>CO</w:t>
      </w:r>
      <w:r w:rsidRPr="006F44E7">
        <w:rPr>
          <w:vertAlign w:val="subscript"/>
          <w:lang w:val="en-US"/>
        </w:rPr>
        <w:t>3</w:t>
      </w:r>
      <w:r>
        <w:rPr>
          <w:lang w:val="en-US"/>
        </w:rPr>
        <w:t xml:space="preserve"> </w:t>
      </w:r>
      <w:r w:rsidRPr="00F940B0">
        <w:rPr>
          <w:lang w:val="en-US"/>
        </w:rPr>
        <w:t>(</w:t>
      </w:r>
      <w:proofErr w:type="spellStart"/>
      <w:r w:rsidRPr="00F940B0">
        <w:rPr>
          <w:lang w:val="en-US"/>
        </w:rPr>
        <w:t>aq</w:t>
      </w:r>
      <w:proofErr w:type="spellEnd"/>
      <w:r w:rsidRPr="00F940B0">
        <w:rPr>
          <w:lang w:val="en-US"/>
        </w:rPr>
        <w:t>)</w:t>
      </w:r>
    </w:p>
    <w:p w14:paraId="03E3B569" w14:textId="77777777" w:rsidR="00C27095" w:rsidRPr="00F940B0" w:rsidRDefault="00C27095" w:rsidP="00C27095">
      <w:pPr>
        <w:pStyle w:val="Normal1"/>
        <w:spacing w:line="240" w:lineRule="auto"/>
        <w:jc w:val="left"/>
        <w:rPr>
          <w:lang w:val="en-US"/>
        </w:rPr>
      </w:pPr>
    </w:p>
    <w:p w14:paraId="51B33B69" w14:textId="77777777" w:rsidR="00C27095" w:rsidRDefault="00C27095" w:rsidP="00C27095">
      <w:pPr>
        <w:pStyle w:val="Normal1"/>
        <w:spacing w:line="240" w:lineRule="auto"/>
        <w:jc w:val="left"/>
        <w:rPr>
          <w:lang w:val="en-US"/>
        </w:rPr>
      </w:pPr>
      <w:r w:rsidRPr="00F940B0">
        <w:rPr>
          <w:lang w:val="en-US"/>
        </w:rPr>
        <w:t>H</w:t>
      </w:r>
      <w:r w:rsidRPr="006F44E7">
        <w:rPr>
          <w:vertAlign w:val="subscript"/>
          <w:lang w:val="en-US"/>
        </w:rPr>
        <w:t>2</w:t>
      </w:r>
      <w:r w:rsidRPr="00F940B0">
        <w:rPr>
          <w:lang w:val="en-US"/>
        </w:rPr>
        <w:t>CO</w:t>
      </w:r>
      <w:r w:rsidRPr="006F44E7">
        <w:rPr>
          <w:vertAlign w:val="subscript"/>
          <w:lang w:val="en-US"/>
        </w:rPr>
        <w:t>3</w:t>
      </w:r>
      <w:r>
        <w:rPr>
          <w:lang w:val="en-US"/>
        </w:rPr>
        <w:t xml:space="preserve"> (</w:t>
      </w:r>
      <w:proofErr w:type="spellStart"/>
      <w:proofErr w:type="gramStart"/>
      <w:r>
        <w:rPr>
          <w:lang w:val="en-US"/>
        </w:rPr>
        <w:t>aq</w:t>
      </w:r>
      <w:proofErr w:type="spellEnd"/>
      <w:r>
        <w:rPr>
          <w:lang w:val="en-US"/>
        </w:rPr>
        <w:t xml:space="preserve">)  </w:t>
      </w:r>
      <w:r w:rsidRPr="00F940B0">
        <w:rPr>
          <w:lang w:val="en-US"/>
        </w:rPr>
        <w:t>+</w:t>
      </w:r>
      <w:proofErr w:type="gramEnd"/>
      <w:r>
        <w:rPr>
          <w:lang w:val="en-US"/>
        </w:rPr>
        <w:t xml:space="preserve">  </w:t>
      </w:r>
      <w:r w:rsidRPr="00F940B0">
        <w:rPr>
          <w:lang w:val="en-US"/>
        </w:rPr>
        <w:t>H</w:t>
      </w:r>
      <w:r w:rsidRPr="006F44E7">
        <w:rPr>
          <w:vertAlign w:val="subscript"/>
          <w:lang w:val="en-US"/>
        </w:rPr>
        <w:t>2</w:t>
      </w:r>
      <w:r w:rsidRPr="00F940B0">
        <w:rPr>
          <w:lang w:val="en-US"/>
        </w:rPr>
        <w:t>O</w:t>
      </w:r>
      <w:r>
        <w:rPr>
          <w:lang w:val="en-US"/>
        </w:rPr>
        <w:t xml:space="preserve"> </w:t>
      </w:r>
      <w:r w:rsidRPr="00F940B0">
        <w:rPr>
          <w:lang w:val="en-US"/>
        </w:rPr>
        <w:t>(l)</w:t>
      </w:r>
      <w:r>
        <w:rPr>
          <w:lang w:val="en-US"/>
        </w:rPr>
        <w:t xml:space="preserve">   </w:t>
      </w:r>
      <w:r w:rsidRPr="00F940B0">
        <w:rPr>
          <w:rFonts w:ascii="Lucida Sans Unicode" w:hAnsi="Lucida Sans Unicode" w:cs="Lucida Sans Unicode"/>
          <w:lang w:val="en-US"/>
        </w:rPr>
        <w:t>⇌</w:t>
      </w:r>
      <w:r>
        <w:rPr>
          <w:rFonts w:ascii="Lucida Sans Unicode" w:hAnsi="Lucida Sans Unicode" w:cs="Lucida Sans Unicode"/>
          <w:lang w:val="en-US"/>
        </w:rPr>
        <w:t xml:space="preserve">   </w:t>
      </w:r>
      <w:r w:rsidRPr="00F940B0">
        <w:rPr>
          <w:lang w:val="en-US"/>
        </w:rPr>
        <w:t>HCO</w:t>
      </w:r>
      <w:r w:rsidRPr="006F44E7">
        <w:rPr>
          <w:vertAlign w:val="subscript"/>
          <w:lang w:val="en-US"/>
        </w:rPr>
        <w:t>3</w:t>
      </w:r>
      <w:r w:rsidRPr="006F44E7">
        <w:rPr>
          <w:vertAlign w:val="superscript"/>
          <w:lang w:val="en-US"/>
        </w:rPr>
        <w:t>−</w:t>
      </w:r>
      <w:r>
        <w:rPr>
          <w:lang w:val="en-US"/>
        </w:rPr>
        <w:t xml:space="preserve"> </w:t>
      </w:r>
      <w:r w:rsidRPr="00F940B0">
        <w:rPr>
          <w:lang w:val="en-US"/>
        </w:rPr>
        <w:t>(</w:t>
      </w:r>
      <w:proofErr w:type="spellStart"/>
      <w:r w:rsidRPr="00F940B0">
        <w:rPr>
          <w:lang w:val="en-US"/>
        </w:rPr>
        <w:t>aq</w:t>
      </w:r>
      <w:proofErr w:type="spellEnd"/>
      <w:r w:rsidRPr="00F940B0">
        <w:rPr>
          <w:lang w:val="en-US"/>
        </w:rPr>
        <w:t>)</w:t>
      </w:r>
      <w:r>
        <w:rPr>
          <w:lang w:val="en-US"/>
        </w:rPr>
        <w:t xml:space="preserve">  </w:t>
      </w:r>
      <w:r w:rsidRPr="00F940B0">
        <w:rPr>
          <w:lang w:val="en-US"/>
        </w:rPr>
        <w:t>+</w:t>
      </w:r>
      <w:r>
        <w:rPr>
          <w:lang w:val="en-US"/>
        </w:rPr>
        <w:t xml:space="preserve">  </w:t>
      </w:r>
      <w:r w:rsidRPr="00F940B0">
        <w:rPr>
          <w:lang w:val="en-US"/>
        </w:rPr>
        <w:t>H</w:t>
      </w:r>
      <w:r w:rsidRPr="006F44E7">
        <w:rPr>
          <w:vertAlign w:val="subscript"/>
          <w:lang w:val="en-US"/>
        </w:rPr>
        <w:t>3</w:t>
      </w:r>
      <w:r w:rsidRPr="00F940B0">
        <w:rPr>
          <w:lang w:val="en-US"/>
        </w:rPr>
        <w:t>O</w:t>
      </w:r>
      <w:r w:rsidRPr="006F44E7">
        <w:rPr>
          <w:vertAlign w:val="superscript"/>
          <w:lang w:val="en-US"/>
        </w:rPr>
        <w:t>+</w:t>
      </w:r>
      <w:r>
        <w:rPr>
          <w:lang w:val="en-US"/>
        </w:rPr>
        <w:t xml:space="preserve"> (</w:t>
      </w:r>
      <w:proofErr w:type="spellStart"/>
      <w:r>
        <w:rPr>
          <w:lang w:val="en-US"/>
        </w:rPr>
        <w:t>aq</w:t>
      </w:r>
      <w:proofErr w:type="spellEnd"/>
      <w:r>
        <w:rPr>
          <w:lang w:val="en-US"/>
        </w:rPr>
        <w:t>)</w:t>
      </w:r>
      <w:r>
        <w:rPr>
          <w:lang w:val="en-US"/>
        </w:rPr>
        <w:tab/>
      </w:r>
      <w:r>
        <w:rPr>
          <w:lang w:val="en-US"/>
        </w:rPr>
        <w:tab/>
      </w:r>
      <w:r w:rsidRPr="00F940B0">
        <w:rPr>
          <w:lang w:val="en-US"/>
        </w:rPr>
        <w:t>Ka</w:t>
      </w:r>
      <w:r w:rsidRPr="006F44E7">
        <w:rPr>
          <w:vertAlign w:val="subscript"/>
          <w:lang w:val="en-US"/>
        </w:rPr>
        <w:t>1</w:t>
      </w:r>
      <w:r>
        <w:rPr>
          <w:vertAlign w:val="subscript"/>
          <w:lang w:val="en-US"/>
        </w:rPr>
        <w:t xml:space="preserve">   </w:t>
      </w:r>
      <w:r w:rsidRPr="00F940B0">
        <w:rPr>
          <w:lang w:val="en-US"/>
        </w:rPr>
        <w:t>=</w:t>
      </w:r>
      <w:r>
        <w:rPr>
          <w:lang w:val="en-US"/>
        </w:rPr>
        <w:t xml:space="preserve">   </w:t>
      </w:r>
      <w:r w:rsidRPr="00F940B0">
        <w:rPr>
          <w:lang w:val="en-US"/>
        </w:rPr>
        <w:t>4.3</w:t>
      </w:r>
      <w:r>
        <w:rPr>
          <w:lang w:val="en-US"/>
        </w:rPr>
        <w:t xml:space="preserve"> </w:t>
      </w:r>
      <w:r w:rsidRPr="00F940B0">
        <w:rPr>
          <w:lang w:val="en-US"/>
        </w:rPr>
        <w:t>×</w:t>
      </w:r>
      <w:r>
        <w:rPr>
          <w:lang w:val="en-US"/>
        </w:rPr>
        <w:t xml:space="preserve"> </w:t>
      </w:r>
      <w:r w:rsidRPr="00F940B0">
        <w:rPr>
          <w:lang w:val="en-US"/>
        </w:rPr>
        <w:t>10</w:t>
      </w:r>
      <w:r w:rsidRPr="006F44E7">
        <w:rPr>
          <w:vertAlign w:val="superscript"/>
          <w:lang w:val="en-US"/>
        </w:rPr>
        <w:t>−7</w:t>
      </w:r>
    </w:p>
    <w:p w14:paraId="63FB02CF" w14:textId="77777777" w:rsidR="00C27095" w:rsidRPr="00F940B0" w:rsidRDefault="00C27095" w:rsidP="00C27095">
      <w:pPr>
        <w:pStyle w:val="Normal1"/>
        <w:spacing w:line="240" w:lineRule="auto"/>
        <w:jc w:val="left"/>
        <w:rPr>
          <w:lang w:val="en-US"/>
        </w:rPr>
      </w:pPr>
    </w:p>
    <w:p w14:paraId="2FA7ACF8" w14:textId="77777777" w:rsidR="00C27095" w:rsidRDefault="00C27095" w:rsidP="00C27095">
      <w:pPr>
        <w:pStyle w:val="Normal1"/>
        <w:spacing w:line="240" w:lineRule="auto"/>
        <w:jc w:val="left"/>
        <w:rPr>
          <w:lang w:val="en-US"/>
        </w:rPr>
      </w:pPr>
      <w:r w:rsidRPr="00F940B0">
        <w:rPr>
          <w:lang w:val="en-US"/>
        </w:rPr>
        <w:t>HCO</w:t>
      </w:r>
      <w:r w:rsidRPr="006F44E7">
        <w:rPr>
          <w:vertAlign w:val="subscript"/>
          <w:lang w:val="en-US"/>
        </w:rPr>
        <w:t>3</w:t>
      </w:r>
      <w:r w:rsidRPr="006F44E7">
        <w:rPr>
          <w:vertAlign w:val="superscript"/>
          <w:lang w:val="en-US"/>
        </w:rPr>
        <w:t>−</w:t>
      </w:r>
      <w:r>
        <w:rPr>
          <w:vertAlign w:val="superscript"/>
          <w:lang w:val="en-US"/>
        </w:rPr>
        <w:t xml:space="preserve"> </w:t>
      </w:r>
      <w:r w:rsidRPr="00F940B0">
        <w:rPr>
          <w:lang w:val="en-US"/>
        </w:rPr>
        <w:t>(</w:t>
      </w:r>
      <w:proofErr w:type="spellStart"/>
      <w:proofErr w:type="gramStart"/>
      <w:r w:rsidRPr="00F940B0">
        <w:rPr>
          <w:lang w:val="en-US"/>
        </w:rPr>
        <w:t>aq</w:t>
      </w:r>
      <w:proofErr w:type="spellEnd"/>
      <w:r w:rsidRPr="00F940B0">
        <w:rPr>
          <w:lang w:val="en-US"/>
        </w:rPr>
        <w:t>)</w:t>
      </w:r>
      <w:r>
        <w:rPr>
          <w:lang w:val="en-US"/>
        </w:rPr>
        <w:t xml:space="preserve">  </w:t>
      </w:r>
      <w:r w:rsidRPr="00F940B0">
        <w:rPr>
          <w:lang w:val="en-US"/>
        </w:rPr>
        <w:t>+</w:t>
      </w:r>
      <w:proofErr w:type="gramEnd"/>
      <w:r>
        <w:rPr>
          <w:lang w:val="en-US"/>
        </w:rPr>
        <w:t xml:space="preserve">  </w:t>
      </w:r>
      <w:r w:rsidRPr="00F940B0">
        <w:rPr>
          <w:lang w:val="en-US"/>
        </w:rPr>
        <w:t>H</w:t>
      </w:r>
      <w:r w:rsidRPr="006F44E7">
        <w:rPr>
          <w:vertAlign w:val="subscript"/>
          <w:lang w:val="en-US"/>
        </w:rPr>
        <w:t>2</w:t>
      </w:r>
      <w:r w:rsidRPr="00F940B0">
        <w:rPr>
          <w:lang w:val="en-US"/>
        </w:rPr>
        <w:t>O</w:t>
      </w:r>
      <w:r>
        <w:rPr>
          <w:lang w:val="en-US"/>
        </w:rPr>
        <w:t xml:space="preserve"> </w:t>
      </w:r>
      <w:r w:rsidRPr="00F940B0">
        <w:rPr>
          <w:lang w:val="en-US"/>
        </w:rPr>
        <w:t>(l)</w:t>
      </w:r>
      <w:r>
        <w:rPr>
          <w:lang w:val="en-US"/>
        </w:rPr>
        <w:t xml:space="preserve">  </w:t>
      </w:r>
      <w:r w:rsidRPr="00F940B0">
        <w:rPr>
          <w:rFonts w:ascii="Lucida Sans Unicode" w:hAnsi="Lucida Sans Unicode" w:cs="Lucida Sans Unicode"/>
          <w:lang w:val="en-US"/>
        </w:rPr>
        <w:t>⇌</w:t>
      </w:r>
      <w:r>
        <w:rPr>
          <w:rFonts w:ascii="Lucida Sans Unicode" w:hAnsi="Lucida Sans Unicode" w:cs="Lucida Sans Unicode"/>
          <w:lang w:val="en-US"/>
        </w:rPr>
        <w:t xml:space="preserve">  </w:t>
      </w:r>
      <w:r w:rsidRPr="00F940B0">
        <w:rPr>
          <w:lang w:val="en-US"/>
        </w:rPr>
        <w:t>CO</w:t>
      </w:r>
      <w:r w:rsidRPr="006F44E7">
        <w:rPr>
          <w:vertAlign w:val="subscript"/>
          <w:lang w:val="en-US"/>
        </w:rPr>
        <w:t>3</w:t>
      </w:r>
      <w:r w:rsidRPr="006F44E7">
        <w:rPr>
          <w:vertAlign w:val="superscript"/>
          <w:lang w:val="en-US"/>
        </w:rPr>
        <w:t>2−</w:t>
      </w:r>
      <w:r>
        <w:rPr>
          <w:vertAlign w:val="superscript"/>
          <w:lang w:val="en-US"/>
        </w:rPr>
        <w:t xml:space="preserve">  </w:t>
      </w:r>
      <w:r w:rsidRPr="00F940B0">
        <w:rPr>
          <w:lang w:val="en-US"/>
        </w:rPr>
        <w:t>(</w:t>
      </w:r>
      <w:proofErr w:type="spellStart"/>
      <w:r w:rsidRPr="00F940B0">
        <w:rPr>
          <w:lang w:val="en-US"/>
        </w:rPr>
        <w:t>aq</w:t>
      </w:r>
      <w:proofErr w:type="spellEnd"/>
      <w:r w:rsidRPr="00F940B0">
        <w:rPr>
          <w:lang w:val="en-US"/>
        </w:rPr>
        <w:t>)</w:t>
      </w:r>
      <w:r>
        <w:rPr>
          <w:lang w:val="en-US"/>
        </w:rPr>
        <w:t xml:space="preserve">  </w:t>
      </w:r>
      <w:r w:rsidRPr="00F940B0">
        <w:rPr>
          <w:lang w:val="en-US"/>
        </w:rPr>
        <w:t>+</w:t>
      </w:r>
      <w:r>
        <w:rPr>
          <w:lang w:val="en-US"/>
        </w:rPr>
        <w:t xml:space="preserve">  </w:t>
      </w:r>
      <w:r w:rsidRPr="00F940B0">
        <w:rPr>
          <w:lang w:val="en-US"/>
        </w:rPr>
        <w:t>H</w:t>
      </w:r>
      <w:r w:rsidRPr="006F44E7">
        <w:rPr>
          <w:vertAlign w:val="subscript"/>
          <w:lang w:val="en-US"/>
        </w:rPr>
        <w:t>3</w:t>
      </w:r>
      <w:r w:rsidRPr="00F940B0">
        <w:rPr>
          <w:lang w:val="en-US"/>
        </w:rPr>
        <w:t>O</w:t>
      </w:r>
      <w:r w:rsidRPr="006F44E7">
        <w:rPr>
          <w:vertAlign w:val="superscript"/>
          <w:lang w:val="en-US"/>
        </w:rPr>
        <w:t>+</w:t>
      </w:r>
      <w:r>
        <w:rPr>
          <w:vertAlign w:val="superscript"/>
          <w:lang w:val="en-US"/>
        </w:rPr>
        <w:t xml:space="preserve">  </w:t>
      </w:r>
      <w:r w:rsidRPr="00F940B0">
        <w:rPr>
          <w:lang w:val="en-US"/>
        </w:rPr>
        <w:t>(</w:t>
      </w:r>
      <w:proofErr w:type="spellStart"/>
      <w:r w:rsidRPr="00F940B0">
        <w:rPr>
          <w:lang w:val="en-US"/>
        </w:rPr>
        <w:t>aq</w:t>
      </w:r>
      <w:proofErr w:type="spellEnd"/>
      <w:r w:rsidRPr="00F940B0">
        <w:rPr>
          <w:lang w:val="en-US"/>
        </w:rPr>
        <w:t>)</w:t>
      </w:r>
      <w:r>
        <w:rPr>
          <w:lang w:val="en-US"/>
        </w:rPr>
        <w:tab/>
      </w:r>
      <w:r>
        <w:rPr>
          <w:lang w:val="en-US"/>
        </w:rPr>
        <w:tab/>
      </w:r>
      <w:r w:rsidRPr="00F940B0">
        <w:rPr>
          <w:lang w:val="en-US"/>
        </w:rPr>
        <w:t>Ka</w:t>
      </w:r>
      <w:r w:rsidRPr="006F44E7">
        <w:rPr>
          <w:vertAlign w:val="subscript"/>
          <w:lang w:val="en-US"/>
        </w:rPr>
        <w:t>2</w:t>
      </w:r>
      <w:r w:rsidRPr="00F940B0">
        <w:rPr>
          <w:lang w:val="en-US"/>
        </w:rPr>
        <w:t> </w:t>
      </w:r>
      <w:r>
        <w:rPr>
          <w:lang w:val="en-US"/>
        </w:rPr>
        <w:t xml:space="preserve"> </w:t>
      </w:r>
      <w:r w:rsidRPr="00F940B0">
        <w:rPr>
          <w:lang w:val="en-US"/>
        </w:rPr>
        <w:t>=</w:t>
      </w:r>
      <w:r>
        <w:rPr>
          <w:lang w:val="en-US"/>
        </w:rPr>
        <w:t xml:space="preserve">   </w:t>
      </w:r>
      <w:r w:rsidRPr="00F940B0">
        <w:rPr>
          <w:lang w:val="en-US"/>
        </w:rPr>
        <w:t>4.7</w:t>
      </w:r>
      <w:r>
        <w:rPr>
          <w:lang w:val="en-US"/>
        </w:rPr>
        <w:t xml:space="preserve"> </w:t>
      </w:r>
      <w:r w:rsidRPr="00F940B0">
        <w:rPr>
          <w:lang w:val="en-US"/>
        </w:rPr>
        <w:t>×</w:t>
      </w:r>
      <w:r>
        <w:rPr>
          <w:lang w:val="en-US"/>
        </w:rPr>
        <w:t xml:space="preserve"> </w:t>
      </w:r>
      <w:r w:rsidRPr="00F940B0">
        <w:rPr>
          <w:lang w:val="en-US"/>
        </w:rPr>
        <w:t>10</w:t>
      </w:r>
      <w:r w:rsidRPr="006F44E7">
        <w:rPr>
          <w:vertAlign w:val="superscript"/>
          <w:lang w:val="en-US"/>
        </w:rPr>
        <w:t>−11</w:t>
      </w:r>
    </w:p>
    <w:p w14:paraId="4EA383E7" w14:textId="77777777" w:rsidR="00C27095" w:rsidRPr="00F940B0" w:rsidRDefault="00C27095" w:rsidP="00C27095">
      <w:pPr>
        <w:pStyle w:val="Normal1"/>
        <w:spacing w:line="240" w:lineRule="auto"/>
        <w:jc w:val="left"/>
        <w:rPr>
          <w:lang w:val="en-US"/>
        </w:rPr>
      </w:pPr>
    </w:p>
    <w:p w14:paraId="72081EA4" w14:textId="77777777" w:rsidR="00C27095" w:rsidRDefault="00C27095" w:rsidP="00C27095">
      <w:pPr>
        <w:pStyle w:val="Normal1"/>
        <w:spacing w:line="343" w:lineRule="auto"/>
        <w:rPr>
          <w:lang w:val="en-US"/>
        </w:rPr>
      </w:pPr>
      <w:r w:rsidRPr="00F940B0">
        <w:rPr>
          <w:lang w:val="en-US"/>
        </w:rPr>
        <w:t>Inspection of these equilibria shows the carbonate ion is involved in the calcium carbonate dissolution and the acid hydrolysis of bicarbonate ion. Combining the dissolution equation with the reverse of the acid hydrolysis equation yields</w:t>
      </w:r>
    </w:p>
    <w:p w14:paraId="3C8C5EBB" w14:textId="77777777" w:rsidR="00C27095" w:rsidRPr="00F940B0" w:rsidRDefault="00C27095" w:rsidP="00C27095">
      <w:pPr>
        <w:pStyle w:val="Normal1"/>
        <w:spacing w:line="240" w:lineRule="auto"/>
        <w:rPr>
          <w:lang w:val="en-US"/>
        </w:rPr>
      </w:pPr>
    </w:p>
    <w:p w14:paraId="701B0E29" w14:textId="77777777" w:rsidR="00C27095" w:rsidRDefault="00C27095" w:rsidP="00C27095">
      <w:pPr>
        <w:pStyle w:val="Normal1"/>
        <w:spacing w:line="240" w:lineRule="auto"/>
        <w:jc w:val="left"/>
        <w:rPr>
          <w:lang w:val="en-US"/>
        </w:rPr>
      </w:pPr>
      <w:r w:rsidRPr="00F940B0">
        <w:rPr>
          <w:lang w:val="en-US"/>
        </w:rPr>
        <w:t>CaCO</w:t>
      </w:r>
      <w:r w:rsidRPr="006F44E7">
        <w:rPr>
          <w:vertAlign w:val="subscript"/>
          <w:lang w:val="en-US"/>
        </w:rPr>
        <w:t>3</w:t>
      </w:r>
      <w:r>
        <w:rPr>
          <w:lang w:val="en-US"/>
        </w:rPr>
        <w:t xml:space="preserve"> </w:t>
      </w:r>
      <w:r w:rsidRPr="00F940B0">
        <w:rPr>
          <w:lang w:val="en-US"/>
        </w:rPr>
        <w:t>(</w:t>
      </w:r>
      <w:proofErr w:type="gramStart"/>
      <w:r w:rsidRPr="00F940B0">
        <w:rPr>
          <w:lang w:val="en-US"/>
        </w:rPr>
        <w:t>s)</w:t>
      </w:r>
      <w:r>
        <w:rPr>
          <w:lang w:val="en-US"/>
        </w:rPr>
        <w:t xml:space="preserve">  </w:t>
      </w:r>
      <w:r w:rsidRPr="00F940B0">
        <w:rPr>
          <w:lang w:val="en-US"/>
        </w:rPr>
        <w:t>+</w:t>
      </w:r>
      <w:proofErr w:type="gramEnd"/>
      <w:r>
        <w:rPr>
          <w:lang w:val="en-US"/>
        </w:rPr>
        <w:t xml:space="preserve">  </w:t>
      </w:r>
      <w:r w:rsidRPr="00F940B0">
        <w:rPr>
          <w:lang w:val="en-US"/>
        </w:rPr>
        <w:t>H</w:t>
      </w:r>
      <w:r w:rsidRPr="006F44E7">
        <w:rPr>
          <w:vertAlign w:val="subscript"/>
          <w:lang w:val="en-US"/>
        </w:rPr>
        <w:t>3</w:t>
      </w:r>
      <w:r w:rsidRPr="00F940B0">
        <w:rPr>
          <w:lang w:val="en-US"/>
        </w:rPr>
        <w:t>O</w:t>
      </w:r>
      <w:r w:rsidRPr="006F44E7">
        <w:rPr>
          <w:vertAlign w:val="superscript"/>
          <w:lang w:val="en-US"/>
        </w:rPr>
        <w:t>+</w:t>
      </w:r>
      <w:r>
        <w:rPr>
          <w:lang w:val="en-US"/>
        </w:rPr>
        <w:t xml:space="preserve"> </w:t>
      </w:r>
      <w:r w:rsidRPr="00F940B0">
        <w:rPr>
          <w:lang w:val="en-US"/>
        </w:rPr>
        <w:t>(</w:t>
      </w:r>
      <w:proofErr w:type="spellStart"/>
      <w:r w:rsidRPr="00F940B0">
        <w:rPr>
          <w:lang w:val="en-US"/>
        </w:rPr>
        <w:t>aq</w:t>
      </w:r>
      <w:proofErr w:type="spellEnd"/>
      <w:r w:rsidRPr="00F940B0">
        <w:rPr>
          <w:lang w:val="en-US"/>
        </w:rPr>
        <w:t>)</w:t>
      </w:r>
      <w:r>
        <w:rPr>
          <w:lang w:val="en-US"/>
        </w:rPr>
        <w:t xml:space="preserve">  </w:t>
      </w:r>
      <w:r w:rsidRPr="00F940B0">
        <w:rPr>
          <w:rFonts w:ascii="Lucida Sans Unicode" w:hAnsi="Lucida Sans Unicode" w:cs="Lucida Sans Unicode"/>
          <w:lang w:val="en-US"/>
        </w:rPr>
        <w:t>⇌</w:t>
      </w:r>
      <w:r>
        <w:rPr>
          <w:rFonts w:ascii="Lucida Sans Unicode" w:hAnsi="Lucida Sans Unicode" w:cs="Lucida Sans Unicode"/>
          <w:lang w:val="en-US"/>
        </w:rPr>
        <w:t xml:space="preserve">  </w:t>
      </w:r>
      <w:r w:rsidRPr="00F940B0">
        <w:rPr>
          <w:lang w:val="en-US"/>
        </w:rPr>
        <w:t>Ca</w:t>
      </w:r>
      <w:r w:rsidRPr="006F44E7">
        <w:rPr>
          <w:vertAlign w:val="superscript"/>
          <w:lang w:val="en-US"/>
        </w:rPr>
        <w:t>2+</w:t>
      </w:r>
      <w:r>
        <w:rPr>
          <w:lang w:val="en-US"/>
        </w:rPr>
        <w:t xml:space="preserve"> </w:t>
      </w:r>
      <w:r w:rsidRPr="00F940B0">
        <w:rPr>
          <w:lang w:val="en-US"/>
        </w:rPr>
        <w:t>(</w:t>
      </w:r>
      <w:proofErr w:type="spellStart"/>
      <w:r w:rsidRPr="00F940B0">
        <w:rPr>
          <w:lang w:val="en-US"/>
        </w:rPr>
        <w:t>aq</w:t>
      </w:r>
      <w:proofErr w:type="spellEnd"/>
      <w:r w:rsidRPr="00F940B0">
        <w:rPr>
          <w:lang w:val="en-US"/>
        </w:rPr>
        <w:t>)</w:t>
      </w:r>
      <w:r>
        <w:rPr>
          <w:lang w:val="en-US"/>
        </w:rPr>
        <w:t xml:space="preserve">  </w:t>
      </w:r>
      <w:r w:rsidRPr="00F940B0">
        <w:rPr>
          <w:lang w:val="en-US"/>
        </w:rPr>
        <w:t>+</w:t>
      </w:r>
      <w:r>
        <w:rPr>
          <w:lang w:val="en-US"/>
        </w:rPr>
        <w:t xml:space="preserve">  </w:t>
      </w:r>
      <w:r w:rsidRPr="00F940B0">
        <w:rPr>
          <w:lang w:val="en-US"/>
        </w:rPr>
        <w:t>HCO</w:t>
      </w:r>
      <w:r w:rsidRPr="006F44E7">
        <w:rPr>
          <w:vertAlign w:val="subscript"/>
          <w:lang w:val="en-US"/>
        </w:rPr>
        <w:t>3</w:t>
      </w:r>
      <w:r w:rsidRPr="006F44E7">
        <w:rPr>
          <w:vertAlign w:val="superscript"/>
          <w:lang w:val="en-US"/>
        </w:rPr>
        <w:t>−</w:t>
      </w:r>
      <w:r>
        <w:rPr>
          <w:lang w:val="en-US"/>
        </w:rPr>
        <w:t xml:space="preserve"> </w:t>
      </w:r>
      <w:r w:rsidRPr="00F940B0">
        <w:rPr>
          <w:lang w:val="en-US"/>
        </w:rPr>
        <w:t>(</w:t>
      </w:r>
      <w:proofErr w:type="spellStart"/>
      <w:r w:rsidRPr="00F940B0">
        <w:rPr>
          <w:lang w:val="en-US"/>
        </w:rPr>
        <w:t>aq</w:t>
      </w:r>
      <w:proofErr w:type="spellEnd"/>
      <w:r w:rsidRPr="00F940B0">
        <w:rPr>
          <w:lang w:val="en-US"/>
        </w:rPr>
        <w:t>)</w:t>
      </w:r>
      <w:r>
        <w:rPr>
          <w:lang w:val="en-US"/>
        </w:rPr>
        <w:t xml:space="preserve">  </w:t>
      </w:r>
      <w:r w:rsidRPr="00F940B0">
        <w:rPr>
          <w:lang w:val="en-US"/>
        </w:rPr>
        <w:t>+</w:t>
      </w:r>
      <w:r>
        <w:rPr>
          <w:lang w:val="en-US"/>
        </w:rPr>
        <w:t xml:space="preserve">  </w:t>
      </w:r>
      <w:r w:rsidRPr="00F940B0">
        <w:rPr>
          <w:lang w:val="en-US"/>
        </w:rPr>
        <w:t>H</w:t>
      </w:r>
      <w:r w:rsidRPr="006F44E7">
        <w:rPr>
          <w:vertAlign w:val="subscript"/>
          <w:lang w:val="en-US"/>
        </w:rPr>
        <w:t>2</w:t>
      </w:r>
      <w:r w:rsidRPr="00F940B0">
        <w:rPr>
          <w:lang w:val="en-US"/>
        </w:rPr>
        <w:t>O(l) </w:t>
      </w:r>
      <w:r>
        <w:rPr>
          <w:lang w:val="en-US"/>
        </w:rPr>
        <w:t xml:space="preserve">            </w:t>
      </w:r>
      <w:r w:rsidRPr="00F940B0">
        <w:rPr>
          <w:lang w:val="en-US"/>
        </w:rPr>
        <w:t>K</w:t>
      </w:r>
      <w:r>
        <w:rPr>
          <w:lang w:val="en-US"/>
        </w:rPr>
        <w:t xml:space="preserve">  </w:t>
      </w:r>
      <w:r w:rsidRPr="00F940B0">
        <w:rPr>
          <w:lang w:val="en-US"/>
        </w:rPr>
        <w:t>=</w:t>
      </w:r>
      <w:r>
        <w:rPr>
          <w:lang w:val="en-US"/>
        </w:rPr>
        <w:t xml:space="preserve">  </w:t>
      </w:r>
      <w:proofErr w:type="spellStart"/>
      <w:r w:rsidRPr="00F940B0">
        <w:rPr>
          <w:lang w:val="en-US"/>
        </w:rPr>
        <w:t>K</w:t>
      </w:r>
      <w:r w:rsidRPr="006F44E7">
        <w:rPr>
          <w:vertAlign w:val="subscript"/>
          <w:lang w:val="en-US"/>
        </w:rPr>
        <w:t>sp</w:t>
      </w:r>
      <w:proofErr w:type="spellEnd"/>
      <w:r w:rsidRPr="00F940B0">
        <w:rPr>
          <w:lang w:val="en-US"/>
        </w:rPr>
        <w:t>/Ka</w:t>
      </w:r>
      <w:r w:rsidRPr="006F44E7">
        <w:rPr>
          <w:vertAlign w:val="subscript"/>
          <w:lang w:val="en-US"/>
        </w:rPr>
        <w:t>2</w:t>
      </w:r>
      <w:r>
        <w:rPr>
          <w:vertAlign w:val="subscript"/>
          <w:lang w:val="en-US"/>
        </w:rPr>
        <w:t xml:space="preserve"> </w:t>
      </w:r>
      <w:r w:rsidRPr="00F940B0">
        <w:rPr>
          <w:lang w:val="en-US"/>
        </w:rPr>
        <w:t>=</w:t>
      </w:r>
      <w:r>
        <w:rPr>
          <w:lang w:val="en-US"/>
        </w:rPr>
        <w:t xml:space="preserve"> </w:t>
      </w:r>
      <w:r w:rsidRPr="00F940B0">
        <w:rPr>
          <w:lang w:val="en-US"/>
        </w:rPr>
        <w:t>180</w:t>
      </w:r>
    </w:p>
    <w:p w14:paraId="58FB401E" w14:textId="77777777" w:rsidR="00C27095" w:rsidRDefault="00C27095" w:rsidP="00C27095">
      <w:pPr>
        <w:pStyle w:val="Normal1"/>
        <w:spacing w:line="343" w:lineRule="auto"/>
        <w:rPr>
          <w:lang w:val="en-US"/>
        </w:rPr>
      </w:pPr>
      <w:r w:rsidRPr="00F940B0">
        <w:rPr>
          <w:lang w:val="en-US"/>
        </w:rPr>
        <w:lastRenderedPageBreak/>
        <w:t>The equilibrium constant for this net reaction is much greater than the </w:t>
      </w:r>
      <w:proofErr w:type="spellStart"/>
      <w:r w:rsidRPr="00F940B0">
        <w:rPr>
          <w:i/>
          <w:iCs/>
          <w:lang w:val="en-US"/>
        </w:rPr>
        <w:t>K</w:t>
      </w:r>
      <w:r w:rsidRPr="00F940B0">
        <w:rPr>
          <w:i/>
          <w:iCs/>
          <w:vertAlign w:val="subscript"/>
          <w:lang w:val="en-US"/>
        </w:rPr>
        <w:t>sp</w:t>
      </w:r>
      <w:proofErr w:type="spellEnd"/>
      <w:r w:rsidRPr="00F940B0">
        <w:rPr>
          <w:lang w:val="en-US"/>
        </w:rPr>
        <w:t> for calcium carbonate, indicating its solubility is markedly increased in acidic solutions. As rising carbon dioxide levels in the atmosphere increase the acidity of ocean waters, the calcium carbonate skeletons of coral reefs become more prone to dissolution and subsequently less healthy (</w:t>
      </w:r>
      <w:r w:rsidRPr="006F44E7">
        <w:rPr>
          <w:lang w:val="en-US"/>
        </w:rPr>
        <w:t>Figure 15.7</w:t>
      </w:r>
      <w:r w:rsidRPr="00F940B0">
        <w:rPr>
          <w:lang w:val="en-US"/>
        </w:rPr>
        <w:t>).</w:t>
      </w:r>
    </w:p>
    <w:p w14:paraId="39D7973D" w14:textId="77777777" w:rsidR="00C27095" w:rsidRPr="00F940B0" w:rsidRDefault="00C27095" w:rsidP="00C27095">
      <w:pPr>
        <w:pStyle w:val="Normal1"/>
        <w:spacing w:line="343" w:lineRule="auto"/>
        <w:rPr>
          <w:lang w:val="en-US"/>
        </w:rPr>
      </w:pPr>
    </w:p>
    <w:p w14:paraId="1ED1DEEC" w14:textId="77777777" w:rsidR="00C27095" w:rsidRDefault="00C27095" w:rsidP="00C27095">
      <w:pPr>
        <w:pStyle w:val="Normal1"/>
        <w:spacing w:line="343" w:lineRule="auto"/>
        <w:rPr>
          <w:lang w:val="en-US"/>
        </w:rPr>
      </w:pPr>
      <w:r>
        <w:rPr>
          <w:noProof/>
          <w:lang w:val="en-US"/>
        </w:rPr>
        <w:drawing>
          <wp:inline distT="0" distB="0" distL="0" distR="0" wp14:anchorId="4B7B1BD4" wp14:editId="4CE763E4">
            <wp:extent cx="6126480" cy="2423207"/>
            <wp:effectExtent l="0" t="0" r="0" b="0"/>
            <wp:docPr id="87" name="Picture 3" descr="This figure contains two photographs of coral reefs. In a, a colorful reef that includes hues of purple and pink corals is shown in blue green water with fish swimming in the background. In b, grey-green mossy looking coral is shown in a blue aquatic environment. This photo does not have the colorful appearance or fish that were shown in figure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26480" cy="2423207"/>
                    </a:xfrm>
                    <a:prstGeom prst="rect">
                      <a:avLst/>
                    </a:prstGeom>
                    <a:noFill/>
                    <a:ln>
                      <a:noFill/>
                    </a:ln>
                  </pic:spPr>
                </pic:pic>
              </a:graphicData>
            </a:graphic>
          </wp:inline>
        </w:drawing>
      </w:r>
    </w:p>
    <w:p w14:paraId="7461BC74" w14:textId="77777777" w:rsidR="00C27095" w:rsidRPr="00F940B0" w:rsidRDefault="00C27095" w:rsidP="00C27095">
      <w:pPr>
        <w:pStyle w:val="Normal1"/>
        <w:spacing w:line="343" w:lineRule="auto"/>
        <w:rPr>
          <w:lang w:val="en-US"/>
        </w:rPr>
      </w:pPr>
    </w:p>
    <w:p w14:paraId="64879B3C" w14:textId="77777777" w:rsidR="00C27095" w:rsidRPr="00F940B0" w:rsidRDefault="00C27095" w:rsidP="00C27095">
      <w:pPr>
        <w:pStyle w:val="Normal1"/>
        <w:spacing w:line="343" w:lineRule="auto"/>
        <w:rPr>
          <w:lang w:val="en-US"/>
        </w:rPr>
      </w:pPr>
      <w:r w:rsidRPr="00F940B0">
        <w:rPr>
          <w:b/>
          <w:bCs/>
          <w:lang w:val="en-US"/>
        </w:rPr>
        <w:t>Figure 15.7</w:t>
      </w:r>
      <w:r w:rsidRPr="00F940B0">
        <w:rPr>
          <w:lang w:val="en-US"/>
        </w:rPr>
        <w:t xml:space="preserve"> Healthy coral reefs (a) support a dense and diverse array of sea life across the ocean food chain. But when coral </w:t>
      </w:r>
      <w:proofErr w:type="gramStart"/>
      <w:r w:rsidRPr="00F940B0">
        <w:rPr>
          <w:lang w:val="en-US"/>
        </w:rPr>
        <w:t>are</w:t>
      </w:r>
      <w:proofErr w:type="gramEnd"/>
      <w:r w:rsidRPr="00F940B0">
        <w:rPr>
          <w:lang w:val="en-US"/>
        </w:rPr>
        <w:t xml:space="preserve"> unable to adequately build and maintain their calcium carbonate skeletons because of excess ocean acidification, the unhealthy reef (b) is only capable of hosting a small fraction of the species as before, and the local food chain starts to collapse. (</w:t>
      </w:r>
      <w:proofErr w:type="gramStart"/>
      <w:r w:rsidRPr="00F940B0">
        <w:rPr>
          <w:lang w:val="en-US"/>
        </w:rPr>
        <w:t>credit</w:t>
      </w:r>
      <w:proofErr w:type="gramEnd"/>
      <w:r w:rsidRPr="00F940B0">
        <w:rPr>
          <w:lang w:val="en-US"/>
        </w:rPr>
        <w:t xml:space="preserve"> a: modification of work by NOAA Photo Library; credit b: modification of work by “</w:t>
      </w:r>
      <w:proofErr w:type="spellStart"/>
      <w:r w:rsidRPr="00F940B0">
        <w:rPr>
          <w:lang w:val="en-US"/>
        </w:rPr>
        <w:t>prilfish</w:t>
      </w:r>
      <w:proofErr w:type="spellEnd"/>
      <w:r w:rsidRPr="00F940B0">
        <w:rPr>
          <w:lang w:val="en-US"/>
        </w:rPr>
        <w:t>”/Flickr)</w:t>
      </w:r>
    </w:p>
    <w:p w14:paraId="415B389E" w14:textId="77777777" w:rsidR="00C27095" w:rsidRDefault="00C27095" w:rsidP="00C27095">
      <w:pPr>
        <w:pStyle w:val="Normal1"/>
        <w:spacing w:line="343" w:lineRule="auto"/>
        <w:rPr>
          <w:lang w:val="en-US"/>
        </w:rPr>
      </w:pPr>
    </w:p>
    <w:p w14:paraId="6397EDD9" w14:textId="77777777" w:rsidR="00C27095" w:rsidRPr="00F940B0" w:rsidRDefault="00C27095" w:rsidP="00C27095">
      <w:pPr>
        <w:pStyle w:val="Normal1"/>
        <w:spacing w:line="343" w:lineRule="auto"/>
        <w:rPr>
          <w:lang w:val="en-US"/>
        </w:rPr>
      </w:pPr>
    </w:p>
    <w:p w14:paraId="568C7F9D" w14:textId="77777777" w:rsidR="00C27095" w:rsidRDefault="00C27095" w:rsidP="00C27095">
      <w:pPr>
        <w:pStyle w:val="Normal1"/>
        <w:spacing w:line="343" w:lineRule="auto"/>
        <w:rPr>
          <w:lang w:val="en-US"/>
        </w:rPr>
      </w:pPr>
      <w:r w:rsidRPr="00F940B0">
        <w:rPr>
          <w:lang w:val="en-US"/>
        </w:rPr>
        <w:t>The dramatic increase in solubility with increasing acidity described above for calcium carbonate is typical of salts containing basic anions (e.g., carbonate, fluoride, hydroxide, sulfide). Another familiar example is the formation of dental cavities in tooth enamel. The major mineral component of enamel is calcium hydroxyapatite (</w:t>
      </w:r>
      <w:r w:rsidRPr="006F44E7">
        <w:rPr>
          <w:lang w:val="en-US"/>
        </w:rPr>
        <w:t>Figure 15.8</w:t>
      </w:r>
      <w:r w:rsidRPr="00F940B0">
        <w:rPr>
          <w:lang w:val="en-US"/>
        </w:rPr>
        <w:t xml:space="preserve">), a sparingly soluble ionic compound whose dissolution equilibrium </w:t>
      </w:r>
      <w:proofErr w:type="gramStart"/>
      <w:r w:rsidRPr="00F940B0">
        <w:rPr>
          <w:lang w:val="en-US"/>
        </w:rPr>
        <w:t>is</w:t>
      </w:r>
      <w:proofErr w:type="gramEnd"/>
    </w:p>
    <w:p w14:paraId="67088572" w14:textId="77777777" w:rsidR="00C27095" w:rsidRPr="00F940B0" w:rsidRDefault="00C27095" w:rsidP="00C27095">
      <w:pPr>
        <w:pStyle w:val="Normal1"/>
        <w:spacing w:line="343" w:lineRule="auto"/>
        <w:rPr>
          <w:lang w:val="en-US"/>
        </w:rPr>
      </w:pPr>
    </w:p>
    <w:p w14:paraId="4CF45755" w14:textId="77777777" w:rsidR="00C27095" w:rsidRPr="00F940B0" w:rsidRDefault="00C27095" w:rsidP="00C27095">
      <w:pPr>
        <w:pStyle w:val="Normal1"/>
        <w:spacing w:line="343" w:lineRule="auto"/>
        <w:jc w:val="center"/>
        <w:rPr>
          <w:lang w:val="en-US"/>
        </w:rPr>
      </w:pPr>
      <w:r w:rsidRPr="00F940B0">
        <w:rPr>
          <w:lang w:val="en-US"/>
        </w:rPr>
        <w:t>Ca</w:t>
      </w:r>
      <w:r w:rsidRPr="006F44E7">
        <w:rPr>
          <w:vertAlign w:val="subscript"/>
          <w:lang w:val="en-US"/>
        </w:rPr>
        <w:t>5</w:t>
      </w:r>
      <w:r w:rsidRPr="00F940B0">
        <w:rPr>
          <w:lang w:val="en-US"/>
        </w:rPr>
        <w:t>(PO</w:t>
      </w:r>
      <w:r w:rsidRPr="006F44E7">
        <w:rPr>
          <w:vertAlign w:val="subscript"/>
          <w:lang w:val="en-US"/>
        </w:rPr>
        <w:t>4</w:t>
      </w:r>
      <w:r w:rsidRPr="00F940B0">
        <w:rPr>
          <w:lang w:val="en-US"/>
        </w:rPr>
        <w:t>)</w:t>
      </w:r>
      <w:r w:rsidRPr="006F44E7">
        <w:rPr>
          <w:vertAlign w:val="subscript"/>
          <w:lang w:val="en-US"/>
        </w:rPr>
        <w:t>3</w:t>
      </w:r>
      <w:r w:rsidRPr="00F940B0">
        <w:rPr>
          <w:lang w:val="en-US"/>
        </w:rPr>
        <w:t>OH</w:t>
      </w:r>
      <w:r>
        <w:rPr>
          <w:lang w:val="en-US"/>
        </w:rPr>
        <w:t xml:space="preserve"> </w:t>
      </w:r>
      <w:r w:rsidRPr="00F940B0">
        <w:rPr>
          <w:lang w:val="en-US"/>
        </w:rPr>
        <w:t>(</w:t>
      </w:r>
      <w:proofErr w:type="gramStart"/>
      <w:r w:rsidRPr="00F940B0">
        <w:rPr>
          <w:lang w:val="en-US"/>
        </w:rPr>
        <w:t>s)</w:t>
      </w:r>
      <w:r>
        <w:rPr>
          <w:lang w:val="en-US"/>
        </w:rPr>
        <w:t xml:space="preserve">   </w:t>
      </w:r>
      <w:proofErr w:type="gramEnd"/>
      <w:r w:rsidRPr="00F940B0">
        <w:rPr>
          <w:rFonts w:ascii="Lucida Sans Unicode" w:hAnsi="Lucida Sans Unicode" w:cs="Lucida Sans Unicode"/>
          <w:lang w:val="en-US"/>
        </w:rPr>
        <w:t>⇌</w:t>
      </w:r>
      <w:r>
        <w:rPr>
          <w:rFonts w:ascii="Lucida Sans Unicode" w:hAnsi="Lucida Sans Unicode" w:cs="Lucida Sans Unicode"/>
          <w:lang w:val="en-US"/>
        </w:rPr>
        <w:t xml:space="preserve">   </w:t>
      </w:r>
      <w:r w:rsidRPr="00F940B0">
        <w:rPr>
          <w:lang w:val="en-US"/>
        </w:rPr>
        <w:t>5Ca</w:t>
      </w:r>
      <w:r w:rsidRPr="006F44E7">
        <w:rPr>
          <w:vertAlign w:val="superscript"/>
          <w:lang w:val="en-US"/>
        </w:rPr>
        <w:t>2+</w:t>
      </w:r>
      <w:r>
        <w:rPr>
          <w:lang w:val="en-US"/>
        </w:rPr>
        <w:t xml:space="preserve"> </w:t>
      </w:r>
      <w:r w:rsidRPr="00F940B0">
        <w:rPr>
          <w:lang w:val="en-US"/>
        </w:rPr>
        <w:t>(</w:t>
      </w:r>
      <w:proofErr w:type="spellStart"/>
      <w:r w:rsidRPr="00F940B0">
        <w:rPr>
          <w:lang w:val="en-US"/>
        </w:rPr>
        <w:t>aq</w:t>
      </w:r>
      <w:proofErr w:type="spellEnd"/>
      <w:r w:rsidRPr="00F940B0">
        <w:rPr>
          <w:lang w:val="en-US"/>
        </w:rPr>
        <w:t>)</w:t>
      </w:r>
      <w:r>
        <w:rPr>
          <w:lang w:val="en-US"/>
        </w:rPr>
        <w:t xml:space="preserve">  </w:t>
      </w:r>
      <w:r w:rsidRPr="00F940B0">
        <w:rPr>
          <w:lang w:val="en-US"/>
        </w:rPr>
        <w:t>+</w:t>
      </w:r>
      <w:r>
        <w:rPr>
          <w:lang w:val="en-US"/>
        </w:rPr>
        <w:t xml:space="preserve">  </w:t>
      </w:r>
      <w:r w:rsidRPr="00F940B0">
        <w:rPr>
          <w:lang w:val="en-US"/>
        </w:rPr>
        <w:t>3PO</w:t>
      </w:r>
      <w:r w:rsidRPr="006F44E7">
        <w:rPr>
          <w:vertAlign w:val="subscript"/>
          <w:lang w:val="en-US"/>
        </w:rPr>
        <w:t>4</w:t>
      </w:r>
      <w:r w:rsidRPr="006F44E7">
        <w:rPr>
          <w:vertAlign w:val="superscript"/>
          <w:lang w:val="en-US"/>
        </w:rPr>
        <w:t>3−</w:t>
      </w:r>
      <w:r>
        <w:rPr>
          <w:lang w:val="en-US"/>
        </w:rPr>
        <w:t xml:space="preserve"> </w:t>
      </w:r>
      <w:r w:rsidRPr="00F940B0">
        <w:rPr>
          <w:lang w:val="en-US"/>
        </w:rPr>
        <w:t>(</w:t>
      </w:r>
      <w:proofErr w:type="spellStart"/>
      <w:r w:rsidRPr="00F940B0">
        <w:rPr>
          <w:lang w:val="en-US"/>
        </w:rPr>
        <w:t>aq</w:t>
      </w:r>
      <w:proofErr w:type="spellEnd"/>
      <w:r w:rsidRPr="00F940B0">
        <w:rPr>
          <w:lang w:val="en-US"/>
        </w:rPr>
        <w:t>)</w:t>
      </w:r>
      <w:r>
        <w:rPr>
          <w:lang w:val="en-US"/>
        </w:rPr>
        <w:t xml:space="preserve"> </w:t>
      </w:r>
      <w:r w:rsidRPr="00F940B0">
        <w:rPr>
          <w:lang w:val="en-US"/>
        </w:rPr>
        <w:t>+</w:t>
      </w:r>
      <w:r>
        <w:rPr>
          <w:lang w:val="en-US"/>
        </w:rPr>
        <w:t xml:space="preserve"> </w:t>
      </w:r>
      <w:r w:rsidRPr="00F940B0">
        <w:rPr>
          <w:lang w:val="en-US"/>
        </w:rPr>
        <w:t>OH</w:t>
      </w:r>
      <w:r w:rsidRPr="006F44E7">
        <w:rPr>
          <w:vertAlign w:val="superscript"/>
          <w:lang w:val="en-US"/>
        </w:rPr>
        <w:t>−</w:t>
      </w:r>
      <w:r>
        <w:rPr>
          <w:lang w:val="en-US"/>
        </w:rPr>
        <w:t xml:space="preserve"> </w:t>
      </w:r>
      <w:r w:rsidRPr="00F940B0">
        <w:rPr>
          <w:lang w:val="en-US"/>
        </w:rPr>
        <w:t>(</w:t>
      </w:r>
      <w:proofErr w:type="spellStart"/>
      <w:r w:rsidRPr="00F940B0">
        <w:rPr>
          <w:lang w:val="en-US"/>
        </w:rPr>
        <w:t>aq</w:t>
      </w:r>
      <w:proofErr w:type="spellEnd"/>
      <w:r w:rsidRPr="00F940B0">
        <w:rPr>
          <w:lang w:val="en-US"/>
        </w:rPr>
        <w:t>)</w:t>
      </w:r>
    </w:p>
    <w:p w14:paraId="54C72774" w14:textId="77777777" w:rsidR="00C27095" w:rsidRPr="00F940B0" w:rsidRDefault="00C27095" w:rsidP="00C27095">
      <w:pPr>
        <w:pStyle w:val="Normal1"/>
        <w:spacing w:line="343" w:lineRule="auto"/>
        <w:jc w:val="center"/>
        <w:rPr>
          <w:lang w:val="en-US"/>
        </w:rPr>
      </w:pPr>
      <w:r>
        <w:rPr>
          <w:noProof/>
          <w:lang w:val="en-US"/>
        </w:rPr>
        <w:lastRenderedPageBreak/>
        <w:drawing>
          <wp:inline distT="0" distB="0" distL="0" distR="0" wp14:anchorId="63EFED6E" wp14:editId="0674795E">
            <wp:extent cx="3299274" cy="1946487"/>
            <wp:effectExtent l="0" t="0" r="3175" b="9525"/>
            <wp:docPr id="88" name="Picture 6" descr="This figure includes an image of two large light blue apatite crystals in a mineral conglomerate that includes white, grey, and tan crystals. The blue apatite crystals have a dull, dusty, or powdered appea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300428" cy="1947168"/>
                    </a:xfrm>
                    <a:prstGeom prst="rect">
                      <a:avLst/>
                    </a:prstGeom>
                    <a:noFill/>
                    <a:ln>
                      <a:noFill/>
                    </a:ln>
                  </pic:spPr>
                </pic:pic>
              </a:graphicData>
            </a:graphic>
          </wp:inline>
        </w:drawing>
      </w:r>
    </w:p>
    <w:p w14:paraId="7741633B" w14:textId="77777777" w:rsidR="00C27095" w:rsidRDefault="00C27095" w:rsidP="00C27095">
      <w:pPr>
        <w:pStyle w:val="Normal1"/>
        <w:spacing w:line="240" w:lineRule="auto"/>
        <w:rPr>
          <w:lang w:val="en-US"/>
        </w:rPr>
      </w:pPr>
      <w:r w:rsidRPr="00F940B0">
        <w:rPr>
          <w:b/>
          <w:bCs/>
          <w:lang w:val="en-US"/>
        </w:rPr>
        <w:t>Figure 15.8</w:t>
      </w:r>
      <w:r w:rsidRPr="00F940B0">
        <w:rPr>
          <w:lang w:val="en-US"/>
        </w:rPr>
        <w:t> Crystal of the mineral hydroxyapatite, Ca</w:t>
      </w:r>
      <w:r w:rsidRPr="00F940B0">
        <w:rPr>
          <w:vertAlign w:val="subscript"/>
          <w:lang w:val="en-US"/>
        </w:rPr>
        <w:t>5</w:t>
      </w:r>
      <w:r w:rsidRPr="00F940B0">
        <w:rPr>
          <w:lang w:val="en-US"/>
        </w:rPr>
        <w:t>(PO</w:t>
      </w:r>
      <w:r w:rsidRPr="00F940B0">
        <w:rPr>
          <w:vertAlign w:val="subscript"/>
          <w:lang w:val="en-US"/>
        </w:rPr>
        <w:t>4</w:t>
      </w:r>
      <w:r w:rsidRPr="00F940B0">
        <w:rPr>
          <w:lang w:val="en-US"/>
        </w:rPr>
        <w:t>)</w:t>
      </w:r>
      <w:r w:rsidRPr="00F940B0">
        <w:rPr>
          <w:vertAlign w:val="subscript"/>
          <w:lang w:val="en-US"/>
        </w:rPr>
        <w:t>3</w:t>
      </w:r>
      <w:r w:rsidRPr="00F940B0">
        <w:rPr>
          <w:lang w:val="en-US"/>
        </w:rPr>
        <w:t>OH, is shown here. The pure compound is white, but like many other minerals, this sample is colored because of the presence of impurities.</w:t>
      </w:r>
    </w:p>
    <w:p w14:paraId="2288C353" w14:textId="77777777" w:rsidR="00C27095" w:rsidRPr="00F940B0" w:rsidRDefault="00C27095" w:rsidP="00C27095">
      <w:pPr>
        <w:pStyle w:val="Normal1"/>
        <w:spacing w:line="240" w:lineRule="auto"/>
        <w:rPr>
          <w:lang w:val="en-US"/>
        </w:rPr>
      </w:pPr>
    </w:p>
    <w:p w14:paraId="73BA0869" w14:textId="77777777" w:rsidR="00C27095" w:rsidRDefault="00C27095" w:rsidP="00C27095">
      <w:pPr>
        <w:pStyle w:val="Normal1"/>
        <w:spacing w:line="240" w:lineRule="auto"/>
        <w:rPr>
          <w:lang w:val="en-US"/>
        </w:rPr>
      </w:pPr>
      <w:r w:rsidRPr="00F940B0">
        <w:rPr>
          <w:lang w:val="en-US"/>
        </w:rPr>
        <w:t xml:space="preserve">This compound dissolved to yield two different basic ions: triprotic phosphate </w:t>
      </w:r>
      <w:proofErr w:type="gramStart"/>
      <w:r w:rsidRPr="00F940B0">
        <w:rPr>
          <w:lang w:val="en-US"/>
        </w:rPr>
        <w:t>ions</w:t>
      </w:r>
      <w:proofErr w:type="gramEnd"/>
    </w:p>
    <w:p w14:paraId="42E1AC5D" w14:textId="77777777" w:rsidR="00C27095" w:rsidRPr="00F940B0" w:rsidRDefault="00C27095" w:rsidP="00C27095">
      <w:pPr>
        <w:pStyle w:val="Normal1"/>
        <w:spacing w:line="240" w:lineRule="auto"/>
        <w:rPr>
          <w:lang w:val="en-US"/>
        </w:rPr>
      </w:pPr>
    </w:p>
    <w:p w14:paraId="669E4E50" w14:textId="77777777" w:rsidR="00C27095" w:rsidRDefault="00C27095" w:rsidP="00C27095">
      <w:pPr>
        <w:pStyle w:val="Normal1"/>
        <w:spacing w:line="240" w:lineRule="auto"/>
        <w:rPr>
          <w:lang w:val="en-US"/>
        </w:rPr>
      </w:pPr>
      <w:r w:rsidRPr="00F940B0">
        <w:rPr>
          <w:lang w:val="en-US"/>
        </w:rPr>
        <w:t>PO</w:t>
      </w:r>
      <w:r w:rsidRPr="006F44E7">
        <w:rPr>
          <w:vertAlign w:val="subscript"/>
          <w:lang w:val="en-US"/>
        </w:rPr>
        <w:t>4</w:t>
      </w:r>
      <w:r w:rsidRPr="006F44E7">
        <w:rPr>
          <w:vertAlign w:val="superscript"/>
          <w:lang w:val="en-US"/>
        </w:rPr>
        <w:t>3−</w:t>
      </w:r>
      <w:r>
        <w:rPr>
          <w:vertAlign w:val="superscript"/>
          <w:lang w:val="en-US"/>
        </w:rPr>
        <w:t xml:space="preserve"> </w:t>
      </w:r>
      <w:r w:rsidRPr="00F940B0">
        <w:rPr>
          <w:lang w:val="en-US"/>
        </w:rPr>
        <w:t>(</w:t>
      </w:r>
      <w:proofErr w:type="spellStart"/>
      <w:proofErr w:type="gramStart"/>
      <w:r w:rsidRPr="00F940B0">
        <w:rPr>
          <w:lang w:val="en-US"/>
        </w:rPr>
        <w:t>aq</w:t>
      </w:r>
      <w:proofErr w:type="spellEnd"/>
      <w:r w:rsidRPr="00F940B0">
        <w:rPr>
          <w:lang w:val="en-US"/>
        </w:rPr>
        <w:t>)</w:t>
      </w:r>
      <w:r>
        <w:rPr>
          <w:lang w:val="en-US"/>
        </w:rPr>
        <w:t xml:space="preserve">  </w:t>
      </w:r>
      <w:r w:rsidRPr="00F940B0">
        <w:rPr>
          <w:lang w:val="en-US"/>
        </w:rPr>
        <w:t>+</w:t>
      </w:r>
      <w:proofErr w:type="gramEnd"/>
      <w:r>
        <w:rPr>
          <w:lang w:val="en-US"/>
        </w:rPr>
        <w:t xml:space="preserve">  </w:t>
      </w:r>
      <w:r w:rsidRPr="00F940B0">
        <w:rPr>
          <w:lang w:val="en-US"/>
        </w:rPr>
        <w:t>H</w:t>
      </w:r>
      <w:r w:rsidRPr="006F44E7">
        <w:rPr>
          <w:vertAlign w:val="subscript"/>
          <w:lang w:val="en-US"/>
        </w:rPr>
        <w:t>3</w:t>
      </w:r>
      <w:r w:rsidRPr="00F940B0">
        <w:rPr>
          <w:lang w:val="en-US"/>
        </w:rPr>
        <w:t>O</w:t>
      </w:r>
      <w:r w:rsidRPr="006F44E7">
        <w:rPr>
          <w:vertAlign w:val="superscript"/>
          <w:lang w:val="en-US"/>
        </w:rPr>
        <w:t>+</w:t>
      </w:r>
      <w:r>
        <w:rPr>
          <w:lang w:val="en-US"/>
        </w:rPr>
        <w:t xml:space="preserve"> </w:t>
      </w:r>
      <w:r w:rsidRPr="00F940B0">
        <w:rPr>
          <w:lang w:val="en-US"/>
        </w:rPr>
        <w:t>(</w:t>
      </w:r>
      <w:proofErr w:type="spellStart"/>
      <w:r w:rsidRPr="00F940B0">
        <w:rPr>
          <w:lang w:val="en-US"/>
        </w:rPr>
        <w:t>aq</w:t>
      </w:r>
      <w:proofErr w:type="spellEnd"/>
      <w:r w:rsidRPr="00F940B0">
        <w:rPr>
          <w:lang w:val="en-US"/>
        </w:rPr>
        <w:t>)</w:t>
      </w:r>
      <w:r>
        <w:rPr>
          <w:lang w:val="en-US"/>
        </w:rPr>
        <w:t xml:space="preserve">   </w:t>
      </w:r>
      <w:r w:rsidRPr="00F940B0">
        <w:rPr>
          <w:rFonts w:ascii="Cambria" w:hAnsi="Cambria" w:cs="Cambria"/>
          <w:lang w:val="en-US"/>
        </w:rPr>
        <w:t>⟶</w:t>
      </w:r>
      <w:r>
        <w:rPr>
          <w:rFonts w:ascii="Cambria" w:hAnsi="Cambria" w:cs="Cambria"/>
          <w:lang w:val="en-US"/>
        </w:rPr>
        <w:t xml:space="preserve">   </w:t>
      </w:r>
      <w:r w:rsidRPr="00F940B0">
        <w:rPr>
          <w:lang w:val="en-US"/>
        </w:rPr>
        <w:t>H</w:t>
      </w:r>
      <w:r w:rsidRPr="006F44E7">
        <w:rPr>
          <w:vertAlign w:val="subscript"/>
          <w:lang w:val="en-US"/>
        </w:rPr>
        <w:t>2</w:t>
      </w:r>
      <w:r w:rsidRPr="00F940B0">
        <w:rPr>
          <w:lang w:val="en-US"/>
        </w:rPr>
        <w:t>PO</w:t>
      </w:r>
      <w:r w:rsidRPr="006F44E7">
        <w:rPr>
          <w:vertAlign w:val="subscript"/>
          <w:lang w:val="en-US"/>
        </w:rPr>
        <w:t>4</w:t>
      </w:r>
      <w:r w:rsidRPr="006F44E7">
        <w:rPr>
          <w:vertAlign w:val="superscript"/>
          <w:lang w:val="en-US"/>
        </w:rPr>
        <w:t>2−</w:t>
      </w:r>
      <w:r>
        <w:rPr>
          <w:lang w:val="en-US"/>
        </w:rPr>
        <w:t xml:space="preserve"> </w:t>
      </w:r>
      <w:r w:rsidRPr="00F940B0">
        <w:rPr>
          <w:lang w:val="en-US"/>
        </w:rPr>
        <w:t>(</w:t>
      </w:r>
      <w:proofErr w:type="spellStart"/>
      <w:r w:rsidRPr="00F940B0">
        <w:rPr>
          <w:lang w:val="en-US"/>
        </w:rPr>
        <w:t>aq</w:t>
      </w:r>
      <w:proofErr w:type="spellEnd"/>
      <w:r w:rsidRPr="00F940B0">
        <w:rPr>
          <w:lang w:val="en-US"/>
        </w:rPr>
        <w:t>)</w:t>
      </w:r>
      <w:r>
        <w:rPr>
          <w:lang w:val="en-US"/>
        </w:rPr>
        <w:t xml:space="preserve">  </w:t>
      </w:r>
      <w:r w:rsidRPr="00F940B0">
        <w:rPr>
          <w:lang w:val="en-US"/>
        </w:rPr>
        <w:t>+</w:t>
      </w:r>
      <w:r>
        <w:rPr>
          <w:lang w:val="en-US"/>
        </w:rPr>
        <w:t xml:space="preserve">  </w:t>
      </w:r>
      <w:r w:rsidRPr="00F940B0">
        <w:rPr>
          <w:lang w:val="en-US"/>
        </w:rPr>
        <w:t>H</w:t>
      </w:r>
      <w:r w:rsidRPr="006F44E7">
        <w:rPr>
          <w:vertAlign w:val="subscript"/>
          <w:lang w:val="en-US"/>
        </w:rPr>
        <w:t>2</w:t>
      </w:r>
      <w:r w:rsidRPr="00F940B0">
        <w:rPr>
          <w:lang w:val="en-US"/>
        </w:rPr>
        <w:t>O</w:t>
      </w:r>
      <w:r>
        <w:rPr>
          <w:lang w:val="en-US"/>
        </w:rPr>
        <w:t xml:space="preserve"> </w:t>
      </w:r>
      <w:r w:rsidRPr="00F940B0">
        <w:rPr>
          <w:lang w:val="en-US"/>
        </w:rPr>
        <w:t>(l)</w:t>
      </w:r>
    </w:p>
    <w:p w14:paraId="622F4DCB" w14:textId="77777777" w:rsidR="00C27095" w:rsidRPr="00F940B0" w:rsidRDefault="00C27095" w:rsidP="00C27095">
      <w:pPr>
        <w:pStyle w:val="Normal1"/>
        <w:spacing w:line="240" w:lineRule="auto"/>
        <w:rPr>
          <w:lang w:val="en-US"/>
        </w:rPr>
      </w:pPr>
    </w:p>
    <w:p w14:paraId="4BC852D1" w14:textId="77777777" w:rsidR="00C27095" w:rsidRDefault="00C27095" w:rsidP="00C27095">
      <w:pPr>
        <w:pStyle w:val="Normal1"/>
        <w:spacing w:line="240" w:lineRule="auto"/>
        <w:rPr>
          <w:lang w:val="en-US"/>
        </w:rPr>
      </w:pPr>
      <w:r w:rsidRPr="00F940B0">
        <w:rPr>
          <w:lang w:val="en-US"/>
        </w:rPr>
        <w:t>H</w:t>
      </w:r>
      <w:r w:rsidRPr="006F44E7">
        <w:rPr>
          <w:vertAlign w:val="subscript"/>
          <w:lang w:val="en-US"/>
        </w:rPr>
        <w:t>2</w:t>
      </w:r>
      <w:r w:rsidRPr="00F940B0">
        <w:rPr>
          <w:lang w:val="en-US"/>
        </w:rPr>
        <w:t>PO</w:t>
      </w:r>
      <w:r w:rsidRPr="006F44E7">
        <w:rPr>
          <w:vertAlign w:val="subscript"/>
          <w:lang w:val="en-US"/>
        </w:rPr>
        <w:t>4</w:t>
      </w:r>
      <w:r w:rsidRPr="006F44E7">
        <w:rPr>
          <w:vertAlign w:val="superscript"/>
          <w:lang w:val="en-US"/>
        </w:rPr>
        <w:t>2−</w:t>
      </w:r>
      <w:r>
        <w:rPr>
          <w:lang w:val="en-US"/>
        </w:rPr>
        <w:t xml:space="preserve"> </w:t>
      </w:r>
      <w:r w:rsidRPr="00F940B0">
        <w:rPr>
          <w:lang w:val="en-US"/>
        </w:rPr>
        <w:t>(</w:t>
      </w:r>
      <w:proofErr w:type="spellStart"/>
      <w:r w:rsidRPr="00F940B0">
        <w:rPr>
          <w:lang w:val="en-US"/>
        </w:rPr>
        <w:t>aq</w:t>
      </w:r>
      <w:proofErr w:type="spellEnd"/>
      <w:r w:rsidRPr="00F940B0">
        <w:rPr>
          <w:lang w:val="en-US"/>
        </w:rPr>
        <w:t>)</w:t>
      </w:r>
      <w:r>
        <w:rPr>
          <w:lang w:val="en-US"/>
        </w:rPr>
        <w:t xml:space="preserve"> </w:t>
      </w:r>
      <w:r w:rsidRPr="00F940B0">
        <w:rPr>
          <w:lang w:val="en-US"/>
        </w:rPr>
        <w:t>+</w:t>
      </w:r>
      <w:r>
        <w:rPr>
          <w:lang w:val="en-US"/>
        </w:rPr>
        <w:t xml:space="preserve"> </w:t>
      </w:r>
      <w:r w:rsidRPr="00F940B0">
        <w:rPr>
          <w:lang w:val="en-US"/>
        </w:rPr>
        <w:t>H</w:t>
      </w:r>
      <w:r w:rsidRPr="006F44E7">
        <w:rPr>
          <w:vertAlign w:val="subscript"/>
          <w:lang w:val="en-US"/>
        </w:rPr>
        <w:t>3</w:t>
      </w:r>
      <w:r w:rsidRPr="00F940B0">
        <w:rPr>
          <w:lang w:val="en-US"/>
        </w:rPr>
        <w:t>O</w:t>
      </w:r>
      <w:r w:rsidRPr="006F44E7">
        <w:rPr>
          <w:vertAlign w:val="superscript"/>
          <w:lang w:val="en-US"/>
        </w:rPr>
        <w:t>+</w:t>
      </w:r>
      <w:r>
        <w:rPr>
          <w:lang w:val="en-US"/>
        </w:rPr>
        <w:t xml:space="preserve"> </w:t>
      </w:r>
      <w:r w:rsidRPr="00F940B0">
        <w:rPr>
          <w:lang w:val="en-US"/>
        </w:rPr>
        <w:t>(</w:t>
      </w:r>
      <w:proofErr w:type="spellStart"/>
      <w:proofErr w:type="gramStart"/>
      <w:r w:rsidRPr="00F940B0">
        <w:rPr>
          <w:lang w:val="en-US"/>
        </w:rPr>
        <w:t>aq</w:t>
      </w:r>
      <w:proofErr w:type="spellEnd"/>
      <w:r w:rsidRPr="00F940B0">
        <w:rPr>
          <w:lang w:val="en-US"/>
        </w:rPr>
        <w:t>)</w:t>
      </w:r>
      <w:r>
        <w:rPr>
          <w:lang w:val="en-US"/>
        </w:rPr>
        <w:t xml:space="preserve">   </w:t>
      </w:r>
      <w:proofErr w:type="gramEnd"/>
      <w:r>
        <w:rPr>
          <w:rFonts w:ascii="Lucida Sans Unicode" w:hAnsi="Lucida Sans Unicode" w:cs="Lucida Sans Unicode"/>
          <w:lang w:val="en-US"/>
        </w:rPr>
        <w:t xml:space="preserve">⇌  </w:t>
      </w:r>
      <w:r w:rsidRPr="00F940B0">
        <w:rPr>
          <w:lang w:val="en-US"/>
        </w:rPr>
        <w:t xml:space="preserve"> H</w:t>
      </w:r>
      <w:r w:rsidRPr="006F44E7">
        <w:rPr>
          <w:vertAlign w:val="subscript"/>
          <w:lang w:val="en-US"/>
        </w:rPr>
        <w:t>2</w:t>
      </w:r>
      <w:r w:rsidRPr="00F940B0">
        <w:rPr>
          <w:lang w:val="en-US"/>
        </w:rPr>
        <w:t>PO</w:t>
      </w:r>
      <w:r w:rsidRPr="006F44E7">
        <w:rPr>
          <w:vertAlign w:val="subscript"/>
          <w:lang w:val="en-US"/>
        </w:rPr>
        <w:t>4</w:t>
      </w:r>
      <w:r w:rsidRPr="006F44E7">
        <w:rPr>
          <w:vertAlign w:val="superscript"/>
          <w:lang w:val="en-US"/>
        </w:rPr>
        <w:t>−</w:t>
      </w:r>
      <w:r>
        <w:rPr>
          <w:lang w:val="en-US"/>
        </w:rPr>
        <w:t xml:space="preserve"> </w:t>
      </w:r>
      <w:r w:rsidRPr="00F940B0">
        <w:rPr>
          <w:lang w:val="en-US"/>
        </w:rPr>
        <w:t>(</w:t>
      </w:r>
      <w:proofErr w:type="spellStart"/>
      <w:r w:rsidRPr="00F940B0">
        <w:rPr>
          <w:lang w:val="en-US"/>
        </w:rPr>
        <w:t>aq</w:t>
      </w:r>
      <w:proofErr w:type="spellEnd"/>
      <w:r w:rsidRPr="00F940B0">
        <w:rPr>
          <w:lang w:val="en-US"/>
        </w:rPr>
        <w:t>)</w:t>
      </w:r>
      <w:r>
        <w:rPr>
          <w:lang w:val="en-US"/>
        </w:rPr>
        <w:t xml:space="preserve">  </w:t>
      </w:r>
      <w:r w:rsidRPr="00F940B0">
        <w:rPr>
          <w:lang w:val="en-US"/>
        </w:rPr>
        <w:t>+</w:t>
      </w:r>
      <w:r>
        <w:rPr>
          <w:lang w:val="en-US"/>
        </w:rPr>
        <w:t xml:space="preserve">  </w:t>
      </w:r>
      <w:r w:rsidRPr="00F940B0">
        <w:rPr>
          <w:lang w:val="en-US"/>
        </w:rPr>
        <w:t>H</w:t>
      </w:r>
      <w:r w:rsidRPr="006F44E7">
        <w:rPr>
          <w:vertAlign w:val="subscript"/>
          <w:lang w:val="en-US"/>
        </w:rPr>
        <w:t>2</w:t>
      </w:r>
      <w:r w:rsidRPr="00F940B0">
        <w:rPr>
          <w:lang w:val="en-US"/>
        </w:rPr>
        <w:t>O</w:t>
      </w:r>
      <w:r>
        <w:rPr>
          <w:lang w:val="en-US"/>
        </w:rPr>
        <w:t xml:space="preserve"> </w:t>
      </w:r>
      <w:r w:rsidRPr="00F940B0">
        <w:rPr>
          <w:lang w:val="en-US"/>
        </w:rPr>
        <w:t>(l)</w:t>
      </w:r>
    </w:p>
    <w:p w14:paraId="5F1DEF3F" w14:textId="77777777" w:rsidR="00C27095" w:rsidRPr="00F940B0" w:rsidRDefault="00C27095" w:rsidP="00C27095">
      <w:pPr>
        <w:pStyle w:val="Normal1"/>
        <w:spacing w:line="240" w:lineRule="auto"/>
        <w:rPr>
          <w:lang w:val="en-US"/>
        </w:rPr>
      </w:pPr>
    </w:p>
    <w:p w14:paraId="1A701D21" w14:textId="77777777" w:rsidR="00C27095" w:rsidRDefault="00C27095" w:rsidP="00C27095">
      <w:pPr>
        <w:pStyle w:val="Normal1"/>
        <w:spacing w:line="240" w:lineRule="auto"/>
        <w:rPr>
          <w:lang w:val="en-US"/>
        </w:rPr>
      </w:pPr>
      <w:r w:rsidRPr="00F940B0">
        <w:rPr>
          <w:lang w:val="en-US"/>
        </w:rPr>
        <w:t>H</w:t>
      </w:r>
      <w:r w:rsidRPr="006F44E7">
        <w:rPr>
          <w:vertAlign w:val="subscript"/>
          <w:lang w:val="en-US"/>
        </w:rPr>
        <w:t>2</w:t>
      </w:r>
      <w:r w:rsidRPr="00F940B0">
        <w:rPr>
          <w:lang w:val="en-US"/>
        </w:rPr>
        <w:t>PO</w:t>
      </w:r>
      <w:r w:rsidRPr="006F44E7">
        <w:rPr>
          <w:vertAlign w:val="subscript"/>
          <w:lang w:val="en-US"/>
        </w:rPr>
        <w:t>4</w:t>
      </w:r>
      <w:r w:rsidRPr="006F44E7">
        <w:rPr>
          <w:vertAlign w:val="superscript"/>
          <w:lang w:val="en-US"/>
        </w:rPr>
        <w:t>−</w:t>
      </w:r>
      <w:r>
        <w:rPr>
          <w:lang w:val="en-US"/>
        </w:rPr>
        <w:t xml:space="preserve"> </w:t>
      </w:r>
      <w:r w:rsidRPr="00F940B0">
        <w:rPr>
          <w:lang w:val="en-US"/>
        </w:rPr>
        <w:t>(</w:t>
      </w:r>
      <w:proofErr w:type="spellStart"/>
      <w:proofErr w:type="gramStart"/>
      <w:r w:rsidRPr="00F940B0">
        <w:rPr>
          <w:lang w:val="en-US"/>
        </w:rPr>
        <w:t>aq</w:t>
      </w:r>
      <w:proofErr w:type="spellEnd"/>
      <w:r w:rsidRPr="00F940B0">
        <w:rPr>
          <w:lang w:val="en-US"/>
        </w:rPr>
        <w:t>)</w:t>
      </w:r>
      <w:r>
        <w:rPr>
          <w:lang w:val="en-US"/>
        </w:rPr>
        <w:t xml:space="preserve">  </w:t>
      </w:r>
      <w:r w:rsidRPr="00F940B0">
        <w:rPr>
          <w:lang w:val="en-US"/>
        </w:rPr>
        <w:t>+</w:t>
      </w:r>
      <w:proofErr w:type="gramEnd"/>
      <w:r>
        <w:rPr>
          <w:lang w:val="en-US"/>
        </w:rPr>
        <w:t xml:space="preserve">  </w:t>
      </w:r>
      <w:r w:rsidRPr="00F940B0">
        <w:rPr>
          <w:lang w:val="en-US"/>
        </w:rPr>
        <w:t>H</w:t>
      </w:r>
      <w:r w:rsidRPr="006F44E7">
        <w:rPr>
          <w:vertAlign w:val="subscript"/>
          <w:lang w:val="en-US"/>
        </w:rPr>
        <w:t>3</w:t>
      </w:r>
      <w:r w:rsidRPr="00F940B0">
        <w:rPr>
          <w:lang w:val="en-US"/>
        </w:rPr>
        <w:t>O</w:t>
      </w:r>
      <w:r w:rsidRPr="006F44E7">
        <w:rPr>
          <w:vertAlign w:val="superscript"/>
          <w:lang w:val="en-US"/>
        </w:rPr>
        <w:t>+</w:t>
      </w:r>
      <w:r>
        <w:rPr>
          <w:lang w:val="en-US"/>
        </w:rPr>
        <w:t xml:space="preserve"> </w:t>
      </w:r>
      <w:r w:rsidRPr="00F940B0">
        <w:rPr>
          <w:lang w:val="en-US"/>
        </w:rPr>
        <w:t>(</w:t>
      </w:r>
      <w:proofErr w:type="spellStart"/>
      <w:r w:rsidRPr="00F940B0">
        <w:rPr>
          <w:lang w:val="en-US"/>
        </w:rPr>
        <w:t>aq</w:t>
      </w:r>
      <w:proofErr w:type="spellEnd"/>
      <w:r w:rsidRPr="00F940B0">
        <w:rPr>
          <w:lang w:val="en-US"/>
        </w:rPr>
        <w:t>)</w:t>
      </w:r>
      <w:r>
        <w:rPr>
          <w:lang w:val="en-US"/>
        </w:rPr>
        <w:t xml:space="preserve">   </w:t>
      </w:r>
      <w:r>
        <w:rPr>
          <w:rFonts w:ascii="Lucida Sans Unicode" w:hAnsi="Lucida Sans Unicode" w:cs="Lucida Sans Unicode"/>
          <w:lang w:val="en-US"/>
        </w:rPr>
        <w:t xml:space="preserve">⇌  </w:t>
      </w:r>
      <w:r w:rsidRPr="00F940B0">
        <w:rPr>
          <w:lang w:val="en-US"/>
        </w:rPr>
        <w:t xml:space="preserve"> H</w:t>
      </w:r>
      <w:r w:rsidRPr="006F44E7">
        <w:rPr>
          <w:vertAlign w:val="subscript"/>
          <w:lang w:val="en-US"/>
        </w:rPr>
        <w:t>3</w:t>
      </w:r>
      <w:r w:rsidRPr="00F940B0">
        <w:rPr>
          <w:lang w:val="en-US"/>
        </w:rPr>
        <w:t>PO</w:t>
      </w:r>
      <w:r w:rsidRPr="006F44E7">
        <w:rPr>
          <w:vertAlign w:val="subscript"/>
          <w:lang w:val="en-US"/>
        </w:rPr>
        <w:t>4</w:t>
      </w:r>
      <w:r>
        <w:rPr>
          <w:lang w:val="en-US"/>
        </w:rPr>
        <w:t xml:space="preserve"> </w:t>
      </w:r>
      <w:r w:rsidRPr="00F940B0">
        <w:rPr>
          <w:lang w:val="en-US"/>
        </w:rPr>
        <w:t>(</w:t>
      </w:r>
      <w:proofErr w:type="spellStart"/>
      <w:r w:rsidRPr="00F940B0">
        <w:rPr>
          <w:lang w:val="en-US"/>
        </w:rPr>
        <w:t>aq</w:t>
      </w:r>
      <w:proofErr w:type="spellEnd"/>
      <w:r w:rsidRPr="00F940B0">
        <w:rPr>
          <w:lang w:val="en-US"/>
        </w:rPr>
        <w:t>)</w:t>
      </w:r>
      <w:r>
        <w:rPr>
          <w:lang w:val="en-US"/>
        </w:rPr>
        <w:t xml:space="preserve">  </w:t>
      </w:r>
      <w:r w:rsidRPr="00F940B0">
        <w:rPr>
          <w:lang w:val="en-US"/>
        </w:rPr>
        <w:t>+</w:t>
      </w:r>
      <w:r>
        <w:rPr>
          <w:lang w:val="en-US"/>
        </w:rPr>
        <w:t xml:space="preserve">  </w:t>
      </w:r>
      <w:r w:rsidRPr="00F940B0">
        <w:rPr>
          <w:lang w:val="en-US"/>
        </w:rPr>
        <w:t>H</w:t>
      </w:r>
      <w:r w:rsidRPr="006F44E7">
        <w:rPr>
          <w:vertAlign w:val="subscript"/>
          <w:lang w:val="en-US"/>
        </w:rPr>
        <w:t>2</w:t>
      </w:r>
      <w:r w:rsidRPr="00F940B0">
        <w:rPr>
          <w:lang w:val="en-US"/>
        </w:rPr>
        <w:t>O</w:t>
      </w:r>
      <w:r>
        <w:rPr>
          <w:lang w:val="en-US"/>
        </w:rPr>
        <w:t xml:space="preserve"> </w:t>
      </w:r>
      <w:r w:rsidRPr="00F940B0">
        <w:rPr>
          <w:lang w:val="en-US"/>
        </w:rPr>
        <w:t>(l)</w:t>
      </w:r>
    </w:p>
    <w:p w14:paraId="5A1A3B47" w14:textId="77777777" w:rsidR="00C27095" w:rsidRPr="00F940B0" w:rsidRDefault="00C27095" w:rsidP="00C27095">
      <w:pPr>
        <w:pStyle w:val="Normal1"/>
        <w:spacing w:line="240" w:lineRule="auto"/>
        <w:rPr>
          <w:lang w:val="en-US"/>
        </w:rPr>
      </w:pPr>
    </w:p>
    <w:p w14:paraId="3B60E6CA" w14:textId="77777777" w:rsidR="00C27095" w:rsidRDefault="00C27095" w:rsidP="00C27095">
      <w:pPr>
        <w:pStyle w:val="Normal1"/>
        <w:spacing w:line="240" w:lineRule="auto"/>
        <w:rPr>
          <w:lang w:val="en-US"/>
        </w:rPr>
      </w:pPr>
      <w:r w:rsidRPr="00F940B0">
        <w:rPr>
          <w:lang w:val="en-US"/>
        </w:rPr>
        <w:t>and monoprotic hydroxide ions:</w:t>
      </w:r>
    </w:p>
    <w:p w14:paraId="0F829E9D" w14:textId="77777777" w:rsidR="00C27095" w:rsidRPr="00F940B0" w:rsidRDefault="00C27095" w:rsidP="00C27095">
      <w:pPr>
        <w:pStyle w:val="Normal1"/>
        <w:spacing w:line="240" w:lineRule="auto"/>
        <w:rPr>
          <w:lang w:val="en-US"/>
        </w:rPr>
      </w:pPr>
    </w:p>
    <w:p w14:paraId="210BAE9A" w14:textId="77777777" w:rsidR="00C27095" w:rsidRDefault="00C27095" w:rsidP="00C27095">
      <w:pPr>
        <w:pStyle w:val="Normal1"/>
        <w:spacing w:line="240" w:lineRule="auto"/>
        <w:rPr>
          <w:lang w:val="en-US"/>
        </w:rPr>
      </w:pPr>
      <w:r w:rsidRPr="00F940B0">
        <w:rPr>
          <w:lang w:val="en-US"/>
        </w:rPr>
        <w:t>OH</w:t>
      </w:r>
      <w:r w:rsidRPr="006F44E7">
        <w:rPr>
          <w:vertAlign w:val="superscript"/>
          <w:lang w:val="en-US"/>
        </w:rPr>
        <w:t>−</w:t>
      </w:r>
      <w:r>
        <w:rPr>
          <w:lang w:val="en-US"/>
        </w:rPr>
        <w:t xml:space="preserve"> </w:t>
      </w:r>
      <w:r w:rsidRPr="00F940B0">
        <w:rPr>
          <w:lang w:val="en-US"/>
        </w:rPr>
        <w:t>(</w:t>
      </w:r>
      <w:proofErr w:type="spellStart"/>
      <w:proofErr w:type="gramStart"/>
      <w:r w:rsidRPr="00F940B0">
        <w:rPr>
          <w:lang w:val="en-US"/>
        </w:rPr>
        <w:t>aq</w:t>
      </w:r>
      <w:proofErr w:type="spellEnd"/>
      <w:r w:rsidRPr="00F940B0">
        <w:rPr>
          <w:lang w:val="en-US"/>
        </w:rPr>
        <w:t>)</w:t>
      </w:r>
      <w:r>
        <w:rPr>
          <w:lang w:val="en-US"/>
        </w:rPr>
        <w:t xml:space="preserve">  </w:t>
      </w:r>
      <w:r w:rsidRPr="00F940B0">
        <w:rPr>
          <w:lang w:val="en-US"/>
        </w:rPr>
        <w:t>+</w:t>
      </w:r>
      <w:proofErr w:type="gramEnd"/>
      <w:r>
        <w:rPr>
          <w:lang w:val="en-US"/>
        </w:rPr>
        <w:t xml:space="preserve">  </w:t>
      </w:r>
      <w:r w:rsidRPr="00F940B0">
        <w:rPr>
          <w:lang w:val="en-US"/>
        </w:rPr>
        <w:t>H</w:t>
      </w:r>
      <w:r w:rsidRPr="006F44E7">
        <w:rPr>
          <w:vertAlign w:val="subscript"/>
          <w:lang w:val="en-US"/>
        </w:rPr>
        <w:t>3</w:t>
      </w:r>
      <w:r w:rsidRPr="00F940B0">
        <w:rPr>
          <w:lang w:val="en-US"/>
        </w:rPr>
        <w:t>O</w:t>
      </w:r>
      <w:r w:rsidRPr="006F44E7">
        <w:rPr>
          <w:vertAlign w:val="superscript"/>
          <w:lang w:val="en-US"/>
        </w:rPr>
        <w:t>+</w:t>
      </w:r>
      <w:r>
        <w:rPr>
          <w:lang w:val="en-US"/>
        </w:rPr>
        <w:t xml:space="preserve"> </w:t>
      </w:r>
      <w:r w:rsidRPr="00F940B0">
        <w:rPr>
          <w:lang w:val="en-US"/>
        </w:rPr>
        <w:t>(</w:t>
      </w:r>
      <w:proofErr w:type="spellStart"/>
      <w:r w:rsidRPr="00F940B0">
        <w:rPr>
          <w:lang w:val="en-US"/>
        </w:rPr>
        <w:t>aq</w:t>
      </w:r>
      <w:proofErr w:type="spellEnd"/>
      <w:r w:rsidRPr="00F940B0">
        <w:rPr>
          <w:lang w:val="en-US"/>
        </w:rPr>
        <w:t>)</w:t>
      </w:r>
      <w:r>
        <w:rPr>
          <w:lang w:val="en-US"/>
        </w:rPr>
        <w:t xml:space="preserve">   </w:t>
      </w:r>
      <w:r>
        <w:rPr>
          <w:rFonts w:ascii="Lucida Sans Unicode" w:hAnsi="Lucida Sans Unicode" w:cs="Lucida Sans Unicode"/>
          <w:lang w:val="en-US"/>
        </w:rPr>
        <w:t xml:space="preserve">⇌  </w:t>
      </w:r>
      <w:r w:rsidRPr="00F940B0">
        <w:rPr>
          <w:lang w:val="en-US"/>
        </w:rPr>
        <w:t xml:space="preserve"> 2</w:t>
      </w:r>
      <w:r w:rsidRPr="006F44E7">
        <w:rPr>
          <w:lang w:val="en-US"/>
        </w:rPr>
        <w:t xml:space="preserve"> </w:t>
      </w:r>
      <w:r w:rsidRPr="00F940B0">
        <w:rPr>
          <w:lang w:val="en-US"/>
        </w:rPr>
        <w:t>H</w:t>
      </w:r>
      <w:r w:rsidRPr="006F44E7">
        <w:rPr>
          <w:vertAlign w:val="subscript"/>
          <w:lang w:val="en-US"/>
        </w:rPr>
        <w:t>2</w:t>
      </w:r>
      <w:r w:rsidRPr="00F940B0">
        <w:rPr>
          <w:lang w:val="en-US"/>
        </w:rPr>
        <w:t>O</w:t>
      </w:r>
      <w:r>
        <w:rPr>
          <w:lang w:val="en-US"/>
        </w:rPr>
        <w:t xml:space="preserve"> </w:t>
      </w:r>
      <w:r w:rsidRPr="00F940B0">
        <w:rPr>
          <w:lang w:val="en-US"/>
        </w:rPr>
        <w:t>(l)</w:t>
      </w:r>
    </w:p>
    <w:p w14:paraId="5835FAF3" w14:textId="77777777" w:rsidR="00C27095" w:rsidRPr="00F940B0" w:rsidRDefault="00C27095" w:rsidP="00C27095">
      <w:pPr>
        <w:pStyle w:val="Normal1"/>
        <w:spacing w:line="240" w:lineRule="auto"/>
        <w:rPr>
          <w:lang w:val="en-US"/>
        </w:rPr>
      </w:pPr>
    </w:p>
    <w:p w14:paraId="29E90E2D" w14:textId="77777777" w:rsidR="00C27095" w:rsidRDefault="00C27095" w:rsidP="00C27095">
      <w:pPr>
        <w:pStyle w:val="Normal1"/>
        <w:spacing w:line="343" w:lineRule="auto"/>
        <w:rPr>
          <w:lang w:val="en-US"/>
        </w:rPr>
      </w:pPr>
      <w:r w:rsidRPr="00F940B0">
        <w:rPr>
          <w:lang w:val="en-US"/>
        </w:rPr>
        <w:t>Of the two basic productions, the hydroxide is, of course, by far the stronger base (</w:t>
      </w:r>
      <w:proofErr w:type="gramStart"/>
      <w:r w:rsidRPr="00F940B0">
        <w:rPr>
          <w:lang w:val="en-US"/>
        </w:rPr>
        <w:t>it’s</w:t>
      </w:r>
      <w:proofErr w:type="gramEnd"/>
      <w:r w:rsidRPr="00F940B0">
        <w:rPr>
          <w:lang w:val="en-US"/>
        </w:rPr>
        <w:t xml:space="preserve"> the strongest base that can exist in aqueous solution), and so it is the dominant factor providing the compound an acid-dependent solubility. Dental cavities form when the acid waste of bacteria growing on the surface of teeth hastens the dissolution of tooth enamel by reacting completely with the strong base hydroxide, shifting the hydroxyapatite solubility equilibrium to the right. Some toothpastes and mouth rinses contain added NaF or SnF</w:t>
      </w:r>
      <w:r w:rsidRPr="00F940B0">
        <w:rPr>
          <w:vertAlign w:val="subscript"/>
          <w:lang w:val="en-US"/>
        </w:rPr>
        <w:t>2</w:t>
      </w:r>
      <w:r w:rsidRPr="00F940B0">
        <w:rPr>
          <w:lang w:val="en-US"/>
        </w:rPr>
        <w:t> that make enamel more acid resistant by replacing the strong base hydroxide with the weak base fluoride:</w:t>
      </w:r>
    </w:p>
    <w:p w14:paraId="6CD19C47" w14:textId="77777777" w:rsidR="00C27095" w:rsidRPr="00F940B0" w:rsidRDefault="00C27095" w:rsidP="00C27095">
      <w:pPr>
        <w:pStyle w:val="Normal1"/>
        <w:spacing w:line="240" w:lineRule="auto"/>
        <w:rPr>
          <w:lang w:val="en-US"/>
        </w:rPr>
      </w:pPr>
    </w:p>
    <w:p w14:paraId="40653805" w14:textId="77777777" w:rsidR="00C27095" w:rsidRDefault="00C27095" w:rsidP="00C27095">
      <w:pPr>
        <w:pStyle w:val="Normal1"/>
        <w:spacing w:line="240" w:lineRule="auto"/>
        <w:rPr>
          <w:lang w:val="en-US"/>
        </w:rPr>
      </w:pPr>
      <w:proofErr w:type="gramStart"/>
      <w:r w:rsidRPr="00F940B0">
        <w:rPr>
          <w:lang w:val="en-US"/>
        </w:rPr>
        <w:t>NaF</w:t>
      </w:r>
      <w:r>
        <w:rPr>
          <w:lang w:val="en-US"/>
        </w:rPr>
        <w:t xml:space="preserve">  </w:t>
      </w:r>
      <w:r w:rsidRPr="00F940B0">
        <w:rPr>
          <w:lang w:val="en-US"/>
        </w:rPr>
        <w:t>+</w:t>
      </w:r>
      <w:proofErr w:type="gramEnd"/>
      <w:r>
        <w:rPr>
          <w:lang w:val="en-US"/>
        </w:rPr>
        <w:t xml:space="preserve">  </w:t>
      </w:r>
      <w:r w:rsidRPr="00F940B0">
        <w:rPr>
          <w:lang w:val="en-US"/>
        </w:rPr>
        <w:t>Ca</w:t>
      </w:r>
      <w:r w:rsidRPr="006F44E7">
        <w:rPr>
          <w:vertAlign w:val="subscript"/>
          <w:lang w:val="en-US"/>
        </w:rPr>
        <w:t>5</w:t>
      </w:r>
      <w:r w:rsidRPr="00F940B0">
        <w:rPr>
          <w:lang w:val="en-US"/>
        </w:rPr>
        <w:t>(PO</w:t>
      </w:r>
      <w:r w:rsidRPr="006F44E7">
        <w:rPr>
          <w:vertAlign w:val="subscript"/>
          <w:lang w:val="en-US"/>
        </w:rPr>
        <w:t>4</w:t>
      </w:r>
      <w:r w:rsidRPr="00F940B0">
        <w:rPr>
          <w:lang w:val="en-US"/>
        </w:rPr>
        <w:t>)</w:t>
      </w:r>
      <w:r w:rsidRPr="006F44E7">
        <w:rPr>
          <w:vertAlign w:val="subscript"/>
          <w:lang w:val="en-US"/>
        </w:rPr>
        <w:t>3</w:t>
      </w:r>
      <w:r w:rsidRPr="00F940B0">
        <w:rPr>
          <w:lang w:val="en-US"/>
        </w:rPr>
        <w:t>OH</w:t>
      </w:r>
      <w:r>
        <w:rPr>
          <w:lang w:val="en-US"/>
        </w:rPr>
        <w:t xml:space="preserve">   </w:t>
      </w:r>
      <w:r w:rsidRPr="00F940B0">
        <w:rPr>
          <w:rFonts w:ascii="Lucida Sans Unicode" w:hAnsi="Lucida Sans Unicode" w:cs="Lucida Sans Unicode"/>
          <w:lang w:val="en-US"/>
        </w:rPr>
        <w:t>⇌</w:t>
      </w:r>
      <w:r>
        <w:rPr>
          <w:rFonts w:ascii="Lucida Sans Unicode" w:hAnsi="Lucida Sans Unicode" w:cs="Lucida Sans Unicode"/>
          <w:lang w:val="en-US"/>
        </w:rPr>
        <w:t xml:space="preserve">   </w:t>
      </w:r>
      <w:r w:rsidRPr="00F940B0">
        <w:rPr>
          <w:lang w:val="en-US"/>
        </w:rPr>
        <w:t>Ca</w:t>
      </w:r>
      <w:r w:rsidRPr="006F44E7">
        <w:rPr>
          <w:vertAlign w:val="subscript"/>
          <w:lang w:val="en-US"/>
        </w:rPr>
        <w:t>5</w:t>
      </w:r>
      <w:r w:rsidRPr="00F940B0">
        <w:rPr>
          <w:lang w:val="en-US"/>
        </w:rPr>
        <w:t>(PO</w:t>
      </w:r>
      <w:r w:rsidRPr="006F44E7">
        <w:rPr>
          <w:vertAlign w:val="subscript"/>
          <w:lang w:val="en-US"/>
        </w:rPr>
        <w:t>4</w:t>
      </w:r>
      <w:r w:rsidRPr="00F940B0">
        <w:rPr>
          <w:lang w:val="en-US"/>
        </w:rPr>
        <w:t>)</w:t>
      </w:r>
      <w:r w:rsidRPr="006F44E7">
        <w:rPr>
          <w:vertAlign w:val="subscript"/>
          <w:lang w:val="en-US"/>
        </w:rPr>
        <w:t>3</w:t>
      </w:r>
      <w:r w:rsidRPr="00F940B0">
        <w:rPr>
          <w:lang w:val="en-US"/>
        </w:rPr>
        <w:t>F</w:t>
      </w:r>
      <w:r>
        <w:rPr>
          <w:lang w:val="en-US"/>
        </w:rPr>
        <w:t xml:space="preserve">  </w:t>
      </w:r>
      <w:r w:rsidRPr="00F940B0">
        <w:rPr>
          <w:lang w:val="en-US"/>
        </w:rPr>
        <w:t>+</w:t>
      </w:r>
      <w:r>
        <w:rPr>
          <w:lang w:val="en-US"/>
        </w:rPr>
        <w:t xml:space="preserve">  </w:t>
      </w:r>
      <w:r w:rsidRPr="00F940B0">
        <w:rPr>
          <w:lang w:val="en-US"/>
        </w:rPr>
        <w:t>Na</w:t>
      </w:r>
      <w:r w:rsidRPr="006F44E7">
        <w:rPr>
          <w:vertAlign w:val="superscript"/>
          <w:lang w:val="en-US"/>
        </w:rPr>
        <w:t>+</w:t>
      </w:r>
      <w:r>
        <w:rPr>
          <w:lang w:val="en-US"/>
        </w:rPr>
        <w:t xml:space="preserve">  </w:t>
      </w:r>
      <w:r w:rsidRPr="00F940B0">
        <w:rPr>
          <w:lang w:val="en-US"/>
        </w:rPr>
        <w:t>+</w:t>
      </w:r>
      <w:r>
        <w:rPr>
          <w:lang w:val="en-US"/>
        </w:rPr>
        <w:t xml:space="preserve">  </w:t>
      </w:r>
      <w:r w:rsidRPr="00F940B0">
        <w:rPr>
          <w:lang w:val="en-US"/>
        </w:rPr>
        <w:t>OH</w:t>
      </w:r>
      <w:r w:rsidRPr="006F44E7">
        <w:rPr>
          <w:vertAlign w:val="superscript"/>
          <w:lang w:val="en-US"/>
        </w:rPr>
        <w:t>−</w:t>
      </w:r>
    </w:p>
    <w:p w14:paraId="0622E4C6" w14:textId="77777777" w:rsidR="00C27095" w:rsidRPr="00F940B0" w:rsidRDefault="00C27095" w:rsidP="00C27095">
      <w:pPr>
        <w:pStyle w:val="Normal1"/>
        <w:spacing w:line="240" w:lineRule="auto"/>
        <w:rPr>
          <w:lang w:val="en-US"/>
        </w:rPr>
      </w:pPr>
    </w:p>
    <w:p w14:paraId="03AF21F3" w14:textId="77777777" w:rsidR="00C27095" w:rsidRPr="00F940B0" w:rsidRDefault="00C27095" w:rsidP="00C27095">
      <w:pPr>
        <w:pStyle w:val="Normal1"/>
        <w:spacing w:line="343" w:lineRule="auto"/>
        <w:rPr>
          <w:lang w:val="en-US"/>
        </w:rPr>
      </w:pPr>
      <w:r w:rsidRPr="00F940B0">
        <w:rPr>
          <w:lang w:val="en-US"/>
        </w:rPr>
        <w:t>The weak base fluoride ion reacts only partially with the bacterial acid waste, resulting in a less extensive shift in the solubility equilibrium and an increased resistance to acid dissolution. See the Chemistry in Everyday Life feature on the role of fluoride in preventing tooth decay for more information.</w:t>
      </w:r>
    </w:p>
    <w:p w14:paraId="70B62C95" w14:textId="77777777" w:rsidR="00C27095" w:rsidRPr="00F940B0" w:rsidRDefault="00C27095" w:rsidP="00C27095">
      <w:pPr>
        <w:pStyle w:val="Heading1"/>
        <w:rPr>
          <w:lang w:val="en-US"/>
        </w:rPr>
      </w:pPr>
      <w:r w:rsidRPr="00F940B0">
        <w:rPr>
          <w:lang w:val="en-US"/>
        </w:rPr>
        <w:lastRenderedPageBreak/>
        <w:t>CHEMISTRY IN EVERYDAY LIFE</w:t>
      </w:r>
    </w:p>
    <w:p w14:paraId="17D95102" w14:textId="77777777" w:rsidR="00C27095" w:rsidRPr="00F940B0" w:rsidRDefault="00C27095" w:rsidP="00C27095">
      <w:pPr>
        <w:pStyle w:val="Heading2"/>
        <w:rPr>
          <w:lang w:val="en-US"/>
        </w:rPr>
      </w:pPr>
      <w:r w:rsidRPr="00F940B0">
        <w:rPr>
          <w:lang w:val="en-US"/>
        </w:rPr>
        <w:t>Role of Fluoride in Preventing Tooth Decay</w:t>
      </w:r>
    </w:p>
    <w:p w14:paraId="07057D64" w14:textId="77777777" w:rsidR="00C27095" w:rsidRPr="00F940B0" w:rsidRDefault="00C27095" w:rsidP="00C27095">
      <w:pPr>
        <w:pStyle w:val="Normal1"/>
        <w:spacing w:line="343" w:lineRule="auto"/>
        <w:rPr>
          <w:lang w:val="en-US"/>
        </w:rPr>
      </w:pPr>
      <w:r w:rsidRPr="00F940B0">
        <w:rPr>
          <w:lang w:val="en-US"/>
        </w:rPr>
        <w:t xml:space="preserve">As we saw previously, fluoride ions help protect our teeth by reacting with </w:t>
      </w:r>
      <w:proofErr w:type="spellStart"/>
      <w:r w:rsidRPr="00F940B0">
        <w:rPr>
          <w:lang w:val="en-US"/>
        </w:rPr>
        <w:t>hydroxylapatite</w:t>
      </w:r>
      <w:proofErr w:type="spellEnd"/>
      <w:r w:rsidRPr="00F940B0">
        <w:rPr>
          <w:lang w:val="en-US"/>
        </w:rPr>
        <w:t xml:space="preserve"> to form fluorapatite, Ca</w:t>
      </w:r>
      <w:r w:rsidRPr="00F940B0">
        <w:rPr>
          <w:vertAlign w:val="subscript"/>
          <w:lang w:val="en-US"/>
        </w:rPr>
        <w:t>5</w:t>
      </w:r>
      <w:r w:rsidRPr="00F940B0">
        <w:rPr>
          <w:lang w:val="en-US"/>
        </w:rPr>
        <w:t>(PO</w:t>
      </w:r>
      <w:r w:rsidRPr="00F940B0">
        <w:rPr>
          <w:vertAlign w:val="subscript"/>
          <w:lang w:val="en-US"/>
        </w:rPr>
        <w:t>4</w:t>
      </w:r>
      <w:r w:rsidRPr="00F940B0">
        <w:rPr>
          <w:lang w:val="en-US"/>
        </w:rPr>
        <w:t>)</w:t>
      </w:r>
      <w:r w:rsidRPr="00F940B0">
        <w:rPr>
          <w:vertAlign w:val="subscript"/>
          <w:lang w:val="en-US"/>
        </w:rPr>
        <w:t>3</w:t>
      </w:r>
      <w:r w:rsidRPr="00F940B0">
        <w:rPr>
          <w:lang w:val="en-US"/>
        </w:rPr>
        <w:t>F. Since it lacks a hydroxide ion, fluorapatite is more resistant to attacks by acids in our mouths and is thus less soluble, protecting our teeth. Scientists discovered that naturally fluorinated water could be beneficial to your teeth, and so it became common practice to add fluoride to drinking water. Toothpastes and mouthwashes also contain amounts of fluoride (</w:t>
      </w:r>
      <w:r w:rsidRPr="006F44E7">
        <w:rPr>
          <w:lang w:val="en-US"/>
        </w:rPr>
        <w:t>Figure 15.9</w:t>
      </w:r>
      <w:r w:rsidRPr="00F940B0">
        <w:rPr>
          <w:lang w:val="en-US"/>
        </w:rPr>
        <w:t>).</w:t>
      </w:r>
    </w:p>
    <w:p w14:paraId="78A819A0" w14:textId="77777777" w:rsidR="00C27095" w:rsidRPr="00F940B0" w:rsidRDefault="00C27095" w:rsidP="00C27095">
      <w:pPr>
        <w:pStyle w:val="Normal1"/>
        <w:spacing w:line="343" w:lineRule="auto"/>
        <w:jc w:val="center"/>
        <w:rPr>
          <w:lang w:val="en-US"/>
        </w:rPr>
      </w:pPr>
      <w:r>
        <w:rPr>
          <w:noProof/>
          <w:lang w:val="en-US"/>
        </w:rPr>
        <w:drawing>
          <wp:inline distT="0" distB="0" distL="0" distR="0" wp14:anchorId="3D60CDE9" wp14:editId="45C8376A">
            <wp:extent cx="5782378" cy="2395410"/>
            <wp:effectExtent l="0" t="0" r="8890" b="0"/>
            <wp:docPr id="89" name="Picture 89" descr="Fluoride found in many toothpastes, helps prevent tooth dec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83513" cy="2395880"/>
                    </a:xfrm>
                    <a:prstGeom prst="rect">
                      <a:avLst/>
                    </a:prstGeom>
                    <a:noFill/>
                    <a:ln>
                      <a:noFill/>
                    </a:ln>
                  </pic:spPr>
                </pic:pic>
              </a:graphicData>
            </a:graphic>
          </wp:inline>
        </w:drawing>
      </w:r>
    </w:p>
    <w:p w14:paraId="63EC0715" w14:textId="77777777" w:rsidR="00C27095" w:rsidRDefault="00C27095" w:rsidP="00C27095">
      <w:pPr>
        <w:pStyle w:val="Normal1"/>
        <w:spacing w:line="343" w:lineRule="auto"/>
        <w:rPr>
          <w:lang w:val="en-US"/>
        </w:rPr>
      </w:pPr>
      <w:r w:rsidRPr="00F940B0">
        <w:rPr>
          <w:b/>
          <w:bCs/>
          <w:lang w:val="en-US"/>
        </w:rPr>
        <w:t>Figure 15.9</w:t>
      </w:r>
      <w:r w:rsidRPr="00F940B0">
        <w:rPr>
          <w:lang w:val="en-US"/>
        </w:rPr>
        <w:t xml:space="preserve"> Fluoride, found in many toothpastes, helps prevent tooth decay (credit: Kerry </w:t>
      </w:r>
      <w:proofErr w:type="spellStart"/>
      <w:r w:rsidRPr="00F940B0">
        <w:rPr>
          <w:lang w:val="en-US"/>
        </w:rPr>
        <w:t>Ceszyk</w:t>
      </w:r>
      <w:proofErr w:type="spellEnd"/>
      <w:r w:rsidRPr="00F940B0">
        <w:rPr>
          <w:lang w:val="en-US"/>
        </w:rPr>
        <w:t>).</w:t>
      </w:r>
    </w:p>
    <w:p w14:paraId="70D8A97C" w14:textId="77777777" w:rsidR="00C27095" w:rsidRPr="00F940B0" w:rsidRDefault="00C27095" w:rsidP="00C27095">
      <w:pPr>
        <w:pStyle w:val="Normal1"/>
        <w:spacing w:line="343" w:lineRule="auto"/>
        <w:rPr>
          <w:lang w:val="en-US"/>
        </w:rPr>
      </w:pPr>
    </w:p>
    <w:p w14:paraId="42EAF9BA" w14:textId="77777777" w:rsidR="00C27095" w:rsidRPr="00DC1115" w:rsidRDefault="00C27095" w:rsidP="00C27095">
      <w:pPr>
        <w:pStyle w:val="Normal1"/>
        <w:spacing w:line="343" w:lineRule="auto"/>
        <w:rPr>
          <w:lang w:val="en-US"/>
        </w:rPr>
      </w:pPr>
      <w:r w:rsidRPr="00F940B0">
        <w:rPr>
          <w:lang w:val="en-US"/>
        </w:rPr>
        <w:t xml:space="preserve">Unfortunately, excess fluoride can negate its advantages. Natural sources of drinking water in various parts of the world have varying concentrations of fluoride, and places where that concentration is high are prone to certain health risks when there is no other source of drinking water. The most serious side effect of excess fluoride is the bone disease, skeletal fluorosis. When excess fluoride is in the body, it can cause the joints to stiffen and the bones to thicken. It can severely impact mobility and can negatively affect the thyroid gland. Skeletal fluorosis is a condition that over 2.7 million people suffer from across the world. </w:t>
      </w:r>
      <w:proofErr w:type="gramStart"/>
      <w:r w:rsidRPr="00F940B0">
        <w:rPr>
          <w:lang w:val="en-US"/>
        </w:rPr>
        <w:t>So</w:t>
      </w:r>
      <w:proofErr w:type="gramEnd"/>
      <w:r w:rsidRPr="00F940B0">
        <w:rPr>
          <w:lang w:val="en-US"/>
        </w:rPr>
        <w:t xml:space="preserve"> while fluoride can protect our teeth from decay, the US Environmental Protection Agency sets a maximum level of 4 ppm (4 mg/L) of fluoride in drinking water in the US. Fluoride levels in water are not regulated in all countries, so fluorosis is a problem in areas with high levels of fluoride in the groundwater.</w:t>
      </w:r>
    </w:p>
    <w:p w14:paraId="27D95BC4" w14:textId="77777777" w:rsidR="00876A73" w:rsidRDefault="00876A73" w:rsidP="00876A73">
      <w:pPr>
        <w:pStyle w:val="Title"/>
        <w:keepNext w:val="0"/>
        <w:keepLines w:val="0"/>
        <w:spacing w:before="200" w:line="264" w:lineRule="auto"/>
        <w:jc w:val="left"/>
      </w:pPr>
      <w:bookmarkStart w:id="46" w:name="Chapter_17_Attributions"/>
      <w:r>
        <w:lastRenderedPageBreak/>
        <w:t>Chapter 17 – Attributions</w:t>
      </w:r>
    </w:p>
    <w:bookmarkEnd w:id="46"/>
    <w:p w14:paraId="58A241BF" w14:textId="77777777" w:rsidR="00876A73" w:rsidRPr="00AA4B7C" w:rsidRDefault="00876A73" w:rsidP="00876A73"/>
    <w:p w14:paraId="63C12A88" w14:textId="2CBA06C2" w:rsidR="00876A73" w:rsidRDefault="00876A73" w:rsidP="00876A73">
      <w:r>
        <w:t>The contents in this chapter</w:t>
      </w:r>
      <w:r w:rsidR="004F0983">
        <w:t xml:space="preserve">, </w:t>
      </w:r>
      <w:r w:rsidR="004F0983" w:rsidRPr="00555B0F">
        <w:rPr>
          <w:rFonts w:ascii="Helvetica" w:hAnsi="Helvetica"/>
          <w:color w:val="000000"/>
          <w:shd w:val="clear" w:color="auto" w:fill="FFFFFF"/>
        </w:rPr>
        <w:t>licensed under </w:t>
      </w:r>
      <w:hyperlink r:id="rId154" w:tgtFrame="_blank" w:history="1">
        <w:r w:rsidR="004F0983" w:rsidRPr="00555B0F">
          <w:rPr>
            <w:rFonts w:ascii="Helvetica" w:hAnsi="Helvetica"/>
            <w:color w:val="0000FF"/>
            <w:u w:val="single"/>
            <w:shd w:val="clear" w:color="auto" w:fill="FFFFFF"/>
          </w:rPr>
          <w:t>CC BY 4.0</w:t>
        </w:r>
      </w:hyperlink>
      <w:r>
        <w:t xml:space="preserve"> has been adopted, modified, reorganized, and/or remixed from the following:</w:t>
      </w:r>
    </w:p>
    <w:p w14:paraId="29A7EAC9" w14:textId="77777777" w:rsidR="00876A73" w:rsidRDefault="00876A73" w:rsidP="00876A73">
      <w:pPr>
        <w:rPr>
          <w:rFonts w:eastAsia="Times New Roman" w:cs="Times New Roman"/>
        </w:rPr>
      </w:pPr>
    </w:p>
    <w:p w14:paraId="196CC70D" w14:textId="32F840A0" w:rsidR="00876A73" w:rsidRPr="00876A73" w:rsidRDefault="00876A73" w:rsidP="00876A73">
      <w:pPr>
        <w:rPr>
          <w:b/>
        </w:rPr>
      </w:pPr>
      <w:r w:rsidRPr="008D51AE">
        <w:rPr>
          <w:b/>
        </w:rPr>
        <w:t>17.0 – Introduction</w:t>
      </w:r>
    </w:p>
    <w:p w14:paraId="5AD6BDC4" w14:textId="78D3FC22" w:rsidR="00876A73" w:rsidRPr="00876A73" w:rsidRDefault="00DE1B3F" w:rsidP="00876A73">
      <w:pPr>
        <w:rPr>
          <w:rFonts w:eastAsia="Times New Roman" w:cs="Times New Roman"/>
        </w:rPr>
      </w:pPr>
      <w:hyperlink r:id="rId155" w:history="1">
        <w:r w:rsidR="00876A73">
          <w:rPr>
            <w:rStyle w:val="Hyperlink"/>
            <w:rFonts w:ascii="Helvetica" w:eastAsia="Times New Roman" w:hAnsi="Helvetica" w:cs="Times New Roman"/>
            <w:shd w:val="clear" w:color="auto" w:fill="FFFFFF"/>
          </w:rPr>
          <w:t>"16 Introduction"</w:t>
        </w:r>
      </w:hyperlink>
      <w:r w:rsidR="00876A73">
        <w:rPr>
          <w:rStyle w:val="apple-converted-space"/>
          <w:rFonts w:ascii="Helvetica" w:hAnsi="Helvetica" w:cs="Times New Roman"/>
          <w:color w:val="000000"/>
          <w:shd w:val="clear" w:color="auto" w:fill="FFFFFF"/>
        </w:rPr>
        <w:t> </w:t>
      </w:r>
      <w:r w:rsidR="00876A73">
        <w:rPr>
          <w:rFonts w:eastAsia="Times New Roman" w:cs="Times New Roman"/>
          <w:color w:val="000000"/>
          <w:shd w:val="clear" w:color="auto" w:fill="FFFFFF"/>
        </w:rPr>
        <w:t>by</w:t>
      </w:r>
      <w:r w:rsidR="00876A73">
        <w:rPr>
          <w:rStyle w:val="apple-converted-space"/>
          <w:rFonts w:ascii="Helvetica" w:hAnsi="Helvetica" w:cs="Times New Roman"/>
          <w:color w:val="000000"/>
          <w:shd w:val="clear" w:color="auto" w:fill="FFFFFF"/>
        </w:rPr>
        <w:t> </w:t>
      </w:r>
      <w:r w:rsidR="00876A73">
        <w:rPr>
          <w:rFonts w:eastAsia="Times New Roman" w:cs="Times New Roman"/>
        </w:rPr>
        <w:t xml:space="preserve">Paul Flowers, Klaus </w:t>
      </w:r>
      <w:proofErr w:type="spellStart"/>
      <w:r w:rsidR="00876A73">
        <w:rPr>
          <w:rFonts w:eastAsia="Times New Roman" w:cs="Times New Roman"/>
        </w:rPr>
        <w:t>Theopold</w:t>
      </w:r>
      <w:proofErr w:type="spellEnd"/>
      <w:r w:rsidR="00876A73">
        <w:rPr>
          <w:rFonts w:eastAsia="Times New Roman" w:cs="Times New Roman"/>
        </w:rPr>
        <w:t>, Richard Langley, William R. Robinson</w:t>
      </w:r>
      <w:r w:rsidR="00876A73">
        <w:rPr>
          <w:rFonts w:eastAsia="Times New Roman" w:cs="Times New Roman"/>
          <w:color w:val="000000"/>
          <w:shd w:val="clear" w:color="auto" w:fill="FFFFFF"/>
        </w:rPr>
        <w:t>,</w:t>
      </w:r>
      <w:r w:rsidR="00876A73">
        <w:rPr>
          <w:rStyle w:val="apple-converted-space"/>
          <w:rFonts w:ascii="Helvetica" w:hAnsi="Helvetica" w:cs="Times New Roman"/>
          <w:color w:val="000000"/>
          <w:shd w:val="clear" w:color="auto" w:fill="FFFFFF"/>
        </w:rPr>
        <w:t> </w:t>
      </w:r>
      <w:hyperlink r:id="rId156" w:tgtFrame="_blank" w:history="1">
        <w:r w:rsidR="00876A73">
          <w:rPr>
            <w:rStyle w:val="Hyperlink"/>
            <w:rFonts w:ascii="Helvetica" w:eastAsia="Times New Roman" w:hAnsi="Helvetica" w:cs="Times New Roman"/>
            <w:shd w:val="clear" w:color="auto" w:fill="FFFFFF"/>
          </w:rPr>
          <w:t>OpenStax</w:t>
        </w:r>
      </w:hyperlink>
      <w:r w:rsidR="00876A73">
        <w:rPr>
          <w:rStyle w:val="apple-converted-space"/>
          <w:rFonts w:ascii="Helvetica" w:hAnsi="Helvetica" w:cs="Times New Roman"/>
          <w:color w:val="000000"/>
          <w:shd w:val="clear" w:color="auto" w:fill="FFFFFF"/>
        </w:rPr>
        <w:t> </w:t>
      </w:r>
      <w:r w:rsidR="00876A73">
        <w:rPr>
          <w:rFonts w:eastAsia="Times New Roman" w:cs="Times New Roman"/>
          <w:color w:val="000000"/>
          <w:shd w:val="clear" w:color="auto" w:fill="FFFFFF"/>
        </w:rPr>
        <w:t>is licensed under</w:t>
      </w:r>
      <w:r w:rsidR="00876A73">
        <w:rPr>
          <w:rStyle w:val="apple-converted-space"/>
          <w:rFonts w:ascii="Helvetica" w:hAnsi="Helvetica" w:cs="Times New Roman"/>
          <w:color w:val="000000"/>
          <w:shd w:val="clear" w:color="auto" w:fill="FFFFFF"/>
        </w:rPr>
        <w:t> </w:t>
      </w:r>
      <w:hyperlink r:id="rId157" w:tgtFrame="_blank" w:history="1">
        <w:r w:rsidR="00876A73">
          <w:rPr>
            <w:rStyle w:val="Hyperlink"/>
            <w:rFonts w:ascii="Helvetica" w:eastAsia="Times New Roman" w:hAnsi="Helvetica" w:cs="Times New Roman"/>
            <w:shd w:val="clear" w:color="auto" w:fill="FFFFFF"/>
          </w:rPr>
          <w:t>CC BY 4.0</w:t>
        </w:r>
      </w:hyperlink>
    </w:p>
    <w:p w14:paraId="7B3AF452" w14:textId="77777777" w:rsidR="00876A73" w:rsidRDefault="00876A73" w:rsidP="00876A73"/>
    <w:p w14:paraId="084413FC" w14:textId="777CA586" w:rsidR="00876A73" w:rsidRPr="00876A73" w:rsidRDefault="00876A73" w:rsidP="00876A73">
      <w:pPr>
        <w:rPr>
          <w:b/>
        </w:rPr>
      </w:pPr>
      <w:r w:rsidRPr="008D51AE">
        <w:rPr>
          <w:b/>
        </w:rPr>
        <w:t>17.1 – Spontaneous and nonspontaneous processes</w:t>
      </w:r>
    </w:p>
    <w:p w14:paraId="6913607E" w14:textId="03E70B95" w:rsidR="00876A73" w:rsidRPr="00876A73" w:rsidRDefault="00DE1B3F" w:rsidP="00876A73">
      <w:pPr>
        <w:rPr>
          <w:rFonts w:eastAsia="Times New Roman" w:cs="Times New Roman"/>
        </w:rPr>
      </w:pPr>
      <w:hyperlink r:id="rId158" w:history="1">
        <w:r w:rsidR="00876A73">
          <w:rPr>
            <w:rStyle w:val="Hyperlink"/>
            <w:rFonts w:ascii="Helvetica" w:eastAsia="Times New Roman" w:hAnsi="Helvetica" w:cs="Times New Roman"/>
            <w:shd w:val="clear" w:color="auto" w:fill="FFFFFF"/>
          </w:rPr>
          <w:t>"16.1 Spontaneity"</w:t>
        </w:r>
      </w:hyperlink>
      <w:r w:rsidR="00876A73">
        <w:rPr>
          <w:rStyle w:val="apple-converted-space"/>
          <w:rFonts w:ascii="Helvetica" w:hAnsi="Helvetica" w:cs="Times New Roman"/>
          <w:color w:val="000000"/>
          <w:shd w:val="clear" w:color="auto" w:fill="FFFFFF"/>
        </w:rPr>
        <w:t> </w:t>
      </w:r>
      <w:r w:rsidR="00876A73">
        <w:rPr>
          <w:rFonts w:eastAsia="Times New Roman" w:cs="Times New Roman"/>
          <w:color w:val="000000"/>
          <w:shd w:val="clear" w:color="auto" w:fill="FFFFFF"/>
        </w:rPr>
        <w:t>by</w:t>
      </w:r>
      <w:r w:rsidR="00876A73">
        <w:rPr>
          <w:rStyle w:val="apple-converted-space"/>
          <w:rFonts w:ascii="Helvetica" w:hAnsi="Helvetica" w:cs="Times New Roman"/>
          <w:color w:val="000000"/>
          <w:shd w:val="clear" w:color="auto" w:fill="FFFFFF"/>
        </w:rPr>
        <w:t> </w:t>
      </w:r>
      <w:r w:rsidR="00876A73">
        <w:rPr>
          <w:rFonts w:eastAsia="Times New Roman" w:cs="Times New Roman"/>
        </w:rPr>
        <w:t xml:space="preserve">Paul Flowers, Klaus </w:t>
      </w:r>
      <w:proofErr w:type="spellStart"/>
      <w:r w:rsidR="00876A73">
        <w:rPr>
          <w:rFonts w:eastAsia="Times New Roman" w:cs="Times New Roman"/>
        </w:rPr>
        <w:t>Theopold</w:t>
      </w:r>
      <w:proofErr w:type="spellEnd"/>
      <w:r w:rsidR="00876A73">
        <w:rPr>
          <w:rFonts w:eastAsia="Times New Roman" w:cs="Times New Roman"/>
        </w:rPr>
        <w:t>, Richard Langley, William R. Robinson</w:t>
      </w:r>
      <w:r w:rsidR="00876A73">
        <w:rPr>
          <w:rFonts w:eastAsia="Times New Roman" w:cs="Times New Roman"/>
          <w:color w:val="000000"/>
          <w:shd w:val="clear" w:color="auto" w:fill="FFFFFF"/>
        </w:rPr>
        <w:t>,</w:t>
      </w:r>
      <w:r w:rsidR="00876A73">
        <w:rPr>
          <w:rStyle w:val="apple-converted-space"/>
          <w:rFonts w:ascii="Helvetica" w:hAnsi="Helvetica" w:cs="Times New Roman"/>
          <w:color w:val="000000"/>
          <w:shd w:val="clear" w:color="auto" w:fill="FFFFFF"/>
        </w:rPr>
        <w:t> </w:t>
      </w:r>
      <w:hyperlink r:id="rId159" w:tgtFrame="_blank" w:history="1">
        <w:r w:rsidR="00876A73">
          <w:rPr>
            <w:rStyle w:val="Hyperlink"/>
            <w:rFonts w:ascii="Helvetica" w:eastAsia="Times New Roman" w:hAnsi="Helvetica" w:cs="Times New Roman"/>
            <w:shd w:val="clear" w:color="auto" w:fill="FFFFFF"/>
          </w:rPr>
          <w:t>OpenStax</w:t>
        </w:r>
      </w:hyperlink>
      <w:r w:rsidR="00876A73">
        <w:rPr>
          <w:rStyle w:val="apple-converted-space"/>
          <w:rFonts w:ascii="Helvetica" w:hAnsi="Helvetica" w:cs="Times New Roman"/>
          <w:color w:val="000000"/>
          <w:shd w:val="clear" w:color="auto" w:fill="FFFFFF"/>
        </w:rPr>
        <w:t> </w:t>
      </w:r>
      <w:r w:rsidR="00876A73">
        <w:rPr>
          <w:rFonts w:eastAsia="Times New Roman" w:cs="Times New Roman"/>
          <w:color w:val="000000"/>
          <w:shd w:val="clear" w:color="auto" w:fill="FFFFFF"/>
        </w:rPr>
        <w:t>is licensed under</w:t>
      </w:r>
      <w:r w:rsidR="00876A73">
        <w:rPr>
          <w:rStyle w:val="apple-converted-space"/>
          <w:rFonts w:ascii="Helvetica" w:hAnsi="Helvetica" w:cs="Times New Roman"/>
          <w:color w:val="000000"/>
          <w:shd w:val="clear" w:color="auto" w:fill="FFFFFF"/>
        </w:rPr>
        <w:t> </w:t>
      </w:r>
      <w:hyperlink r:id="rId160" w:tgtFrame="_blank" w:history="1">
        <w:r w:rsidR="00876A73">
          <w:rPr>
            <w:rStyle w:val="Hyperlink"/>
            <w:rFonts w:ascii="Helvetica" w:eastAsia="Times New Roman" w:hAnsi="Helvetica" w:cs="Times New Roman"/>
            <w:shd w:val="clear" w:color="auto" w:fill="FFFFFF"/>
          </w:rPr>
          <w:t>CC BY 4.0</w:t>
        </w:r>
      </w:hyperlink>
    </w:p>
    <w:p w14:paraId="2769B2C4" w14:textId="77777777" w:rsidR="00876A73" w:rsidRPr="00C109D1" w:rsidRDefault="00876A73" w:rsidP="00876A73"/>
    <w:p w14:paraId="05C3745D" w14:textId="51B3F705" w:rsidR="00876A73" w:rsidRPr="00876A73" w:rsidRDefault="00876A73" w:rsidP="00876A73">
      <w:pPr>
        <w:rPr>
          <w:b/>
        </w:rPr>
      </w:pPr>
      <w:r w:rsidRPr="008D51AE">
        <w:rPr>
          <w:b/>
        </w:rPr>
        <w:t xml:space="preserve">17.2 – Entropy and the second </w:t>
      </w:r>
      <w:proofErr w:type="spellStart"/>
      <w:proofErr w:type="gramStart"/>
      <w:r w:rsidRPr="008D51AE">
        <w:rPr>
          <w:b/>
        </w:rPr>
        <w:t>an</w:t>
      </w:r>
      <w:proofErr w:type="spellEnd"/>
      <w:proofErr w:type="gramEnd"/>
      <w:r w:rsidRPr="008D51AE">
        <w:rPr>
          <w:b/>
        </w:rPr>
        <w:t xml:space="preserve"> third laws of thermodynamics</w:t>
      </w:r>
    </w:p>
    <w:p w14:paraId="456C79E5" w14:textId="001854E2" w:rsidR="00876A73" w:rsidRDefault="00876A73" w:rsidP="00876A73">
      <w:r>
        <w:t xml:space="preserve">Changed introduction and entropy and </w:t>
      </w:r>
      <w:proofErr w:type="gramStart"/>
      <w:r>
        <w:t>microstate</w:t>
      </w:r>
      <w:proofErr w:type="gramEnd"/>
    </w:p>
    <w:p w14:paraId="582FBA4E" w14:textId="407D2251" w:rsidR="00876A73" w:rsidRDefault="00876A73" w:rsidP="00876A73">
      <w:r>
        <w:t xml:space="preserve">Modified change of entropy of surrounding and the prediction of the sign of </w:t>
      </w:r>
      <w:proofErr w:type="spellStart"/>
      <w:proofErr w:type="gramStart"/>
      <w:r w:rsidRPr="00430175">
        <w:t>Δ</w:t>
      </w:r>
      <w:r w:rsidRPr="00430175">
        <w:rPr>
          <w:i/>
          <w:iCs/>
        </w:rPr>
        <w:t>S</w:t>
      </w:r>
      <w:r>
        <w:rPr>
          <w:i/>
          <w:iCs/>
          <w:vertAlign w:val="subscript"/>
        </w:rPr>
        <w:t>surrounding</w:t>
      </w:r>
      <w:proofErr w:type="spellEnd"/>
      <w:proofErr w:type="gramEnd"/>
    </w:p>
    <w:p w14:paraId="577E396F" w14:textId="1B9A4A75" w:rsidR="00876A73" w:rsidRPr="00876A73" w:rsidRDefault="00DE1B3F" w:rsidP="00876A73">
      <w:pPr>
        <w:rPr>
          <w:rFonts w:eastAsia="Times New Roman" w:cs="Times New Roman"/>
        </w:rPr>
      </w:pPr>
      <w:hyperlink r:id="rId161" w:history="1">
        <w:r w:rsidR="00876A73">
          <w:rPr>
            <w:rStyle w:val="Hyperlink"/>
            <w:rFonts w:ascii="Helvetica" w:eastAsia="Times New Roman" w:hAnsi="Helvetica" w:cs="Times New Roman"/>
            <w:shd w:val="clear" w:color="auto" w:fill="FFFFFF"/>
          </w:rPr>
          <w:t>"16.2 Entropy"</w:t>
        </w:r>
      </w:hyperlink>
      <w:r w:rsidR="00876A73">
        <w:rPr>
          <w:rStyle w:val="apple-converted-space"/>
          <w:rFonts w:ascii="Helvetica" w:hAnsi="Helvetica" w:cs="Times New Roman"/>
          <w:color w:val="000000"/>
          <w:shd w:val="clear" w:color="auto" w:fill="FFFFFF"/>
        </w:rPr>
        <w:t> </w:t>
      </w:r>
      <w:r w:rsidR="00876A73">
        <w:rPr>
          <w:rFonts w:eastAsia="Times New Roman" w:cs="Times New Roman"/>
          <w:color w:val="000000"/>
          <w:shd w:val="clear" w:color="auto" w:fill="FFFFFF"/>
        </w:rPr>
        <w:t>by</w:t>
      </w:r>
      <w:r w:rsidR="00876A73">
        <w:rPr>
          <w:rStyle w:val="apple-converted-space"/>
          <w:rFonts w:ascii="Helvetica" w:hAnsi="Helvetica" w:cs="Times New Roman"/>
          <w:color w:val="000000"/>
          <w:shd w:val="clear" w:color="auto" w:fill="FFFFFF"/>
        </w:rPr>
        <w:t> </w:t>
      </w:r>
      <w:r w:rsidR="00876A73">
        <w:rPr>
          <w:rFonts w:eastAsia="Times New Roman" w:cs="Times New Roman"/>
        </w:rPr>
        <w:t xml:space="preserve">Paul Flowers, Klaus </w:t>
      </w:r>
      <w:proofErr w:type="spellStart"/>
      <w:r w:rsidR="00876A73">
        <w:rPr>
          <w:rFonts w:eastAsia="Times New Roman" w:cs="Times New Roman"/>
        </w:rPr>
        <w:t>Theopold</w:t>
      </w:r>
      <w:proofErr w:type="spellEnd"/>
      <w:r w:rsidR="00876A73">
        <w:rPr>
          <w:rFonts w:eastAsia="Times New Roman" w:cs="Times New Roman"/>
        </w:rPr>
        <w:t>, Richard Langley, William R. Robinson</w:t>
      </w:r>
      <w:r w:rsidR="00876A73">
        <w:rPr>
          <w:rFonts w:eastAsia="Times New Roman" w:cs="Times New Roman"/>
          <w:color w:val="000000"/>
          <w:shd w:val="clear" w:color="auto" w:fill="FFFFFF"/>
        </w:rPr>
        <w:t>,</w:t>
      </w:r>
      <w:r w:rsidR="00876A73">
        <w:rPr>
          <w:rStyle w:val="apple-converted-space"/>
          <w:rFonts w:ascii="Helvetica" w:hAnsi="Helvetica" w:cs="Times New Roman"/>
          <w:color w:val="000000"/>
          <w:shd w:val="clear" w:color="auto" w:fill="FFFFFF"/>
        </w:rPr>
        <w:t> </w:t>
      </w:r>
      <w:hyperlink r:id="rId162" w:tgtFrame="_blank" w:history="1">
        <w:r w:rsidR="00876A73">
          <w:rPr>
            <w:rStyle w:val="Hyperlink"/>
            <w:rFonts w:ascii="Helvetica" w:eastAsia="Times New Roman" w:hAnsi="Helvetica" w:cs="Times New Roman"/>
            <w:shd w:val="clear" w:color="auto" w:fill="FFFFFF"/>
          </w:rPr>
          <w:t>OpenStax</w:t>
        </w:r>
      </w:hyperlink>
      <w:r w:rsidR="00876A73">
        <w:rPr>
          <w:rStyle w:val="apple-converted-space"/>
          <w:rFonts w:ascii="Helvetica" w:hAnsi="Helvetica" w:cs="Times New Roman"/>
          <w:color w:val="000000"/>
          <w:shd w:val="clear" w:color="auto" w:fill="FFFFFF"/>
        </w:rPr>
        <w:t> </w:t>
      </w:r>
      <w:r w:rsidR="00876A73">
        <w:rPr>
          <w:rFonts w:eastAsia="Times New Roman" w:cs="Times New Roman"/>
          <w:color w:val="000000"/>
          <w:shd w:val="clear" w:color="auto" w:fill="FFFFFF"/>
        </w:rPr>
        <w:t>is licensed under</w:t>
      </w:r>
      <w:r w:rsidR="00876A73">
        <w:rPr>
          <w:rStyle w:val="apple-converted-space"/>
          <w:rFonts w:ascii="Helvetica" w:hAnsi="Helvetica" w:cs="Times New Roman"/>
          <w:color w:val="000000"/>
          <w:shd w:val="clear" w:color="auto" w:fill="FFFFFF"/>
        </w:rPr>
        <w:t> </w:t>
      </w:r>
      <w:hyperlink r:id="rId163" w:tgtFrame="_blank" w:history="1">
        <w:r w:rsidR="00876A73">
          <w:rPr>
            <w:rStyle w:val="Hyperlink"/>
            <w:rFonts w:ascii="Helvetica" w:eastAsia="Times New Roman" w:hAnsi="Helvetica" w:cs="Times New Roman"/>
            <w:shd w:val="clear" w:color="auto" w:fill="FFFFFF"/>
          </w:rPr>
          <w:t>CC BY 4.0</w:t>
        </w:r>
      </w:hyperlink>
    </w:p>
    <w:p w14:paraId="546D3DD1" w14:textId="09272121" w:rsidR="00876A73" w:rsidRPr="00876A73" w:rsidRDefault="00DE1B3F" w:rsidP="00876A73">
      <w:pPr>
        <w:rPr>
          <w:rFonts w:eastAsia="Times New Roman" w:cs="Times New Roman"/>
        </w:rPr>
      </w:pPr>
      <w:hyperlink r:id="rId164" w:history="1">
        <w:r w:rsidR="00876A73">
          <w:rPr>
            <w:rStyle w:val="Hyperlink"/>
            <w:rFonts w:ascii="Helvetica" w:eastAsia="Times New Roman" w:hAnsi="Helvetica" w:cs="Times New Roman"/>
            <w:shd w:val="clear" w:color="auto" w:fill="FFFFFF"/>
          </w:rPr>
          <w:t>"16.3 The Second and Third Laws of Thermodynamics"</w:t>
        </w:r>
      </w:hyperlink>
      <w:r w:rsidR="00876A73">
        <w:rPr>
          <w:rStyle w:val="apple-converted-space"/>
          <w:rFonts w:ascii="Helvetica" w:hAnsi="Helvetica" w:cs="Times New Roman"/>
          <w:color w:val="000000"/>
          <w:shd w:val="clear" w:color="auto" w:fill="FFFFFF"/>
        </w:rPr>
        <w:t> </w:t>
      </w:r>
      <w:r w:rsidR="00876A73">
        <w:rPr>
          <w:rFonts w:eastAsia="Times New Roman" w:cs="Times New Roman"/>
          <w:color w:val="000000"/>
          <w:shd w:val="clear" w:color="auto" w:fill="FFFFFF"/>
        </w:rPr>
        <w:t>by</w:t>
      </w:r>
      <w:r w:rsidR="00876A73">
        <w:rPr>
          <w:rStyle w:val="apple-converted-space"/>
          <w:rFonts w:ascii="Helvetica" w:hAnsi="Helvetica" w:cs="Times New Roman"/>
          <w:color w:val="000000"/>
          <w:shd w:val="clear" w:color="auto" w:fill="FFFFFF"/>
        </w:rPr>
        <w:t> </w:t>
      </w:r>
      <w:r w:rsidR="00876A73">
        <w:rPr>
          <w:rFonts w:eastAsia="Times New Roman" w:cs="Times New Roman"/>
        </w:rPr>
        <w:t xml:space="preserve">Paul Flowers, Klaus </w:t>
      </w:r>
      <w:proofErr w:type="spellStart"/>
      <w:r w:rsidR="00876A73">
        <w:rPr>
          <w:rFonts w:eastAsia="Times New Roman" w:cs="Times New Roman"/>
        </w:rPr>
        <w:t>Theopold</w:t>
      </w:r>
      <w:proofErr w:type="spellEnd"/>
      <w:r w:rsidR="00876A73">
        <w:rPr>
          <w:rFonts w:eastAsia="Times New Roman" w:cs="Times New Roman"/>
        </w:rPr>
        <w:t xml:space="preserve">, Richard Langley, William R. </w:t>
      </w:r>
      <w:proofErr w:type="spellStart"/>
      <w:r w:rsidR="00876A73">
        <w:rPr>
          <w:rFonts w:eastAsia="Times New Roman" w:cs="Times New Roman"/>
        </w:rPr>
        <w:t>Robinson</w:t>
      </w:r>
      <w:r w:rsidR="00876A73">
        <w:rPr>
          <w:rFonts w:eastAsia="Times New Roman" w:cs="Times New Roman"/>
          <w:color w:val="000000"/>
          <w:shd w:val="clear" w:color="auto" w:fill="FFFFFF"/>
        </w:rPr>
        <w:t>,</w:t>
      </w:r>
      <w:hyperlink r:id="rId165" w:tgtFrame="_blank" w:history="1">
        <w:r w:rsidR="00876A73">
          <w:rPr>
            <w:rStyle w:val="Hyperlink"/>
            <w:rFonts w:ascii="Helvetica" w:eastAsia="Times New Roman" w:hAnsi="Helvetica" w:cs="Times New Roman"/>
            <w:shd w:val="clear" w:color="auto" w:fill="FFFFFF"/>
          </w:rPr>
          <w:t>OpenStax</w:t>
        </w:r>
        <w:proofErr w:type="spellEnd"/>
      </w:hyperlink>
      <w:r w:rsidR="00876A73">
        <w:rPr>
          <w:rStyle w:val="apple-converted-space"/>
          <w:rFonts w:ascii="Helvetica" w:hAnsi="Helvetica" w:cs="Times New Roman"/>
          <w:color w:val="000000"/>
          <w:shd w:val="clear" w:color="auto" w:fill="FFFFFF"/>
        </w:rPr>
        <w:t> </w:t>
      </w:r>
      <w:r w:rsidR="00876A73">
        <w:rPr>
          <w:rFonts w:eastAsia="Times New Roman" w:cs="Times New Roman"/>
          <w:color w:val="000000"/>
          <w:shd w:val="clear" w:color="auto" w:fill="FFFFFF"/>
        </w:rPr>
        <w:t>is licensed under</w:t>
      </w:r>
      <w:r w:rsidR="00876A73">
        <w:rPr>
          <w:rStyle w:val="apple-converted-space"/>
          <w:rFonts w:ascii="Helvetica" w:hAnsi="Helvetica" w:cs="Times New Roman"/>
          <w:color w:val="000000"/>
          <w:shd w:val="clear" w:color="auto" w:fill="FFFFFF"/>
        </w:rPr>
        <w:t> </w:t>
      </w:r>
      <w:hyperlink r:id="rId166" w:tgtFrame="_blank" w:history="1">
        <w:r w:rsidR="00876A73">
          <w:rPr>
            <w:rStyle w:val="Hyperlink"/>
            <w:rFonts w:ascii="Helvetica" w:eastAsia="Times New Roman" w:hAnsi="Helvetica" w:cs="Times New Roman"/>
            <w:shd w:val="clear" w:color="auto" w:fill="FFFFFF"/>
          </w:rPr>
          <w:t>CC BY 4.0</w:t>
        </w:r>
      </w:hyperlink>
    </w:p>
    <w:p w14:paraId="7DE950CA" w14:textId="77777777" w:rsidR="00876A73" w:rsidRPr="00C109D1" w:rsidRDefault="00876A73" w:rsidP="00876A73"/>
    <w:p w14:paraId="3344E2A3" w14:textId="3D2EB26D" w:rsidR="00876A73" w:rsidRPr="008D51AE" w:rsidRDefault="00876A73" w:rsidP="00876A73">
      <w:pPr>
        <w:rPr>
          <w:b/>
        </w:rPr>
      </w:pPr>
      <w:r w:rsidRPr="008D51AE">
        <w:rPr>
          <w:b/>
        </w:rPr>
        <w:t>17.3 – Gibbs Free Energy</w:t>
      </w:r>
    </w:p>
    <w:p w14:paraId="74B748A0" w14:textId="77777777" w:rsidR="00876A73" w:rsidRDefault="00DE1B3F" w:rsidP="00876A73">
      <w:pPr>
        <w:rPr>
          <w:rFonts w:eastAsia="Times New Roman" w:cs="Times New Roman"/>
        </w:rPr>
      </w:pPr>
      <w:hyperlink r:id="rId167" w:history="1">
        <w:r w:rsidR="00876A73">
          <w:rPr>
            <w:rStyle w:val="Hyperlink"/>
            <w:rFonts w:ascii="Helvetica" w:eastAsia="Times New Roman" w:hAnsi="Helvetica" w:cs="Times New Roman"/>
            <w:shd w:val="clear" w:color="auto" w:fill="FFFFFF"/>
          </w:rPr>
          <w:t>"16.4 Free Energy"</w:t>
        </w:r>
      </w:hyperlink>
      <w:r w:rsidR="00876A73">
        <w:rPr>
          <w:rStyle w:val="apple-converted-space"/>
          <w:rFonts w:ascii="Helvetica" w:hAnsi="Helvetica" w:cs="Times New Roman"/>
          <w:color w:val="000000"/>
          <w:shd w:val="clear" w:color="auto" w:fill="FFFFFF"/>
        </w:rPr>
        <w:t> </w:t>
      </w:r>
      <w:r w:rsidR="00876A73">
        <w:rPr>
          <w:rFonts w:eastAsia="Times New Roman" w:cs="Times New Roman"/>
          <w:color w:val="000000"/>
          <w:shd w:val="clear" w:color="auto" w:fill="FFFFFF"/>
        </w:rPr>
        <w:t>by</w:t>
      </w:r>
      <w:r w:rsidR="00876A73">
        <w:rPr>
          <w:rStyle w:val="apple-converted-space"/>
          <w:rFonts w:ascii="Helvetica" w:hAnsi="Helvetica" w:cs="Times New Roman"/>
          <w:color w:val="000000"/>
          <w:shd w:val="clear" w:color="auto" w:fill="FFFFFF"/>
        </w:rPr>
        <w:t> </w:t>
      </w:r>
      <w:r w:rsidR="00876A73">
        <w:rPr>
          <w:rFonts w:eastAsia="Times New Roman" w:cs="Times New Roman"/>
        </w:rPr>
        <w:t xml:space="preserve">Paul Flowers, Klaus </w:t>
      </w:r>
      <w:proofErr w:type="spellStart"/>
      <w:r w:rsidR="00876A73">
        <w:rPr>
          <w:rFonts w:eastAsia="Times New Roman" w:cs="Times New Roman"/>
        </w:rPr>
        <w:t>Theopold</w:t>
      </w:r>
      <w:proofErr w:type="spellEnd"/>
      <w:r w:rsidR="00876A73">
        <w:rPr>
          <w:rFonts w:eastAsia="Times New Roman" w:cs="Times New Roman"/>
        </w:rPr>
        <w:t>, Richard Langley, William R. Robinson</w:t>
      </w:r>
      <w:r w:rsidR="00876A73">
        <w:rPr>
          <w:rFonts w:eastAsia="Times New Roman" w:cs="Times New Roman"/>
          <w:color w:val="000000"/>
          <w:shd w:val="clear" w:color="auto" w:fill="FFFFFF"/>
        </w:rPr>
        <w:t>,</w:t>
      </w:r>
      <w:r w:rsidR="00876A73">
        <w:rPr>
          <w:rStyle w:val="apple-converted-space"/>
          <w:rFonts w:ascii="Helvetica" w:hAnsi="Helvetica" w:cs="Times New Roman"/>
          <w:color w:val="000000"/>
          <w:shd w:val="clear" w:color="auto" w:fill="FFFFFF"/>
        </w:rPr>
        <w:t> </w:t>
      </w:r>
      <w:hyperlink r:id="rId168" w:tgtFrame="_blank" w:history="1">
        <w:r w:rsidR="00876A73">
          <w:rPr>
            <w:rStyle w:val="Hyperlink"/>
            <w:rFonts w:ascii="Helvetica" w:eastAsia="Times New Roman" w:hAnsi="Helvetica" w:cs="Times New Roman"/>
            <w:shd w:val="clear" w:color="auto" w:fill="FFFFFF"/>
          </w:rPr>
          <w:t>OpenStax</w:t>
        </w:r>
      </w:hyperlink>
      <w:r w:rsidR="00876A73">
        <w:rPr>
          <w:rStyle w:val="apple-converted-space"/>
          <w:rFonts w:ascii="Helvetica" w:hAnsi="Helvetica" w:cs="Times New Roman"/>
          <w:color w:val="000000"/>
          <w:shd w:val="clear" w:color="auto" w:fill="FFFFFF"/>
        </w:rPr>
        <w:t> </w:t>
      </w:r>
      <w:r w:rsidR="00876A73">
        <w:rPr>
          <w:rFonts w:eastAsia="Times New Roman" w:cs="Times New Roman"/>
          <w:color w:val="000000"/>
          <w:shd w:val="clear" w:color="auto" w:fill="FFFFFF"/>
        </w:rPr>
        <w:t>is licensed under</w:t>
      </w:r>
      <w:r w:rsidR="00876A73">
        <w:rPr>
          <w:rStyle w:val="apple-converted-space"/>
          <w:rFonts w:ascii="Helvetica" w:hAnsi="Helvetica" w:cs="Times New Roman"/>
          <w:color w:val="000000"/>
          <w:shd w:val="clear" w:color="auto" w:fill="FFFFFF"/>
        </w:rPr>
        <w:t> </w:t>
      </w:r>
      <w:hyperlink r:id="rId169" w:tgtFrame="_blank" w:history="1">
        <w:r w:rsidR="00876A73">
          <w:rPr>
            <w:rStyle w:val="Hyperlink"/>
            <w:rFonts w:ascii="Helvetica" w:eastAsia="Times New Roman" w:hAnsi="Helvetica" w:cs="Times New Roman"/>
            <w:shd w:val="clear" w:color="auto" w:fill="FFFFFF"/>
          </w:rPr>
          <w:t>CC BY 4.0</w:t>
        </w:r>
      </w:hyperlink>
    </w:p>
    <w:p w14:paraId="366A11EB" w14:textId="77777777" w:rsidR="00876A73" w:rsidRDefault="00876A73" w:rsidP="00876A73">
      <w:pPr>
        <w:tabs>
          <w:tab w:val="left" w:pos="1250"/>
        </w:tabs>
        <w:rPr>
          <w:b/>
          <w:sz w:val="50"/>
          <w:szCs w:val="50"/>
        </w:rPr>
      </w:pPr>
    </w:p>
    <w:p w14:paraId="1E3E3E83" w14:textId="77777777" w:rsidR="00876A73" w:rsidRDefault="00876A73" w:rsidP="00876A73">
      <w:pPr>
        <w:tabs>
          <w:tab w:val="left" w:pos="1250"/>
        </w:tabs>
        <w:rPr>
          <w:b/>
          <w:sz w:val="50"/>
          <w:szCs w:val="50"/>
        </w:rPr>
      </w:pPr>
    </w:p>
    <w:p w14:paraId="54F0EEC5" w14:textId="77777777" w:rsidR="00876A73" w:rsidRDefault="00876A73" w:rsidP="00876A73">
      <w:pPr>
        <w:tabs>
          <w:tab w:val="left" w:pos="1250"/>
        </w:tabs>
        <w:rPr>
          <w:b/>
          <w:sz w:val="50"/>
          <w:szCs w:val="50"/>
        </w:rPr>
      </w:pPr>
    </w:p>
    <w:p w14:paraId="7A81FB25" w14:textId="77777777" w:rsidR="00BB2DE8" w:rsidRDefault="00BB2DE8" w:rsidP="00BB2DE8">
      <w:pPr>
        <w:pStyle w:val="Normal10"/>
      </w:pPr>
    </w:p>
    <w:p w14:paraId="453A4E4E" w14:textId="17C31205" w:rsidR="00BB2DE8" w:rsidRDefault="00876A73" w:rsidP="00BB2DE8">
      <w:pPr>
        <w:pStyle w:val="Normal10"/>
      </w:pPr>
      <w:r>
        <w:t>BLANK PAGE</w:t>
      </w:r>
    </w:p>
    <w:p w14:paraId="437FC55B" w14:textId="77777777" w:rsidR="00876A73" w:rsidRDefault="00876A73" w:rsidP="00BB2DE8">
      <w:pPr>
        <w:pStyle w:val="Normal10"/>
      </w:pPr>
    </w:p>
    <w:p w14:paraId="31971B1D" w14:textId="77777777" w:rsidR="00876A73" w:rsidRDefault="00876A73" w:rsidP="00BB2DE8">
      <w:pPr>
        <w:pStyle w:val="Normal10"/>
      </w:pPr>
    </w:p>
    <w:p w14:paraId="0CF80473" w14:textId="77777777" w:rsidR="00876A73" w:rsidRDefault="00876A73" w:rsidP="00BB2DE8">
      <w:pPr>
        <w:pStyle w:val="Normal10"/>
      </w:pPr>
    </w:p>
    <w:p w14:paraId="21CF6C3F" w14:textId="77777777" w:rsidR="00876A73" w:rsidRDefault="00876A73" w:rsidP="00BB2DE8">
      <w:pPr>
        <w:pStyle w:val="Normal10"/>
      </w:pPr>
    </w:p>
    <w:p w14:paraId="2D7876C4" w14:textId="77777777" w:rsidR="00876A73" w:rsidRDefault="00876A73" w:rsidP="00BB2DE8">
      <w:pPr>
        <w:pStyle w:val="Normal10"/>
      </w:pPr>
    </w:p>
    <w:p w14:paraId="01711ACB" w14:textId="77777777" w:rsidR="00876A73" w:rsidRDefault="00876A73" w:rsidP="00BB2DE8">
      <w:pPr>
        <w:pStyle w:val="Normal10"/>
      </w:pPr>
    </w:p>
    <w:p w14:paraId="6B1D8C33" w14:textId="77777777" w:rsidR="00876A73" w:rsidRDefault="00876A73" w:rsidP="00BB2DE8">
      <w:pPr>
        <w:pStyle w:val="Normal10"/>
      </w:pPr>
    </w:p>
    <w:p w14:paraId="6798720B" w14:textId="77777777" w:rsidR="00876A73" w:rsidRDefault="00876A73" w:rsidP="00BB2DE8">
      <w:pPr>
        <w:pStyle w:val="Normal10"/>
      </w:pPr>
    </w:p>
    <w:p w14:paraId="5E5BFC91" w14:textId="77777777" w:rsidR="00876A73" w:rsidRDefault="00876A73" w:rsidP="00BB2DE8">
      <w:pPr>
        <w:pStyle w:val="Normal10"/>
      </w:pPr>
    </w:p>
    <w:p w14:paraId="09F52816" w14:textId="77777777" w:rsidR="00876A73" w:rsidRDefault="00876A73" w:rsidP="00BB2DE8">
      <w:pPr>
        <w:pStyle w:val="Normal10"/>
      </w:pPr>
    </w:p>
    <w:p w14:paraId="1D0F8C91" w14:textId="77777777" w:rsidR="00876A73" w:rsidRDefault="00876A73" w:rsidP="00BB2DE8">
      <w:pPr>
        <w:pStyle w:val="Normal10"/>
      </w:pPr>
    </w:p>
    <w:p w14:paraId="78904F78" w14:textId="77777777" w:rsidR="00876A73" w:rsidRDefault="00876A73" w:rsidP="00BB2DE8">
      <w:pPr>
        <w:pStyle w:val="Normal10"/>
      </w:pPr>
    </w:p>
    <w:p w14:paraId="5345A2A8" w14:textId="77777777" w:rsidR="00876A73" w:rsidRDefault="00876A73" w:rsidP="00BB2DE8">
      <w:pPr>
        <w:pStyle w:val="Normal10"/>
      </w:pPr>
    </w:p>
    <w:p w14:paraId="317DEECF" w14:textId="77777777" w:rsidR="00876A73" w:rsidRDefault="00876A73" w:rsidP="00BB2DE8">
      <w:pPr>
        <w:pStyle w:val="Normal10"/>
      </w:pPr>
    </w:p>
    <w:p w14:paraId="473F44A1" w14:textId="77777777" w:rsidR="00876A73" w:rsidRDefault="00876A73" w:rsidP="00BB2DE8">
      <w:pPr>
        <w:pStyle w:val="Normal10"/>
      </w:pPr>
    </w:p>
    <w:p w14:paraId="6138AEA0" w14:textId="77777777" w:rsidR="00876A73" w:rsidRDefault="00876A73" w:rsidP="00BB2DE8">
      <w:pPr>
        <w:pStyle w:val="Normal10"/>
      </w:pPr>
    </w:p>
    <w:p w14:paraId="56901DAB" w14:textId="77777777" w:rsidR="00876A73" w:rsidRDefault="00876A73" w:rsidP="00BB2DE8">
      <w:pPr>
        <w:pStyle w:val="Normal10"/>
      </w:pPr>
    </w:p>
    <w:p w14:paraId="71CF1863" w14:textId="77777777" w:rsidR="00876A73" w:rsidRDefault="00876A73" w:rsidP="00BB2DE8">
      <w:pPr>
        <w:pStyle w:val="Normal10"/>
      </w:pPr>
    </w:p>
    <w:p w14:paraId="30E7840E" w14:textId="77777777" w:rsidR="00876A73" w:rsidRDefault="00876A73" w:rsidP="00BB2DE8">
      <w:pPr>
        <w:pStyle w:val="Normal10"/>
      </w:pPr>
    </w:p>
    <w:p w14:paraId="3CC1CAC1" w14:textId="77777777" w:rsidR="00876A73" w:rsidRDefault="00876A73" w:rsidP="00BB2DE8">
      <w:pPr>
        <w:pStyle w:val="Normal10"/>
      </w:pPr>
    </w:p>
    <w:p w14:paraId="718C1465" w14:textId="77777777" w:rsidR="00876A73" w:rsidRDefault="00876A73" w:rsidP="00BB2DE8">
      <w:pPr>
        <w:pStyle w:val="Normal10"/>
      </w:pPr>
    </w:p>
    <w:p w14:paraId="25F74F12" w14:textId="77777777" w:rsidR="00876A73" w:rsidRDefault="00876A73" w:rsidP="00BB2DE8">
      <w:pPr>
        <w:pStyle w:val="Normal10"/>
      </w:pPr>
    </w:p>
    <w:p w14:paraId="1BA11A11" w14:textId="77777777" w:rsidR="00876A73" w:rsidRDefault="00876A73" w:rsidP="00BB2DE8">
      <w:pPr>
        <w:pStyle w:val="Normal10"/>
      </w:pPr>
    </w:p>
    <w:p w14:paraId="0E71BE51" w14:textId="77777777" w:rsidR="00876A73" w:rsidRDefault="00876A73" w:rsidP="00BB2DE8">
      <w:pPr>
        <w:pStyle w:val="Normal10"/>
      </w:pPr>
    </w:p>
    <w:p w14:paraId="3C9EEF7C" w14:textId="77777777" w:rsidR="00876A73" w:rsidRDefault="00876A73" w:rsidP="00BB2DE8">
      <w:pPr>
        <w:pStyle w:val="Normal10"/>
      </w:pPr>
    </w:p>
    <w:p w14:paraId="38563B85" w14:textId="77777777" w:rsidR="00876A73" w:rsidRDefault="00876A73" w:rsidP="00BB2DE8">
      <w:pPr>
        <w:pStyle w:val="Normal10"/>
      </w:pPr>
    </w:p>
    <w:p w14:paraId="5F361E21" w14:textId="77777777" w:rsidR="00876A73" w:rsidRDefault="00876A73" w:rsidP="00BB2DE8">
      <w:pPr>
        <w:pStyle w:val="Normal10"/>
      </w:pPr>
    </w:p>
    <w:p w14:paraId="3A2EB666" w14:textId="77777777" w:rsidR="00876A73" w:rsidRDefault="00876A73" w:rsidP="00BB2DE8">
      <w:pPr>
        <w:pStyle w:val="Normal10"/>
      </w:pPr>
    </w:p>
    <w:p w14:paraId="2D183BCD" w14:textId="77777777" w:rsidR="00876A73" w:rsidRDefault="00876A73" w:rsidP="00BB2DE8">
      <w:pPr>
        <w:pStyle w:val="Normal10"/>
      </w:pPr>
    </w:p>
    <w:p w14:paraId="15BAEBA9" w14:textId="77777777" w:rsidR="00876A73" w:rsidRDefault="00876A73" w:rsidP="00BB2DE8">
      <w:pPr>
        <w:pStyle w:val="Normal10"/>
      </w:pPr>
    </w:p>
    <w:p w14:paraId="3EEF711C" w14:textId="77777777" w:rsidR="00876A73" w:rsidRDefault="00876A73" w:rsidP="00BB2DE8">
      <w:pPr>
        <w:pStyle w:val="Normal10"/>
      </w:pPr>
    </w:p>
    <w:p w14:paraId="7D2DA6E6" w14:textId="5B68BAF7" w:rsidR="00BB2DE8" w:rsidRDefault="00BB2DE8" w:rsidP="00BB2DE8">
      <w:pPr>
        <w:pStyle w:val="Normal10"/>
        <w:spacing w:line="343" w:lineRule="auto"/>
        <w:rPr>
          <w:i/>
          <w:iCs/>
          <w:lang w:val="en-US"/>
        </w:rPr>
      </w:pPr>
    </w:p>
    <w:p w14:paraId="4E398051" w14:textId="77777777" w:rsidR="00967E3C" w:rsidRPr="00A21E86" w:rsidRDefault="00967E3C" w:rsidP="00967E3C">
      <w:pPr>
        <w:pStyle w:val="Title"/>
        <w:spacing w:before="200" w:line="264" w:lineRule="auto"/>
        <w:rPr>
          <w:lang w:val="en-US"/>
        </w:rPr>
      </w:pPr>
      <w:bookmarkStart w:id="47" w:name="Content_17"/>
      <w:r w:rsidRPr="00A21E86">
        <w:rPr>
          <w:lang w:val="en-US"/>
        </w:rPr>
        <w:lastRenderedPageBreak/>
        <w:t xml:space="preserve">Chapter </w:t>
      </w:r>
      <w:proofErr w:type="gramStart"/>
      <w:r w:rsidRPr="00A21E86">
        <w:rPr>
          <w:lang w:val="en-US"/>
        </w:rPr>
        <w:t>1</w:t>
      </w:r>
      <w:r>
        <w:rPr>
          <w:lang w:val="en-US"/>
        </w:rPr>
        <w:t>7</w:t>
      </w:r>
      <w:r w:rsidRPr="00A21E86">
        <w:rPr>
          <w:lang w:val="en-US"/>
        </w:rPr>
        <w:t xml:space="preserve">  </w:t>
      </w:r>
      <w:r>
        <w:rPr>
          <w:lang w:val="en-US"/>
        </w:rPr>
        <w:t>Thermodynamics</w:t>
      </w:r>
      <w:proofErr w:type="gramEnd"/>
    </w:p>
    <w:bookmarkEnd w:id="47"/>
    <w:p w14:paraId="0EFC8F7A" w14:textId="77777777" w:rsidR="00967E3C" w:rsidRDefault="00967E3C" w:rsidP="00967E3C">
      <w:pPr>
        <w:pStyle w:val="Heading1"/>
        <w:keepNext w:val="0"/>
        <w:keepLines w:val="0"/>
        <w:spacing w:before="280" w:line="264" w:lineRule="auto"/>
      </w:pPr>
      <w:r>
        <w:t>Chapter Introduction</w:t>
      </w:r>
    </w:p>
    <w:p w14:paraId="0A18EBF4" w14:textId="47685A46" w:rsidR="00967E3C" w:rsidRDefault="00DE1B3F" w:rsidP="00967E3C">
      <w:pPr>
        <w:pStyle w:val="Heading2"/>
        <w:spacing w:before="0" w:after="0" w:line="240" w:lineRule="auto"/>
        <w:rPr>
          <w:color w:val="1155CC"/>
          <w:u w:val="single"/>
        </w:rPr>
      </w:pPr>
      <w:hyperlink w:anchor="C_17_1" w:history="1">
        <w:r w:rsidR="00967E3C" w:rsidRPr="002D0D0E">
          <w:rPr>
            <w:rStyle w:val="Hyperlink"/>
          </w:rPr>
          <w:t>17.1 Spontaneous and Nonspontaneous Processes</w:t>
        </w:r>
      </w:hyperlink>
    </w:p>
    <w:p w14:paraId="79209EB1" w14:textId="7B159822" w:rsidR="00967E3C" w:rsidRDefault="00DE1B3F" w:rsidP="00967E3C">
      <w:pPr>
        <w:pStyle w:val="Heading2"/>
        <w:spacing w:before="0" w:after="0" w:line="240" w:lineRule="auto"/>
        <w:rPr>
          <w:color w:val="1155CC"/>
          <w:u w:val="single"/>
        </w:rPr>
      </w:pPr>
      <w:hyperlink w:anchor="C_17_2" w:history="1">
        <w:r w:rsidR="00967E3C" w:rsidRPr="002D0D0E">
          <w:rPr>
            <w:rStyle w:val="Hyperlink"/>
          </w:rPr>
          <w:t>17.2 Entropy and the Second &amp; Third Laws of Thermodynamics</w:t>
        </w:r>
      </w:hyperlink>
    </w:p>
    <w:p w14:paraId="7374EF33" w14:textId="2220B09E" w:rsidR="00967E3C" w:rsidRDefault="00DE1B3F" w:rsidP="00967E3C">
      <w:pPr>
        <w:pStyle w:val="Heading2"/>
        <w:spacing w:before="0" w:after="0" w:line="240" w:lineRule="auto"/>
        <w:rPr>
          <w:color w:val="1155CC"/>
          <w:u w:val="single"/>
        </w:rPr>
      </w:pPr>
      <w:hyperlink w:anchor="C_17_3" w:history="1">
        <w:r w:rsidR="00967E3C" w:rsidRPr="002D0D0E">
          <w:rPr>
            <w:rStyle w:val="Hyperlink"/>
          </w:rPr>
          <w:t>17.3 Gibbs Free Energy</w:t>
        </w:r>
      </w:hyperlink>
      <w:r w:rsidR="00967E3C">
        <w:rPr>
          <w:color w:val="1155CC"/>
          <w:u w:val="single"/>
        </w:rPr>
        <w:t xml:space="preserve"> </w:t>
      </w:r>
    </w:p>
    <w:p w14:paraId="2C42BB80" w14:textId="77777777" w:rsidR="00967E3C" w:rsidRPr="00967E3C" w:rsidRDefault="00967E3C" w:rsidP="00967E3C">
      <w:pPr>
        <w:pStyle w:val="Normal1"/>
      </w:pPr>
    </w:p>
    <w:p w14:paraId="68095DF4" w14:textId="77777777" w:rsidR="00967E3C" w:rsidRDefault="00967E3C" w:rsidP="00967E3C">
      <w:pPr>
        <w:pStyle w:val="Normal1"/>
        <w:jc w:val="center"/>
      </w:pPr>
      <w:r>
        <w:rPr>
          <w:noProof/>
          <w:lang w:val="en-US"/>
        </w:rPr>
        <w:drawing>
          <wp:inline distT="0" distB="0" distL="0" distR="0" wp14:anchorId="36C24E64" wp14:editId="574634A2">
            <wp:extent cx="6126480" cy="2827606"/>
            <wp:effectExtent l="0" t="0" r="0" b="0"/>
            <wp:docPr id="90" name="Picture 90" descr="A photograph shows an aerial view of buildings, trees and a large area clear of vegetation, above which rises a plume of s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126480" cy="2827606"/>
                    </a:xfrm>
                    <a:prstGeom prst="rect">
                      <a:avLst/>
                    </a:prstGeom>
                    <a:noFill/>
                    <a:ln>
                      <a:noFill/>
                    </a:ln>
                  </pic:spPr>
                </pic:pic>
              </a:graphicData>
            </a:graphic>
          </wp:inline>
        </w:drawing>
      </w:r>
    </w:p>
    <w:p w14:paraId="4A663F2B" w14:textId="77777777" w:rsidR="00967E3C" w:rsidRDefault="00967E3C" w:rsidP="00967E3C">
      <w:pPr>
        <w:pStyle w:val="Normal1"/>
        <w:spacing w:line="276" w:lineRule="auto"/>
        <w:rPr>
          <w:bCs/>
          <w:sz w:val="22"/>
          <w:lang w:val="en-US"/>
        </w:rPr>
      </w:pPr>
      <w:r w:rsidRPr="00F53388">
        <w:rPr>
          <w:b/>
          <w:bCs/>
          <w:sz w:val="22"/>
          <w:lang w:val="en-US"/>
        </w:rPr>
        <w:t>Figure 1</w:t>
      </w:r>
      <w:r>
        <w:rPr>
          <w:b/>
          <w:bCs/>
          <w:sz w:val="22"/>
          <w:lang w:val="en-US"/>
        </w:rPr>
        <w:t>7</w:t>
      </w:r>
      <w:r w:rsidRPr="00F53388">
        <w:rPr>
          <w:b/>
          <w:bCs/>
          <w:sz w:val="22"/>
          <w:lang w:val="en-US"/>
        </w:rPr>
        <w:t xml:space="preserve">.1 </w:t>
      </w:r>
      <w:r w:rsidRPr="00B81A90">
        <w:rPr>
          <w:bCs/>
          <w:sz w:val="22"/>
          <w:lang w:val="en-US"/>
        </w:rPr>
        <w:t>Geysers are a dramatic display of thermodynamic principles in nature. Water deep within the underground channels of the geyser is under high pressure and heated to high temperature by magma. When a pocket of water near the surface reaches boiling point and is expelled, the resulting drop in pressure causes larger volumes of water to flash boil, forcefully ejecting steam and water in an impressive eruption. (</w:t>
      </w:r>
      <w:proofErr w:type="gramStart"/>
      <w:r w:rsidRPr="00B81A90">
        <w:rPr>
          <w:bCs/>
          <w:sz w:val="22"/>
          <w:lang w:val="en-US"/>
        </w:rPr>
        <w:t>credit</w:t>
      </w:r>
      <w:proofErr w:type="gramEnd"/>
      <w:r w:rsidRPr="00B81A90">
        <w:rPr>
          <w:bCs/>
          <w:sz w:val="22"/>
          <w:lang w:val="en-US"/>
        </w:rPr>
        <w:t>: modification of work by Yellowstone National Park)</w:t>
      </w:r>
    </w:p>
    <w:p w14:paraId="3B5E10AE" w14:textId="77777777" w:rsidR="00967E3C" w:rsidRPr="00F53388" w:rsidRDefault="00967E3C" w:rsidP="00967E3C">
      <w:pPr>
        <w:pStyle w:val="Normal1"/>
        <w:spacing w:line="276" w:lineRule="auto"/>
        <w:rPr>
          <w:bCs/>
          <w:sz w:val="22"/>
          <w:lang w:val="en-US"/>
        </w:rPr>
      </w:pPr>
    </w:p>
    <w:p w14:paraId="4F92332E" w14:textId="77777777" w:rsidR="00967E3C" w:rsidRDefault="00967E3C" w:rsidP="00967E3C">
      <w:pPr>
        <w:pStyle w:val="Normal1"/>
        <w:rPr>
          <w:lang w:val="en-US"/>
        </w:rPr>
      </w:pPr>
      <w:r w:rsidRPr="009371A7">
        <w:rPr>
          <w:lang w:val="en-US"/>
        </w:rPr>
        <w:t>Among the many capabilities of chemistry is its ability to predict if a process will occur under specified conditions. Thermodynamics, the study of relationships between the energy and work associated with chemical and physical processes, provides this predictive ability. Previous chapters in this text have described various applications of thermochemistry, an important aspect of thermodynamics concerned with the heat flow accompanying chemical reactions and phase transitions. This chapter will introduce additional thermodynamic concepts, including those that enable the prediction of any chemical or physical changes under a given set of conditions.</w:t>
      </w:r>
    </w:p>
    <w:p w14:paraId="5CD6F58A" w14:textId="77777777" w:rsidR="00BB2DE8" w:rsidRDefault="00BB2DE8" w:rsidP="00BB2DE8">
      <w:pPr>
        <w:pStyle w:val="Normal10"/>
        <w:spacing w:line="343" w:lineRule="auto"/>
        <w:rPr>
          <w:b/>
          <w:bCs/>
          <w:lang w:val="en-US"/>
        </w:rPr>
      </w:pPr>
    </w:p>
    <w:p w14:paraId="22B2B748" w14:textId="0E8B0F39" w:rsidR="00967E3C" w:rsidRDefault="001C1DCD" w:rsidP="00BB2DE8">
      <w:pPr>
        <w:pStyle w:val="Normal10"/>
        <w:spacing w:line="343" w:lineRule="auto"/>
        <w:rPr>
          <w:b/>
          <w:bCs/>
          <w:lang w:val="en-US"/>
        </w:rPr>
      </w:pPr>
      <w:r>
        <w:rPr>
          <w:b/>
          <w:bCs/>
          <w:lang w:val="en-US"/>
        </w:rPr>
        <w:lastRenderedPageBreak/>
        <w:t>BLANK PAGE</w:t>
      </w:r>
    </w:p>
    <w:p w14:paraId="6DE89438" w14:textId="77777777" w:rsidR="001C1DCD" w:rsidRDefault="001C1DCD" w:rsidP="00BB2DE8">
      <w:pPr>
        <w:pStyle w:val="Normal10"/>
        <w:spacing w:line="343" w:lineRule="auto"/>
        <w:rPr>
          <w:b/>
          <w:bCs/>
          <w:lang w:val="en-US"/>
        </w:rPr>
      </w:pPr>
    </w:p>
    <w:p w14:paraId="07D3C052" w14:textId="77777777" w:rsidR="001C1DCD" w:rsidRDefault="001C1DCD" w:rsidP="00BB2DE8">
      <w:pPr>
        <w:pStyle w:val="Normal10"/>
        <w:spacing w:line="343" w:lineRule="auto"/>
        <w:rPr>
          <w:b/>
          <w:bCs/>
          <w:lang w:val="en-US"/>
        </w:rPr>
      </w:pPr>
    </w:p>
    <w:p w14:paraId="6185CF9F" w14:textId="77777777" w:rsidR="001C1DCD" w:rsidRDefault="001C1DCD" w:rsidP="00BB2DE8">
      <w:pPr>
        <w:pStyle w:val="Normal10"/>
        <w:spacing w:line="343" w:lineRule="auto"/>
        <w:rPr>
          <w:b/>
          <w:bCs/>
          <w:lang w:val="en-US"/>
        </w:rPr>
      </w:pPr>
    </w:p>
    <w:p w14:paraId="657AEBB0" w14:textId="77777777" w:rsidR="001C1DCD" w:rsidRDefault="001C1DCD" w:rsidP="00BB2DE8">
      <w:pPr>
        <w:pStyle w:val="Normal10"/>
        <w:spacing w:line="343" w:lineRule="auto"/>
        <w:rPr>
          <w:b/>
          <w:bCs/>
          <w:lang w:val="en-US"/>
        </w:rPr>
      </w:pPr>
    </w:p>
    <w:p w14:paraId="37B0B27A" w14:textId="77777777" w:rsidR="001C1DCD" w:rsidRDefault="001C1DCD" w:rsidP="00BB2DE8">
      <w:pPr>
        <w:pStyle w:val="Normal10"/>
        <w:spacing w:line="343" w:lineRule="auto"/>
        <w:rPr>
          <w:b/>
          <w:bCs/>
          <w:lang w:val="en-US"/>
        </w:rPr>
      </w:pPr>
    </w:p>
    <w:p w14:paraId="10BBCF9C" w14:textId="77777777" w:rsidR="001C1DCD" w:rsidRDefault="001C1DCD" w:rsidP="00BB2DE8">
      <w:pPr>
        <w:pStyle w:val="Normal10"/>
        <w:spacing w:line="343" w:lineRule="auto"/>
        <w:rPr>
          <w:b/>
          <w:bCs/>
          <w:lang w:val="en-US"/>
        </w:rPr>
      </w:pPr>
    </w:p>
    <w:p w14:paraId="10184C9F" w14:textId="77777777" w:rsidR="001C1DCD" w:rsidRDefault="001C1DCD" w:rsidP="00BB2DE8">
      <w:pPr>
        <w:pStyle w:val="Normal10"/>
        <w:spacing w:line="343" w:lineRule="auto"/>
        <w:rPr>
          <w:b/>
          <w:bCs/>
          <w:lang w:val="en-US"/>
        </w:rPr>
      </w:pPr>
    </w:p>
    <w:p w14:paraId="0F40250A" w14:textId="77777777" w:rsidR="001C1DCD" w:rsidRDefault="001C1DCD" w:rsidP="00BB2DE8">
      <w:pPr>
        <w:pStyle w:val="Normal10"/>
        <w:spacing w:line="343" w:lineRule="auto"/>
        <w:rPr>
          <w:b/>
          <w:bCs/>
          <w:lang w:val="en-US"/>
        </w:rPr>
      </w:pPr>
    </w:p>
    <w:p w14:paraId="2AD9A9BB" w14:textId="77777777" w:rsidR="001C1DCD" w:rsidRDefault="001C1DCD" w:rsidP="00BB2DE8">
      <w:pPr>
        <w:pStyle w:val="Normal10"/>
        <w:spacing w:line="343" w:lineRule="auto"/>
        <w:rPr>
          <w:b/>
          <w:bCs/>
          <w:lang w:val="en-US"/>
        </w:rPr>
      </w:pPr>
    </w:p>
    <w:p w14:paraId="7B512E24" w14:textId="77777777" w:rsidR="001C1DCD" w:rsidRDefault="001C1DCD" w:rsidP="00BB2DE8">
      <w:pPr>
        <w:pStyle w:val="Normal10"/>
        <w:spacing w:line="343" w:lineRule="auto"/>
        <w:rPr>
          <w:b/>
          <w:bCs/>
          <w:lang w:val="en-US"/>
        </w:rPr>
      </w:pPr>
    </w:p>
    <w:p w14:paraId="746418A8" w14:textId="77777777" w:rsidR="001C1DCD" w:rsidRDefault="001C1DCD" w:rsidP="00BB2DE8">
      <w:pPr>
        <w:pStyle w:val="Normal10"/>
        <w:spacing w:line="343" w:lineRule="auto"/>
        <w:rPr>
          <w:b/>
          <w:bCs/>
          <w:lang w:val="en-US"/>
        </w:rPr>
      </w:pPr>
    </w:p>
    <w:p w14:paraId="3F12CF5B" w14:textId="77777777" w:rsidR="001C1DCD" w:rsidRDefault="001C1DCD" w:rsidP="00BB2DE8">
      <w:pPr>
        <w:pStyle w:val="Normal10"/>
        <w:spacing w:line="343" w:lineRule="auto"/>
        <w:rPr>
          <w:b/>
          <w:bCs/>
          <w:lang w:val="en-US"/>
        </w:rPr>
      </w:pPr>
    </w:p>
    <w:p w14:paraId="4FA9A64E" w14:textId="77777777" w:rsidR="001C1DCD" w:rsidRDefault="001C1DCD" w:rsidP="00BB2DE8">
      <w:pPr>
        <w:pStyle w:val="Normal10"/>
        <w:spacing w:line="343" w:lineRule="auto"/>
        <w:rPr>
          <w:b/>
          <w:bCs/>
          <w:lang w:val="en-US"/>
        </w:rPr>
      </w:pPr>
    </w:p>
    <w:p w14:paraId="3A5DECC8" w14:textId="77777777" w:rsidR="001C1DCD" w:rsidRDefault="001C1DCD" w:rsidP="00BB2DE8">
      <w:pPr>
        <w:pStyle w:val="Normal10"/>
        <w:spacing w:line="343" w:lineRule="auto"/>
        <w:rPr>
          <w:b/>
          <w:bCs/>
          <w:lang w:val="en-US"/>
        </w:rPr>
      </w:pPr>
    </w:p>
    <w:p w14:paraId="40518475" w14:textId="77777777" w:rsidR="001C1DCD" w:rsidRDefault="001C1DCD" w:rsidP="00BB2DE8">
      <w:pPr>
        <w:pStyle w:val="Normal10"/>
        <w:spacing w:line="343" w:lineRule="auto"/>
        <w:rPr>
          <w:b/>
          <w:bCs/>
          <w:lang w:val="en-US"/>
        </w:rPr>
      </w:pPr>
    </w:p>
    <w:p w14:paraId="12534124" w14:textId="77777777" w:rsidR="001C1DCD" w:rsidRDefault="001C1DCD" w:rsidP="00BB2DE8">
      <w:pPr>
        <w:pStyle w:val="Normal10"/>
        <w:spacing w:line="343" w:lineRule="auto"/>
        <w:rPr>
          <w:b/>
          <w:bCs/>
          <w:lang w:val="en-US"/>
        </w:rPr>
      </w:pPr>
    </w:p>
    <w:p w14:paraId="1EF6C43E" w14:textId="77777777" w:rsidR="001C1DCD" w:rsidRDefault="001C1DCD" w:rsidP="00BB2DE8">
      <w:pPr>
        <w:pStyle w:val="Normal10"/>
        <w:spacing w:line="343" w:lineRule="auto"/>
        <w:rPr>
          <w:b/>
          <w:bCs/>
          <w:lang w:val="en-US"/>
        </w:rPr>
      </w:pPr>
    </w:p>
    <w:p w14:paraId="7BD340E8" w14:textId="77777777" w:rsidR="001C1DCD" w:rsidRDefault="001C1DCD" w:rsidP="00BB2DE8">
      <w:pPr>
        <w:pStyle w:val="Normal10"/>
        <w:spacing w:line="343" w:lineRule="auto"/>
        <w:rPr>
          <w:b/>
          <w:bCs/>
          <w:lang w:val="en-US"/>
        </w:rPr>
      </w:pPr>
    </w:p>
    <w:p w14:paraId="726E01EF" w14:textId="77777777" w:rsidR="001C1DCD" w:rsidRDefault="001C1DCD" w:rsidP="00BB2DE8">
      <w:pPr>
        <w:pStyle w:val="Normal10"/>
        <w:spacing w:line="343" w:lineRule="auto"/>
        <w:rPr>
          <w:b/>
          <w:bCs/>
          <w:lang w:val="en-US"/>
        </w:rPr>
      </w:pPr>
    </w:p>
    <w:p w14:paraId="014D1F32" w14:textId="77777777" w:rsidR="001C1DCD" w:rsidRDefault="001C1DCD" w:rsidP="00BB2DE8">
      <w:pPr>
        <w:pStyle w:val="Normal10"/>
        <w:spacing w:line="343" w:lineRule="auto"/>
        <w:rPr>
          <w:b/>
          <w:bCs/>
          <w:lang w:val="en-US"/>
        </w:rPr>
      </w:pPr>
    </w:p>
    <w:p w14:paraId="06B26DE6" w14:textId="77777777" w:rsidR="001C1DCD" w:rsidRDefault="001C1DCD" w:rsidP="00BB2DE8">
      <w:pPr>
        <w:pStyle w:val="Normal10"/>
        <w:spacing w:line="343" w:lineRule="auto"/>
        <w:rPr>
          <w:b/>
          <w:bCs/>
          <w:lang w:val="en-US"/>
        </w:rPr>
      </w:pPr>
    </w:p>
    <w:p w14:paraId="062ED4E5" w14:textId="77777777" w:rsidR="001C1DCD" w:rsidRDefault="001C1DCD" w:rsidP="00BB2DE8">
      <w:pPr>
        <w:pStyle w:val="Normal10"/>
        <w:spacing w:line="343" w:lineRule="auto"/>
        <w:rPr>
          <w:b/>
          <w:bCs/>
          <w:lang w:val="en-US"/>
        </w:rPr>
      </w:pPr>
    </w:p>
    <w:p w14:paraId="4DAA06FB" w14:textId="77777777" w:rsidR="001C1DCD" w:rsidRDefault="001C1DCD" w:rsidP="00BB2DE8">
      <w:pPr>
        <w:pStyle w:val="Normal10"/>
        <w:spacing w:line="343" w:lineRule="auto"/>
        <w:rPr>
          <w:b/>
          <w:bCs/>
          <w:lang w:val="en-US"/>
        </w:rPr>
      </w:pPr>
    </w:p>
    <w:p w14:paraId="0EDAACB5" w14:textId="77777777" w:rsidR="001C1DCD" w:rsidRDefault="001C1DCD" w:rsidP="00BB2DE8">
      <w:pPr>
        <w:pStyle w:val="Normal10"/>
        <w:spacing w:line="343" w:lineRule="auto"/>
        <w:rPr>
          <w:b/>
          <w:bCs/>
          <w:lang w:val="en-US"/>
        </w:rPr>
      </w:pPr>
    </w:p>
    <w:p w14:paraId="76204B8E" w14:textId="77777777" w:rsidR="001C1DCD" w:rsidRDefault="001C1DCD" w:rsidP="00BB2DE8">
      <w:pPr>
        <w:pStyle w:val="Normal10"/>
        <w:spacing w:line="343" w:lineRule="auto"/>
        <w:rPr>
          <w:b/>
          <w:bCs/>
          <w:lang w:val="en-US"/>
        </w:rPr>
      </w:pPr>
    </w:p>
    <w:p w14:paraId="4FFF8271" w14:textId="77777777" w:rsidR="001C1DCD" w:rsidRDefault="001C1DCD" w:rsidP="00BB2DE8">
      <w:pPr>
        <w:pStyle w:val="Normal10"/>
        <w:spacing w:line="343" w:lineRule="auto"/>
        <w:rPr>
          <w:b/>
          <w:bCs/>
          <w:lang w:val="en-US"/>
        </w:rPr>
      </w:pPr>
    </w:p>
    <w:p w14:paraId="183C0CA2" w14:textId="77777777" w:rsidR="001C1DCD" w:rsidRDefault="001C1DCD" w:rsidP="00BB2DE8">
      <w:pPr>
        <w:pStyle w:val="Normal10"/>
        <w:spacing w:line="343" w:lineRule="auto"/>
        <w:rPr>
          <w:b/>
          <w:bCs/>
          <w:lang w:val="en-US"/>
        </w:rPr>
      </w:pPr>
    </w:p>
    <w:p w14:paraId="52BD65B0" w14:textId="77777777" w:rsidR="001C1DCD" w:rsidRDefault="001C1DCD" w:rsidP="00BB2DE8">
      <w:pPr>
        <w:pStyle w:val="Normal10"/>
        <w:spacing w:line="343" w:lineRule="auto"/>
        <w:rPr>
          <w:b/>
          <w:bCs/>
          <w:lang w:val="en-US"/>
        </w:rPr>
      </w:pPr>
    </w:p>
    <w:p w14:paraId="46F2EBAD" w14:textId="77777777" w:rsidR="001C1DCD" w:rsidRDefault="001C1DCD" w:rsidP="00BB2DE8">
      <w:pPr>
        <w:pStyle w:val="Normal10"/>
        <w:spacing w:line="343" w:lineRule="auto"/>
        <w:rPr>
          <w:b/>
          <w:bCs/>
          <w:lang w:val="en-US"/>
        </w:rPr>
      </w:pPr>
    </w:p>
    <w:p w14:paraId="70482469" w14:textId="77777777" w:rsidR="001C1DCD" w:rsidRDefault="001C1DCD" w:rsidP="00BB2DE8">
      <w:pPr>
        <w:pStyle w:val="Normal10"/>
        <w:spacing w:line="343" w:lineRule="auto"/>
        <w:rPr>
          <w:b/>
          <w:bCs/>
          <w:lang w:val="en-US"/>
        </w:rPr>
      </w:pPr>
    </w:p>
    <w:p w14:paraId="1AA9C4CF" w14:textId="77777777" w:rsidR="001C1DCD" w:rsidRDefault="001C1DCD" w:rsidP="00BB2DE8">
      <w:pPr>
        <w:pStyle w:val="Normal10"/>
        <w:spacing w:line="343" w:lineRule="auto"/>
        <w:rPr>
          <w:b/>
          <w:bCs/>
          <w:lang w:val="en-US"/>
        </w:rPr>
      </w:pPr>
    </w:p>
    <w:p w14:paraId="7DF00BFE" w14:textId="77777777" w:rsidR="001C1DCD" w:rsidRDefault="001C1DCD" w:rsidP="00BB2DE8">
      <w:pPr>
        <w:pStyle w:val="Normal10"/>
        <w:spacing w:line="343" w:lineRule="auto"/>
        <w:rPr>
          <w:b/>
          <w:bCs/>
          <w:lang w:val="en-US"/>
        </w:rPr>
      </w:pPr>
    </w:p>
    <w:p w14:paraId="7D090475" w14:textId="77777777" w:rsidR="001C1DCD" w:rsidRDefault="001C1DCD" w:rsidP="00BB2DE8">
      <w:pPr>
        <w:pStyle w:val="Normal10"/>
        <w:spacing w:line="343" w:lineRule="auto"/>
        <w:rPr>
          <w:b/>
          <w:bCs/>
          <w:lang w:val="en-US"/>
        </w:rPr>
      </w:pPr>
    </w:p>
    <w:p w14:paraId="4B99C3AB" w14:textId="77777777" w:rsidR="00D01DD1" w:rsidRPr="009E6517" w:rsidRDefault="00D01DD1" w:rsidP="00D01DD1">
      <w:pPr>
        <w:pStyle w:val="Title"/>
        <w:keepNext w:val="0"/>
        <w:keepLines w:val="0"/>
        <w:spacing w:before="120" w:line="264" w:lineRule="auto"/>
        <w:ind w:right="864"/>
        <w:jc w:val="left"/>
      </w:pPr>
      <w:bookmarkStart w:id="48" w:name="C_17_1"/>
      <w:r>
        <w:lastRenderedPageBreak/>
        <w:t xml:space="preserve">17.1 Spontaneous and </w:t>
      </w:r>
      <w:bookmarkEnd w:id="48"/>
      <w:r>
        <w:t xml:space="preserve">Nonspontaneous Processes </w:t>
      </w:r>
    </w:p>
    <w:p w14:paraId="64F45D8C" w14:textId="77777777" w:rsidR="00D01DD1" w:rsidRPr="007A50D6" w:rsidRDefault="00D01DD1" w:rsidP="00D01DD1">
      <w:pPr>
        <w:pStyle w:val="Heading1"/>
      </w:pPr>
      <w:r w:rsidRPr="007A50D6">
        <w:t>Learning Objectives</w:t>
      </w:r>
      <w:r w:rsidRPr="007A50D6">
        <w:tab/>
        <w:t xml:space="preserve"> </w:t>
      </w:r>
      <w:r w:rsidRPr="007A50D6">
        <w:tab/>
        <w:t xml:space="preserve"> </w:t>
      </w:r>
      <w:r w:rsidRPr="007A50D6">
        <w:tab/>
        <w:t xml:space="preserve"> </w:t>
      </w:r>
      <w:r w:rsidRPr="007A50D6">
        <w:tab/>
      </w:r>
      <w:r w:rsidRPr="007A50D6">
        <w:tab/>
      </w:r>
    </w:p>
    <w:p w14:paraId="0DB5A951" w14:textId="77777777" w:rsidR="00D01DD1" w:rsidRPr="00A30B9C" w:rsidRDefault="00D01DD1" w:rsidP="00D01DD1">
      <w:pPr>
        <w:pStyle w:val="Normal1"/>
        <w:numPr>
          <w:ilvl w:val="0"/>
          <w:numId w:val="1"/>
        </w:numPr>
        <w:rPr>
          <w:color w:val="000000"/>
          <w:lang w:val="en-US"/>
        </w:rPr>
      </w:pPr>
      <w:r w:rsidRPr="00A30B9C">
        <w:rPr>
          <w:color w:val="000000"/>
          <w:lang w:val="en-US"/>
        </w:rPr>
        <w:t xml:space="preserve">Distinguish between spontaneous and nonspontaneous </w:t>
      </w:r>
      <w:proofErr w:type="gramStart"/>
      <w:r w:rsidRPr="00A30B9C">
        <w:rPr>
          <w:color w:val="000000"/>
          <w:lang w:val="en-US"/>
        </w:rPr>
        <w:t>processes</w:t>
      </w:r>
      <w:proofErr w:type="gramEnd"/>
    </w:p>
    <w:p w14:paraId="0D2D39A8" w14:textId="77777777" w:rsidR="00D01DD1" w:rsidRPr="00A30B9C" w:rsidRDefault="00D01DD1" w:rsidP="00D01DD1">
      <w:pPr>
        <w:pStyle w:val="Normal1"/>
        <w:numPr>
          <w:ilvl w:val="0"/>
          <w:numId w:val="1"/>
        </w:numPr>
        <w:rPr>
          <w:color w:val="000000"/>
          <w:lang w:val="en-US"/>
        </w:rPr>
      </w:pPr>
      <w:r w:rsidRPr="00A30B9C">
        <w:rPr>
          <w:color w:val="000000"/>
          <w:lang w:val="en-US"/>
        </w:rPr>
        <w:t xml:space="preserve">Describe the dispersal of matter and energy that accompanies certain spontaneous </w:t>
      </w:r>
      <w:proofErr w:type="gramStart"/>
      <w:r w:rsidRPr="00A30B9C">
        <w:rPr>
          <w:color w:val="000000"/>
          <w:lang w:val="en-US"/>
        </w:rPr>
        <w:t>processes</w:t>
      </w:r>
      <w:proofErr w:type="gramEnd"/>
    </w:p>
    <w:p w14:paraId="1B09A279" w14:textId="77777777" w:rsidR="00D01DD1" w:rsidRPr="00156B23" w:rsidRDefault="00D01DD1" w:rsidP="00D01DD1">
      <w:pPr>
        <w:pStyle w:val="Heading1"/>
        <w:spacing w:before="240" w:line="343" w:lineRule="auto"/>
        <w:rPr>
          <w:bCs/>
          <w:lang w:val="en-US"/>
        </w:rPr>
      </w:pPr>
      <w:r>
        <w:rPr>
          <w:bCs/>
          <w:lang w:val="en-US"/>
        </w:rPr>
        <w:t>Spontaneity</w:t>
      </w:r>
    </w:p>
    <w:p w14:paraId="5BAAB786" w14:textId="77777777" w:rsidR="00D01DD1" w:rsidRDefault="00D01DD1" w:rsidP="00D01DD1">
      <w:pPr>
        <w:pStyle w:val="Normal1"/>
        <w:spacing w:line="343" w:lineRule="auto"/>
        <w:rPr>
          <w:lang w:val="en-US"/>
        </w:rPr>
      </w:pPr>
      <w:r w:rsidRPr="00A30B9C">
        <w:rPr>
          <w:lang w:val="en-US"/>
        </w:rPr>
        <w:t>Processes have a natural tendency to occur in one direction under a given set of conditions. Water will naturally flow downhill, but uphill flow requires outside intervention such as the use of a pump. Iron exposed to the earth’s atmosphere will corrode, but rust is not converted to iron without intentional chemical treatment. A </w:t>
      </w:r>
      <w:r w:rsidRPr="00A30B9C">
        <w:rPr>
          <w:b/>
          <w:bCs/>
          <w:lang w:val="en-US"/>
        </w:rPr>
        <w:t>spontaneous process</w:t>
      </w:r>
      <w:r w:rsidRPr="00A30B9C">
        <w:rPr>
          <w:lang w:val="en-US"/>
        </w:rPr>
        <w:t> is one that occurs naturally under certain conditions. A </w:t>
      </w:r>
      <w:r w:rsidRPr="00A30B9C">
        <w:rPr>
          <w:b/>
          <w:bCs/>
          <w:lang w:val="en-US"/>
        </w:rPr>
        <w:t>nonspontaneous process</w:t>
      </w:r>
      <w:r w:rsidRPr="00A30B9C">
        <w:rPr>
          <w:lang w:val="en-US"/>
        </w:rPr>
        <w:t>, on the other hand, will not take place unless it is “driven” by the continual input of energy from an external source. A process that is spontaneous in one direction under a particular set of conditions is nonspontaneous in the reverse direction. At room temperature and typical atmospheric pressure, for example, ice will spontaneously melt, but water will not spontaneously freeze.</w:t>
      </w:r>
    </w:p>
    <w:p w14:paraId="3F4F7907" w14:textId="77777777" w:rsidR="00D01DD1" w:rsidRPr="00A434E0" w:rsidRDefault="00D01DD1" w:rsidP="00D01DD1">
      <w:pPr>
        <w:pStyle w:val="Heading1"/>
        <w:spacing w:before="240" w:line="343" w:lineRule="auto"/>
        <w:rPr>
          <w:bCs/>
          <w:lang w:val="en-US"/>
        </w:rPr>
      </w:pPr>
      <w:r>
        <w:rPr>
          <w:bCs/>
          <w:lang w:val="en-US"/>
        </w:rPr>
        <w:t>Thermodynamics vs. Kinetics</w:t>
      </w:r>
    </w:p>
    <w:p w14:paraId="66E2EA37" w14:textId="77777777" w:rsidR="00D01DD1" w:rsidRDefault="00D01DD1" w:rsidP="00D01DD1">
      <w:pPr>
        <w:pStyle w:val="Normal1"/>
        <w:spacing w:line="343" w:lineRule="auto"/>
        <w:rPr>
          <w:lang w:val="en-US"/>
        </w:rPr>
      </w:pPr>
      <w:r w:rsidRPr="00A30B9C">
        <w:rPr>
          <w:lang w:val="en-US"/>
        </w:rPr>
        <w:t>The spontaneity of a process is </w:t>
      </w:r>
      <w:r w:rsidRPr="00A30B9C">
        <w:rPr>
          <w:i/>
          <w:iCs/>
          <w:lang w:val="en-US"/>
        </w:rPr>
        <w:t>not</w:t>
      </w:r>
      <w:r w:rsidRPr="00A30B9C">
        <w:rPr>
          <w:lang w:val="en-US"/>
        </w:rPr>
        <w:t xml:space="preserve"> correlated to the speed of the process. A spontaneous change may be so rapid that it is essentially instantaneous or so slow that it cannot be observed over any practical </w:t>
      </w:r>
      <w:proofErr w:type="gramStart"/>
      <w:r w:rsidRPr="00A30B9C">
        <w:rPr>
          <w:lang w:val="en-US"/>
        </w:rPr>
        <w:t>period of time</w:t>
      </w:r>
      <w:proofErr w:type="gramEnd"/>
      <w:r w:rsidRPr="00A30B9C">
        <w:rPr>
          <w:lang w:val="en-US"/>
        </w:rPr>
        <w:t xml:space="preserve">. To illustrate this concept, consider the decay of radioactive isotopes, a topic more thoroughly treated in the chapter on nuclear chemistry. Radioactive decay is </w:t>
      </w:r>
      <w:proofErr w:type="gramStart"/>
      <w:r w:rsidRPr="00A30B9C">
        <w:rPr>
          <w:lang w:val="en-US"/>
        </w:rPr>
        <w:t>by definition a</w:t>
      </w:r>
      <w:proofErr w:type="gramEnd"/>
      <w:r w:rsidRPr="00A30B9C">
        <w:rPr>
          <w:lang w:val="en-US"/>
        </w:rPr>
        <w:t xml:space="preserve"> spontaneous process in which the nuclei of unstable isotopes emit radiation as they are converted to more stable nuclei. All the decay processes occur spontaneously, but the rates at which different isotopes decay vary widely. Technetium-99m is a popular radioisotope for medical imaging studies that undergoes relatively rapid decay and exhibits a half-life of about six hours. </w:t>
      </w:r>
    </w:p>
    <w:p w14:paraId="2A4036AB" w14:textId="77777777" w:rsidR="00D01DD1" w:rsidRPr="00A30B9C" w:rsidRDefault="00D01DD1" w:rsidP="00D01DD1">
      <w:pPr>
        <w:pStyle w:val="Normal1"/>
        <w:spacing w:line="343" w:lineRule="auto"/>
        <w:rPr>
          <w:lang w:val="en-US"/>
        </w:rPr>
      </w:pPr>
      <w:r w:rsidRPr="00A30B9C">
        <w:rPr>
          <w:lang w:val="en-US"/>
        </w:rPr>
        <w:lastRenderedPageBreak/>
        <w:t>Uranium-238 is the most abundant isotope of uranium, and its decay occurs much more slowly, exhibiting a half-life of more than four billion years (</w:t>
      </w:r>
      <w:r w:rsidRPr="00A434E0">
        <w:rPr>
          <w:lang w:val="en-US"/>
        </w:rPr>
        <w:t>Figure 17.2</w:t>
      </w:r>
      <w:r w:rsidRPr="00A30B9C">
        <w:rPr>
          <w:lang w:val="en-US"/>
        </w:rPr>
        <w:t>).</w:t>
      </w:r>
    </w:p>
    <w:p w14:paraId="7C7E0D2B" w14:textId="77777777" w:rsidR="00D01DD1" w:rsidRDefault="00D01DD1" w:rsidP="00D01DD1">
      <w:pPr>
        <w:pStyle w:val="Normal1"/>
        <w:spacing w:line="343" w:lineRule="auto"/>
        <w:jc w:val="center"/>
        <w:rPr>
          <w:lang w:val="en-US"/>
        </w:rPr>
      </w:pPr>
      <w:r>
        <w:rPr>
          <w:noProof/>
          <w:lang w:val="en-US"/>
        </w:rPr>
        <w:drawing>
          <wp:inline distT="0" distB="0" distL="0" distR="0" wp14:anchorId="4B970760" wp14:editId="7C02C8C2">
            <wp:extent cx="4101896" cy="3602579"/>
            <wp:effectExtent l="0" t="0" r="0" b="4445"/>
            <wp:docPr id="91" name="Picture 1" descr="A graph of two lines is shown where the y-axis is labeled, “amount of isotope remaining ( percent sign ),” and has values zero through one hundred, in increments of ten, written along the axis. The x-axis is labeled, “time ( days )” and has values zero through seven, in increments of one, written along the axis. The first graph, drawn with a blue line, begins at the top left value of one hundred on the y-axis and zero on the x-axis and falls steeply over the first three minutes, then the graphed line becomes almost horizontal until it reaches seven minutes on the x-axis. The second graph, drawn in red, begins at the same point as the first, but remains perfectly horizontal with no change along the y-axis. A legend labels the red line as, “U dash 238,” and the blue line a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107279" cy="3607306"/>
                    </a:xfrm>
                    <a:prstGeom prst="rect">
                      <a:avLst/>
                    </a:prstGeom>
                    <a:noFill/>
                    <a:ln>
                      <a:noFill/>
                    </a:ln>
                  </pic:spPr>
                </pic:pic>
              </a:graphicData>
            </a:graphic>
          </wp:inline>
        </w:drawing>
      </w:r>
    </w:p>
    <w:p w14:paraId="0ACC1CAA" w14:textId="77777777" w:rsidR="00D01DD1" w:rsidRDefault="00D01DD1" w:rsidP="00D01DD1">
      <w:pPr>
        <w:pStyle w:val="Normal1"/>
        <w:spacing w:line="276" w:lineRule="auto"/>
        <w:rPr>
          <w:lang w:val="en-US"/>
        </w:rPr>
      </w:pPr>
      <w:r>
        <w:rPr>
          <w:b/>
          <w:bCs/>
          <w:lang w:val="en-US"/>
        </w:rPr>
        <w:t>Figure 17.2</w:t>
      </w:r>
      <w:r w:rsidRPr="00A30B9C">
        <w:rPr>
          <w:lang w:val="en-US"/>
        </w:rPr>
        <w:t xml:space="preserve"> Both U-238 and Tc-99m undergo spontaneous radioactive decay, but at drastically different rates. Over the course of one week, essentially </w:t>
      </w:r>
      <w:proofErr w:type="gramStart"/>
      <w:r w:rsidRPr="00A30B9C">
        <w:rPr>
          <w:lang w:val="en-US"/>
        </w:rPr>
        <w:t>all of</w:t>
      </w:r>
      <w:proofErr w:type="gramEnd"/>
      <w:r w:rsidRPr="00A30B9C">
        <w:rPr>
          <w:lang w:val="en-US"/>
        </w:rPr>
        <w:t xml:space="preserve"> a Tc-99m sample and none of a U-238 sample will have decayed.</w:t>
      </w:r>
    </w:p>
    <w:p w14:paraId="53746AEA" w14:textId="77777777" w:rsidR="00D01DD1" w:rsidRPr="00A30B9C" w:rsidRDefault="00D01DD1" w:rsidP="00D01DD1">
      <w:pPr>
        <w:pStyle w:val="Normal1"/>
        <w:spacing w:line="343" w:lineRule="auto"/>
        <w:rPr>
          <w:lang w:val="en-US"/>
        </w:rPr>
      </w:pPr>
    </w:p>
    <w:p w14:paraId="343685F3" w14:textId="77777777" w:rsidR="00D01DD1" w:rsidRDefault="00D01DD1" w:rsidP="00D01DD1">
      <w:pPr>
        <w:pStyle w:val="Normal1"/>
        <w:spacing w:line="343" w:lineRule="auto"/>
        <w:rPr>
          <w:lang w:val="en-US"/>
        </w:rPr>
      </w:pPr>
      <w:r w:rsidRPr="00A30B9C">
        <w:rPr>
          <w:lang w:val="en-US"/>
        </w:rPr>
        <w:t>As another example, consider the conversion of diamond into graphite (</w:t>
      </w:r>
      <w:r w:rsidRPr="00A434E0">
        <w:rPr>
          <w:lang w:val="en-US"/>
        </w:rPr>
        <w:t>Figure 17.3</w:t>
      </w:r>
      <w:r w:rsidRPr="00A30B9C">
        <w:rPr>
          <w:lang w:val="en-US"/>
        </w:rPr>
        <w:t>).</w:t>
      </w:r>
    </w:p>
    <w:p w14:paraId="2ABD872E" w14:textId="77777777" w:rsidR="00D01DD1" w:rsidRPr="00A30B9C" w:rsidRDefault="00D01DD1" w:rsidP="00D01DD1">
      <w:pPr>
        <w:pStyle w:val="Normal1"/>
        <w:spacing w:line="240" w:lineRule="auto"/>
        <w:jc w:val="center"/>
        <w:rPr>
          <w:lang w:val="en-US"/>
        </w:rPr>
      </w:pPr>
    </w:p>
    <w:p w14:paraId="43F7C9A0" w14:textId="77777777" w:rsidR="00D01DD1" w:rsidRDefault="00D01DD1" w:rsidP="00D01DD1">
      <w:pPr>
        <w:pStyle w:val="Normal1"/>
        <w:spacing w:line="240" w:lineRule="auto"/>
        <w:jc w:val="center"/>
        <w:rPr>
          <w:lang w:val="en-US"/>
        </w:rPr>
      </w:pPr>
      <w:r w:rsidRPr="00A30B9C">
        <w:rPr>
          <w:lang w:val="en-US"/>
        </w:rPr>
        <w:t>C</w:t>
      </w:r>
      <w:r>
        <w:rPr>
          <w:lang w:val="en-US"/>
        </w:rPr>
        <w:t xml:space="preserve"> </w:t>
      </w:r>
      <w:r w:rsidRPr="00A30B9C">
        <w:rPr>
          <w:lang w:val="en-US"/>
        </w:rPr>
        <w:t>(s,</w:t>
      </w:r>
      <w:r>
        <w:rPr>
          <w:lang w:val="en-US"/>
        </w:rPr>
        <w:t xml:space="preserve"> </w:t>
      </w:r>
      <w:proofErr w:type="gramStart"/>
      <w:r w:rsidRPr="00A30B9C">
        <w:rPr>
          <w:lang w:val="en-US"/>
        </w:rPr>
        <w:t>diamond)</w:t>
      </w:r>
      <w:r>
        <w:rPr>
          <w:lang w:val="en-US"/>
        </w:rPr>
        <w:t xml:space="preserve">   </w:t>
      </w:r>
      <w:proofErr w:type="gramEnd"/>
      <w:r w:rsidRPr="00A30B9C">
        <w:rPr>
          <w:rFonts w:ascii="Cambria" w:hAnsi="Cambria" w:cs="Cambria"/>
          <w:lang w:val="en-US"/>
        </w:rPr>
        <w:t>⟶</w:t>
      </w:r>
      <w:r>
        <w:rPr>
          <w:rFonts w:ascii="Cambria" w:hAnsi="Cambria" w:cs="Cambria"/>
          <w:lang w:val="en-US"/>
        </w:rPr>
        <w:t xml:space="preserve">   </w:t>
      </w:r>
      <w:r w:rsidRPr="00A30B9C">
        <w:rPr>
          <w:lang w:val="en-US"/>
        </w:rPr>
        <w:t>C</w:t>
      </w:r>
      <w:r>
        <w:rPr>
          <w:lang w:val="en-US"/>
        </w:rPr>
        <w:t xml:space="preserve"> </w:t>
      </w:r>
      <w:r w:rsidRPr="00A30B9C">
        <w:rPr>
          <w:lang w:val="en-US"/>
        </w:rPr>
        <w:t>(s,</w:t>
      </w:r>
      <w:r>
        <w:rPr>
          <w:lang w:val="en-US"/>
        </w:rPr>
        <w:t xml:space="preserve"> </w:t>
      </w:r>
      <w:r w:rsidRPr="00A30B9C">
        <w:rPr>
          <w:lang w:val="en-US"/>
        </w:rPr>
        <w:t>graphite)</w:t>
      </w:r>
    </w:p>
    <w:p w14:paraId="13FED7C5" w14:textId="77777777" w:rsidR="00D01DD1" w:rsidRPr="00A30B9C" w:rsidRDefault="00D01DD1" w:rsidP="00D01DD1">
      <w:pPr>
        <w:pStyle w:val="Normal1"/>
        <w:spacing w:line="240" w:lineRule="auto"/>
        <w:jc w:val="center"/>
        <w:rPr>
          <w:lang w:val="en-US"/>
        </w:rPr>
      </w:pPr>
    </w:p>
    <w:p w14:paraId="32A84F79" w14:textId="77777777" w:rsidR="00D01DD1" w:rsidRPr="00A30B9C" w:rsidRDefault="00D01DD1" w:rsidP="00D01DD1">
      <w:pPr>
        <w:pStyle w:val="Normal1"/>
        <w:spacing w:line="343" w:lineRule="auto"/>
        <w:rPr>
          <w:lang w:val="en-US"/>
        </w:rPr>
      </w:pPr>
      <w:r w:rsidRPr="00A30B9C">
        <w:rPr>
          <w:lang w:val="en-US"/>
        </w:rPr>
        <w:t xml:space="preserve">The phase diagram for carbon indicates that graphite is the stable form of this element under ambient atmospheric pressure, while diamond is the stable allotrope at very high pressures, such as those present during its geologic formation. Thermodynamic calculations of the sort described in the last section of this chapter indicate that the conversion of diamond to graphite at ambient pressure occurs spontaneously, yet diamonds are observed to exist, and persist, under these conditions. Though the process is spontaneous under typical ambient conditions, its rate is extremely slow; so, for all practical purposes diamonds are indeed “forever.” Situations such as these emphasize the important distinction between the thermodynamic and the kinetic aspects of a process. In this </w:t>
      </w:r>
      <w:proofErr w:type="gramStart"/>
      <w:r w:rsidRPr="00A30B9C">
        <w:rPr>
          <w:lang w:val="en-US"/>
        </w:rPr>
        <w:t>particular case</w:t>
      </w:r>
      <w:proofErr w:type="gramEnd"/>
      <w:r w:rsidRPr="00A30B9C">
        <w:rPr>
          <w:lang w:val="en-US"/>
        </w:rPr>
        <w:t>, diamonds are said to be </w:t>
      </w:r>
      <w:r w:rsidRPr="00A30B9C">
        <w:rPr>
          <w:i/>
          <w:iCs/>
          <w:lang w:val="en-US"/>
        </w:rPr>
        <w:t>thermodynamically unstable</w:t>
      </w:r>
      <w:r w:rsidRPr="00A30B9C">
        <w:rPr>
          <w:lang w:val="en-US"/>
        </w:rPr>
        <w:t> but </w:t>
      </w:r>
      <w:r w:rsidRPr="00A30B9C">
        <w:rPr>
          <w:i/>
          <w:iCs/>
          <w:lang w:val="en-US"/>
        </w:rPr>
        <w:t>kinetically stable</w:t>
      </w:r>
      <w:r w:rsidRPr="00A30B9C">
        <w:rPr>
          <w:lang w:val="en-US"/>
        </w:rPr>
        <w:t> under ambient conditions.</w:t>
      </w:r>
    </w:p>
    <w:p w14:paraId="7DFDA38E" w14:textId="77777777" w:rsidR="00D01DD1" w:rsidRDefault="00D01DD1" w:rsidP="00D01DD1">
      <w:pPr>
        <w:pStyle w:val="Normal1"/>
        <w:spacing w:line="343" w:lineRule="auto"/>
        <w:jc w:val="center"/>
      </w:pPr>
      <w:r>
        <w:rPr>
          <w:noProof/>
          <w:lang w:val="en-US"/>
        </w:rPr>
        <w:lastRenderedPageBreak/>
        <w:drawing>
          <wp:inline distT="0" distB="0" distL="0" distR="0" wp14:anchorId="11DCC758" wp14:editId="5DD84106">
            <wp:extent cx="4766368" cy="3207301"/>
            <wp:effectExtent l="0" t="0" r="8890" b="0"/>
            <wp:docPr id="92" name="Picture 2" descr="Two pairs of images are shown. The left pair, labeled, “C, ( diamond ),” has a picture of a diamond held by a pair of plyers and a diagram of the molecular arrangement. The second pair, labeled, “C ( graphite ),” has a picture of a large, black, slightly shiny rock and a diagram of four sheets composed of many atoms arranged in large squares in a stacked arrangement with space between 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768814" cy="3208947"/>
                    </a:xfrm>
                    <a:prstGeom prst="rect">
                      <a:avLst/>
                    </a:prstGeom>
                    <a:noFill/>
                    <a:ln>
                      <a:noFill/>
                    </a:ln>
                  </pic:spPr>
                </pic:pic>
              </a:graphicData>
            </a:graphic>
          </wp:inline>
        </w:drawing>
      </w:r>
    </w:p>
    <w:p w14:paraId="06786D2F" w14:textId="77777777" w:rsidR="00D01DD1" w:rsidRDefault="00D01DD1" w:rsidP="00D01DD1">
      <w:pPr>
        <w:pStyle w:val="Normal1"/>
        <w:spacing w:line="276" w:lineRule="auto"/>
        <w:rPr>
          <w:lang w:val="en-US"/>
        </w:rPr>
      </w:pPr>
      <w:r>
        <w:rPr>
          <w:b/>
          <w:bCs/>
          <w:lang w:val="en-US"/>
        </w:rPr>
        <w:t>Figure 17.3</w:t>
      </w:r>
      <w:r w:rsidRPr="00A30B9C">
        <w:rPr>
          <w:lang w:val="en-US"/>
        </w:rPr>
        <w:t> The conversion of carbon from the diamond allotrope to the graphite allotrope is spontaneous at ambient pressure, but its rate is immeasurably slow at low to moderate temperatures. This process is known as </w:t>
      </w:r>
      <w:r w:rsidRPr="00A30B9C">
        <w:rPr>
          <w:i/>
          <w:iCs/>
          <w:lang w:val="en-US"/>
        </w:rPr>
        <w:t>graphitization</w:t>
      </w:r>
      <w:r w:rsidRPr="00A30B9C">
        <w:rPr>
          <w:lang w:val="en-US"/>
        </w:rPr>
        <w:t xml:space="preserve">, and its rate can be increased to easily measurable values at temperatures in the 1000–2000 K range. (credit "diamond" photo: modification of work by "Fancy Diamonds"/Flickr; credit "graphite" photo: </w:t>
      </w:r>
      <w:proofErr w:type="spellStart"/>
      <w:r w:rsidRPr="00A30B9C">
        <w:rPr>
          <w:lang w:val="en-US"/>
        </w:rPr>
        <w:t>modificaton</w:t>
      </w:r>
      <w:proofErr w:type="spellEnd"/>
      <w:r w:rsidRPr="00A30B9C">
        <w:rPr>
          <w:lang w:val="en-US"/>
        </w:rPr>
        <w:t xml:space="preserve"> of work by images-of-elements.com/</w:t>
      </w:r>
      <w:proofErr w:type="spellStart"/>
      <w:r w:rsidRPr="00A30B9C">
        <w:rPr>
          <w:lang w:val="en-US"/>
        </w:rPr>
        <w:t>carbon.php</w:t>
      </w:r>
      <w:proofErr w:type="spellEnd"/>
      <w:r w:rsidRPr="00A30B9C">
        <w:rPr>
          <w:lang w:val="en-US"/>
        </w:rPr>
        <w:t>)</w:t>
      </w:r>
    </w:p>
    <w:p w14:paraId="55015B72" w14:textId="77777777" w:rsidR="00D01DD1" w:rsidRDefault="00D01DD1" w:rsidP="00D01DD1">
      <w:pPr>
        <w:pStyle w:val="Normal1"/>
        <w:spacing w:line="276" w:lineRule="auto"/>
        <w:rPr>
          <w:lang w:val="en-US"/>
        </w:rPr>
      </w:pPr>
    </w:p>
    <w:p w14:paraId="301E072C" w14:textId="77777777" w:rsidR="00D01DD1" w:rsidRPr="00740F66" w:rsidRDefault="00D01DD1" w:rsidP="00D01DD1">
      <w:pPr>
        <w:pStyle w:val="Normal1"/>
        <w:spacing w:line="276" w:lineRule="auto"/>
        <w:rPr>
          <w:lang w:val="en-US"/>
        </w:rPr>
      </w:pPr>
    </w:p>
    <w:p w14:paraId="0B05E5E6" w14:textId="77777777" w:rsidR="00D01DD1" w:rsidRPr="00A30B9C" w:rsidRDefault="00D01DD1" w:rsidP="00D01DD1">
      <w:pPr>
        <w:pStyle w:val="Heading1"/>
        <w:rPr>
          <w:lang w:val="en-US"/>
        </w:rPr>
      </w:pPr>
      <w:r w:rsidRPr="00A30B9C">
        <w:rPr>
          <w:lang w:val="en-US"/>
        </w:rPr>
        <w:t>Dispersal of Matter and Energy</w:t>
      </w:r>
    </w:p>
    <w:p w14:paraId="7C5163E5" w14:textId="77777777" w:rsidR="00D01DD1" w:rsidRDefault="00D01DD1" w:rsidP="00D01DD1">
      <w:pPr>
        <w:pStyle w:val="Normal1"/>
        <w:spacing w:line="343" w:lineRule="auto"/>
        <w:rPr>
          <w:lang w:val="en-US"/>
        </w:rPr>
      </w:pPr>
      <w:r w:rsidRPr="00A30B9C">
        <w:rPr>
          <w:lang w:val="en-US"/>
        </w:rPr>
        <w:t>Extending the discussion of thermodynamic concepts toward the objective of predicting spontaneity, consider now an isolated system consisting of two flasks connected with a closed valve. Initially there is an ideal gas in one flask and the other flask is empty (</w:t>
      </w:r>
      <w:r>
        <w:rPr>
          <w:lang w:val="en-US"/>
        </w:rPr>
        <w:t>Figure 17.4</w:t>
      </w:r>
      <w:r w:rsidRPr="00A30B9C">
        <w:rPr>
          <w:lang w:val="en-US"/>
        </w:rPr>
        <w:t xml:space="preserve">). When the valve is opened, the gas spontaneously expands to fill both flasks equally. </w:t>
      </w:r>
    </w:p>
    <w:p w14:paraId="597242FF" w14:textId="77777777" w:rsidR="00D01DD1" w:rsidRPr="00A30B9C" w:rsidRDefault="00D01DD1" w:rsidP="00D01DD1">
      <w:pPr>
        <w:pStyle w:val="Normal1"/>
        <w:spacing w:line="343" w:lineRule="auto"/>
        <w:rPr>
          <w:lang w:val="en-US"/>
        </w:rPr>
      </w:pPr>
    </w:p>
    <w:p w14:paraId="0F8125C1" w14:textId="77777777" w:rsidR="00D01DD1" w:rsidRDefault="00D01DD1" w:rsidP="00D01DD1">
      <w:pPr>
        <w:pStyle w:val="Normal1"/>
        <w:spacing w:line="343" w:lineRule="auto"/>
        <w:rPr>
          <w:lang w:val="en-US"/>
        </w:rPr>
      </w:pPr>
      <w:r w:rsidRPr="00A30B9C">
        <w:rPr>
          <w:lang w:val="en-US"/>
        </w:rPr>
        <w:t>The spontaneity of this process is not a consequence of any change in energy that accompanies the process. Instead, the driving force appears to be related to the </w:t>
      </w:r>
      <w:r w:rsidRPr="00A30B9C">
        <w:rPr>
          <w:i/>
          <w:iCs/>
          <w:lang w:val="en-US"/>
        </w:rPr>
        <w:t>greater, more uniform dispersal of matter</w:t>
      </w:r>
      <w:r w:rsidRPr="00A30B9C">
        <w:rPr>
          <w:lang w:val="en-US"/>
        </w:rPr>
        <w:t> that results when the gas is allowed to expand. Initially, the system was comprised of one flask containing matter and another flask containing nothing. After the spontaneous expansion took place, the matter was distributed both more widely (occupying twice its original volume) and more uniformly (present in equal amounts in each flask).</w:t>
      </w:r>
    </w:p>
    <w:p w14:paraId="68920CEA" w14:textId="77777777" w:rsidR="00D01DD1" w:rsidRPr="00A30B9C" w:rsidRDefault="00D01DD1" w:rsidP="00D01DD1">
      <w:pPr>
        <w:pStyle w:val="Normal1"/>
        <w:spacing w:line="343" w:lineRule="auto"/>
        <w:rPr>
          <w:lang w:val="en-US"/>
        </w:rPr>
      </w:pPr>
    </w:p>
    <w:p w14:paraId="460668DD" w14:textId="77777777" w:rsidR="00D01DD1" w:rsidRDefault="00D01DD1" w:rsidP="00D01DD1">
      <w:pPr>
        <w:pStyle w:val="Normal1"/>
        <w:spacing w:line="343" w:lineRule="auto"/>
        <w:jc w:val="center"/>
      </w:pPr>
      <w:r>
        <w:rPr>
          <w:noProof/>
          <w:lang w:val="en-US"/>
        </w:rPr>
        <w:drawing>
          <wp:inline distT="0" distB="0" distL="0" distR="0" wp14:anchorId="4C437D03" wp14:editId="541FC344">
            <wp:extent cx="4979764" cy="989442"/>
            <wp:effectExtent l="0" t="0" r="0" b="1270"/>
            <wp:docPr id="93" name="Picture 3" descr="A diagram shows two two-sided flasks connected by a right-facing arrow labeled “Spontaneous” and a left-facing arrow labeled “Nonspontaneous.” Each pair of flasks are connected to one another by a tube with a stopcock. In the left pair of flasks, the left flask contains thirty particles evenly dispersed while the right flask contains nothing and the stopcock is closed. The right pair of flasks has an open stopcock and equal numbers of particles in both flask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982834" cy="990052"/>
                    </a:xfrm>
                    <a:prstGeom prst="rect">
                      <a:avLst/>
                    </a:prstGeom>
                    <a:noFill/>
                    <a:ln>
                      <a:noFill/>
                    </a:ln>
                  </pic:spPr>
                </pic:pic>
              </a:graphicData>
            </a:graphic>
          </wp:inline>
        </w:drawing>
      </w:r>
    </w:p>
    <w:p w14:paraId="7EF1C9C9" w14:textId="77777777" w:rsidR="00D01DD1" w:rsidRDefault="00D01DD1" w:rsidP="00D01DD1">
      <w:pPr>
        <w:pStyle w:val="Normal1"/>
        <w:spacing w:line="276" w:lineRule="auto"/>
        <w:rPr>
          <w:b/>
          <w:bCs/>
          <w:lang w:val="en-US"/>
        </w:rPr>
      </w:pPr>
    </w:p>
    <w:p w14:paraId="1CD72C9E" w14:textId="77777777" w:rsidR="00D01DD1" w:rsidRDefault="00D01DD1" w:rsidP="00D01DD1">
      <w:pPr>
        <w:pStyle w:val="Normal1"/>
        <w:spacing w:line="276" w:lineRule="auto"/>
        <w:rPr>
          <w:lang w:val="en-US"/>
        </w:rPr>
      </w:pPr>
      <w:r>
        <w:rPr>
          <w:b/>
          <w:bCs/>
          <w:lang w:val="en-US"/>
        </w:rPr>
        <w:t>Figure 17.4</w:t>
      </w:r>
      <w:r w:rsidRPr="00E863B9">
        <w:rPr>
          <w:lang w:val="en-US"/>
        </w:rPr>
        <w:t> An isolated system consists of an ideal gas in one flask that is connected by a closed valve to a second flask containing a vacuum. Once the valve is opened, the gas spontaneously becomes evenly distributed between the flasks.</w:t>
      </w:r>
    </w:p>
    <w:p w14:paraId="05D761F9" w14:textId="77777777" w:rsidR="00D01DD1" w:rsidRDefault="00D01DD1" w:rsidP="00D01DD1">
      <w:pPr>
        <w:pStyle w:val="Normal1"/>
        <w:spacing w:line="343" w:lineRule="auto"/>
        <w:rPr>
          <w:lang w:val="en-US"/>
        </w:rPr>
      </w:pPr>
    </w:p>
    <w:p w14:paraId="32D64641" w14:textId="77777777" w:rsidR="00D01DD1" w:rsidRPr="00E863B9" w:rsidRDefault="00D01DD1" w:rsidP="00D01DD1">
      <w:pPr>
        <w:pStyle w:val="Normal1"/>
        <w:spacing w:line="343" w:lineRule="auto"/>
        <w:rPr>
          <w:lang w:val="en-US"/>
        </w:rPr>
      </w:pPr>
    </w:p>
    <w:p w14:paraId="6151F950" w14:textId="77777777" w:rsidR="00D01DD1" w:rsidRDefault="00D01DD1" w:rsidP="00D01DD1">
      <w:pPr>
        <w:pStyle w:val="Normal1"/>
        <w:spacing w:line="343" w:lineRule="auto"/>
        <w:rPr>
          <w:lang w:val="en-US"/>
        </w:rPr>
      </w:pPr>
      <w:r w:rsidRPr="00E863B9">
        <w:rPr>
          <w:lang w:val="en-US"/>
        </w:rPr>
        <w:t>Now consider two objects at different temperatures: object X at temperature </w:t>
      </w:r>
      <w:r w:rsidRPr="00E863B9">
        <w:rPr>
          <w:i/>
          <w:iCs/>
          <w:lang w:val="en-US"/>
        </w:rPr>
        <w:t>T</w:t>
      </w:r>
      <w:r w:rsidRPr="00E863B9">
        <w:rPr>
          <w:vertAlign w:val="subscript"/>
          <w:lang w:val="en-US"/>
        </w:rPr>
        <w:t>X</w:t>
      </w:r>
      <w:r w:rsidRPr="00E863B9">
        <w:rPr>
          <w:lang w:val="en-US"/>
        </w:rPr>
        <w:t> and object Y at temperature </w:t>
      </w:r>
      <w:r w:rsidRPr="00E863B9">
        <w:rPr>
          <w:i/>
          <w:iCs/>
          <w:lang w:val="en-US"/>
        </w:rPr>
        <w:t>T</w:t>
      </w:r>
      <w:r w:rsidRPr="00E863B9">
        <w:rPr>
          <w:vertAlign w:val="subscript"/>
          <w:lang w:val="en-US"/>
        </w:rPr>
        <w:t>Y</w:t>
      </w:r>
      <w:r w:rsidRPr="00E863B9">
        <w:rPr>
          <w:lang w:val="en-US"/>
        </w:rPr>
        <w:t>, with </w:t>
      </w:r>
      <w:r w:rsidRPr="00E863B9">
        <w:rPr>
          <w:i/>
          <w:iCs/>
          <w:lang w:val="en-US"/>
        </w:rPr>
        <w:t>T</w:t>
      </w:r>
      <w:r w:rsidRPr="00E863B9">
        <w:rPr>
          <w:vertAlign w:val="subscript"/>
          <w:lang w:val="en-US"/>
        </w:rPr>
        <w:t>X</w:t>
      </w:r>
      <w:r w:rsidRPr="00E863B9">
        <w:rPr>
          <w:lang w:val="en-US"/>
        </w:rPr>
        <w:t> &gt; </w:t>
      </w:r>
      <w:r w:rsidRPr="00E863B9">
        <w:rPr>
          <w:i/>
          <w:iCs/>
          <w:lang w:val="en-US"/>
        </w:rPr>
        <w:t>T</w:t>
      </w:r>
      <w:r w:rsidRPr="00E863B9">
        <w:rPr>
          <w:vertAlign w:val="subscript"/>
          <w:lang w:val="en-US"/>
        </w:rPr>
        <w:t>Y</w:t>
      </w:r>
      <w:r w:rsidRPr="00E863B9">
        <w:rPr>
          <w:lang w:val="en-US"/>
        </w:rPr>
        <w:t> (</w:t>
      </w:r>
      <w:r w:rsidRPr="00A434E0">
        <w:rPr>
          <w:lang w:val="en-US"/>
        </w:rPr>
        <w:t>Figure 17.</w:t>
      </w:r>
      <w:r>
        <w:rPr>
          <w:lang w:val="en-US"/>
        </w:rPr>
        <w:t>5</w:t>
      </w:r>
      <w:r w:rsidRPr="00E863B9">
        <w:rPr>
          <w:lang w:val="en-US"/>
        </w:rPr>
        <w:t>). When these objects come into contact, heat spontaneously flows from the hotter object (X) to the colder one (Y). This corresponds to a loss of thermal energy by X and a gain of thermal energy by Y.</w:t>
      </w:r>
    </w:p>
    <w:p w14:paraId="20D659C4" w14:textId="77777777" w:rsidR="00D01DD1" w:rsidRPr="00E863B9" w:rsidRDefault="00D01DD1" w:rsidP="00D01DD1">
      <w:pPr>
        <w:pStyle w:val="Normal1"/>
        <w:spacing w:line="343" w:lineRule="auto"/>
        <w:rPr>
          <w:lang w:val="en-US"/>
        </w:rPr>
      </w:pPr>
    </w:p>
    <w:p w14:paraId="5A3E76AA" w14:textId="77777777" w:rsidR="00D01DD1" w:rsidRDefault="00D01DD1" w:rsidP="00D01DD1">
      <w:pPr>
        <w:pStyle w:val="Normal1"/>
        <w:spacing w:line="343" w:lineRule="auto"/>
        <w:rPr>
          <w:lang w:val="en-US"/>
        </w:rPr>
      </w:pPr>
      <w:r w:rsidRPr="00E863B9">
        <w:rPr>
          <w:lang w:val="en-US"/>
        </w:rPr>
        <w:t>From the perspective of this two-object system, there was no net gain or loss of thermal energy, rather the available thermal energy was redistributed among the two objects. This spontaneous process resulted in a </w:t>
      </w:r>
      <w:r w:rsidRPr="00E863B9">
        <w:rPr>
          <w:i/>
          <w:iCs/>
          <w:lang w:val="en-US"/>
        </w:rPr>
        <w:t>more uniform dispersal of energy</w:t>
      </w:r>
      <w:r w:rsidRPr="00E863B9">
        <w:rPr>
          <w:lang w:val="en-US"/>
        </w:rPr>
        <w:t>.</w:t>
      </w:r>
    </w:p>
    <w:p w14:paraId="295B3605" w14:textId="77777777" w:rsidR="00D01DD1" w:rsidRPr="00E863B9" w:rsidRDefault="00D01DD1" w:rsidP="00D01DD1">
      <w:pPr>
        <w:pStyle w:val="Normal1"/>
        <w:spacing w:line="343" w:lineRule="auto"/>
        <w:rPr>
          <w:lang w:val="en-US"/>
        </w:rPr>
      </w:pPr>
    </w:p>
    <w:p w14:paraId="2B3424A0" w14:textId="77777777" w:rsidR="00D01DD1" w:rsidRDefault="00D01DD1" w:rsidP="00D01DD1">
      <w:pPr>
        <w:pStyle w:val="Normal1"/>
        <w:spacing w:line="343" w:lineRule="auto"/>
      </w:pPr>
      <w:r>
        <w:rPr>
          <w:noProof/>
          <w:lang w:val="en-US"/>
        </w:rPr>
        <w:drawing>
          <wp:inline distT="0" distB="0" distL="0" distR="0" wp14:anchorId="6192E61C" wp14:editId="5B92BB47">
            <wp:extent cx="6126480" cy="1179075"/>
            <wp:effectExtent l="0" t="0" r="0" b="0"/>
            <wp:docPr id="94" name="Picture 4" descr="Two diagrams are shown. The left diagram is comprised of two separated squares; the left is red and labeled “X” and the right is blue and labeled “Y.” Below this diagram is the label “T subscript X, a greater than sign, T subscript Y.” The right diagram shows the boxes next to one another, shaded red on the left, blue on the right, and blended red and blue together in the middle. The left box is red and labeled “X,” the right is blue and labeled “Y” and a right-facing arrow labeled “Heat” is written above them. Below this diagram is the label “X and Y in cont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126480" cy="1179075"/>
                    </a:xfrm>
                    <a:prstGeom prst="rect">
                      <a:avLst/>
                    </a:prstGeom>
                    <a:noFill/>
                    <a:ln>
                      <a:noFill/>
                    </a:ln>
                  </pic:spPr>
                </pic:pic>
              </a:graphicData>
            </a:graphic>
          </wp:inline>
        </w:drawing>
      </w:r>
    </w:p>
    <w:p w14:paraId="0A6DDA8E" w14:textId="77777777" w:rsidR="00D01DD1" w:rsidRDefault="00D01DD1" w:rsidP="00D01DD1">
      <w:pPr>
        <w:pStyle w:val="Normal1"/>
        <w:spacing w:line="276" w:lineRule="auto"/>
        <w:rPr>
          <w:b/>
          <w:bCs/>
          <w:lang w:val="en-US"/>
        </w:rPr>
      </w:pPr>
    </w:p>
    <w:p w14:paraId="3366378D" w14:textId="77777777" w:rsidR="00D01DD1" w:rsidRDefault="00D01DD1" w:rsidP="00D01DD1">
      <w:pPr>
        <w:pStyle w:val="Normal1"/>
        <w:spacing w:line="276" w:lineRule="auto"/>
        <w:rPr>
          <w:lang w:val="en-US"/>
        </w:rPr>
      </w:pPr>
      <w:r>
        <w:rPr>
          <w:b/>
          <w:bCs/>
          <w:lang w:val="en-US"/>
        </w:rPr>
        <w:t>Figure 17.5</w:t>
      </w:r>
      <w:r w:rsidRPr="00E863B9">
        <w:rPr>
          <w:lang w:val="en-US"/>
        </w:rPr>
        <w:t> When two objects at different temperatures come in contact, heat spontaneously flows from the hotter to the colder object.</w:t>
      </w:r>
    </w:p>
    <w:p w14:paraId="736DFE60" w14:textId="77777777" w:rsidR="00D01DD1" w:rsidRDefault="00D01DD1" w:rsidP="00D01DD1">
      <w:pPr>
        <w:pStyle w:val="Normal1"/>
        <w:spacing w:line="343" w:lineRule="auto"/>
        <w:rPr>
          <w:lang w:val="en-US"/>
        </w:rPr>
      </w:pPr>
    </w:p>
    <w:p w14:paraId="5DC4A721" w14:textId="77777777" w:rsidR="00D01DD1" w:rsidRPr="00E863B9" w:rsidRDefault="00D01DD1" w:rsidP="00D01DD1">
      <w:pPr>
        <w:pStyle w:val="Normal1"/>
        <w:spacing w:line="343" w:lineRule="auto"/>
        <w:rPr>
          <w:lang w:val="en-US"/>
        </w:rPr>
      </w:pPr>
    </w:p>
    <w:p w14:paraId="5C4C7960" w14:textId="77777777" w:rsidR="00D01DD1" w:rsidRPr="00E863B9" w:rsidRDefault="00D01DD1" w:rsidP="00D01DD1">
      <w:pPr>
        <w:pStyle w:val="Normal1"/>
        <w:spacing w:line="343" w:lineRule="auto"/>
        <w:rPr>
          <w:lang w:val="en-US"/>
        </w:rPr>
      </w:pPr>
      <w:r w:rsidRPr="00E863B9">
        <w:rPr>
          <w:lang w:val="en-US"/>
        </w:rPr>
        <w:t>As illustrated by the two processes described, an important factor in determining the spontaneity of a process is the extent to which it changes the dispersal or distribution of matter and/or energy. In each case, a spontaneous process took place that resulted in a more uniform distribution of matter or energy.</w:t>
      </w:r>
    </w:p>
    <w:p w14:paraId="7CD93049" w14:textId="77777777" w:rsidR="00D01DD1" w:rsidRPr="00E863B9" w:rsidRDefault="00D01DD1" w:rsidP="00D01DD1">
      <w:pPr>
        <w:pStyle w:val="Normal1"/>
        <w:spacing w:line="343" w:lineRule="auto"/>
        <w:rPr>
          <w:lang w:val="en-US"/>
        </w:rPr>
      </w:pPr>
    </w:p>
    <w:p w14:paraId="331E6D9C" w14:textId="77777777" w:rsidR="00D01DD1" w:rsidRDefault="00D01DD1" w:rsidP="00D01DD1">
      <w:pPr>
        <w:pStyle w:val="Heading1"/>
        <w:rPr>
          <w:lang w:val="en-US"/>
        </w:rPr>
      </w:pPr>
      <w:r w:rsidRPr="00E863B9">
        <w:rPr>
          <w:lang w:val="en-US"/>
        </w:rPr>
        <w:lastRenderedPageBreak/>
        <w:t>Redistribution of Matter during a Spontaneous Process</w:t>
      </w:r>
    </w:p>
    <w:p w14:paraId="315FD4B6" w14:textId="77777777" w:rsidR="00D01DD1" w:rsidRPr="00E863B9" w:rsidRDefault="00D01DD1" w:rsidP="00D01DD1">
      <w:pPr>
        <w:pStyle w:val="Heading2"/>
        <w:rPr>
          <w:lang w:val="en-US"/>
        </w:rPr>
      </w:pPr>
      <w:r w:rsidRPr="00E863B9">
        <w:rPr>
          <w:lang w:val="en-US"/>
        </w:rPr>
        <w:t>EXAMPLE 1</w:t>
      </w:r>
      <w:r>
        <w:rPr>
          <w:lang w:val="en-US"/>
        </w:rPr>
        <w:t>7</w:t>
      </w:r>
      <w:r w:rsidRPr="00E863B9">
        <w:rPr>
          <w:lang w:val="en-US"/>
        </w:rPr>
        <w:t>.1</w:t>
      </w:r>
    </w:p>
    <w:p w14:paraId="44701831" w14:textId="77777777" w:rsidR="00D01DD1" w:rsidRPr="00E863B9" w:rsidRDefault="00D01DD1" w:rsidP="00D01DD1">
      <w:pPr>
        <w:pStyle w:val="Normal1"/>
        <w:spacing w:line="343" w:lineRule="auto"/>
        <w:jc w:val="left"/>
        <w:rPr>
          <w:lang w:val="en-US"/>
        </w:rPr>
      </w:pPr>
      <w:r w:rsidRPr="00E863B9">
        <w:rPr>
          <w:lang w:val="en-US"/>
        </w:rPr>
        <w:t>Describe how matter is redistributed when the follo</w:t>
      </w:r>
      <w:r>
        <w:rPr>
          <w:lang w:val="en-US"/>
        </w:rPr>
        <w:t>wing spontaneous processes occur</w:t>
      </w:r>
      <w:r w:rsidRPr="00E863B9">
        <w:rPr>
          <w:lang w:val="en-US"/>
        </w:rPr>
        <w:t>:</w:t>
      </w:r>
    </w:p>
    <w:p w14:paraId="1B5CF3FC" w14:textId="77777777" w:rsidR="00D01DD1" w:rsidRDefault="00D01DD1" w:rsidP="00D01DD1">
      <w:pPr>
        <w:pStyle w:val="Normal1"/>
        <w:spacing w:line="343" w:lineRule="auto"/>
        <w:rPr>
          <w:lang w:val="en-US"/>
        </w:rPr>
      </w:pPr>
      <w:r w:rsidRPr="00E863B9">
        <w:rPr>
          <w:lang w:val="en-US"/>
        </w:rPr>
        <w:t xml:space="preserve">(a) A </w:t>
      </w:r>
      <w:proofErr w:type="gramStart"/>
      <w:r w:rsidRPr="00E863B9">
        <w:rPr>
          <w:lang w:val="en-US"/>
        </w:rPr>
        <w:t>solid sublimes</w:t>
      </w:r>
      <w:proofErr w:type="gramEnd"/>
      <w:r w:rsidRPr="00E863B9">
        <w:rPr>
          <w:lang w:val="en-US"/>
        </w:rPr>
        <w:t>.</w:t>
      </w:r>
      <w:r>
        <w:rPr>
          <w:lang w:val="en-US"/>
        </w:rPr>
        <w:tab/>
      </w:r>
    </w:p>
    <w:p w14:paraId="5808B867" w14:textId="77777777" w:rsidR="00D01DD1" w:rsidRPr="00E863B9" w:rsidRDefault="00D01DD1" w:rsidP="00D01DD1">
      <w:pPr>
        <w:pStyle w:val="Normal1"/>
        <w:spacing w:line="343" w:lineRule="auto"/>
        <w:rPr>
          <w:lang w:val="en-US"/>
        </w:rPr>
      </w:pPr>
      <w:r w:rsidRPr="00E863B9">
        <w:rPr>
          <w:lang w:val="en-US"/>
        </w:rPr>
        <w:t>(b) A gas condenses.</w:t>
      </w:r>
    </w:p>
    <w:p w14:paraId="6197278D" w14:textId="77777777" w:rsidR="00D01DD1" w:rsidRDefault="00D01DD1" w:rsidP="00D01DD1">
      <w:pPr>
        <w:pStyle w:val="Normal1"/>
        <w:spacing w:line="343" w:lineRule="auto"/>
        <w:rPr>
          <w:lang w:val="en-US"/>
        </w:rPr>
      </w:pPr>
      <w:r w:rsidRPr="00E863B9">
        <w:rPr>
          <w:lang w:val="en-US"/>
        </w:rPr>
        <w:t>(c) A drop of food coloring added to a glass of water forms a solution with uniform color.</w:t>
      </w:r>
    </w:p>
    <w:p w14:paraId="7ED527C8" w14:textId="77777777" w:rsidR="00D01DD1" w:rsidRPr="00E863B9" w:rsidRDefault="00D01DD1" w:rsidP="00D01DD1">
      <w:pPr>
        <w:pStyle w:val="Normal1"/>
        <w:spacing w:line="343" w:lineRule="auto"/>
        <w:rPr>
          <w:lang w:val="en-US"/>
        </w:rPr>
      </w:pPr>
    </w:p>
    <w:p w14:paraId="52642282" w14:textId="77777777" w:rsidR="00D01DD1" w:rsidRDefault="00D01DD1" w:rsidP="00D01DD1">
      <w:pPr>
        <w:pStyle w:val="Normal1"/>
        <w:spacing w:line="343" w:lineRule="auto"/>
        <w:jc w:val="center"/>
      </w:pPr>
      <w:r>
        <w:rPr>
          <w:noProof/>
          <w:lang w:val="en-US"/>
        </w:rPr>
        <w:drawing>
          <wp:inline distT="0" distB="0" distL="0" distR="0" wp14:anchorId="27277D58" wp14:editId="310057AF">
            <wp:extent cx="4753620" cy="1671600"/>
            <wp:effectExtent l="0" t="0" r="0" b="5080"/>
            <wp:docPr id="95" name="Picture 5" descr="This figure has three photos labeled, “a,” “b,” and “c.” Photo a shows a glass with a solid in water. There is steam or smoke coming from the top of the glass. Photo b shows the bottom half of a glass with water sticking to its outside surface. Photo c shows three images of the same container. The first shows a clear liquid in the container. The second shows a red liquid mixing with the clear liquid in the container. The third shows a red liqui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754598" cy="1671944"/>
                    </a:xfrm>
                    <a:prstGeom prst="rect">
                      <a:avLst/>
                    </a:prstGeom>
                    <a:noFill/>
                    <a:ln>
                      <a:noFill/>
                    </a:ln>
                  </pic:spPr>
                </pic:pic>
              </a:graphicData>
            </a:graphic>
          </wp:inline>
        </w:drawing>
      </w:r>
    </w:p>
    <w:p w14:paraId="668CC2FF" w14:textId="77777777" w:rsidR="00D01DD1" w:rsidRPr="00E863B9" w:rsidRDefault="00D01DD1" w:rsidP="00D01DD1">
      <w:pPr>
        <w:pStyle w:val="Normal1"/>
        <w:spacing w:line="343" w:lineRule="auto"/>
        <w:rPr>
          <w:lang w:val="en-US"/>
        </w:rPr>
      </w:pPr>
      <w:r w:rsidRPr="00E863B9">
        <w:rPr>
          <w:b/>
          <w:bCs/>
          <w:lang w:val="en-US"/>
        </w:rPr>
        <w:t>Figure 1</w:t>
      </w:r>
      <w:r>
        <w:rPr>
          <w:b/>
          <w:bCs/>
          <w:lang w:val="en-US"/>
        </w:rPr>
        <w:t>7</w:t>
      </w:r>
      <w:r w:rsidRPr="00E863B9">
        <w:rPr>
          <w:b/>
          <w:bCs/>
          <w:lang w:val="en-US"/>
        </w:rPr>
        <w:t>.6</w:t>
      </w:r>
      <w:r w:rsidRPr="00E863B9">
        <w:rPr>
          <w:lang w:val="en-US"/>
        </w:rPr>
        <w:t> (credit a: modification of work by Jenny Downing; credit b: modification of work by “Fuzzy Gerdes”/Flickr; credit c: modification of work by Paul A. Flowers)</w:t>
      </w:r>
    </w:p>
    <w:p w14:paraId="41218E72" w14:textId="77777777" w:rsidR="00D01DD1" w:rsidRDefault="00D01DD1" w:rsidP="00D01DD1">
      <w:pPr>
        <w:pStyle w:val="Normal1"/>
        <w:spacing w:line="343" w:lineRule="auto"/>
        <w:rPr>
          <w:b/>
          <w:bCs/>
          <w:lang w:val="en-US"/>
        </w:rPr>
      </w:pPr>
    </w:p>
    <w:p w14:paraId="3F629523" w14:textId="77777777" w:rsidR="00D01DD1" w:rsidRDefault="00D01DD1" w:rsidP="00D01DD1">
      <w:pPr>
        <w:pStyle w:val="Normal1"/>
        <w:spacing w:line="343" w:lineRule="auto"/>
        <w:rPr>
          <w:lang w:val="en-US"/>
        </w:rPr>
      </w:pPr>
      <w:r w:rsidRPr="00E863B9">
        <w:rPr>
          <w:b/>
          <w:bCs/>
          <w:lang w:val="en-US"/>
        </w:rPr>
        <w:t>Solution</w:t>
      </w:r>
    </w:p>
    <w:p w14:paraId="440044DE" w14:textId="77777777" w:rsidR="00D01DD1" w:rsidRDefault="00D01DD1" w:rsidP="00D01DD1">
      <w:pPr>
        <w:pStyle w:val="Normal1"/>
        <w:spacing w:line="343" w:lineRule="auto"/>
        <w:rPr>
          <w:lang w:val="en-US"/>
        </w:rPr>
      </w:pPr>
      <w:r w:rsidRPr="00E863B9">
        <w:rPr>
          <w:lang w:val="en-US"/>
        </w:rPr>
        <w:t xml:space="preserve">(a) Sublimation is the conversion of a solid (relatively high density) to a gas (much lesser density). This process yields a much greater dispersal of </w:t>
      </w:r>
      <w:proofErr w:type="gramStart"/>
      <w:r w:rsidRPr="00E863B9">
        <w:rPr>
          <w:lang w:val="en-US"/>
        </w:rPr>
        <w:t>matter, since</w:t>
      </w:r>
      <w:proofErr w:type="gramEnd"/>
      <w:r w:rsidRPr="00E863B9">
        <w:rPr>
          <w:lang w:val="en-US"/>
        </w:rPr>
        <w:t xml:space="preserve"> the molecules will occupy a much greater volume after the solid-to-gas transition.</w:t>
      </w:r>
    </w:p>
    <w:p w14:paraId="595EDABA" w14:textId="77777777" w:rsidR="00D01DD1" w:rsidRPr="00E863B9" w:rsidRDefault="00D01DD1" w:rsidP="00D01DD1">
      <w:pPr>
        <w:pStyle w:val="Normal1"/>
        <w:spacing w:line="343" w:lineRule="auto"/>
        <w:rPr>
          <w:lang w:val="en-US"/>
        </w:rPr>
      </w:pPr>
    </w:p>
    <w:p w14:paraId="26FA08DC" w14:textId="77777777" w:rsidR="00D01DD1" w:rsidRDefault="00D01DD1" w:rsidP="00D01DD1">
      <w:pPr>
        <w:pStyle w:val="Normal1"/>
        <w:spacing w:line="343" w:lineRule="auto"/>
        <w:rPr>
          <w:lang w:val="en-US"/>
        </w:rPr>
      </w:pPr>
      <w:r w:rsidRPr="00E863B9">
        <w:rPr>
          <w:lang w:val="en-US"/>
        </w:rPr>
        <w:t xml:space="preserve">(b) Condensation is the conversion of a gas (relatively low density) to a liquid (much greater density). This process yields a much lesser dispersal of </w:t>
      </w:r>
      <w:proofErr w:type="gramStart"/>
      <w:r w:rsidRPr="00E863B9">
        <w:rPr>
          <w:lang w:val="en-US"/>
        </w:rPr>
        <w:t>matter, since</w:t>
      </w:r>
      <w:proofErr w:type="gramEnd"/>
      <w:r w:rsidRPr="00E863B9">
        <w:rPr>
          <w:lang w:val="en-US"/>
        </w:rPr>
        <w:t xml:space="preserve"> the molecules will occupy a much lesser volume after the gas-to-liquid transition.</w:t>
      </w:r>
    </w:p>
    <w:p w14:paraId="613299FD" w14:textId="77777777" w:rsidR="00D01DD1" w:rsidRPr="00E863B9" w:rsidRDefault="00D01DD1" w:rsidP="00D01DD1">
      <w:pPr>
        <w:pStyle w:val="Normal1"/>
        <w:spacing w:line="343" w:lineRule="auto"/>
        <w:rPr>
          <w:lang w:val="en-US"/>
        </w:rPr>
      </w:pPr>
    </w:p>
    <w:p w14:paraId="6D4A7658" w14:textId="77777777" w:rsidR="00D01DD1" w:rsidRPr="00E863B9" w:rsidRDefault="00D01DD1" w:rsidP="00D01DD1">
      <w:pPr>
        <w:pStyle w:val="Normal1"/>
        <w:spacing w:line="343" w:lineRule="auto"/>
        <w:rPr>
          <w:lang w:val="en-US"/>
        </w:rPr>
      </w:pPr>
      <w:r w:rsidRPr="00E863B9">
        <w:rPr>
          <w:lang w:val="en-US"/>
        </w:rPr>
        <w:t>(c) The process in question is diffusion. This process yields a more uniform dispersal of matter, since the initial state of the system involves two regions of different dye concentrations (high in the drop of dye, zero in the water), and the final state of the system contains a single dye concentration throughout.</w:t>
      </w:r>
    </w:p>
    <w:p w14:paraId="5CAAFC56" w14:textId="77777777" w:rsidR="00D01DD1" w:rsidRDefault="00D01DD1" w:rsidP="00D01DD1">
      <w:pPr>
        <w:pStyle w:val="Heading2"/>
        <w:rPr>
          <w:lang w:val="en-US"/>
        </w:rPr>
      </w:pPr>
      <w:r w:rsidRPr="00E863B9">
        <w:rPr>
          <w:lang w:val="en-US"/>
        </w:rPr>
        <w:lastRenderedPageBreak/>
        <w:t>Check Your Learning</w:t>
      </w:r>
    </w:p>
    <w:p w14:paraId="269F5E83" w14:textId="77777777" w:rsidR="00D01DD1" w:rsidRPr="00E863B9" w:rsidRDefault="00D01DD1" w:rsidP="00D01DD1">
      <w:pPr>
        <w:pStyle w:val="Normal1"/>
        <w:spacing w:line="343" w:lineRule="auto"/>
        <w:rPr>
          <w:lang w:val="en-US"/>
        </w:rPr>
      </w:pPr>
      <w:r w:rsidRPr="00E863B9">
        <w:rPr>
          <w:lang w:val="en-US"/>
        </w:rPr>
        <w:t>Describe how energy is redistributed when a spoon at room temperature is placed in a cup of hot coffee.</w:t>
      </w:r>
    </w:p>
    <w:p w14:paraId="4AF99750" w14:textId="77777777" w:rsidR="00D01DD1" w:rsidRPr="00E863B9" w:rsidRDefault="00D01DD1" w:rsidP="00D01DD1">
      <w:pPr>
        <w:pStyle w:val="Normal1"/>
        <w:spacing w:line="343" w:lineRule="auto"/>
        <w:rPr>
          <w:lang w:val="en-US"/>
        </w:rPr>
      </w:pPr>
    </w:p>
    <w:p w14:paraId="642EBC17" w14:textId="77777777" w:rsidR="00D01DD1" w:rsidRPr="003E2467" w:rsidRDefault="00D01DD1" w:rsidP="00D01DD1">
      <w:pPr>
        <w:pStyle w:val="Normal1"/>
        <w:spacing w:line="343" w:lineRule="auto"/>
        <w:rPr>
          <w:b/>
          <w:bCs/>
          <w:lang w:val="en-US"/>
        </w:rPr>
      </w:pPr>
      <w:r>
        <w:rPr>
          <w:b/>
          <w:bCs/>
          <w:lang w:val="en-US"/>
        </w:rPr>
        <w:t>A</w:t>
      </w:r>
      <w:r w:rsidRPr="00E863B9">
        <w:rPr>
          <w:b/>
          <w:bCs/>
          <w:lang w:val="en-US"/>
        </w:rPr>
        <w:t>NSWER:</w:t>
      </w:r>
      <w:r>
        <w:rPr>
          <w:b/>
          <w:bCs/>
          <w:lang w:val="en-US"/>
        </w:rPr>
        <w:tab/>
      </w:r>
      <w:r w:rsidRPr="00E863B9">
        <w:rPr>
          <w:lang w:val="en-US"/>
        </w:rPr>
        <w:t>Heat will spontaneously flow from the hotter object (coffee) to the colder object (spoon), resulting in a more uniform distribution of thermal energy as the spoon warms and the coffee cools.</w:t>
      </w:r>
    </w:p>
    <w:p w14:paraId="6FF2AB00" w14:textId="77777777" w:rsidR="00D01DD1" w:rsidRDefault="00D01DD1" w:rsidP="00D01DD1">
      <w:pPr>
        <w:pStyle w:val="Normal1"/>
        <w:spacing w:line="343" w:lineRule="auto"/>
      </w:pPr>
    </w:p>
    <w:p w14:paraId="5DFD0000" w14:textId="77777777" w:rsidR="001C1DCD" w:rsidRDefault="001C1DCD" w:rsidP="00BB2DE8">
      <w:pPr>
        <w:pStyle w:val="Normal10"/>
        <w:spacing w:line="343" w:lineRule="auto"/>
        <w:rPr>
          <w:b/>
          <w:bCs/>
          <w:lang w:val="en-US"/>
        </w:rPr>
      </w:pPr>
    </w:p>
    <w:p w14:paraId="7530AFAF" w14:textId="77777777" w:rsidR="00D01DD1" w:rsidRDefault="00D01DD1" w:rsidP="00BB2DE8">
      <w:pPr>
        <w:pStyle w:val="Normal10"/>
        <w:spacing w:line="343" w:lineRule="auto"/>
        <w:rPr>
          <w:b/>
          <w:bCs/>
          <w:lang w:val="en-US"/>
        </w:rPr>
      </w:pPr>
    </w:p>
    <w:p w14:paraId="67D0C7FB" w14:textId="77777777" w:rsidR="00D01DD1" w:rsidRDefault="00D01DD1" w:rsidP="00BB2DE8">
      <w:pPr>
        <w:pStyle w:val="Normal10"/>
        <w:spacing w:line="343" w:lineRule="auto"/>
        <w:rPr>
          <w:b/>
          <w:bCs/>
          <w:lang w:val="en-US"/>
        </w:rPr>
      </w:pPr>
    </w:p>
    <w:p w14:paraId="4F94C851" w14:textId="77777777" w:rsidR="00D01DD1" w:rsidRDefault="00D01DD1" w:rsidP="00BB2DE8">
      <w:pPr>
        <w:pStyle w:val="Normal10"/>
        <w:spacing w:line="343" w:lineRule="auto"/>
        <w:rPr>
          <w:b/>
          <w:bCs/>
          <w:lang w:val="en-US"/>
        </w:rPr>
      </w:pPr>
    </w:p>
    <w:p w14:paraId="19D5A6FE" w14:textId="77777777" w:rsidR="00D01DD1" w:rsidRDefault="00D01DD1" w:rsidP="00BB2DE8">
      <w:pPr>
        <w:pStyle w:val="Normal10"/>
        <w:spacing w:line="343" w:lineRule="auto"/>
        <w:rPr>
          <w:b/>
          <w:bCs/>
          <w:lang w:val="en-US"/>
        </w:rPr>
      </w:pPr>
    </w:p>
    <w:p w14:paraId="34741067" w14:textId="77777777" w:rsidR="00D01DD1" w:rsidRDefault="00D01DD1" w:rsidP="00BB2DE8">
      <w:pPr>
        <w:pStyle w:val="Normal10"/>
        <w:spacing w:line="343" w:lineRule="auto"/>
        <w:rPr>
          <w:b/>
          <w:bCs/>
          <w:lang w:val="en-US"/>
        </w:rPr>
      </w:pPr>
    </w:p>
    <w:p w14:paraId="63A606BF" w14:textId="77777777" w:rsidR="00D01DD1" w:rsidRDefault="00D01DD1" w:rsidP="00BB2DE8">
      <w:pPr>
        <w:pStyle w:val="Normal10"/>
        <w:spacing w:line="343" w:lineRule="auto"/>
        <w:rPr>
          <w:b/>
          <w:bCs/>
          <w:lang w:val="en-US"/>
        </w:rPr>
      </w:pPr>
    </w:p>
    <w:p w14:paraId="735DCA97" w14:textId="77777777" w:rsidR="00D01DD1" w:rsidRDefault="00D01DD1" w:rsidP="00BB2DE8">
      <w:pPr>
        <w:pStyle w:val="Normal10"/>
        <w:spacing w:line="343" w:lineRule="auto"/>
        <w:rPr>
          <w:b/>
          <w:bCs/>
          <w:lang w:val="en-US"/>
        </w:rPr>
      </w:pPr>
    </w:p>
    <w:p w14:paraId="7031F0B3" w14:textId="77777777" w:rsidR="00D01DD1" w:rsidRDefault="00D01DD1" w:rsidP="00BB2DE8">
      <w:pPr>
        <w:pStyle w:val="Normal10"/>
        <w:spacing w:line="343" w:lineRule="auto"/>
        <w:rPr>
          <w:b/>
          <w:bCs/>
          <w:lang w:val="en-US"/>
        </w:rPr>
      </w:pPr>
    </w:p>
    <w:p w14:paraId="46EBE7F5" w14:textId="77777777" w:rsidR="00D01DD1" w:rsidRDefault="00D01DD1" w:rsidP="00BB2DE8">
      <w:pPr>
        <w:pStyle w:val="Normal10"/>
        <w:spacing w:line="343" w:lineRule="auto"/>
        <w:rPr>
          <w:b/>
          <w:bCs/>
          <w:lang w:val="en-US"/>
        </w:rPr>
      </w:pPr>
    </w:p>
    <w:p w14:paraId="632E6F41" w14:textId="77777777" w:rsidR="00D01DD1" w:rsidRDefault="00D01DD1" w:rsidP="00BB2DE8">
      <w:pPr>
        <w:pStyle w:val="Normal10"/>
        <w:spacing w:line="343" w:lineRule="auto"/>
        <w:rPr>
          <w:b/>
          <w:bCs/>
          <w:lang w:val="en-US"/>
        </w:rPr>
      </w:pPr>
    </w:p>
    <w:p w14:paraId="076EF4DF" w14:textId="77777777" w:rsidR="00D01DD1" w:rsidRDefault="00D01DD1" w:rsidP="00BB2DE8">
      <w:pPr>
        <w:pStyle w:val="Normal10"/>
        <w:spacing w:line="343" w:lineRule="auto"/>
        <w:rPr>
          <w:b/>
          <w:bCs/>
          <w:lang w:val="en-US"/>
        </w:rPr>
      </w:pPr>
    </w:p>
    <w:p w14:paraId="46B4C3D6" w14:textId="77777777" w:rsidR="00D01DD1" w:rsidRDefault="00D01DD1" w:rsidP="00BB2DE8">
      <w:pPr>
        <w:pStyle w:val="Normal10"/>
        <w:spacing w:line="343" w:lineRule="auto"/>
        <w:rPr>
          <w:b/>
          <w:bCs/>
          <w:lang w:val="en-US"/>
        </w:rPr>
      </w:pPr>
    </w:p>
    <w:p w14:paraId="1FC9C4C2" w14:textId="77777777" w:rsidR="00D01DD1" w:rsidRDefault="00D01DD1" w:rsidP="00BB2DE8">
      <w:pPr>
        <w:pStyle w:val="Normal10"/>
        <w:spacing w:line="343" w:lineRule="auto"/>
        <w:rPr>
          <w:b/>
          <w:bCs/>
          <w:lang w:val="en-US"/>
        </w:rPr>
      </w:pPr>
    </w:p>
    <w:p w14:paraId="1A8DFC0E" w14:textId="77777777" w:rsidR="00D01DD1" w:rsidRDefault="00D01DD1" w:rsidP="00BB2DE8">
      <w:pPr>
        <w:pStyle w:val="Normal10"/>
        <w:spacing w:line="343" w:lineRule="auto"/>
        <w:rPr>
          <w:b/>
          <w:bCs/>
          <w:lang w:val="en-US"/>
        </w:rPr>
      </w:pPr>
    </w:p>
    <w:p w14:paraId="540B53B1" w14:textId="77777777" w:rsidR="00D01DD1" w:rsidRDefault="00D01DD1" w:rsidP="00BB2DE8">
      <w:pPr>
        <w:pStyle w:val="Normal10"/>
        <w:spacing w:line="343" w:lineRule="auto"/>
        <w:rPr>
          <w:b/>
          <w:bCs/>
          <w:lang w:val="en-US"/>
        </w:rPr>
      </w:pPr>
    </w:p>
    <w:p w14:paraId="51968664" w14:textId="77777777" w:rsidR="00D01DD1" w:rsidRDefault="00D01DD1" w:rsidP="00BB2DE8">
      <w:pPr>
        <w:pStyle w:val="Normal10"/>
        <w:spacing w:line="343" w:lineRule="auto"/>
        <w:rPr>
          <w:b/>
          <w:bCs/>
          <w:lang w:val="en-US"/>
        </w:rPr>
      </w:pPr>
    </w:p>
    <w:p w14:paraId="16AE830C" w14:textId="77777777" w:rsidR="00D01DD1" w:rsidRDefault="00D01DD1" w:rsidP="00BB2DE8">
      <w:pPr>
        <w:pStyle w:val="Normal10"/>
        <w:spacing w:line="343" w:lineRule="auto"/>
        <w:rPr>
          <w:b/>
          <w:bCs/>
          <w:lang w:val="en-US"/>
        </w:rPr>
      </w:pPr>
    </w:p>
    <w:p w14:paraId="3FE6193C" w14:textId="77777777" w:rsidR="00D01DD1" w:rsidRDefault="00D01DD1" w:rsidP="00BB2DE8">
      <w:pPr>
        <w:pStyle w:val="Normal10"/>
        <w:spacing w:line="343" w:lineRule="auto"/>
        <w:rPr>
          <w:b/>
          <w:bCs/>
          <w:lang w:val="en-US"/>
        </w:rPr>
      </w:pPr>
    </w:p>
    <w:p w14:paraId="7962DD46" w14:textId="77777777" w:rsidR="00D01DD1" w:rsidRDefault="00D01DD1" w:rsidP="00BB2DE8">
      <w:pPr>
        <w:pStyle w:val="Normal10"/>
        <w:spacing w:line="343" w:lineRule="auto"/>
        <w:rPr>
          <w:b/>
          <w:bCs/>
          <w:lang w:val="en-US"/>
        </w:rPr>
      </w:pPr>
    </w:p>
    <w:p w14:paraId="60CFB566" w14:textId="77777777" w:rsidR="00D01DD1" w:rsidRDefault="00D01DD1" w:rsidP="00BB2DE8">
      <w:pPr>
        <w:pStyle w:val="Normal10"/>
        <w:spacing w:line="343" w:lineRule="auto"/>
        <w:rPr>
          <w:b/>
          <w:bCs/>
          <w:lang w:val="en-US"/>
        </w:rPr>
      </w:pPr>
    </w:p>
    <w:p w14:paraId="1B6EE459" w14:textId="77777777" w:rsidR="00D01DD1" w:rsidRDefault="00D01DD1" w:rsidP="00BB2DE8">
      <w:pPr>
        <w:pStyle w:val="Normal10"/>
        <w:spacing w:line="343" w:lineRule="auto"/>
        <w:rPr>
          <w:b/>
          <w:bCs/>
          <w:lang w:val="en-US"/>
        </w:rPr>
      </w:pPr>
    </w:p>
    <w:p w14:paraId="083AD917" w14:textId="77777777" w:rsidR="00D01DD1" w:rsidRDefault="00D01DD1" w:rsidP="00BB2DE8">
      <w:pPr>
        <w:pStyle w:val="Normal10"/>
        <w:spacing w:line="343" w:lineRule="auto"/>
        <w:rPr>
          <w:b/>
          <w:bCs/>
          <w:lang w:val="en-US"/>
        </w:rPr>
      </w:pPr>
    </w:p>
    <w:p w14:paraId="54A70805" w14:textId="77777777" w:rsidR="00D01DD1" w:rsidRDefault="00D01DD1" w:rsidP="00BB2DE8">
      <w:pPr>
        <w:pStyle w:val="Normal10"/>
        <w:spacing w:line="343" w:lineRule="auto"/>
        <w:rPr>
          <w:b/>
          <w:bCs/>
          <w:lang w:val="en-US"/>
        </w:rPr>
      </w:pPr>
    </w:p>
    <w:p w14:paraId="26EB784B" w14:textId="77777777" w:rsidR="00D01DD1" w:rsidRDefault="00D01DD1" w:rsidP="00BB2DE8">
      <w:pPr>
        <w:pStyle w:val="Normal10"/>
        <w:spacing w:line="343" w:lineRule="auto"/>
        <w:rPr>
          <w:b/>
          <w:bCs/>
          <w:lang w:val="en-US"/>
        </w:rPr>
      </w:pPr>
    </w:p>
    <w:p w14:paraId="25731248" w14:textId="77777777" w:rsidR="0076795C" w:rsidRPr="009E6517" w:rsidRDefault="0076795C" w:rsidP="0076795C">
      <w:pPr>
        <w:pStyle w:val="Title"/>
        <w:keepNext w:val="0"/>
        <w:keepLines w:val="0"/>
        <w:spacing w:before="120" w:line="264" w:lineRule="auto"/>
        <w:ind w:right="864"/>
        <w:jc w:val="left"/>
      </w:pPr>
      <w:bookmarkStart w:id="49" w:name="C_17_2"/>
      <w:r>
        <w:lastRenderedPageBreak/>
        <w:t xml:space="preserve">17.2 Entropy and the Second &amp; Third </w:t>
      </w:r>
      <w:bookmarkEnd w:id="49"/>
      <w:r>
        <w:t xml:space="preserve">Laws of Thermodynamics </w:t>
      </w:r>
    </w:p>
    <w:p w14:paraId="4A9119B0" w14:textId="77777777" w:rsidR="0076795C" w:rsidRPr="007A50D6" w:rsidRDefault="0076795C" w:rsidP="0076795C">
      <w:pPr>
        <w:pStyle w:val="Heading1"/>
      </w:pPr>
      <w:r w:rsidRPr="007A50D6">
        <w:t>Learning Objectives</w:t>
      </w:r>
      <w:r w:rsidRPr="007A50D6">
        <w:tab/>
        <w:t xml:space="preserve"> </w:t>
      </w:r>
      <w:r w:rsidRPr="007A50D6">
        <w:tab/>
        <w:t xml:space="preserve"> </w:t>
      </w:r>
      <w:r w:rsidRPr="007A50D6">
        <w:tab/>
        <w:t xml:space="preserve"> </w:t>
      </w:r>
      <w:r w:rsidRPr="007A50D6">
        <w:tab/>
      </w:r>
      <w:r w:rsidRPr="007A50D6">
        <w:tab/>
      </w:r>
    </w:p>
    <w:p w14:paraId="3B93645B" w14:textId="77777777" w:rsidR="0076795C" w:rsidRPr="00B87692" w:rsidRDefault="0076795C" w:rsidP="0076795C">
      <w:pPr>
        <w:pStyle w:val="Normal1"/>
        <w:numPr>
          <w:ilvl w:val="0"/>
          <w:numId w:val="1"/>
        </w:numPr>
        <w:rPr>
          <w:color w:val="000000"/>
          <w:lang w:val="en-US"/>
        </w:rPr>
      </w:pPr>
      <w:r w:rsidRPr="00B87692">
        <w:rPr>
          <w:color w:val="000000"/>
          <w:lang w:val="en-US"/>
        </w:rPr>
        <w:t xml:space="preserve">Define </w:t>
      </w:r>
      <w:proofErr w:type="gramStart"/>
      <w:r w:rsidRPr="00B87692">
        <w:rPr>
          <w:color w:val="000000"/>
          <w:lang w:val="en-US"/>
        </w:rPr>
        <w:t>entropy</w:t>
      </w:r>
      <w:proofErr w:type="gramEnd"/>
    </w:p>
    <w:p w14:paraId="207DD4B9" w14:textId="77777777" w:rsidR="0076795C" w:rsidRDefault="0076795C" w:rsidP="0076795C">
      <w:pPr>
        <w:pStyle w:val="Normal1"/>
        <w:numPr>
          <w:ilvl w:val="0"/>
          <w:numId w:val="1"/>
        </w:numPr>
        <w:rPr>
          <w:color w:val="000000"/>
          <w:lang w:val="en-US"/>
        </w:rPr>
      </w:pPr>
      <w:r w:rsidRPr="00B87692">
        <w:rPr>
          <w:color w:val="000000"/>
          <w:lang w:val="en-US"/>
        </w:rPr>
        <w:t xml:space="preserve">State and explain the second and third laws of </w:t>
      </w:r>
      <w:proofErr w:type="gramStart"/>
      <w:r w:rsidRPr="00B87692">
        <w:rPr>
          <w:color w:val="000000"/>
          <w:lang w:val="en-US"/>
        </w:rPr>
        <w:t>thermodynamics</w:t>
      </w:r>
      <w:proofErr w:type="gramEnd"/>
    </w:p>
    <w:p w14:paraId="165672A2" w14:textId="77777777" w:rsidR="0076795C" w:rsidRDefault="0076795C" w:rsidP="0076795C">
      <w:pPr>
        <w:pStyle w:val="Normal1"/>
        <w:numPr>
          <w:ilvl w:val="0"/>
          <w:numId w:val="1"/>
        </w:numPr>
        <w:rPr>
          <w:color w:val="000000"/>
          <w:lang w:val="en-US"/>
        </w:rPr>
      </w:pPr>
      <w:r w:rsidRPr="00B87692">
        <w:rPr>
          <w:color w:val="000000"/>
          <w:lang w:val="en-US"/>
        </w:rPr>
        <w:t xml:space="preserve">Predict the sign of the entropy change for </w:t>
      </w:r>
      <w:r>
        <w:rPr>
          <w:color w:val="000000"/>
          <w:lang w:val="en-US"/>
        </w:rPr>
        <w:t xml:space="preserve">the system including </w:t>
      </w:r>
      <w:r w:rsidRPr="00B87692">
        <w:rPr>
          <w:color w:val="000000"/>
          <w:lang w:val="en-US"/>
        </w:rPr>
        <w:t xml:space="preserve">chemical and physical </w:t>
      </w:r>
      <w:proofErr w:type="gramStart"/>
      <w:r w:rsidRPr="00B87692">
        <w:rPr>
          <w:color w:val="000000"/>
          <w:lang w:val="en-US"/>
        </w:rPr>
        <w:t>processes</w:t>
      </w:r>
      <w:proofErr w:type="gramEnd"/>
    </w:p>
    <w:p w14:paraId="0D7877E3" w14:textId="77777777" w:rsidR="0076795C" w:rsidRPr="00B87692" w:rsidRDefault="0076795C" w:rsidP="0076795C">
      <w:pPr>
        <w:pStyle w:val="Normal1"/>
        <w:numPr>
          <w:ilvl w:val="0"/>
          <w:numId w:val="1"/>
        </w:numPr>
        <w:rPr>
          <w:color w:val="000000"/>
          <w:lang w:val="en-US"/>
        </w:rPr>
      </w:pPr>
      <w:r w:rsidRPr="00B87692">
        <w:rPr>
          <w:color w:val="000000"/>
          <w:lang w:val="en-US"/>
        </w:rPr>
        <w:t xml:space="preserve">Predict the sign of the entropy change for </w:t>
      </w:r>
      <w:r>
        <w:rPr>
          <w:color w:val="000000"/>
          <w:lang w:val="en-US"/>
        </w:rPr>
        <w:t xml:space="preserve">the surrounding using enthalpy change for the </w:t>
      </w:r>
      <w:proofErr w:type="gramStart"/>
      <w:r>
        <w:rPr>
          <w:color w:val="000000"/>
          <w:lang w:val="en-US"/>
        </w:rPr>
        <w:t>system</w:t>
      </w:r>
      <w:proofErr w:type="gramEnd"/>
    </w:p>
    <w:p w14:paraId="619BFA6F" w14:textId="77777777" w:rsidR="0076795C" w:rsidRPr="00B87692" w:rsidRDefault="0076795C" w:rsidP="0076795C">
      <w:pPr>
        <w:pStyle w:val="Normal1"/>
        <w:numPr>
          <w:ilvl w:val="0"/>
          <w:numId w:val="1"/>
        </w:numPr>
        <w:rPr>
          <w:color w:val="000000"/>
          <w:lang w:val="en-US"/>
        </w:rPr>
      </w:pPr>
      <w:r w:rsidRPr="00B87692">
        <w:rPr>
          <w:color w:val="000000"/>
          <w:lang w:val="en-US"/>
        </w:rPr>
        <w:t xml:space="preserve">Calculate entropy changes for phase transitions and chemical reactions under standard </w:t>
      </w:r>
      <w:proofErr w:type="gramStart"/>
      <w:r w:rsidRPr="00B87692">
        <w:rPr>
          <w:color w:val="000000"/>
          <w:lang w:val="en-US"/>
        </w:rPr>
        <w:t>conditions</w:t>
      </w:r>
      <w:proofErr w:type="gramEnd"/>
    </w:p>
    <w:p w14:paraId="37E34C4A" w14:textId="77777777" w:rsidR="0076795C" w:rsidRPr="00156B23" w:rsidRDefault="0076795C" w:rsidP="0076795C">
      <w:pPr>
        <w:pStyle w:val="Heading1"/>
        <w:spacing w:line="342" w:lineRule="auto"/>
        <w:rPr>
          <w:bCs/>
          <w:lang w:val="en-US"/>
        </w:rPr>
      </w:pPr>
      <w:r>
        <w:rPr>
          <w:bCs/>
          <w:lang w:val="en-US"/>
        </w:rPr>
        <w:t>Introduction</w:t>
      </w:r>
    </w:p>
    <w:p w14:paraId="25F2962A" w14:textId="77777777" w:rsidR="0076795C" w:rsidRDefault="0076795C" w:rsidP="0076795C">
      <w:pPr>
        <w:pStyle w:val="Normal1"/>
        <w:spacing w:line="343" w:lineRule="auto"/>
        <w:rPr>
          <w:lang w:val="en-US"/>
        </w:rPr>
      </w:pPr>
      <w:r w:rsidRPr="00ED66A6">
        <w:rPr>
          <w:lang w:val="en-US"/>
        </w:rPr>
        <w:t>In 1824, a new thermodynamic property that relates the spontaneous heat flow accompanying the temperature at which the process takes place</w:t>
      </w:r>
      <w:r>
        <w:rPr>
          <w:lang w:val="en-US"/>
        </w:rPr>
        <w:t xml:space="preserve"> was introduced</w:t>
      </w:r>
      <w:r w:rsidRPr="00ED66A6">
        <w:rPr>
          <w:lang w:val="en-US"/>
        </w:rPr>
        <w:t xml:space="preserve">. </w:t>
      </w:r>
      <w:r>
        <w:rPr>
          <w:bCs/>
          <w:lang w:val="en-US"/>
        </w:rPr>
        <w:t xml:space="preserve">This new thermodynamic property is called </w:t>
      </w:r>
      <w:r w:rsidRPr="00ED66A6">
        <w:rPr>
          <w:b/>
          <w:bCs/>
          <w:lang w:val="en-US"/>
        </w:rPr>
        <w:t>entropy (</w:t>
      </w:r>
      <w:r w:rsidRPr="00ED66A6">
        <w:rPr>
          <w:b/>
          <w:bCs/>
          <w:i/>
          <w:iCs/>
          <w:lang w:val="en-US"/>
        </w:rPr>
        <w:t>S</w:t>
      </w:r>
      <w:r w:rsidRPr="00ED66A6">
        <w:rPr>
          <w:b/>
          <w:bCs/>
          <w:lang w:val="en-US"/>
        </w:rPr>
        <w:t>)</w:t>
      </w:r>
      <w:r>
        <w:rPr>
          <w:b/>
          <w:bCs/>
          <w:lang w:val="en-US"/>
        </w:rPr>
        <w:t xml:space="preserve">.  </w:t>
      </w:r>
      <w:proofErr w:type="gramStart"/>
      <w:r w:rsidRPr="00ED66A6">
        <w:rPr>
          <w:lang w:val="en-US"/>
        </w:rPr>
        <w:t>Similar to</w:t>
      </w:r>
      <w:proofErr w:type="gramEnd"/>
      <w:r w:rsidRPr="00ED66A6">
        <w:rPr>
          <w:lang w:val="en-US"/>
        </w:rPr>
        <w:t xml:space="preserve"> </w:t>
      </w:r>
      <w:r>
        <w:rPr>
          <w:lang w:val="en-US"/>
        </w:rPr>
        <w:t xml:space="preserve">other thermodynamic properties, entropy </w:t>
      </w:r>
      <w:r w:rsidRPr="00ED66A6">
        <w:rPr>
          <w:lang w:val="en-US"/>
        </w:rPr>
        <w:t>is a state function, so its change depends only upon the initial and final states of a system.</w:t>
      </w:r>
      <w:r>
        <w:rPr>
          <w:lang w:val="en-US"/>
        </w:rPr>
        <w:t xml:space="preserve"> </w:t>
      </w:r>
      <w:r w:rsidRPr="00ED66A6">
        <w:rPr>
          <w:lang w:val="en-US"/>
        </w:rPr>
        <w:t>Th</w:t>
      </w:r>
      <w:r>
        <w:rPr>
          <w:lang w:val="en-US"/>
        </w:rPr>
        <w:t>e entropy (</w:t>
      </w:r>
      <w:r w:rsidRPr="00A80638">
        <w:rPr>
          <w:i/>
          <w:lang w:val="en-US"/>
        </w:rPr>
        <w:t>S</w:t>
      </w:r>
      <w:r>
        <w:rPr>
          <w:lang w:val="en-US"/>
        </w:rPr>
        <w:t xml:space="preserve">) </w:t>
      </w:r>
      <w:r w:rsidRPr="00ED66A6">
        <w:rPr>
          <w:lang w:val="en-US"/>
        </w:rPr>
        <w:t>was expressed as the ratio of the </w:t>
      </w:r>
      <w:r w:rsidRPr="00ED66A6">
        <w:rPr>
          <w:i/>
          <w:iCs/>
          <w:lang w:val="en-US"/>
        </w:rPr>
        <w:t>reversible</w:t>
      </w:r>
      <w:r w:rsidRPr="00ED66A6">
        <w:rPr>
          <w:lang w:val="en-US"/>
        </w:rPr>
        <w:t> heat (</w:t>
      </w:r>
      <w:proofErr w:type="spellStart"/>
      <w:r w:rsidRPr="00ED66A6">
        <w:rPr>
          <w:i/>
          <w:iCs/>
          <w:lang w:val="en-US"/>
        </w:rPr>
        <w:t>q</w:t>
      </w:r>
      <w:r w:rsidRPr="00ED66A6">
        <w:rPr>
          <w:vertAlign w:val="subscript"/>
          <w:lang w:val="en-US"/>
        </w:rPr>
        <w:t>rev</w:t>
      </w:r>
      <w:proofErr w:type="spellEnd"/>
      <w:r w:rsidRPr="00ED66A6">
        <w:rPr>
          <w:lang w:val="en-US"/>
        </w:rPr>
        <w:t>) and the kelvin temperature (</w:t>
      </w:r>
      <w:r w:rsidRPr="00ED66A6">
        <w:rPr>
          <w:i/>
          <w:iCs/>
          <w:lang w:val="en-US"/>
        </w:rPr>
        <w:t>T</w:t>
      </w:r>
      <w:r w:rsidRPr="00ED66A6">
        <w:rPr>
          <w:lang w:val="en-US"/>
        </w:rPr>
        <w:t>). In thermodynamics, a </w:t>
      </w:r>
      <w:r w:rsidRPr="00ED66A6">
        <w:rPr>
          <w:b/>
          <w:bCs/>
          <w:lang w:val="en-US"/>
        </w:rPr>
        <w:t>reversible process</w:t>
      </w:r>
      <w:r w:rsidRPr="00ED66A6">
        <w:rPr>
          <w:lang w:val="en-US"/>
        </w:rPr>
        <w:t> is one that takes place at such a slow rate that it is always at equilibrium and its direction can be changed (it can be “reversed”) by an infinitesimally small change in some condition. Note that the idea of a reversible process is a formalism required to support the development of various thermodynamic concepts; no real processes are truly reversible, rather they are classified as</w:t>
      </w:r>
      <w:r>
        <w:rPr>
          <w:lang w:val="en-US"/>
        </w:rPr>
        <w:t xml:space="preserve"> </w:t>
      </w:r>
      <w:r w:rsidRPr="00ED66A6">
        <w:rPr>
          <w:i/>
          <w:iCs/>
          <w:lang w:val="en-US"/>
        </w:rPr>
        <w:t>irreversible</w:t>
      </w:r>
      <w:r w:rsidRPr="00ED66A6">
        <w:rPr>
          <w:lang w:val="en-US"/>
        </w:rPr>
        <w:t>.</w:t>
      </w:r>
    </w:p>
    <w:p w14:paraId="66779695" w14:textId="77777777" w:rsidR="0076795C" w:rsidRPr="00A80638" w:rsidRDefault="0076795C" w:rsidP="0076795C">
      <w:pPr>
        <w:pStyle w:val="Normal1"/>
        <w:spacing w:line="276" w:lineRule="auto"/>
        <w:rPr>
          <w:lang w:val="en-US"/>
        </w:rPr>
      </w:pPr>
    </w:p>
    <w:p w14:paraId="14D8BD5B" w14:textId="77777777" w:rsidR="0076795C" w:rsidRPr="00ED66A6" w:rsidRDefault="0076795C" w:rsidP="0076795C">
      <w:pPr>
        <w:pStyle w:val="Normal1"/>
        <w:spacing w:line="343" w:lineRule="auto"/>
        <w:rPr>
          <w:lang w:val="en-US"/>
        </w:rPr>
      </w:pPr>
      <w:r>
        <w:rPr>
          <w:lang w:val="en-US"/>
        </w:rPr>
        <w:t xml:space="preserve">Thus, we </w:t>
      </w:r>
      <w:r w:rsidRPr="00ED66A6">
        <w:rPr>
          <w:lang w:val="en-US"/>
        </w:rPr>
        <w:t xml:space="preserve">defined </w:t>
      </w:r>
      <w:r>
        <w:rPr>
          <w:lang w:val="en-US"/>
        </w:rPr>
        <w:t>entropy</w:t>
      </w:r>
      <w:r w:rsidRPr="00ED66A6">
        <w:rPr>
          <w:lang w:val="en-US"/>
        </w:rPr>
        <w:t xml:space="preserve"> change for any process as the following:</w:t>
      </w:r>
      <w:r>
        <w:rPr>
          <w:lang w:val="en-US"/>
        </w:rPr>
        <w:t xml:space="preserve"> </w:t>
      </w:r>
      <w:proofErr w:type="gramStart"/>
      <w:r>
        <w:rPr>
          <w:lang w:val="en-US"/>
        </w:rPr>
        <w:tab/>
        <w:t xml:space="preserve"> </w:t>
      </w:r>
      <w:r w:rsidRPr="00ED66A6">
        <w:rPr>
          <w:lang w:val="en-US"/>
        </w:rPr>
        <w:t xml:space="preserve"> Δ</w:t>
      </w:r>
      <w:proofErr w:type="gramEnd"/>
      <w:r w:rsidRPr="00ED66A6">
        <w:rPr>
          <w:lang w:val="en-US"/>
        </w:rPr>
        <w:t>S</w:t>
      </w:r>
      <w:r>
        <w:rPr>
          <w:lang w:val="en-US"/>
        </w:rPr>
        <w:t xml:space="preserve">  </w:t>
      </w:r>
      <w:r w:rsidRPr="00ED66A6">
        <w:rPr>
          <w:lang w:val="en-US"/>
        </w:rPr>
        <w:t>=</w:t>
      </w:r>
      <w:r>
        <w:rPr>
          <w:lang w:val="en-US"/>
        </w:rPr>
        <w:t xml:space="preserve">  </w:t>
      </w:r>
      <m:oMath>
        <m:f>
          <m:fPr>
            <m:ctrlPr>
              <w:rPr>
                <w:rFonts w:ascii="Cambria Math" w:hAnsi="Cambria Math"/>
                <w:i/>
                <w:sz w:val="36"/>
                <w:lang w:val="en-US"/>
              </w:rPr>
            </m:ctrlPr>
          </m:fPr>
          <m:num>
            <m:sSub>
              <m:sSubPr>
                <m:ctrlPr>
                  <w:rPr>
                    <w:rFonts w:ascii="Cambria Math" w:hAnsi="Cambria Math"/>
                    <w:i/>
                    <w:sz w:val="36"/>
                    <w:lang w:val="en-US"/>
                  </w:rPr>
                </m:ctrlPr>
              </m:sSubPr>
              <m:e>
                <m:r>
                  <w:rPr>
                    <w:rFonts w:ascii="Cambria Math" w:hAnsi="Cambria Math"/>
                    <w:sz w:val="36"/>
                    <w:lang w:val="en-US"/>
                  </w:rPr>
                  <m:t>q</m:t>
                </m:r>
              </m:e>
              <m:sub>
                <m:r>
                  <w:rPr>
                    <w:rFonts w:ascii="Cambria Math" w:hAnsi="Cambria Math"/>
                    <w:sz w:val="36"/>
                    <w:lang w:val="en-US"/>
                  </w:rPr>
                  <m:t>rev</m:t>
                </m:r>
              </m:sub>
            </m:sSub>
          </m:num>
          <m:den>
            <m:r>
              <w:rPr>
                <w:rFonts w:ascii="Cambria Math" w:hAnsi="Cambria Math"/>
                <w:sz w:val="36"/>
                <w:lang w:val="en-US"/>
              </w:rPr>
              <m:t>T</m:t>
            </m:r>
          </m:den>
        </m:f>
      </m:oMath>
    </w:p>
    <w:p w14:paraId="59E4FCC3" w14:textId="77777777" w:rsidR="0076795C" w:rsidRPr="00ED66A6" w:rsidRDefault="0076795C" w:rsidP="0076795C">
      <w:pPr>
        <w:pStyle w:val="Normal1"/>
        <w:spacing w:line="343" w:lineRule="auto"/>
        <w:rPr>
          <w:lang w:val="en-US"/>
        </w:rPr>
      </w:pPr>
      <w:r w:rsidRPr="00ED66A6">
        <w:rPr>
          <w:lang w:val="en-US"/>
        </w:rPr>
        <w:t>The entropy change for a real, irreversible process is then equal to that for the theoretical reversible process that involves the same initial and final states.</w:t>
      </w:r>
    </w:p>
    <w:p w14:paraId="40C1A13A" w14:textId="77777777" w:rsidR="0076795C" w:rsidRPr="00ED66A6" w:rsidRDefault="0076795C" w:rsidP="0076795C">
      <w:pPr>
        <w:pStyle w:val="Heading1"/>
        <w:rPr>
          <w:lang w:val="en-US"/>
        </w:rPr>
      </w:pPr>
      <w:r w:rsidRPr="00ED66A6">
        <w:rPr>
          <w:lang w:val="en-US"/>
        </w:rPr>
        <w:lastRenderedPageBreak/>
        <w:t>Entropy and Microstates</w:t>
      </w:r>
    </w:p>
    <w:p w14:paraId="5F53067C" w14:textId="77777777" w:rsidR="0076795C" w:rsidRDefault="0076795C" w:rsidP="0076795C">
      <w:pPr>
        <w:pStyle w:val="Normal1"/>
        <w:spacing w:line="343" w:lineRule="auto"/>
        <w:rPr>
          <w:lang w:val="en-US"/>
        </w:rPr>
      </w:pPr>
      <w:r>
        <w:rPr>
          <w:lang w:val="en-US"/>
        </w:rPr>
        <w:t xml:space="preserve">Later, </w:t>
      </w:r>
      <w:r w:rsidRPr="00ED66A6">
        <w:rPr>
          <w:lang w:val="en-US"/>
        </w:rPr>
        <w:t>a molecular-scale statistical model</w:t>
      </w:r>
      <w:r>
        <w:rPr>
          <w:lang w:val="en-US"/>
        </w:rPr>
        <w:t xml:space="preserve"> developed by Ludwig Boltzmann was developed to relate the entropy of a </w:t>
      </w:r>
      <w:r w:rsidRPr="00ED66A6">
        <w:rPr>
          <w:lang w:val="en-US"/>
        </w:rPr>
        <w:t>system to the </w:t>
      </w:r>
      <w:r w:rsidRPr="00ED66A6">
        <w:rPr>
          <w:i/>
          <w:iCs/>
          <w:lang w:val="en-US"/>
        </w:rPr>
        <w:t>number of microstates</w:t>
      </w:r>
      <w:r w:rsidRPr="00ED66A6">
        <w:rPr>
          <w:lang w:val="en-US"/>
        </w:rPr>
        <w:t> (</w:t>
      </w:r>
      <w:r w:rsidRPr="00ED66A6">
        <w:rPr>
          <w:i/>
          <w:iCs/>
          <w:lang w:val="en-US"/>
        </w:rPr>
        <w:t>W</w:t>
      </w:r>
      <w:r w:rsidRPr="00ED66A6">
        <w:rPr>
          <w:lang w:val="en-US"/>
        </w:rPr>
        <w:t>) possible for the system.</w:t>
      </w:r>
    </w:p>
    <w:p w14:paraId="0F2CA9C7" w14:textId="77777777" w:rsidR="0076795C" w:rsidRPr="00ED66A6" w:rsidRDefault="0076795C" w:rsidP="0076795C">
      <w:pPr>
        <w:pStyle w:val="Normal1"/>
        <w:spacing w:line="343" w:lineRule="auto"/>
        <w:rPr>
          <w:lang w:val="en-US"/>
        </w:rPr>
      </w:pPr>
      <w:r w:rsidRPr="00ED66A6">
        <w:rPr>
          <w:lang w:val="en-US"/>
        </w:rPr>
        <w:t>A </w:t>
      </w:r>
      <w:r w:rsidRPr="00ED66A6">
        <w:rPr>
          <w:b/>
          <w:bCs/>
          <w:lang w:val="en-US"/>
        </w:rPr>
        <w:t>microstate</w:t>
      </w:r>
      <w:r w:rsidRPr="00ED66A6">
        <w:rPr>
          <w:lang w:val="en-US"/>
        </w:rPr>
        <w:t xml:space="preserve"> is a specific configuration of all the locations and energies of the atoms or molecules that make up a system. The relation between a system’s entropy and the number of possible microstates </w:t>
      </w:r>
      <w:proofErr w:type="gramStart"/>
      <w:r w:rsidRPr="00ED66A6">
        <w:rPr>
          <w:lang w:val="en-US"/>
        </w:rPr>
        <w:t>is</w:t>
      </w:r>
      <w:proofErr w:type="gramEnd"/>
    </w:p>
    <w:p w14:paraId="3F79EBE5" w14:textId="77777777" w:rsidR="0076795C" w:rsidRDefault="0076795C" w:rsidP="0076795C">
      <w:pPr>
        <w:pStyle w:val="Normal1"/>
        <w:spacing w:line="240" w:lineRule="auto"/>
        <w:jc w:val="center"/>
        <w:rPr>
          <w:lang w:val="en-US"/>
        </w:rPr>
      </w:pPr>
      <w:proofErr w:type="gramStart"/>
      <w:r w:rsidRPr="00ED66A6">
        <w:rPr>
          <w:lang w:val="en-US"/>
        </w:rPr>
        <w:t>S</w:t>
      </w:r>
      <w:r>
        <w:rPr>
          <w:lang w:val="en-US"/>
        </w:rPr>
        <w:t xml:space="preserve">  </w:t>
      </w:r>
      <w:r w:rsidRPr="00ED66A6">
        <w:rPr>
          <w:lang w:val="en-US"/>
        </w:rPr>
        <w:t>=</w:t>
      </w:r>
      <w:proofErr w:type="gramEnd"/>
      <w:r>
        <w:rPr>
          <w:lang w:val="en-US"/>
        </w:rPr>
        <w:t xml:space="preserve">  </w:t>
      </w:r>
      <w:proofErr w:type="spellStart"/>
      <w:r w:rsidRPr="00ED66A6">
        <w:rPr>
          <w:lang w:val="en-US"/>
        </w:rPr>
        <w:t>k</w:t>
      </w:r>
      <w:r>
        <w:rPr>
          <w:lang w:val="en-US"/>
        </w:rPr>
        <w:t>·</w:t>
      </w:r>
      <w:r w:rsidRPr="00ED66A6">
        <w:rPr>
          <w:lang w:val="en-US"/>
        </w:rPr>
        <w:t>lnW</w:t>
      </w:r>
      <w:proofErr w:type="spellEnd"/>
    </w:p>
    <w:p w14:paraId="435B774C" w14:textId="77777777" w:rsidR="0076795C" w:rsidRPr="00ED66A6" w:rsidRDefault="0076795C" w:rsidP="0076795C">
      <w:pPr>
        <w:pStyle w:val="Normal1"/>
        <w:spacing w:line="240" w:lineRule="auto"/>
        <w:jc w:val="center"/>
        <w:rPr>
          <w:lang w:val="en-US"/>
        </w:rPr>
      </w:pPr>
    </w:p>
    <w:p w14:paraId="26FC86E9" w14:textId="77777777" w:rsidR="0076795C" w:rsidRDefault="0076795C" w:rsidP="0076795C">
      <w:pPr>
        <w:pStyle w:val="Normal1"/>
        <w:spacing w:line="343" w:lineRule="auto"/>
        <w:rPr>
          <w:lang w:val="en-US"/>
        </w:rPr>
      </w:pPr>
      <w:r w:rsidRPr="00ED66A6">
        <w:rPr>
          <w:lang w:val="en-US"/>
        </w:rPr>
        <w:t>where </w:t>
      </w:r>
      <w:r w:rsidRPr="00ED66A6">
        <w:rPr>
          <w:i/>
          <w:iCs/>
          <w:lang w:val="en-US"/>
        </w:rPr>
        <w:t>k</w:t>
      </w:r>
      <w:r w:rsidRPr="00ED66A6">
        <w:rPr>
          <w:lang w:val="en-US"/>
        </w:rPr>
        <w:t> is the Boltzmann constant, 1.38 × 10</w:t>
      </w:r>
      <w:r w:rsidRPr="00ED66A6">
        <w:rPr>
          <w:vertAlign w:val="superscript"/>
          <w:lang w:val="en-US"/>
        </w:rPr>
        <w:t>−23</w:t>
      </w:r>
      <w:r w:rsidRPr="00ED66A6">
        <w:rPr>
          <w:lang w:val="en-US"/>
        </w:rPr>
        <w:t> J/K.</w:t>
      </w:r>
    </w:p>
    <w:p w14:paraId="40D06C7D" w14:textId="77777777" w:rsidR="0076795C" w:rsidRPr="00ED66A6" w:rsidRDefault="0076795C" w:rsidP="0076795C">
      <w:pPr>
        <w:pStyle w:val="Normal1"/>
        <w:spacing w:line="240" w:lineRule="auto"/>
        <w:rPr>
          <w:lang w:val="en-US"/>
        </w:rPr>
      </w:pPr>
    </w:p>
    <w:p w14:paraId="16DEDB11" w14:textId="77777777" w:rsidR="0076795C" w:rsidRDefault="0076795C" w:rsidP="0076795C">
      <w:pPr>
        <w:pStyle w:val="Normal1"/>
        <w:spacing w:line="343" w:lineRule="auto"/>
        <w:rPr>
          <w:lang w:val="en-US"/>
        </w:rPr>
      </w:pPr>
      <w:r w:rsidRPr="00ED66A6">
        <w:rPr>
          <w:lang w:val="en-US"/>
        </w:rPr>
        <w:t>As for other state functions, the change in entropy for a process is the difference between its final (</w:t>
      </w:r>
      <w:r w:rsidRPr="00ED66A6">
        <w:rPr>
          <w:i/>
          <w:iCs/>
          <w:lang w:val="en-US"/>
        </w:rPr>
        <w:t>S</w:t>
      </w:r>
      <w:r w:rsidRPr="00ED66A6">
        <w:rPr>
          <w:vertAlign w:val="subscript"/>
          <w:lang w:val="en-US"/>
        </w:rPr>
        <w:t>f</w:t>
      </w:r>
      <w:r w:rsidRPr="00ED66A6">
        <w:rPr>
          <w:lang w:val="en-US"/>
        </w:rPr>
        <w:t>) and initial (</w:t>
      </w:r>
      <w:r w:rsidRPr="00ED66A6">
        <w:rPr>
          <w:i/>
          <w:iCs/>
          <w:lang w:val="en-US"/>
        </w:rPr>
        <w:t>S</w:t>
      </w:r>
      <w:r w:rsidRPr="00ED66A6">
        <w:rPr>
          <w:vertAlign w:val="subscript"/>
          <w:lang w:val="en-US"/>
        </w:rPr>
        <w:t>i</w:t>
      </w:r>
      <w:r w:rsidRPr="00ED66A6">
        <w:rPr>
          <w:lang w:val="en-US"/>
        </w:rPr>
        <w:t>) values:</w:t>
      </w:r>
    </w:p>
    <w:p w14:paraId="7E86E4FA" w14:textId="77777777" w:rsidR="0076795C" w:rsidRPr="00ED66A6" w:rsidRDefault="0076795C" w:rsidP="0076795C">
      <w:pPr>
        <w:pStyle w:val="Normal1"/>
        <w:spacing w:line="240" w:lineRule="auto"/>
        <w:rPr>
          <w:lang w:val="en-US"/>
        </w:rPr>
      </w:pPr>
    </w:p>
    <w:p w14:paraId="180B47CE" w14:textId="77777777" w:rsidR="0076795C" w:rsidRDefault="0076795C" w:rsidP="0076795C">
      <w:pPr>
        <w:pStyle w:val="Normal1"/>
        <w:spacing w:line="240" w:lineRule="auto"/>
        <w:jc w:val="center"/>
        <w:rPr>
          <w:lang w:val="en-US"/>
        </w:rPr>
      </w:pPr>
      <w:r w:rsidRPr="00ED66A6">
        <w:rPr>
          <w:lang w:val="en-US"/>
        </w:rPr>
        <w:t>ΔS</w:t>
      </w:r>
      <w:r>
        <w:rPr>
          <w:lang w:val="en-US"/>
        </w:rPr>
        <w:t xml:space="preserve">   </w:t>
      </w:r>
      <w:r w:rsidRPr="00ED66A6">
        <w:rPr>
          <w:lang w:val="en-US"/>
        </w:rPr>
        <w:t>=</w:t>
      </w:r>
      <w:r>
        <w:rPr>
          <w:lang w:val="en-US"/>
        </w:rPr>
        <w:t xml:space="preserve">   </w:t>
      </w:r>
      <w:proofErr w:type="gramStart"/>
      <w:r w:rsidRPr="00ED66A6">
        <w:rPr>
          <w:lang w:val="en-US"/>
        </w:rPr>
        <w:t>S</w:t>
      </w:r>
      <w:r w:rsidRPr="00600913">
        <w:rPr>
          <w:vertAlign w:val="subscript"/>
          <w:lang w:val="en-US"/>
        </w:rPr>
        <w:t>f</w:t>
      </w:r>
      <w:r>
        <w:rPr>
          <w:vertAlign w:val="subscript"/>
          <w:lang w:val="en-US"/>
        </w:rPr>
        <w:t xml:space="preserve">  </w:t>
      </w:r>
      <w:r w:rsidRPr="00ED66A6">
        <w:rPr>
          <w:lang w:val="en-US"/>
        </w:rPr>
        <w:t>−</w:t>
      </w:r>
      <w:proofErr w:type="gramEnd"/>
      <w:r>
        <w:rPr>
          <w:lang w:val="en-US"/>
        </w:rPr>
        <w:t xml:space="preserve">  </w:t>
      </w:r>
      <w:r w:rsidRPr="00ED66A6">
        <w:rPr>
          <w:lang w:val="en-US"/>
        </w:rPr>
        <w:t>S</w:t>
      </w:r>
      <w:r w:rsidRPr="00600913">
        <w:rPr>
          <w:vertAlign w:val="subscript"/>
          <w:lang w:val="en-US"/>
        </w:rPr>
        <w:t>i</w:t>
      </w:r>
      <w:r>
        <w:rPr>
          <w:vertAlign w:val="subscript"/>
          <w:lang w:val="en-US"/>
        </w:rPr>
        <w:t xml:space="preserve">   </w:t>
      </w:r>
      <w:r w:rsidRPr="00ED66A6">
        <w:rPr>
          <w:lang w:val="en-US"/>
        </w:rPr>
        <w:t>=</w:t>
      </w:r>
      <w:r>
        <w:rPr>
          <w:lang w:val="en-US"/>
        </w:rPr>
        <w:t xml:space="preserve">   </w:t>
      </w:r>
      <w:proofErr w:type="spellStart"/>
      <w:r w:rsidRPr="00ED66A6">
        <w:rPr>
          <w:lang w:val="en-US"/>
        </w:rPr>
        <w:t>k</w:t>
      </w:r>
      <w:r>
        <w:rPr>
          <w:lang w:val="en-US"/>
        </w:rPr>
        <w:t>·</w:t>
      </w:r>
      <w:r w:rsidRPr="00ED66A6">
        <w:rPr>
          <w:lang w:val="en-US"/>
        </w:rPr>
        <w:t>lnW</w:t>
      </w:r>
      <w:r w:rsidRPr="00600913">
        <w:rPr>
          <w:vertAlign w:val="subscript"/>
          <w:lang w:val="en-US"/>
        </w:rPr>
        <w:t>f</w:t>
      </w:r>
      <w:proofErr w:type="spellEnd"/>
      <w:r>
        <w:rPr>
          <w:lang w:val="en-US"/>
        </w:rPr>
        <w:t xml:space="preserve">  </w:t>
      </w:r>
      <w:r w:rsidRPr="00ED66A6">
        <w:rPr>
          <w:lang w:val="en-US"/>
        </w:rPr>
        <w:t>−</w:t>
      </w:r>
      <w:r>
        <w:rPr>
          <w:lang w:val="en-US"/>
        </w:rPr>
        <w:t xml:space="preserve">  </w:t>
      </w:r>
      <w:proofErr w:type="spellStart"/>
      <w:r w:rsidRPr="00ED66A6">
        <w:rPr>
          <w:lang w:val="en-US"/>
        </w:rPr>
        <w:t>k</w:t>
      </w:r>
      <w:r>
        <w:rPr>
          <w:lang w:val="en-US"/>
        </w:rPr>
        <w:t>·</w:t>
      </w:r>
      <w:r w:rsidRPr="00ED66A6">
        <w:rPr>
          <w:lang w:val="en-US"/>
        </w:rPr>
        <w:t>lnW</w:t>
      </w:r>
      <w:r w:rsidRPr="00600913">
        <w:rPr>
          <w:vertAlign w:val="subscript"/>
          <w:lang w:val="en-US"/>
        </w:rPr>
        <w:t>i</w:t>
      </w:r>
      <w:proofErr w:type="spellEnd"/>
      <w:r>
        <w:rPr>
          <w:vertAlign w:val="subscript"/>
          <w:lang w:val="en-US"/>
        </w:rPr>
        <w:t xml:space="preserve">    </w:t>
      </w:r>
      <w:r w:rsidRPr="00ED66A6">
        <w:rPr>
          <w:lang w:val="en-US"/>
        </w:rPr>
        <w:t>=</w:t>
      </w:r>
      <w:r>
        <w:rPr>
          <w:lang w:val="en-US"/>
        </w:rPr>
        <w:t xml:space="preserve">   </w:t>
      </w:r>
      <w:proofErr w:type="spellStart"/>
      <w:r w:rsidRPr="00ED66A6">
        <w:rPr>
          <w:lang w:val="en-US"/>
        </w:rPr>
        <w:t>k</w:t>
      </w:r>
      <w:r>
        <w:rPr>
          <w:lang w:val="en-US"/>
        </w:rPr>
        <w:t>·</w:t>
      </w:r>
      <w:r w:rsidRPr="00ED66A6">
        <w:rPr>
          <w:lang w:val="en-US"/>
        </w:rPr>
        <w:t>ln</w:t>
      </w:r>
      <w:proofErr w:type="spellEnd"/>
      <m:oMath>
        <m:r>
          <w:rPr>
            <w:rFonts w:ascii="Cambria Math" w:hAnsi="Cambria Math"/>
            <w:lang w:val="en-US"/>
          </w:rPr>
          <m:t xml:space="preserve"> </m:t>
        </m:r>
        <m:f>
          <m:fPr>
            <m:ctrlPr>
              <w:rPr>
                <w:rFonts w:ascii="Cambria Math" w:hAnsi="Cambria Math"/>
                <w:i/>
                <w:sz w:val="32"/>
                <w:lang w:val="en-US"/>
              </w:rPr>
            </m:ctrlPr>
          </m:fPr>
          <m:num>
            <m:sSub>
              <m:sSubPr>
                <m:ctrlPr>
                  <w:rPr>
                    <w:rFonts w:ascii="Cambria Math" w:hAnsi="Cambria Math"/>
                    <w:i/>
                    <w:sz w:val="32"/>
                    <w:lang w:val="en-US"/>
                  </w:rPr>
                </m:ctrlPr>
              </m:sSubPr>
              <m:e>
                <m:r>
                  <w:rPr>
                    <w:rFonts w:ascii="Cambria Math" w:hAnsi="Cambria Math"/>
                    <w:sz w:val="32"/>
                    <w:lang w:val="en-US"/>
                  </w:rPr>
                  <m:t>W</m:t>
                </m:r>
              </m:e>
              <m:sub>
                <m:r>
                  <w:rPr>
                    <w:rFonts w:ascii="Cambria Math" w:hAnsi="Cambria Math"/>
                    <w:sz w:val="32"/>
                    <w:lang w:val="en-US"/>
                  </w:rPr>
                  <m:t>f</m:t>
                </m:r>
              </m:sub>
            </m:sSub>
          </m:num>
          <m:den>
            <m:sSub>
              <m:sSubPr>
                <m:ctrlPr>
                  <w:rPr>
                    <w:rFonts w:ascii="Cambria Math" w:hAnsi="Cambria Math"/>
                    <w:i/>
                    <w:sz w:val="32"/>
                    <w:lang w:val="en-US"/>
                  </w:rPr>
                </m:ctrlPr>
              </m:sSubPr>
              <m:e>
                <m:r>
                  <w:rPr>
                    <w:rFonts w:ascii="Cambria Math" w:hAnsi="Cambria Math"/>
                    <w:sz w:val="32"/>
                    <w:lang w:val="en-US"/>
                  </w:rPr>
                  <m:t>W</m:t>
                </m:r>
              </m:e>
              <m:sub>
                <m:r>
                  <w:rPr>
                    <w:rFonts w:ascii="Cambria Math" w:hAnsi="Cambria Math"/>
                    <w:sz w:val="32"/>
                    <w:lang w:val="en-US"/>
                  </w:rPr>
                  <m:t>i</m:t>
                </m:r>
              </m:sub>
            </m:sSub>
          </m:den>
        </m:f>
      </m:oMath>
    </w:p>
    <w:p w14:paraId="03CE5C6B" w14:textId="77777777" w:rsidR="0076795C" w:rsidRPr="00ED66A6" w:rsidRDefault="0076795C" w:rsidP="0076795C">
      <w:pPr>
        <w:pStyle w:val="Normal1"/>
        <w:spacing w:line="240" w:lineRule="auto"/>
        <w:rPr>
          <w:lang w:val="en-US"/>
        </w:rPr>
      </w:pPr>
    </w:p>
    <w:p w14:paraId="1EBC194A" w14:textId="77777777" w:rsidR="0076795C" w:rsidRDefault="0076795C" w:rsidP="0076795C">
      <w:pPr>
        <w:pStyle w:val="Normal1"/>
        <w:spacing w:line="343" w:lineRule="auto"/>
        <w:rPr>
          <w:lang w:val="en-US"/>
        </w:rPr>
      </w:pPr>
      <w:r w:rsidRPr="00ED66A6">
        <w:rPr>
          <w:lang w:val="en-US"/>
        </w:rPr>
        <w:t>For processes involving an increase in the number of microstates, </w:t>
      </w:r>
      <w:proofErr w:type="spellStart"/>
      <w:r w:rsidRPr="00ED66A6">
        <w:rPr>
          <w:i/>
          <w:iCs/>
          <w:lang w:val="en-US"/>
        </w:rPr>
        <w:t>W</w:t>
      </w:r>
      <w:r w:rsidRPr="00ED66A6">
        <w:rPr>
          <w:vertAlign w:val="subscript"/>
          <w:lang w:val="en-US"/>
        </w:rPr>
        <w:t>f</w:t>
      </w:r>
      <w:proofErr w:type="spellEnd"/>
      <w:r w:rsidRPr="00ED66A6">
        <w:rPr>
          <w:lang w:val="en-US"/>
        </w:rPr>
        <w:t> &gt; </w:t>
      </w:r>
      <w:r w:rsidRPr="00ED66A6">
        <w:rPr>
          <w:i/>
          <w:iCs/>
          <w:lang w:val="en-US"/>
        </w:rPr>
        <w:t>W</w:t>
      </w:r>
      <w:r w:rsidRPr="00ED66A6">
        <w:rPr>
          <w:vertAlign w:val="subscript"/>
          <w:lang w:val="en-US"/>
        </w:rPr>
        <w:t>i</w:t>
      </w:r>
      <w:r w:rsidRPr="00ED66A6">
        <w:rPr>
          <w:lang w:val="en-US"/>
        </w:rPr>
        <w:t>, the entropy of the system increases and Δ</w:t>
      </w:r>
      <w:r w:rsidRPr="00ED66A6">
        <w:rPr>
          <w:i/>
          <w:iCs/>
          <w:lang w:val="en-US"/>
        </w:rPr>
        <w:t>S</w:t>
      </w:r>
      <w:r w:rsidRPr="00ED66A6">
        <w:rPr>
          <w:lang w:val="en-US"/>
        </w:rPr>
        <w:t xml:space="preserve"> &gt; 0. </w:t>
      </w:r>
    </w:p>
    <w:p w14:paraId="3122EA00" w14:textId="77777777" w:rsidR="0076795C" w:rsidRDefault="0076795C" w:rsidP="0076795C">
      <w:pPr>
        <w:pStyle w:val="Normal1"/>
        <w:spacing w:line="343" w:lineRule="auto"/>
        <w:rPr>
          <w:lang w:val="en-US"/>
        </w:rPr>
      </w:pPr>
    </w:p>
    <w:p w14:paraId="2377CBBB" w14:textId="77777777" w:rsidR="0076795C" w:rsidRDefault="0076795C" w:rsidP="0076795C">
      <w:pPr>
        <w:pStyle w:val="Normal1"/>
        <w:spacing w:line="343" w:lineRule="auto"/>
        <w:rPr>
          <w:lang w:val="en-US"/>
        </w:rPr>
      </w:pPr>
      <w:r w:rsidRPr="00ED66A6">
        <w:rPr>
          <w:lang w:val="en-US"/>
        </w:rPr>
        <w:t>Conversely, processes that reduce the number of microstates, </w:t>
      </w:r>
      <w:proofErr w:type="spellStart"/>
      <w:r w:rsidRPr="00ED66A6">
        <w:rPr>
          <w:i/>
          <w:iCs/>
          <w:lang w:val="en-US"/>
        </w:rPr>
        <w:t>W</w:t>
      </w:r>
      <w:r w:rsidRPr="00ED66A6">
        <w:rPr>
          <w:vertAlign w:val="subscript"/>
          <w:lang w:val="en-US"/>
        </w:rPr>
        <w:t>f</w:t>
      </w:r>
      <w:proofErr w:type="spellEnd"/>
      <w:r w:rsidRPr="00ED66A6">
        <w:rPr>
          <w:lang w:val="en-US"/>
        </w:rPr>
        <w:t> &lt; </w:t>
      </w:r>
      <w:r w:rsidRPr="00ED66A6">
        <w:rPr>
          <w:i/>
          <w:iCs/>
          <w:lang w:val="en-US"/>
        </w:rPr>
        <w:t>W</w:t>
      </w:r>
      <w:r w:rsidRPr="00ED66A6">
        <w:rPr>
          <w:vertAlign w:val="subscript"/>
          <w:lang w:val="en-US"/>
        </w:rPr>
        <w:t>i</w:t>
      </w:r>
      <w:r w:rsidRPr="00ED66A6">
        <w:rPr>
          <w:lang w:val="en-US"/>
        </w:rPr>
        <w:t>, yield a decrease in system entropy, Δ</w:t>
      </w:r>
      <w:r w:rsidRPr="00ED66A6">
        <w:rPr>
          <w:i/>
          <w:iCs/>
          <w:lang w:val="en-US"/>
        </w:rPr>
        <w:t>S</w:t>
      </w:r>
      <w:r w:rsidRPr="00ED66A6">
        <w:rPr>
          <w:lang w:val="en-US"/>
        </w:rPr>
        <w:t xml:space="preserve"> &lt; 0. </w:t>
      </w:r>
    </w:p>
    <w:p w14:paraId="45CF9495" w14:textId="77777777" w:rsidR="0076795C" w:rsidRDefault="0076795C" w:rsidP="0076795C">
      <w:pPr>
        <w:pStyle w:val="Normal1"/>
        <w:spacing w:line="343" w:lineRule="auto"/>
        <w:rPr>
          <w:lang w:val="en-US"/>
        </w:rPr>
      </w:pPr>
    </w:p>
    <w:p w14:paraId="4783F531" w14:textId="77777777" w:rsidR="0076795C" w:rsidRPr="00ED66A6" w:rsidRDefault="0076795C" w:rsidP="0076795C">
      <w:pPr>
        <w:pStyle w:val="Normal1"/>
        <w:spacing w:line="343" w:lineRule="auto"/>
        <w:rPr>
          <w:lang w:val="en-US"/>
        </w:rPr>
      </w:pPr>
      <w:r w:rsidRPr="00ED66A6">
        <w:rPr>
          <w:lang w:val="en-US"/>
        </w:rPr>
        <w:t>This molecular-scale interpretation of entropy provides a link to the probability that a process will occur as illustrated in the next paragraphs.</w:t>
      </w:r>
    </w:p>
    <w:p w14:paraId="2C622335" w14:textId="77777777" w:rsidR="0076795C" w:rsidRDefault="0076795C" w:rsidP="0076795C">
      <w:pPr>
        <w:pStyle w:val="Normal1"/>
        <w:spacing w:line="343" w:lineRule="auto"/>
      </w:pPr>
    </w:p>
    <w:p w14:paraId="4BED69E4" w14:textId="77777777" w:rsidR="0076795C" w:rsidRDefault="0076795C" w:rsidP="0076795C">
      <w:pPr>
        <w:pStyle w:val="Normal1"/>
        <w:spacing w:line="343" w:lineRule="auto"/>
        <w:rPr>
          <w:lang w:val="en-US"/>
        </w:rPr>
      </w:pPr>
      <w:r w:rsidRPr="00ED66A6">
        <w:rPr>
          <w:lang w:val="en-US"/>
        </w:rPr>
        <w:t>Consider the general case of a system comprised of </w:t>
      </w:r>
      <w:r w:rsidRPr="00ED66A6">
        <w:rPr>
          <w:i/>
          <w:iCs/>
          <w:lang w:val="en-US"/>
        </w:rPr>
        <w:t>N</w:t>
      </w:r>
      <w:r w:rsidRPr="00ED66A6">
        <w:rPr>
          <w:lang w:val="en-US"/>
        </w:rPr>
        <w:t> particles distributed among </w:t>
      </w:r>
      <w:r w:rsidRPr="00ED66A6">
        <w:rPr>
          <w:i/>
          <w:iCs/>
          <w:lang w:val="en-US"/>
        </w:rPr>
        <w:t>n</w:t>
      </w:r>
      <w:r w:rsidRPr="00ED66A6">
        <w:rPr>
          <w:lang w:val="en-US"/>
        </w:rPr>
        <w:t> boxes. The number of microstates possible for such a system is </w:t>
      </w:r>
      <w:proofErr w:type="spellStart"/>
      <w:r w:rsidRPr="00ED66A6">
        <w:rPr>
          <w:i/>
          <w:iCs/>
          <w:lang w:val="en-US"/>
        </w:rPr>
        <w:t>n</w:t>
      </w:r>
      <w:r w:rsidRPr="00ED66A6">
        <w:rPr>
          <w:i/>
          <w:iCs/>
          <w:vertAlign w:val="superscript"/>
          <w:lang w:val="en-US"/>
        </w:rPr>
        <w:t>N</w:t>
      </w:r>
      <w:proofErr w:type="spellEnd"/>
      <w:r w:rsidRPr="00ED66A6">
        <w:rPr>
          <w:lang w:val="en-US"/>
        </w:rPr>
        <w:t xml:space="preserve">. </w:t>
      </w:r>
    </w:p>
    <w:p w14:paraId="6E042E29" w14:textId="77777777" w:rsidR="0076795C" w:rsidRPr="00ED66A6" w:rsidRDefault="0076795C" w:rsidP="0076795C">
      <w:pPr>
        <w:pStyle w:val="Normal1"/>
        <w:spacing w:line="343" w:lineRule="auto"/>
        <w:rPr>
          <w:lang w:val="en-US"/>
        </w:rPr>
      </w:pPr>
      <w:r w:rsidRPr="00ED66A6">
        <w:rPr>
          <w:lang w:val="en-US"/>
        </w:rPr>
        <w:t>For example, distributing four particles among two boxes will result in 2</w:t>
      </w:r>
      <w:r w:rsidRPr="00ED66A6">
        <w:rPr>
          <w:vertAlign w:val="superscript"/>
          <w:lang w:val="en-US"/>
        </w:rPr>
        <w:t>4</w:t>
      </w:r>
      <w:r w:rsidRPr="00ED66A6">
        <w:rPr>
          <w:lang w:val="en-US"/>
        </w:rPr>
        <w:t> = 16 different microstates as illustrated in </w:t>
      </w:r>
      <w:r>
        <w:rPr>
          <w:lang w:val="en-US"/>
        </w:rPr>
        <w:t>Figure 17.7.</w:t>
      </w:r>
      <w:r w:rsidRPr="00ED66A6">
        <w:rPr>
          <w:lang w:val="en-US"/>
        </w:rPr>
        <w:t xml:space="preserve"> Microstates with equivalent particle arrangements (not considering individual particle identities) are grouped together and are called </w:t>
      </w:r>
      <w:r w:rsidRPr="00ED66A6">
        <w:rPr>
          <w:i/>
          <w:iCs/>
          <w:lang w:val="en-US"/>
        </w:rPr>
        <w:t>distributions</w:t>
      </w:r>
      <w:r w:rsidRPr="00ED66A6">
        <w:rPr>
          <w:lang w:val="en-US"/>
        </w:rPr>
        <w:t xml:space="preserve">. The probability that a system will exist with its components </w:t>
      </w:r>
      <w:proofErr w:type="gramStart"/>
      <w:r w:rsidRPr="00ED66A6">
        <w:rPr>
          <w:lang w:val="en-US"/>
        </w:rPr>
        <w:t>in a given</w:t>
      </w:r>
      <w:proofErr w:type="gramEnd"/>
      <w:r w:rsidRPr="00ED66A6">
        <w:rPr>
          <w:lang w:val="en-US"/>
        </w:rPr>
        <w:t xml:space="preserve"> distribution is proportional to the number of microstates within the distribution. Since entropy increases logarithmically with the number of microstates, </w:t>
      </w:r>
      <w:r w:rsidRPr="00ED66A6">
        <w:rPr>
          <w:i/>
          <w:iCs/>
          <w:lang w:val="en-US"/>
        </w:rPr>
        <w:t>the most probable distribution is therefore the one of greatest entropy</w:t>
      </w:r>
      <w:r w:rsidRPr="00ED66A6">
        <w:rPr>
          <w:lang w:val="en-US"/>
        </w:rPr>
        <w:t>.</w:t>
      </w:r>
    </w:p>
    <w:p w14:paraId="316BCF09" w14:textId="77777777" w:rsidR="0076795C" w:rsidRDefault="0076795C" w:rsidP="0076795C">
      <w:pPr>
        <w:pStyle w:val="Normal1"/>
        <w:spacing w:line="343" w:lineRule="auto"/>
        <w:jc w:val="center"/>
      </w:pPr>
      <w:r>
        <w:rPr>
          <w:noProof/>
          <w:lang w:val="en-US"/>
        </w:rPr>
        <w:lastRenderedPageBreak/>
        <w:drawing>
          <wp:inline distT="0" distB="0" distL="0" distR="0" wp14:anchorId="008E9D1D" wp14:editId="7A2E014E">
            <wp:extent cx="4772408" cy="2295578"/>
            <wp:effectExtent l="0" t="0" r="3175" b="0"/>
            <wp:docPr id="96" name="Picture 96" descr="Five rows of diagrams that look like dominoes are shown and labeled a, b, c, d, and e. Row a has one “domino” that has four dots on the left side, red, green, blue and yellow in a clockwise pattern from the top left, and no dots on the right. Row b has four “dominos,” each with three dots on the left and one dot on the right. The first shows a “domino” with green, yellow and blue on the left and red on the right. The second “domino” has yellow, blue and red on the left and green on the right. The third “domino” has red, green and yellow on the left and blue on the right while the fourth has red, green and blue on the left and yellow on the right. Row c has six “dominos”, each with two dots on either side. The first has a red and green on the left and a blue and yellow on the right. The second has a red and blue on the left and a green and yellow on the right while the third has a yellow and red on the left and a green and blue on the right. The fourth has a green and blue on the left and a red and yellow on the right. The fifth has a green and yellow on the left and a red and blue on the right. The sixth has a blue and yellow on the left and a green and red on the right. Row d has four “dominos,” each with one dot on the left and three on the right. The first “domino” has red on the left and a blue, green and yellow on the right. The second has a green on the left and a red, yellow and blue on the right. The third has a blue on the left and a red, green and yellow on the right. The fourth has a yellow on the left and a red, green and blue on the right. Row e has 1 “domino” with no dots on the left and four dots on the right that are red, green, blue and yello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6">
                      <a:extLst>
                        <a:ext uri="{28A0092B-C50C-407E-A947-70E740481C1C}">
                          <a14:useLocalDpi xmlns:a14="http://schemas.microsoft.com/office/drawing/2010/main" val="0"/>
                        </a:ext>
                      </a:extLst>
                    </a:blip>
                    <a:srcRect r="7237"/>
                    <a:stretch/>
                  </pic:blipFill>
                  <pic:spPr bwMode="auto">
                    <a:xfrm>
                      <a:off x="0" y="0"/>
                      <a:ext cx="4772408" cy="229557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FF254BA" w14:textId="77777777" w:rsidR="0076795C" w:rsidRDefault="0076795C" w:rsidP="0076795C">
      <w:pPr>
        <w:pStyle w:val="Normal1"/>
        <w:spacing w:line="276" w:lineRule="auto"/>
        <w:rPr>
          <w:lang w:val="en-US"/>
        </w:rPr>
      </w:pPr>
      <w:r>
        <w:rPr>
          <w:b/>
          <w:bCs/>
          <w:lang w:val="en-US"/>
        </w:rPr>
        <w:t xml:space="preserve">Figure 17.7 </w:t>
      </w:r>
      <w:r w:rsidRPr="00ED66A6">
        <w:rPr>
          <w:lang w:val="en-US"/>
        </w:rPr>
        <w:t>The sixteen microstates associated with placing four particles in two boxes are shown. The microstates are collected into five distributions—(a), (b), (c), (d), and (e)—based on the numbers of particles in each box.</w:t>
      </w:r>
    </w:p>
    <w:p w14:paraId="5EA92FD9" w14:textId="77777777" w:rsidR="0076795C" w:rsidRPr="00ED66A6" w:rsidRDefault="0076795C" w:rsidP="0076795C">
      <w:pPr>
        <w:pStyle w:val="Normal1"/>
        <w:spacing w:line="240" w:lineRule="auto"/>
        <w:rPr>
          <w:lang w:val="en-US"/>
        </w:rPr>
      </w:pPr>
    </w:p>
    <w:p w14:paraId="1B9D6E3A" w14:textId="77777777" w:rsidR="0076795C" w:rsidRDefault="0076795C" w:rsidP="0076795C">
      <w:pPr>
        <w:pStyle w:val="Normal1"/>
        <w:spacing w:line="343" w:lineRule="auto"/>
        <w:rPr>
          <w:lang w:val="en-US"/>
        </w:rPr>
      </w:pPr>
      <w:r w:rsidRPr="00ED66A6">
        <w:rPr>
          <w:lang w:val="en-US"/>
        </w:rPr>
        <w:t>For this system, the most probable configuration is one of the six microstates associated with distribution (c) where the particles are evenly distributed between the boxes, that is, a configuration of two particles in each box. The probability of finding the system in</w:t>
      </w:r>
      <w:r>
        <w:rPr>
          <w:lang w:val="en-US"/>
        </w:rPr>
        <w:t xml:space="preserve"> this configuration is </w:t>
      </w:r>
      <m:oMath>
        <m:f>
          <m:fPr>
            <m:ctrlPr>
              <w:rPr>
                <w:rFonts w:ascii="Cambria Math" w:hAnsi="Cambria Math"/>
                <w:i/>
                <w:sz w:val="32"/>
                <w:lang w:val="en-US"/>
              </w:rPr>
            </m:ctrlPr>
          </m:fPr>
          <m:num>
            <m:r>
              <w:rPr>
                <w:rFonts w:ascii="Cambria Math" w:hAnsi="Cambria Math"/>
                <w:sz w:val="32"/>
                <w:lang w:val="en-US"/>
              </w:rPr>
              <m:t>6</m:t>
            </m:r>
          </m:num>
          <m:den>
            <m:r>
              <w:rPr>
                <w:rFonts w:ascii="Cambria Math" w:hAnsi="Cambria Math"/>
                <w:sz w:val="32"/>
                <w:lang w:val="en-US"/>
              </w:rPr>
              <m:t>16</m:t>
            </m:r>
          </m:den>
        </m:f>
      </m:oMath>
      <w:r w:rsidRPr="00ED66A6">
        <w:rPr>
          <w:lang w:val="en-US"/>
        </w:rPr>
        <w:t>. </w:t>
      </w:r>
      <w:r>
        <w:rPr>
          <w:lang w:val="en-US"/>
        </w:rPr>
        <w:t xml:space="preserve"> </w:t>
      </w:r>
      <w:r w:rsidRPr="00ED66A6">
        <w:rPr>
          <w:lang w:val="en-US"/>
        </w:rPr>
        <w:t>The least probable configuration of the system is one in which all four particles are in one box, corresponding to distributions (a) and (e), each with a probability of </w:t>
      </w:r>
      <m:oMath>
        <m:f>
          <m:fPr>
            <m:ctrlPr>
              <w:rPr>
                <w:rFonts w:ascii="Cambria Math" w:hAnsi="Cambria Math"/>
                <w:i/>
                <w:sz w:val="32"/>
                <w:lang w:val="en-US"/>
              </w:rPr>
            </m:ctrlPr>
          </m:fPr>
          <m:num>
            <m:r>
              <w:rPr>
                <w:rFonts w:ascii="Cambria Math" w:hAnsi="Cambria Math"/>
                <w:sz w:val="32"/>
                <w:lang w:val="en-US"/>
              </w:rPr>
              <m:t>1</m:t>
            </m:r>
          </m:num>
          <m:den>
            <m:r>
              <w:rPr>
                <w:rFonts w:ascii="Cambria Math" w:hAnsi="Cambria Math"/>
                <w:sz w:val="32"/>
                <w:lang w:val="en-US"/>
              </w:rPr>
              <m:t>16</m:t>
            </m:r>
          </m:den>
        </m:f>
      </m:oMath>
      <w:r w:rsidRPr="00ED66A6">
        <w:rPr>
          <w:lang w:val="en-US"/>
        </w:rPr>
        <w:t>. The probability of finding all par</w:t>
      </w:r>
      <w:proofErr w:type="spellStart"/>
      <w:r w:rsidRPr="00ED66A6">
        <w:rPr>
          <w:lang w:val="en-US"/>
        </w:rPr>
        <w:t>ticles</w:t>
      </w:r>
      <w:proofErr w:type="spellEnd"/>
      <w:r w:rsidRPr="00ED66A6">
        <w:rPr>
          <w:lang w:val="en-US"/>
        </w:rPr>
        <w:t xml:space="preserve"> in only one box (either the lef</w:t>
      </w:r>
      <w:r>
        <w:rPr>
          <w:lang w:val="en-US"/>
        </w:rPr>
        <w:t>t box or right box) is then (</w:t>
      </w:r>
      <m:oMath>
        <m:f>
          <m:fPr>
            <m:ctrlPr>
              <w:rPr>
                <w:rFonts w:ascii="Cambria Math" w:hAnsi="Cambria Math"/>
                <w:i/>
                <w:sz w:val="32"/>
                <w:lang w:val="en-US"/>
              </w:rPr>
            </m:ctrlPr>
          </m:fPr>
          <m:num>
            <m:r>
              <w:rPr>
                <w:rFonts w:ascii="Cambria Math" w:hAnsi="Cambria Math"/>
                <w:sz w:val="32"/>
                <w:lang w:val="en-US"/>
              </w:rPr>
              <m:t>1</m:t>
            </m:r>
          </m:num>
          <m:den>
            <m:r>
              <w:rPr>
                <w:rFonts w:ascii="Cambria Math" w:hAnsi="Cambria Math"/>
                <w:sz w:val="32"/>
                <w:lang w:val="en-US"/>
              </w:rPr>
              <m:t>16</m:t>
            </m:r>
          </m:den>
        </m:f>
      </m:oMath>
      <w:r>
        <w:rPr>
          <w:sz w:val="32"/>
          <w:lang w:val="en-US"/>
        </w:rPr>
        <w:t xml:space="preserve"> </w:t>
      </w:r>
      <w:r w:rsidRPr="00ED66A6">
        <w:rPr>
          <w:lang w:val="en-US"/>
        </w:rPr>
        <w:t>+</w:t>
      </w:r>
      <w:r>
        <w:rPr>
          <w:lang w:val="en-US"/>
        </w:rPr>
        <w:t xml:space="preserve"> </w:t>
      </w:r>
      <m:oMath>
        <m:f>
          <m:fPr>
            <m:ctrlPr>
              <w:rPr>
                <w:rFonts w:ascii="Cambria Math" w:hAnsi="Cambria Math"/>
                <w:i/>
                <w:sz w:val="32"/>
                <w:lang w:val="en-US"/>
              </w:rPr>
            </m:ctrlPr>
          </m:fPr>
          <m:num>
            <m:r>
              <w:rPr>
                <w:rFonts w:ascii="Cambria Math" w:hAnsi="Cambria Math"/>
                <w:sz w:val="32"/>
                <w:lang w:val="en-US"/>
              </w:rPr>
              <m:t>1</m:t>
            </m:r>
          </m:num>
          <m:den>
            <m:r>
              <w:rPr>
                <w:rFonts w:ascii="Cambria Math" w:hAnsi="Cambria Math"/>
                <w:sz w:val="32"/>
                <w:lang w:val="en-US"/>
              </w:rPr>
              <m:t>16</m:t>
            </m:r>
          </m:den>
        </m:f>
      </m:oMath>
      <w:r w:rsidRPr="00ED66A6">
        <w:rPr>
          <w:lang w:val="en-US"/>
        </w:rPr>
        <w:t>)</w:t>
      </w:r>
      <w:r>
        <w:rPr>
          <w:lang w:val="en-US"/>
        </w:rPr>
        <w:t xml:space="preserve">  </w:t>
      </w:r>
      <w:r w:rsidRPr="00ED66A6">
        <w:rPr>
          <w:lang w:val="en-US"/>
        </w:rPr>
        <w:t>=</w:t>
      </w:r>
      <w:r>
        <w:rPr>
          <w:lang w:val="en-US"/>
        </w:rPr>
        <w:t xml:space="preserve">  </w:t>
      </w:r>
      <m:oMath>
        <m:f>
          <m:fPr>
            <m:ctrlPr>
              <w:rPr>
                <w:rFonts w:ascii="Cambria Math" w:hAnsi="Cambria Math"/>
                <w:i/>
                <w:sz w:val="32"/>
                <w:lang w:val="en-US"/>
              </w:rPr>
            </m:ctrlPr>
          </m:fPr>
          <m:num>
            <m:r>
              <w:rPr>
                <w:rFonts w:ascii="Cambria Math" w:hAnsi="Cambria Math"/>
                <w:sz w:val="32"/>
                <w:lang w:val="en-US"/>
              </w:rPr>
              <m:t>2</m:t>
            </m:r>
          </m:num>
          <m:den>
            <m:r>
              <w:rPr>
                <w:rFonts w:ascii="Cambria Math" w:hAnsi="Cambria Math"/>
                <w:sz w:val="32"/>
                <w:lang w:val="en-US"/>
              </w:rPr>
              <m:t>16</m:t>
            </m:r>
          </m:den>
        </m:f>
      </m:oMath>
      <w:r>
        <w:rPr>
          <w:lang w:val="en-US"/>
        </w:rPr>
        <w:t> .</w:t>
      </w:r>
    </w:p>
    <w:p w14:paraId="019A6B1C" w14:textId="77777777" w:rsidR="0076795C" w:rsidRPr="00ED66A6" w:rsidRDefault="0076795C" w:rsidP="0076795C">
      <w:pPr>
        <w:pStyle w:val="Normal1"/>
        <w:spacing w:line="240" w:lineRule="auto"/>
        <w:rPr>
          <w:lang w:val="en-US"/>
        </w:rPr>
      </w:pPr>
    </w:p>
    <w:p w14:paraId="1C0BC1F4" w14:textId="77777777" w:rsidR="0076795C" w:rsidRDefault="0076795C" w:rsidP="0076795C">
      <w:pPr>
        <w:pStyle w:val="Normal1"/>
        <w:spacing w:line="343" w:lineRule="auto"/>
        <w:rPr>
          <w:lang w:val="en-US"/>
        </w:rPr>
      </w:pPr>
      <w:r w:rsidRPr="00ED66A6">
        <w:rPr>
          <w:lang w:val="en-US"/>
        </w:rPr>
        <w:t>As you add more particles to the system, the number of possible microstates increases exponentially (2</w:t>
      </w:r>
      <w:r w:rsidRPr="00ED66A6">
        <w:rPr>
          <w:i/>
          <w:iCs/>
          <w:vertAlign w:val="superscript"/>
          <w:lang w:val="en-US"/>
        </w:rPr>
        <w:t>N</w:t>
      </w:r>
      <w:r w:rsidRPr="00ED66A6">
        <w:rPr>
          <w:lang w:val="en-US"/>
        </w:rPr>
        <w:t>). A macroscopic (laboratory-sized) system would typically consist of moles of particles (</w:t>
      </w:r>
      <w:r w:rsidRPr="00ED66A6">
        <w:rPr>
          <w:i/>
          <w:iCs/>
          <w:lang w:val="en-US"/>
        </w:rPr>
        <w:t>N</w:t>
      </w:r>
      <w:r w:rsidRPr="00ED66A6">
        <w:rPr>
          <w:lang w:val="en-US"/>
        </w:rPr>
        <w:t> ~ 10</w:t>
      </w:r>
      <w:r w:rsidRPr="00ED66A6">
        <w:rPr>
          <w:vertAlign w:val="superscript"/>
          <w:lang w:val="en-US"/>
        </w:rPr>
        <w:t>23</w:t>
      </w:r>
      <w:r w:rsidRPr="00ED66A6">
        <w:rPr>
          <w:lang w:val="en-US"/>
        </w:rPr>
        <w:t>), and the corresponding number of microstates would be staggeringly huge. Regardless of the number of particles in the system, however, the distributions in which roughly equal numbers of particles are found in each box are always the most probable configurations.</w:t>
      </w:r>
    </w:p>
    <w:p w14:paraId="0A1C6AA3" w14:textId="77777777" w:rsidR="0076795C" w:rsidRPr="00ED66A6" w:rsidRDefault="0076795C" w:rsidP="0076795C">
      <w:pPr>
        <w:pStyle w:val="Normal1"/>
        <w:spacing w:line="240" w:lineRule="auto"/>
        <w:rPr>
          <w:lang w:val="en-US"/>
        </w:rPr>
      </w:pPr>
    </w:p>
    <w:p w14:paraId="7F33A8A5" w14:textId="77777777" w:rsidR="0076795C" w:rsidRDefault="0076795C" w:rsidP="0076795C">
      <w:pPr>
        <w:pStyle w:val="Normal1"/>
        <w:spacing w:line="343" w:lineRule="auto"/>
        <w:rPr>
          <w:lang w:val="en-US"/>
        </w:rPr>
      </w:pPr>
      <w:r w:rsidRPr="00ED66A6">
        <w:rPr>
          <w:lang w:val="en-US"/>
        </w:rPr>
        <w:t>This matter dispersal model of entropy is often described qualitatively in terms of the </w:t>
      </w:r>
      <w:r w:rsidRPr="00ED66A6">
        <w:rPr>
          <w:i/>
          <w:iCs/>
          <w:lang w:val="en-US"/>
        </w:rPr>
        <w:t>disorder</w:t>
      </w:r>
      <w:r w:rsidRPr="00ED66A6">
        <w:rPr>
          <w:lang w:val="en-US"/>
        </w:rPr>
        <w:t> of the system. By this description, microstates in which all the particles are in a single box are the most ordered, thus possessing the least entropy. Microstates in which the particles are more evenly distributed among the boxes are more disordered, possessing greater entropy.</w:t>
      </w:r>
    </w:p>
    <w:p w14:paraId="7BD9B7B0" w14:textId="77777777" w:rsidR="0076795C" w:rsidRPr="00ED66A6" w:rsidRDefault="0076795C" w:rsidP="0076795C">
      <w:pPr>
        <w:pStyle w:val="Normal1"/>
        <w:spacing w:line="343" w:lineRule="auto"/>
        <w:rPr>
          <w:lang w:val="en-US"/>
        </w:rPr>
      </w:pPr>
      <w:r w:rsidRPr="00ED66A6">
        <w:rPr>
          <w:lang w:val="en-US"/>
        </w:rPr>
        <w:lastRenderedPageBreak/>
        <w:t>The previous description of an ideal gas expanding into a vacuum (</w:t>
      </w:r>
      <w:r>
        <w:rPr>
          <w:lang w:val="en-US"/>
        </w:rPr>
        <w:t>Figure 17.4</w:t>
      </w:r>
      <w:r w:rsidRPr="00ED66A6">
        <w:rPr>
          <w:lang w:val="en-US"/>
        </w:rPr>
        <w:t>) is a macroscopic example of this particle-in-a-box model. For this system, the most probable distribution is confirmed to be the one in which the matter is most uniformly dispersed or distributed between the two flasks. Initially, the gas molecules are confined to just one of the two flasks. Opening the valve between the flasks increases the volume available to the gas molecules and, correspondingly, the number of microstates possible for the system. Since </w:t>
      </w:r>
      <w:proofErr w:type="spellStart"/>
      <w:r w:rsidRPr="00ED66A6">
        <w:rPr>
          <w:i/>
          <w:iCs/>
          <w:lang w:val="en-US"/>
        </w:rPr>
        <w:t>W</w:t>
      </w:r>
      <w:r w:rsidRPr="00ED66A6">
        <w:rPr>
          <w:vertAlign w:val="subscript"/>
          <w:lang w:val="en-US"/>
        </w:rPr>
        <w:t>f</w:t>
      </w:r>
      <w:proofErr w:type="spellEnd"/>
      <w:r w:rsidRPr="00ED66A6">
        <w:rPr>
          <w:lang w:val="en-US"/>
        </w:rPr>
        <w:t> &gt; </w:t>
      </w:r>
      <w:r w:rsidRPr="00ED66A6">
        <w:rPr>
          <w:i/>
          <w:iCs/>
          <w:lang w:val="en-US"/>
        </w:rPr>
        <w:t>W</w:t>
      </w:r>
      <w:r w:rsidRPr="00ED66A6">
        <w:rPr>
          <w:vertAlign w:val="subscript"/>
          <w:lang w:val="en-US"/>
        </w:rPr>
        <w:t>i</w:t>
      </w:r>
      <w:r w:rsidRPr="00ED66A6">
        <w:rPr>
          <w:lang w:val="en-US"/>
        </w:rPr>
        <w:t>, the expansion process involves an increase in entropy (Δ</w:t>
      </w:r>
      <w:r w:rsidRPr="00ED66A6">
        <w:rPr>
          <w:i/>
          <w:iCs/>
          <w:lang w:val="en-US"/>
        </w:rPr>
        <w:t>S</w:t>
      </w:r>
      <w:r w:rsidRPr="00ED66A6">
        <w:rPr>
          <w:lang w:val="en-US"/>
        </w:rPr>
        <w:t> &gt; 0) and is spontaneous.</w:t>
      </w:r>
    </w:p>
    <w:p w14:paraId="6A68D930" w14:textId="77777777" w:rsidR="0076795C" w:rsidRPr="00ED66A6" w:rsidRDefault="0076795C" w:rsidP="0076795C">
      <w:pPr>
        <w:pStyle w:val="Normal1"/>
        <w:spacing w:line="343" w:lineRule="auto"/>
        <w:rPr>
          <w:lang w:val="en-US"/>
        </w:rPr>
      </w:pPr>
    </w:p>
    <w:p w14:paraId="53610930" w14:textId="77777777" w:rsidR="0076795C" w:rsidRDefault="0076795C" w:rsidP="0076795C">
      <w:pPr>
        <w:pStyle w:val="Normal1"/>
        <w:spacing w:line="343" w:lineRule="auto"/>
        <w:rPr>
          <w:lang w:val="en-US"/>
        </w:rPr>
      </w:pPr>
      <w:r w:rsidRPr="00237BF9">
        <w:rPr>
          <w:lang w:val="en-US"/>
        </w:rPr>
        <w:t>A similar approach may be used to describe the spontaneous flow of heat</w:t>
      </w:r>
      <w:r>
        <w:rPr>
          <w:lang w:val="en-US"/>
        </w:rPr>
        <w:t xml:space="preserve"> and will support</w:t>
      </w:r>
      <w:r w:rsidRPr="00237BF9">
        <w:rPr>
          <w:lang w:val="en-US"/>
        </w:rPr>
        <w:t xml:space="preserve"> the common observation that placing hot and cold objects in contact results in spontaneous heat flow that ultimately equalizes the objects’ temperatures. </w:t>
      </w:r>
    </w:p>
    <w:p w14:paraId="4CAA4EDA" w14:textId="77777777" w:rsidR="0076795C" w:rsidRDefault="0076795C" w:rsidP="0076795C">
      <w:pPr>
        <w:pStyle w:val="Normal1"/>
        <w:spacing w:line="343" w:lineRule="auto"/>
        <w:rPr>
          <w:lang w:val="en-US"/>
        </w:rPr>
      </w:pPr>
    </w:p>
    <w:p w14:paraId="3C9FE7EC" w14:textId="77777777" w:rsidR="0076795C" w:rsidRPr="000E6257" w:rsidRDefault="0076795C" w:rsidP="0076795C">
      <w:pPr>
        <w:pStyle w:val="Heading1"/>
        <w:rPr>
          <w:lang w:val="en-US"/>
        </w:rPr>
      </w:pPr>
      <w:r w:rsidRPr="000E6257">
        <w:rPr>
          <w:lang w:val="en-US"/>
        </w:rPr>
        <w:t>The Second Law of Thermodynamics</w:t>
      </w:r>
    </w:p>
    <w:p w14:paraId="5D9123B2" w14:textId="77777777" w:rsidR="0076795C" w:rsidRDefault="0076795C" w:rsidP="0076795C">
      <w:pPr>
        <w:pStyle w:val="Normal1"/>
        <w:spacing w:line="343" w:lineRule="auto"/>
        <w:rPr>
          <w:lang w:val="en-US"/>
        </w:rPr>
      </w:pPr>
      <w:r w:rsidRPr="000E6257">
        <w:rPr>
          <w:lang w:val="en-US"/>
        </w:rPr>
        <w:t>In the quest to identify a property that may reliably predict the spontaneity of a process, a promising candidate has been identified: entropy. Processes that involve an increase in entropy </w:t>
      </w:r>
      <w:r w:rsidRPr="000E6257">
        <w:rPr>
          <w:i/>
          <w:iCs/>
          <w:lang w:val="en-US"/>
        </w:rPr>
        <w:t>of the system</w:t>
      </w:r>
      <w:r w:rsidRPr="000E6257">
        <w:rPr>
          <w:lang w:val="en-US"/>
        </w:rPr>
        <w:t> (Δ</w:t>
      </w:r>
      <w:r w:rsidRPr="000E6257">
        <w:rPr>
          <w:i/>
          <w:iCs/>
          <w:lang w:val="en-US"/>
        </w:rPr>
        <w:t>S</w:t>
      </w:r>
      <w:r w:rsidRPr="000E6257">
        <w:rPr>
          <w:lang w:val="en-US"/>
        </w:rPr>
        <w:t> &gt; 0) are very often spontaneous; however, examples to the contrary are plentiful. By expanding consideration of entropy changes to include </w:t>
      </w:r>
      <w:r w:rsidRPr="000E6257">
        <w:rPr>
          <w:i/>
          <w:iCs/>
          <w:lang w:val="en-US"/>
        </w:rPr>
        <w:t>the surroundings</w:t>
      </w:r>
      <w:r w:rsidRPr="000E6257">
        <w:rPr>
          <w:lang w:val="en-US"/>
        </w:rPr>
        <w:t>, we may reach a significant conclusion regarding the relation between this property and spontaneity. In thermodynamic models, the system and surroundings comprise everything, that is, the universe, and so the following is true:</w:t>
      </w:r>
    </w:p>
    <w:p w14:paraId="24135123" w14:textId="77777777" w:rsidR="0076795C" w:rsidRPr="000E6257" w:rsidRDefault="0076795C" w:rsidP="0076795C">
      <w:pPr>
        <w:pStyle w:val="Normal1"/>
        <w:spacing w:line="240" w:lineRule="auto"/>
        <w:rPr>
          <w:lang w:val="en-US"/>
        </w:rPr>
      </w:pPr>
    </w:p>
    <w:p w14:paraId="141C6DA8" w14:textId="77777777" w:rsidR="0076795C" w:rsidRDefault="0076795C" w:rsidP="0076795C">
      <w:pPr>
        <w:pStyle w:val="Normal1"/>
        <w:spacing w:line="240" w:lineRule="auto"/>
        <w:jc w:val="center"/>
        <w:rPr>
          <w:lang w:val="en-US"/>
        </w:rPr>
      </w:pPr>
      <w:proofErr w:type="spellStart"/>
      <w:r w:rsidRPr="000E6257">
        <w:rPr>
          <w:lang w:val="en-US"/>
        </w:rPr>
        <w:t>Δ</w:t>
      </w:r>
      <w:proofErr w:type="gramStart"/>
      <w:r w:rsidRPr="000E6257">
        <w:rPr>
          <w:lang w:val="en-US"/>
        </w:rPr>
        <w:t>S</w:t>
      </w:r>
      <w:r w:rsidRPr="00E77B4E">
        <w:rPr>
          <w:vertAlign w:val="subscript"/>
          <w:lang w:val="en-US"/>
        </w:rPr>
        <w:t>univ</w:t>
      </w:r>
      <w:proofErr w:type="spellEnd"/>
      <w:r>
        <w:rPr>
          <w:lang w:val="en-US"/>
        </w:rPr>
        <w:t xml:space="preserve">  </w:t>
      </w:r>
      <w:r w:rsidRPr="000E6257">
        <w:rPr>
          <w:lang w:val="en-US"/>
        </w:rPr>
        <w:t>=</w:t>
      </w:r>
      <w:proofErr w:type="gramEnd"/>
      <w:r>
        <w:rPr>
          <w:lang w:val="en-US"/>
        </w:rPr>
        <w:t xml:space="preserve">  </w:t>
      </w:r>
      <w:proofErr w:type="spellStart"/>
      <w:r w:rsidRPr="000E6257">
        <w:rPr>
          <w:lang w:val="en-US"/>
        </w:rPr>
        <w:t>ΔS</w:t>
      </w:r>
      <w:r>
        <w:rPr>
          <w:vertAlign w:val="subscript"/>
          <w:lang w:val="en-US"/>
        </w:rPr>
        <w:t>sys</w:t>
      </w:r>
      <w:proofErr w:type="spellEnd"/>
      <w:r>
        <w:rPr>
          <w:lang w:val="en-US"/>
        </w:rPr>
        <w:t xml:space="preserve">  </w:t>
      </w:r>
      <w:r w:rsidRPr="000E6257">
        <w:rPr>
          <w:lang w:val="en-US"/>
        </w:rPr>
        <w:t>+</w:t>
      </w:r>
      <w:r>
        <w:rPr>
          <w:lang w:val="en-US"/>
        </w:rPr>
        <w:t xml:space="preserve">  </w:t>
      </w:r>
      <w:proofErr w:type="spellStart"/>
      <w:r w:rsidRPr="000E6257">
        <w:rPr>
          <w:lang w:val="en-US"/>
        </w:rPr>
        <w:t>ΔS</w:t>
      </w:r>
      <w:r w:rsidRPr="00E77B4E">
        <w:rPr>
          <w:vertAlign w:val="subscript"/>
          <w:lang w:val="en-US"/>
        </w:rPr>
        <w:t>s</w:t>
      </w:r>
      <w:r>
        <w:rPr>
          <w:vertAlign w:val="subscript"/>
          <w:lang w:val="en-US"/>
        </w:rPr>
        <w:t>urr</w:t>
      </w:r>
      <w:proofErr w:type="spellEnd"/>
    </w:p>
    <w:p w14:paraId="21A77384" w14:textId="77777777" w:rsidR="0076795C" w:rsidRPr="000E6257" w:rsidRDefault="0076795C" w:rsidP="0076795C">
      <w:pPr>
        <w:pStyle w:val="Normal1"/>
        <w:spacing w:line="240" w:lineRule="auto"/>
        <w:jc w:val="center"/>
        <w:rPr>
          <w:lang w:val="en-US"/>
        </w:rPr>
      </w:pPr>
    </w:p>
    <w:p w14:paraId="30074C3F" w14:textId="77777777" w:rsidR="0076795C" w:rsidRPr="000E6257" w:rsidRDefault="0076795C" w:rsidP="0076795C">
      <w:pPr>
        <w:pStyle w:val="Normal1"/>
        <w:spacing w:line="343" w:lineRule="auto"/>
        <w:rPr>
          <w:lang w:val="en-US"/>
        </w:rPr>
      </w:pPr>
      <w:r w:rsidRPr="000E6257">
        <w:rPr>
          <w:lang w:val="en-US"/>
        </w:rPr>
        <w:t>To illustrate this relation, consider again the process of heat flow between two objects, one identified as the system and the other as the surroundings. There are three possibilities for such a process:</w:t>
      </w:r>
    </w:p>
    <w:p w14:paraId="2304D6B1" w14:textId="77777777" w:rsidR="0076795C" w:rsidRPr="000E6257" w:rsidRDefault="0076795C" w:rsidP="0076795C">
      <w:pPr>
        <w:pStyle w:val="Normal1"/>
        <w:numPr>
          <w:ilvl w:val="0"/>
          <w:numId w:val="19"/>
        </w:numPr>
        <w:spacing w:line="343" w:lineRule="auto"/>
        <w:rPr>
          <w:lang w:val="en-US"/>
        </w:rPr>
      </w:pPr>
      <w:r w:rsidRPr="000E6257">
        <w:rPr>
          <w:lang w:val="en-US"/>
        </w:rPr>
        <w:t>The objects are at different temperatures, and heat flows from the hotter to the cooler object. </w:t>
      </w:r>
      <w:r w:rsidRPr="000E6257">
        <w:rPr>
          <w:i/>
          <w:iCs/>
          <w:lang w:val="en-US"/>
        </w:rPr>
        <w:t>This is always observed to occur spontaneously.</w:t>
      </w:r>
      <w:r w:rsidRPr="000E6257">
        <w:rPr>
          <w:lang w:val="en-US"/>
        </w:rPr>
        <w:t> Designating the hotter object as the system and invoking the definition of entropy yields the following:</w:t>
      </w:r>
    </w:p>
    <w:p w14:paraId="0BAD1AEC" w14:textId="77777777" w:rsidR="0076795C" w:rsidRPr="000E6257" w:rsidRDefault="0076795C" w:rsidP="0076795C">
      <w:pPr>
        <w:pStyle w:val="Normal1"/>
        <w:spacing w:line="343" w:lineRule="auto"/>
        <w:jc w:val="center"/>
        <w:rPr>
          <w:lang w:val="en-US"/>
        </w:rPr>
      </w:pPr>
      <w:proofErr w:type="spellStart"/>
      <w:r w:rsidRPr="000E6257">
        <w:rPr>
          <w:lang w:val="en-US"/>
        </w:rPr>
        <w:t>Δ</w:t>
      </w:r>
      <w:proofErr w:type="gramStart"/>
      <w:r w:rsidRPr="000E6257">
        <w:rPr>
          <w:lang w:val="en-US"/>
        </w:rPr>
        <w:t>S</w:t>
      </w:r>
      <w:r w:rsidRPr="00FB0CCA">
        <w:rPr>
          <w:vertAlign w:val="subscript"/>
          <w:lang w:val="en-US"/>
        </w:rPr>
        <w:t>sys</w:t>
      </w:r>
      <w:proofErr w:type="spellEnd"/>
      <w:r w:rsidRPr="00FB0CCA">
        <w:rPr>
          <w:vertAlign w:val="subscript"/>
          <w:lang w:val="en-US"/>
        </w:rPr>
        <w:t xml:space="preserve"> </w:t>
      </w:r>
      <w:r>
        <w:rPr>
          <w:lang w:val="en-US"/>
        </w:rPr>
        <w:t xml:space="preserve"> </w:t>
      </w:r>
      <w:r w:rsidRPr="00ED66A6">
        <w:rPr>
          <w:lang w:val="en-US"/>
        </w:rPr>
        <w:t>=</w:t>
      </w:r>
      <w:proofErr w:type="gramEnd"/>
      <w:r>
        <w:rPr>
          <w:lang w:val="en-US"/>
        </w:rPr>
        <w:t xml:space="preserve">  </w:t>
      </w:r>
      <m:oMath>
        <m:f>
          <m:fPr>
            <m:ctrlPr>
              <w:rPr>
                <w:rFonts w:ascii="Cambria Math" w:hAnsi="Cambria Math"/>
                <w:i/>
                <w:sz w:val="36"/>
                <w:lang w:val="en-US"/>
              </w:rPr>
            </m:ctrlPr>
          </m:fPr>
          <m:num>
            <m:sSub>
              <m:sSubPr>
                <m:ctrlPr>
                  <w:rPr>
                    <w:rFonts w:ascii="Cambria Math" w:hAnsi="Cambria Math"/>
                    <w:i/>
                    <w:sz w:val="36"/>
                    <w:lang w:val="en-US"/>
                  </w:rPr>
                </m:ctrlPr>
              </m:sSubPr>
              <m:e>
                <m:r>
                  <w:rPr>
                    <w:rFonts w:ascii="Cambria Math" w:hAnsi="Cambria Math"/>
                    <w:sz w:val="36"/>
                    <w:lang w:val="en-US"/>
                  </w:rPr>
                  <m:t>-q</m:t>
                </m:r>
              </m:e>
              <m:sub>
                <m:r>
                  <w:rPr>
                    <w:rFonts w:ascii="Cambria Math" w:hAnsi="Cambria Math"/>
                    <w:sz w:val="36"/>
                    <w:lang w:val="en-US"/>
                  </w:rPr>
                  <m:t>rev</m:t>
                </m:r>
              </m:sub>
            </m:sSub>
          </m:num>
          <m:den>
            <m:sSub>
              <m:sSubPr>
                <m:ctrlPr>
                  <w:rPr>
                    <w:rFonts w:ascii="Cambria Math" w:hAnsi="Cambria Math"/>
                    <w:i/>
                    <w:sz w:val="36"/>
                    <w:lang w:val="en-US"/>
                  </w:rPr>
                </m:ctrlPr>
              </m:sSubPr>
              <m:e>
                <m:r>
                  <w:rPr>
                    <w:rFonts w:ascii="Cambria Math" w:hAnsi="Cambria Math"/>
                    <w:sz w:val="36"/>
                    <w:lang w:val="en-US"/>
                  </w:rPr>
                  <m:t>T</m:t>
                </m:r>
              </m:e>
              <m:sub>
                <m:r>
                  <w:rPr>
                    <w:rFonts w:ascii="Cambria Math" w:hAnsi="Cambria Math"/>
                    <w:sz w:val="36"/>
                    <w:lang w:val="en-US"/>
                  </w:rPr>
                  <m:t>sys</m:t>
                </m:r>
              </m:sub>
            </m:sSub>
          </m:den>
        </m:f>
      </m:oMath>
      <w:r>
        <w:rPr>
          <w:lang w:val="en-US"/>
        </w:rPr>
        <w:t xml:space="preserve">  </w:t>
      </w:r>
      <w:r>
        <w:rPr>
          <w:lang w:val="en-US"/>
        </w:rPr>
        <w:tab/>
      </w:r>
      <w:r w:rsidRPr="000E6257">
        <w:rPr>
          <w:lang w:val="en-US"/>
        </w:rPr>
        <w:t>and</w:t>
      </w:r>
      <w:r>
        <w:rPr>
          <w:lang w:val="en-US"/>
        </w:rPr>
        <w:tab/>
      </w:r>
      <w:proofErr w:type="spellStart"/>
      <w:r w:rsidRPr="000E6257">
        <w:rPr>
          <w:lang w:val="en-US"/>
        </w:rPr>
        <w:t>ΔS</w:t>
      </w:r>
      <w:r w:rsidRPr="00FB0CCA">
        <w:rPr>
          <w:vertAlign w:val="subscript"/>
          <w:lang w:val="en-US"/>
        </w:rPr>
        <w:t>surr</w:t>
      </w:r>
      <w:proofErr w:type="spellEnd"/>
      <w:r>
        <w:rPr>
          <w:lang w:val="en-US"/>
        </w:rPr>
        <w:t xml:space="preserve">  </w:t>
      </w:r>
      <w:r w:rsidRPr="000E6257">
        <w:rPr>
          <w:lang w:val="en-US"/>
        </w:rPr>
        <w:t>=</w:t>
      </w:r>
      <w:r>
        <w:rPr>
          <w:lang w:val="en-US"/>
        </w:rPr>
        <w:t xml:space="preserve">  </w:t>
      </w:r>
      <m:oMath>
        <m:f>
          <m:fPr>
            <m:ctrlPr>
              <w:rPr>
                <w:rFonts w:ascii="Cambria Math" w:hAnsi="Cambria Math"/>
                <w:i/>
                <w:sz w:val="36"/>
                <w:lang w:val="en-US"/>
              </w:rPr>
            </m:ctrlPr>
          </m:fPr>
          <m:num>
            <m:sSub>
              <m:sSubPr>
                <m:ctrlPr>
                  <w:rPr>
                    <w:rFonts w:ascii="Cambria Math" w:hAnsi="Cambria Math"/>
                    <w:i/>
                    <w:sz w:val="36"/>
                    <w:lang w:val="en-US"/>
                  </w:rPr>
                </m:ctrlPr>
              </m:sSubPr>
              <m:e>
                <m:r>
                  <w:rPr>
                    <w:rFonts w:ascii="Cambria Math" w:hAnsi="Cambria Math"/>
                    <w:sz w:val="36"/>
                    <w:lang w:val="en-US"/>
                  </w:rPr>
                  <m:t>q</m:t>
                </m:r>
              </m:e>
              <m:sub>
                <m:r>
                  <w:rPr>
                    <w:rFonts w:ascii="Cambria Math" w:hAnsi="Cambria Math"/>
                    <w:sz w:val="36"/>
                    <w:lang w:val="en-US"/>
                  </w:rPr>
                  <m:t>rev</m:t>
                </m:r>
              </m:sub>
            </m:sSub>
          </m:num>
          <m:den>
            <m:sSub>
              <m:sSubPr>
                <m:ctrlPr>
                  <w:rPr>
                    <w:rFonts w:ascii="Cambria Math" w:hAnsi="Cambria Math"/>
                    <w:i/>
                    <w:sz w:val="36"/>
                    <w:lang w:val="en-US"/>
                  </w:rPr>
                </m:ctrlPr>
              </m:sSubPr>
              <m:e>
                <m:r>
                  <w:rPr>
                    <w:rFonts w:ascii="Cambria Math" w:hAnsi="Cambria Math"/>
                    <w:sz w:val="36"/>
                    <w:lang w:val="en-US"/>
                  </w:rPr>
                  <m:t>T</m:t>
                </m:r>
              </m:e>
              <m:sub>
                <m:r>
                  <w:rPr>
                    <w:rFonts w:ascii="Cambria Math" w:hAnsi="Cambria Math"/>
                    <w:sz w:val="36"/>
                    <w:lang w:val="en-US"/>
                  </w:rPr>
                  <m:t>surr</m:t>
                </m:r>
              </m:sub>
            </m:sSub>
          </m:den>
        </m:f>
      </m:oMath>
      <w:r>
        <w:rPr>
          <w:lang w:val="en-US"/>
        </w:rPr>
        <w:t xml:space="preserve">  </w:t>
      </w:r>
    </w:p>
    <w:p w14:paraId="0AEE8251" w14:textId="77777777" w:rsidR="0076795C" w:rsidRDefault="0076795C" w:rsidP="0076795C">
      <w:pPr>
        <w:pStyle w:val="Normal1"/>
        <w:spacing w:line="343" w:lineRule="auto"/>
        <w:rPr>
          <w:lang w:val="en-US"/>
        </w:rPr>
      </w:pPr>
      <w:r w:rsidRPr="000E6257">
        <w:rPr>
          <w:lang w:val="en-US"/>
        </w:rPr>
        <w:lastRenderedPageBreak/>
        <w:t>The magnitudes of −</w:t>
      </w:r>
      <w:proofErr w:type="spellStart"/>
      <w:r w:rsidRPr="000E6257">
        <w:rPr>
          <w:i/>
          <w:iCs/>
          <w:lang w:val="en-US"/>
        </w:rPr>
        <w:t>q</w:t>
      </w:r>
      <w:r w:rsidRPr="000E6257">
        <w:rPr>
          <w:vertAlign w:val="subscript"/>
          <w:lang w:val="en-US"/>
        </w:rPr>
        <w:t>rev</w:t>
      </w:r>
      <w:proofErr w:type="spellEnd"/>
      <w:r w:rsidRPr="000E6257">
        <w:rPr>
          <w:lang w:val="en-US"/>
        </w:rPr>
        <w:t> and </w:t>
      </w:r>
      <w:proofErr w:type="spellStart"/>
      <w:r w:rsidRPr="000E6257">
        <w:rPr>
          <w:i/>
          <w:iCs/>
          <w:lang w:val="en-US"/>
        </w:rPr>
        <w:t>q</w:t>
      </w:r>
      <w:r w:rsidRPr="000E6257">
        <w:rPr>
          <w:vertAlign w:val="subscript"/>
          <w:lang w:val="en-US"/>
        </w:rPr>
        <w:t>rev</w:t>
      </w:r>
      <w:proofErr w:type="spellEnd"/>
      <w:r w:rsidRPr="000E6257">
        <w:rPr>
          <w:lang w:val="en-US"/>
        </w:rPr>
        <w:t> are equal, their opposite arithmetic signs denoting loss of heat by the system and gain of heat by the surroundings. Since </w:t>
      </w:r>
      <w:proofErr w:type="spellStart"/>
      <w:r w:rsidRPr="000E6257">
        <w:rPr>
          <w:i/>
          <w:iCs/>
          <w:lang w:val="en-US"/>
        </w:rPr>
        <w:t>T</w:t>
      </w:r>
      <w:r w:rsidRPr="000E6257">
        <w:rPr>
          <w:vertAlign w:val="subscript"/>
          <w:lang w:val="en-US"/>
        </w:rPr>
        <w:t>sys</w:t>
      </w:r>
      <w:proofErr w:type="spellEnd"/>
      <w:r w:rsidRPr="000E6257">
        <w:rPr>
          <w:lang w:val="en-US"/>
        </w:rPr>
        <w:t> &gt; </w:t>
      </w:r>
      <w:proofErr w:type="spellStart"/>
      <w:r w:rsidRPr="000E6257">
        <w:rPr>
          <w:i/>
          <w:iCs/>
          <w:lang w:val="en-US"/>
        </w:rPr>
        <w:t>T</w:t>
      </w:r>
      <w:r w:rsidRPr="000E6257">
        <w:rPr>
          <w:vertAlign w:val="subscript"/>
          <w:lang w:val="en-US"/>
        </w:rPr>
        <w:t>surr</w:t>
      </w:r>
      <w:proofErr w:type="spellEnd"/>
      <w:r w:rsidRPr="000E6257">
        <w:rPr>
          <w:lang w:val="en-US"/>
        </w:rPr>
        <w:t> in this scenario, the entropy </w:t>
      </w:r>
      <w:r w:rsidRPr="000E6257">
        <w:rPr>
          <w:i/>
          <w:iCs/>
          <w:lang w:val="en-US"/>
        </w:rPr>
        <w:t>decrease</w:t>
      </w:r>
      <w:r w:rsidRPr="000E6257">
        <w:rPr>
          <w:lang w:val="en-US"/>
        </w:rPr>
        <w:t> of the system will be less than the entropy</w:t>
      </w:r>
      <w:r>
        <w:rPr>
          <w:lang w:val="en-US"/>
        </w:rPr>
        <w:t xml:space="preserve"> </w:t>
      </w:r>
      <w:proofErr w:type="gramStart"/>
      <w:r w:rsidRPr="000E6257">
        <w:rPr>
          <w:i/>
          <w:iCs/>
          <w:lang w:val="en-US"/>
        </w:rPr>
        <w:t>increase</w:t>
      </w:r>
      <w:proofErr w:type="gramEnd"/>
      <w:r w:rsidRPr="000E6257">
        <w:rPr>
          <w:lang w:val="en-US"/>
        </w:rPr>
        <w:t> of the surroundings, and so </w:t>
      </w:r>
      <w:r w:rsidRPr="000E6257">
        <w:rPr>
          <w:i/>
          <w:iCs/>
          <w:lang w:val="en-US"/>
        </w:rPr>
        <w:t>the entropy of the universe will increase</w:t>
      </w:r>
      <w:r w:rsidRPr="000E6257">
        <w:rPr>
          <w:lang w:val="en-US"/>
        </w:rPr>
        <w:t>:</w:t>
      </w:r>
    </w:p>
    <w:p w14:paraId="7B0A01D6" w14:textId="77777777" w:rsidR="0076795C" w:rsidRDefault="0076795C" w:rsidP="0076795C">
      <w:pPr>
        <w:pStyle w:val="Normal1"/>
        <w:spacing w:line="240" w:lineRule="auto"/>
        <w:jc w:val="center"/>
        <w:rPr>
          <w:lang w:val="en-US"/>
        </w:rPr>
      </w:pPr>
    </w:p>
    <w:p w14:paraId="49F57996" w14:textId="77777777" w:rsidR="0076795C" w:rsidRDefault="0076795C" w:rsidP="0076795C">
      <w:pPr>
        <w:pStyle w:val="Normal1"/>
        <w:spacing w:line="240" w:lineRule="auto"/>
        <w:jc w:val="left"/>
        <w:rPr>
          <w:lang w:val="en-US"/>
        </w:rPr>
      </w:pPr>
      <w:r>
        <w:rPr>
          <w:lang w:val="en-US"/>
        </w:rPr>
        <w:tab/>
      </w:r>
      <w:r>
        <w:rPr>
          <w:lang w:val="en-US"/>
        </w:rPr>
        <w:tab/>
      </w:r>
      <w:r>
        <w:rPr>
          <w:lang w:val="en-US"/>
        </w:rPr>
        <w:tab/>
      </w:r>
      <w:r>
        <w:rPr>
          <w:lang w:val="en-US"/>
        </w:rPr>
        <w:tab/>
      </w:r>
      <w:proofErr w:type="spellStart"/>
      <w:r w:rsidRPr="000E6257">
        <w:rPr>
          <w:lang w:val="en-US"/>
        </w:rPr>
        <w:t>Δ</w:t>
      </w:r>
      <w:proofErr w:type="gramStart"/>
      <w:r w:rsidRPr="000E6257">
        <w:rPr>
          <w:lang w:val="en-US"/>
        </w:rPr>
        <w:t>S</w:t>
      </w:r>
      <w:r w:rsidRPr="00FB0CCA">
        <w:rPr>
          <w:vertAlign w:val="subscript"/>
          <w:lang w:val="en-US"/>
        </w:rPr>
        <w:t>univ</w:t>
      </w:r>
      <w:proofErr w:type="spellEnd"/>
      <w:r>
        <w:rPr>
          <w:vertAlign w:val="subscript"/>
          <w:lang w:val="en-US"/>
        </w:rPr>
        <w:t xml:space="preserve">  </w:t>
      </w:r>
      <w:r w:rsidRPr="000E6257">
        <w:rPr>
          <w:lang w:val="en-US"/>
        </w:rPr>
        <w:t>=</w:t>
      </w:r>
      <w:proofErr w:type="gramEnd"/>
      <w:r>
        <w:rPr>
          <w:lang w:val="en-US"/>
        </w:rPr>
        <w:t xml:space="preserve">  </w:t>
      </w:r>
      <w:proofErr w:type="spellStart"/>
      <w:r w:rsidRPr="000E6257">
        <w:rPr>
          <w:lang w:val="en-US"/>
        </w:rPr>
        <w:t>ΔS</w:t>
      </w:r>
      <w:r w:rsidRPr="00FB0CCA">
        <w:rPr>
          <w:vertAlign w:val="subscript"/>
          <w:lang w:val="en-US"/>
        </w:rPr>
        <w:t>sys</w:t>
      </w:r>
      <w:proofErr w:type="spellEnd"/>
      <w:r>
        <w:rPr>
          <w:vertAlign w:val="subscript"/>
          <w:lang w:val="en-US"/>
        </w:rPr>
        <w:t xml:space="preserve">  </w:t>
      </w:r>
      <w:r w:rsidRPr="000E6257">
        <w:rPr>
          <w:lang w:val="en-US"/>
        </w:rPr>
        <w:t>+</w:t>
      </w:r>
      <w:r>
        <w:rPr>
          <w:lang w:val="en-US"/>
        </w:rPr>
        <w:t xml:space="preserve">  </w:t>
      </w:r>
      <w:proofErr w:type="spellStart"/>
      <w:r w:rsidRPr="000E6257">
        <w:rPr>
          <w:lang w:val="en-US"/>
        </w:rPr>
        <w:t>ΔS</w:t>
      </w:r>
      <w:r w:rsidRPr="00FB0CCA">
        <w:rPr>
          <w:vertAlign w:val="subscript"/>
          <w:lang w:val="en-US"/>
        </w:rPr>
        <w:t>surr</w:t>
      </w:r>
      <w:proofErr w:type="spellEnd"/>
      <w:r>
        <w:rPr>
          <w:vertAlign w:val="subscript"/>
          <w:lang w:val="en-US"/>
        </w:rPr>
        <w:t xml:space="preserve">   </w:t>
      </w:r>
      <w:r w:rsidRPr="000E6257">
        <w:rPr>
          <w:lang w:val="en-US"/>
        </w:rPr>
        <w:t>&gt;</w:t>
      </w:r>
      <w:r>
        <w:rPr>
          <w:lang w:val="en-US"/>
        </w:rPr>
        <w:t xml:space="preserve">   </w:t>
      </w:r>
      <w:r w:rsidRPr="000E6257">
        <w:rPr>
          <w:lang w:val="en-US"/>
        </w:rPr>
        <w:t>0</w:t>
      </w:r>
    </w:p>
    <w:p w14:paraId="6946394B" w14:textId="77777777" w:rsidR="0076795C" w:rsidRPr="000E6257" w:rsidRDefault="0076795C" w:rsidP="0076795C">
      <w:pPr>
        <w:pStyle w:val="Normal1"/>
        <w:spacing w:line="240" w:lineRule="auto"/>
        <w:jc w:val="center"/>
        <w:rPr>
          <w:lang w:val="en-US"/>
        </w:rPr>
      </w:pPr>
    </w:p>
    <w:p w14:paraId="4610EF3A" w14:textId="77777777" w:rsidR="0076795C" w:rsidRDefault="0076795C" w:rsidP="0076795C">
      <w:pPr>
        <w:pStyle w:val="Normal1"/>
        <w:numPr>
          <w:ilvl w:val="0"/>
          <w:numId w:val="19"/>
        </w:numPr>
        <w:spacing w:line="343" w:lineRule="auto"/>
        <w:rPr>
          <w:lang w:val="en-US"/>
        </w:rPr>
      </w:pPr>
      <w:r w:rsidRPr="000E6257">
        <w:rPr>
          <w:lang w:val="en-US"/>
        </w:rPr>
        <w:t>The objects are at different temperatures, and heat flows from the cooler to the hotter object. </w:t>
      </w:r>
      <w:r w:rsidRPr="000E6257">
        <w:rPr>
          <w:i/>
          <w:iCs/>
          <w:lang w:val="en-US"/>
        </w:rPr>
        <w:t>This is never observed to occur spontaneously.</w:t>
      </w:r>
      <w:r w:rsidRPr="000E6257">
        <w:rPr>
          <w:lang w:val="en-US"/>
        </w:rPr>
        <w:t> </w:t>
      </w:r>
      <w:proofErr w:type="gramStart"/>
      <w:r w:rsidRPr="000E6257">
        <w:rPr>
          <w:lang w:val="en-US"/>
        </w:rPr>
        <w:t>Again</w:t>
      </w:r>
      <w:proofErr w:type="gramEnd"/>
      <w:r w:rsidRPr="000E6257">
        <w:rPr>
          <w:lang w:val="en-US"/>
        </w:rPr>
        <w:t xml:space="preserve"> designating the hotter object as the system and invoking the definition of entropy yields the following:</w:t>
      </w:r>
      <w:r>
        <w:rPr>
          <w:lang w:val="en-US"/>
        </w:rPr>
        <w:tab/>
      </w:r>
    </w:p>
    <w:p w14:paraId="12B65D03" w14:textId="77777777" w:rsidR="0076795C" w:rsidRPr="00FB0CCA" w:rsidRDefault="0076795C" w:rsidP="0076795C">
      <w:pPr>
        <w:pStyle w:val="Normal1"/>
        <w:spacing w:line="240" w:lineRule="auto"/>
        <w:ind w:left="360"/>
        <w:jc w:val="center"/>
        <w:rPr>
          <w:lang w:val="en-US"/>
        </w:rPr>
      </w:pPr>
      <w:proofErr w:type="spellStart"/>
      <w:r w:rsidRPr="00FB0CCA">
        <w:rPr>
          <w:lang w:val="en-US"/>
        </w:rPr>
        <w:t>Δ</w:t>
      </w:r>
      <w:proofErr w:type="gramStart"/>
      <w:r w:rsidRPr="00FB0CCA">
        <w:rPr>
          <w:lang w:val="en-US"/>
        </w:rPr>
        <w:t>S</w:t>
      </w:r>
      <w:r w:rsidRPr="00FB0CCA">
        <w:rPr>
          <w:vertAlign w:val="subscript"/>
          <w:lang w:val="en-US"/>
        </w:rPr>
        <w:t>sys</w:t>
      </w:r>
      <w:proofErr w:type="spellEnd"/>
      <w:r w:rsidRPr="00FB0CCA">
        <w:rPr>
          <w:vertAlign w:val="subscript"/>
          <w:lang w:val="en-US"/>
        </w:rPr>
        <w:t xml:space="preserve"> </w:t>
      </w:r>
      <w:r w:rsidRPr="00FB0CCA">
        <w:rPr>
          <w:lang w:val="en-US"/>
        </w:rPr>
        <w:t xml:space="preserve"> =</w:t>
      </w:r>
      <w:proofErr w:type="gramEnd"/>
      <w:r w:rsidRPr="00FB0CCA">
        <w:rPr>
          <w:lang w:val="en-US"/>
        </w:rPr>
        <w:t xml:space="preserve">  </w:t>
      </w:r>
      <m:oMath>
        <m:f>
          <m:fPr>
            <m:ctrlPr>
              <w:rPr>
                <w:rFonts w:ascii="Cambria Math" w:hAnsi="Cambria Math"/>
                <w:i/>
                <w:sz w:val="36"/>
                <w:lang w:val="en-US"/>
              </w:rPr>
            </m:ctrlPr>
          </m:fPr>
          <m:num>
            <m:sSub>
              <m:sSubPr>
                <m:ctrlPr>
                  <w:rPr>
                    <w:rFonts w:ascii="Cambria Math" w:hAnsi="Cambria Math"/>
                    <w:i/>
                    <w:sz w:val="36"/>
                    <w:lang w:val="en-US"/>
                  </w:rPr>
                </m:ctrlPr>
              </m:sSubPr>
              <m:e>
                <m:r>
                  <w:rPr>
                    <w:rFonts w:ascii="Cambria Math" w:hAnsi="Cambria Math"/>
                    <w:sz w:val="36"/>
                    <w:lang w:val="en-US"/>
                  </w:rPr>
                  <m:t>q</m:t>
                </m:r>
              </m:e>
              <m:sub>
                <m:r>
                  <w:rPr>
                    <w:rFonts w:ascii="Cambria Math" w:hAnsi="Cambria Math"/>
                    <w:sz w:val="36"/>
                    <w:lang w:val="en-US"/>
                  </w:rPr>
                  <m:t>rev</m:t>
                </m:r>
              </m:sub>
            </m:sSub>
          </m:num>
          <m:den>
            <m:sSub>
              <m:sSubPr>
                <m:ctrlPr>
                  <w:rPr>
                    <w:rFonts w:ascii="Cambria Math" w:hAnsi="Cambria Math"/>
                    <w:i/>
                    <w:sz w:val="36"/>
                    <w:lang w:val="en-US"/>
                  </w:rPr>
                </m:ctrlPr>
              </m:sSubPr>
              <m:e>
                <m:r>
                  <w:rPr>
                    <w:rFonts w:ascii="Cambria Math" w:hAnsi="Cambria Math"/>
                    <w:sz w:val="36"/>
                    <w:lang w:val="en-US"/>
                  </w:rPr>
                  <m:t>T</m:t>
                </m:r>
              </m:e>
              <m:sub>
                <m:r>
                  <w:rPr>
                    <w:rFonts w:ascii="Cambria Math" w:hAnsi="Cambria Math"/>
                    <w:sz w:val="36"/>
                    <w:lang w:val="en-US"/>
                  </w:rPr>
                  <m:t>sys</m:t>
                </m:r>
              </m:sub>
            </m:sSub>
          </m:den>
        </m:f>
      </m:oMath>
      <w:r w:rsidRPr="00FB0CCA">
        <w:rPr>
          <w:lang w:val="en-US"/>
        </w:rPr>
        <w:t xml:space="preserve">  </w:t>
      </w:r>
      <w:r w:rsidRPr="00FB0CCA">
        <w:rPr>
          <w:lang w:val="en-US"/>
        </w:rPr>
        <w:tab/>
        <w:t>and</w:t>
      </w:r>
      <w:r w:rsidRPr="00FB0CCA">
        <w:rPr>
          <w:lang w:val="en-US"/>
        </w:rPr>
        <w:tab/>
        <w:t>ΔS</w:t>
      </w:r>
      <w:proofErr w:type="spellStart"/>
      <w:r w:rsidRPr="00FB0CCA">
        <w:rPr>
          <w:vertAlign w:val="subscript"/>
          <w:lang w:val="en-US"/>
        </w:rPr>
        <w:t>surr</w:t>
      </w:r>
      <w:proofErr w:type="spellEnd"/>
      <w:r w:rsidRPr="00FB0CCA">
        <w:rPr>
          <w:lang w:val="en-US"/>
        </w:rPr>
        <w:t xml:space="preserve">  =  </w:t>
      </w:r>
      <m:oMath>
        <m:f>
          <m:fPr>
            <m:ctrlPr>
              <w:rPr>
                <w:rFonts w:ascii="Cambria Math" w:hAnsi="Cambria Math"/>
                <w:i/>
                <w:sz w:val="36"/>
                <w:lang w:val="en-US"/>
              </w:rPr>
            </m:ctrlPr>
          </m:fPr>
          <m:num>
            <m:sSub>
              <m:sSubPr>
                <m:ctrlPr>
                  <w:rPr>
                    <w:rFonts w:ascii="Cambria Math" w:hAnsi="Cambria Math"/>
                    <w:i/>
                    <w:sz w:val="36"/>
                    <w:lang w:val="en-US"/>
                  </w:rPr>
                </m:ctrlPr>
              </m:sSubPr>
              <m:e>
                <m:r>
                  <w:rPr>
                    <w:rFonts w:ascii="Cambria Math" w:hAnsi="Cambria Math"/>
                    <w:sz w:val="36"/>
                    <w:lang w:val="en-US"/>
                  </w:rPr>
                  <m:t>-q</m:t>
                </m:r>
              </m:e>
              <m:sub>
                <m:r>
                  <w:rPr>
                    <w:rFonts w:ascii="Cambria Math" w:hAnsi="Cambria Math"/>
                    <w:sz w:val="36"/>
                    <w:lang w:val="en-US"/>
                  </w:rPr>
                  <m:t>rev</m:t>
                </m:r>
              </m:sub>
            </m:sSub>
          </m:num>
          <m:den>
            <m:sSub>
              <m:sSubPr>
                <m:ctrlPr>
                  <w:rPr>
                    <w:rFonts w:ascii="Cambria Math" w:hAnsi="Cambria Math"/>
                    <w:i/>
                    <w:sz w:val="36"/>
                    <w:lang w:val="en-US"/>
                  </w:rPr>
                </m:ctrlPr>
              </m:sSubPr>
              <m:e>
                <m:r>
                  <w:rPr>
                    <w:rFonts w:ascii="Cambria Math" w:hAnsi="Cambria Math"/>
                    <w:sz w:val="36"/>
                    <w:lang w:val="en-US"/>
                  </w:rPr>
                  <m:t>T</m:t>
                </m:r>
              </m:e>
              <m:sub>
                <m:r>
                  <w:rPr>
                    <w:rFonts w:ascii="Cambria Math" w:hAnsi="Cambria Math"/>
                    <w:sz w:val="36"/>
                    <w:lang w:val="en-US"/>
                  </w:rPr>
                  <m:t>surr</m:t>
                </m:r>
              </m:sub>
            </m:sSub>
          </m:den>
        </m:f>
      </m:oMath>
    </w:p>
    <w:p w14:paraId="791B06DD" w14:textId="77777777" w:rsidR="0076795C" w:rsidRPr="000E6257" w:rsidRDefault="0076795C" w:rsidP="0076795C">
      <w:pPr>
        <w:pStyle w:val="Normal1"/>
        <w:spacing w:line="240" w:lineRule="auto"/>
        <w:jc w:val="center"/>
        <w:rPr>
          <w:lang w:val="en-US"/>
        </w:rPr>
      </w:pPr>
    </w:p>
    <w:p w14:paraId="1CE35721" w14:textId="77777777" w:rsidR="0076795C" w:rsidRDefault="0076795C" w:rsidP="0076795C">
      <w:pPr>
        <w:pStyle w:val="Normal1"/>
        <w:spacing w:line="343" w:lineRule="auto"/>
        <w:rPr>
          <w:lang w:val="en-US"/>
        </w:rPr>
      </w:pPr>
      <w:r w:rsidRPr="000E6257">
        <w:rPr>
          <w:lang w:val="en-US"/>
        </w:rPr>
        <w:t>The arithmetic signs of </w:t>
      </w:r>
      <w:proofErr w:type="spellStart"/>
      <w:r w:rsidRPr="000E6257">
        <w:rPr>
          <w:i/>
          <w:iCs/>
          <w:lang w:val="en-US"/>
        </w:rPr>
        <w:t>q</w:t>
      </w:r>
      <w:r w:rsidRPr="000E6257">
        <w:rPr>
          <w:vertAlign w:val="subscript"/>
          <w:lang w:val="en-US"/>
        </w:rPr>
        <w:t>rev</w:t>
      </w:r>
      <w:proofErr w:type="spellEnd"/>
      <w:r w:rsidRPr="000E6257">
        <w:rPr>
          <w:lang w:val="en-US"/>
        </w:rPr>
        <w:t> denote the gain of heat by the system and the loss of heat by the surroundings.</w:t>
      </w:r>
      <w:r>
        <w:rPr>
          <w:lang w:val="en-US"/>
        </w:rPr>
        <w:t xml:space="preserve"> </w:t>
      </w:r>
      <w:r w:rsidRPr="000E6257">
        <w:rPr>
          <w:lang w:val="en-US"/>
        </w:rPr>
        <w:t>Since </w:t>
      </w:r>
      <w:proofErr w:type="spellStart"/>
      <w:r w:rsidRPr="000E6257">
        <w:rPr>
          <w:i/>
          <w:iCs/>
          <w:lang w:val="en-US"/>
        </w:rPr>
        <w:t>T</w:t>
      </w:r>
      <w:r w:rsidRPr="000E6257">
        <w:rPr>
          <w:vertAlign w:val="subscript"/>
          <w:lang w:val="en-US"/>
        </w:rPr>
        <w:t>sys</w:t>
      </w:r>
      <w:proofErr w:type="spellEnd"/>
      <w:r w:rsidRPr="000E6257">
        <w:rPr>
          <w:lang w:val="en-US"/>
        </w:rPr>
        <w:t> &gt; </w:t>
      </w:r>
      <w:proofErr w:type="spellStart"/>
      <w:r w:rsidRPr="000E6257">
        <w:rPr>
          <w:i/>
          <w:iCs/>
          <w:lang w:val="en-US"/>
        </w:rPr>
        <w:t>T</w:t>
      </w:r>
      <w:r w:rsidRPr="000E6257">
        <w:rPr>
          <w:vertAlign w:val="subscript"/>
          <w:lang w:val="en-US"/>
        </w:rPr>
        <w:t>surr</w:t>
      </w:r>
      <w:proofErr w:type="spellEnd"/>
      <w:r w:rsidRPr="000E6257">
        <w:rPr>
          <w:lang w:val="en-US"/>
        </w:rPr>
        <w:t> in this scenario, the entropy </w:t>
      </w:r>
      <w:r>
        <w:rPr>
          <w:i/>
          <w:iCs/>
          <w:lang w:val="en-US"/>
        </w:rPr>
        <w:t xml:space="preserve">increase </w:t>
      </w:r>
      <w:r w:rsidRPr="000E6257">
        <w:rPr>
          <w:lang w:val="en-US"/>
        </w:rPr>
        <w:t>of the system will be less than the entropy</w:t>
      </w:r>
      <w:r>
        <w:rPr>
          <w:lang w:val="en-US"/>
        </w:rPr>
        <w:t xml:space="preserve"> </w:t>
      </w:r>
      <w:proofErr w:type="gramStart"/>
      <w:r>
        <w:rPr>
          <w:i/>
          <w:iCs/>
          <w:lang w:val="en-US"/>
        </w:rPr>
        <w:t>decrease</w:t>
      </w:r>
      <w:proofErr w:type="gramEnd"/>
      <w:r>
        <w:rPr>
          <w:i/>
          <w:iCs/>
          <w:lang w:val="en-US"/>
        </w:rPr>
        <w:t xml:space="preserve"> </w:t>
      </w:r>
      <w:r w:rsidRPr="000E6257">
        <w:rPr>
          <w:lang w:val="en-US"/>
        </w:rPr>
        <w:t>of the surroundings, and so </w:t>
      </w:r>
      <w:r w:rsidRPr="000E6257">
        <w:rPr>
          <w:i/>
          <w:iCs/>
          <w:lang w:val="en-US"/>
        </w:rPr>
        <w:t xml:space="preserve">the entropy of the universe will </w:t>
      </w:r>
      <w:r>
        <w:rPr>
          <w:i/>
          <w:iCs/>
          <w:lang w:val="en-US"/>
        </w:rPr>
        <w:t xml:space="preserve">decrease, </w:t>
      </w:r>
      <w:r w:rsidRPr="000E6257">
        <w:rPr>
          <w:lang w:val="en-US"/>
        </w:rPr>
        <w:t>yield</w:t>
      </w:r>
      <w:r>
        <w:rPr>
          <w:lang w:val="en-US"/>
        </w:rPr>
        <w:t>ing</w:t>
      </w:r>
      <w:r w:rsidRPr="000E6257">
        <w:rPr>
          <w:lang w:val="en-US"/>
        </w:rPr>
        <w:t xml:space="preserve"> a negative value for </w:t>
      </w:r>
      <w:proofErr w:type="spellStart"/>
      <w:r w:rsidRPr="000E6257">
        <w:rPr>
          <w:lang w:val="en-US"/>
        </w:rPr>
        <w:t>Δ</w:t>
      </w:r>
      <w:r w:rsidRPr="000E6257">
        <w:rPr>
          <w:i/>
          <w:iCs/>
          <w:lang w:val="en-US"/>
        </w:rPr>
        <w:t>S</w:t>
      </w:r>
      <w:r w:rsidRPr="000E6257">
        <w:rPr>
          <w:vertAlign w:val="subscript"/>
          <w:lang w:val="en-US"/>
        </w:rPr>
        <w:t>univ</w:t>
      </w:r>
      <w:proofErr w:type="spellEnd"/>
      <w:r w:rsidRPr="000E6257">
        <w:rPr>
          <w:lang w:val="en-US"/>
        </w:rPr>
        <w:t>:</w:t>
      </w:r>
    </w:p>
    <w:p w14:paraId="589256CB" w14:textId="77777777" w:rsidR="0076795C" w:rsidRPr="00BE4385" w:rsidRDefault="0076795C" w:rsidP="0076795C">
      <w:pPr>
        <w:pStyle w:val="Normal1"/>
        <w:spacing w:line="240" w:lineRule="auto"/>
        <w:jc w:val="center"/>
        <w:rPr>
          <w:sz w:val="8"/>
          <w:lang w:val="en-US"/>
        </w:rPr>
      </w:pPr>
    </w:p>
    <w:p w14:paraId="0118805E" w14:textId="77777777" w:rsidR="0076795C" w:rsidRDefault="0076795C" w:rsidP="0076795C">
      <w:pPr>
        <w:pStyle w:val="Normal1"/>
        <w:spacing w:line="240" w:lineRule="auto"/>
        <w:jc w:val="left"/>
        <w:rPr>
          <w:lang w:val="en-US"/>
        </w:rPr>
      </w:pPr>
      <w:r>
        <w:rPr>
          <w:lang w:val="en-US"/>
        </w:rPr>
        <w:tab/>
      </w:r>
      <w:r>
        <w:rPr>
          <w:lang w:val="en-US"/>
        </w:rPr>
        <w:tab/>
      </w:r>
      <w:r>
        <w:rPr>
          <w:lang w:val="en-US"/>
        </w:rPr>
        <w:tab/>
      </w:r>
      <w:r>
        <w:rPr>
          <w:lang w:val="en-US"/>
        </w:rPr>
        <w:tab/>
      </w:r>
      <w:proofErr w:type="spellStart"/>
      <w:r w:rsidRPr="000E6257">
        <w:rPr>
          <w:lang w:val="en-US"/>
        </w:rPr>
        <w:t>Δ</w:t>
      </w:r>
      <w:proofErr w:type="gramStart"/>
      <w:r w:rsidRPr="000E6257">
        <w:rPr>
          <w:lang w:val="en-US"/>
        </w:rPr>
        <w:t>S</w:t>
      </w:r>
      <w:r w:rsidRPr="00FB0CCA">
        <w:rPr>
          <w:vertAlign w:val="subscript"/>
          <w:lang w:val="en-US"/>
        </w:rPr>
        <w:t>univ</w:t>
      </w:r>
      <w:proofErr w:type="spellEnd"/>
      <w:r>
        <w:rPr>
          <w:vertAlign w:val="subscript"/>
          <w:lang w:val="en-US"/>
        </w:rPr>
        <w:t xml:space="preserve">  </w:t>
      </w:r>
      <w:r w:rsidRPr="000E6257">
        <w:rPr>
          <w:lang w:val="en-US"/>
        </w:rPr>
        <w:t>=</w:t>
      </w:r>
      <w:proofErr w:type="gramEnd"/>
      <w:r>
        <w:rPr>
          <w:lang w:val="en-US"/>
        </w:rPr>
        <w:t xml:space="preserve">  </w:t>
      </w:r>
      <w:proofErr w:type="spellStart"/>
      <w:r w:rsidRPr="000E6257">
        <w:rPr>
          <w:lang w:val="en-US"/>
        </w:rPr>
        <w:t>ΔS</w:t>
      </w:r>
      <w:r w:rsidRPr="00FB0CCA">
        <w:rPr>
          <w:vertAlign w:val="subscript"/>
          <w:lang w:val="en-US"/>
        </w:rPr>
        <w:t>sys</w:t>
      </w:r>
      <w:proofErr w:type="spellEnd"/>
      <w:r>
        <w:rPr>
          <w:vertAlign w:val="subscript"/>
          <w:lang w:val="en-US"/>
        </w:rPr>
        <w:t xml:space="preserve">  </w:t>
      </w:r>
      <w:r w:rsidRPr="000E6257">
        <w:rPr>
          <w:lang w:val="en-US"/>
        </w:rPr>
        <w:t>+</w:t>
      </w:r>
      <w:r>
        <w:rPr>
          <w:lang w:val="en-US"/>
        </w:rPr>
        <w:t xml:space="preserve">  </w:t>
      </w:r>
      <w:proofErr w:type="spellStart"/>
      <w:r w:rsidRPr="000E6257">
        <w:rPr>
          <w:lang w:val="en-US"/>
        </w:rPr>
        <w:t>ΔS</w:t>
      </w:r>
      <w:r w:rsidRPr="00FB0CCA">
        <w:rPr>
          <w:vertAlign w:val="subscript"/>
          <w:lang w:val="en-US"/>
        </w:rPr>
        <w:t>surr</w:t>
      </w:r>
      <w:proofErr w:type="spellEnd"/>
      <w:r>
        <w:rPr>
          <w:vertAlign w:val="subscript"/>
          <w:lang w:val="en-US"/>
        </w:rPr>
        <w:t xml:space="preserve">   </w:t>
      </w:r>
      <w:r>
        <w:rPr>
          <w:lang w:val="en-US"/>
        </w:rPr>
        <w:t xml:space="preserve">&lt;   </w:t>
      </w:r>
      <w:r w:rsidRPr="000E6257">
        <w:rPr>
          <w:lang w:val="en-US"/>
        </w:rPr>
        <w:t>0</w:t>
      </w:r>
    </w:p>
    <w:p w14:paraId="240148BA" w14:textId="77777777" w:rsidR="0076795C" w:rsidRPr="000E6257" w:rsidRDefault="0076795C" w:rsidP="0076795C">
      <w:pPr>
        <w:pStyle w:val="Normal1"/>
        <w:spacing w:line="240" w:lineRule="auto"/>
        <w:rPr>
          <w:lang w:val="en-US"/>
        </w:rPr>
      </w:pPr>
    </w:p>
    <w:p w14:paraId="604FD259" w14:textId="77777777" w:rsidR="0076795C" w:rsidRDefault="0076795C" w:rsidP="0076795C">
      <w:pPr>
        <w:pStyle w:val="Normal1"/>
        <w:numPr>
          <w:ilvl w:val="0"/>
          <w:numId w:val="19"/>
        </w:numPr>
        <w:spacing w:line="343" w:lineRule="auto"/>
        <w:rPr>
          <w:lang w:val="en-US"/>
        </w:rPr>
      </w:pPr>
      <w:r w:rsidRPr="000E6257">
        <w:rPr>
          <w:lang w:val="en-US"/>
        </w:rPr>
        <w:t>The objects are at essentially the same temperature, </w:t>
      </w:r>
      <w:proofErr w:type="spellStart"/>
      <w:r w:rsidRPr="000E6257">
        <w:rPr>
          <w:i/>
          <w:iCs/>
          <w:lang w:val="en-US"/>
        </w:rPr>
        <w:t>T</w:t>
      </w:r>
      <w:r w:rsidRPr="000E6257">
        <w:rPr>
          <w:vertAlign w:val="subscript"/>
          <w:lang w:val="en-US"/>
        </w:rPr>
        <w:t>sys</w:t>
      </w:r>
      <w:proofErr w:type="spellEnd"/>
      <w:r w:rsidRPr="000E6257">
        <w:rPr>
          <w:lang w:val="en-US"/>
        </w:rPr>
        <w:t> ≈ </w:t>
      </w:r>
      <w:proofErr w:type="spellStart"/>
      <w:r w:rsidRPr="000E6257">
        <w:rPr>
          <w:i/>
          <w:iCs/>
          <w:lang w:val="en-US"/>
        </w:rPr>
        <w:t>T</w:t>
      </w:r>
      <w:r w:rsidRPr="000E6257">
        <w:rPr>
          <w:vertAlign w:val="subscript"/>
          <w:lang w:val="en-US"/>
        </w:rPr>
        <w:t>surr</w:t>
      </w:r>
      <w:proofErr w:type="spellEnd"/>
      <w:r w:rsidRPr="000E6257">
        <w:rPr>
          <w:lang w:val="en-US"/>
        </w:rPr>
        <w:t>, and so the magnitudes of the entropy changes are essentially the same for both the system and the surroundings. In this case, the entropy change of the universe is zero, and the system is </w:t>
      </w:r>
      <w:r w:rsidRPr="000E6257">
        <w:rPr>
          <w:i/>
          <w:iCs/>
          <w:lang w:val="en-US"/>
        </w:rPr>
        <w:t>at equilibrium</w:t>
      </w:r>
      <w:r w:rsidRPr="000E6257">
        <w:rPr>
          <w:lang w:val="en-US"/>
        </w:rPr>
        <w:t>.</w:t>
      </w:r>
    </w:p>
    <w:p w14:paraId="7145904F" w14:textId="77777777" w:rsidR="0076795C" w:rsidRPr="00BE4385" w:rsidRDefault="0076795C" w:rsidP="0076795C">
      <w:pPr>
        <w:pStyle w:val="Normal1"/>
        <w:spacing w:line="240" w:lineRule="auto"/>
        <w:ind w:left="360"/>
        <w:rPr>
          <w:sz w:val="16"/>
          <w:lang w:val="en-US"/>
        </w:rPr>
      </w:pPr>
    </w:p>
    <w:p w14:paraId="14BE257B" w14:textId="77777777" w:rsidR="0076795C" w:rsidRDefault="0076795C" w:rsidP="0076795C">
      <w:pPr>
        <w:pStyle w:val="Normal1"/>
        <w:spacing w:line="240" w:lineRule="auto"/>
        <w:jc w:val="left"/>
        <w:rPr>
          <w:lang w:val="en-US"/>
        </w:rPr>
      </w:pPr>
      <w:r>
        <w:rPr>
          <w:lang w:val="en-US"/>
        </w:rPr>
        <w:tab/>
      </w:r>
      <w:r>
        <w:rPr>
          <w:lang w:val="en-US"/>
        </w:rPr>
        <w:tab/>
      </w:r>
      <w:r>
        <w:rPr>
          <w:lang w:val="en-US"/>
        </w:rPr>
        <w:tab/>
      </w:r>
      <w:r>
        <w:rPr>
          <w:lang w:val="en-US"/>
        </w:rPr>
        <w:tab/>
      </w:r>
      <w:proofErr w:type="spellStart"/>
      <w:r w:rsidRPr="000E6257">
        <w:rPr>
          <w:lang w:val="en-US"/>
        </w:rPr>
        <w:t>Δ</w:t>
      </w:r>
      <w:proofErr w:type="gramStart"/>
      <w:r w:rsidRPr="000E6257">
        <w:rPr>
          <w:lang w:val="en-US"/>
        </w:rPr>
        <w:t>S</w:t>
      </w:r>
      <w:r w:rsidRPr="00FB0CCA">
        <w:rPr>
          <w:vertAlign w:val="subscript"/>
          <w:lang w:val="en-US"/>
        </w:rPr>
        <w:t>univ</w:t>
      </w:r>
      <w:proofErr w:type="spellEnd"/>
      <w:r>
        <w:rPr>
          <w:vertAlign w:val="subscript"/>
          <w:lang w:val="en-US"/>
        </w:rPr>
        <w:t xml:space="preserve">  </w:t>
      </w:r>
      <w:r w:rsidRPr="000E6257">
        <w:rPr>
          <w:lang w:val="en-US"/>
        </w:rPr>
        <w:t>=</w:t>
      </w:r>
      <w:proofErr w:type="gramEnd"/>
      <w:r>
        <w:rPr>
          <w:lang w:val="en-US"/>
        </w:rPr>
        <w:t xml:space="preserve">  </w:t>
      </w:r>
      <w:proofErr w:type="spellStart"/>
      <w:r w:rsidRPr="000E6257">
        <w:rPr>
          <w:lang w:val="en-US"/>
        </w:rPr>
        <w:t>ΔS</w:t>
      </w:r>
      <w:r w:rsidRPr="00FB0CCA">
        <w:rPr>
          <w:vertAlign w:val="subscript"/>
          <w:lang w:val="en-US"/>
        </w:rPr>
        <w:t>sys</w:t>
      </w:r>
      <w:proofErr w:type="spellEnd"/>
      <w:r>
        <w:rPr>
          <w:vertAlign w:val="subscript"/>
          <w:lang w:val="en-US"/>
        </w:rPr>
        <w:t xml:space="preserve">  </w:t>
      </w:r>
      <w:r w:rsidRPr="000E6257">
        <w:rPr>
          <w:lang w:val="en-US"/>
        </w:rPr>
        <w:t>+</w:t>
      </w:r>
      <w:r>
        <w:rPr>
          <w:lang w:val="en-US"/>
        </w:rPr>
        <w:t xml:space="preserve">  </w:t>
      </w:r>
      <w:proofErr w:type="spellStart"/>
      <w:r w:rsidRPr="000E6257">
        <w:rPr>
          <w:lang w:val="en-US"/>
        </w:rPr>
        <w:t>ΔS</w:t>
      </w:r>
      <w:r w:rsidRPr="00FB0CCA">
        <w:rPr>
          <w:vertAlign w:val="subscript"/>
          <w:lang w:val="en-US"/>
        </w:rPr>
        <w:t>surr</w:t>
      </w:r>
      <w:proofErr w:type="spellEnd"/>
      <w:r>
        <w:rPr>
          <w:vertAlign w:val="subscript"/>
          <w:lang w:val="en-US"/>
        </w:rPr>
        <w:t xml:space="preserve">   </w:t>
      </w:r>
      <w:r>
        <w:rPr>
          <w:lang w:val="en-US"/>
        </w:rPr>
        <w:t xml:space="preserve">=   </w:t>
      </w:r>
      <w:r w:rsidRPr="000E6257">
        <w:rPr>
          <w:lang w:val="en-US"/>
        </w:rPr>
        <w:t>0</w:t>
      </w:r>
    </w:p>
    <w:p w14:paraId="5DB0A00C" w14:textId="77777777" w:rsidR="0076795C" w:rsidRPr="000E6257" w:rsidRDefault="0076795C" w:rsidP="0076795C">
      <w:pPr>
        <w:pStyle w:val="Normal1"/>
        <w:spacing w:line="240" w:lineRule="auto"/>
        <w:jc w:val="center"/>
        <w:rPr>
          <w:lang w:val="en-US"/>
        </w:rPr>
      </w:pPr>
    </w:p>
    <w:p w14:paraId="5BF8C752" w14:textId="77777777" w:rsidR="0076795C" w:rsidRDefault="0076795C" w:rsidP="0076795C">
      <w:pPr>
        <w:pStyle w:val="Normal1"/>
        <w:spacing w:line="343" w:lineRule="auto"/>
        <w:rPr>
          <w:lang w:val="en-US"/>
        </w:rPr>
      </w:pPr>
      <w:r w:rsidRPr="000E6257">
        <w:rPr>
          <w:lang w:val="en-US"/>
        </w:rPr>
        <w:t>These results lead to a profound statement regarding the relation between entropy and spontaneity known as the </w:t>
      </w:r>
      <w:r w:rsidRPr="000E6257">
        <w:rPr>
          <w:b/>
          <w:bCs/>
          <w:lang w:val="en-US"/>
        </w:rPr>
        <w:t>second law of thermodynamics</w:t>
      </w:r>
      <w:r w:rsidRPr="000E6257">
        <w:rPr>
          <w:lang w:val="en-US"/>
        </w:rPr>
        <w:t>: </w:t>
      </w:r>
      <w:r w:rsidRPr="000E6257">
        <w:rPr>
          <w:i/>
          <w:iCs/>
          <w:lang w:val="en-US"/>
        </w:rPr>
        <w:t>all spontaneous changes cause an increase in the entropy of the universe.</w:t>
      </w:r>
      <w:r w:rsidRPr="000E6257">
        <w:rPr>
          <w:lang w:val="en-US"/>
        </w:rPr>
        <w:t> A summary of these three relations is provided in </w:t>
      </w:r>
      <w:r>
        <w:rPr>
          <w:lang w:val="en-US"/>
        </w:rPr>
        <w:t>Table 17.1.</w:t>
      </w:r>
    </w:p>
    <w:p w14:paraId="72038242" w14:textId="77777777" w:rsidR="0076795C" w:rsidRDefault="0076795C" w:rsidP="0076795C">
      <w:pPr>
        <w:pStyle w:val="Normal1"/>
        <w:spacing w:line="343" w:lineRule="auto"/>
        <w:rPr>
          <w:lang w:val="en-US"/>
        </w:rPr>
      </w:pPr>
    </w:p>
    <w:p w14:paraId="0BA90648" w14:textId="77777777" w:rsidR="0076795C" w:rsidRPr="00B85BB1" w:rsidRDefault="0076795C" w:rsidP="0076795C">
      <w:pPr>
        <w:pStyle w:val="Normal1"/>
        <w:spacing w:line="343" w:lineRule="auto"/>
        <w:rPr>
          <w:lang w:val="en-US"/>
        </w:rPr>
      </w:pPr>
      <w:r w:rsidRPr="00B85BB1">
        <w:rPr>
          <w:b/>
          <w:bCs/>
          <w:lang w:val="en-US"/>
        </w:rPr>
        <w:t>Table 17.1</w:t>
      </w:r>
      <w:r w:rsidRPr="00B85BB1">
        <w:rPr>
          <w:bCs/>
          <w:lang w:val="en-US"/>
        </w:rPr>
        <w:t xml:space="preserve"> A Summary of The Entropy Change</w:t>
      </w:r>
      <w:r>
        <w:rPr>
          <w:bCs/>
          <w:lang w:val="en-US"/>
        </w:rPr>
        <w:t xml:space="preserve"> of The Universe and Spontaneity</w:t>
      </w:r>
    </w:p>
    <w:tbl>
      <w:tblPr>
        <w:tblW w:w="8656" w:type="dxa"/>
        <w:tblInd w:w="690" w:type="dxa"/>
        <w:shd w:val="clear" w:color="auto" w:fill="FFFFFF"/>
        <w:tblCellMar>
          <w:top w:w="15" w:type="dxa"/>
          <w:left w:w="15" w:type="dxa"/>
          <w:bottom w:w="15" w:type="dxa"/>
          <w:right w:w="15" w:type="dxa"/>
        </w:tblCellMar>
        <w:tblLook w:val="04A0" w:firstRow="1" w:lastRow="0" w:firstColumn="1" w:lastColumn="0" w:noHBand="0" w:noVBand="1"/>
      </w:tblPr>
      <w:tblGrid>
        <w:gridCol w:w="2430"/>
        <w:gridCol w:w="6120"/>
        <w:gridCol w:w="106"/>
      </w:tblGrid>
      <w:tr w:rsidR="0076795C" w:rsidRPr="000E6257" w14:paraId="1AE3D549" w14:textId="77777777" w:rsidTr="00A15C1F">
        <w:tc>
          <w:tcPr>
            <w:tcW w:w="24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6E62A5A3" w14:textId="77777777" w:rsidR="0076795C" w:rsidRPr="000E6257" w:rsidRDefault="0076795C" w:rsidP="00A15C1F">
            <w:pPr>
              <w:pStyle w:val="Normal1"/>
              <w:spacing w:line="240" w:lineRule="auto"/>
              <w:rPr>
                <w:lang w:val="en-US"/>
              </w:rPr>
            </w:pPr>
            <w:proofErr w:type="spellStart"/>
            <w:r w:rsidRPr="000E6257">
              <w:rPr>
                <w:lang w:val="en-US"/>
              </w:rPr>
              <w:t>Δ</w:t>
            </w:r>
            <w:r w:rsidRPr="000E6257">
              <w:rPr>
                <w:i/>
                <w:iCs/>
                <w:lang w:val="en-US"/>
              </w:rPr>
              <w:t>S</w:t>
            </w:r>
            <w:r w:rsidRPr="000E6257">
              <w:rPr>
                <w:vertAlign w:val="subscript"/>
                <w:lang w:val="en-US"/>
              </w:rPr>
              <w:t>univ</w:t>
            </w:r>
            <w:proofErr w:type="spellEnd"/>
            <w:r w:rsidRPr="000E6257">
              <w:rPr>
                <w:lang w:val="en-US"/>
              </w:rPr>
              <w:t> &gt; 0</w:t>
            </w:r>
          </w:p>
        </w:tc>
        <w:tc>
          <w:tcPr>
            <w:tcW w:w="61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597941DE" w14:textId="77777777" w:rsidR="0076795C" w:rsidRPr="000E6257" w:rsidRDefault="0076795C" w:rsidP="00A15C1F">
            <w:pPr>
              <w:pStyle w:val="Normal1"/>
              <w:tabs>
                <w:tab w:val="left" w:pos="6813"/>
              </w:tabs>
              <w:spacing w:line="240" w:lineRule="auto"/>
              <w:ind w:right="1725"/>
              <w:rPr>
                <w:lang w:val="en-US"/>
              </w:rPr>
            </w:pPr>
            <w:r w:rsidRPr="000E6257">
              <w:rPr>
                <w:lang w:val="en-US"/>
              </w:rPr>
              <w:t>spontaneous</w:t>
            </w:r>
          </w:p>
        </w:tc>
        <w:tc>
          <w:tcPr>
            <w:tcW w:w="0" w:type="auto"/>
            <w:tcBorders>
              <w:left w:val="single" w:sz="4" w:space="0" w:color="BFBFBF" w:themeColor="background1" w:themeShade="BF"/>
            </w:tcBorders>
            <w:shd w:val="clear" w:color="auto" w:fill="FFFFFF"/>
          </w:tcPr>
          <w:p w14:paraId="1BE0D1F8" w14:textId="77777777" w:rsidR="0076795C" w:rsidRPr="000E6257" w:rsidRDefault="0076795C" w:rsidP="00A15C1F">
            <w:pPr>
              <w:pStyle w:val="Normal1"/>
              <w:tabs>
                <w:tab w:val="left" w:pos="6813"/>
              </w:tabs>
              <w:spacing w:line="240" w:lineRule="auto"/>
              <w:ind w:right="1725"/>
              <w:rPr>
                <w:lang w:val="en-US"/>
              </w:rPr>
            </w:pPr>
          </w:p>
        </w:tc>
      </w:tr>
      <w:tr w:rsidR="0076795C" w:rsidRPr="000E6257" w14:paraId="39E5BBA9" w14:textId="77777777" w:rsidTr="00A15C1F">
        <w:tc>
          <w:tcPr>
            <w:tcW w:w="24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317A2238" w14:textId="77777777" w:rsidR="0076795C" w:rsidRPr="000E6257" w:rsidRDefault="0076795C" w:rsidP="00A15C1F">
            <w:pPr>
              <w:pStyle w:val="Normal1"/>
              <w:spacing w:line="240" w:lineRule="auto"/>
              <w:rPr>
                <w:lang w:val="en-US"/>
              </w:rPr>
            </w:pPr>
            <w:proofErr w:type="spellStart"/>
            <w:r w:rsidRPr="000E6257">
              <w:rPr>
                <w:lang w:val="en-US"/>
              </w:rPr>
              <w:t>Δ</w:t>
            </w:r>
            <w:r w:rsidRPr="000E6257">
              <w:rPr>
                <w:i/>
                <w:iCs/>
                <w:lang w:val="en-US"/>
              </w:rPr>
              <w:t>S</w:t>
            </w:r>
            <w:r w:rsidRPr="000E6257">
              <w:rPr>
                <w:vertAlign w:val="subscript"/>
                <w:lang w:val="en-US"/>
              </w:rPr>
              <w:t>univ</w:t>
            </w:r>
            <w:proofErr w:type="spellEnd"/>
            <w:r w:rsidRPr="000E6257">
              <w:rPr>
                <w:lang w:val="en-US"/>
              </w:rPr>
              <w:t> &lt; 0</w:t>
            </w:r>
          </w:p>
        </w:tc>
        <w:tc>
          <w:tcPr>
            <w:tcW w:w="61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357F89DF" w14:textId="77777777" w:rsidR="0076795C" w:rsidRPr="000E6257" w:rsidRDefault="0076795C" w:rsidP="00A15C1F">
            <w:pPr>
              <w:pStyle w:val="Normal1"/>
              <w:spacing w:line="240" w:lineRule="auto"/>
              <w:rPr>
                <w:lang w:val="en-US"/>
              </w:rPr>
            </w:pPr>
            <w:r w:rsidRPr="000E6257">
              <w:rPr>
                <w:lang w:val="en-US"/>
              </w:rPr>
              <w:t>nonspontaneous (spontaneous in opposite direction)</w:t>
            </w:r>
          </w:p>
        </w:tc>
        <w:tc>
          <w:tcPr>
            <w:tcW w:w="0" w:type="auto"/>
            <w:tcBorders>
              <w:left w:val="single" w:sz="4" w:space="0" w:color="BFBFBF" w:themeColor="background1" w:themeShade="BF"/>
            </w:tcBorders>
            <w:shd w:val="clear" w:color="auto" w:fill="FFFFFF"/>
          </w:tcPr>
          <w:p w14:paraId="78D90D72" w14:textId="77777777" w:rsidR="0076795C" w:rsidRPr="000E6257" w:rsidRDefault="0076795C" w:rsidP="00A15C1F">
            <w:pPr>
              <w:pStyle w:val="Normal1"/>
              <w:spacing w:line="240" w:lineRule="auto"/>
              <w:rPr>
                <w:lang w:val="en-US"/>
              </w:rPr>
            </w:pPr>
          </w:p>
        </w:tc>
      </w:tr>
      <w:tr w:rsidR="0076795C" w:rsidRPr="000E6257" w14:paraId="477757BD" w14:textId="77777777" w:rsidTr="00A15C1F">
        <w:tc>
          <w:tcPr>
            <w:tcW w:w="24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3D5D15F1" w14:textId="77777777" w:rsidR="0076795C" w:rsidRPr="000E6257" w:rsidRDefault="0076795C" w:rsidP="00A15C1F">
            <w:pPr>
              <w:pStyle w:val="Normal1"/>
              <w:spacing w:line="240" w:lineRule="auto"/>
              <w:rPr>
                <w:lang w:val="en-US"/>
              </w:rPr>
            </w:pPr>
            <w:proofErr w:type="spellStart"/>
            <w:r w:rsidRPr="000E6257">
              <w:rPr>
                <w:lang w:val="en-US"/>
              </w:rPr>
              <w:t>Δ</w:t>
            </w:r>
            <w:r w:rsidRPr="000E6257">
              <w:rPr>
                <w:i/>
                <w:iCs/>
                <w:lang w:val="en-US"/>
              </w:rPr>
              <w:t>S</w:t>
            </w:r>
            <w:r w:rsidRPr="000E6257">
              <w:rPr>
                <w:vertAlign w:val="subscript"/>
                <w:lang w:val="en-US"/>
              </w:rPr>
              <w:t>univ</w:t>
            </w:r>
            <w:proofErr w:type="spellEnd"/>
            <w:r w:rsidRPr="000E6257">
              <w:rPr>
                <w:lang w:val="en-US"/>
              </w:rPr>
              <w:t> = 0</w:t>
            </w:r>
          </w:p>
        </w:tc>
        <w:tc>
          <w:tcPr>
            <w:tcW w:w="61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371F8655" w14:textId="77777777" w:rsidR="0076795C" w:rsidRPr="000E6257" w:rsidRDefault="0076795C" w:rsidP="00A15C1F">
            <w:pPr>
              <w:pStyle w:val="Normal1"/>
              <w:spacing w:line="240" w:lineRule="auto"/>
              <w:rPr>
                <w:lang w:val="en-US"/>
              </w:rPr>
            </w:pPr>
            <w:r w:rsidRPr="000E6257">
              <w:rPr>
                <w:lang w:val="en-US"/>
              </w:rPr>
              <w:t>at equilibrium</w:t>
            </w:r>
          </w:p>
        </w:tc>
        <w:tc>
          <w:tcPr>
            <w:tcW w:w="0" w:type="auto"/>
            <w:tcBorders>
              <w:left w:val="single" w:sz="4" w:space="0" w:color="BFBFBF" w:themeColor="background1" w:themeShade="BF"/>
            </w:tcBorders>
            <w:shd w:val="clear" w:color="auto" w:fill="FFFFFF"/>
          </w:tcPr>
          <w:p w14:paraId="4F71452B" w14:textId="77777777" w:rsidR="0076795C" w:rsidRPr="000E6257" w:rsidRDefault="0076795C" w:rsidP="00A15C1F">
            <w:pPr>
              <w:pStyle w:val="Normal1"/>
              <w:spacing w:line="240" w:lineRule="auto"/>
              <w:rPr>
                <w:lang w:val="en-US"/>
              </w:rPr>
            </w:pPr>
          </w:p>
        </w:tc>
      </w:tr>
    </w:tbl>
    <w:p w14:paraId="486DD4B0" w14:textId="77777777" w:rsidR="0076795C" w:rsidRPr="00430175" w:rsidRDefault="0076795C" w:rsidP="0076795C">
      <w:pPr>
        <w:pStyle w:val="Heading1"/>
        <w:rPr>
          <w:lang w:val="en-US"/>
        </w:rPr>
      </w:pPr>
      <w:r w:rsidRPr="00430175">
        <w:rPr>
          <w:lang w:val="en-US"/>
        </w:rPr>
        <w:lastRenderedPageBreak/>
        <w:t xml:space="preserve">Predicting the Sign of </w:t>
      </w:r>
      <w:proofErr w:type="spellStart"/>
      <w:r w:rsidRPr="00430175">
        <w:rPr>
          <w:lang w:val="en-US"/>
        </w:rPr>
        <w:t>Δ</w:t>
      </w:r>
      <w:r w:rsidRPr="00430175">
        <w:rPr>
          <w:i/>
          <w:iCs/>
          <w:lang w:val="en-US"/>
        </w:rPr>
        <w:t>S</w:t>
      </w:r>
      <w:r w:rsidRPr="00BF51A9">
        <w:rPr>
          <w:i/>
          <w:iCs/>
          <w:vertAlign w:val="subscript"/>
          <w:lang w:val="en-US"/>
        </w:rPr>
        <w:t>sys</w:t>
      </w:r>
      <w:r>
        <w:rPr>
          <w:i/>
          <w:iCs/>
          <w:vertAlign w:val="subscript"/>
          <w:lang w:val="en-US"/>
        </w:rPr>
        <w:t>tem</w:t>
      </w:r>
      <w:proofErr w:type="spellEnd"/>
    </w:p>
    <w:p w14:paraId="38853469" w14:textId="77777777" w:rsidR="0076795C" w:rsidRDefault="0076795C" w:rsidP="0076795C">
      <w:pPr>
        <w:pStyle w:val="Normal1"/>
        <w:spacing w:line="343" w:lineRule="auto"/>
        <w:rPr>
          <w:lang w:val="en-US"/>
        </w:rPr>
      </w:pPr>
    </w:p>
    <w:p w14:paraId="69387D21" w14:textId="77777777" w:rsidR="0076795C" w:rsidRPr="00430175" w:rsidRDefault="0076795C" w:rsidP="0076795C">
      <w:pPr>
        <w:pStyle w:val="Normal1"/>
        <w:spacing w:line="343" w:lineRule="auto"/>
        <w:rPr>
          <w:lang w:val="en-US"/>
        </w:rPr>
      </w:pPr>
      <w:r w:rsidRPr="00430175">
        <w:rPr>
          <w:lang w:val="en-US"/>
        </w:rPr>
        <w:t xml:space="preserve">The relationships between entropy, microstates, and matter/energy dispersal described previously allow us to </w:t>
      </w:r>
      <w:proofErr w:type="gramStart"/>
      <w:r w:rsidRPr="00430175">
        <w:rPr>
          <w:lang w:val="en-US"/>
        </w:rPr>
        <w:t>make generalizations</w:t>
      </w:r>
      <w:proofErr w:type="gramEnd"/>
      <w:r w:rsidRPr="00430175">
        <w:rPr>
          <w:lang w:val="en-US"/>
        </w:rPr>
        <w:t xml:space="preserve"> regarding the relative entropies of substances and to predict the sign of entropy changes for chemical and physical processes. Consider the phase changes illustrated in </w:t>
      </w:r>
      <w:r w:rsidRPr="005662D1">
        <w:rPr>
          <w:lang w:val="en-US"/>
        </w:rPr>
        <w:t>Figure 17.8</w:t>
      </w:r>
      <w:r>
        <w:rPr>
          <w:lang w:val="en-US"/>
        </w:rPr>
        <w:t>.</w:t>
      </w:r>
      <w:r w:rsidRPr="00430175">
        <w:rPr>
          <w:lang w:val="en-US"/>
        </w:rPr>
        <w:t xml:space="preserve"> In the solid phase, the atoms or molecules are restricted to nearly fixed positions with respect to each other and are capable of only modest oscillations about these positions. With essentially fixed locations for the system’s component particles, the number of microstates is relatively small. In the liquid phase, the atoms or molecules are free to move over and around each other, though they remain in relatively </w:t>
      </w:r>
      <w:proofErr w:type="gramStart"/>
      <w:r w:rsidRPr="00430175">
        <w:rPr>
          <w:lang w:val="en-US"/>
        </w:rPr>
        <w:t>close proximity</w:t>
      </w:r>
      <w:proofErr w:type="gramEnd"/>
      <w:r w:rsidRPr="00430175">
        <w:rPr>
          <w:lang w:val="en-US"/>
        </w:rPr>
        <w:t xml:space="preserve"> to one another. This increased freedom of motion results in a greater variation in possible particle locations, so the number of microstates is correspondingly greater than for the solid. As a result, </w:t>
      </w:r>
      <w:proofErr w:type="spellStart"/>
      <w:r w:rsidRPr="00430175">
        <w:rPr>
          <w:i/>
          <w:iCs/>
          <w:lang w:val="en-US"/>
        </w:rPr>
        <w:t>S</w:t>
      </w:r>
      <w:r w:rsidRPr="00430175">
        <w:rPr>
          <w:vertAlign w:val="subscript"/>
          <w:lang w:val="en-US"/>
        </w:rPr>
        <w:t>liquid</w:t>
      </w:r>
      <w:proofErr w:type="spellEnd"/>
      <w:r w:rsidRPr="00430175">
        <w:rPr>
          <w:lang w:val="en-US"/>
        </w:rPr>
        <w:t> &gt; </w:t>
      </w:r>
      <w:proofErr w:type="spellStart"/>
      <w:r w:rsidRPr="00430175">
        <w:rPr>
          <w:i/>
          <w:iCs/>
          <w:lang w:val="en-US"/>
        </w:rPr>
        <w:t>S</w:t>
      </w:r>
      <w:r w:rsidRPr="00430175">
        <w:rPr>
          <w:vertAlign w:val="subscript"/>
          <w:lang w:val="en-US"/>
        </w:rPr>
        <w:t>solid</w:t>
      </w:r>
      <w:proofErr w:type="spellEnd"/>
      <w:r w:rsidRPr="00430175">
        <w:rPr>
          <w:lang w:val="en-US"/>
        </w:rPr>
        <w:t> and the process of converting a substance from solid to liquid (melting) is characterized by an increase in entropy, Δ</w:t>
      </w:r>
      <w:r w:rsidRPr="00430175">
        <w:rPr>
          <w:i/>
          <w:iCs/>
          <w:lang w:val="en-US"/>
        </w:rPr>
        <w:t>S</w:t>
      </w:r>
      <w:r w:rsidRPr="00430175">
        <w:rPr>
          <w:lang w:val="en-US"/>
        </w:rPr>
        <w:t> &gt; 0. By the same logic, the reciprocal process (freezing) exhibits a decrease in entropy, Δ</w:t>
      </w:r>
      <w:r w:rsidRPr="00430175">
        <w:rPr>
          <w:i/>
          <w:iCs/>
          <w:lang w:val="en-US"/>
        </w:rPr>
        <w:t>S</w:t>
      </w:r>
      <w:r w:rsidRPr="00430175">
        <w:rPr>
          <w:lang w:val="en-US"/>
        </w:rPr>
        <w:t> &lt; 0.</w:t>
      </w:r>
    </w:p>
    <w:p w14:paraId="372544CA" w14:textId="77777777" w:rsidR="0076795C" w:rsidRPr="00237BF9" w:rsidRDefault="0076795C" w:rsidP="0076795C">
      <w:pPr>
        <w:pStyle w:val="Normal1"/>
        <w:spacing w:line="343" w:lineRule="auto"/>
        <w:rPr>
          <w:lang w:val="en-US"/>
        </w:rPr>
      </w:pPr>
      <w:r>
        <w:rPr>
          <w:noProof/>
          <w:lang w:val="en-US"/>
        </w:rPr>
        <w:drawing>
          <wp:inline distT="0" distB="0" distL="0" distR="0" wp14:anchorId="51F4FEC5" wp14:editId="3EDEB8E3">
            <wp:extent cx="6126480" cy="2799330"/>
            <wp:effectExtent l="0" t="0" r="0" b="0"/>
            <wp:docPr id="97" name="Picture 97" descr="Three stoppered flasks are shown with right and left-facing arrows in between each; the first is labeled above as, “delta S greater than 0,” and below as, “delta S less than 0,” while the second is labeled above as, “delta S greater than 0,” and below as, “delta S less than 0.” A long, right-facing arrow is drawn above all the flasks and labeled, “Increasing entropy.” The left flask contains twenty-seven particles arranged in a cube in the bottom of the flask and is labeled, “Crystalline solid,” below. The middle flask contains twenty-seven particles dispersed randomly in the bottom of the flask and is labeled, “Liquid,” below. The right flask contains twenty-seven particles dispersed inside of the flask and moving rapidly and is labeled, “Gas,”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126480" cy="2799330"/>
                    </a:xfrm>
                    <a:prstGeom prst="rect">
                      <a:avLst/>
                    </a:prstGeom>
                    <a:noFill/>
                    <a:ln>
                      <a:noFill/>
                    </a:ln>
                  </pic:spPr>
                </pic:pic>
              </a:graphicData>
            </a:graphic>
          </wp:inline>
        </w:drawing>
      </w:r>
    </w:p>
    <w:p w14:paraId="2BCCBF25" w14:textId="77777777" w:rsidR="0076795C" w:rsidRDefault="0076795C" w:rsidP="0076795C">
      <w:pPr>
        <w:pStyle w:val="Normal1"/>
        <w:spacing w:line="343" w:lineRule="auto"/>
        <w:rPr>
          <w:lang w:val="en-US"/>
        </w:rPr>
      </w:pPr>
      <w:r>
        <w:rPr>
          <w:b/>
          <w:bCs/>
          <w:lang w:val="en-US"/>
        </w:rPr>
        <w:t>Figure 17.8</w:t>
      </w:r>
      <w:r w:rsidRPr="00430175">
        <w:rPr>
          <w:lang w:val="en-US"/>
        </w:rPr>
        <w:t> The entropy of a substance increases (Δ</w:t>
      </w:r>
      <w:r w:rsidRPr="00430175">
        <w:rPr>
          <w:i/>
          <w:iCs/>
          <w:lang w:val="en-US"/>
        </w:rPr>
        <w:t>S</w:t>
      </w:r>
      <w:r w:rsidRPr="00430175">
        <w:rPr>
          <w:lang w:val="en-US"/>
        </w:rPr>
        <w:t> &gt; 0) as it transforms from a relatively ordered solid, to a less-ordered liquid, and then to a still less-ordered gas. The entropy decreases (Δ</w:t>
      </w:r>
      <w:r w:rsidRPr="00430175">
        <w:rPr>
          <w:i/>
          <w:iCs/>
          <w:lang w:val="en-US"/>
        </w:rPr>
        <w:t>S</w:t>
      </w:r>
      <w:r w:rsidRPr="00430175">
        <w:rPr>
          <w:lang w:val="en-US"/>
        </w:rPr>
        <w:t> &lt; 0) as the substance transforms from a gas to a liquid and then to a solid.</w:t>
      </w:r>
    </w:p>
    <w:p w14:paraId="68CDA609" w14:textId="77777777" w:rsidR="0076795C" w:rsidRPr="00430175" w:rsidRDefault="0076795C" w:rsidP="0076795C">
      <w:pPr>
        <w:pStyle w:val="Normal1"/>
        <w:spacing w:line="343" w:lineRule="auto"/>
        <w:rPr>
          <w:lang w:val="en-US"/>
        </w:rPr>
      </w:pPr>
    </w:p>
    <w:p w14:paraId="34679EEE" w14:textId="77777777" w:rsidR="0076795C" w:rsidRPr="00430175" w:rsidRDefault="0076795C" w:rsidP="0076795C">
      <w:pPr>
        <w:pStyle w:val="Normal1"/>
        <w:spacing w:line="343" w:lineRule="auto"/>
        <w:rPr>
          <w:lang w:val="en-US"/>
        </w:rPr>
      </w:pPr>
      <w:r w:rsidRPr="00430175">
        <w:rPr>
          <w:lang w:val="en-US"/>
        </w:rPr>
        <w:lastRenderedPageBreak/>
        <w:t>Now consider the gaseous phase, in which a given number of atoms or molecules occupy a </w:t>
      </w:r>
      <w:r w:rsidRPr="00430175">
        <w:rPr>
          <w:i/>
          <w:iCs/>
          <w:lang w:val="en-US"/>
        </w:rPr>
        <w:t>much</w:t>
      </w:r>
      <w:r w:rsidRPr="00430175">
        <w:rPr>
          <w:lang w:val="en-US"/>
        </w:rPr>
        <w:t> greater volume than in the liquid phase. Each atom or molecule can be found in many more locations, corresponding to a much greater number of microstates. Consequently, for any substance, </w:t>
      </w:r>
      <w:proofErr w:type="spellStart"/>
      <w:r w:rsidRPr="00430175">
        <w:rPr>
          <w:i/>
          <w:iCs/>
          <w:lang w:val="en-US"/>
        </w:rPr>
        <w:t>S</w:t>
      </w:r>
      <w:r w:rsidRPr="00430175">
        <w:rPr>
          <w:vertAlign w:val="subscript"/>
          <w:lang w:val="en-US"/>
        </w:rPr>
        <w:t>gas</w:t>
      </w:r>
      <w:proofErr w:type="spellEnd"/>
      <w:r w:rsidRPr="00430175">
        <w:rPr>
          <w:lang w:val="en-US"/>
        </w:rPr>
        <w:t> &gt; </w:t>
      </w:r>
      <w:proofErr w:type="spellStart"/>
      <w:r w:rsidRPr="00430175">
        <w:rPr>
          <w:i/>
          <w:iCs/>
          <w:lang w:val="en-US"/>
        </w:rPr>
        <w:t>S</w:t>
      </w:r>
      <w:r w:rsidRPr="00430175">
        <w:rPr>
          <w:vertAlign w:val="subscript"/>
          <w:lang w:val="en-US"/>
        </w:rPr>
        <w:t>liquid</w:t>
      </w:r>
      <w:proofErr w:type="spellEnd"/>
      <w:r w:rsidRPr="00430175">
        <w:rPr>
          <w:lang w:val="en-US"/>
        </w:rPr>
        <w:t> &gt; </w:t>
      </w:r>
      <w:proofErr w:type="spellStart"/>
      <w:r w:rsidRPr="00430175">
        <w:rPr>
          <w:i/>
          <w:iCs/>
          <w:lang w:val="en-US"/>
        </w:rPr>
        <w:t>S</w:t>
      </w:r>
      <w:r w:rsidRPr="00430175">
        <w:rPr>
          <w:vertAlign w:val="subscript"/>
          <w:lang w:val="en-US"/>
        </w:rPr>
        <w:t>solid</w:t>
      </w:r>
      <w:proofErr w:type="spellEnd"/>
      <w:r w:rsidRPr="00430175">
        <w:rPr>
          <w:lang w:val="en-US"/>
        </w:rPr>
        <w:t>, and the processes of vaporization and sublimation likewise involve increases in entropy, Δ</w:t>
      </w:r>
      <w:r w:rsidRPr="00430175">
        <w:rPr>
          <w:i/>
          <w:iCs/>
          <w:lang w:val="en-US"/>
        </w:rPr>
        <w:t>S</w:t>
      </w:r>
      <w:r w:rsidRPr="00430175">
        <w:rPr>
          <w:lang w:val="en-US"/>
        </w:rPr>
        <w:t xml:space="preserve"> &gt; 0. Likewise, the reciprocal phase transitions, </w:t>
      </w:r>
      <w:proofErr w:type="gramStart"/>
      <w:r w:rsidRPr="00430175">
        <w:rPr>
          <w:lang w:val="en-US"/>
        </w:rPr>
        <w:t>condensation</w:t>
      </w:r>
      <w:proofErr w:type="gramEnd"/>
      <w:r w:rsidRPr="00430175">
        <w:rPr>
          <w:lang w:val="en-US"/>
        </w:rPr>
        <w:t xml:space="preserve"> and deposition, involve decreases in entropy, Δ</w:t>
      </w:r>
      <w:r w:rsidRPr="00430175">
        <w:rPr>
          <w:i/>
          <w:iCs/>
          <w:lang w:val="en-US"/>
        </w:rPr>
        <w:t>S</w:t>
      </w:r>
      <w:r w:rsidRPr="00430175">
        <w:rPr>
          <w:lang w:val="en-US"/>
        </w:rPr>
        <w:t> &lt; 0.</w:t>
      </w:r>
    </w:p>
    <w:p w14:paraId="0648ED60" w14:textId="77777777" w:rsidR="0076795C" w:rsidRDefault="0076795C" w:rsidP="0076795C">
      <w:pPr>
        <w:pStyle w:val="Normal1"/>
        <w:spacing w:line="343" w:lineRule="auto"/>
        <w:rPr>
          <w:lang w:val="en-US"/>
        </w:rPr>
      </w:pPr>
    </w:p>
    <w:p w14:paraId="36C73858" w14:textId="77777777" w:rsidR="0076795C" w:rsidRPr="00430175" w:rsidRDefault="0076795C" w:rsidP="0076795C">
      <w:pPr>
        <w:pStyle w:val="Normal1"/>
        <w:spacing w:line="343" w:lineRule="auto"/>
        <w:rPr>
          <w:lang w:val="en-US"/>
        </w:rPr>
      </w:pPr>
      <w:r w:rsidRPr="00430175">
        <w:rPr>
          <w:lang w:val="en-US"/>
        </w:rPr>
        <w:t>According to kinetic-molecular theory, the temperature of a substance is proportional to the average kinetic energy of its particles. Raising the temperature of a substance will result in more extensive vibrations of the particles in solids and more rapid translations of the particles in liquids and gases. At higher temperatures, the distribution of kinetic energies among the atoms or molecules of the substance is also broader (more dispersed) than at lower temperatures. Thus, the entropy for any substance increases with temperature (</w:t>
      </w:r>
      <w:r w:rsidRPr="00B42C1F">
        <w:rPr>
          <w:lang w:val="en-US"/>
        </w:rPr>
        <w:t>Figure 17.9</w:t>
      </w:r>
      <w:r w:rsidRPr="00430175">
        <w:rPr>
          <w:lang w:val="en-US"/>
        </w:rPr>
        <w:t>).</w:t>
      </w:r>
    </w:p>
    <w:p w14:paraId="13C951DA" w14:textId="77777777" w:rsidR="0076795C" w:rsidRDefault="0076795C" w:rsidP="0076795C">
      <w:pPr>
        <w:pStyle w:val="Normal1"/>
        <w:spacing w:line="343" w:lineRule="auto"/>
      </w:pPr>
      <w:r>
        <w:rPr>
          <w:noProof/>
          <w:lang w:val="en-US"/>
        </w:rPr>
        <w:drawing>
          <wp:inline distT="0" distB="0" distL="0" distR="0" wp14:anchorId="0167B6D5" wp14:editId="02DDBF1B">
            <wp:extent cx="5897731" cy="2336409"/>
            <wp:effectExtent l="0" t="0" r="0" b="635"/>
            <wp:docPr id="98" name="Picture 98" descr="Two graphs are shown. The y-axis of the left graph is labeled, “Fraction of molecules,” while the x-axis is labeled, “Velocity, v ( m / s ),” and has values of 0 through 1,500 along the axis with increments of 500. Four lines are plotted on this graph. The first, labeled, “100 K,” peaks around 200 m / s while the second, labeled, “200 K,” peaks near 300 m / s and is slightly lower on the y-axis than the first. The third line, labeled, “500 K,” peaks around 550 m / s and is lower than the first two on the y-axis. The fourth line, labeled, “1000 K,” peaks around 750 m / s and is the lowest of the four on the y-axis. Each line get increasingly broad. The second graph has a y-axis labeled, “Entropy, S,” with an upward-facing arrow and an x-axis labeled, “Temperature ( K ),” and a right-facing arrow. The graph has three equally spaced columns in the background, labeled, “Solid,” “Liquid,” and, “Gas,” from left to right. A line extends slightly upward through the first column in a slight upward direction, then goes straight up in the transition between the first two columns. In then progresses in a slight upward direction through the second column, then goes up dramatically between the second and third columns, then continues in a slight upward direction once more. The first vertical region of this line is labeled, “Melting,” and the second is labeled, “Bo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897874" cy="2336466"/>
                    </a:xfrm>
                    <a:prstGeom prst="rect">
                      <a:avLst/>
                    </a:prstGeom>
                    <a:noFill/>
                    <a:ln>
                      <a:noFill/>
                    </a:ln>
                  </pic:spPr>
                </pic:pic>
              </a:graphicData>
            </a:graphic>
          </wp:inline>
        </w:drawing>
      </w:r>
    </w:p>
    <w:p w14:paraId="2D55CF6B" w14:textId="77777777" w:rsidR="0076795C" w:rsidRPr="00430175" w:rsidRDefault="0076795C" w:rsidP="0076795C">
      <w:pPr>
        <w:pStyle w:val="Normal1"/>
        <w:spacing w:line="276" w:lineRule="auto"/>
        <w:rPr>
          <w:lang w:val="en-US"/>
        </w:rPr>
      </w:pPr>
      <w:r>
        <w:rPr>
          <w:b/>
          <w:bCs/>
          <w:lang w:val="en-US"/>
        </w:rPr>
        <w:t>Figure 17.9</w:t>
      </w:r>
      <w:r w:rsidRPr="00430175">
        <w:rPr>
          <w:lang w:val="en-US"/>
        </w:rPr>
        <w:t> Entropy increases as the temperature of a substance is raised, which corresponds to the greater spread of kinetic energies. When a substance undergoes a phase transition, its entropy changes significantly.</w:t>
      </w:r>
    </w:p>
    <w:p w14:paraId="500310B0" w14:textId="77777777" w:rsidR="0076795C" w:rsidRPr="00430175" w:rsidRDefault="0076795C" w:rsidP="0076795C">
      <w:pPr>
        <w:pStyle w:val="Normal1"/>
        <w:spacing w:line="343" w:lineRule="auto"/>
        <w:rPr>
          <w:lang w:val="en-US"/>
        </w:rPr>
      </w:pPr>
    </w:p>
    <w:p w14:paraId="20A42175" w14:textId="77777777" w:rsidR="0076795C" w:rsidRDefault="0076795C" w:rsidP="0076795C">
      <w:pPr>
        <w:pStyle w:val="Normal1"/>
        <w:spacing w:line="343" w:lineRule="auto"/>
        <w:rPr>
          <w:lang w:val="en-US"/>
        </w:rPr>
      </w:pPr>
      <w:r w:rsidRPr="00430175">
        <w:rPr>
          <w:lang w:val="en-US"/>
        </w:rPr>
        <w:t xml:space="preserve">The entropy of a substance is influenced by the structure of the particles (atoms or molecules) that comprise the substance. </w:t>
      </w:r>
      <w:proofErr w:type="gramStart"/>
      <w:r w:rsidRPr="00430175">
        <w:rPr>
          <w:lang w:val="en-US"/>
        </w:rPr>
        <w:t>With regard to</w:t>
      </w:r>
      <w:proofErr w:type="gramEnd"/>
      <w:r w:rsidRPr="00430175">
        <w:rPr>
          <w:lang w:val="en-US"/>
        </w:rPr>
        <w:t xml:space="preserve"> atomic substances, heavier atoms possess greater entropy at a given temperature than lighter atoms, which is a consequence of the relation between a particle’s mass and the spacing of quantized translational energy levels (a topic beyond the scope of this text). For molecules, greater numbers of atoms increase the number of ways in which the molecules can vibrate and thus the number of possible microstates and the entropy of the system.</w:t>
      </w:r>
    </w:p>
    <w:p w14:paraId="53A44019" w14:textId="77777777" w:rsidR="0076795C" w:rsidRPr="00430175" w:rsidRDefault="0076795C" w:rsidP="0076795C">
      <w:pPr>
        <w:pStyle w:val="Normal1"/>
        <w:spacing w:line="343" w:lineRule="auto"/>
        <w:rPr>
          <w:lang w:val="en-US"/>
        </w:rPr>
      </w:pPr>
      <w:r w:rsidRPr="00430175">
        <w:rPr>
          <w:lang w:val="en-US"/>
        </w:rPr>
        <w:lastRenderedPageBreak/>
        <w:t>Finally, variations in the types of particles affect the entropy of a system. Compared to a pure substance</w:t>
      </w:r>
      <w:r>
        <w:rPr>
          <w:lang w:val="en-US"/>
        </w:rPr>
        <w:t xml:space="preserve">, </w:t>
      </w:r>
      <w:r w:rsidRPr="00430175">
        <w:rPr>
          <w:lang w:val="en-US"/>
        </w:rPr>
        <w:t xml:space="preserve">the entropy of a mixture is greater. This is because of the additional orientations and interactions that are possible in a system comprised of nonidentical components. For example, when a </w:t>
      </w:r>
      <w:proofErr w:type="gramStart"/>
      <w:r w:rsidRPr="00430175">
        <w:rPr>
          <w:lang w:val="en-US"/>
        </w:rPr>
        <w:t>solid dissolves</w:t>
      </w:r>
      <w:proofErr w:type="gramEnd"/>
      <w:r w:rsidRPr="00430175">
        <w:rPr>
          <w:lang w:val="en-US"/>
        </w:rPr>
        <w:t xml:space="preserve"> in a liquid, the particles of the solid experience both a greater freedom of motion and additional interactions with the solvent particles. This corresponds to a more uniform dispersal of matter and energy and a greater number of microstates. The process of dissolution therefore involves an increase in entropy, Δ</w:t>
      </w:r>
      <w:r w:rsidRPr="00430175">
        <w:rPr>
          <w:i/>
          <w:iCs/>
          <w:lang w:val="en-US"/>
        </w:rPr>
        <w:t>S</w:t>
      </w:r>
      <w:r w:rsidRPr="00430175">
        <w:rPr>
          <w:lang w:val="en-US"/>
        </w:rPr>
        <w:t> &gt; 0.</w:t>
      </w:r>
      <w:r>
        <w:rPr>
          <w:lang w:val="en-US"/>
        </w:rPr>
        <w:t xml:space="preserve"> </w:t>
      </w:r>
      <w:r w:rsidRPr="00430175">
        <w:rPr>
          <w:lang w:val="en-US"/>
        </w:rPr>
        <w:t xml:space="preserve"> Considering the various factors that affect entropy allows us to make predictions of the sign of Δ</w:t>
      </w:r>
      <w:r w:rsidRPr="00430175">
        <w:rPr>
          <w:i/>
          <w:iCs/>
          <w:lang w:val="en-US"/>
        </w:rPr>
        <w:t>S</w:t>
      </w:r>
      <w:r w:rsidRPr="00430175">
        <w:rPr>
          <w:lang w:val="en-US"/>
        </w:rPr>
        <w:t> fo</w:t>
      </w:r>
      <w:r>
        <w:rPr>
          <w:lang w:val="en-US"/>
        </w:rPr>
        <w:t xml:space="preserve">r various </w:t>
      </w:r>
      <w:r w:rsidRPr="00430175">
        <w:rPr>
          <w:lang w:val="en-US"/>
        </w:rPr>
        <w:t>processes as</w:t>
      </w:r>
      <w:r>
        <w:rPr>
          <w:lang w:val="en-US"/>
        </w:rPr>
        <w:t xml:space="preserve"> illustrated in Example </w:t>
      </w:r>
      <w:proofErr w:type="gramStart"/>
      <w:r>
        <w:rPr>
          <w:lang w:val="en-US"/>
        </w:rPr>
        <w:t>17.2</w:t>
      </w:r>
      <w:r w:rsidRPr="00430175">
        <w:rPr>
          <w:lang w:val="en-US"/>
        </w:rPr>
        <w:t xml:space="preserve"> </w:t>
      </w:r>
      <w:r>
        <w:rPr>
          <w:lang w:val="en-US"/>
        </w:rPr>
        <w:t>.</w:t>
      </w:r>
      <w:proofErr w:type="gramEnd"/>
    </w:p>
    <w:p w14:paraId="5F3BDA91" w14:textId="77777777" w:rsidR="0076795C" w:rsidRPr="00430175" w:rsidRDefault="0076795C" w:rsidP="0076795C">
      <w:pPr>
        <w:pStyle w:val="Heading2"/>
        <w:rPr>
          <w:lang w:val="en-US"/>
        </w:rPr>
      </w:pPr>
      <w:r>
        <w:rPr>
          <w:lang w:val="en-US"/>
        </w:rPr>
        <w:t>EXAMPLE 17.2</w:t>
      </w:r>
    </w:p>
    <w:p w14:paraId="163CE490" w14:textId="77777777" w:rsidR="0076795C" w:rsidRDefault="0076795C" w:rsidP="0076795C">
      <w:pPr>
        <w:pStyle w:val="Normal1"/>
        <w:spacing w:line="343" w:lineRule="auto"/>
        <w:rPr>
          <w:lang w:val="en-US"/>
        </w:rPr>
      </w:pPr>
      <w:r w:rsidRPr="00430175">
        <w:rPr>
          <w:lang w:val="en-US"/>
        </w:rPr>
        <w:t>Predict the sign of the entropy change for the following processes. Indicate the reason for each of your predictions.</w:t>
      </w:r>
    </w:p>
    <w:p w14:paraId="391933C4" w14:textId="77777777" w:rsidR="0076795C" w:rsidRPr="00430175" w:rsidRDefault="0076795C" w:rsidP="0076795C">
      <w:pPr>
        <w:pStyle w:val="Normal1"/>
        <w:spacing w:line="276" w:lineRule="auto"/>
        <w:rPr>
          <w:lang w:val="en-US"/>
        </w:rPr>
      </w:pPr>
      <w:r w:rsidRPr="00430175">
        <w:rPr>
          <w:lang w:val="en-US"/>
        </w:rPr>
        <w:t xml:space="preserve">(a) </w:t>
      </w:r>
      <w:r>
        <w:rPr>
          <w:lang w:val="en-US"/>
        </w:rPr>
        <w:t xml:space="preserve"> </w:t>
      </w:r>
      <w:r w:rsidRPr="00430175">
        <w:rPr>
          <w:lang w:val="en-US"/>
        </w:rPr>
        <w:t>One mole liquid water at room temperature </w:t>
      </w:r>
      <w:r>
        <w:rPr>
          <w:rFonts w:ascii="Lucida Sans Unicode" w:hAnsi="Lucida Sans Unicode" w:cs="Lucida Sans Unicode"/>
          <w:lang w:val="en-US"/>
        </w:rPr>
        <w:t>⇌</w:t>
      </w:r>
      <w:r w:rsidRPr="00430175">
        <w:rPr>
          <w:lang w:val="en-US"/>
        </w:rPr>
        <w:t> one mole liquid water at 50 °C</w:t>
      </w:r>
    </w:p>
    <w:p w14:paraId="16E3BCAC" w14:textId="77777777" w:rsidR="0076795C" w:rsidRPr="00430175" w:rsidRDefault="0076795C" w:rsidP="0076795C">
      <w:pPr>
        <w:pStyle w:val="Normal1"/>
        <w:spacing w:line="276" w:lineRule="auto"/>
        <w:rPr>
          <w:lang w:val="en-US"/>
        </w:rPr>
      </w:pPr>
      <w:r w:rsidRPr="00430175">
        <w:rPr>
          <w:lang w:val="en-US"/>
        </w:rPr>
        <w:t>(b) </w:t>
      </w:r>
      <w:r>
        <w:rPr>
          <w:lang w:val="en-US"/>
        </w:rPr>
        <w:t xml:space="preserve"> </w:t>
      </w:r>
      <w:r w:rsidRPr="00430175">
        <w:rPr>
          <w:lang w:val="en-US"/>
        </w:rPr>
        <w:t>Ag</w:t>
      </w:r>
      <w:r w:rsidRPr="006C53CE">
        <w:rPr>
          <w:vertAlign w:val="superscript"/>
          <w:lang w:val="en-US"/>
        </w:rPr>
        <w:t>+</w:t>
      </w:r>
      <w:r>
        <w:rPr>
          <w:lang w:val="en-US"/>
        </w:rPr>
        <w:t xml:space="preserve"> </w:t>
      </w:r>
      <w:r w:rsidRPr="00430175">
        <w:rPr>
          <w:lang w:val="en-US"/>
        </w:rPr>
        <w:t>(</w:t>
      </w:r>
      <w:proofErr w:type="spellStart"/>
      <w:proofErr w:type="gramStart"/>
      <w:r w:rsidRPr="00430175">
        <w:rPr>
          <w:lang w:val="en-US"/>
        </w:rPr>
        <w:t>aq</w:t>
      </w:r>
      <w:proofErr w:type="spellEnd"/>
      <w:r w:rsidRPr="00430175">
        <w:rPr>
          <w:lang w:val="en-US"/>
        </w:rPr>
        <w:t>)</w:t>
      </w:r>
      <w:r>
        <w:rPr>
          <w:lang w:val="en-US"/>
        </w:rPr>
        <w:t xml:space="preserve">  </w:t>
      </w:r>
      <w:r w:rsidRPr="00430175">
        <w:rPr>
          <w:lang w:val="en-US"/>
        </w:rPr>
        <w:t>+</w:t>
      </w:r>
      <w:proofErr w:type="gramEnd"/>
      <w:r>
        <w:rPr>
          <w:lang w:val="en-US"/>
        </w:rPr>
        <w:t xml:space="preserve">  </w:t>
      </w:r>
      <w:r w:rsidRPr="00430175">
        <w:rPr>
          <w:lang w:val="en-US"/>
        </w:rPr>
        <w:t>Cl</w:t>
      </w:r>
      <w:r w:rsidRPr="006C53CE">
        <w:rPr>
          <w:vertAlign w:val="superscript"/>
          <w:lang w:val="en-US"/>
        </w:rPr>
        <w:t>−</w:t>
      </w:r>
      <w:r>
        <w:rPr>
          <w:lang w:val="en-US"/>
        </w:rPr>
        <w:t xml:space="preserve"> </w:t>
      </w:r>
      <w:r w:rsidRPr="00430175">
        <w:rPr>
          <w:lang w:val="en-US"/>
        </w:rPr>
        <w:t>(</w:t>
      </w:r>
      <w:proofErr w:type="spellStart"/>
      <w:r w:rsidRPr="00430175">
        <w:rPr>
          <w:lang w:val="en-US"/>
        </w:rPr>
        <w:t>aq</w:t>
      </w:r>
      <w:proofErr w:type="spellEnd"/>
      <w:r w:rsidRPr="00430175">
        <w:rPr>
          <w:lang w:val="en-US"/>
        </w:rPr>
        <w:t>)</w:t>
      </w:r>
      <w:r>
        <w:rPr>
          <w:lang w:val="en-US"/>
        </w:rPr>
        <w:t xml:space="preserve">   </w:t>
      </w:r>
      <w:r>
        <w:rPr>
          <w:rFonts w:ascii="Lucida Sans Unicode" w:hAnsi="Lucida Sans Unicode" w:cs="Lucida Sans Unicode"/>
          <w:lang w:val="en-US"/>
        </w:rPr>
        <w:t xml:space="preserve">⇌   </w:t>
      </w:r>
      <w:r w:rsidRPr="00430175">
        <w:rPr>
          <w:lang w:val="en-US"/>
        </w:rPr>
        <w:t>AgCl</w:t>
      </w:r>
      <w:r>
        <w:rPr>
          <w:lang w:val="en-US"/>
        </w:rPr>
        <w:t xml:space="preserve"> </w:t>
      </w:r>
      <w:r w:rsidRPr="00430175">
        <w:rPr>
          <w:lang w:val="en-US"/>
        </w:rPr>
        <w:t>(s)</w:t>
      </w:r>
    </w:p>
    <w:p w14:paraId="39C9DD7D" w14:textId="77777777" w:rsidR="0076795C" w:rsidRPr="00430175" w:rsidRDefault="0076795C" w:rsidP="0076795C">
      <w:pPr>
        <w:pStyle w:val="Normal1"/>
        <w:spacing w:line="276" w:lineRule="auto"/>
        <w:rPr>
          <w:lang w:val="en-US"/>
        </w:rPr>
      </w:pPr>
      <w:r w:rsidRPr="00430175">
        <w:rPr>
          <w:lang w:val="en-US"/>
        </w:rPr>
        <w:t>(c) </w:t>
      </w:r>
      <w:r>
        <w:rPr>
          <w:lang w:val="en-US"/>
        </w:rPr>
        <w:t xml:space="preserve"> 2 </w:t>
      </w:r>
      <w:r w:rsidRPr="00430175">
        <w:rPr>
          <w:lang w:val="en-US"/>
        </w:rPr>
        <w:t>C</w:t>
      </w:r>
      <w:r w:rsidRPr="006C53CE">
        <w:rPr>
          <w:vertAlign w:val="subscript"/>
          <w:lang w:val="en-US"/>
        </w:rPr>
        <w:t>6</w:t>
      </w:r>
      <w:r w:rsidRPr="00430175">
        <w:rPr>
          <w:lang w:val="en-US"/>
        </w:rPr>
        <w:t>H</w:t>
      </w:r>
      <w:r w:rsidRPr="006C53CE">
        <w:rPr>
          <w:vertAlign w:val="subscript"/>
          <w:lang w:val="en-US"/>
        </w:rPr>
        <w:t>6</w:t>
      </w:r>
      <w:r>
        <w:rPr>
          <w:lang w:val="en-US"/>
        </w:rPr>
        <w:t xml:space="preserve"> </w:t>
      </w:r>
      <w:r w:rsidRPr="00430175">
        <w:rPr>
          <w:lang w:val="en-US"/>
        </w:rPr>
        <w:t>(l</w:t>
      </w:r>
      <w:proofErr w:type="gramStart"/>
      <w:r w:rsidRPr="00430175">
        <w:rPr>
          <w:lang w:val="en-US"/>
        </w:rPr>
        <w:t>)</w:t>
      </w:r>
      <w:r>
        <w:rPr>
          <w:lang w:val="en-US"/>
        </w:rPr>
        <w:t xml:space="preserve">  </w:t>
      </w:r>
      <w:r w:rsidRPr="00430175">
        <w:rPr>
          <w:lang w:val="en-US"/>
        </w:rPr>
        <w:t>+</w:t>
      </w:r>
      <w:proofErr w:type="gramEnd"/>
      <w:r>
        <w:rPr>
          <w:lang w:val="en-US"/>
        </w:rPr>
        <w:t xml:space="preserve">  15 </w:t>
      </w:r>
      <w:r w:rsidRPr="00430175">
        <w:rPr>
          <w:lang w:val="en-US"/>
        </w:rPr>
        <w:t>O</w:t>
      </w:r>
      <w:r w:rsidRPr="006C53CE">
        <w:rPr>
          <w:vertAlign w:val="subscript"/>
          <w:lang w:val="en-US"/>
        </w:rPr>
        <w:t>2</w:t>
      </w:r>
      <w:r>
        <w:rPr>
          <w:lang w:val="en-US"/>
        </w:rPr>
        <w:t xml:space="preserve"> </w:t>
      </w:r>
      <w:r w:rsidRPr="00430175">
        <w:rPr>
          <w:lang w:val="en-US"/>
        </w:rPr>
        <w:t>(g)</w:t>
      </w:r>
      <w:r w:rsidRPr="00114C54">
        <w:rPr>
          <w:rFonts w:ascii="Lucida Sans Unicode" w:hAnsi="Lucida Sans Unicode" w:cs="Lucida Sans Unicode"/>
          <w:lang w:val="en-US"/>
        </w:rPr>
        <w:t xml:space="preserve"> </w:t>
      </w:r>
      <w:r>
        <w:rPr>
          <w:rFonts w:ascii="Lucida Sans Unicode" w:hAnsi="Lucida Sans Unicode" w:cs="Lucida Sans Unicode"/>
          <w:lang w:val="en-US"/>
        </w:rPr>
        <w:t xml:space="preserve"> ⇌  </w:t>
      </w:r>
      <w:r>
        <w:rPr>
          <w:lang w:val="en-US"/>
        </w:rPr>
        <w:t xml:space="preserve">12 </w:t>
      </w:r>
      <w:r w:rsidRPr="00430175">
        <w:rPr>
          <w:lang w:val="en-US"/>
        </w:rPr>
        <w:t>CO</w:t>
      </w:r>
      <w:r w:rsidRPr="006C53CE">
        <w:rPr>
          <w:vertAlign w:val="subscript"/>
          <w:lang w:val="en-US"/>
        </w:rPr>
        <w:t>2</w:t>
      </w:r>
      <w:r>
        <w:rPr>
          <w:lang w:val="en-US"/>
        </w:rPr>
        <w:t xml:space="preserve"> </w:t>
      </w:r>
      <w:r w:rsidRPr="00430175">
        <w:rPr>
          <w:lang w:val="en-US"/>
        </w:rPr>
        <w:t>(g)</w:t>
      </w:r>
      <w:r>
        <w:rPr>
          <w:lang w:val="en-US"/>
        </w:rPr>
        <w:t xml:space="preserve">  </w:t>
      </w:r>
      <w:r w:rsidRPr="00430175">
        <w:rPr>
          <w:lang w:val="en-US"/>
        </w:rPr>
        <w:t>+</w:t>
      </w:r>
      <w:r>
        <w:rPr>
          <w:lang w:val="en-US"/>
        </w:rPr>
        <w:t xml:space="preserve">  6 </w:t>
      </w:r>
      <w:r w:rsidRPr="00430175">
        <w:rPr>
          <w:lang w:val="en-US"/>
        </w:rPr>
        <w:t>H</w:t>
      </w:r>
      <w:r w:rsidRPr="006C53CE">
        <w:rPr>
          <w:vertAlign w:val="subscript"/>
          <w:lang w:val="en-US"/>
        </w:rPr>
        <w:t>2</w:t>
      </w:r>
      <w:r w:rsidRPr="00430175">
        <w:rPr>
          <w:lang w:val="en-US"/>
        </w:rPr>
        <w:t>O</w:t>
      </w:r>
      <w:r>
        <w:rPr>
          <w:lang w:val="en-US"/>
        </w:rPr>
        <w:t xml:space="preserve"> </w:t>
      </w:r>
      <w:r w:rsidRPr="00430175">
        <w:rPr>
          <w:lang w:val="en-US"/>
        </w:rPr>
        <w:t>(l)</w:t>
      </w:r>
    </w:p>
    <w:p w14:paraId="1042D76F" w14:textId="77777777" w:rsidR="0076795C" w:rsidRPr="00430175" w:rsidRDefault="0076795C" w:rsidP="0076795C">
      <w:pPr>
        <w:pStyle w:val="Normal1"/>
        <w:spacing w:line="343" w:lineRule="auto"/>
        <w:rPr>
          <w:lang w:val="en-US"/>
        </w:rPr>
      </w:pPr>
      <w:r w:rsidRPr="00430175">
        <w:rPr>
          <w:lang w:val="en-US"/>
        </w:rPr>
        <w:t>(d) </w:t>
      </w:r>
      <w:r>
        <w:rPr>
          <w:lang w:val="en-US"/>
        </w:rPr>
        <w:t xml:space="preserve"> </w:t>
      </w:r>
      <w:r w:rsidRPr="00430175">
        <w:rPr>
          <w:lang w:val="en-US"/>
        </w:rPr>
        <w:t>NH</w:t>
      </w:r>
      <w:r w:rsidRPr="006C53CE">
        <w:rPr>
          <w:vertAlign w:val="subscript"/>
          <w:lang w:val="en-US"/>
        </w:rPr>
        <w:t>3</w:t>
      </w:r>
      <w:r>
        <w:rPr>
          <w:lang w:val="en-US"/>
        </w:rPr>
        <w:t xml:space="preserve"> </w:t>
      </w:r>
      <w:r w:rsidRPr="00430175">
        <w:rPr>
          <w:lang w:val="en-US"/>
        </w:rPr>
        <w:t>(</w:t>
      </w:r>
      <w:proofErr w:type="gramStart"/>
      <w:r w:rsidRPr="00430175">
        <w:rPr>
          <w:lang w:val="en-US"/>
        </w:rPr>
        <w:t>s)</w:t>
      </w:r>
      <w:r w:rsidRPr="00114C54">
        <w:rPr>
          <w:rFonts w:ascii="Lucida Sans Unicode" w:hAnsi="Lucida Sans Unicode" w:cs="Lucida Sans Unicode"/>
          <w:lang w:val="en-US"/>
        </w:rPr>
        <w:t xml:space="preserve"> </w:t>
      </w:r>
      <w:r>
        <w:rPr>
          <w:rFonts w:ascii="Lucida Sans Unicode" w:hAnsi="Lucida Sans Unicode" w:cs="Lucida Sans Unicode"/>
          <w:lang w:val="en-US"/>
        </w:rPr>
        <w:t xml:space="preserve">  </w:t>
      </w:r>
      <w:proofErr w:type="gramEnd"/>
      <w:r>
        <w:rPr>
          <w:rFonts w:ascii="Lucida Sans Unicode" w:hAnsi="Lucida Sans Unicode" w:cs="Lucida Sans Unicode"/>
          <w:lang w:val="en-US"/>
        </w:rPr>
        <w:t xml:space="preserve">⇌  </w:t>
      </w:r>
      <w:r w:rsidRPr="00430175">
        <w:rPr>
          <w:lang w:val="en-US"/>
        </w:rPr>
        <w:t>NH</w:t>
      </w:r>
      <w:r w:rsidRPr="006C53CE">
        <w:rPr>
          <w:vertAlign w:val="subscript"/>
          <w:lang w:val="en-US"/>
        </w:rPr>
        <w:t>3</w:t>
      </w:r>
      <w:r>
        <w:rPr>
          <w:lang w:val="en-US"/>
        </w:rPr>
        <w:t xml:space="preserve"> </w:t>
      </w:r>
      <w:r w:rsidRPr="00430175">
        <w:rPr>
          <w:lang w:val="en-US"/>
        </w:rPr>
        <w:t>(l)</w:t>
      </w:r>
    </w:p>
    <w:p w14:paraId="6F4F7AB0" w14:textId="77777777" w:rsidR="0076795C" w:rsidRDefault="0076795C" w:rsidP="0076795C">
      <w:pPr>
        <w:pStyle w:val="Normal1"/>
        <w:spacing w:line="343" w:lineRule="auto"/>
        <w:rPr>
          <w:b/>
          <w:bCs/>
          <w:lang w:val="en-US"/>
        </w:rPr>
      </w:pPr>
      <w:r w:rsidRPr="00430175">
        <w:rPr>
          <w:b/>
          <w:bCs/>
          <w:lang w:val="en-US"/>
        </w:rPr>
        <w:t>Solution</w:t>
      </w:r>
    </w:p>
    <w:p w14:paraId="5722A913" w14:textId="77777777" w:rsidR="0076795C" w:rsidRPr="00430175" w:rsidRDefault="0076795C" w:rsidP="0076795C">
      <w:pPr>
        <w:pStyle w:val="Normal1"/>
        <w:spacing w:line="276" w:lineRule="auto"/>
        <w:rPr>
          <w:lang w:val="en-US"/>
        </w:rPr>
      </w:pPr>
      <w:r w:rsidRPr="00430175">
        <w:rPr>
          <w:lang w:val="en-US"/>
        </w:rPr>
        <w:t>(a) positive, temperature increases</w:t>
      </w:r>
    </w:p>
    <w:p w14:paraId="67BD108C" w14:textId="77777777" w:rsidR="0076795C" w:rsidRPr="00430175" w:rsidRDefault="0076795C" w:rsidP="0076795C">
      <w:pPr>
        <w:pStyle w:val="Normal1"/>
        <w:spacing w:line="276" w:lineRule="auto"/>
        <w:rPr>
          <w:lang w:val="en-US"/>
        </w:rPr>
      </w:pPr>
      <w:r w:rsidRPr="00430175">
        <w:rPr>
          <w:lang w:val="en-US"/>
        </w:rPr>
        <w:t>(b) negative, reduction in</w:t>
      </w:r>
      <w:r>
        <w:rPr>
          <w:lang w:val="en-US"/>
        </w:rPr>
        <w:t xml:space="preserve"> the number of ions </w:t>
      </w:r>
      <w:r w:rsidRPr="00430175">
        <w:rPr>
          <w:lang w:val="en-US"/>
        </w:rPr>
        <w:t>in solution, decreased dispersal of matter</w:t>
      </w:r>
    </w:p>
    <w:p w14:paraId="5B30B21C" w14:textId="77777777" w:rsidR="0076795C" w:rsidRPr="00430175" w:rsidRDefault="0076795C" w:rsidP="0076795C">
      <w:pPr>
        <w:pStyle w:val="Normal1"/>
        <w:spacing w:line="276" w:lineRule="auto"/>
        <w:rPr>
          <w:lang w:val="en-US"/>
        </w:rPr>
      </w:pPr>
      <w:r w:rsidRPr="00430175">
        <w:rPr>
          <w:lang w:val="en-US"/>
        </w:rPr>
        <w:t>(c) negative, net decrease in the amount of gaseous species</w:t>
      </w:r>
    </w:p>
    <w:p w14:paraId="762DC18C" w14:textId="77777777" w:rsidR="0076795C" w:rsidRPr="00430175" w:rsidRDefault="0076795C" w:rsidP="0076795C">
      <w:pPr>
        <w:pStyle w:val="Normal1"/>
        <w:spacing w:line="343" w:lineRule="auto"/>
        <w:rPr>
          <w:lang w:val="en-US"/>
        </w:rPr>
      </w:pPr>
      <w:r w:rsidRPr="00430175">
        <w:rPr>
          <w:lang w:val="en-US"/>
        </w:rPr>
        <w:t>(d) positive, phase transition from solid to liquid, net increase in dispersal of matter</w:t>
      </w:r>
    </w:p>
    <w:p w14:paraId="54670ED8" w14:textId="77777777" w:rsidR="0076795C" w:rsidRDefault="0076795C" w:rsidP="0076795C">
      <w:pPr>
        <w:pStyle w:val="Heading2"/>
        <w:rPr>
          <w:lang w:val="en-US"/>
        </w:rPr>
      </w:pPr>
      <w:r w:rsidRPr="00430175">
        <w:rPr>
          <w:lang w:val="en-US"/>
        </w:rPr>
        <w:t>Check Your Learning</w:t>
      </w:r>
    </w:p>
    <w:p w14:paraId="10B15F65" w14:textId="77777777" w:rsidR="0076795C" w:rsidRPr="00430175" w:rsidRDefault="0076795C" w:rsidP="0076795C">
      <w:pPr>
        <w:pStyle w:val="Normal1"/>
        <w:spacing w:line="343" w:lineRule="auto"/>
        <w:rPr>
          <w:lang w:val="en-US"/>
        </w:rPr>
      </w:pPr>
      <w:r w:rsidRPr="00430175">
        <w:rPr>
          <w:lang w:val="en-US"/>
        </w:rPr>
        <w:t>Predict the sign of the entropy change for the following processes. Give a reason for your prediction.</w:t>
      </w:r>
    </w:p>
    <w:p w14:paraId="7FA560E2" w14:textId="77777777" w:rsidR="0076795C" w:rsidRPr="00430175" w:rsidRDefault="0076795C" w:rsidP="0076795C">
      <w:pPr>
        <w:pStyle w:val="Normal1"/>
        <w:spacing w:line="276" w:lineRule="auto"/>
        <w:rPr>
          <w:lang w:val="en-US"/>
        </w:rPr>
      </w:pPr>
      <w:r w:rsidRPr="00430175">
        <w:rPr>
          <w:lang w:val="en-US"/>
        </w:rPr>
        <w:t>(a) </w:t>
      </w:r>
      <w:r>
        <w:rPr>
          <w:lang w:val="en-US"/>
        </w:rPr>
        <w:t xml:space="preserve"> </w:t>
      </w:r>
      <w:r w:rsidRPr="00430175">
        <w:rPr>
          <w:lang w:val="en-US"/>
        </w:rPr>
        <w:t>NaNO</w:t>
      </w:r>
      <w:r w:rsidRPr="006C53CE">
        <w:rPr>
          <w:vertAlign w:val="subscript"/>
          <w:lang w:val="en-US"/>
        </w:rPr>
        <w:t>3</w:t>
      </w:r>
      <w:r>
        <w:rPr>
          <w:lang w:val="en-US"/>
        </w:rPr>
        <w:t xml:space="preserve"> </w:t>
      </w:r>
      <w:r w:rsidRPr="00430175">
        <w:rPr>
          <w:lang w:val="en-US"/>
        </w:rPr>
        <w:t>(</w:t>
      </w:r>
      <w:proofErr w:type="gramStart"/>
      <w:r w:rsidRPr="00430175">
        <w:rPr>
          <w:lang w:val="en-US"/>
        </w:rPr>
        <w:t>s)</w:t>
      </w:r>
      <w:r w:rsidRPr="00114C54">
        <w:rPr>
          <w:rFonts w:ascii="Lucida Sans Unicode" w:hAnsi="Lucida Sans Unicode" w:cs="Lucida Sans Unicode"/>
          <w:lang w:val="en-US"/>
        </w:rPr>
        <w:t xml:space="preserve"> </w:t>
      </w:r>
      <w:r>
        <w:rPr>
          <w:rFonts w:ascii="Lucida Sans Unicode" w:hAnsi="Lucida Sans Unicode" w:cs="Lucida Sans Unicode"/>
          <w:lang w:val="en-US"/>
        </w:rPr>
        <w:t xml:space="preserve">  </w:t>
      </w:r>
      <w:proofErr w:type="gramEnd"/>
      <w:r>
        <w:rPr>
          <w:rFonts w:ascii="Lucida Sans Unicode" w:hAnsi="Lucida Sans Unicode" w:cs="Lucida Sans Unicode"/>
          <w:lang w:val="en-US"/>
        </w:rPr>
        <w:t xml:space="preserve">⇌  </w:t>
      </w:r>
      <w:r w:rsidRPr="00430175">
        <w:rPr>
          <w:lang w:val="en-US"/>
        </w:rPr>
        <w:t>Na</w:t>
      </w:r>
      <w:r w:rsidRPr="006C53CE">
        <w:rPr>
          <w:vertAlign w:val="superscript"/>
          <w:lang w:val="en-US"/>
        </w:rPr>
        <w:t>+</w:t>
      </w:r>
      <w:r>
        <w:rPr>
          <w:lang w:val="en-US"/>
        </w:rPr>
        <w:t xml:space="preserve"> </w:t>
      </w:r>
      <w:r w:rsidRPr="00430175">
        <w:rPr>
          <w:lang w:val="en-US"/>
        </w:rPr>
        <w:t>(</w:t>
      </w:r>
      <w:proofErr w:type="spellStart"/>
      <w:r w:rsidRPr="00430175">
        <w:rPr>
          <w:lang w:val="en-US"/>
        </w:rPr>
        <w:t>aq</w:t>
      </w:r>
      <w:proofErr w:type="spellEnd"/>
      <w:r w:rsidRPr="00430175">
        <w:rPr>
          <w:lang w:val="en-US"/>
        </w:rPr>
        <w:t>)</w:t>
      </w:r>
      <w:r>
        <w:rPr>
          <w:lang w:val="en-US"/>
        </w:rPr>
        <w:t xml:space="preserve">  </w:t>
      </w:r>
      <w:r w:rsidRPr="00430175">
        <w:rPr>
          <w:lang w:val="en-US"/>
        </w:rPr>
        <w:t>+</w:t>
      </w:r>
      <w:r>
        <w:rPr>
          <w:lang w:val="en-US"/>
        </w:rPr>
        <w:t xml:space="preserve">  </w:t>
      </w:r>
      <w:r w:rsidRPr="00430175">
        <w:rPr>
          <w:lang w:val="en-US"/>
        </w:rPr>
        <w:t>NO</w:t>
      </w:r>
      <w:r w:rsidRPr="006C53CE">
        <w:rPr>
          <w:vertAlign w:val="subscript"/>
          <w:lang w:val="en-US"/>
        </w:rPr>
        <w:t>3</w:t>
      </w:r>
      <w:r w:rsidRPr="006C53CE">
        <w:rPr>
          <w:vertAlign w:val="superscript"/>
          <w:lang w:val="en-US"/>
        </w:rPr>
        <w:t>−</w:t>
      </w:r>
      <w:r>
        <w:rPr>
          <w:lang w:val="en-US"/>
        </w:rPr>
        <w:t xml:space="preserve"> </w:t>
      </w:r>
      <w:r w:rsidRPr="00430175">
        <w:rPr>
          <w:lang w:val="en-US"/>
        </w:rPr>
        <w:t>(</w:t>
      </w:r>
      <w:proofErr w:type="spellStart"/>
      <w:r w:rsidRPr="00430175">
        <w:rPr>
          <w:lang w:val="en-US"/>
        </w:rPr>
        <w:t>aq</w:t>
      </w:r>
      <w:proofErr w:type="spellEnd"/>
      <w:r w:rsidRPr="00430175">
        <w:rPr>
          <w:lang w:val="en-US"/>
        </w:rPr>
        <w:t>)</w:t>
      </w:r>
    </w:p>
    <w:p w14:paraId="0682AAFA" w14:textId="77777777" w:rsidR="0076795C" w:rsidRPr="00430175" w:rsidRDefault="0076795C" w:rsidP="0076795C">
      <w:pPr>
        <w:pStyle w:val="Normal1"/>
        <w:spacing w:line="276" w:lineRule="auto"/>
        <w:rPr>
          <w:lang w:val="en-US"/>
        </w:rPr>
      </w:pPr>
      <w:r w:rsidRPr="00430175">
        <w:rPr>
          <w:lang w:val="en-US"/>
        </w:rPr>
        <w:t>(b) the freezing of liquid water</w:t>
      </w:r>
    </w:p>
    <w:p w14:paraId="5DE5E973" w14:textId="77777777" w:rsidR="0076795C" w:rsidRDefault="0076795C" w:rsidP="0076795C">
      <w:pPr>
        <w:pStyle w:val="Normal1"/>
        <w:spacing w:line="276" w:lineRule="auto"/>
        <w:rPr>
          <w:lang w:val="en-US"/>
        </w:rPr>
      </w:pPr>
      <w:r>
        <w:rPr>
          <w:lang w:val="en-US"/>
        </w:rPr>
        <w:t>(c</w:t>
      </w:r>
      <w:r w:rsidRPr="00430175">
        <w:rPr>
          <w:lang w:val="en-US"/>
        </w:rPr>
        <w:t>) </w:t>
      </w:r>
      <w:proofErr w:type="spellStart"/>
      <w:r w:rsidRPr="00430175">
        <w:rPr>
          <w:lang w:val="en-US"/>
        </w:rPr>
        <w:t>CaCO</w:t>
      </w:r>
      <w:proofErr w:type="spellEnd"/>
      <w:r>
        <w:rPr>
          <w:lang w:val="en-US"/>
        </w:rPr>
        <w:t xml:space="preserve"> </w:t>
      </w:r>
      <w:r w:rsidRPr="00430175">
        <w:rPr>
          <w:lang w:val="en-US"/>
        </w:rPr>
        <w:t>(</w:t>
      </w:r>
      <w:proofErr w:type="gramStart"/>
      <w:r w:rsidRPr="00430175">
        <w:rPr>
          <w:lang w:val="en-US"/>
        </w:rPr>
        <w:t>s)</w:t>
      </w:r>
      <w:r w:rsidRPr="00114C54">
        <w:rPr>
          <w:rFonts w:ascii="Lucida Sans Unicode" w:hAnsi="Lucida Sans Unicode" w:cs="Lucida Sans Unicode"/>
          <w:lang w:val="en-US"/>
        </w:rPr>
        <w:t xml:space="preserve"> </w:t>
      </w:r>
      <w:r>
        <w:rPr>
          <w:rFonts w:ascii="Lucida Sans Unicode" w:hAnsi="Lucida Sans Unicode" w:cs="Lucida Sans Unicode"/>
          <w:lang w:val="en-US"/>
        </w:rPr>
        <w:t xml:space="preserve"> ⇌</w:t>
      </w:r>
      <w:proofErr w:type="gramEnd"/>
      <w:r>
        <w:rPr>
          <w:rFonts w:ascii="Lucida Sans Unicode" w:hAnsi="Lucida Sans Unicode" w:cs="Lucida Sans Unicode"/>
          <w:lang w:val="en-US"/>
        </w:rPr>
        <w:t xml:space="preserve">  </w:t>
      </w:r>
      <w:proofErr w:type="spellStart"/>
      <w:r w:rsidRPr="00430175">
        <w:rPr>
          <w:lang w:val="en-US"/>
        </w:rPr>
        <w:t>CaO</w:t>
      </w:r>
      <w:proofErr w:type="spellEnd"/>
      <w:r>
        <w:rPr>
          <w:lang w:val="en-US"/>
        </w:rPr>
        <w:t xml:space="preserve"> </w:t>
      </w:r>
      <w:r w:rsidRPr="00430175">
        <w:rPr>
          <w:lang w:val="en-US"/>
        </w:rPr>
        <w:t>(s)</w:t>
      </w:r>
      <w:r>
        <w:rPr>
          <w:lang w:val="en-US"/>
        </w:rPr>
        <w:t xml:space="preserve">  </w:t>
      </w:r>
      <w:r w:rsidRPr="00430175">
        <w:rPr>
          <w:lang w:val="en-US"/>
        </w:rPr>
        <w:t>+</w:t>
      </w:r>
      <w:r>
        <w:rPr>
          <w:lang w:val="en-US"/>
        </w:rPr>
        <w:t xml:space="preserve">  </w:t>
      </w:r>
      <w:r w:rsidRPr="00430175">
        <w:rPr>
          <w:lang w:val="en-US"/>
        </w:rPr>
        <w:t>CO</w:t>
      </w:r>
      <w:r w:rsidRPr="006C53CE">
        <w:rPr>
          <w:vertAlign w:val="subscript"/>
          <w:lang w:val="en-US"/>
        </w:rPr>
        <w:t>2</w:t>
      </w:r>
      <w:r>
        <w:rPr>
          <w:lang w:val="en-US"/>
        </w:rPr>
        <w:t xml:space="preserve"> </w:t>
      </w:r>
      <w:r w:rsidRPr="00430175">
        <w:rPr>
          <w:lang w:val="en-US"/>
        </w:rPr>
        <w:t>(g)</w:t>
      </w:r>
    </w:p>
    <w:p w14:paraId="5839B632" w14:textId="77777777" w:rsidR="0076795C" w:rsidRPr="00FA4708" w:rsidRDefault="0076795C" w:rsidP="0076795C">
      <w:pPr>
        <w:pStyle w:val="Normal1"/>
        <w:spacing w:line="240" w:lineRule="auto"/>
        <w:rPr>
          <w:lang w:val="en-US"/>
        </w:rPr>
      </w:pPr>
    </w:p>
    <w:p w14:paraId="390F78B4" w14:textId="77777777" w:rsidR="0076795C" w:rsidRPr="00430175" w:rsidRDefault="0076795C" w:rsidP="0076795C">
      <w:pPr>
        <w:pStyle w:val="Normal1"/>
        <w:spacing w:line="343" w:lineRule="auto"/>
        <w:rPr>
          <w:b/>
          <w:bCs/>
          <w:lang w:val="en-US"/>
        </w:rPr>
      </w:pPr>
      <w:r w:rsidRPr="00430175">
        <w:rPr>
          <w:b/>
          <w:bCs/>
          <w:lang w:val="en-US"/>
        </w:rPr>
        <w:t>ANSWER:</w:t>
      </w:r>
    </w:p>
    <w:p w14:paraId="21965162" w14:textId="77777777" w:rsidR="0076795C" w:rsidRDefault="0076795C" w:rsidP="0076795C">
      <w:pPr>
        <w:pStyle w:val="Normal1"/>
        <w:spacing w:line="276" w:lineRule="auto"/>
        <w:rPr>
          <w:lang w:val="en-US"/>
        </w:rPr>
      </w:pPr>
      <w:r w:rsidRPr="00430175">
        <w:rPr>
          <w:lang w:val="en-US"/>
        </w:rPr>
        <w:t xml:space="preserve">(a) Positive; The solid dissolves to give an increase of mobile ions in solution. </w:t>
      </w:r>
    </w:p>
    <w:p w14:paraId="1EBCD4BA" w14:textId="77777777" w:rsidR="0076795C" w:rsidRDefault="0076795C" w:rsidP="0076795C">
      <w:pPr>
        <w:pStyle w:val="Normal1"/>
        <w:spacing w:line="276" w:lineRule="auto"/>
        <w:rPr>
          <w:lang w:val="en-US"/>
        </w:rPr>
      </w:pPr>
      <w:r w:rsidRPr="00430175">
        <w:rPr>
          <w:lang w:val="en-US"/>
        </w:rPr>
        <w:t xml:space="preserve">(b) Negative; The liquid becomes a more ordered solid. </w:t>
      </w:r>
    </w:p>
    <w:p w14:paraId="4D3998EB" w14:textId="77777777" w:rsidR="0076795C" w:rsidRDefault="0076795C" w:rsidP="0076795C">
      <w:pPr>
        <w:pStyle w:val="Normal1"/>
        <w:spacing w:line="276" w:lineRule="auto"/>
        <w:rPr>
          <w:lang w:val="en-US"/>
        </w:rPr>
      </w:pPr>
      <w:r w:rsidRPr="00430175">
        <w:rPr>
          <w:lang w:val="en-US"/>
        </w:rPr>
        <w:t>(</w:t>
      </w:r>
      <w:r>
        <w:rPr>
          <w:lang w:val="en-US"/>
        </w:rPr>
        <w:t>c</w:t>
      </w:r>
      <w:r w:rsidRPr="00430175">
        <w:rPr>
          <w:lang w:val="en-US"/>
        </w:rPr>
        <w:t xml:space="preserve">) Positive; There is a net increase in the </w:t>
      </w:r>
      <w:proofErr w:type="gramStart"/>
      <w:r w:rsidRPr="00430175">
        <w:rPr>
          <w:lang w:val="en-US"/>
        </w:rPr>
        <w:t>amount</w:t>
      </w:r>
      <w:proofErr w:type="gramEnd"/>
      <w:r w:rsidRPr="00430175">
        <w:rPr>
          <w:lang w:val="en-US"/>
        </w:rPr>
        <w:t xml:space="preserve"> of gaseous species.</w:t>
      </w:r>
    </w:p>
    <w:p w14:paraId="35AC55CD" w14:textId="77777777" w:rsidR="0076795C" w:rsidRPr="00430175" w:rsidRDefault="0076795C" w:rsidP="0076795C">
      <w:pPr>
        <w:pStyle w:val="Heading1"/>
        <w:rPr>
          <w:lang w:val="en-US"/>
        </w:rPr>
      </w:pPr>
      <w:r w:rsidRPr="00430175">
        <w:rPr>
          <w:lang w:val="en-US"/>
        </w:rPr>
        <w:lastRenderedPageBreak/>
        <w:t xml:space="preserve">Predicting the Sign of </w:t>
      </w:r>
      <w:proofErr w:type="spellStart"/>
      <w:r w:rsidRPr="00430175">
        <w:rPr>
          <w:lang w:val="en-US"/>
        </w:rPr>
        <w:t>Δ</w:t>
      </w:r>
      <w:r w:rsidRPr="00430175">
        <w:rPr>
          <w:i/>
          <w:iCs/>
          <w:lang w:val="en-US"/>
        </w:rPr>
        <w:t>S</w:t>
      </w:r>
      <w:r>
        <w:rPr>
          <w:i/>
          <w:iCs/>
          <w:vertAlign w:val="subscript"/>
          <w:lang w:val="en-US"/>
        </w:rPr>
        <w:t>surrounding</w:t>
      </w:r>
      <w:proofErr w:type="spellEnd"/>
    </w:p>
    <w:p w14:paraId="2F645890" w14:textId="77777777" w:rsidR="0076795C" w:rsidRDefault="0076795C" w:rsidP="0076795C">
      <w:pPr>
        <w:pStyle w:val="Normal1"/>
        <w:spacing w:line="343" w:lineRule="auto"/>
        <w:rPr>
          <w:vertAlign w:val="subscript"/>
          <w:lang w:val="en-US"/>
        </w:rPr>
      </w:pPr>
      <w:r>
        <w:rPr>
          <w:lang w:val="en-US"/>
        </w:rPr>
        <w:t xml:space="preserve">The entropy </w:t>
      </w:r>
      <w:proofErr w:type="gramStart"/>
      <w:r>
        <w:rPr>
          <w:lang w:val="en-US"/>
        </w:rPr>
        <w:t>change</w:t>
      </w:r>
      <w:proofErr w:type="gramEnd"/>
      <w:r>
        <w:rPr>
          <w:lang w:val="en-US"/>
        </w:rPr>
        <w:t xml:space="preserve"> of surrounding (∆</w:t>
      </w:r>
      <w:proofErr w:type="spellStart"/>
      <w:r>
        <w:rPr>
          <w:lang w:val="en-US"/>
        </w:rPr>
        <w:t>S</w:t>
      </w:r>
      <w:r w:rsidRPr="00FE4ECD">
        <w:rPr>
          <w:vertAlign w:val="subscript"/>
          <w:lang w:val="en-US"/>
        </w:rPr>
        <w:t>surr</w:t>
      </w:r>
      <w:proofErr w:type="spellEnd"/>
      <w:r>
        <w:rPr>
          <w:lang w:val="en-US"/>
        </w:rPr>
        <w:t>) can be related to how heat transfer to/from surrounding (</w:t>
      </w:r>
      <w:proofErr w:type="spellStart"/>
      <w:r>
        <w:rPr>
          <w:lang w:val="en-US"/>
        </w:rPr>
        <w:t>q</w:t>
      </w:r>
      <w:r w:rsidRPr="00D85643">
        <w:rPr>
          <w:vertAlign w:val="subscript"/>
          <w:lang w:val="en-US"/>
        </w:rPr>
        <w:t>surr</w:t>
      </w:r>
      <w:proofErr w:type="spellEnd"/>
      <w:r>
        <w:rPr>
          <w:lang w:val="en-US"/>
        </w:rPr>
        <w:t>), in other word how much the surrounding energy become more/less disperse. T</w:t>
      </w:r>
      <w:r w:rsidRPr="00AA7DE1">
        <w:rPr>
          <w:lang w:val="en-US"/>
        </w:rPr>
        <w:t>he heat from the perspective of the surroundings is equal to the heat of the system but opposite in sign.</w:t>
      </w:r>
      <w:r>
        <w:rPr>
          <w:lang w:val="en-US"/>
        </w:rPr>
        <w:t xml:space="preserve"> </w:t>
      </w:r>
      <w:r w:rsidRPr="00AA7DE1">
        <w:rPr>
          <w:lang w:val="en-US"/>
        </w:rPr>
        <w:t>Heat flowing out of the system i</w:t>
      </w:r>
      <w:r>
        <w:rPr>
          <w:lang w:val="en-US"/>
        </w:rPr>
        <w:t xml:space="preserve">s flowing into the surroundings </w:t>
      </w:r>
      <w:proofErr w:type="spellStart"/>
      <w:r>
        <w:rPr>
          <w:lang w:val="en-US"/>
        </w:rPr>
        <w:t>vise</w:t>
      </w:r>
      <w:proofErr w:type="spellEnd"/>
      <w:r>
        <w:rPr>
          <w:lang w:val="en-US"/>
        </w:rPr>
        <w:t xml:space="preserve"> versa.</w:t>
      </w:r>
    </w:p>
    <w:p w14:paraId="37A663E8" w14:textId="77777777" w:rsidR="0076795C" w:rsidRDefault="0076795C" w:rsidP="0076795C">
      <w:pPr>
        <w:pStyle w:val="Normal1"/>
        <w:spacing w:line="343" w:lineRule="auto"/>
        <w:rPr>
          <w:lang w:val="en-US"/>
        </w:rPr>
      </w:pPr>
    </w:p>
    <w:p w14:paraId="05537BB9" w14:textId="77777777" w:rsidR="0076795C" w:rsidRDefault="0076795C" w:rsidP="0076795C">
      <w:pPr>
        <w:pStyle w:val="Normal1"/>
        <w:spacing w:line="343" w:lineRule="auto"/>
        <w:rPr>
          <w:lang w:val="en-US"/>
        </w:rPr>
      </w:pPr>
      <w:r>
        <w:rPr>
          <w:lang w:val="en-US"/>
        </w:rPr>
        <w:t>Thus, t</w:t>
      </w:r>
      <w:r w:rsidRPr="000E6257">
        <w:rPr>
          <w:lang w:val="en-US"/>
        </w:rPr>
        <w:t>he second law</w:t>
      </w:r>
      <w:r>
        <w:rPr>
          <w:lang w:val="en-US"/>
        </w:rPr>
        <w:t xml:space="preserve"> at constant temperature and pressure</w:t>
      </w:r>
      <w:r w:rsidRPr="000E6257">
        <w:rPr>
          <w:lang w:val="en-US"/>
        </w:rPr>
        <w:t xml:space="preserve"> </w:t>
      </w:r>
      <w:r>
        <w:rPr>
          <w:lang w:val="en-US"/>
        </w:rPr>
        <w:t>can be</w:t>
      </w:r>
      <w:r w:rsidRPr="000E6257">
        <w:rPr>
          <w:lang w:val="en-US"/>
        </w:rPr>
        <w:t xml:space="preserve"> stated as the following:</w:t>
      </w:r>
    </w:p>
    <w:p w14:paraId="6EBE23C6" w14:textId="77777777" w:rsidR="0076795C" w:rsidRPr="000E6257" w:rsidRDefault="0076795C" w:rsidP="0076795C">
      <w:pPr>
        <w:pStyle w:val="Normal1"/>
        <w:spacing w:line="343" w:lineRule="auto"/>
        <w:rPr>
          <w:lang w:val="en-US"/>
        </w:rPr>
      </w:pPr>
    </w:p>
    <w:p w14:paraId="0F6F4C48" w14:textId="77777777" w:rsidR="0076795C" w:rsidRDefault="0076795C" w:rsidP="0076795C">
      <w:pPr>
        <w:pStyle w:val="Normal1"/>
        <w:spacing w:line="480" w:lineRule="auto"/>
        <w:jc w:val="center"/>
        <w:rPr>
          <w:lang w:val="en-US"/>
        </w:rPr>
      </w:pPr>
      <w:proofErr w:type="spellStart"/>
      <w:r w:rsidRPr="000E6257">
        <w:rPr>
          <w:lang w:val="en-US"/>
        </w:rPr>
        <w:t>ΔS</w:t>
      </w:r>
      <w:r w:rsidRPr="009A0A25">
        <w:rPr>
          <w:vertAlign w:val="subscript"/>
          <w:lang w:val="en-US"/>
        </w:rPr>
        <w:t>univ</w:t>
      </w:r>
      <w:proofErr w:type="spellEnd"/>
      <w:r>
        <w:rPr>
          <w:lang w:val="en-US"/>
        </w:rPr>
        <w:t xml:space="preserve">   </w:t>
      </w:r>
      <w:r w:rsidRPr="000E6257">
        <w:rPr>
          <w:lang w:val="en-US"/>
        </w:rPr>
        <w:t>=</w:t>
      </w:r>
      <w:r>
        <w:rPr>
          <w:lang w:val="en-US"/>
        </w:rPr>
        <w:t xml:space="preserve">   </w:t>
      </w:r>
      <w:proofErr w:type="spellStart"/>
      <w:r w:rsidRPr="000E6257">
        <w:rPr>
          <w:lang w:val="en-US"/>
        </w:rPr>
        <w:t>ΔS</w:t>
      </w:r>
      <w:r w:rsidRPr="009A0A25">
        <w:rPr>
          <w:vertAlign w:val="subscript"/>
          <w:lang w:val="en-US"/>
        </w:rPr>
        <w:t>sys</w:t>
      </w:r>
      <w:proofErr w:type="spellEnd"/>
      <w:r>
        <w:rPr>
          <w:lang w:val="en-US"/>
        </w:rPr>
        <w:t xml:space="preserve">   </w:t>
      </w:r>
      <w:r w:rsidRPr="000E6257">
        <w:rPr>
          <w:lang w:val="en-US"/>
        </w:rPr>
        <w:t>+</w:t>
      </w:r>
      <w:r>
        <w:rPr>
          <w:lang w:val="en-US"/>
        </w:rPr>
        <w:t xml:space="preserve">   </w:t>
      </w:r>
      <w:proofErr w:type="spellStart"/>
      <w:r w:rsidRPr="000E6257">
        <w:rPr>
          <w:lang w:val="en-US"/>
        </w:rPr>
        <w:t>ΔS</w:t>
      </w:r>
      <w:r w:rsidRPr="009A0A25">
        <w:rPr>
          <w:vertAlign w:val="subscript"/>
          <w:lang w:val="en-US"/>
        </w:rPr>
        <w:t>surr</w:t>
      </w:r>
      <w:proofErr w:type="spellEnd"/>
      <w:r>
        <w:rPr>
          <w:lang w:val="en-US"/>
        </w:rPr>
        <w:t xml:space="preserve">  </w:t>
      </w:r>
    </w:p>
    <w:p w14:paraId="3BCE289E" w14:textId="77777777" w:rsidR="0076795C" w:rsidRDefault="0076795C" w:rsidP="0076795C">
      <w:pPr>
        <w:pStyle w:val="Normal1"/>
        <w:tabs>
          <w:tab w:val="left" w:pos="3220"/>
          <w:tab w:val="center" w:pos="4824"/>
        </w:tabs>
        <w:spacing w:line="343" w:lineRule="auto"/>
        <w:jc w:val="left"/>
        <w:rPr>
          <w:lang w:val="en-US"/>
        </w:rPr>
      </w:pPr>
      <w:r>
        <w:rPr>
          <w:lang w:val="en-US"/>
        </w:rPr>
        <w:tab/>
      </w:r>
      <w:r>
        <w:rPr>
          <w:lang w:val="en-US"/>
        </w:rPr>
        <w:tab/>
      </w:r>
      <w:proofErr w:type="spellStart"/>
      <w:r w:rsidRPr="000E6257">
        <w:rPr>
          <w:lang w:val="en-US"/>
        </w:rPr>
        <w:t>ΔS</w:t>
      </w:r>
      <w:r w:rsidRPr="009A0A25">
        <w:rPr>
          <w:vertAlign w:val="subscript"/>
          <w:lang w:val="en-US"/>
        </w:rPr>
        <w:t>univ</w:t>
      </w:r>
      <w:proofErr w:type="spellEnd"/>
      <w:r>
        <w:rPr>
          <w:lang w:val="en-US"/>
        </w:rPr>
        <w:t xml:space="preserve">   </w:t>
      </w:r>
      <w:r w:rsidRPr="000E6257">
        <w:rPr>
          <w:lang w:val="en-US"/>
        </w:rPr>
        <w:t>=</w:t>
      </w:r>
      <w:r>
        <w:rPr>
          <w:lang w:val="en-US"/>
        </w:rPr>
        <w:t xml:space="preserve">   </w:t>
      </w:r>
      <w:proofErr w:type="spellStart"/>
      <w:r w:rsidRPr="000E6257">
        <w:rPr>
          <w:lang w:val="en-US"/>
        </w:rPr>
        <w:t>ΔS</w:t>
      </w:r>
      <w:r w:rsidRPr="009A0A25">
        <w:rPr>
          <w:vertAlign w:val="subscript"/>
          <w:lang w:val="en-US"/>
        </w:rPr>
        <w:t>sys</w:t>
      </w:r>
      <w:proofErr w:type="spellEnd"/>
      <w:r>
        <w:rPr>
          <w:lang w:val="en-US"/>
        </w:rPr>
        <w:t xml:space="preserve">   </w:t>
      </w:r>
      <w:r w:rsidRPr="000E6257">
        <w:rPr>
          <w:lang w:val="en-US"/>
        </w:rPr>
        <w:t>+</w:t>
      </w:r>
      <w:r>
        <w:rPr>
          <w:lang w:val="en-US"/>
        </w:rPr>
        <w:t xml:space="preserve">   </w:t>
      </w:r>
      <m:oMath>
        <m:f>
          <m:fPr>
            <m:ctrlPr>
              <w:rPr>
                <w:rFonts w:ascii="Cambria Math" w:hAnsi="Cambria Math"/>
                <w:i/>
                <w:sz w:val="36"/>
                <w:lang w:val="en-US"/>
              </w:rPr>
            </m:ctrlPr>
          </m:fPr>
          <m:num>
            <m:sSub>
              <m:sSubPr>
                <m:ctrlPr>
                  <w:rPr>
                    <w:rFonts w:ascii="Cambria Math" w:hAnsi="Cambria Math"/>
                    <w:i/>
                    <w:sz w:val="36"/>
                    <w:lang w:val="en-US"/>
                  </w:rPr>
                </m:ctrlPr>
              </m:sSubPr>
              <m:e>
                <m:r>
                  <w:rPr>
                    <w:rFonts w:ascii="Cambria Math" w:hAnsi="Cambria Math"/>
                    <w:sz w:val="36"/>
                    <w:lang w:val="en-US"/>
                  </w:rPr>
                  <m:t>q</m:t>
                </m:r>
              </m:e>
              <m:sub>
                <m:r>
                  <w:rPr>
                    <w:rFonts w:ascii="Cambria Math" w:hAnsi="Cambria Math"/>
                    <w:sz w:val="36"/>
                    <w:lang w:val="en-US"/>
                  </w:rPr>
                  <m:t>surr</m:t>
                </m:r>
              </m:sub>
            </m:sSub>
          </m:num>
          <m:den>
            <m:r>
              <w:rPr>
                <w:rFonts w:ascii="Cambria Math" w:hAnsi="Cambria Math"/>
                <w:sz w:val="36"/>
                <w:lang w:val="en-US"/>
              </w:rPr>
              <m:t>T</m:t>
            </m:r>
          </m:den>
        </m:f>
      </m:oMath>
      <w:r>
        <w:rPr>
          <w:lang w:val="en-US"/>
        </w:rPr>
        <w:t xml:space="preserve"> </w:t>
      </w:r>
    </w:p>
    <w:p w14:paraId="6EF913A8" w14:textId="77777777" w:rsidR="0076795C" w:rsidRDefault="0076795C" w:rsidP="0076795C">
      <w:pPr>
        <w:pStyle w:val="Normal1"/>
        <w:spacing w:line="343" w:lineRule="auto"/>
        <w:rPr>
          <w:lang w:val="en-US"/>
        </w:rPr>
      </w:pPr>
    </w:p>
    <w:p w14:paraId="64740133" w14:textId="77777777" w:rsidR="0076795C" w:rsidRPr="000E6257" w:rsidRDefault="0076795C" w:rsidP="0076795C">
      <w:pPr>
        <w:pStyle w:val="Normal1"/>
        <w:spacing w:line="343" w:lineRule="auto"/>
        <w:rPr>
          <w:lang w:val="en-US"/>
        </w:rPr>
      </w:pPr>
      <w:r>
        <w:rPr>
          <w:lang w:val="en-US"/>
        </w:rPr>
        <w:t xml:space="preserve">The </w:t>
      </w:r>
      <w:r w:rsidRPr="000E6257">
        <w:rPr>
          <w:lang w:val="en-US"/>
        </w:rPr>
        <w:t>equation</w:t>
      </w:r>
      <w:r>
        <w:rPr>
          <w:lang w:val="en-US"/>
        </w:rPr>
        <w:t xml:space="preserve"> above may be used</w:t>
      </w:r>
      <w:r w:rsidRPr="000E6257">
        <w:rPr>
          <w:lang w:val="en-US"/>
        </w:rPr>
        <w:t xml:space="preserve"> to predict the spontaneity </w:t>
      </w:r>
      <w:r>
        <w:rPr>
          <w:lang w:val="en-US"/>
        </w:rPr>
        <w:t xml:space="preserve">of a process </w:t>
      </w:r>
      <w:r w:rsidRPr="000E6257">
        <w:rPr>
          <w:lang w:val="en-US"/>
        </w:rPr>
        <w:t>as illustrated in </w:t>
      </w:r>
      <w:r>
        <w:rPr>
          <w:lang w:val="en-US"/>
        </w:rPr>
        <w:t>Example 17.3.</w:t>
      </w:r>
    </w:p>
    <w:p w14:paraId="515EF464" w14:textId="77777777" w:rsidR="0076795C" w:rsidRDefault="0076795C" w:rsidP="0076795C">
      <w:pPr>
        <w:pStyle w:val="Normal1"/>
        <w:spacing w:line="343" w:lineRule="auto"/>
      </w:pPr>
    </w:p>
    <w:p w14:paraId="42D28BA0" w14:textId="77777777" w:rsidR="0076795C" w:rsidRDefault="0076795C" w:rsidP="0076795C">
      <w:pPr>
        <w:pStyle w:val="Normal1"/>
        <w:spacing w:line="343" w:lineRule="auto"/>
      </w:pPr>
    </w:p>
    <w:p w14:paraId="2243572A" w14:textId="77777777" w:rsidR="0076795C" w:rsidRDefault="0076795C" w:rsidP="0076795C">
      <w:pPr>
        <w:pStyle w:val="Normal1"/>
        <w:spacing w:line="343" w:lineRule="auto"/>
      </w:pPr>
    </w:p>
    <w:p w14:paraId="0C73982A" w14:textId="77777777" w:rsidR="0076795C" w:rsidRPr="000E6257" w:rsidRDefault="0076795C" w:rsidP="0076795C">
      <w:pPr>
        <w:pStyle w:val="Heading2"/>
        <w:rPr>
          <w:lang w:val="en-US"/>
        </w:rPr>
      </w:pPr>
      <w:r>
        <w:rPr>
          <w:lang w:val="en-US"/>
        </w:rPr>
        <w:t>EXAMPLE 17.3</w:t>
      </w:r>
    </w:p>
    <w:p w14:paraId="49A135AF" w14:textId="77777777" w:rsidR="0076795C" w:rsidRDefault="0076795C" w:rsidP="0076795C">
      <w:pPr>
        <w:pStyle w:val="Heading3"/>
        <w:rPr>
          <w:lang w:val="en-US"/>
        </w:rPr>
      </w:pPr>
      <w:r w:rsidRPr="000E6257">
        <w:rPr>
          <w:lang w:val="en-US"/>
        </w:rPr>
        <w:t>Will Ice Spontaneously Melt?</w:t>
      </w:r>
    </w:p>
    <w:p w14:paraId="48955DC7" w14:textId="77777777" w:rsidR="0076795C" w:rsidRDefault="0076795C" w:rsidP="0076795C">
      <w:pPr>
        <w:pStyle w:val="Normal1"/>
        <w:spacing w:line="343" w:lineRule="auto"/>
        <w:rPr>
          <w:lang w:val="en-US"/>
        </w:rPr>
      </w:pPr>
      <w:r w:rsidRPr="000E6257">
        <w:rPr>
          <w:lang w:val="en-US"/>
        </w:rPr>
        <w:t>The entropy change for the process</w:t>
      </w:r>
      <w:r>
        <w:rPr>
          <w:lang w:val="en-US"/>
        </w:rPr>
        <w:t xml:space="preserve">:  </w:t>
      </w:r>
      <w:r w:rsidRPr="000E6257">
        <w:rPr>
          <w:lang w:val="en-US"/>
        </w:rPr>
        <w:t>H</w:t>
      </w:r>
      <w:r w:rsidRPr="00E85D6A">
        <w:rPr>
          <w:vertAlign w:val="subscript"/>
          <w:lang w:val="en-US"/>
        </w:rPr>
        <w:t>2</w:t>
      </w:r>
      <w:r w:rsidRPr="000E6257">
        <w:rPr>
          <w:lang w:val="en-US"/>
        </w:rPr>
        <w:t>O</w:t>
      </w:r>
      <w:r>
        <w:rPr>
          <w:lang w:val="en-US"/>
        </w:rPr>
        <w:t xml:space="preserve"> </w:t>
      </w:r>
      <w:r w:rsidRPr="000E6257">
        <w:rPr>
          <w:lang w:val="en-US"/>
        </w:rPr>
        <w:t>(</w:t>
      </w:r>
      <w:proofErr w:type="gramStart"/>
      <w:r w:rsidRPr="000E6257">
        <w:rPr>
          <w:lang w:val="en-US"/>
        </w:rPr>
        <w:t>s)</w:t>
      </w:r>
      <w:r>
        <w:rPr>
          <w:lang w:val="en-US"/>
        </w:rPr>
        <w:t xml:space="preserve">   </w:t>
      </w:r>
      <w:proofErr w:type="gramEnd"/>
      <w:r>
        <w:rPr>
          <w:rFonts w:ascii="Lucida Sans Unicode" w:hAnsi="Lucida Sans Unicode" w:cs="Lucida Sans Unicode"/>
          <w:lang w:val="en-US"/>
        </w:rPr>
        <w:t xml:space="preserve">⇌   </w:t>
      </w:r>
      <w:r w:rsidRPr="000E6257">
        <w:rPr>
          <w:lang w:val="en-US"/>
        </w:rPr>
        <w:t>H</w:t>
      </w:r>
      <w:r w:rsidRPr="00E85D6A">
        <w:rPr>
          <w:vertAlign w:val="subscript"/>
          <w:lang w:val="en-US"/>
        </w:rPr>
        <w:t>2</w:t>
      </w:r>
      <w:r w:rsidRPr="000E6257">
        <w:rPr>
          <w:lang w:val="en-US"/>
        </w:rPr>
        <w:t>O</w:t>
      </w:r>
      <w:r>
        <w:rPr>
          <w:lang w:val="en-US"/>
        </w:rPr>
        <w:t xml:space="preserve"> </w:t>
      </w:r>
      <w:r w:rsidRPr="000E6257">
        <w:rPr>
          <w:lang w:val="en-US"/>
        </w:rPr>
        <w:t>(l)</w:t>
      </w:r>
      <w:r>
        <w:rPr>
          <w:lang w:val="en-US"/>
        </w:rPr>
        <w:t xml:space="preserve">  </w:t>
      </w:r>
      <w:r w:rsidRPr="000E6257">
        <w:rPr>
          <w:lang w:val="en-US"/>
        </w:rPr>
        <w:t xml:space="preserve">is 22.1 J/K and requires that the surroundings transfer 6.00 kJ of heat to the system. </w:t>
      </w:r>
    </w:p>
    <w:p w14:paraId="253B8804" w14:textId="77777777" w:rsidR="0076795C" w:rsidRDefault="0076795C" w:rsidP="0076795C">
      <w:pPr>
        <w:pStyle w:val="Normal1"/>
        <w:spacing w:line="343" w:lineRule="auto"/>
        <w:rPr>
          <w:lang w:val="en-US"/>
        </w:rPr>
      </w:pPr>
    </w:p>
    <w:p w14:paraId="77DDCA6E" w14:textId="77777777" w:rsidR="0076795C" w:rsidRDefault="0076795C" w:rsidP="0076795C">
      <w:pPr>
        <w:pStyle w:val="Normal1"/>
        <w:spacing w:line="343" w:lineRule="auto"/>
        <w:rPr>
          <w:lang w:val="en-US"/>
        </w:rPr>
      </w:pPr>
      <w:r w:rsidRPr="000E6257">
        <w:rPr>
          <w:lang w:val="en-US"/>
        </w:rPr>
        <w:t xml:space="preserve">Is the process spontaneous at −10.00 °C? </w:t>
      </w:r>
    </w:p>
    <w:p w14:paraId="12ABDB05" w14:textId="77777777" w:rsidR="0076795C" w:rsidRDefault="0076795C" w:rsidP="0076795C">
      <w:pPr>
        <w:pStyle w:val="Normal1"/>
        <w:spacing w:line="343" w:lineRule="auto"/>
        <w:rPr>
          <w:lang w:val="en-US"/>
        </w:rPr>
      </w:pPr>
      <w:r w:rsidRPr="000E6257">
        <w:rPr>
          <w:lang w:val="en-US"/>
        </w:rPr>
        <w:t>Is it spontaneous at +10.00 °C?</w:t>
      </w:r>
    </w:p>
    <w:p w14:paraId="65FE086F" w14:textId="77777777" w:rsidR="0076795C" w:rsidRDefault="0076795C" w:rsidP="0076795C">
      <w:pPr>
        <w:pStyle w:val="Normal1"/>
        <w:spacing w:line="343" w:lineRule="auto"/>
        <w:rPr>
          <w:lang w:val="en-US"/>
        </w:rPr>
      </w:pPr>
    </w:p>
    <w:p w14:paraId="5D967E50" w14:textId="77777777" w:rsidR="0076795C" w:rsidRDefault="0076795C" w:rsidP="0076795C">
      <w:pPr>
        <w:pStyle w:val="Normal1"/>
        <w:spacing w:line="343" w:lineRule="auto"/>
        <w:rPr>
          <w:b/>
          <w:bCs/>
          <w:lang w:val="en-US"/>
        </w:rPr>
      </w:pPr>
      <w:r w:rsidRPr="000E6257">
        <w:rPr>
          <w:b/>
          <w:bCs/>
          <w:lang w:val="en-US"/>
        </w:rPr>
        <w:t>Solution</w:t>
      </w:r>
    </w:p>
    <w:p w14:paraId="7178A3CB" w14:textId="77777777" w:rsidR="0076795C" w:rsidRDefault="0076795C" w:rsidP="0076795C">
      <w:pPr>
        <w:pStyle w:val="Normal1"/>
        <w:spacing w:line="343" w:lineRule="auto"/>
        <w:rPr>
          <w:lang w:val="en-US"/>
        </w:rPr>
      </w:pPr>
      <w:r w:rsidRPr="000E6257">
        <w:rPr>
          <w:lang w:val="en-US"/>
        </w:rPr>
        <w:t xml:space="preserve">We can assess the spontaneity of the process by calculating the entropy change of the universe. If </w:t>
      </w:r>
      <w:proofErr w:type="spellStart"/>
      <w:r w:rsidRPr="000E6257">
        <w:rPr>
          <w:lang w:val="en-US"/>
        </w:rPr>
        <w:t>Δ</w:t>
      </w:r>
      <w:r w:rsidRPr="000E6257">
        <w:rPr>
          <w:i/>
          <w:iCs/>
          <w:lang w:val="en-US"/>
        </w:rPr>
        <w:t>S</w:t>
      </w:r>
      <w:r w:rsidRPr="000E6257">
        <w:rPr>
          <w:vertAlign w:val="subscript"/>
          <w:lang w:val="en-US"/>
        </w:rPr>
        <w:t>univ</w:t>
      </w:r>
      <w:proofErr w:type="spellEnd"/>
      <w:r w:rsidRPr="000E6257">
        <w:rPr>
          <w:lang w:val="en-US"/>
        </w:rPr>
        <w:t xml:space="preserve"> is positive, then the process is spontaneous. </w:t>
      </w:r>
    </w:p>
    <w:p w14:paraId="3C308FB1" w14:textId="77777777" w:rsidR="0076795C" w:rsidRDefault="0076795C" w:rsidP="0076795C">
      <w:pPr>
        <w:pStyle w:val="Normal1"/>
        <w:spacing w:line="343" w:lineRule="auto"/>
        <w:rPr>
          <w:lang w:val="en-US"/>
        </w:rPr>
      </w:pPr>
    </w:p>
    <w:p w14:paraId="2E055756" w14:textId="77777777" w:rsidR="0076795C" w:rsidRDefault="0076795C" w:rsidP="0076795C">
      <w:pPr>
        <w:pStyle w:val="Normal1"/>
        <w:spacing w:line="343" w:lineRule="auto"/>
        <w:rPr>
          <w:lang w:val="en-US"/>
        </w:rPr>
      </w:pPr>
      <w:r w:rsidRPr="000E6257">
        <w:rPr>
          <w:lang w:val="en-US"/>
        </w:rPr>
        <w:lastRenderedPageBreak/>
        <w:t xml:space="preserve">At both temperatures, </w:t>
      </w:r>
      <w:proofErr w:type="spellStart"/>
      <w:r w:rsidRPr="000E6257">
        <w:rPr>
          <w:lang w:val="en-US"/>
        </w:rPr>
        <w:t>Δ</w:t>
      </w:r>
      <w:r w:rsidRPr="000E6257">
        <w:rPr>
          <w:i/>
          <w:iCs/>
          <w:lang w:val="en-US"/>
        </w:rPr>
        <w:t>S</w:t>
      </w:r>
      <w:r w:rsidRPr="000E6257">
        <w:rPr>
          <w:vertAlign w:val="subscript"/>
          <w:lang w:val="en-US"/>
        </w:rPr>
        <w:t>sys</w:t>
      </w:r>
      <w:proofErr w:type="spellEnd"/>
      <w:r w:rsidRPr="000E6257">
        <w:rPr>
          <w:lang w:val="en-US"/>
        </w:rPr>
        <w:t> = 22.1 J/K and </w:t>
      </w:r>
      <w:proofErr w:type="spellStart"/>
      <w:r w:rsidRPr="000E6257">
        <w:rPr>
          <w:i/>
          <w:iCs/>
          <w:lang w:val="en-US"/>
        </w:rPr>
        <w:t>q</w:t>
      </w:r>
      <w:r w:rsidRPr="000E6257">
        <w:rPr>
          <w:vertAlign w:val="subscript"/>
          <w:lang w:val="en-US"/>
        </w:rPr>
        <w:t>surr</w:t>
      </w:r>
      <w:proofErr w:type="spellEnd"/>
      <w:r w:rsidRPr="000E6257">
        <w:rPr>
          <w:lang w:val="en-US"/>
        </w:rPr>
        <w:t> = −6.00 kJ</w:t>
      </w:r>
      <w:r>
        <w:rPr>
          <w:lang w:val="en-US"/>
        </w:rPr>
        <w:t xml:space="preserve"> (surrounding loses heat)</w:t>
      </w:r>
      <w:r w:rsidRPr="000E6257">
        <w:rPr>
          <w:lang w:val="en-US"/>
        </w:rPr>
        <w:t>.</w:t>
      </w:r>
    </w:p>
    <w:p w14:paraId="1DF45683" w14:textId="77777777" w:rsidR="0076795C" w:rsidRPr="000E6257" w:rsidRDefault="0076795C" w:rsidP="0076795C">
      <w:pPr>
        <w:pStyle w:val="Normal1"/>
        <w:spacing w:line="343" w:lineRule="auto"/>
        <w:rPr>
          <w:lang w:val="en-US"/>
        </w:rPr>
      </w:pPr>
    </w:p>
    <w:p w14:paraId="41A79204" w14:textId="77777777" w:rsidR="0076795C" w:rsidRDefault="0076795C" w:rsidP="0076795C">
      <w:pPr>
        <w:pStyle w:val="Normal1"/>
        <w:spacing w:line="343" w:lineRule="auto"/>
        <w:rPr>
          <w:lang w:val="en-US"/>
        </w:rPr>
      </w:pPr>
      <w:r w:rsidRPr="000E6257">
        <w:rPr>
          <w:lang w:val="en-US"/>
        </w:rPr>
        <w:t>At −10.00 °C (263.15 K), the following is true:</w:t>
      </w:r>
    </w:p>
    <w:p w14:paraId="549986A8" w14:textId="77777777" w:rsidR="0076795C" w:rsidRDefault="0076795C" w:rsidP="0076795C">
      <w:pPr>
        <w:pStyle w:val="Normal1"/>
        <w:tabs>
          <w:tab w:val="left" w:pos="3220"/>
          <w:tab w:val="center" w:pos="4824"/>
        </w:tabs>
        <w:spacing w:line="343" w:lineRule="auto"/>
        <w:jc w:val="left"/>
        <w:rPr>
          <w:lang w:val="en-US"/>
        </w:rPr>
      </w:pPr>
      <w:r>
        <w:rPr>
          <w:lang w:val="en-US"/>
        </w:rPr>
        <w:tab/>
      </w:r>
      <w:r>
        <w:rPr>
          <w:lang w:val="en-US"/>
        </w:rPr>
        <w:tab/>
      </w:r>
      <w:proofErr w:type="spellStart"/>
      <w:r w:rsidRPr="000E6257">
        <w:rPr>
          <w:lang w:val="en-US"/>
        </w:rPr>
        <w:t>ΔS</w:t>
      </w:r>
      <w:r w:rsidRPr="009A0A25">
        <w:rPr>
          <w:vertAlign w:val="subscript"/>
          <w:lang w:val="en-US"/>
        </w:rPr>
        <w:t>univ</w:t>
      </w:r>
      <w:proofErr w:type="spellEnd"/>
      <w:r>
        <w:rPr>
          <w:lang w:val="en-US"/>
        </w:rPr>
        <w:t xml:space="preserve">   </w:t>
      </w:r>
      <w:r w:rsidRPr="000E6257">
        <w:rPr>
          <w:lang w:val="en-US"/>
        </w:rPr>
        <w:t>=</w:t>
      </w:r>
      <w:r>
        <w:rPr>
          <w:lang w:val="en-US"/>
        </w:rPr>
        <w:t xml:space="preserve">   </w:t>
      </w:r>
      <w:proofErr w:type="spellStart"/>
      <w:r w:rsidRPr="000E6257">
        <w:rPr>
          <w:lang w:val="en-US"/>
        </w:rPr>
        <w:t>ΔS</w:t>
      </w:r>
      <w:r w:rsidRPr="009A0A25">
        <w:rPr>
          <w:vertAlign w:val="subscript"/>
          <w:lang w:val="en-US"/>
        </w:rPr>
        <w:t>sys</w:t>
      </w:r>
      <w:proofErr w:type="spellEnd"/>
      <w:r>
        <w:rPr>
          <w:lang w:val="en-US"/>
        </w:rPr>
        <w:t xml:space="preserve">   </w:t>
      </w:r>
      <w:r w:rsidRPr="000E6257">
        <w:rPr>
          <w:lang w:val="en-US"/>
        </w:rPr>
        <w:t>+</w:t>
      </w:r>
      <w:r>
        <w:rPr>
          <w:lang w:val="en-US"/>
        </w:rPr>
        <w:t xml:space="preserve">   </w:t>
      </w:r>
      <m:oMath>
        <m:f>
          <m:fPr>
            <m:ctrlPr>
              <w:rPr>
                <w:rFonts w:ascii="Cambria Math" w:hAnsi="Cambria Math"/>
                <w:i/>
                <w:sz w:val="36"/>
                <w:lang w:val="en-US"/>
              </w:rPr>
            </m:ctrlPr>
          </m:fPr>
          <m:num>
            <m:sSub>
              <m:sSubPr>
                <m:ctrlPr>
                  <w:rPr>
                    <w:rFonts w:ascii="Cambria Math" w:hAnsi="Cambria Math"/>
                    <w:i/>
                    <w:sz w:val="36"/>
                    <w:lang w:val="en-US"/>
                  </w:rPr>
                </m:ctrlPr>
              </m:sSubPr>
              <m:e>
                <m:r>
                  <w:rPr>
                    <w:rFonts w:ascii="Cambria Math" w:hAnsi="Cambria Math"/>
                    <w:sz w:val="36"/>
                    <w:lang w:val="en-US"/>
                  </w:rPr>
                  <m:t>q</m:t>
                </m:r>
              </m:e>
              <m:sub>
                <m:r>
                  <w:rPr>
                    <w:rFonts w:ascii="Cambria Math" w:hAnsi="Cambria Math"/>
                    <w:sz w:val="36"/>
                    <w:lang w:val="en-US"/>
                  </w:rPr>
                  <m:t>surr</m:t>
                </m:r>
              </m:sub>
            </m:sSub>
          </m:num>
          <m:den>
            <m:r>
              <w:rPr>
                <w:rFonts w:ascii="Cambria Math" w:hAnsi="Cambria Math"/>
                <w:sz w:val="36"/>
                <w:lang w:val="en-US"/>
              </w:rPr>
              <m:t>T</m:t>
            </m:r>
          </m:den>
        </m:f>
      </m:oMath>
      <w:r>
        <w:rPr>
          <w:lang w:val="en-US"/>
        </w:rPr>
        <w:t xml:space="preserve"> </w:t>
      </w:r>
    </w:p>
    <w:p w14:paraId="20CFC7C1" w14:textId="77777777" w:rsidR="0076795C" w:rsidRDefault="0076795C" w:rsidP="0076795C">
      <w:pPr>
        <w:pStyle w:val="Normal1"/>
        <w:tabs>
          <w:tab w:val="left" w:pos="3220"/>
          <w:tab w:val="center" w:pos="4824"/>
        </w:tabs>
        <w:spacing w:line="343" w:lineRule="auto"/>
        <w:jc w:val="left"/>
        <w:rPr>
          <w:lang w:val="en-US"/>
        </w:rPr>
      </w:pPr>
      <w:r>
        <w:rPr>
          <w:lang w:val="en-US"/>
        </w:rPr>
        <w:tab/>
      </w:r>
      <w:r>
        <w:rPr>
          <w:lang w:val="en-US"/>
        </w:rPr>
        <w:tab/>
      </w:r>
      <w:proofErr w:type="spellStart"/>
      <w:r w:rsidRPr="000E6257">
        <w:rPr>
          <w:lang w:val="en-US"/>
        </w:rPr>
        <w:t>ΔS</w:t>
      </w:r>
      <w:r w:rsidRPr="009A0A25">
        <w:rPr>
          <w:vertAlign w:val="subscript"/>
          <w:lang w:val="en-US"/>
        </w:rPr>
        <w:t>univ</w:t>
      </w:r>
      <w:proofErr w:type="spellEnd"/>
      <w:r>
        <w:rPr>
          <w:lang w:val="en-US"/>
        </w:rPr>
        <w:t xml:space="preserve">   </w:t>
      </w:r>
      <w:r w:rsidRPr="000E6257">
        <w:rPr>
          <w:lang w:val="en-US"/>
        </w:rPr>
        <w:t>=</w:t>
      </w:r>
      <w:r>
        <w:rPr>
          <w:lang w:val="en-US"/>
        </w:rPr>
        <w:t xml:space="preserve">   22.1 J/K   </w:t>
      </w:r>
      <w:r w:rsidRPr="000E6257">
        <w:rPr>
          <w:lang w:val="en-US"/>
        </w:rPr>
        <w:t>+</w:t>
      </w:r>
      <w:r>
        <w:rPr>
          <w:lang w:val="en-US"/>
        </w:rPr>
        <w:t xml:space="preserve">   </w:t>
      </w:r>
      <m:oMath>
        <m:f>
          <m:fPr>
            <m:ctrlPr>
              <w:rPr>
                <w:rFonts w:ascii="Cambria Math" w:hAnsi="Cambria Math"/>
                <w:i/>
                <w:sz w:val="36"/>
                <w:lang w:val="en-US"/>
              </w:rPr>
            </m:ctrlPr>
          </m:fPr>
          <m:num>
            <m:r>
              <w:rPr>
                <w:rFonts w:ascii="Cambria Math" w:hAnsi="Cambria Math"/>
                <w:sz w:val="36"/>
                <w:lang w:val="en-US"/>
              </w:rPr>
              <m:t xml:space="preserve">-6.00 × </m:t>
            </m:r>
            <m:sSup>
              <m:sSupPr>
                <m:ctrlPr>
                  <w:rPr>
                    <w:rFonts w:ascii="Cambria Math" w:hAnsi="Cambria Math"/>
                    <w:i/>
                    <w:sz w:val="36"/>
                    <w:lang w:val="en-US"/>
                  </w:rPr>
                </m:ctrlPr>
              </m:sSupPr>
              <m:e>
                <m:r>
                  <w:rPr>
                    <w:rFonts w:ascii="Cambria Math" w:hAnsi="Cambria Math"/>
                    <w:sz w:val="36"/>
                    <w:lang w:val="en-US"/>
                  </w:rPr>
                  <m:t>10</m:t>
                </m:r>
              </m:e>
              <m:sup>
                <m:r>
                  <w:rPr>
                    <w:rFonts w:ascii="Cambria Math" w:hAnsi="Cambria Math"/>
                    <w:sz w:val="36"/>
                    <w:lang w:val="en-US"/>
                  </w:rPr>
                  <m:t>3</m:t>
                </m:r>
              </m:sup>
            </m:sSup>
            <m:r>
              <w:rPr>
                <w:rFonts w:ascii="Cambria Math" w:hAnsi="Cambria Math"/>
                <w:sz w:val="36"/>
                <w:lang w:val="en-US"/>
              </w:rPr>
              <m:t>J</m:t>
            </m:r>
          </m:num>
          <m:den>
            <m:r>
              <w:rPr>
                <w:rFonts w:ascii="Cambria Math" w:hAnsi="Cambria Math"/>
                <w:sz w:val="36"/>
                <w:lang w:val="en-US"/>
              </w:rPr>
              <m:t>263.15 K</m:t>
            </m:r>
          </m:den>
        </m:f>
      </m:oMath>
      <w:r>
        <w:rPr>
          <w:lang w:val="en-US"/>
        </w:rPr>
        <w:t xml:space="preserve">  =  -0.7 J/L</w:t>
      </w:r>
    </w:p>
    <w:p w14:paraId="5E2F0018" w14:textId="77777777" w:rsidR="0076795C" w:rsidRDefault="0076795C" w:rsidP="0076795C">
      <w:pPr>
        <w:pStyle w:val="Normal1"/>
        <w:spacing w:line="343" w:lineRule="auto"/>
        <w:rPr>
          <w:i/>
          <w:iCs/>
          <w:lang w:val="en-US"/>
        </w:rPr>
      </w:pPr>
    </w:p>
    <w:p w14:paraId="4C236F69" w14:textId="77777777" w:rsidR="0076795C" w:rsidRDefault="0076795C" w:rsidP="0076795C">
      <w:pPr>
        <w:pStyle w:val="Normal1"/>
        <w:spacing w:line="343" w:lineRule="auto"/>
        <w:rPr>
          <w:lang w:val="en-US"/>
        </w:rPr>
      </w:pPr>
      <w:proofErr w:type="spellStart"/>
      <w:r w:rsidRPr="000E6257">
        <w:rPr>
          <w:i/>
          <w:iCs/>
          <w:lang w:val="en-US"/>
        </w:rPr>
        <w:t>S</w:t>
      </w:r>
      <w:r w:rsidRPr="000E6257">
        <w:rPr>
          <w:vertAlign w:val="subscript"/>
          <w:lang w:val="en-US"/>
        </w:rPr>
        <w:t>univ</w:t>
      </w:r>
      <w:proofErr w:type="spellEnd"/>
      <w:r w:rsidRPr="000E6257">
        <w:rPr>
          <w:lang w:val="en-US"/>
        </w:rPr>
        <w:t> &lt; 0, so melting is nonspontaneous (</w:t>
      </w:r>
      <w:r w:rsidRPr="000E6257">
        <w:rPr>
          <w:i/>
          <w:iCs/>
          <w:lang w:val="en-US"/>
        </w:rPr>
        <w:t>not</w:t>
      </w:r>
      <w:r w:rsidRPr="000E6257">
        <w:rPr>
          <w:lang w:val="en-US"/>
        </w:rPr>
        <w:t> spontaneous) at −10.0 °C.</w:t>
      </w:r>
    </w:p>
    <w:p w14:paraId="0675EF0E" w14:textId="77777777" w:rsidR="0076795C" w:rsidRDefault="0076795C" w:rsidP="0076795C">
      <w:pPr>
        <w:pStyle w:val="Normal1"/>
        <w:spacing w:line="343" w:lineRule="auto"/>
        <w:rPr>
          <w:lang w:val="en-US"/>
        </w:rPr>
      </w:pPr>
    </w:p>
    <w:p w14:paraId="7560B2BE" w14:textId="77777777" w:rsidR="0076795C" w:rsidRPr="000E6257" w:rsidRDefault="0076795C" w:rsidP="0076795C">
      <w:pPr>
        <w:pStyle w:val="Normal1"/>
        <w:spacing w:line="343" w:lineRule="auto"/>
        <w:rPr>
          <w:lang w:val="en-US"/>
        </w:rPr>
      </w:pPr>
    </w:p>
    <w:p w14:paraId="19B607E1" w14:textId="77777777" w:rsidR="0076795C" w:rsidRDefault="0076795C" w:rsidP="0076795C">
      <w:pPr>
        <w:pStyle w:val="Normal1"/>
        <w:spacing w:line="343" w:lineRule="auto"/>
        <w:rPr>
          <w:lang w:val="en-US"/>
        </w:rPr>
      </w:pPr>
      <w:r w:rsidRPr="000E6257">
        <w:rPr>
          <w:lang w:val="en-US"/>
        </w:rPr>
        <w:t>At 10.00 °C (283.15 K), the following is true:</w:t>
      </w:r>
    </w:p>
    <w:p w14:paraId="77590918" w14:textId="77777777" w:rsidR="0076795C" w:rsidRDefault="0076795C" w:rsidP="0076795C">
      <w:pPr>
        <w:pStyle w:val="Normal1"/>
        <w:tabs>
          <w:tab w:val="left" w:pos="3220"/>
          <w:tab w:val="center" w:pos="4824"/>
        </w:tabs>
        <w:spacing w:line="343" w:lineRule="auto"/>
        <w:jc w:val="left"/>
        <w:rPr>
          <w:lang w:val="en-US"/>
        </w:rPr>
      </w:pPr>
      <w:r>
        <w:rPr>
          <w:lang w:val="en-US"/>
        </w:rPr>
        <w:tab/>
      </w:r>
      <w:r>
        <w:rPr>
          <w:lang w:val="en-US"/>
        </w:rPr>
        <w:tab/>
      </w:r>
      <w:proofErr w:type="spellStart"/>
      <w:r w:rsidRPr="000E6257">
        <w:rPr>
          <w:lang w:val="en-US"/>
        </w:rPr>
        <w:t>ΔS</w:t>
      </w:r>
      <w:r w:rsidRPr="009A0A25">
        <w:rPr>
          <w:vertAlign w:val="subscript"/>
          <w:lang w:val="en-US"/>
        </w:rPr>
        <w:t>univ</w:t>
      </w:r>
      <w:proofErr w:type="spellEnd"/>
      <w:r>
        <w:rPr>
          <w:lang w:val="en-US"/>
        </w:rPr>
        <w:t xml:space="preserve">   </w:t>
      </w:r>
      <w:r w:rsidRPr="000E6257">
        <w:rPr>
          <w:lang w:val="en-US"/>
        </w:rPr>
        <w:t>=</w:t>
      </w:r>
      <w:r>
        <w:rPr>
          <w:lang w:val="en-US"/>
        </w:rPr>
        <w:t xml:space="preserve">   </w:t>
      </w:r>
      <w:proofErr w:type="spellStart"/>
      <w:r w:rsidRPr="000E6257">
        <w:rPr>
          <w:lang w:val="en-US"/>
        </w:rPr>
        <w:t>ΔS</w:t>
      </w:r>
      <w:r w:rsidRPr="009A0A25">
        <w:rPr>
          <w:vertAlign w:val="subscript"/>
          <w:lang w:val="en-US"/>
        </w:rPr>
        <w:t>sys</w:t>
      </w:r>
      <w:proofErr w:type="spellEnd"/>
      <w:r>
        <w:rPr>
          <w:lang w:val="en-US"/>
        </w:rPr>
        <w:t xml:space="preserve">   </w:t>
      </w:r>
      <w:r w:rsidRPr="000E6257">
        <w:rPr>
          <w:lang w:val="en-US"/>
        </w:rPr>
        <w:t>+</w:t>
      </w:r>
      <w:r>
        <w:rPr>
          <w:lang w:val="en-US"/>
        </w:rPr>
        <w:t xml:space="preserve">   </w:t>
      </w:r>
      <m:oMath>
        <m:f>
          <m:fPr>
            <m:ctrlPr>
              <w:rPr>
                <w:rFonts w:ascii="Cambria Math" w:hAnsi="Cambria Math"/>
                <w:i/>
                <w:sz w:val="36"/>
                <w:lang w:val="en-US"/>
              </w:rPr>
            </m:ctrlPr>
          </m:fPr>
          <m:num>
            <m:sSub>
              <m:sSubPr>
                <m:ctrlPr>
                  <w:rPr>
                    <w:rFonts w:ascii="Cambria Math" w:hAnsi="Cambria Math"/>
                    <w:i/>
                    <w:sz w:val="36"/>
                    <w:lang w:val="en-US"/>
                  </w:rPr>
                </m:ctrlPr>
              </m:sSubPr>
              <m:e>
                <m:r>
                  <w:rPr>
                    <w:rFonts w:ascii="Cambria Math" w:hAnsi="Cambria Math"/>
                    <w:sz w:val="36"/>
                    <w:lang w:val="en-US"/>
                  </w:rPr>
                  <m:t>q</m:t>
                </m:r>
              </m:e>
              <m:sub>
                <m:r>
                  <w:rPr>
                    <w:rFonts w:ascii="Cambria Math" w:hAnsi="Cambria Math"/>
                    <w:sz w:val="36"/>
                    <w:lang w:val="en-US"/>
                  </w:rPr>
                  <m:t>surr</m:t>
                </m:r>
              </m:sub>
            </m:sSub>
          </m:num>
          <m:den>
            <m:r>
              <w:rPr>
                <w:rFonts w:ascii="Cambria Math" w:hAnsi="Cambria Math"/>
                <w:sz w:val="36"/>
                <w:lang w:val="en-US"/>
              </w:rPr>
              <m:t>T</m:t>
            </m:r>
          </m:den>
        </m:f>
      </m:oMath>
      <w:r>
        <w:rPr>
          <w:lang w:val="en-US"/>
        </w:rPr>
        <w:t xml:space="preserve"> </w:t>
      </w:r>
    </w:p>
    <w:p w14:paraId="2DBECD10" w14:textId="77777777" w:rsidR="0076795C" w:rsidRDefault="0076795C" w:rsidP="0076795C">
      <w:pPr>
        <w:pStyle w:val="Normal1"/>
        <w:tabs>
          <w:tab w:val="left" w:pos="3220"/>
          <w:tab w:val="center" w:pos="4824"/>
        </w:tabs>
        <w:spacing w:line="343" w:lineRule="auto"/>
        <w:jc w:val="left"/>
        <w:rPr>
          <w:lang w:val="en-US"/>
        </w:rPr>
      </w:pPr>
      <w:r>
        <w:rPr>
          <w:lang w:val="en-US"/>
        </w:rPr>
        <w:tab/>
      </w:r>
      <w:r>
        <w:rPr>
          <w:lang w:val="en-US"/>
        </w:rPr>
        <w:tab/>
      </w:r>
      <w:proofErr w:type="spellStart"/>
      <w:r w:rsidRPr="000E6257">
        <w:rPr>
          <w:lang w:val="en-US"/>
        </w:rPr>
        <w:t>ΔS</w:t>
      </w:r>
      <w:r w:rsidRPr="009A0A25">
        <w:rPr>
          <w:vertAlign w:val="subscript"/>
          <w:lang w:val="en-US"/>
        </w:rPr>
        <w:t>univ</w:t>
      </w:r>
      <w:proofErr w:type="spellEnd"/>
      <w:r>
        <w:rPr>
          <w:lang w:val="en-US"/>
        </w:rPr>
        <w:t xml:space="preserve">   </w:t>
      </w:r>
      <w:r w:rsidRPr="000E6257">
        <w:rPr>
          <w:lang w:val="en-US"/>
        </w:rPr>
        <w:t>=</w:t>
      </w:r>
      <w:r>
        <w:rPr>
          <w:lang w:val="en-US"/>
        </w:rPr>
        <w:t xml:space="preserve">   22.1 J/K   </w:t>
      </w:r>
      <w:r w:rsidRPr="000E6257">
        <w:rPr>
          <w:lang w:val="en-US"/>
        </w:rPr>
        <w:t>+</w:t>
      </w:r>
      <w:r>
        <w:rPr>
          <w:lang w:val="en-US"/>
        </w:rPr>
        <w:t xml:space="preserve">   </w:t>
      </w:r>
      <m:oMath>
        <m:f>
          <m:fPr>
            <m:ctrlPr>
              <w:rPr>
                <w:rFonts w:ascii="Cambria Math" w:hAnsi="Cambria Math"/>
                <w:i/>
                <w:sz w:val="36"/>
                <w:lang w:val="en-US"/>
              </w:rPr>
            </m:ctrlPr>
          </m:fPr>
          <m:num>
            <m:r>
              <w:rPr>
                <w:rFonts w:ascii="Cambria Math" w:hAnsi="Cambria Math"/>
                <w:sz w:val="36"/>
                <w:lang w:val="en-US"/>
              </w:rPr>
              <m:t xml:space="preserve">-6.00 × </m:t>
            </m:r>
            <m:sSup>
              <m:sSupPr>
                <m:ctrlPr>
                  <w:rPr>
                    <w:rFonts w:ascii="Cambria Math" w:hAnsi="Cambria Math"/>
                    <w:i/>
                    <w:sz w:val="36"/>
                    <w:lang w:val="en-US"/>
                  </w:rPr>
                </m:ctrlPr>
              </m:sSupPr>
              <m:e>
                <m:r>
                  <w:rPr>
                    <w:rFonts w:ascii="Cambria Math" w:hAnsi="Cambria Math"/>
                    <w:sz w:val="36"/>
                    <w:lang w:val="en-US"/>
                  </w:rPr>
                  <m:t>10</m:t>
                </m:r>
              </m:e>
              <m:sup>
                <m:r>
                  <w:rPr>
                    <w:rFonts w:ascii="Cambria Math" w:hAnsi="Cambria Math"/>
                    <w:sz w:val="36"/>
                    <w:lang w:val="en-US"/>
                  </w:rPr>
                  <m:t>3</m:t>
                </m:r>
              </m:sup>
            </m:sSup>
            <m:r>
              <w:rPr>
                <w:rFonts w:ascii="Cambria Math" w:hAnsi="Cambria Math"/>
                <w:sz w:val="36"/>
                <w:lang w:val="en-US"/>
              </w:rPr>
              <m:t>J</m:t>
            </m:r>
          </m:num>
          <m:den>
            <m:r>
              <w:rPr>
                <w:rFonts w:ascii="Cambria Math" w:hAnsi="Cambria Math"/>
                <w:sz w:val="36"/>
                <w:lang w:val="en-US"/>
              </w:rPr>
              <m:t>283.15 K</m:t>
            </m:r>
          </m:den>
        </m:f>
      </m:oMath>
      <w:r>
        <w:rPr>
          <w:lang w:val="en-US"/>
        </w:rPr>
        <w:t xml:space="preserve">  =  +0.9 J/L</w:t>
      </w:r>
    </w:p>
    <w:p w14:paraId="0BCDB5A8" w14:textId="77777777" w:rsidR="0076795C" w:rsidRPr="000E6257" w:rsidRDefault="0076795C" w:rsidP="0076795C">
      <w:pPr>
        <w:pStyle w:val="Normal1"/>
        <w:spacing w:line="343" w:lineRule="auto"/>
        <w:rPr>
          <w:lang w:val="en-US"/>
        </w:rPr>
      </w:pPr>
    </w:p>
    <w:p w14:paraId="6DBEB583" w14:textId="77777777" w:rsidR="0076795C" w:rsidRDefault="0076795C" w:rsidP="0076795C">
      <w:pPr>
        <w:pStyle w:val="Normal1"/>
        <w:spacing w:line="343" w:lineRule="auto"/>
        <w:rPr>
          <w:lang w:val="en-US"/>
        </w:rPr>
      </w:pPr>
      <w:proofErr w:type="spellStart"/>
      <w:r w:rsidRPr="000E6257">
        <w:rPr>
          <w:i/>
          <w:iCs/>
          <w:lang w:val="en-US"/>
        </w:rPr>
        <w:t>S</w:t>
      </w:r>
      <w:r w:rsidRPr="000E6257">
        <w:rPr>
          <w:vertAlign w:val="subscript"/>
          <w:lang w:val="en-US"/>
        </w:rPr>
        <w:t>univ</w:t>
      </w:r>
      <w:proofErr w:type="spellEnd"/>
      <w:r w:rsidRPr="000E6257">
        <w:rPr>
          <w:lang w:val="en-US"/>
        </w:rPr>
        <w:t> &gt; 0, so melting </w:t>
      </w:r>
      <w:r w:rsidRPr="000E6257">
        <w:rPr>
          <w:i/>
          <w:iCs/>
          <w:lang w:val="en-US"/>
        </w:rPr>
        <w:t>is</w:t>
      </w:r>
      <w:r w:rsidRPr="000E6257">
        <w:rPr>
          <w:lang w:val="en-US"/>
        </w:rPr>
        <w:t> spontaneous at 10.00 °C.</w:t>
      </w:r>
    </w:p>
    <w:p w14:paraId="4846475E" w14:textId="77777777" w:rsidR="0076795C" w:rsidRDefault="0076795C" w:rsidP="0076795C">
      <w:pPr>
        <w:pStyle w:val="Normal1"/>
        <w:spacing w:line="343" w:lineRule="auto"/>
        <w:rPr>
          <w:lang w:val="en-US"/>
        </w:rPr>
      </w:pPr>
    </w:p>
    <w:p w14:paraId="4B2CC6D3" w14:textId="77777777" w:rsidR="0076795C" w:rsidRDefault="0076795C" w:rsidP="0076795C">
      <w:pPr>
        <w:pStyle w:val="Normal1"/>
        <w:spacing w:line="343" w:lineRule="auto"/>
        <w:rPr>
          <w:lang w:val="en-US"/>
        </w:rPr>
      </w:pPr>
    </w:p>
    <w:p w14:paraId="0FD47927" w14:textId="77777777" w:rsidR="0076795C" w:rsidRDefault="0076795C" w:rsidP="0076795C">
      <w:pPr>
        <w:pStyle w:val="Normal1"/>
        <w:spacing w:line="343" w:lineRule="auto"/>
        <w:rPr>
          <w:lang w:val="en-US"/>
        </w:rPr>
      </w:pPr>
    </w:p>
    <w:p w14:paraId="6538813E" w14:textId="77777777" w:rsidR="0076795C" w:rsidRPr="000E6257" w:rsidRDefault="0076795C" w:rsidP="0076795C">
      <w:pPr>
        <w:pStyle w:val="Normal1"/>
        <w:spacing w:line="343" w:lineRule="auto"/>
        <w:rPr>
          <w:lang w:val="en-US"/>
        </w:rPr>
      </w:pPr>
    </w:p>
    <w:p w14:paraId="43C30A94" w14:textId="77777777" w:rsidR="0076795C" w:rsidRPr="00642FD5" w:rsidRDefault="0076795C" w:rsidP="0076795C">
      <w:pPr>
        <w:pStyle w:val="Heading2"/>
        <w:rPr>
          <w:lang w:val="en-US"/>
        </w:rPr>
      </w:pPr>
      <w:r w:rsidRPr="00642FD5">
        <w:rPr>
          <w:lang w:val="en-US"/>
        </w:rPr>
        <w:t>Check Your Learning</w:t>
      </w:r>
    </w:p>
    <w:p w14:paraId="2C79AE8D" w14:textId="77777777" w:rsidR="0076795C" w:rsidRPr="000E6257" w:rsidRDefault="0076795C" w:rsidP="0076795C">
      <w:pPr>
        <w:pStyle w:val="Normal1"/>
        <w:spacing w:line="343" w:lineRule="auto"/>
        <w:rPr>
          <w:lang w:val="en-US"/>
        </w:rPr>
      </w:pPr>
      <w:r w:rsidRPr="000E6257">
        <w:rPr>
          <w:lang w:val="en-US"/>
        </w:rPr>
        <w:t xml:space="preserve">Using </w:t>
      </w:r>
      <w:r>
        <w:rPr>
          <w:lang w:val="en-US"/>
        </w:rPr>
        <w:t>the above</w:t>
      </w:r>
      <w:r w:rsidRPr="000E6257">
        <w:rPr>
          <w:lang w:val="en-US"/>
        </w:rPr>
        <w:t xml:space="preserve"> information, determine if liquid water will spontaneously freeze at the same temperatures. What can you say about the values of </w:t>
      </w:r>
      <w:proofErr w:type="spellStart"/>
      <w:r w:rsidRPr="000E6257">
        <w:rPr>
          <w:i/>
          <w:iCs/>
          <w:lang w:val="en-US"/>
        </w:rPr>
        <w:t>S</w:t>
      </w:r>
      <w:r w:rsidRPr="000E6257">
        <w:rPr>
          <w:vertAlign w:val="subscript"/>
          <w:lang w:val="en-US"/>
        </w:rPr>
        <w:t>univ</w:t>
      </w:r>
      <w:proofErr w:type="spellEnd"/>
      <w:r w:rsidRPr="000E6257">
        <w:rPr>
          <w:lang w:val="en-US"/>
        </w:rPr>
        <w:t>?</w:t>
      </w:r>
    </w:p>
    <w:p w14:paraId="532A2872" w14:textId="77777777" w:rsidR="0076795C" w:rsidRDefault="0076795C" w:rsidP="0076795C">
      <w:pPr>
        <w:pStyle w:val="Normal1"/>
        <w:spacing w:line="343" w:lineRule="auto"/>
        <w:rPr>
          <w:lang w:val="en-US"/>
        </w:rPr>
      </w:pPr>
    </w:p>
    <w:p w14:paraId="135E735C" w14:textId="77777777" w:rsidR="0076795C" w:rsidRDefault="0076795C" w:rsidP="0076795C">
      <w:pPr>
        <w:pStyle w:val="Normal1"/>
        <w:spacing w:line="343" w:lineRule="auto"/>
        <w:rPr>
          <w:lang w:val="en-US"/>
        </w:rPr>
      </w:pPr>
    </w:p>
    <w:p w14:paraId="297C5103" w14:textId="77777777" w:rsidR="0076795C" w:rsidRPr="000E6257" w:rsidRDefault="0076795C" w:rsidP="0076795C">
      <w:pPr>
        <w:pStyle w:val="Normal1"/>
        <w:spacing w:line="343" w:lineRule="auto"/>
        <w:rPr>
          <w:lang w:val="en-US"/>
        </w:rPr>
      </w:pPr>
    </w:p>
    <w:p w14:paraId="213CA999" w14:textId="77777777" w:rsidR="0076795C" w:rsidRPr="000E6257" w:rsidRDefault="0076795C" w:rsidP="0076795C">
      <w:pPr>
        <w:pStyle w:val="Normal1"/>
        <w:spacing w:line="343" w:lineRule="auto"/>
        <w:rPr>
          <w:b/>
          <w:bCs/>
          <w:lang w:val="en-US"/>
        </w:rPr>
      </w:pPr>
      <w:r w:rsidRPr="000E6257">
        <w:rPr>
          <w:b/>
          <w:bCs/>
          <w:lang w:val="en-US"/>
        </w:rPr>
        <w:t>ANSWER:</w:t>
      </w:r>
    </w:p>
    <w:p w14:paraId="2F430D54" w14:textId="77777777" w:rsidR="0076795C" w:rsidRDefault="0076795C" w:rsidP="0076795C">
      <w:pPr>
        <w:pStyle w:val="Normal1"/>
        <w:spacing w:line="343" w:lineRule="auto"/>
        <w:rPr>
          <w:lang w:val="en-US"/>
        </w:rPr>
      </w:pPr>
      <w:r w:rsidRPr="000E6257">
        <w:rPr>
          <w:lang w:val="en-US"/>
        </w:rPr>
        <w:t xml:space="preserve">Entropy is a state function, so </w:t>
      </w:r>
      <w:proofErr w:type="spellStart"/>
      <w:r w:rsidRPr="000E6257">
        <w:rPr>
          <w:lang w:val="en-US"/>
        </w:rPr>
        <w:t>Δ</w:t>
      </w:r>
      <w:r w:rsidRPr="000E6257">
        <w:rPr>
          <w:i/>
          <w:iCs/>
          <w:lang w:val="en-US"/>
        </w:rPr>
        <w:t>S</w:t>
      </w:r>
      <w:r w:rsidRPr="000E6257">
        <w:rPr>
          <w:vertAlign w:val="subscript"/>
          <w:lang w:val="en-US"/>
        </w:rPr>
        <w:t>freezing</w:t>
      </w:r>
      <w:proofErr w:type="spellEnd"/>
      <w:r w:rsidRPr="000E6257">
        <w:rPr>
          <w:lang w:val="en-US"/>
        </w:rPr>
        <w:t> = −</w:t>
      </w:r>
      <w:proofErr w:type="spellStart"/>
      <w:r w:rsidRPr="000E6257">
        <w:rPr>
          <w:lang w:val="en-US"/>
        </w:rPr>
        <w:t>Δ</w:t>
      </w:r>
      <w:r w:rsidRPr="000E6257">
        <w:rPr>
          <w:i/>
          <w:iCs/>
          <w:lang w:val="en-US"/>
        </w:rPr>
        <w:t>S</w:t>
      </w:r>
      <w:r w:rsidRPr="000E6257">
        <w:rPr>
          <w:vertAlign w:val="subscript"/>
          <w:lang w:val="en-US"/>
        </w:rPr>
        <w:t>melting</w:t>
      </w:r>
      <w:proofErr w:type="spellEnd"/>
      <w:r w:rsidRPr="000E6257">
        <w:rPr>
          <w:lang w:val="en-US"/>
        </w:rPr>
        <w:t> = −22.1 J/K and </w:t>
      </w:r>
      <w:proofErr w:type="spellStart"/>
      <w:r w:rsidRPr="000E6257">
        <w:rPr>
          <w:i/>
          <w:iCs/>
          <w:lang w:val="en-US"/>
        </w:rPr>
        <w:t>q</w:t>
      </w:r>
      <w:r w:rsidRPr="000E6257">
        <w:rPr>
          <w:vertAlign w:val="subscript"/>
          <w:lang w:val="en-US"/>
        </w:rPr>
        <w:t>surr</w:t>
      </w:r>
      <w:proofErr w:type="spellEnd"/>
      <w:r w:rsidRPr="000E6257">
        <w:rPr>
          <w:lang w:val="en-US"/>
        </w:rPr>
        <w:t xml:space="preserve"> = +6.00 kJ. </w:t>
      </w:r>
    </w:p>
    <w:p w14:paraId="3A631294" w14:textId="77777777" w:rsidR="0076795C" w:rsidRPr="000E6257" w:rsidRDefault="0076795C" w:rsidP="0076795C">
      <w:pPr>
        <w:pStyle w:val="Normal1"/>
        <w:spacing w:line="343" w:lineRule="auto"/>
        <w:rPr>
          <w:lang w:val="en-US"/>
        </w:rPr>
      </w:pPr>
      <w:r w:rsidRPr="000E6257">
        <w:rPr>
          <w:lang w:val="en-US"/>
        </w:rPr>
        <w:t>At −10.00 °C spontaneous, +0.7 J/K; at +10.00 °C nonspontaneous, −0.9 J/K.</w:t>
      </w:r>
    </w:p>
    <w:p w14:paraId="05CC810D" w14:textId="77777777" w:rsidR="0076795C" w:rsidRPr="000E6257" w:rsidRDefault="0076795C" w:rsidP="0076795C">
      <w:pPr>
        <w:pStyle w:val="Heading1"/>
        <w:rPr>
          <w:lang w:val="en-US"/>
        </w:rPr>
      </w:pPr>
      <w:r w:rsidRPr="000E6257">
        <w:rPr>
          <w:lang w:val="en-US"/>
        </w:rPr>
        <w:lastRenderedPageBreak/>
        <w:t>The Third Law of Thermodynamics</w:t>
      </w:r>
    </w:p>
    <w:p w14:paraId="117F7591" w14:textId="77777777" w:rsidR="0076795C" w:rsidRPr="000E6257" w:rsidRDefault="0076795C" w:rsidP="0076795C">
      <w:pPr>
        <w:pStyle w:val="Normal1"/>
        <w:spacing w:line="343" w:lineRule="auto"/>
        <w:rPr>
          <w:lang w:val="en-US"/>
        </w:rPr>
      </w:pPr>
      <w:r w:rsidRPr="000E6257">
        <w:rPr>
          <w:lang w:val="en-US"/>
        </w:rPr>
        <w:t>The previous section described the various contributions of matter and energy dispersal that contribute to the entropy of a system. With these contributions in mind, consider the entropy of a pure, perfectly crystalline solid possessing no kinetic energy (that is, at a temperature of absolute zero, 0 K). This system may be described by a single microstate, as its purity, perfect crystallinity and complete lack of motion means there is but one possible location for each identical atom or molecule comprising the crystal (</w:t>
      </w:r>
      <w:r w:rsidRPr="000E6257">
        <w:rPr>
          <w:i/>
          <w:iCs/>
          <w:lang w:val="en-US"/>
        </w:rPr>
        <w:t>W</w:t>
      </w:r>
      <w:r w:rsidRPr="000E6257">
        <w:rPr>
          <w:lang w:val="en-US"/>
        </w:rPr>
        <w:t> = 1). According to the Boltzmann equation, the entropy of this system is zero.</w:t>
      </w:r>
    </w:p>
    <w:p w14:paraId="61CDE4BC" w14:textId="77777777" w:rsidR="0076795C" w:rsidRDefault="0076795C" w:rsidP="0076795C">
      <w:pPr>
        <w:pStyle w:val="Normal1"/>
        <w:spacing w:line="343" w:lineRule="auto"/>
        <w:rPr>
          <w:lang w:val="en-US"/>
        </w:rPr>
      </w:pPr>
    </w:p>
    <w:p w14:paraId="32CCEED1" w14:textId="77777777" w:rsidR="0076795C" w:rsidRDefault="0076795C" w:rsidP="0076795C">
      <w:pPr>
        <w:pStyle w:val="Normal1"/>
        <w:spacing w:line="343" w:lineRule="auto"/>
        <w:jc w:val="center"/>
        <w:rPr>
          <w:lang w:val="en-US"/>
        </w:rPr>
      </w:pPr>
      <w:r w:rsidRPr="000E6257">
        <w:rPr>
          <w:lang w:val="en-US"/>
        </w:rPr>
        <w:t>S</w:t>
      </w:r>
      <w:r>
        <w:rPr>
          <w:lang w:val="en-US"/>
        </w:rPr>
        <w:t xml:space="preserve">   </w:t>
      </w:r>
      <w:r w:rsidRPr="000E6257">
        <w:rPr>
          <w:lang w:val="en-US"/>
        </w:rPr>
        <w:t>=</w:t>
      </w:r>
      <w:r>
        <w:rPr>
          <w:lang w:val="en-US"/>
        </w:rPr>
        <w:t xml:space="preserve">   </w:t>
      </w:r>
      <w:proofErr w:type="spellStart"/>
      <w:r w:rsidRPr="000E6257">
        <w:rPr>
          <w:lang w:val="en-US"/>
        </w:rPr>
        <w:t>k</w:t>
      </w:r>
      <w:r>
        <w:rPr>
          <w:lang w:val="en-US"/>
        </w:rPr>
        <w:t>·</w:t>
      </w:r>
      <w:r w:rsidRPr="000E6257">
        <w:rPr>
          <w:lang w:val="en-US"/>
        </w:rPr>
        <w:t>lnW</w:t>
      </w:r>
      <w:proofErr w:type="spellEnd"/>
      <w:r>
        <w:rPr>
          <w:lang w:val="en-US"/>
        </w:rPr>
        <w:t xml:space="preserve">   </w:t>
      </w:r>
      <w:r w:rsidRPr="000E6257">
        <w:rPr>
          <w:lang w:val="en-US"/>
        </w:rPr>
        <w:t>=</w:t>
      </w:r>
      <w:r>
        <w:rPr>
          <w:lang w:val="en-US"/>
        </w:rPr>
        <w:t xml:space="preserve">   </w:t>
      </w:r>
      <w:proofErr w:type="spellStart"/>
      <w:r w:rsidRPr="000E6257">
        <w:rPr>
          <w:lang w:val="en-US"/>
        </w:rPr>
        <w:t>k</w:t>
      </w:r>
      <w:r>
        <w:rPr>
          <w:lang w:val="en-US"/>
        </w:rPr>
        <w:t>·</w:t>
      </w:r>
      <w:proofErr w:type="gramStart"/>
      <w:r w:rsidRPr="000E6257">
        <w:rPr>
          <w:lang w:val="en-US"/>
        </w:rPr>
        <w:t>ln</w:t>
      </w:r>
      <w:proofErr w:type="spellEnd"/>
      <w:r w:rsidRPr="000E6257">
        <w:rPr>
          <w:lang w:val="en-US"/>
        </w:rPr>
        <w:t>(</w:t>
      </w:r>
      <w:proofErr w:type="gramEnd"/>
      <w:r w:rsidRPr="000E6257">
        <w:rPr>
          <w:lang w:val="en-US"/>
        </w:rPr>
        <w:t>1)</w:t>
      </w:r>
      <w:r>
        <w:rPr>
          <w:lang w:val="en-US"/>
        </w:rPr>
        <w:t xml:space="preserve">   </w:t>
      </w:r>
      <w:r w:rsidRPr="000E6257">
        <w:rPr>
          <w:lang w:val="en-US"/>
        </w:rPr>
        <w:t>=</w:t>
      </w:r>
      <w:r>
        <w:rPr>
          <w:lang w:val="en-US"/>
        </w:rPr>
        <w:t xml:space="preserve">   </w:t>
      </w:r>
      <w:r w:rsidRPr="000E6257">
        <w:rPr>
          <w:lang w:val="en-US"/>
        </w:rPr>
        <w:t>0</w:t>
      </w:r>
    </w:p>
    <w:p w14:paraId="7AF29EB1" w14:textId="77777777" w:rsidR="0076795C" w:rsidRPr="000E6257" w:rsidRDefault="0076795C" w:rsidP="0076795C">
      <w:pPr>
        <w:pStyle w:val="Normal1"/>
        <w:spacing w:line="343" w:lineRule="auto"/>
        <w:rPr>
          <w:lang w:val="en-US"/>
        </w:rPr>
      </w:pPr>
    </w:p>
    <w:p w14:paraId="48BED32D" w14:textId="77777777" w:rsidR="0076795C" w:rsidRDefault="0076795C" w:rsidP="0076795C">
      <w:pPr>
        <w:pStyle w:val="Normal1"/>
        <w:spacing w:line="343" w:lineRule="auto"/>
        <w:rPr>
          <w:lang w:val="en-US"/>
        </w:rPr>
      </w:pPr>
      <w:r w:rsidRPr="000E6257">
        <w:rPr>
          <w:lang w:val="en-US"/>
        </w:rPr>
        <w:t>This condition represents the </w:t>
      </w:r>
      <w:r w:rsidRPr="000E6257">
        <w:rPr>
          <w:b/>
          <w:bCs/>
          <w:lang w:val="en-US"/>
        </w:rPr>
        <w:t>third law</w:t>
      </w:r>
      <w:r>
        <w:rPr>
          <w:b/>
          <w:bCs/>
          <w:lang w:val="en-US"/>
        </w:rPr>
        <w:t xml:space="preserve"> of </w:t>
      </w:r>
      <w:r w:rsidRPr="000E6257">
        <w:rPr>
          <w:b/>
          <w:bCs/>
          <w:lang w:val="en-US"/>
        </w:rPr>
        <w:t>thermodynamics</w:t>
      </w:r>
      <w:r w:rsidRPr="000E6257">
        <w:rPr>
          <w:lang w:val="en-US"/>
        </w:rPr>
        <w:t>: </w:t>
      </w:r>
    </w:p>
    <w:p w14:paraId="5BB84E52" w14:textId="77777777" w:rsidR="0076795C" w:rsidRPr="0035125B" w:rsidRDefault="0076795C" w:rsidP="0076795C">
      <w:pPr>
        <w:pStyle w:val="Normal1"/>
        <w:spacing w:line="343" w:lineRule="auto"/>
        <w:jc w:val="left"/>
        <w:rPr>
          <w:lang w:val="en-US"/>
        </w:rPr>
      </w:pPr>
      <w:r w:rsidRPr="000E6257">
        <w:rPr>
          <w:i/>
          <w:iCs/>
          <w:lang w:val="en-US"/>
        </w:rPr>
        <w:t>the entropy of a pure, perfect crystalline substance at 0 K is zero.</w:t>
      </w:r>
    </w:p>
    <w:p w14:paraId="48A18BFC" w14:textId="77777777" w:rsidR="0076795C" w:rsidRPr="000E6257" w:rsidRDefault="0076795C" w:rsidP="0076795C">
      <w:pPr>
        <w:pStyle w:val="Normal1"/>
        <w:spacing w:line="343" w:lineRule="auto"/>
        <w:rPr>
          <w:lang w:val="en-US"/>
        </w:rPr>
      </w:pPr>
    </w:p>
    <w:p w14:paraId="78842779" w14:textId="77777777" w:rsidR="0076795C" w:rsidRPr="000E6257" w:rsidRDefault="0076795C" w:rsidP="0076795C">
      <w:pPr>
        <w:pStyle w:val="Normal1"/>
        <w:spacing w:line="343" w:lineRule="auto"/>
        <w:rPr>
          <w:lang w:val="en-US"/>
        </w:rPr>
      </w:pPr>
      <w:r w:rsidRPr="000E6257">
        <w:rPr>
          <w:lang w:val="en-US"/>
        </w:rPr>
        <w:t>Careful calorimetric measurements can be made to determine the temperature dependence of a substance’s entropy and to derive absolute entropy values under specific conditions. </w:t>
      </w:r>
      <w:r w:rsidRPr="000E6257">
        <w:rPr>
          <w:b/>
          <w:bCs/>
          <w:lang w:val="en-US"/>
        </w:rPr>
        <w:t>Standard entropies (</w:t>
      </w:r>
      <w:r w:rsidRPr="000E6257">
        <w:rPr>
          <w:b/>
          <w:bCs/>
          <w:i/>
          <w:iCs/>
          <w:lang w:val="en-US"/>
        </w:rPr>
        <w:t>S</w:t>
      </w:r>
      <w:r w:rsidRPr="000E6257">
        <w:rPr>
          <w:b/>
          <w:bCs/>
          <w:lang w:val="en-US"/>
        </w:rPr>
        <w:t>°)</w:t>
      </w:r>
      <w:r w:rsidRPr="000E6257">
        <w:rPr>
          <w:lang w:val="en-US"/>
        </w:rPr>
        <w:t> are for one mole of substance under standard conditions (a pressure of 1 bar and a temperature of 298.15 K; see details regarding standard conditions in the thermochemistry chapter of this text). The </w:t>
      </w:r>
      <w:r w:rsidRPr="000E6257">
        <w:rPr>
          <w:b/>
          <w:bCs/>
          <w:lang w:val="en-US"/>
        </w:rPr>
        <w:t>standard entropy change (</w:t>
      </w:r>
      <w:proofErr w:type="spellStart"/>
      <w:r w:rsidRPr="000E6257">
        <w:rPr>
          <w:b/>
          <w:bCs/>
          <w:lang w:val="en-US"/>
        </w:rPr>
        <w:t>Δ</w:t>
      </w:r>
      <w:r w:rsidRPr="000E6257">
        <w:rPr>
          <w:b/>
          <w:bCs/>
          <w:i/>
          <w:iCs/>
          <w:lang w:val="en-US"/>
        </w:rPr>
        <w:t>S</w:t>
      </w:r>
      <w:r w:rsidRPr="000E6257">
        <w:rPr>
          <w:b/>
          <w:bCs/>
          <w:lang w:val="en-US"/>
        </w:rPr>
        <w:t>°</w:t>
      </w:r>
      <w:r w:rsidRPr="00174712">
        <w:rPr>
          <w:b/>
          <w:bCs/>
          <w:vertAlign w:val="subscript"/>
          <w:lang w:val="en-US"/>
        </w:rPr>
        <w:t>rxn</w:t>
      </w:r>
      <w:proofErr w:type="spellEnd"/>
      <w:r w:rsidRPr="000E6257">
        <w:rPr>
          <w:b/>
          <w:bCs/>
          <w:lang w:val="en-US"/>
        </w:rPr>
        <w:t>)</w:t>
      </w:r>
      <w:r w:rsidRPr="000E6257">
        <w:rPr>
          <w:lang w:val="en-US"/>
        </w:rPr>
        <w:t> for a reaction</w:t>
      </w:r>
      <w:r>
        <w:rPr>
          <w:lang w:val="en-US"/>
        </w:rPr>
        <w:t xml:space="preserve"> or system</w:t>
      </w:r>
      <w:r w:rsidRPr="000E6257">
        <w:rPr>
          <w:lang w:val="en-US"/>
        </w:rPr>
        <w:t xml:space="preserve"> may be computed using standard entropies as shown below:</w:t>
      </w:r>
    </w:p>
    <w:p w14:paraId="00EB4080" w14:textId="77777777" w:rsidR="0076795C" w:rsidRDefault="0076795C" w:rsidP="0076795C">
      <w:pPr>
        <w:pStyle w:val="Normal1"/>
        <w:spacing w:line="343" w:lineRule="auto"/>
        <w:rPr>
          <w:lang w:val="en-US"/>
        </w:rPr>
      </w:pPr>
    </w:p>
    <w:p w14:paraId="5C162592" w14:textId="77777777" w:rsidR="0076795C" w:rsidRDefault="0076795C" w:rsidP="0076795C">
      <w:pPr>
        <w:pStyle w:val="Normal1"/>
        <w:spacing w:line="343" w:lineRule="auto"/>
        <w:jc w:val="center"/>
        <w:rPr>
          <w:lang w:val="en-US"/>
        </w:rPr>
      </w:pPr>
      <w:proofErr w:type="spellStart"/>
      <w:r w:rsidRPr="000E6257">
        <w:rPr>
          <w:lang w:val="en-US"/>
        </w:rPr>
        <w:t>ΔS°</w:t>
      </w:r>
      <w:r w:rsidRPr="00174712">
        <w:rPr>
          <w:vertAlign w:val="subscript"/>
          <w:lang w:val="en-US"/>
        </w:rPr>
        <w:t>rxn</w:t>
      </w:r>
      <w:proofErr w:type="spellEnd"/>
      <w:r>
        <w:rPr>
          <w:lang w:val="en-US"/>
        </w:rPr>
        <w:t xml:space="preserve">   </w:t>
      </w:r>
      <w:r w:rsidRPr="000E6257">
        <w:rPr>
          <w:lang w:val="en-US"/>
        </w:rPr>
        <w:t>=</w:t>
      </w:r>
      <w:r>
        <w:rPr>
          <w:lang w:val="en-US"/>
        </w:rPr>
        <w:t xml:space="preserve">   ∑</w:t>
      </w:r>
      <w:proofErr w:type="spellStart"/>
      <w:r>
        <w:rPr>
          <w:lang w:val="en-US"/>
        </w:rPr>
        <w:t>n</w:t>
      </w:r>
      <w:r w:rsidRPr="000E6257">
        <w:rPr>
          <w:lang w:val="en-US"/>
        </w:rPr>
        <w:t>S</w:t>
      </w:r>
      <w:proofErr w:type="spellEnd"/>
      <w:r w:rsidRPr="000E6257">
        <w:rPr>
          <w:lang w:val="en-US"/>
        </w:rPr>
        <w:t>°(</w:t>
      </w:r>
      <w:proofErr w:type="gramStart"/>
      <w:r w:rsidRPr="000E6257">
        <w:rPr>
          <w:lang w:val="en-US"/>
        </w:rPr>
        <w:t>products)</w:t>
      </w:r>
      <w:r>
        <w:rPr>
          <w:lang w:val="en-US"/>
        </w:rPr>
        <w:t xml:space="preserve">  </w:t>
      </w:r>
      <w:r w:rsidRPr="000E6257">
        <w:rPr>
          <w:lang w:val="en-US"/>
        </w:rPr>
        <w:t>−</w:t>
      </w:r>
      <w:proofErr w:type="gramEnd"/>
      <w:r>
        <w:rPr>
          <w:lang w:val="en-US"/>
        </w:rPr>
        <w:t xml:space="preserve"> </w:t>
      </w:r>
      <w:r w:rsidRPr="000E6257">
        <w:rPr>
          <w:lang w:val="en-US"/>
        </w:rPr>
        <w:t>∑</w:t>
      </w:r>
      <w:proofErr w:type="spellStart"/>
      <w:r>
        <w:rPr>
          <w:lang w:val="en-US"/>
        </w:rPr>
        <w:t>n</w:t>
      </w:r>
      <w:r w:rsidRPr="000E6257">
        <w:rPr>
          <w:lang w:val="en-US"/>
        </w:rPr>
        <w:t>S</w:t>
      </w:r>
      <w:proofErr w:type="spellEnd"/>
      <w:r w:rsidRPr="000E6257">
        <w:rPr>
          <w:lang w:val="en-US"/>
        </w:rPr>
        <w:t>°(reactants)</w:t>
      </w:r>
    </w:p>
    <w:p w14:paraId="58AC3F49" w14:textId="77777777" w:rsidR="0076795C" w:rsidRPr="000E6257" w:rsidRDefault="0076795C" w:rsidP="0076795C">
      <w:pPr>
        <w:pStyle w:val="Normal1"/>
        <w:spacing w:line="343" w:lineRule="auto"/>
        <w:rPr>
          <w:lang w:val="en-US"/>
        </w:rPr>
      </w:pPr>
    </w:p>
    <w:p w14:paraId="6304B260" w14:textId="77777777" w:rsidR="0076795C" w:rsidRDefault="0076795C" w:rsidP="0076795C">
      <w:pPr>
        <w:pStyle w:val="Normal1"/>
        <w:spacing w:line="343" w:lineRule="auto"/>
        <w:rPr>
          <w:lang w:val="en-US"/>
        </w:rPr>
      </w:pPr>
      <w:r w:rsidRPr="000E6257">
        <w:rPr>
          <w:lang w:val="en-US"/>
        </w:rPr>
        <w:t xml:space="preserve">where </w:t>
      </w:r>
      <w:r>
        <w:rPr>
          <w:lang w:val="en-US"/>
        </w:rPr>
        <w:t>n</w:t>
      </w:r>
      <w:r w:rsidRPr="000E6257">
        <w:rPr>
          <w:lang w:val="en-US"/>
        </w:rPr>
        <w:t xml:space="preserve"> represents stoichiometric coefficients in the balanced equation representing the process. For example, </w:t>
      </w:r>
      <w:proofErr w:type="spellStart"/>
      <w:r w:rsidRPr="000E6257">
        <w:rPr>
          <w:lang w:val="en-US"/>
        </w:rPr>
        <w:t>Δ</w:t>
      </w:r>
      <w:r w:rsidRPr="000E6257">
        <w:rPr>
          <w:i/>
          <w:iCs/>
          <w:lang w:val="en-US"/>
        </w:rPr>
        <w:t>S</w:t>
      </w:r>
      <w:r w:rsidRPr="000E6257">
        <w:rPr>
          <w:lang w:val="en-US"/>
        </w:rPr>
        <w:t>°</w:t>
      </w:r>
      <w:r w:rsidRPr="00174712">
        <w:rPr>
          <w:vertAlign w:val="subscript"/>
          <w:lang w:val="en-US"/>
        </w:rPr>
        <w:t>rxn</w:t>
      </w:r>
      <w:proofErr w:type="spellEnd"/>
      <w:r w:rsidRPr="000E6257">
        <w:rPr>
          <w:lang w:val="en-US"/>
        </w:rPr>
        <w:t xml:space="preserve"> for the following reaction </w:t>
      </w:r>
      <w:r>
        <w:rPr>
          <w:lang w:val="en-US"/>
        </w:rPr>
        <w:t>can be written as:</w:t>
      </w:r>
    </w:p>
    <w:p w14:paraId="463C0B6E" w14:textId="77777777" w:rsidR="0076795C" w:rsidRPr="000E6257" w:rsidRDefault="0076795C" w:rsidP="0076795C">
      <w:pPr>
        <w:pStyle w:val="Normal1"/>
        <w:spacing w:line="343" w:lineRule="auto"/>
        <w:rPr>
          <w:lang w:val="en-US"/>
        </w:rPr>
      </w:pPr>
    </w:p>
    <w:p w14:paraId="088F4CC9" w14:textId="77777777" w:rsidR="0076795C" w:rsidRDefault="0076795C" w:rsidP="0076795C">
      <w:pPr>
        <w:pStyle w:val="Normal1"/>
        <w:spacing w:line="343" w:lineRule="auto"/>
        <w:jc w:val="center"/>
        <w:rPr>
          <w:lang w:val="en-US"/>
        </w:rPr>
      </w:pPr>
      <w:proofErr w:type="spellStart"/>
      <w:proofErr w:type="gramStart"/>
      <w:r>
        <w:rPr>
          <w:lang w:val="en-US"/>
        </w:rPr>
        <w:t>a</w:t>
      </w:r>
      <w:r w:rsidRPr="000E6257">
        <w:rPr>
          <w:lang w:val="en-US"/>
        </w:rPr>
        <w:t>A</w:t>
      </w:r>
      <w:proofErr w:type="spellEnd"/>
      <w:r>
        <w:rPr>
          <w:lang w:val="en-US"/>
        </w:rPr>
        <w:t xml:space="preserve">  </w:t>
      </w:r>
      <w:r w:rsidRPr="000E6257">
        <w:rPr>
          <w:lang w:val="en-US"/>
        </w:rPr>
        <w:t>+</w:t>
      </w:r>
      <w:proofErr w:type="gramEnd"/>
      <w:r>
        <w:rPr>
          <w:lang w:val="en-US"/>
        </w:rPr>
        <w:t xml:space="preserve">  </w:t>
      </w:r>
      <w:proofErr w:type="spellStart"/>
      <w:r>
        <w:rPr>
          <w:lang w:val="en-US"/>
        </w:rPr>
        <w:t>b</w:t>
      </w:r>
      <w:r w:rsidRPr="000E6257">
        <w:rPr>
          <w:lang w:val="en-US"/>
        </w:rPr>
        <w:t>B</w:t>
      </w:r>
      <w:proofErr w:type="spellEnd"/>
      <w:r>
        <w:rPr>
          <w:lang w:val="en-US"/>
        </w:rPr>
        <w:t xml:space="preserve">  </w:t>
      </w:r>
      <w:r>
        <w:rPr>
          <w:rFonts w:ascii="Lucida Sans Unicode" w:hAnsi="Lucida Sans Unicode" w:cs="Lucida Sans Unicode"/>
          <w:lang w:val="en-US"/>
        </w:rPr>
        <w:t xml:space="preserve">⇌  </w:t>
      </w:r>
      <w:proofErr w:type="spellStart"/>
      <w:r>
        <w:rPr>
          <w:lang w:val="en-US"/>
        </w:rPr>
        <w:t>c</w:t>
      </w:r>
      <w:r w:rsidRPr="000E6257">
        <w:rPr>
          <w:lang w:val="en-US"/>
        </w:rPr>
        <w:t>C</w:t>
      </w:r>
      <w:proofErr w:type="spellEnd"/>
      <w:r>
        <w:rPr>
          <w:lang w:val="en-US"/>
        </w:rPr>
        <w:t xml:space="preserve">  </w:t>
      </w:r>
      <w:r w:rsidRPr="000E6257">
        <w:rPr>
          <w:lang w:val="en-US"/>
        </w:rPr>
        <w:t>+</w:t>
      </w:r>
      <w:r>
        <w:rPr>
          <w:lang w:val="en-US"/>
        </w:rPr>
        <w:t xml:space="preserve">  </w:t>
      </w:r>
      <w:proofErr w:type="spellStart"/>
      <w:r>
        <w:rPr>
          <w:lang w:val="en-US"/>
        </w:rPr>
        <w:t>d</w:t>
      </w:r>
      <w:r w:rsidRPr="000E6257">
        <w:rPr>
          <w:lang w:val="en-US"/>
        </w:rPr>
        <w:t>D</w:t>
      </w:r>
      <w:proofErr w:type="spellEnd"/>
      <w:r w:rsidRPr="000E6257">
        <w:rPr>
          <w:lang w:val="en-US"/>
        </w:rPr>
        <w:t>,</w:t>
      </w:r>
    </w:p>
    <w:p w14:paraId="7C817BFB" w14:textId="77777777" w:rsidR="0076795C" w:rsidRPr="000E6257" w:rsidRDefault="0076795C" w:rsidP="0076795C">
      <w:pPr>
        <w:pStyle w:val="Normal1"/>
        <w:spacing w:line="343" w:lineRule="auto"/>
        <w:rPr>
          <w:lang w:val="en-US"/>
        </w:rPr>
      </w:pPr>
    </w:p>
    <w:p w14:paraId="0E7E3889" w14:textId="77777777" w:rsidR="0076795C" w:rsidRDefault="0076795C" w:rsidP="0076795C">
      <w:pPr>
        <w:pStyle w:val="Normal1"/>
        <w:spacing w:line="343" w:lineRule="auto"/>
        <w:jc w:val="center"/>
        <w:rPr>
          <w:lang w:val="en-US"/>
        </w:rPr>
      </w:pPr>
      <w:proofErr w:type="spellStart"/>
      <w:r w:rsidRPr="000E6257">
        <w:rPr>
          <w:lang w:val="en-US"/>
        </w:rPr>
        <w:t>Δ</w:t>
      </w:r>
      <w:r w:rsidRPr="000E6257">
        <w:rPr>
          <w:i/>
          <w:iCs/>
          <w:lang w:val="en-US"/>
        </w:rPr>
        <w:t>S</w:t>
      </w:r>
      <w:r w:rsidRPr="000E6257">
        <w:rPr>
          <w:lang w:val="en-US"/>
        </w:rPr>
        <w:t>°</w:t>
      </w:r>
      <w:proofErr w:type="gramStart"/>
      <w:r w:rsidRPr="00174712">
        <w:rPr>
          <w:vertAlign w:val="subscript"/>
          <w:lang w:val="en-US"/>
        </w:rPr>
        <w:t>rxn</w:t>
      </w:r>
      <w:proofErr w:type="spellEnd"/>
      <w:r w:rsidRPr="000E6257">
        <w:rPr>
          <w:lang w:val="en-US"/>
        </w:rPr>
        <w:t xml:space="preserve"> </w:t>
      </w:r>
      <w:r>
        <w:rPr>
          <w:lang w:val="en-US"/>
        </w:rPr>
        <w:t xml:space="preserve"> </w:t>
      </w:r>
      <w:r w:rsidRPr="000E6257">
        <w:rPr>
          <w:lang w:val="en-US"/>
        </w:rPr>
        <w:t>=</w:t>
      </w:r>
      <w:proofErr w:type="gramEnd"/>
      <w:r>
        <w:rPr>
          <w:lang w:val="en-US"/>
        </w:rPr>
        <w:t xml:space="preserve">   </w:t>
      </w:r>
      <w:r w:rsidRPr="000E6257">
        <w:rPr>
          <w:lang w:val="en-US"/>
        </w:rPr>
        <w:t>[</w:t>
      </w:r>
      <w:proofErr w:type="spellStart"/>
      <w:r>
        <w:rPr>
          <w:lang w:val="en-US"/>
        </w:rPr>
        <w:t>c·</w:t>
      </w:r>
      <w:r w:rsidRPr="000E6257">
        <w:rPr>
          <w:lang w:val="en-US"/>
        </w:rPr>
        <w:t>S</w:t>
      </w:r>
      <w:proofErr w:type="spellEnd"/>
      <w:r w:rsidRPr="000E6257">
        <w:rPr>
          <w:lang w:val="en-US"/>
        </w:rPr>
        <w:t>°</w:t>
      </w:r>
      <w:r w:rsidRPr="0035125B">
        <w:rPr>
          <w:vertAlign w:val="subscript"/>
          <w:lang w:val="en-US"/>
        </w:rPr>
        <w:t>(C)</w:t>
      </w:r>
      <w:r>
        <w:rPr>
          <w:vertAlign w:val="subscript"/>
          <w:lang w:val="en-US"/>
        </w:rPr>
        <w:t xml:space="preserve">  </w:t>
      </w:r>
      <w:r w:rsidRPr="000E6257">
        <w:rPr>
          <w:lang w:val="en-US"/>
        </w:rPr>
        <w:t>+</w:t>
      </w:r>
      <w:r>
        <w:rPr>
          <w:lang w:val="en-US"/>
        </w:rPr>
        <w:t xml:space="preserve">  </w:t>
      </w:r>
      <w:proofErr w:type="spellStart"/>
      <w:r>
        <w:rPr>
          <w:lang w:val="en-US"/>
        </w:rPr>
        <w:t>d·</w:t>
      </w:r>
      <w:r w:rsidRPr="000E6257">
        <w:rPr>
          <w:lang w:val="en-US"/>
        </w:rPr>
        <w:t>S</w:t>
      </w:r>
      <w:proofErr w:type="spellEnd"/>
      <w:r w:rsidRPr="000E6257">
        <w:rPr>
          <w:lang w:val="en-US"/>
        </w:rPr>
        <w:t>°</w:t>
      </w:r>
      <w:r w:rsidRPr="0035125B">
        <w:rPr>
          <w:vertAlign w:val="subscript"/>
          <w:lang w:val="en-US"/>
        </w:rPr>
        <w:t>(D)</w:t>
      </w:r>
      <w:r w:rsidRPr="000E6257">
        <w:rPr>
          <w:lang w:val="en-US"/>
        </w:rPr>
        <w:t>]</w:t>
      </w:r>
      <w:r>
        <w:rPr>
          <w:lang w:val="en-US"/>
        </w:rPr>
        <w:t xml:space="preserve">  </w:t>
      </w:r>
      <w:r w:rsidRPr="000E6257">
        <w:rPr>
          <w:lang w:val="en-US"/>
        </w:rPr>
        <w:t>−</w:t>
      </w:r>
      <w:r>
        <w:rPr>
          <w:lang w:val="en-US"/>
        </w:rPr>
        <w:t xml:space="preserve">  </w:t>
      </w:r>
      <w:r w:rsidRPr="000E6257">
        <w:rPr>
          <w:lang w:val="en-US"/>
        </w:rPr>
        <w:t>[</w:t>
      </w:r>
      <w:proofErr w:type="spellStart"/>
      <w:r>
        <w:rPr>
          <w:lang w:val="en-US"/>
        </w:rPr>
        <w:t>a·</w:t>
      </w:r>
      <w:r w:rsidRPr="000E6257">
        <w:rPr>
          <w:lang w:val="en-US"/>
        </w:rPr>
        <w:t>S</w:t>
      </w:r>
      <w:proofErr w:type="spellEnd"/>
      <w:r w:rsidRPr="000E6257">
        <w:rPr>
          <w:lang w:val="en-US"/>
        </w:rPr>
        <w:t>°</w:t>
      </w:r>
      <w:r w:rsidRPr="0035125B">
        <w:rPr>
          <w:vertAlign w:val="subscript"/>
          <w:lang w:val="en-US"/>
        </w:rPr>
        <w:t>(A)</w:t>
      </w:r>
      <w:r>
        <w:rPr>
          <w:vertAlign w:val="subscript"/>
          <w:lang w:val="en-US"/>
        </w:rPr>
        <w:t xml:space="preserve">  </w:t>
      </w:r>
      <w:r w:rsidRPr="000E6257">
        <w:rPr>
          <w:lang w:val="en-US"/>
        </w:rPr>
        <w:t>+</w:t>
      </w:r>
      <w:r>
        <w:rPr>
          <w:lang w:val="en-US"/>
        </w:rPr>
        <w:t xml:space="preserve">  </w:t>
      </w:r>
      <w:proofErr w:type="spellStart"/>
      <w:r>
        <w:rPr>
          <w:lang w:val="en-US"/>
        </w:rPr>
        <w:t>b·</w:t>
      </w:r>
      <w:r w:rsidRPr="000E6257">
        <w:rPr>
          <w:lang w:val="en-US"/>
        </w:rPr>
        <w:t>S</w:t>
      </w:r>
      <w:proofErr w:type="spellEnd"/>
      <w:r w:rsidRPr="000E6257">
        <w:rPr>
          <w:lang w:val="en-US"/>
        </w:rPr>
        <w:t>°</w:t>
      </w:r>
      <w:r w:rsidRPr="0035125B">
        <w:rPr>
          <w:vertAlign w:val="subscript"/>
          <w:lang w:val="en-US"/>
        </w:rPr>
        <w:t>(B)</w:t>
      </w:r>
      <w:r w:rsidRPr="000E6257">
        <w:rPr>
          <w:lang w:val="en-US"/>
        </w:rPr>
        <w:t>]</w:t>
      </w:r>
    </w:p>
    <w:p w14:paraId="1B4B860F" w14:textId="77777777" w:rsidR="0076795C" w:rsidRPr="000E6257" w:rsidRDefault="0076795C" w:rsidP="0076795C">
      <w:pPr>
        <w:pStyle w:val="Normal1"/>
        <w:spacing w:line="343" w:lineRule="auto"/>
        <w:rPr>
          <w:lang w:val="en-US"/>
        </w:rPr>
      </w:pPr>
    </w:p>
    <w:p w14:paraId="3B62C052" w14:textId="1E79EDAD" w:rsidR="0076795C" w:rsidRPr="0035125B" w:rsidRDefault="0076795C" w:rsidP="0076795C">
      <w:pPr>
        <w:pStyle w:val="Normal1"/>
        <w:spacing w:line="343" w:lineRule="auto"/>
        <w:rPr>
          <w:lang w:val="en-US"/>
        </w:rPr>
      </w:pPr>
      <w:r w:rsidRPr="000E6257">
        <w:rPr>
          <w:lang w:val="en-US"/>
        </w:rPr>
        <w:lastRenderedPageBreak/>
        <w:t>A partial listing of standard entropies is provided in </w:t>
      </w:r>
      <w:r>
        <w:rPr>
          <w:lang w:val="en-US"/>
        </w:rPr>
        <w:t>Table 17</w:t>
      </w:r>
      <w:r w:rsidRPr="00FF2DB5">
        <w:rPr>
          <w:lang w:val="en-US"/>
        </w:rPr>
        <w:t>.2</w:t>
      </w:r>
      <w:r>
        <w:rPr>
          <w:lang w:val="en-US"/>
        </w:rPr>
        <w:t xml:space="preserve"> </w:t>
      </w:r>
      <w:r w:rsidRPr="000E6257">
        <w:rPr>
          <w:lang w:val="en-US"/>
        </w:rPr>
        <w:t>and additional values are provided in </w:t>
      </w:r>
      <w:hyperlink w:anchor="App_17_2" w:history="1">
        <w:r w:rsidRPr="00DE12DC">
          <w:rPr>
            <w:rStyle w:val="Hyperlink"/>
            <w:lang w:val="en-US"/>
          </w:rPr>
          <w:t>Appendix 17.2</w:t>
        </w:r>
      </w:hyperlink>
      <w:r>
        <w:rPr>
          <w:lang w:val="en-US"/>
        </w:rPr>
        <w:t>.</w:t>
      </w:r>
      <w:r w:rsidRPr="000E6257">
        <w:rPr>
          <w:lang w:val="en-US"/>
        </w:rPr>
        <w:t xml:space="preserve"> The example exercises that follow demonstrate the use of </w:t>
      </w:r>
      <w:r w:rsidRPr="000E6257">
        <w:rPr>
          <w:i/>
          <w:iCs/>
          <w:lang w:val="en-US"/>
        </w:rPr>
        <w:t>S</w:t>
      </w:r>
      <w:r w:rsidRPr="000E6257">
        <w:rPr>
          <w:lang w:val="en-US"/>
        </w:rPr>
        <w:t>° values in calculating standard entropy changes for physical and chemical processes.</w:t>
      </w:r>
    </w:p>
    <w:p w14:paraId="5678DF95" w14:textId="77777777" w:rsidR="0076795C" w:rsidRDefault="0076795C" w:rsidP="0076795C">
      <w:pPr>
        <w:pStyle w:val="Normal1"/>
        <w:spacing w:line="343" w:lineRule="auto"/>
        <w:rPr>
          <w:lang w:val="en-US"/>
        </w:rPr>
      </w:pPr>
      <w:r>
        <w:rPr>
          <w:b/>
          <w:bCs/>
          <w:lang w:val="en-US"/>
        </w:rPr>
        <w:t>Table17</w:t>
      </w:r>
      <w:r w:rsidRPr="000E6257">
        <w:rPr>
          <w:b/>
          <w:bCs/>
          <w:lang w:val="en-US"/>
        </w:rPr>
        <w:t>.2</w:t>
      </w:r>
      <w:r w:rsidRPr="000E6257">
        <w:rPr>
          <w:lang w:val="en-US"/>
        </w:rPr>
        <w:t> Standard entropies for selected substances measured at 1 atm and 298.15 K. (Values are approximately equal to those measured at 1 bar, the currently accepted standard state pressure.)</w:t>
      </w:r>
    </w:p>
    <w:p w14:paraId="76263024" w14:textId="77777777" w:rsidR="0076795C" w:rsidRPr="0035125B" w:rsidRDefault="0076795C" w:rsidP="0076795C">
      <w:pPr>
        <w:pStyle w:val="Normal1"/>
        <w:spacing w:line="343" w:lineRule="auto"/>
        <w:rPr>
          <w:lang w:val="en-US"/>
        </w:rPr>
      </w:pPr>
    </w:p>
    <w:tbl>
      <w:tblPr>
        <w:tblW w:w="8700" w:type="dxa"/>
        <w:tblInd w:w="1140" w:type="dxa"/>
        <w:shd w:val="clear" w:color="auto" w:fill="FFFFFF"/>
        <w:tblCellMar>
          <w:top w:w="15" w:type="dxa"/>
          <w:left w:w="15" w:type="dxa"/>
          <w:bottom w:w="15" w:type="dxa"/>
          <w:right w:w="15" w:type="dxa"/>
        </w:tblCellMar>
        <w:tblLook w:val="04A0" w:firstRow="1" w:lastRow="0" w:firstColumn="1" w:lastColumn="0" w:noHBand="0" w:noVBand="1"/>
      </w:tblPr>
      <w:tblGrid>
        <w:gridCol w:w="4560"/>
        <w:gridCol w:w="3366"/>
        <w:gridCol w:w="774"/>
      </w:tblGrid>
      <w:tr w:rsidR="0076795C" w:rsidRPr="000E6257" w14:paraId="73933A25" w14:textId="77777777" w:rsidTr="00A15C1F">
        <w:tc>
          <w:tcPr>
            <w:tcW w:w="45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3211CD30" w14:textId="77777777" w:rsidR="0076795C" w:rsidRPr="000E6257" w:rsidRDefault="0076795C" w:rsidP="00A15C1F">
            <w:pPr>
              <w:pStyle w:val="Normal1"/>
              <w:spacing w:line="240" w:lineRule="auto"/>
              <w:ind w:right="106"/>
              <w:rPr>
                <w:lang w:val="en-US"/>
              </w:rPr>
            </w:pPr>
            <w:r w:rsidRPr="000E6257">
              <w:rPr>
                <w:b/>
                <w:bCs/>
                <w:lang w:val="en-US"/>
              </w:rPr>
              <w:t>Substance</w:t>
            </w:r>
          </w:p>
        </w:tc>
        <w:tc>
          <w:tcPr>
            <w:tcW w:w="33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6FF98ADE" w14:textId="77777777" w:rsidR="0076795C" w:rsidRPr="000E6257" w:rsidRDefault="0076795C" w:rsidP="00A15C1F">
            <w:pPr>
              <w:pStyle w:val="Normal1"/>
              <w:spacing w:line="240" w:lineRule="auto"/>
              <w:ind w:right="106"/>
              <w:rPr>
                <w:lang w:val="en-US"/>
              </w:rPr>
            </w:pPr>
            <w:r w:rsidRPr="000E6257">
              <w:rPr>
                <w:b/>
                <w:bCs/>
                <w:lang w:val="en-US"/>
              </w:rPr>
              <w:t>S° (J mol</w:t>
            </w:r>
            <w:r w:rsidRPr="000E6257">
              <w:rPr>
                <w:b/>
                <w:bCs/>
                <w:vertAlign w:val="superscript"/>
                <w:lang w:val="en-US"/>
              </w:rPr>
              <w:t>−1</w:t>
            </w:r>
            <w:r w:rsidRPr="000E6257">
              <w:rPr>
                <w:b/>
                <w:bCs/>
                <w:lang w:val="en-US"/>
              </w:rPr>
              <w:t> K</w:t>
            </w:r>
            <w:r w:rsidRPr="000E6257">
              <w:rPr>
                <w:b/>
                <w:bCs/>
                <w:vertAlign w:val="superscript"/>
                <w:lang w:val="en-US"/>
              </w:rPr>
              <w:t>−1</w:t>
            </w:r>
            <w:r w:rsidRPr="000E6257">
              <w:rPr>
                <w:b/>
                <w:bCs/>
                <w:lang w:val="en-US"/>
              </w:rPr>
              <w:t>)</w:t>
            </w:r>
          </w:p>
        </w:tc>
        <w:tc>
          <w:tcPr>
            <w:tcW w:w="774" w:type="dxa"/>
            <w:tcBorders>
              <w:left w:val="single" w:sz="4" w:space="0" w:color="BFBFBF" w:themeColor="background1" w:themeShade="BF"/>
            </w:tcBorders>
            <w:shd w:val="clear" w:color="auto" w:fill="FFFFFF"/>
          </w:tcPr>
          <w:p w14:paraId="53515E15" w14:textId="77777777" w:rsidR="0076795C" w:rsidRPr="000E6257" w:rsidRDefault="0076795C" w:rsidP="00A15C1F">
            <w:pPr>
              <w:pStyle w:val="Normal1"/>
              <w:spacing w:line="240" w:lineRule="auto"/>
              <w:ind w:right="106"/>
              <w:rPr>
                <w:b/>
                <w:bCs/>
                <w:lang w:val="en-US"/>
              </w:rPr>
            </w:pPr>
          </w:p>
        </w:tc>
      </w:tr>
      <w:tr w:rsidR="0076795C" w:rsidRPr="000E6257" w14:paraId="6778BA10" w14:textId="77777777" w:rsidTr="00A15C1F">
        <w:trPr>
          <w:gridAfter w:val="1"/>
          <w:wAfter w:w="774" w:type="dxa"/>
        </w:trPr>
        <w:tc>
          <w:tcPr>
            <w:tcW w:w="7926"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722A9A92" w14:textId="77777777" w:rsidR="0076795C" w:rsidRPr="000E6257" w:rsidRDefault="0076795C" w:rsidP="00A15C1F">
            <w:pPr>
              <w:pStyle w:val="Normal1"/>
              <w:spacing w:line="240" w:lineRule="auto"/>
              <w:ind w:right="106"/>
              <w:jc w:val="center"/>
              <w:rPr>
                <w:lang w:val="en-US"/>
              </w:rPr>
            </w:pPr>
            <w:r w:rsidRPr="000E6257">
              <w:rPr>
                <w:lang w:val="en-US"/>
              </w:rPr>
              <w:t>carbon</w:t>
            </w:r>
          </w:p>
        </w:tc>
      </w:tr>
      <w:tr w:rsidR="0076795C" w:rsidRPr="000E6257" w14:paraId="5DE85A89" w14:textId="77777777" w:rsidTr="00A15C1F">
        <w:tc>
          <w:tcPr>
            <w:tcW w:w="45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1D86EEBA" w14:textId="77777777" w:rsidR="0076795C" w:rsidRPr="000E6257" w:rsidRDefault="0076795C" w:rsidP="00A15C1F">
            <w:pPr>
              <w:pStyle w:val="Normal1"/>
              <w:spacing w:line="240" w:lineRule="auto"/>
              <w:ind w:right="106"/>
              <w:rPr>
                <w:lang w:val="en-US"/>
              </w:rPr>
            </w:pPr>
            <w:proofErr w:type="gramStart"/>
            <w:r w:rsidRPr="000E6257">
              <w:rPr>
                <w:lang w:val="en-US"/>
              </w:rPr>
              <w:t>C(</w:t>
            </w:r>
            <w:proofErr w:type="gramEnd"/>
            <w:r w:rsidRPr="000E6257">
              <w:rPr>
                <w:i/>
                <w:iCs/>
                <w:lang w:val="en-US"/>
              </w:rPr>
              <w:t>s</w:t>
            </w:r>
            <w:r w:rsidRPr="000E6257">
              <w:rPr>
                <w:lang w:val="en-US"/>
              </w:rPr>
              <w:t>, graphite)</w:t>
            </w:r>
          </w:p>
        </w:tc>
        <w:tc>
          <w:tcPr>
            <w:tcW w:w="33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5C811329" w14:textId="77777777" w:rsidR="0076795C" w:rsidRPr="000E6257" w:rsidRDefault="0076795C" w:rsidP="00A15C1F">
            <w:pPr>
              <w:pStyle w:val="Normal1"/>
              <w:spacing w:line="240" w:lineRule="auto"/>
              <w:ind w:right="106"/>
              <w:rPr>
                <w:lang w:val="en-US"/>
              </w:rPr>
            </w:pPr>
            <w:r w:rsidRPr="000E6257">
              <w:rPr>
                <w:lang w:val="en-US"/>
              </w:rPr>
              <w:t>5.740</w:t>
            </w:r>
          </w:p>
        </w:tc>
        <w:tc>
          <w:tcPr>
            <w:tcW w:w="774" w:type="dxa"/>
            <w:tcBorders>
              <w:left w:val="single" w:sz="4" w:space="0" w:color="BFBFBF" w:themeColor="background1" w:themeShade="BF"/>
            </w:tcBorders>
            <w:shd w:val="clear" w:color="auto" w:fill="FFFFFF"/>
          </w:tcPr>
          <w:p w14:paraId="5EC8F192" w14:textId="77777777" w:rsidR="0076795C" w:rsidRPr="000E6257" w:rsidRDefault="0076795C" w:rsidP="00A15C1F">
            <w:pPr>
              <w:pStyle w:val="Normal1"/>
              <w:spacing w:line="240" w:lineRule="auto"/>
              <w:ind w:right="106"/>
              <w:rPr>
                <w:lang w:val="en-US"/>
              </w:rPr>
            </w:pPr>
          </w:p>
        </w:tc>
      </w:tr>
      <w:tr w:rsidR="0076795C" w:rsidRPr="000E6257" w14:paraId="36F3FF45" w14:textId="77777777" w:rsidTr="00A15C1F">
        <w:tc>
          <w:tcPr>
            <w:tcW w:w="45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35E61435" w14:textId="77777777" w:rsidR="0076795C" w:rsidRPr="000E6257" w:rsidRDefault="0076795C" w:rsidP="00A15C1F">
            <w:pPr>
              <w:pStyle w:val="Normal1"/>
              <w:spacing w:line="240" w:lineRule="auto"/>
              <w:ind w:right="106"/>
              <w:rPr>
                <w:lang w:val="en-US"/>
              </w:rPr>
            </w:pPr>
            <w:proofErr w:type="gramStart"/>
            <w:r w:rsidRPr="000E6257">
              <w:rPr>
                <w:lang w:val="en-US"/>
              </w:rPr>
              <w:t>C(</w:t>
            </w:r>
            <w:proofErr w:type="gramEnd"/>
            <w:r w:rsidRPr="000E6257">
              <w:rPr>
                <w:i/>
                <w:iCs/>
                <w:lang w:val="en-US"/>
              </w:rPr>
              <w:t>s</w:t>
            </w:r>
            <w:r w:rsidRPr="000E6257">
              <w:rPr>
                <w:lang w:val="en-US"/>
              </w:rPr>
              <w:t>, diamond)</w:t>
            </w:r>
          </w:p>
        </w:tc>
        <w:tc>
          <w:tcPr>
            <w:tcW w:w="33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56A2184F" w14:textId="77777777" w:rsidR="0076795C" w:rsidRPr="000E6257" w:rsidRDefault="0076795C" w:rsidP="00A15C1F">
            <w:pPr>
              <w:pStyle w:val="Normal1"/>
              <w:spacing w:line="240" w:lineRule="auto"/>
              <w:ind w:right="106"/>
              <w:rPr>
                <w:lang w:val="en-US"/>
              </w:rPr>
            </w:pPr>
            <w:r w:rsidRPr="000E6257">
              <w:rPr>
                <w:lang w:val="en-US"/>
              </w:rPr>
              <w:t>2.38</w:t>
            </w:r>
          </w:p>
        </w:tc>
        <w:tc>
          <w:tcPr>
            <w:tcW w:w="774" w:type="dxa"/>
            <w:tcBorders>
              <w:left w:val="single" w:sz="4" w:space="0" w:color="BFBFBF" w:themeColor="background1" w:themeShade="BF"/>
            </w:tcBorders>
            <w:shd w:val="clear" w:color="auto" w:fill="FFFFFF"/>
          </w:tcPr>
          <w:p w14:paraId="238B6D7C" w14:textId="77777777" w:rsidR="0076795C" w:rsidRPr="000E6257" w:rsidRDefault="0076795C" w:rsidP="00A15C1F">
            <w:pPr>
              <w:pStyle w:val="Normal1"/>
              <w:spacing w:line="240" w:lineRule="auto"/>
              <w:ind w:right="106"/>
              <w:rPr>
                <w:lang w:val="en-US"/>
              </w:rPr>
            </w:pPr>
          </w:p>
        </w:tc>
      </w:tr>
      <w:tr w:rsidR="0076795C" w:rsidRPr="000E6257" w14:paraId="685A54A9" w14:textId="77777777" w:rsidTr="00A15C1F">
        <w:tc>
          <w:tcPr>
            <w:tcW w:w="45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4994D002" w14:textId="77777777" w:rsidR="0076795C" w:rsidRPr="000E6257" w:rsidRDefault="0076795C" w:rsidP="00A15C1F">
            <w:pPr>
              <w:pStyle w:val="Normal1"/>
              <w:spacing w:line="240" w:lineRule="auto"/>
              <w:ind w:right="106"/>
              <w:rPr>
                <w:lang w:val="en-US"/>
              </w:rPr>
            </w:pPr>
            <w:r w:rsidRPr="000E6257">
              <w:rPr>
                <w:lang w:val="en-US"/>
              </w:rPr>
              <w:t>CO(</w:t>
            </w:r>
            <w:r w:rsidRPr="000E6257">
              <w:rPr>
                <w:i/>
                <w:iCs/>
                <w:lang w:val="en-US"/>
              </w:rPr>
              <w:t>g</w:t>
            </w:r>
            <w:r w:rsidRPr="000E6257">
              <w:rPr>
                <w:lang w:val="en-US"/>
              </w:rPr>
              <w:t>)</w:t>
            </w:r>
          </w:p>
        </w:tc>
        <w:tc>
          <w:tcPr>
            <w:tcW w:w="33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6CFCC3AD" w14:textId="77777777" w:rsidR="0076795C" w:rsidRPr="000E6257" w:rsidRDefault="0076795C" w:rsidP="00A15C1F">
            <w:pPr>
              <w:pStyle w:val="Normal1"/>
              <w:spacing w:line="240" w:lineRule="auto"/>
              <w:ind w:right="106"/>
              <w:rPr>
                <w:lang w:val="en-US"/>
              </w:rPr>
            </w:pPr>
            <w:r w:rsidRPr="000E6257">
              <w:rPr>
                <w:lang w:val="en-US"/>
              </w:rPr>
              <w:t>197.7</w:t>
            </w:r>
          </w:p>
        </w:tc>
        <w:tc>
          <w:tcPr>
            <w:tcW w:w="774" w:type="dxa"/>
            <w:tcBorders>
              <w:left w:val="single" w:sz="4" w:space="0" w:color="BFBFBF" w:themeColor="background1" w:themeShade="BF"/>
            </w:tcBorders>
            <w:shd w:val="clear" w:color="auto" w:fill="FFFFFF"/>
          </w:tcPr>
          <w:p w14:paraId="37EBB3B7" w14:textId="77777777" w:rsidR="0076795C" w:rsidRPr="000E6257" w:rsidRDefault="0076795C" w:rsidP="00A15C1F">
            <w:pPr>
              <w:pStyle w:val="Normal1"/>
              <w:spacing w:line="240" w:lineRule="auto"/>
              <w:ind w:right="106"/>
              <w:rPr>
                <w:lang w:val="en-US"/>
              </w:rPr>
            </w:pPr>
          </w:p>
        </w:tc>
      </w:tr>
      <w:tr w:rsidR="0076795C" w:rsidRPr="000E6257" w14:paraId="33FEBEC0" w14:textId="77777777" w:rsidTr="00A15C1F">
        <w:tc>
          <w:tcPr>
            <w:tcW w:w="45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6C6EC7C9" w14:textId="77777777" w:rsidR="0076795C" w:rsidRPr="000E6257" w:rsidRDefault="0076795C" w:rsidP="00A15C1F">
            <w:pPr>
              <w:pStyle w:val="Normal1"/>
              <w:spacing w:line="240" w:lineRule="auto"/>
              <w:ind w:right="106"/>
              <w:rPr>
                <w:lang w:val="en-US"/>
              </w:rPr>
            </w:pPr>
            <w:r w:rsidRPr="000E6257">
              <w:rPr>
                <w:lang w:val="en-US"/>
              </w:rPr>
              <w:t>CO</w:t>
            </w:r>
            <w:r w:rsidRPr="000E6257">
              <w:rPr>
                <w:vertAlign w:val="subscript"/>
                <w:lang w:val="en-US"/>
              </w:rPr>
              <w:t>2</w:t>
            </w:r>
            <w:r w:rsidRPr="000E6257">
              <w:rPr>
                <w:lang w:val="en-US"/>
              </w:rPr>
              <w:t>(</w:t>
            </w:r>
            <w:r w:rsidRPr="000E6257">
              <w:rPr>
                <w:i/>
                <w:iCs/>
                <w:lang w:val="en-US"/>
              </w:rPr>
              <w:t>g</w:t>
            </w:r>
            <w:r w:rsidRPr="000E6257">
              <w:rPr>
                <w:lang w:val="en-US"/>
              </w:rPr>
              <w:t>)</w:t>
            </w:r>
          </w:p>
        </w:tc>
        <w:tc>
          <w:tcPr>
            <w:tcW w:w="33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70F3558A" w14:textId="77777777" w:rsidR="0076795C" w:rsidRPr="000E6257" w:rsidRDefault="0076795C" w:rsidP="00A15C1F">
            <w:pPr>
              <w:pStyle w:val="Normal1"/>
              <w:spacing w:line="240" w:lineRule="auto"/>
              <w:ind w:right="106"/>
              <w:rPr>
                <w:lang w:val="en-US"/>
              </w:rPr>
            </w:pPr>
            <w:r w:rsidRPr="000E6257">
              <w:rPr>
                <w:lang w:val="en-US"/>
              </w:rPr>
              <w:t>213.8</w:t>
            </w:r>
          </w:p>
        </w:tc>
        <w:tc>
          <w:tcPr>
            <w:tcW w:w="774" w:type="dxa"/>
            <w:tcBorders>
              <w:left w:val="single" w:sz="4" w:space="0" w:color="BFBFBF" w:themeColor="background1" w:themeShade="BF"/>
            </w:tcBorders>
            <w:shd w:val="clear" w:color="auto" w:fill="FFFFFF"/>
          </w:tcPr>
          <w:p w14:paraId="42258226" w14:textId="77777777" w:rsidR="0076795C" w:rsidRPr="000E6257" w:rsidRDefault="0076795C" w:rsidP="00A15C1F">
            <w:pPr>
              <w:pStyle w:val="Normal1"/>
              <w:spacing w:line="240" w:lineRule="auto"/>
              <w:ind w:right="106"/>
              <w:rPr>
                <w:lang w:val="en-US"/>
              </w:rPr>
            </w:pPr>
          </w:p>
        </w:tc>
      </w:tr>
      <w:tr w:rsidR="0076795C" w:rsidRPr="000E6257" w14:paraId="322BA775" w14:textId="77777777" w:rsidTr="00A15C1F">
        <w:tc>
          <w:tcPr>
            <w:tcW w:w="45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4EE8A883" w14:textId="77777777" w:rsidR="0076795C" w:rsidRPr="000E6257" w:rsidRDefault="0076795C" w:rsidP="00A15C1F">
            <w:pPr>
              <w:pStyle w:val="Normal1"/>
              <w:spacing w:line="240" w:lineRule="auto"/>
              <w:ind w:right="106"/>
              <w:rPr>
                <w:lang w:val="en-US"/>
              </w:rPr>
            </w:pPr>
            <w:r w:rsidRPr="000E6257">
              <w:rPr>
                <w:lang w:val="en-US"/>
              </w:rPr>
              <w:t>CH</w:t>
            </w:r>
            <w:r w:rsidRPr="000E6257">
              <w:rPr>
                <w:vertAlign w:val="subscript"/>
                <w:lang w:val="en-US"/>
              </w:rPr>
              <w:t>4</w:t>
            </w:r>
            <w:r w:rsidRPr="000E6257">
              <w:rPr>
                <w:lang w:val="en-US"/>
              </w:rPr>
              <w:t>(</w:t>
            </w:r>
            <w:r w:rsidRPr="000E6257">
              <w:rPr>
                <w:i/>
                <w:iCs/>
                <w:lang w:val="en-US"/>
              </w:rPr>
              <w:t>g</w:t>
            </w:r>
            <w:r w:rsidRPr="000E6257">
              <w:rPr>
                <w:lang w:val="en-US"/>
              </w:rPr>
              <w:t>)</w:t>
            </w:r>
          </w:p>
        </w:tc>
        <w:tc>
          <w:tcPr>
            <w:tcW w:w="33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4E957E7C" w14:textId="77777777" w:rsidR="0076795C" w:rsidRPr="000E6257" w:rsidRDefault="0076795C" w:rsidP="00A15C1F">
            <w:pPr>
              <w:pStyle w:val="Normal1"/>
              <w:spacing w:line="240" w:lineRule="auto"/>
              <w:ind w:right="106"/>
              <w:rPr>
                <w:lang w:val="en-US"/>
              </w:rPr>
            </w:pPr>
            <w:r w:rsidRPr="000E6257">
              <w:rPr>
                <w:lang w:val="en-US"/>
              </w:rPr>
              <w:t>186.3</w:t>
            </w:r>
          </w:p>
        </w:tc>
        <w:tc>
          <w:tcPr>
            <w:tcW w:w="774" w:type="dxa"/>
            <w:tcBorders>
              <w:left w:val="single" w:sz="4" w:space="0" w:color="BFBFBF" w:themeColor="background1" w:themeShade="BF"/>
            </w:tcBorders>
            <w:shd w:val="clear" w:color="auto" w:fill="FFFFFF"/>
          </w:tcPr>
          <w:p w14:paraId="58222D2B" w14:textId="77777777" w:rsidR="0076795C" w:rsidRPr="000E6257" w:rsidRDefault="0076795C" w:rsidP="00A15C1F">
            <w:pPr>
              <w:pStyle w:val="Normal1"/>
              <w:spacing w:line="240" w:lineRule="auto"/>
              <w:ind w:right="106"/>
              <w:rPr>
                <w:lang w:val="en-US"/>
              </w:rPr>
            </w:pPr>
          </w:p>
        </w:tc>
      </w:tr>
      <w:tr w:rsidR="0076795C" w:rsidRPr="000E6257" w14:paraId="0802B3CC" w14:textId="77777777" w:rsidTr="00A15C1F">
        <w:tc>
          <w:tcPr>
            <w:tcW w:w="45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4FC40F5E" w14:textId="77777777" w:rsidR="0076795C" w:rsidRPr="000E6257" w:rsidRDefault="0076795C" w:rsidP="00A15C1F">
            <w:pPr>
              <w:pStyle w:val="Normal1"/>
              <w:spacing w:line="240" w:lineRule="auto"/>
              <w:ind w:right="106"/>
              <w:rPr>
                <w:lang w:val="en-US"/>
              </w:rPr>
            </w:pPr>
            <w:r w:rsidRPr="000E6257">
              <w:rPr>
                <w:lang w:val="en-US"/>
              </w:rPr>
              <w:t>C</w:t>
            </w:r>
            <w:r w:rsidRPr="000E6257">
              <w:rPr>
                <w:vertAlign w:val="subscript"/>
                <w:lang w:val="en-US"/>
              </w:rPr>
              <w:t>2</w:t>
            </w:r>
            <w:r w:rsidRPr="000E6257">
              <w:rPr>
                <w:lang w:val="en-US"/>
              </w:rPr>
              <w:t>H</w:t>
            </w:r>
            <w:r w:rsidRPr="000E6257">
              <w:rPr>
                <w:vertAlign w:val="subscript"/>
                <w:lang w:val="en-US"/>
              </w:rPr>
              <w:t>4</w:t>
            </w:r>
            <w:r w:rsidRPr="000E6257">
              <w:rPr>
                <w:lang w:val="en-US"/>
              </w:rPr>
              <w:t>(</w:t>
            </w:r>
            <w:r w:rsidRPr="000E6257">
              <w:rPr>
                <w:i/>
                <w:iCs/>
                <w:lang w:val="en-US"/>
              </w:rPr>
              <w:t>g</w:t>
            </w:r>
            <w:r w:rsidRPr="000E6257">
              <w:rPr>
                <w:lang w:val="en-US"/>
              </w:rPr>
              <w:t>)</w:t>
            </w:r>
          </w:p>
        </w:tc>
        <w:tc>
          <w:tcPr>
            <w:tcW w:w="33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2F8E5726" w14:textId="77777777" w:rsidR="0076795C" w:rsidRPr="000E6257" w:rsidRDefault="0076795C" w:rsidP="00A15C1F">
            <w:pPr>
              <w:pStyle w:val="Normal1"/>
              <w:spacing w:line="240" w:lineRule="auto"/>
              <w:ind w:right="106"/>
              <w:rPr>
                <w:lang w:val="en-US"/>
              </w:rPr>
            </w:pPr>
            <w:r w:rsidRPr="000E6257">
              <w:rPr>
                <w:lang w:val="en-US"/>
              </w:rPr>
              <w:t>219.5</w:t>
            </w:r>
          </w:p>
        </w:tc>
        <w:tc>
          <w:tcPr>
            <w:tcW w:w="774" w:type="dxa"/>
            <w:tcBorders>
              <w:left w:val="single" w:sz="4" w:space="0" w:color="BFBFBF" w:themeColor="background1" w:themeShade="BF"/>
            </w:tcBorders>
            <w:shd w:val="clear" w:color="auto" w:fill="FFFFFF"/>
          </w:tcPr>
          <w:p w14:paraId="02B22A05" w14:textId="77777777" w:rsidR="0076795C" w:rsidRPr="000E6257" w:rsidRDefault="0076795C" w:rsidP="00A15C1F">
            <w:pPr>
              <w:pStyle w:val="Normal1"/>
              <w:spacing w:line="240" w:lineRule="auto"/>
              <w:ind w:right="106"/>
              <w:rPr>
                <w:lang w:val="en-US"/>
              </w:rPr>
            </w:pPr>
          </w:p>
        </w:tc>
      </w:tr>
      <w:tr w:rsidR="0076795C" w:rsidRPr="000E6257" w14:paraId="4471C5CB" w14:textId="77777777" w:rsidTr="00A15C1F">
        <w:tc>
          <w:tcPr>
            <w:tcW w:w="45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6AB85281" w14:textId="77777777" w:rsidR="0076795C" w:rsidRPr="000E6257" w:rsidRDefault="0076795C" w:rsidP="00A15C1F">
            <w:pPr>
              <w:pStyle w:val="Normal1"/>
              <w:spacing w:line="240" w:lineRule="auto"/>
              <w:ind w:right="106"/>
              <w:rPr>
                <w:lang w:val="en-US"/>
              </w:rPr>
            </w:pPr>
            <w:r w:rsidRPr="000E6257">
              <w:rPr>
                <w:lang w:val="en-US"/>
              </w:rPr>
              <w:t>C</w:t>
            </w:r>
            <w:r w:rsidRPr="000E6257">
              <w:rPr>
                <w:vertAlign w:val="subscript"/>
                <w:lang w:val="en-US"/>
              </w:rPr>
              <w:t>2</w:t>
            </w:r>
            <w:r w:rsidRPr="000E6257">
              <w:rPr>
                <w:lang w:val="en-US"/>
              </w:rPr>
              <w:t>H</w:t>
            </w:r>
            <w:r w:rsidRPr="000E6257">
              <w:rPr>
                <w:vertAlign w:val="subscript"/>
                <w:lang w:val="en-US"/>
              </w:rPr>
              <w:t>6</w:t>
            </w:r>
            <w:r w:rsidRPr="000E6257">
              <w:rPr>
                <w:lang w:val="en-US"/>
              </w:rPr>
              <w:t>(</w:t>
            </w:r>
            <w:r w:rsidRPr="000E6257">
              <w:rPr>
                <w:i/>
                <w:iCs/>
                <w:lang w:val="en-US"/>
              </w:rPr>
              <w:t>g</w:t>
            </w:r>
            <w:r w:rsidRPr="000E6257">
              <w:rPr>
                <w:lang w:val="en-US"/>
              </w:rPr>
              <w:t>)</w:t>
            </w:r>
          </w:p>
        </w:tc>
        <w:tc>
          <w:tcPr>
            <w:tcW w:w="33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3C4214F1" w14:textId="77777777" w:rsidR="0076795C" w:rsidRPr="000E6257" w:rsidRDefault="0076795C" w:rsidP="00A15C1F">
            <w:pPr>
              <w:pStyle w:val="Normal1"/>
              <w:spacing w:line="240" w:lineRule="auto"/>
              <w:ind w:right="106"/>
              <w:rPr>
                <w:lang w:val="en-US"/>
              </w:rPr>
            </w:pPr>
            <w:r w:rsidRPr="000E6257">
              <w:rPr>
                <w:lang w:val="en-US"/>
              </w:rPr>
              <w:t>229.5</w:t>
            </w:r>
          </w:p>
        </w:tc>
        <w:tc>
          <w:tcPr>
            <w:tcW w:w="774" w:type="dxa"/>
            <w:tcBorders>
              <w:left w:val="single" w:sz="4" w:space="0" w:color="BFBFBF" w:themeColor="background1" w:themeShade="BF"/>
            </w:tcBorders>
            <w:shd w:val="clear" w:color="auto" w:fill="FFFFFF"/>
          </w:tcPr>
          <w:p w14:paraId="4E2A364B" w14:textId="77777777" w:rsidR="0076795C" w:rsidRPr="000E6257" w:rsidRDefault="0076795C" w:rsidP="00A15C1F">
            <w:pPr>
              <w:pStyle w:val="Normal1"/>
              <w:spacing w:line="240" w:lineRule="auto"/>
              <w:ind w:right="106"/>
              <w:rPr>
                <w:lang w:val="en-US"/>
              </w:rPr>
            </w:pPr>
          </w:p>
        </w:tc>
      </w:tr>
      <w:tr w:rsidR="0076795C" w:rsidRPr="000E6257" w14:paraId="44E09AF2" w14:textId="77777777" w:rsidTr="00A15C1F">
        <w:tc>
          <w:tcPr>
            <w:tcW w:w="45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5BBDE1D3" w14:textId="77777777" w:rsidR="0076795C" w:rsidRPr="000E6257" w:rsidRDefault="0076795C" w:rsidP="00A15C1F">
            <w:pPr>
              <w:pStyle w:val="Normal1"/>
              <w:spacing w:line="240" w:lineRule="auto"/>
              <w:ind w:right="106"/>
              <w:rPr>
                <w:lang w:val="en-US"/>
              </w:rPr>
            </w:pPr>
            <w:r w:rsidRPr="000E6257">
              <w:rPr>
                <w:lang w:val="en-US"/>
              </w:rPr>
              <w:t>CH</w:t>
            </w:r>
            <w:r w:rsidRPr="000E6257">
              <w:rPr>
                <w:vertAlign w:val="subscript"/>
                <w:lang w:val="en-US"/>
              </w:rPr>
              <w:t>3</w:t>
            </w:r>
            <w:r w:rsidRPr="000E6257">
              <w:rPr>
                <w:lang w:val="en-US"/>
              </w:rPr>
              <w:t>OH(</w:t>
            </w:r>
            <w:r w:rsidRPr="000E6257">
              <w:rPr>
                <w:i/>
                <w:iCs/>
                <w:lang w:val="en-US"/>
              </w:rPr>
              <w:t>l</w:t>
            </w:r>
            <w:r w:rsidRPr="000E6257">
              <w:rPr>
                <w:lang w:val="en-US"/>
              </w:rPr>
              <w:t>)</w:t>
            </w:r>
          </w:p>
        </w:tc>
        <w:tc>
          <w:tcPr>
            <w:tcW w:w="33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1E8D36C4" w14:textId="77777777" w:rsidR="0076795C" w:rsidRPr="000E6257" w:rsidRDefault="0076795C" w:rsidP="00A15C1F">
            <w:pPr>
              <w:pStyle w:val="Normal1"/>
              <w:spacing w:line="240" w:lineRule="auto"/>
              <w:ind w:right="106"/>
              <w:rPr>
                <w:lang w:val="en-US"/>
              </w:rPr>
            </w:pPr>
            <w:r w:rsidRPr="000E6257">
              <w:rPr>
                <w:lang w:val="en-US"/>
              </w:rPr>
              <w:t>126.8</w:t>
            </w:r>
          </w:p>
        </w:tc>
        <w:tc>
          <w:tcPr>
            <w:tcW w:w="774" w:type="dxa"/>
            <w:tcBorders>
              <w:left w:val="single" w:sz="4" w:space="0" w:color="BFBFBF" w:themeColor="background1" w:themeShade="BF"/>
            </w:tcBorders>
            <w:shd w:val="clear" w:color="auto" w:fill="FFFFFF"/>
          </w:tcPr>
          <w:p w14:paraId="2A7AD240" w14:textId="77777777" w:rsidR="0076795C" w:rsidRPr="000E6257" w:rsidRDefault="0076795C" w:rsidP="00A15C1F">
            <w:pPr>
              <w:pStyle w:val="Normal1"/>
              <w:spacing w:line="240" w:lineRule="auto"/>
              <w:ind w:right="106"/>
              <w:rPr>
                <w:lang w:val="en-US"/>
              </w:rPr>
            </w:pPr>
          </w:p>
        </w:tc>
      </w:tr>
      <w:tr w:rsidR="0076795C" w:rsidRPr="000E6257" w14:paraId="41EA642D" w14:textId="77777777" w:rsidTr="00A15C1F">
        <w:tc>
          <w:tcPr>
            <w:tcW w:w="45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77A50A81" w14:textId="77777777" w:rsidR="0076795C" w:rsidRPr="000E6257" w:rsidRDefault="0076795C" w:rsidP="00A15C1F">
            <w:pPr>
              <w:pStyle w:val="Normal1"/>
              <w:spacing w:line="240" w:lineRule="auto"/>
              <w:ind w:right="106"/>
              <w:rPr>
                <w:lang w:val="en-US"/>
              </w:rPr>
            </w:pPr>
            <w:r w:rsidRPr="000E6257">
              <w:rPr>
                <w:lang w:val="en-US"/>
              </w:rPr>
              <w:t>C</w:t>
            </w:r>
            <w:r w:rsidRPr="000E6257">
              <w:rPr>
                <w:vertAlign w:val="subscript"/>
                <w:lang w:val="en-US"/>
              </w:rPr>
              <w:t>2</w:t>
            </w:r>
            <w:r w:rsidRPr="000E6257">
              <w:rPr>
                <w:lang w:val="en-US"/>
              </w:rPr>
              <w:t>H</w:t>
            </w:r>
            <w:r w:rsidRPr="000E6257">
              <w:rPr>
                <w:vertAlign w:val="subscript"/>
                <w:lang w:val="en-US"/>
              </w:rPr>
              <w:t>5</w:t>
            </w:r>
            <w:r w:rsidRPr="000E6257">
              <w:rPr>
                <w:lang w:val="en-US"/>
              </w:rPr>
              <w:t>OH(</w:t>
            </w:r>
            <w:r w:rsidRPr="000E6257">
              <w:rPr>
                <w:i/>
                <w:iCs/>
                <w:lang w:val="en-US"/>
              </w:rPr>
              <w:t>l</w:t>
            </w:r>
            <w:r w:rsidRPr="000E6257">
              <w:rPr>
                <w:lang w:val="en-US"/>
              </w:rPr>
              <w:t>)</w:t>
            </w:r>
          </w:p>
        </w:tc>
        <w:tc>
          <w:tcPr>
            <w:tcW w:w="33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1190F9D7" w14:textId="77777777" w:rsidR="0076795C" w:rsidRPr="000E6257" w:rsidRDefault="0076795C" w:rsidP="00A15C1F">
            <w:pPr>
              <w:pStyle w:val="Normal1"/>
              <w:spacing w:line="240" w:lineRule="auto"/>
              <w:ind w:right="106"/>
              <w:rPr>
                <w:lang w:val="en-US"/>
              </w:rPr>
            </w:pPr>
            <w:r w:rsidRPr="000E6257">
              <w:rPr>
                <w:lang w:val="en-US"/>
              </w:rPr>
              <w:t>160.7</w:t>
            </w:r>
          </w:p>
        </w:tc>
        <w:tc>
          <w:tcPr>
            <w:tcW w:w="774" w:type="dxa"/>
            <w:tcBorders>
              <w:left w:val="single" w:sz="4" w:space="0" w:color="BFBFBF" w:themeColor="background1" w:themeShade="BF"/>
            </w:tcBorders>
            <w:shd w:val="clear" w:color="auto" w:fill="FFFFFF"/>
          </w:tcPr>
          <w:p w14:paraId="01CD7411" w14:textId="77777777" w:rsidR="0076795C" w:rsidRPr="000E6257" w:rsidRDefault="0076795C" w:rsidP="00A15C1F">
            <w:pPr>
              <w:pStyle w:val="Normal1"/>
              <w:spacing w:line="240" w:lineRule="auto"/>
              <w:ind w:right="106"/>
              <w:rPr>
                <w:lang w:val="en-US"/>
              </w:rPr>
            </w:pPr>
          </w:p>
        </w:tc>
      </w:tr>
      <w:tr w:rsidR="0076795C" w:rsidRPr="000E6257" w14:paraId="42F5123C" w14:textId="77777777" w:rsidTr="00A15C1F">
        <w:trPr>
          <w:gridAfter w:val="1"/>
          <w:wAfter w:w="774" w:type="dxa"/>
        </w:trPr>
        <w:tc>
          <w:tcPr>
            <w:tcW w:w="7926"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5811EE70" w14:textId="77777777" w:rsidR="0076795C" w:rsidRPr="000E6257" w:rsidRDefault="0076795C" w:rsidP="00A15C1F">
            <w:pPr>
              <w:pStyle w:val="Normal1"/>
              <w:spacing w:line="240" w:lineRule="auto"/>
              <w:ind w:right="106"/>
              <w:jc w:val="center"/>
              <w:rPr>
                <w:lang w:val="en-US"/>
              </w:rPr>
            </w:pPr>
            <w:r w:rsidRPr="000E6257">
              <w:rPr>
                <w:lang w:val="en-US"/>
              </w:rPr>
              <w:t>hydrogen</w:t>
            </w:r>
          </w:p>
        </w:tc>
      </w:tr>
      <w:tr w:rsidR="0076795C" w:rsidRPr="000E6257" w14:paraId="36E4FAEB" w14:textId="77777777" w:rsidTr="00A15C1F">
        <w:tc>
          <w:tcPr>
            <w:tcW w:w="45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4EC94F94" w14:textId="77777777" w:rsidR="0076795C" w:rsidRPr="000E6257" w:rsidRDefault="0076795C" w:rsidP="00A15C1F">
            <w:pPr>
              <w:pStyle w:val="Normal1"/>
              <w:spacing w:line="240" w:lineRule="auto"/>
              <w:ind w:right="106"/>
              <w:rPr>
                <w:lang w:val="en-US"/>
              </w:rPr>
            </w:pPr>
            <w:r w:rsidRPr="000E6257">
              <w:rPr>
                <w:lang w:val="en-US"/>
              </w:rPr>
              <w:t>H</w:t>
            </w:r>
            <w:r w:rsidRPr="000E6257">
              <w:rPr>
                <w:vertAlign w:val="subscript"/>
                <w:lang w:val="en-US"/>
              </w:rPr>
              <w:t>2</w:t>
            </w:r>
            <w:r w:rsidRPr="000E6257">
              <w:rPr>
                <w:lang w:val="en-US"/>
              </w:rPr>
              <w:t>(</w:t>
            </w:r>
            <w:r w:rsidRPr="000E6257">
              <w:rPr>
                <w:i/>
                <w:iCs/>
                <w:lang w:val="en-US"/>
              </w:rPr>
              <w:t>g</w:t>
            </w:r>
            <w:r w:rsidRPr="000E6257">
              <w:rPr>
                <w:lang w:val="en-US"/>
              </w:rPr>
              <w:t>)</w:t>
            </w:r>
          </w:p>
        </w:tc>
        <w:tc>
          <w:tcPr>
            <w:tcW w:w="33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1BFEBB0F" w14:textId="77777777" w:rsidR="0076795C" w:rsidRPr="000E6257" w:rsidRDefault="0076795C" w:rsidP="00A15C1F">
            <w:pPr>
              <w:pStyle w:val="Normal1"/>
              <w:spacing w:line="240" w:lineRule="auto"/>
              <w:ind w:right="106"/>
              <w:rPr>
                <w:lang w:val="en-US"/>
              </w:rPr>
            </w:pPr>
            <w:r w:rsidRPr="000E6257">
              <w:rPr>
                <w:lang w:val="en-US"/>
              </w:rPr>
              <w:t>130.57</w:t>
            </w:r>
          </w:p>
        </w:tc>
        <w:tc>
          <w:tcPr>
            <w:tcW w:w="774" w:type="dxa"/>
            <w:tcBorders>
              <w:left w:val="single" w:sz="4" w:space="0" w:color="BFBFBF" w:themeColor="background1" w:themeShade="BF"/>
            </w:tcBorders>
            <w:shd w:val="clear" w:color="auto" w:fill="FFFFFF"/>
          </w:tcPr>
          <w:p w14:paraId="165ADD35" w14:textId="77777777" w:rsidR="0076795C" w:rsidRPr="000E6257" w:rsidRDefault="0076795C" w:rsidP="00A15C1F">
            <w:pPr>
              <w:pStyle w:val="Normal1"/>
              <w:spacing w:line="240" w:lineRule="auto"/>
              <w:ind w:right="106"/>
              <w:rPr>
                <w:lang w:val="en-US"/>
              </w:rPr>
            </w:pPr>
          </w:p>
        </w:tc>
      </w:tr>
      <w:tr w:rsidR="0076795C" w:rsidRPr="000E6257" w14:paraId="3854B24F" w14:textId="77777777" w:rsidTr="00A15C1F">
        <w:tc>
          <w:tcPr>
            <w:tcW w:w="45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097AD9D9" w14:textId="77777777" w:rsidR="0076795C" w:rsidRPr="000E6257" w:rsidRDefault="0076795C" w:rsidP="00A15C1F">
            <w:pPr>
              <w:pStyle w:val="Normal1"/>
              <w:spacing w:line="240" w:lineRule="auto"/>
              <w:ind w:right="106"/>
              <w:rPr>
                <w:lang w:val="en-US"/>
              </w:rPr>
            </w:pPr>
            <w:r w:rsidRPr="000E6257">
              <w:rPr>
                <w:lang w:val="en-US"/>
              </w:rPr>
              <w:t>H(</w:t>
            </w:r>
            <w:r w:rsidRPr="000E6257">
              <w:rPr>
                <w:i/>
                <w:iCs/>
                <w:lang w:val="en-US"/>
              </w:rPr>
              <w:t>g</w:t>
            </w:r>
            <w:r w:rsidRPr="000E6257">
              <w:rPr>
                <w:lang w:val="en-US"/>
              </w:rPr>
              <w:t>)</w:t>
            </w:r>
          </w:p>
        </w:tc>
        <w:tc>
          <w:tcPr>
            <w:tcW w:w="33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49041074" w14:textId="77777777" w:rsidR="0076795C" w:rsidRPr="000E6257" w:rsidRDefault="0076795C" w:rsidP="00A15C1F">
            <w:pPr>
              <w:pStyle w:val="Normal1"/>
              <w:spacing w:line="240" w:lineRule="auto"/>
              <w:ind w:right="106"/>
              <w:rPr>
                <w:lang w:val="en-US"/>
              </w:rPr>
            </w:pPr>
            <w:r w:rsidRPr="000E6257">
              <w:rPr>
                <w:lang w:val="en-US"/>
              </w:rPr>
              <w:t>114.6</w:t>
            </w:r>
          </w:p>
        </w:tc>
        <w:tc>
          <w:tcPr>
            <w:tcW w:w="774" w:type="dxa"/>
            <w:tcBorders>
              <w:left w:val="single" w:sz="4" w:space="0" w:color="BFBFBF" w:themeColor="background1" w:themeShade="BF"/>
            </w:tcBorders>
            <w:shd w:val="clear" w:color="auto" w:fill="FFFFFF"/>
          </w:tcPr>
          <w:p w14:paraId="3BF81BF1" w14:textId="77777777" w:rsidR="0076795C" w:rsidRPr="000E6257" w:rsidRDefault="0076795C" w:rsidP="00A15C1F">
            <w:pPr>
              <w:pStyle w:val="Normal1"/>
              <w:spacing w:line="240" w:lineRule="auto"/>
              <w:ind w:right="106"/>
              <w:rPr>
                <w:lang w:val="en-US"/>
              </w:rPr>
            </w:pPr>
          </w:p>
        </w:tc>
      </w:tr>
      <w:tr w:rsidR="0076795C" w:rsidRPr="000E6257" w14:paraId="277B0B73" w14:textId="77777777" w:rsidTr="00A15C1F">
        <w:tc>
          <w:tcPr>
            <w:tcW w:w="45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24495EA9" w14:textId="77777777" w:rsidR="0076795C" w:rsidRPr="000E6257" w:rsidRDefault="0076795C" w:rsidP="00A15C1F">
            <w:pPr>
              <w:pStyle w:val="Normal1"/>
              <w:spacing w:line="240" w:lineRule="auto"/>
              <w:ind w:right="106"/>
              <w:rPr>
                <w:lang w:val="en-US"/>
              </w:rPr>
            </w:pPr>
            <w:r w:rsidRPr="000E6257">
              <w:rPr>
                <w:lang w:val="en-US"/>
              </w:rPr>
              <w:t>H</w:t>
            </w:r>
            <w:r w:rsidRPr="000E6257">
              <w:rPr>
                <w:vertAlign w:val="subscript"/>
                <w:lang w:val="en-US"/>
              </w:rPr>
              <w:t>2</w:t>
            </w:r>
            <w:r w:rsidRPr="000E6257">
              <w:rPr>
                <w:lang w:val="en-US"/>
              </w:rPr>
              <w:t>O(</w:t>
            </w:r>
            <w:r w:rsidRPr="000E6257">
              <w:rPr>
                <w:i/>
                <w:iCs/>
                <w:lang w:val="en-US"/>
              </w:rPr>
              <w:t>g</w:t>
            </w:r>
            <w:r w:rsidRPr="000E6257">
              <w:rPr>
                <w:lang w:val="en-US"/>
              </w:rPr>
              <w:t>)</w:t>
            </w:r>
          </w:p>
        </w:tc>
        <w:tc>
          <w:tcPr>
            <w:tcW w:w="33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2DC14AB1" w14:textId="77777777" w:rsidR="0076795C" w:rsidRPr="000E6257" w:rsidRDefault="0076795C" w:rsidP="00A15C1F">
            <w:pPr>
              <w:pStyle w:val="Normal1"/>
              <w:spacing w:line="240" w:lineRule="auto"/>
              <w:ind w:right="106"/>
              <w:rPr>
                <w:lang w:val="en-US"/>
              </w:rPr>
            </w:pPr>
            <w:r w:rsidRPr="000E6257">
              <w:rPr>
                <w:lang w:val="en-US"/>
              </w:rPr>
              <w:t>188.71</w:t>
            </w:r>
          </w:p>
        </w:tc>
        <w:tc>
          <w:tcPr>
            <w:tcW w:w="774" w:type="dxa"/>
            <w:tcBorders>
              <w:left w:val="single" w:sz="4" w:space="0" w:color="BFBFBF" w:themeColor="background1" w:themeShade="BF"/>
            </w:tcBorders>
            <w:shd w:val="clear" w:color="auto" w:fill="FFFFFF"/>
          </w:tcPr>
          <w:p w14:paraId="6B5B4536" w14:textId="77777777" w:rsidR="0076795C" w:rsidRPr="000E6257" w:rsidRDefault="0076795C" w:rsidP="00A15C1F">
            <w:pPr>
              <w:pStyle w:val="Normal1"/>
              <w:spacing w:line="240" w:lineRule="auto"/>
              <w:ind w:right="106"/>
              <w:rPr>
                <w:lang w:val="en-US"/>
              </w:rPr>
            </w:pPr>
          </w:p>
        </w:tc>
      </w:tr>
      <w:tr w:rsidR="0076795C" w:rsidRPr="000E6257" w14:paraId="798FA7C5" w14:textId="77777777" w:rsidTr="00A15C1F">
        <w:tc>
          <w:tcPr>
            <w:tcW w:w="45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367304BC" w14:textId="77777777" w:rsidR="0076795C" w:rsidRPr="000E6257" w:rsidRDefault="0076795C" w:rsidP="00A15C1F">
            <w:pPr>
              <w:pStyle w:val="Normal1"/>
              <w:spacing w:line="240" w:lineRule="auto"/>
              <w:ind w:right="106"/>
              <w:rPr>
                <w:lang w:val="en-US"/>
              </w:rPr>
            </w:pPr>
            <w:r w:rsidRPr="000E6257">
              <w:rPr>
                <w:lang w:val="en-US"/>
              </w:rPr>
              <w:t>H</w:t>
            </w:r>
            <w:r w:rsidRPr="000E6257">
              <w:rPr>
                <w:vertAlign w:val="subscript"/>
                <w:lang w:val="en-US"/>
              </w:rPr>
              <w:t>2</w:t>
            </w:r>
            <w:r w:rsidRPr="000E6257">
              <w:rPr>
                <w:lang w:val="en-US"/>
              </w:rPr>
              <w:t>O(</w:t>
            </w:r>
            <w:r w:rsidRPr="000E6257">
              <w:rPr>
                <w:i/>
                <w:iCs/>
                <w:lang w:val="en-US"/>
              </w:rPr>
              <w:t>l</w:t>
            </w:r>
            <w:r w:rsidRPr="000E6257">
              <w:rPr>
                <w:lang w:val="en-US"/>
              </w:rPr>
              <w:t>)</w:t>
            </w:r>
          </w:p>
        </w:tc>
        <w:tc>
          <w:tcPr>
            <w:tcW w:w="33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75895E7C" w14:textId="77777777" w:rsidR="0076795C" w:rsidRPr="000E6257" w:rsidRDefault="0076795C" w:rsidP="00A15C1F">
            <w:pPr>
              <w:pStyle w:val="Normal1"/>
              <w:spacing w:line="240" w:lineRule="auto"/>
              <w:ind w:right="106"/>
              <w:rPr>
                <w:lang w:val="en-US"/>
              </w:rPr>
            </w:pPr>
            <w:r w:rsidRPr="000E6257">
              <w:rPr>
                <w:lang w:val="en-US"/>
              </w:rPr>
              <w:t>69.91</w:t>
            </w:r>
          </w:p>
        </w:tc>
        <w:tc>
          <w:tcPr>
            <w:tcW w:w="774" w:type="dxa"/>
            <w:tcBorders>
              <w:left w:val="single" w:sz="4" w:space="0" w:color="BFBFBF" w:themeColor="background1" w:themeShade="BF"/>
            </w:tcBorders>
            <w:shd w:val="clear" w:color="auto" w:fill="FFFFFF"/>
          </w:tcPr>
          <w:p w14:paraId="31FAB21C" w14:textId="77777777" w:rsidR="0076795C" w:rsidRPr="000E6257" w:rsidRDefault="0076795C" w:rsidP="00A15C1F">
            <w:pPr>
              <w:pStyle w:val="Normal1"/>
              <w:spacing w:line="240" w:lineRule="auto"/>
              <w:ind w:right="106"/>
              <w:rPr>
                <w:lang w:val="en-US"/>
              </w:rPr>
            </w:pPr>
          </w:p>
        </w:tc>
      </w:tr>
      <w:tr w:rsidR="0076795C" w:rsidRPr="000E6257" w14:paraId="4F63440A" w14:textId="77777777" w:rsidTr="00A15C1F">
        <w:tc>
          <w:tcPr>
            <w:tcW w:w="45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17243B56" w14:textId="77777777" w:rsidR="0076795C" w:rsidRPr="000E6257" w:rsidRDefault="0076795C" w:rsidP="00A15C1F">
            <w:pPr>
              <w:pStyle w:val="Normal1"/>
              <w:spacing w:line="240" w:lineRule="auto"/>
              <w:ind w:right="106"/>
              <w:rPr>
                <w:lang w:val="en-US"/>
              </w:rPr>
            </w:pPr>
            <w:r w:rsidRPr="000E6257">
              <w:rPr>
                <w:lang w:val="en-US"/>
              </w:rPr>
              <w:t>HCI(</w:t>
            </w:r>
            <w:r w:rsidRPr="000E6257">
              <w:rPr>
                <w:i/>
                <w:iCs/>
                <w:lang w:val="en-US"/>
              </w:rPr>
              <w:t>g</w:t>
            </w:r>
            <w:r w:rsidRPr="000E6257">
              <w:rPr>
                <w:lang w:val="en-US"/>
              </w:rPr>
              <w:t>)</w:t>
            </w:r>
          </w:p>
        </w:tc>
        <w:tc>
          <w:tcPr>
            <w:tcW w:w="33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64051500" w14:textId="77777777" w:rsidR="0076795C" w:rsidRPr="000E6257" w:rsidRDefault="0076795C" w:rsidP="00A15C1F">
            <w:pPr>
              <w:pStyle w:val="Normal1"/>
              <w:spacing w:line="240" w:lineRule="auto"/>
              <w:ind w:right="106"/>
              <w:rPr>
                <w:lang w:val="en-US"/>
              </w:rPr>
            </w:pPr>
            <w:r w:rsidRPr="000E6257">
              <w:rPr>
                <w:lang w:val="en-US"/>
              </w:rPr>
              <w:t>186.8</w:t>
            </w:r>
          </w:p>
        </w:tc>
        <w:tc>
          <w:tcPr>
            <w:tcW w:w="774" w:type="dxa"/>
            <w:tcBorders>
              <w:left w:val="single" w:sz="4" w:space="0" w:color="BFBFBF" w:themeColor="background1" w:themeShade="BF"/>
            </w:tcBorders>
            <w:shd w:val="clear" w:color="auto" w:fill="FFFFFF"/>
          </w:tcPr>
          <w:p w14:paraId="32039B22" w14:textId="77777777" w:rsidR="0076795C" w:rsidRPr="000E6257" w:rsidRDefault="0076795C" w:rsidP="00A15C1F">
            <w:pPr>
              <w:pStyle w:val="Normal1"/>
              <w:spacing w:line="240" w:lineRule="auto"/>
              <w:ind w:right="106"/>
              <w:rPr>
                <w:lang w:val="en-US"/>
              </w:rPr>
            </w:pPr>
          </w:p>
        </w:tc>
      </w:tr>
      <w:tr w:rsidR="0076795C" w:rsidRPr="000E6257" w14:paraId="321736BA" w14:textId="77777777" w:rsidTr="00A15C1F">
        <w:tc>
          <w:tcPr>
            <w:tcW w:w="45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2E36018F" w14:textId="77777777" w:rsidR="0076795C" w:rsidRPr="000E6257" w:rsidRDefault="0076795C" w:rsidP="00A15C1F">
            <w:pPr>
              <w:pStyle w:val="Normal1"/>
              <w:spacing w:line="240" w:lineRule="auto"/>
              <w:ind w:right="106"/>
              <w:rPr>
                <w:lang w:val="en-US"/>
              </w:rPr>
            </w:pPr>
            <w:r w:rsidRPr="000E6257">
              <w:rPr>
                <w:lang w:val="en-US"/>
              </w:rPr>
              <w:t>H</w:t>
            </w:r>
            <w:r w:rsidRPr="000E6257">
              <w:rPr>
                <w:vertAlign w:val="subscript"/>
                <w:lang w:val="en-US"/>
              </w:rPr>
              <w:t>2</w:t>
            </w:r>
            <w:r w:rsidRPr="000E6257">
              <w:rPr>
                <w:lang w:val="en-US"/>
              </w:rPr>
              <w:t>S(</w:t>
            </w:r>
            <w:r w:rsidRPr="000E6257">
              <w:rPr>
                <w:i/>
                <w:iCs/>
                <w:lang w:val="en-US"/>
              </w:rPr>
              <w:t>g</w:t>
            </w:r>
            <w:r w:rsidRPr="000E6257">
              <w:rPr>
                <w:lang w:val="en-US"/>
              </w:rPr>
              <w:t>)</w:t>
            </w:r>
          </w:p>
        </w:tc>
        <w:tc>
          <w:tcPr>
            <w:tcW w:w="33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68E6A131" w14:textId="77777777" w:rsidR="0076795C" w:rsidRPr="000E6257" w:rsidRDefault="0076795C" w:rsidP="00A15C1F">
            <w:pPr>
              <w:pStyle w:val="Normal1"/>
              <w:spacing w:line="240" w:lineRule="auto"/>
              <w:ind w:right="106"/>
              <w:rPr>
                <w:lang w:val="en-US"/>
              </w:rPr>
            </w:pPr>
            <w:r w:rsidRPr="000E6257">
              <w:rPr>
                <w:lang w:val="en-US"/>
              </w:rPr>
              <w:t>205.7</w:t>
            </w:r>
          </w:p>
        </w:tc>
        <w:tc>
          <w:tcPr>
            <w:tcW w:w="774" w:type="dxa"/>
            <w:tcBorders>
              <w:left w:val="single" w:sz="4" w:space="0" w:color="BFBFBF" w:themeColor="background1" w:themeShade="BF"/>
            </w:tcBorders>
            <w:shd w:val="clear" w:color="auto" w:fill="FFFFFF"/>
          </w:tcPr>
          <w:p w14:paraId="72C2B142" w14:textId="77777777" w:rsidR="0076795C" w:rsidRPr="000E6257" w:rsidRDefault="0076795C" w:rsidP="00A15C1F">
            <w:pPr>
              <w:pStyle w:val="Normal1"/>
              <w:spacing w:line="240" w:lineRule="auto"/>
              <w:ind w:right="106"/>
              <w:rPr>
                <w:lang w:val="en-US"/>
              </w:rPr>
            </w:pPr>
          </w:p>
        </w:tc>
      </w:tr>
      <w:tr w:rsidR="0076795C" w:rsidRPr="000E6257" w14:paraId="41089BC5" w14:textId="77777777" w:rsidTr="00A15C1F">
        <w:trPr>
          <w:gridAfter w:val="1"/>
          <w:wAfter w:w="774" w:type="dxa"/>
        </w:trPr>
        <w:tc>
          <w:tcPr>
            <w:tcW w:w="7926"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3F9B39E3" w14:textId="77777777" w:rsidR="0076795C" w:rsidRPr="000E6257" w:rsidRDefault="0076795C" w:rsidP="00A15C1F">
            <w:pPr>
              <w:pStyle w:val="Normal1"/>
              <w:spacing w:line="240" w:lineRule="auto"/>
              <w:ind w:right="106"/>
              <w:jc w:val="center"/>
              <w:rPr>
                <w:lang w:val="en-US"/>
              </w:rPr>
            </w:pPr>
            <w:r w:rsidRPr="000E6257">
              <w:rPr>
                <w:lang w:val="en-US"/>
              </w:rPr>
              <w:t>oxygen</w:t>
            </w:r>
          </w:p>
        </w:tc>
      </w:tr>
      <w:tr w:rsidR="0076795C" w:rsidRPr="000E6257" w14:paraId="79581B13" w14:textId="77777777" w:rsidTr="00A15C1F">
        <w:tc>
          <w:tcPr>
            <w:tcW w:w="45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024CBA66" w14:textId="77777777" w:rsidR="0076795C" w:rsidRPr="000E6257" w:rsidRDefault="0076795C" w:rsidP="00A15C1F">
            <w:pPr>
              <w:pStyle w:val="Normal1"/>
              <w:spacing w:line="240" w:lineRule="auto"/>
              <w:ind w:right="106"/>
              <w:rPr>
                <w:lang w:val="en-US"/>
              </w:rPr>
            </w:pPr>
            <w:r w:rsidRPr="000E6257">
              <w:rPr>
                <w:lang w:val="en-US"/>
              </w:rPr>
              <w:t>O</w:t>
            </w:r>
            <w:r w:rsidRPr="000E6257">
              <w:rPr>
                <w:vertAlign w:val="subscript"/>
                <w:lang w:val="en-US"/>
              </w:rPr>
              <w:t>2</w:t>
            </w:r>
            <w:r w:rsidRPr="000E6257">
              <w:rPr>
                <w:lang w:val="en-US"/>
              </w:rPr>
              <w:t>(</w:t>
            </w:r>
            <w:r w:rsidRPr="000E6257">
              <w:rPr>
                <w:i/>
                <w:iCs/>
                <w:lang w:val="en-US"/>
              </w:rPr>
              <w:t>g</w:t>
            </w:r>
            <w:r w:rsidRPr="000E6257">
              <w:rPr>
                <w:lang w:val="en-US"/>
              </w:rPr>
              <w:t>)</w:t>
            </w:r>
          </w:p>
        </w:tc>
        <w:tc>
          <w:tcPr>
            <w:tcW w:w="33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120" w:type="dxa"/>
              <w:left w:w="240" w:type="dxa"/>
              <w:bottom w:w="120" w:type="dxa"/>
              <w:right w:w="240" w:type="dxa"/>
            </w:tcMar>
            <w:vAlign w:val="center"/>
            <w:hideMark/>
          </w:tcPr>
          <w:p w14:paraId="549788C3" w14:textId="77777777" w:rsidR="0076795C" w:rsidRPr="000E6257" w:rsidRDefault="0076795C" w:rsidP="00A15C1F">
            <w:pPr>
              <w:pStyle w:val="Normal1"/>
              <w:spacing w:line="240" w:lineRule="auto"/>
              <w:ind w:right="106"/>
              <w:rPr>
                <w:lang w:val="en-US"/>
              </w:rPr>
            </w:pPr>
            <w:r w:rsidRPr="000E6257">
              <w:rPr>
                <w:lang w:val="en-US"/>
              </w:rPr>
              <w:t>205.03</w:t>
            </w:r>
          </w:p>
        </w:tc>
        <w:tc>
          <w:tcPr>
            <w:tcW w:w="774" w:type="dxa"/>
            <w:tcBorders>
              <w:left w:val="single" w:sz="4" w:space="0" w:color="BFBFBF" w:themeColor="background1" w:themeShade="BF"/>
            </w:tcBorders>
            <w:shd w:val="clear" w:color="auto" w:fill="FFFFFF"/>
          </w:tcPr>
          <w:p w14:paraId="5466730A" w14:textId="77777777" w:rsidR="0076795C" w:rsidRPr="000E6257" w:rsidRDefault="0076795C" w:rsidP="00A15C1F">
            <w:pPr>
              <w:pStyle w:val="Normal1"/>
              <w:spacing w:line="240" w:lineRule="auto"/>
              <w:ind w:right="106"/>
              <w:rPr>
                <w:lang w:val="en-US"/>
              </w:rPr>
            </w:pPr>
          </w:p>
        </w:tc>
      </w:tr>
    </w:tbl>
    <w:p w14:paraId="44139CF1" w14:textId="77777777" w:rsidR="0076795C" w:rsidRDefault="0076795C" w:rsidP="0076795C">
      <w:pPr>
        <w:pStyle w:val="Heading1"/>
      </w:pPr>
      <w:r>
        <w:rPr>
          <w:lang w:val="en-US"/>
        </w:rPr>
        <w:lastRenderedPageBreak/>
        <w:t>Determine</w:t>
      </w:r>
      <w:r w:rsidRPr="000E6257">
        <w:rPr>
          <w:lang w:val="en-US"/>
        </w:rPr>
        <w:t xml:space="preserve"> </w:t>
      </w:r>
      <w:proofErr w:type="spellStart"/>
      <w:r w:rsidRPr="000E6257">
        <w:rPr>
          <w:lang w:val="en-US"/>
        </w:rPr>
        <w:t>Δ</w:t>
      </w:r>
      <w:r w:rsidRPr="000E6257">
        <w:rPr>
          <w:i/>
          <w:iCs/>
          <w:lang w:val="en-US"/>
        </w:rPr>
        <w:t>S</w:t>
      </w:r>
      <w:r w:rsidRPr="000E6257">
        <w:rPr>
          <w:lang w:val="en-US"/>
        </w:rPr>
        <w:t>°</w:t>
      </w:r>
      <w:r>
        <w:rPr>
          <w:vertAlign w:val="subscript"/>
          <w:lang w:val="en-US"/>
        </w:rPr>
        <w:t>rxn</w:t>
      </w:r>
      <w:proofErr w:type="spellEnd"/>
      <w:r>
        <w:rPr>
          <w:lang w:val="en-US"/>
        </w:rPr>
        <w:t xml:space="preserve"> from the Standard Entropy (</w:t>
      </w:r>
      <w:r w:rsidRPr="00642FD5">
        <w:rPr>
          <w:i/>
          <w:lang w:val="en-US"/>
        </w:rPr>
        <w:t>Sº</w:t>
      </w:r>
      <w:r>
        <w:rPr>
          <w:lang w:val="en-US"/>
        </w:rPr>
        <w:t>)</w:t>
      </w:r>
    </w:p>
    <w:p w14:paraId="3F7898E6" w14:textId="77777777" w:rsidR="0076795C" w:rsidRPr="000E6257" w:rsidRDefault="0076795C" w:rsidP="0076795C">
      <w:pPr>
        <w:pStyle w:val="Heading2"/>
        <w:rPr>
          <w:lang w:val="en-US"/>
        </w:rPr>
      </w:pPr>
      <w:r>
        <w:rPr>
          <w:lang w:val="en-US"/>
        </w:rPr>
        <w:t>EXAMPLE 17.4</w:t>
      </w:r>
    </w:p>
    <w:p w14:paraId="108E971C" w14:textId="77777777" w:rsidR="0076795C" w:rsidRPr="000E6257" w:rsidRDefault="0076795C" w:rsidP="0076795C">
      <w:pPr>
        <w:pStyle w:val="Normal1"/>
        <w:spacing w:line="343" w:lineRule="auto"/>
        <w:rPr>
          <w:lang w:val="en-US"/>
        </w:rPr>
      </w:pPr>
      <w:r w:rsidRPr="000E6257">
        <w:rPr>
          <w:lang w:val="en-US"/>
        </w:rPr>
        <w:t>Calculate the standard entropy change for the following process:</w:t>
      </w:r>
      <w:r>
        <w:rPr>
          <w:lang w:val="en-US"/>
        </w:rPr>
        <w:t xml:space="preserve"> </w:t>
      </w:r>
      <w:r>
        <w:rPr>
          <w:lang w:val="en-US"/>
        </w:rPr>
        <w:tab/>
      </w:r>
      <w:r w:rsidRPr="000E6257">
        <w:rPr>
          <w:lang w:val="en-US"/>
        </w:rPr>
        <w:t>H</w:t>
      </w:r>
      <w:r w:rsidRPr="00E85D6A">
        <w:rPr>
          <w:vertAlign w:val="subscript"/>
          <w:lang w:val="en-US"/>
        </w:rPr>
        <w:t>2</w:t>
      </w:r>
      <w:r w:rsidRPr="000E6257">
        <w:rPr>
          <w:lang w:val="en-US"/>
        </w:rPr>
        <w:t>O</w:t>
      </w:r>
      <w:r>
        <w:rPr>
          <w:lang w:val="en-US"/>
        </w:rPr>
        <w:t xml:space="preserve"> </w:t>
      </w:r>
      <w:r w:rsidRPr="000E6257">
        <w:rPr>
          <w:lang w:val="en-US"/>
        </w:rPr>
        <w:t>(</w:t>
      </w:r>
      <w:proofErr w:type="gramStart"/>
      <w:r>
        <w:rPr>
          <w:lang w:val="en-US"/>
        </w:rPr>
        <w:t>g</w:t>
      </w:r>
      <w:r w:rsidRPr="000E6257">
        <w:rPr>
          <w:lang w:val="en-US"/>
        </w:rPr>
        <w:t>)</w:t>
      </w:r>
      <w:r>
        <w:rPr>
          <w:lang w:val="en-US"/>
        </w:rPr>
        <w:t xml:space="preserve">   </w:t>
      </w:r>
      <w:proofErr w:type="gramEnd"/>
      <w:r>
        <w:rPr>
          <w:rFonts w:ascii="Lucida Sans Unicode" w:hAnsi="Lucida Sans Unicode" w:cs="Lucida Sans Unicode"/>
          <w:lang w:val="en-US"/>
        </w:rPr>
        <w:t xml:space="preserve">⇌   </w:t>
      </w:r>
      <w:r w:rsidRPr="000E6257">
        <w:rPr>
          <w:lang w:val="en-US"/>
        </w:rPr>
        <w:t>H</w:t>
      </w:r>
      <w:r w:rsidRPr="00E85D6A">
        <w:rPr>
          <w:vertAlign w:val="subscript"/>
          <w:lang w:val="en-US"/>
        </w:rPr>
        <w:t>2</w:t>
      </w:r>
      <w:r w:rsidRPr="000E6257">
        <w:rPr>
          <w:lang w:val="en-US"/>
        </w:rPr>
        <w:t>O</w:t>
      </w:r>
      <w:r>
        <w:rPr>
          <w:lang w:val="en-US"/>
        </w:rPr>
        <w:t xml:space="preserve"> </w:t>
      </w:r>
      <w:r w:rsidRPr="000E6257">
        <w:rPr>
          <w:lang w:val="en-US"/>
        </w:rPr>
        <w:t>(l)</w:t>
      </w:r>
    </w:p>
    <w:p w14:paraId="4947C1B2" w14:textId="77777777" w:rsidR="0076795C" w:rsidRDefault="0076795C" w:rsidP="0076795C">
      <w:pPr>
        <w:pStyle w:val="Normal1"/>
        <w:spacing w:line="343" w:lineRule="auto"/>
        <w:rPr>
          <w:b/>
          <w:bCs/>
          <w:lang w:val="en-US"/>
        </w:rPr>
      </w:pPr>
      <w:r w:rsidRPr="000E6257">
        <w:rPr>
          <w:b/>
          <w:bCs/>
          <w:lang w:val="en-US"/>
        </w:rPr>
        <w:t>Solution</w:t>
      </w:r>
    </w:p>
    <w:p w14:paraId="60DEB02A" w14:textId="77777777" w:rsidR="0076795C" w:rsidRDefault="0076795C" w:rsidP="0076795C">
      <w:pPr>
        <w:pStyle w:val="Normal1"/>
        <w:spacing w:line="343" w:lineRule="auto"/>
        <w:rPr>
          <w:lang w:val="en-US"/>
        </w:rPr>
      </w:pPr>
      <w:r w:rsidRPr="000E6257">
        <w:rPr>
          <w:lang w:val="en-US"/>
        </w:rPr>
        <w:t>Calculate the entropy change using standard entropies as shown above:</w:t>
      </w:r>
    </w:p>
    <w:p w14:paraId="5A1927AE" w14:textId="77777777" w:rsidR="0076795C" w:rsidRDefault="0076795C" w:rsidP="0076795C">
      <w:pPr>
        <w:pStyle w:val="Normal1"/>
        <w:spacing w:line="343" w:lineRule="auto"/>
        <w:rPr>
          <w:lang w:val="en-US"/>
        </w:rPr>
      </w:pPr>
    </w:p>
    <w:p w14:paraId="121411AF" w14:textId="77777777" w:rsidR="0076795C" w:rsidRDefault="0076795C" w:rsidP="0076795C">
      <w:pPr>
        <w:pStyle w:val="Normal1"/>
        <w:spacing w:line="343" w:lineRule="auto"/>
        <w:jc w:val="center"/>
        <w:rPr>
          <w:lang w:val="en-US"/>
        </w:rPr>
      </w:pPr>
      <w:proofErr w:type="spellStart"/>
      <w:r w:rsidRPr="000E6257">
        <w:rPr>
          <w:lang w:val="en-US"/>
        </w:rPr>
        <w:t>ΔS°</w:t>
      </w:r>
      <w:r w:rsidRPr="00174712">
        <w:rPr>
          <w:vertAlign w:val="subscript"/>
          <w:lang w:val="en-US"/>
        </w:rPr>
        <w:t>rxn</w:t>
      </w:r>
      <w:proofErr w:type="spellEnd"/>
      <w:r>
        <w:rPr>
          <w:lang w:val="en-US"/>
        </w:rPr>
        <w:t xml:space="preserve">   </w:t>
      </w:r>
      <w:r w:rsidRPr="000E6257">
        <w:rPr>
          <w:lang w:val="en-US"/>
        </w:rPr>
        <w:t>=</w:t>
      </w:r>
      <w:r>
        <w:rPr>
          <w:lang w:val="en-US"/>
        </w:rPr>
        <w:t xml:space="preserve">   ∑</w:t>
      </w:r>
      <w:proofErr w:type="spellStart"/>
      <w:r>
        <w:rPr>
          <w:lang w:val="en-US"/>
        </w:rPr>
        <w:t>n</w:t>
      </w:r>
      <w:r w:rsidRPr="000E6257">
        <w:rPr>
          <w:lang w:val="en-US"/>
        </w:rPr>
        <w:t>S</w:t>
      </w:r>
      <w:proofErr w:type="spellEnd"/>
      <w:r w:rsidRPr="000E6257">
        <w:rPr>
          <w:lang w:val="en-US"/>
        </w:rPr>
        <w:t>°(</w:t>
      </w:r>
      <w:proofErr w:type="gramStart"/>
      <w:r w:rsidRPr="000E6257">
        <w:rPr>
          <w:lang w:val="en-US"/>
        </w:rPr>
        <w:t>products)</w:t>
      </w:r>
      <w:r>
        <w:rPr>
          <w:lang w:val="en-US"/>
        </w:rPr>
        <w:t xml:space="preserve">  </w:t>
      </w:r>
      <w:r w:rsidRPr="000E6257">
        <w:rPr>
          <w:lang w:val="en-US"/>
        </w:rPr>
        <w:t>−</w:t>
      </w:r>
      <w:proofErr w:type="gramEnd"/>
      <w:r>
        <w:rPr>
          <w:lang w:val="en-US"/>
        </w:rPr>
        <w:t xml:space="preserve"> </w:t>
      </w:r>
      <w:r w:rsidRPr="000E6257">
        <w:rPr>
          <w:lang w:val="en-US"/>
        </w:rPr>
        <w:t>∑</w:t>
      </w:r>
      <w:proofErr w:type="spellStart"/>
      <w:r>
        <w:rPr>
          <w:lang w:val="en-US"/>
        </w:rPr>
        <w:t>n</w:t>
      </w:r>
      <w:r w:rsidRPr="000E6257">
        <w:rPr>
          <w:lang w:val="en-US"/>
        </w:rPr>
        <w:t>S</w:t>
      </w:r>
      <w:proofErr w:type="spellEnd"/>
      <w:r w:rsidRPr="000E6257">
        <w:rPr>
          <w:lang w:val="en-US"/>
        </w:rPr>
        <w:t>°(reactants)</w:t>
      </w:r>
    </w:p>
    <w:p w14:paraId="26F72764" w14:textId="77777777" w:rsidR="0076795C" w:rsidRPr="000E6257" w:rsidRDefault="0076795C" w:rsidP="0076795C">
      <w:pPr>
        <w:pStyle w:val="Normal1"/>
        <w:spacing w:line="343" w:lineRule="auto"/>
        <w:rPr>
          <w:lang w:val="en-US"/>
        </w:rPr>
      </w:pPr>
    </w:p>
    <w:p w14:paraId="72AEDF5F" w14:textId="77777777" w:rsidR="0076795C" w:rsidRDefault="0076795C" w:rsidP="0076795C">
      <w:pPr>
        <w:pStyle w:val="Normal1"/>
        <w:spacing w:line="343" w:lineRule="auto"/>
        <w:jc w:val="center"/>
        <w:rPr>
          <w:lang w:val="en-US"/>
        </w:rPr>
      </w:pPr>
      <w:proofErr w:type="spellStart"/>
      <w:r w:rsidRPr="000E6257">
        <w:rPr>
          <w:lang w:val="en-US"/>
        </w:rPr>
        <w:t>ΔS°</w:t>
      </w:r>
      <w:proofErr w:type="gramStart"/>
      <w:r w:rsidRPr="00174712">
        <w:rPr>
          <w:vertAlign w:val="subscript"/>
          <w:lang w:val="en-US"/>
        </w:rPr>
        <w:t>rxn</w:t>
      </w:r>
      <w:proofErr w:type="spellEnd"/>
      <w:r>
        <w:rPr>
          <w:lang w:val="en-US"/>
        </w:rPr>
        <w:t xml:space="preserve">  </w:t>
      </w:r>
      <w:r w:rsidRPr="000E6257">
        <w:rPr>
          <w:lang w:val="en-US"/>
        </w:rPr>
        <w:t>=</w:t>
      </w:r>
      <w:proofErr w:type="gramEnd"/>
      <w:r>
        <w:rPr>
          <w:lang w:val="en-US"/>
        </w:rPr>
        <w:t xml:space="preserve">  </w:t>
      </w:r>
      <w:r w:rsidRPr="000E6257">
        <w:rPr>
          <w:lang w:val="en-US"/>
        </w:rPr>
        <w:t>(1)(70.0</w:t>
      </w:r>
      <w:r>
        <w:rPr>
          <w:lang w:val="en-US"/>
        </w:rPr>
        <w:t xml:space="preserve"> </w:t>
      </w:r>
      <w:r w:rsidRPr="000E6257">
        <w:rPr>
          <w:lang w:val="en-US"/>
        </w:rPr>
        <w:t>Jmol</w:t>
      </w:r>
      <w:r w:rsidRPr="00174712">
        <w:rPr>
          <w:vertAlign w:val="superscript"/>
          <w:lang w:val="en-US"/>
        </w:rPr>
        <w:t>−1</w:t>
      </w:r>
      <w:r w:rsidRPr="000E6257">
        <w:rPr>
          <w:lang w:val="en-US"/>
        </w:rPr>
        <w:t>K</w:t>
      </w:r>
      <w:r w:rsidRPr="00174712">
        <w:rPr>
          <w:vertAlign w:val="superscript"/>
          <w:lang w:val="en-US"/>
        </w:rPr>
        <w:t>−1</w:t>
      </w:r>
      <w:r w:rsidRPr="000E6257">
        <w:rPr>
          <w:lang w:val="en-US"/>
        </w:rPr>
        <w:t>)</w:t>
      </w:r>
      <w:r>
        <w:rPr>
          <w:lang w:val="en-US"/>
        </w:rPr>
        <w:t xml:space="preserve">  </w:t>
      </w:r>
      <w:r w:rsidRPr="000E6257">
        <w:rPr>
          <w:lang w:val="en-US"/>
        </w:rPr>
        <w:t>−</w:t>
      </w:r>
      <w:r>
        <w:rPr>
          <w:lang w:val="en-US"/>
        </w:rPr>
        <w:t xml:space="preserve">  </w:t>
      </w:r>
      <w:r w:rsidRPr="000E6257">
        <w:rPr>
          <w:lang w:val="en-US"/>
        </w:rPr>
        <w:t>(1)(188.8</w:t>
      </w:r>
      <w:r>
        <w:rPr>
          <w:lang w:val="en-US"/>
        </w:rPr>
        <w:t xml:space="preserve"> </w:t>
      </w:r>
      <w:r w:rsidRPr="000E6257">
        <w:rPr>
          <w:lang w:val="en-US"/>
        </w:rPr>
        <w:t>Jmol</w:t>
      </w:r>
      <w:r w:rsidRPr="00174712">
        <w:rPr>
          <w:vertAlign w:val="superscript"/>
          <w:lang w:val="en-US"/>
        </w:rPr>
        <w:t>−1</w:t>
      </w:r>
      <w:r w:rsidRPr="000E6257">
        <w:rPr>
          <w:lang w:val="en-US"/>
        </w:rPr>
        <w:t>K</w:t>
      </w:r>
      <w:r w:rsidRPr="00174712">
        <w:rPr>
          <w:vertAlign w:val="superscript"/>
          <w:lang w:val="en-US"/>
        </w:rPr>
        <w:t>−1</w:t>
      </w:r>
      <w:r w:rsidRPr="000E6257">
        <w:rPr>
          <w:lang w:val="en-US"/>
        </w:rPr>
        <w:t>)</w:t>
      </w:r>
      <w:r>
        <w:rPr>
          <w:lang w:val="en-US"/>
        </w:rPr>
        <w:t xml:space="preserve">  </w:t>
      </w:r>
      <w:r w:rsidRPr="000E6257">
        <w:rPr>
          <w:lang w:val="en-US"/>
        </w:rPr>
        <w:t>=</w:t>
      </w:r>
      <w:r>
        <w:rPr>
          <w:lang w:val="en-US"/>
        </w:rPr>
        <w:t xml:space="preserve">  </w:t>
      </w:r>
      <w:r w:rsidRPr="000E6257">
        <w:rPr>
          <w:lang w:val="en-US"/>
        </w:rPr>
        <w:t>−118.8</w:t>
      </w:r>
      <w:r>
        <w:rPr>
          <w:lang w:val="en-US"/>
        </w:rPr>
        <w:t xml:space="preserve"> </w:t>
      </w:r>
      <w:r w:rsidRPr="000E6257">
        <w:rPr>
          <w:lang w:val="en-US"/>
        </w:rPr>
        <w:t>Jmol</w:t>
      </w:r>
      <w:r w:rsidRPr="00174712">
        <w:rPr>
          <w:vertAlign w:val="superscript"/>
          <w:lang w:val="en-US"/>
        </w:rPr>
        <w:t>−1</w:t>
      </w:r>
      <w:r w:rsidRPr="000E6257">
        <w:rPr>
          <w:lang w:val="en-US"/>
        </w:rPr>
        <w:t>K</w:t>
      </w:r>
      <w:r w:rsidRPr="00174712">
        <w:rPr>
          <w:vertAlign w:val="superscript"/>
          <w:lang w:val="en-US"/>
        </w:rPr>
        <w:t>−1</w:t>
      </w:r>
    </w:p>
    <w:p w14:paraId="39BC3A9F" w14:textId="77777777" w:rsidR="0076795C" w:rsidRPr="000E6257" w:rsidRDefault="0076795C" w:rsidP="0076795C">
      <w:pPr>
        <w:pStyle w:val="Normal1"/>
        <w:spacing w:line="343" w:lineRule="auto"/>
        <w:rPr>
          <w:lang w:val="en-US"/>
        </w:rPr>
      </w:pPr>
    </w:p>
    <w:p w14:paraId="0521AA06" w14:textId="77777777" w:rsidR="0076795C" w:rsidRDefault="0076795C" w:rsidP="0076795C">
      <w:pPr>
        <w:pStyle w:val="Normal1"/>
        <w:spacing w:line="343" w:lineRule="auto"/>
        <w:rPr>
          <w:lang w:val="en-US"/>
        </w:rPr>
      </w:pPr>
      <w:r w:rsidRPr="000E6257">
        <w:rPr>
          <w:lang w:val="en-US"/>
        </w:rPr>
        <w:t xml:space="preserve">The value for </w:t>
      </w:r>
      <w:proofErr w:type="spellStart"/>
      <w:r w:rsidRPr="000E6257">
        <w:rPr>
          <w:lang w:val="en-US"/>
        </w:rPr>
        <w:t>Δ</w:t>
      </w:r>
      <w:r w:rsidRPr="000E6257">
        <w:rPr>
          <w:i/>
          <w:iCs/>
          <w:lang w:val="en-US"/>
        </w:rPr>
        <w:t>S</w:t>
      </w:r>
      <w:r w:rsidRPr="000E6257">
        <w:rPr>
          <w:lang w:val="en-US"/>
        </w:rPr>
        <w:t>°</w:t>
      </w:r>
      <w:r w:rsidRPr="00174712">
        <w:rPr>
          <w:vertAlign w:val="subscript"/>
          <w:lang w:val="en-US"/>
        </w:rPr>
        <w:t>rxn</w:t>
      </w:r>
      <w:proofErr w:type="spellEnd"/>
      <w:r w:rsidRPr="000E6257">
        <w:rPr>
          <w:lang w:val="en-US"/>
        </w:rPr>
        <w:t xml:space="preserve"> is negative, as expected for this phase transition (condensation), which the previous section discussed.</w:t>
      </w:r>
    </w:p>
    <w:p w14:paraId="77846DDC" w14:textId="77777777" w:rsidR="0076795C" w:rsidRDefault="0076795C" w:rsidP="0076795C">
      <w:pPr>
        <w:pStyle w:val="Normal1"/>
        <w:spacing w:line="343" w:lineRule="auto"/>
        <w:rPr>
          <w:lang w:val="en-US"/>
        </w:rPr>
      </w:pPr>
    </w:p>
    <w:p w14:paraId="2E778E47" w14:textId="77777777" w:rsidR="0076795C" w:rsidRDefault="0076795C" w:rsidP="0076795C">
      <w:pPr>
        <w:pStyle w:val="Normal1"/>
        <w:spacing w:line="343" w:lineRule="auto"/>
        <w:rPr>
          <w:lang w:val="en-US"/>
        </w:rPr>
      </w:pPr>
    </w:p>
    <w:p w14:paraId="3B9A0F49" w14:textId="77777777" w:rsidR="0076795C" w:rsidRPr="000E6257" w:rsidRDefault="0076795C" w:rsidP="0076795C">
      <w:pPr>
        <w:pStyle w:val="Normal1"/>
        <w:spacing w:line="343" w:lineRule="auto"/>
        <w:rPr>
          <w:lang w:val="en-US"/>
        </w:rPr>
      </w:pPr>
    </w:p>
    <w:p w14:paraId="20494707" w14:textId="77777777" w:rsidR="0076795C" w:rsidRDefault="0076795C" w:rsidP="0076795C">
      <w:pPr>
        <w:pStyle w:val="Heading2"/>
        <w:rPr>
          <w:lang w:val="en-US"/>
        </w:rPr>
      </w:pPr>
      <w:r w:rsidRPr="000E6257">
        <w:rPr>
          <w:lang w:val="en-US"/>
        </w:rPr>
        <w:t>Check Your Learning</w:t>
      </w:r>
    </w:p>
    <w:p w14:paraId="36369369" w14:textId="77777777" w:rsidR="0076795C" w:rsidRDefault="0076795C" w:rsidP="0076795C">
      <w:pPr>
        <w:pStyle w:val="Normal1"/>
        <w:spacing w:line="343" w:lineRule="auto"/>
        <w:rPr>
          <w:lang w:val="en-US"/>
        </w:rPr>
      </w:pPr>
      <w:r w:rsidRPr="000E6257">
        <w:rPr>
          <w:lang w:val="en-US"/>
        </w:rPr>
        <w:t>Calculate the standard entropy change for the following process:</w:t>
      </w:r>
      <w:r>
        <w:rPr>
          <w:lang w:val="en-US"/>
        </w:rPr>
        <w:t xml:space="preserve">   </w:t>
      </w:r>
    </w:p>
    <w:p w14:paraId="66C20200" w14:textId="77777777" w:rsidR="0076795C" w:rsidRDefault="0076795C" w:rsidP="0076795C">
      <w:pPr>
        <w:pStyle w:val="Normal1"/>
        <w:spacing w:line="343" w:lineRule="auto"/>
        <w:rPr>
          <w:lang w:val="en-US"/>
        </w:rPr>
      </w:pPr>
    </w:p>
    <w:p w14:paraId="3BD3B88E" w14:textId="77777777" w:rsidR="0076795C" w:rsidRPr="000E6257" w:rsidRDefault="0076795C" w:rsidP="0076795C">
      <w:pPr>
        <w:pStyle w:val="Normal1"/>
        <w:spacing w:line="343" w:lineRule="auto"/>
        <w:rPr>
          <w:lang w:val="en-US"/>
        </w:rPr>
      </w:pPr>
      <w:r w:rsidRPr="000E6257">
        <w:rPr>
          <w:lang w:val="en-US"/>
        </w:rPr>
        <w:t>H</w:t>
      </w:r>
      <w:r w:rsidRPr="00174712">
        <w:rPr>
          <w:vertAlign w:val="subscript"/>
          <w:lang w:val="en-US"/>
        </w:rPr>
        <w:t>2</w:t>
      </w:r>
      <w:r>
        <w:rPr>
          <w:lang w:val="en-US"/>
        </w:rPr>
        <w:t xml:space="preserve"> </w:t>
      </w:r>
      <w:r w:rsidRPr="000E6257">
        <w:rPr>
          <w:lang w:val="en-US"/>
        </w:rPr>
        <w:t>(</w:t>
      </w:r>
      <w:proofErr w:type="gramStart"/>
      <w:r w:rsidRPr="000E6257">
        <w:rPr>
          <w:lang w:val="en-US"/>
        </w:rPr>
        <w:t>g)</w:t>
      </w:r>
      <w:r>
        <w:rPr>
          <w:lang w:val="en-US"/>
        </w:rPr>
        <w:t xml:space="preserve">  </w:t>
      </w:r>
      <w:r w:rsidRPr="000E6257">
        <w:rPr>
          <w:lang w:val="en-US"/>
        </w:rPr>
        <w:t>+</w:t>
      </w:r>
      <w:proofErr w:type="gramEnd"/>
      <w:r>
        <w:rPr>
          <w:lang w:val="en-US"/>
        </w:rPr>
        <w:t xml:space="preserve">  </w:t>
      </w:r>
      <w:r w:rsidRPr="000E6257">
        <w:rPr>
          <w:lang w:val="en-US"/>
        </w:rPr>
        <w:t>C</w:t>
      </w:r>
      <w:r w:rsidRPr="00174712">
        <w:rPr>
          <w:vertAlign w:val="subscript"/>
          <w:lang w:val="en-US"/>
        </w:rPr>
        <w:t>2</w:t>
      </w:r>
      <w:r w:rsidRPr="000E6257">
        <w:rPr>
          <w:lang w:val="en-US"/>
        </w:rPr>
        <w:t>H</w:t>
      </w:r>
      <w:r w:rsidRPr="00174712">
        <w:rPr>
          <w:vertAlign w:val="subscript"/>
          <w:lang w:val="en-US"/>
        </w:rPr>
        <w:t>4</w:t>
      </w:r>
      <w:r>
        <w:rPr>
          <w:lang w:val="en-US"/>
        </w:rPr>
        <w:t xml:space="preserve"> </w:t>
      </w:r>
      <w:r w:rsidRPr="000E6257">
        <w:rPr>
          <w:lang w:val="en-US"/>
        </w:rPr>
        <w:t>(g)</w:t>
      </w:r>
      <w:r>
        <w:rPr>
          <w:lang w:val="en-US"/>
        </w:rPr>
        <w:t xml:space="preserve"> </w:t>
      </w:r>
      <w:r>
        <w:rPr>
          <w:rFonts w:ascii="Lucida Sans Unicode" w:hAnsi="Lucida Sans Unicode" w:cs="Lucida Sans Unicode"/>
          <w:lang w:val="en-US"/>
        </w:rPr>
        <w:t xml:space="preserve">⇌ </w:t>
      </w:r>
      <w:r w:rsidRPr="000E6257">
        <w:rPr>
          <w:lang w:val="en-US"/>
        </w:rPr>
        <w:t>C</w:t>
      </w:r>
      <w:r w:rsidRPr="00174712">
        <w:rPr>
          <w:vertAlign w:val="subscript"/>
          <w:lang w:val="en-US"/>
        </w:rPr>
        <w:t>2</w:t>
      </w:r>
      <w:r w:rsidRPr="000E6257">
        <w:rPr>
          <w:lang w:val="en-US"/>
        </w:rPr>
        <w:t>H</w:t>
      </w:r>
      <w:r w:rsidRPr="00174712">
        <w:rPr>
          <w:vertAlign w:val="subscript"/>
          <w:lang w:val="en-US"/>
        </w:rPr>
        <w:t>6</w:t>
      </w:r>
      <w:r>
        <w:rPr>
          <w:lang w:val="en-US"/>
        </w:rPr>
        <w:t xml:space="preserve"> </w:t>
      </w:r>
      <w:r w:rsidRPr="000E6257">
        <w:rPr>
          <w:lang w:val="en-US"/>
        </w:rPr>
        <w:t>(g)</w:t>
      </w:r>
    </w:p>
    <w:p w14:paraId="445BF168" w14:textId="77777777" w:rsidR="0076795C" w:rsidRPr="000E6257" w:rsidRDefault="0076795C" w:rsidP="0076795C">
      <w:pPr>
        <w:pStyle w:val="Normal1"/>
        <w:spacing w:line="343" w:lineRule="auto"/>
        <w:rPr>
          <w:lang w:val="en-US"/>
        </w:rPr>
      </w:pPr>
    </w:p>
    <w:p w14:paraId="16490A1C" w14:textId="77777777" w:rsidR="0076795C" w:rsidRPr="00174712" w:rsidRDefault="0076795C" w:rsidP="0076795C">
      <w:pPr>
        <w:pStyle w:val="Normal1"/>
        <w:spacing w:line="343" w:lineRule="auto"/>
        <w:rPr>
          <w:b/>
          <w:bCs/>
          <w:lang w:val="en-US"/>
        </w:rPr>
      </w:pPr>
      <w:r w:rsidRPr="000E6257">
        <w:rPr>
          <w:b/>
          <w:bCs/>
          <w:lang w:val="en-US"/>
        </w:rPr>
        <w:t>ANSWER:</w:t>
      </w:r>
      <w:r>
        <w:rPr>
          <w:b/>
          <w:bCs/>
          <w:lang w:val="en-US"/>
        </w:rPr>
        <w:tab/>
      </w:r>
      <w:r w:rsidRPr="000E6257">
        <w:rPr>
          <w:lang w:val="en-US"/>
        </w:rPr>
        <w:t>−120.6 J K</w:t>
      </w:r>
      <w:r w:rsidRPr="000E6257">
        <w:rPr>
          <w:vertAlign w:val="superscript"/>
          <w:lang w:val="en-US"/>
        </w:rPr>
        <w:t>–1</w:t>
      </w:r>
      <w:r w:rsidRPr="000E6257">
        <w:rPr>
          <w:lang w:val="en-US"/>
        </w:rPr>
        <w:t> mol</w:t>
      </w:r>
      <w:r w:rsidRPr="000E6257">
        <w:rPr>
          <w:vertAlign w:val="superscript"/>
          <w:lang w:val="en-US"/>
        </w:rPr>
        <w:t>–1</w:t>
      </w:r>
    </w:p>
    <w:p w14:paraId="0B159A29" w14:textId="77777777" w:rsidR="0076795C" w:rsidRDefault="0076795C" w:rsidP="0076795C">
      <w:pPr>
        <w:pStyle w:val="Normal1"/>
        <w:spacing w:line="343" w:lineRule="auto"/>
      </w:pPr>
    </w:p>
    <w:p w14:paraId="56C7BD08" w14:textId="77777777" w:rsidR="0076795C" w:rsidRDefault="0076795C" w:rsidP="0076795C">
      <w:pPr>
        <w:pStyle w:val="Normal1"/>
        <w:spacing w:line="343" w:lineRule="auto"/>
      </w:pPr>
    </w:p>
    <w:p w14:paraId="47ABC734" w14:textId="77777777" w:rsidR="0076795C" w:rsidRDefault="0076795C" w:rsidP="0076795C">
      <w:pPr>
        <w:pStyle w:val="Normal1"/>
        <w:spacing w:line="343" w:lineRule="auto"/>
      </w:pPr>
    </w:p>
    <w:p w14:paraId="2405F3ED" w14:textId="77777777" w:rsidR="0076795C" w:rsidRDefault="0076795C" w:rsidP="0076795C">
      <w:pPr>
        <w:pStyle w:val="Normal1"/>
        <w:spacing w:line="343" w:lineRule="auto"/>
      </w:pPr>
    </w:p>
    <w:p w14:paraId="136BA35E" w14:textId="77777777" w:rsidR="0076795C" w:rsidRDefault="0076795C" w:rsidP="0076795C">
      <w:pPr>
        <w:pStyle w:val="Normal1"/>
        <w:spacing w:line="343" w:lineRule="auto"/>
      </w:pPr>
    </w:p>
    <w:p w14:paraId="2366FF94" w14:textId="77777777" w:rsidR="0076795C" w:rsidRDefault="0076795C" w:rsidP="0076795C">
      <w:pPr>
        <w:pStyle w:val="Normal1"/>
        <w:spacing w:line="343" w:lineRule="auto"/>
      </w:pPr>
    </w:p>
    <w:p w14:paraId="41678D9C" w14:textId="77777777" w:rsidR="0076795C" w:rsidRDefault="0076795C" w:rsidP="0076795C">
      <w:pPr>
        <w:pStyle w:val="Normal1"/>
        <w:spacing w:line="343" w:lineRule="auto"/>
      </w:pPr>
    </w:p>
    <w:p w14:paraId="3CB06008" w14:textId="77777777" w:rsidR="0076795C" w:rsidRPr="000E6257" w:rsidRDefault="0076795C" w:rsidP="0076795C">
      <w:pPr>
        <w:pStyle w:val="Heading2"/>
        <w:rPr>
          <w:lang w:val="en-US"/>
        </w:rPr>
      </w:pPr>
      <w:r>
        <w:rPr>
          <w:lang w:val="en-US"/>
        </w:rPr>
        <w:lastRenderedPageBreak/>
        <w:t>EXAMPLE 17.5</w:t>
      </w:r>
    </w:p>
    <w:p w14:paraId="5560DBE3" w14:textId="77777777" w:rsidR="0076795C" w:rsidRDefault="0076795C" w:rsidP="0076795C">
      <w:pPr>
        <w:pStyle w:val="Normal1"/>
        <w:spacing w:line="343" w:lineRule="auto"/>
        <w:rPr>
          <w:lang w:val="en-US"/>
        </w:rPr>
      </w:pPr>
      <w:r w:rsidRPr="000E6257">
        <w:rPr>
          <w:lang w:val="en-US"/>
        </w:rPr>
        <w:t>Calculate the standard entropy change for the combustion of methanol, CH</w:t>
      </w:r>
      <w:r w:rsidRPr="000E6257">
        <w:rPr>
          <w:vertAlign w:val="subscript"/>
          <w:lang w:val="en-US"/>
        </w:rPr>
        <w:t>3</w:t>
      </w:r>
      <w:r w:rsidRPr="000E6257">
        <w:rPr>
          <w:lang w:val="en-US"/>
        </w:rPr>
        <w:t>OH:</w:t>
      </w:r>
    </w:p>
    <w:p w14:paraId="7FE06A27" w14:textId="77777777" w:rsidR="0076795C" w:rsidRPr="000E6257" w:rsidRDefault="0076795C" w:rsidP="0076795C">
      <w:pPr>
        <w:pStyle w:val="Normal1"/>
        <w:spacing w:line="343" w:lineRule="auto"/>
        <w:rPr>
          <w:lang w:val="en-US"/>
        </w:rPr>
      </w:pPr>
    </w:p>
    <w:p w14:paraId="5F556070" w14:textId="77777777" w:rsidR="0076795C" w:rsidRDefault="0076795C" w:rsidP="0076795C">
      <w:pPr>
        <w:pStyle w:val="Normal1"/>
        <w:spacing w:line="343" w:lineRule="auto"/>
        <w:rPr>
          <w:lang w:val="en-US"/>
        </w:rPr>
      </w:pPr>
      <w:r w:rsidRPr="000E6257">
        <w:rPr>
          <w:lang w:val="en-US"/>
        </w:rPr>
        <w:t>2</w:t>
      </w:r>
      <w:r>
        <w:rPr>
          <w:lang w:val="en-US"/>
        </w:rPr>
        <w:t xml:space="preserve"> </w:t>
      </w:r>
      <w:r w:rsidRPr="000E6257">
        <w:rPr>
          <w:lang w:val="en-US"/>
        </w:rPr>
        <w:t>CH</w:t>
      </w:r>
      <w:r w:rsidRPr="00656D24">
        <w:rPr>
          <w:vertAlign w:val="subscript"/>
          <w:lang w:val="en-US"/>
        </w:rPr>
        <w:t>3</w:t>
      </w:r>
      <w:r w:rsidRPr="000E6257">
        <w:rPr>
          <w:lang w:val="en-US"/>
        </w:rPr>
        <w:t>OH</w:t>
      </w:r>
      <w:r>
        <w:rPr>
          <w:lang w:val="en-US"/>
        </w:rPr>
        <w:t xml:space="preserve"> </w:t>
      </w:r>
      <w:r w:rsidRPr="000E6257">
        <w:rPr>
          <w:lang w:val="en-US"/>
        </w:rPr>
        <w:t>(l</w:t>
      </w:r>
      <w:proofErr w:type="gramStart"/>
      <w:r w:rsidRPr="000E6257">
        <w:rPr>
          <w:lang w:val="en-US"/>
        </w:rPr>
        <w:t>)</w:t>
      </w:r>
      <w:r>
        <w:rPr>
          <w:lang w:val="en-US"/>
        </w:rPr>
        <w:t xml:space="preserve">  </w:t>
      </w:r>
      <w:r w:rsidRPr="000E6257">
        <w:rPr>
          <w:lang w:val="en-US"/>
        </w:rPr>
        <w:t>+</w:t>
      </w:r>
      <w:proofErr w:type="gramEnd"/>
      <w:r>
        <w:rPr>
          <w:lang w:val="en-US"/>
        </w:rPr>
        <w:t xml:space="preserve">  </w:t>
      </w:r>
      <w:r w:rsidRPr="000E6257">
        <w:rPr>
          <w:lang w:val="en-US"/>
        </w:rPr>
        <w:t>3O</w:t>
      </w:r>
      <w:r w:rsidRPr="00656D24">
        <w:rPr>
          <w:vertAlign w:val="subscript"/>
          <w:lang w:val="en-US"/>
        </w:rPr>
        <w:t>2</w:t>
      </w:r>
      <w:r>
        <w:rPr>
          <w:lang w:val="en-US"/>
        </w:rPr>
        <w:t xml:space="preserve"> </w:t>
      </w:r>
      <w:r w:rsidRPr="000E6257">
        <w:rPr>
          <w:lang w:val="en-US"/>
        </w:rPr>
        <w:t>(g)</w:t>
      </w:r>
      <w:r w:rsidRPr="00656D24">
        <w:rPr>
          <w:rFonts w:ascii="Lucida Sans Unicode" w:hAnsi="Lucida Sans Unicode" w:cs="Lucida Sans Unicode"/>
          <w:lang w:val="en-US"/>
        </w:rPr>
        <w:t xml:space="preserve"> </w:t>
      </w:r>
      <w:r>
        <w:rPr>
          <w:rFonts w:ascii="Lucida Sans Unicode" w:hAnsi="Lucida Sans Unicode" w:cs="Lucida Sans Unicode"/>
          <w:lang w:val="en-US"/>
        </w:rPr>
        <w:t xml:space="preserve"> ⇌  </w:t>
      </w:r>
      <w:r w:rsidRPr="000E6257">
        <w:rPr>
          <w:lang w:val="en-US"/>
        </w:rPr>
        <w:t>2CO</w:t>
      </w:r>
      <w:r w:rsidRPr="00656D24">
        <w:rPr>
          <w:vertAlign w:val="subscript"/>
          <w:lang w:val="en-US"/>
        </w:rPr>
        <w:t>2</w:t>
      </w:r>
      <w:r>
        <w:rPr>
          <w:lang w:val="en-US"/>
        </w:rPr>
        <w:t xml:space="preserve"> </w:t>
      </w:r>
      <w:r w:rsidRPr="000E6257">
        <w:rPr>
          <w:lang w:val="en-US"/>
        </w:rPr>
        <w:t>(g)</w:t>
      </w:r>
      <w:r>
        <w:rPr>
          <w:lang w:val="en-US"/>
        </w:rPr>
        <w:t xml:space="preserve">  </w:t>
      </w:r>
      <w:r w:rsidRPr="000E6257">
        <w:rPr>
          <w:lang w:val="en-US"/>
        </w:rPr>
        <w:t>+</w:t>
      </w:r>
      <w:r>
        <w:rPr>
          <w:lang w:val="en-US"/>
        </w:rPr>
        <w:t xml:space="preserve">  </w:t>
      </w:r>
      <w:r w:rsidRPr="000E6257">
        <w:rPr>
          <w:lang w:val="en-US"/>
        </w:rPr>
        <w:t>4H</w:t>
      </w:r>
      <w:r w:rsidRPr="00656D24">
        <w:rPr>
          <w:vertAlign w:val="subscript"/>
          <w:lang w:val="en-US"/>
        </w:rPr>
        <w:t>2</w:t>
      </w:r>
      <w:r w:rsidRPr="000E6257">
        <w:rPr>
          <w:lang w:val="en-US"/>
        </w:rPr>
        <w:t>O</w:t>
      </w:r>
      <w:r>
        <w:rPr>
          <w:lang w:val="en-US"/>
        </w:rPr>
        <w:t xml:space="preserve"> </w:t>
      </w:r>
      <w:r w:rsidRPr="000E6257">
        <w:rPr>
          <w:lang w:val="en-US"/>
        </w:rPr>
        <w:t>(l)</w:t>
      </w:r>
    </w:p>
    <w:p w14:paraId="696195B5" w14:textId="77777777" w:rsidR="0076795C" w:rsidRPr="000E6257" w:rsidRDefault="0076795C" w:rsidP="0076795C">
      <w:pPr>
        <w:pStyle w:val="Normal1"/>
        <w:spacing w:line="343" w:lineRule="auto"/>
        <w:rPr>
          <w:lang w:val="en-US"/>
        </w:rPr>
      </w:pPr>
    </w:p>
    <w:p w14:paraId="5FB9259B" w14:textId="77777777" w:rsidR="0076795C" w:rsidRDefault="0076795C" w:rsidP="0076795C">
      <w:pPr>
        <w:pStyle w:val="Normal1"/>
        <w:spacing w:line="343" w:lineRule="auto"/>
        <w:rPr>
          <w:b/>
          <w:bCs/>
          <w:lang w:val="en-US"/>
        </w:rPr>
      </w:pPr>
      <w:r w:rsidRPr="000E6257">
        <w:rPr>
          <w:b/>
          <w:bCs/>
          <w:lang w:val="en-US"/>
        </w:rPr>
        <w:t>Solution</w:t>
      </w:r>
    </w:p>
    <w:p w14:paraId="5CE497E1" w14:textId="77777777" w:rsidR="0076795C" w:rsidRDefault="0076795C" w:rsidP="0076795C">
      <w:pPr>
        <w:pStyle w:val="Normal1"/>
        <w:spacing w:line="343" w:lineRule="auto"/>
        <w:rPr>
          <w:lang w:val="en-US"/>
        </w:rPr>
      </w:pPr>
      <w:r w:rsidRPr="000E6257">
        <w:rPr>
          <w:lang w:val="en-US"/>
        </w:rPr>
        <w:t>Calculate the entropy change using standard entropies as shown above:</w:t>
      </w:r>
    </w:p>
    <w:p w14:paraId="48A37425" w14:textId="77777777" w:rsidR="0076795C" w:rsidRPr="000E6257" w:rsidRDefault="0076795C" w:rsidP="0076795C">
      <w:pPr>
        <w:pStyle w:val="Normal1"/>
        <w:spacing w:line="343" w:lineRule="auto"/>
        <w:rPr>
          <w:lang w:val="en-US"/>
        </w:rPr>
      </w:pPr>
    </w:p>
    <w:p w14:paraId="41AB8E60" w14:textId="77777777" w:rsidR="0076795C" w:rsidRDefault="0076795C" w:rsidP="0076795C">
      <w:pPr>
        <w:pStyle w:val="Normal1"/>
        <w:spacing w:line="343" w:lineRule="auto"/>
        <w:jc w:val="center"/>
        <w:rPr>
          <w:lang w:val="en-US"/>
        </w:rPr>
      </w:pPr>
      <w:proofErr w:type="spellStart"/>
      <w:r w:rsidRPr="000E6257">
        <w:rPr>
          <w:lang w:val="en-US"/>
        </w:rPr>
        <w:t>ΔS°</w:t>
      </w:r>
      <w:r w:rsidRPr="00174712">
        <w:rPr>
          <w:vertAlign w:val="subscript"/>
          <w:lang w:val="en-US"/>
        </w:rPr>
        <w:t>rxn</w:t>
      </w:r>
      <w:proofErr w:type="spellEnd"/>
      <w:r>
        <w:rPr>
          <w:lang w:val="en-US"/>
        </w:rPr>
        <w:t xml:space="preserve">   </w:t>
      </w:r>
      <w:r w:rsidRPr="000E6257">
        <w:rPr>
          <w:lang w:val="en-US"/>
        </w:rPr>
        <w:t>=</w:t>
      </w:r>
      <w:r>
        <w:rPr>
          <w:lang w:val="en-US"/>
        </w:rPr>
        <w:t xml:space="preserve">   ∑</w:t>
      </w:r>
      <w:proofErr w:type="spellStart"/>
      <w:r>
        <w:rPr>
          <w:lang w:val="en-US"/>
        </w:rPr>
        <w:t>n</w:t>
      </w:r>
      <w:r w:rsidRPr="000E6257">
        <w:rPr>
          <w:lang w:val="en-US"/>
        </w:rPr>
        <w:t>S</w:t>
      </w:r>
      <w:proofErr w:type="spellEnd"/>
      <w:r w:rsidRPr="000E6257">
        <w:rPr>
          <w:lang w:val="en-US"/>
        </w:rPr>
        <w:t>°(</w:t>
      </w:r>
      <w:proofErr w:type="gramStart"/>
      <w:r w:rsidRPr="000E6257">
        <w:rPr>
          <w:lang w:val="en-US"/>
        </w:rPr>
        <w:t>products)</w:t>
      </w:r>
      <w:r>
        <w:rPr>
          <w:lang w:val="en-US"/>
        </w:rPr>
        <w:t xml:space="preserve">  </w:t>
      </w:r>
      <w:r w:rsidRPr="000E6257">
        <w:rPr>
          <w:lang w:val="en-US"/>
        </w:rPr>
        <w:t>−</w:t>
      </w:r>
      <w:proofErr w:type="gramEnd"/>
      <w:r>
        <w:rPr>
          <w:lang w:val="en-US"/>
        </w:rPr>
        <w:t xml:space="preserve"> </w:t>
      </w:r>
      <w:r w:rsidRPr="000E6257">
        <w:rPr>
          <w:lang w:val="en-US"/>
        </w:rPr>
        <w:t>∑</w:t>
      </w:r>
      <w:proofErr w:type="spellStart"/>
      <w:r>
        <w:rPr>
          <w:lang w:val="en-US"/>
        </w:rPr>
        <w:t>n</w:t>
      </w:r>
      <w:r w:rsidRPr="000E6257">
        <w:rPr>
          <w:lang w:val="en-US"/>
        </w:rPr>
        <w:t>S</w:t>
      </w:r>
      <w:proofErr w:type="spellEnd"/>
      <w:r w:rsidRPr="000E6257">
        <w:rPr>
          <w:lang w:val="en-US"/>
        </w:rPr>
        <w:t>°(reactants)</w:t>
      </w:r>
    </w:p>
    <w:p w14:paraId="6D81D808" w14:textId="77777777" w:rsidR="0076795C" w:rsidRDefault="0076795C" w:rsidP="0076795C">
      <w:pPr>
        <w:pStyle w:val="Normal1"/>
        <w:spacing w:line="343" w:lineRule="auto"/>
        <w:jc w:val="center"/>
        <w:rPr>
          <w:lang w:val="en-US"/>
        </w:rPr>
      </w:pPr>
    </w:p>
    <w:p w14:paraId="29499EF9" w14:textId="77777777" w:rsidR="0076795C" w:rsidRDefault="0076795C" w:rsidP="0076795C">
      <w:pPr>
        <w:pStyle w:val="Normal1"/>
        <w:spacing w:line="343" w:lineRule="auto"/>
        <w:jc w:val="left"/>
        <w:rPr>
          <w:lang w:val="en-US"/>
        </w:rPr>
      </w:pPr>
      <w:r w:rsidRPr="000E6257">
        <w:rPr>
          <w:lang w:val="en-US"/>
        </w:rPr>
        <w:t xml:space="preserve"> </w:t>
      </w:r>
      <w:proofErr w:type="spellStart"/>
      <w:r w:rsidRPr="000E6257">
        <w:rPr>
          <w:lang w:val="en-US"/>
        </w:rPr>
        <w:t>ΔS°</w:t>
      </w:r>
      <w:r w:rsidRPr="00174712">
        <w:rPr>
          <w:vertAlign w:val="subscript"/>
          <w:lang w:val="en-US"/>
        </w:rPr>
        <w:t>rxn</w:t>
      </w:r>
      <w:proofErr w:type="spellEnd"/>
      <w:r>
        <w:rPr>
          <w:lang w:val="en-US"/>
        </w:rPr>
        <w:t xml:space="preserve">   </w:t>
      </w:r>
      <w:r w:rsidRPr="000E6257">
        <w:rPr>
          <w:lang w:val="en-US"/>
        </w:rPr>
        <w:t>=</w:t>
      </w:r>
      <w:proofErr w:type="gramStart"/>
      <w:r>
        <w:rPr>
          <w:lang w:val="en-US"/>
        </w:rPr>
        <w:t xml:space="preserve">   </w:t>
      </w:r>
      <w:r w:rsidRPr="000E6257">
        <w:rPr>
          <w:lang w:val="en-US"/>
        </w:rPr>
        <w:t>[</w:t>
      </w:r>
      <w:proofErr w:type="gramEnd"/>
      <w:r>
        <w:rPr>
          <w:lang w:val="en-US"/>
        </w:rPr>
        <w:t>(</w:t>
      </w:r>
      <w:r w:rsidRPr="000E6257">
        <w:rPr>
          <w:lang w:val="en-US"/>
        </w:rPr>
        <w:t>2×S°(CO</w:t>
      </w:r>
      <w:r w:rsidRPr="00AA230E">
        <w:rPr>
          <w:vertAlign w:val="subscript"/>
          <w:lang w:val="en-US"/>
        </w:rPr>
        <w:t>2(g)</w:t>
      </w:r>
      <w:r w:rsidRPr="000E6257">
        <w:rPr>
          <w:lang w:val="en-US"/>
        </w:rPr>
        <w:t>)</w:t>
      </w:r>
      <w:r>
        <w:rPr>
          <w:lang w:val="en-US"/>
        </w:rPr>
        <w:t xml:space="preserve">  </w:t>
      </w:r>
      <w:r w:rsidRPr="000E6257">
        <w:rPr>
          <w:lang w:val="en-US"/>
        </w:rPr>
        <w:t>+</w:t>
      </w:r>
      <w:r>
        <w:rPr>
          <w:lang w:val="en-US"/>
        </w:rPr>
        <w:t xml:space="preserve">  4</w:t>
      </w:r>
      <w:r w:rsidRPr="000E6257">
        <w:rPr>
          <w:lang w:val="en-US"/>
        </w:rPr>
        <w:t>×S°(H</w:t>
      </w:r>
      <w:r w:rsidRPr="00AA230E">
        <w:rPr>
          <w:vertAlign w:val="subscript"/>
          <w:lang w:val="en-US"/>
        </w:rPr>
        <w:t>2</w:t>
      </w:r>
      <w:r w:rsidRPr="000E6257">
        <w:rPr>
          <w:lang w:val="en-US"/>
        </w:rPr>
        <w:t>O</w:t>
      </w:r>
      <w:r w:rsidRPr="00AA230E">
        <w:rPr>
          <w:vertAlign w:val="subscript"/>
          <w:lang w:val="en-US"/>
        </w:rPr>
        <w:t>(l)</w:t>
      </w:r>
      <w:r w:rsidRPr="000E6257">
        <w:rPr>
          <w:lang w:val="en-US"/>
        </w:rPr>
        <w:t>)]</w:t>
      </w:r>
      <w:r>
        <w:rPr>
          <w:lang w:val="en-US"/>
        </w:rPr>
        <w:t xml:space="preserve">  </w:t>
      </w:r>
      <w:r w:rsidRPr="000E6257">
        <w:rPr>
          <w:lang w:val="en-US"/>
        </w:rPr>
        <w:t>−</w:t>
      </w:r>
      <w:r>
        <w:rPr>
          <w:lang w:val="en-US"/>
        </w:rPr>
        <w:t xml:space="preserve">  </w:t>
      </w:r>
      <w:r w:rsidRPr="000E6257">
        <w:rPr>
          <w:lang w:val="en-US"/>
        </w:rPr>
        <w:t>[</w:t>
      </w:r>
      <w:r>
        <w:rPr>
          <w:lang w:val="en-US"/>
        </w:rPr>
        <w:t>(2</w:t>
      </w:r>
      <w:r w:rsidRPr="000E6257">
        <w:rPr>
          <w:lang w:val="en-US"/>
        </w:rPr>
        <w:t>×S°(CH</w:t>
      </w:r>
      <w:r w:rsidRPr="00AA230E">
        <w:rPr>
          <w:vertAlign w:val="subscript"/>
          <w:lang w:val="en-US"/>
        </w:rPr>
        <w:t>3</w:t>
      </w:r>
      <w:r w:rsidRPr="000E6257">
        <w:rPr>
          <w:lang w:val="en-US"/>
        </w:rPr>
        <w:t>OH</w:t>
      </w:r>
      <w:r w:rsidRPr="00AA230E">
        <w:rPr>
          <w:vertAlign w:val="subscript"/>
          <w:lang w:val="en-US"/>
        </w:rPr>
        <w:t>(l)</w:t>
      </w:r>
      <w:r w:rsidRPr="000E6257">
        <w:rPr>
          <w:lang w:val="en-US"/>
        </w:rPr>
        <w:t>)</w:t>
      </w:r>
      <w:r>
        <w:rPr>
          <w:lang w:val="en-US"/>
        </w:rPr>
        <w:t xml:space="preserve">  </w:t>
      </w:r>
      <w:r w:rsidRPr="000E6257">
        <w:rPr>
          <w:lang w:val="en-US"/>
        </w:rPr>
        <w:t>+</w:t>
      </w:r>
      <w:r>
        <w:rPr>
          <w:lang w:val="en-US"/>
        </w:rPr>
        <w:t xml:space="preserve">  3</w:t>
      </w:r>
      <w:r w:rsidRPr="000E6257">
        <w:rPr>
          <w:lang w:val="en-US"/>
        </w:rPr>
        <w:t>×S°(O</w:t>
      </w:r>
      <w:r w:rsidRPr="00AA230E">
        <w:rPr>
          <w:vertAlign w:val="subscript"/>
          <w:lang w:val="en-US"/>
        </w:rPr>
        <w:t>2(g)</w:t>
      </w:r>
      <w:r w:rsidRPr="000E6257">
        <w:rPr>
          <w:lang w:val="en-US"/>
        </w:rPr>
        <w:t>)]</w:t>
      </w:r>
    </w:p>
    <w:p w14:paraId="086477E0" w14:textId="77777777" w:rsidR="0076795C" w:rsidRDefault="0076795C" w:rsidP="0076795C">
      <w:pPr>
        <w:pStyle w:val="Normal1"/>
        <w:spacing w:line="343" w:lineRule="auto"/>
        <w:jc w:val="left"/>
        <w:rPr>
          <w:lang w:val="en-US"/>
        </w:rPr>
      </w:pPr>
    </w:p>
    <w:p w14:paraId="11576F72" w14:textId="77777777" w:rsidR="0076795C" w:rsidRDefault="0076795C" w:rsidP="0076795C">
      <w:pPr>
        <w:pStyle w:val="Normal1"/>
        <w:spacing w:line="343" w:lineRule="auto"/>
        <w:jc w:val="left"/>
        <w:rPr>
          <w:lang w:val="en-US"/>
        </w:rPr>
      </w:pPr>
      <w:r>
        <w:rPr>
          <w:lang w:val="en-US"/>
        </w:rPr>
        <w:t xml:space="preserve">              </w:t>
      </w:r>
      <w:r w:rsidRPr="000E6257">
        <w:rPr>
          <w:lang w:val="en-US"/>
        </w:rPr>
        <w:t>=</w:t>
      </w:r>
      <w:r>
        <w:rPr>
          <w:lang w:val="en-US"/>
        </w:rPr>
        <w:t xml:space="preserve">  </w:t>
      </w:r>
      <w:proofErr w:type="gramStart"/>
      <w:r>
        <w:rPr>
          <w:lang w:val="en-US"/>
        </w:rPr>
        <w:t xml:space="preserve">   </w:t>
      </w:r>
      <w:r w:rsidRPr="000E6257">
        <w:rPr>
          <w:lang w:val="en-US"/>
        </w:rPr>
        <w:t>[</w:t>
      </w:r>
      <w:proofErr w:type="gramEnd"/>
      <w:r w:rsidRPr="000E6257">
        <w:rPr>
          <w:lang w:val="en-US"/>
        </w:rPr>
        <w:t>2</w:t>
      </w:r>
      <w:r>
        <w:rPr>
          <w:lang w:val="en-US"/>
        </w:rPr>
        <w:t>·</w:t>
      </w:r>
      <w:r w:rsidRPr="000E6257">
        <w:rPr>
          <w:lang w:val="en-US"/>
        </w:rPr>
        <w:t>(213.8)</w:t>
      </w:r>
      <w:r>
        <w:rPr>
          <w:lang w:val="en-US"/>
        </w:rPr>
        <w:t xml:space="preserve">     </w:t>
      </w:r>
      <w:r w:rsidRPr="000E6257">
        <w:rPr>
          <w:lang w:val="en-US"/>
        </w:rPr>
        <w:t>+</w:t>
      </w:r>
      <w:r>
        <w:rPr>
          <w:lang w:val="en-US"/>
        </w:rPr>
        <w:t xml:space="preserve">      </w:t>
      </w:r>
      <w:r w:rsidRPr="000E6257">
        <w:rPr>
          <w:lang w:val="en-US"/>
        </w:rPr>
        <w:t>4</w:t>
      </w:r>
      <w:r>
        <w:rPr>
          <w:lang w:val="en-US"/>
        </w:rPr>
        <w:t>·(</w:t>
      </w:r>
      <w:r w:rsidRPr="000E6257">
        <w:rPr>
          <w:lang w:val="en-US"/>
        </w:rPr>
        <w:t>70.0</w:t>
      </w:r>
      <w:r>
        <w:rPr>
          <w:lang w:val="en-US"/>
        </w:rPr>
        <w:t>)</w:t>
      </w:r>
      <w:r w:rsidRPr="000E6257">
        <w:rPr>
          <w:lang w:val="en-US"/>
        </w:rPr>
        <w:t>]</w:t>
      </w:r>
      <w:r>
        <w:rPr>
          <w:lang w:val="en-US"/>
        </w:rPr>
        <w:t xml:space="preserve">  </w:t>
      </w:r>
      <w:r w:rsidRPr="000E6257">
        <w:rPr>
          <w:lang w:val="en-US"/>
        </w:rPr>
        <w:t>−</w:t>
      </w:r>
      <w:r>
        <w:rPr>
          <w:lang w:val="en-US"/>
        </w:rPr>
        <w:t xml:space="preserve">    </w:t>
      </w:r>
      <w:r w:rsidRPr="000E6257">
        <w:rPr>
          <w:lang w:val="en-US"/>
        </w:rPr>
        <w:t>[2</w:t>
      </w:r>
      <w:r>
        <w:rPr>
          <w:lang w:val="en-US"/>
        </w:rPr>
        <w:t>·</w:t>
      </w:r>
      <w:r w:rsidRPr="000E6257">
        <w:rPr>
          <w:lang w:val="en-US"/>
        </w:rPr>
        <w:t>(126.8)</w:t>
      </w:r>
      <w:r>
        <w:rPr>
          <w:lang w:val="en-US"/>
        </w:rPr>
        <w:t xml:space="preserve">    </w:t>
      </w:r>
      <w:r w:rsidRPr="000E6257">
        <w:rPr>
          <w:lang w:val="en-US"/>
        </w:rPr>
        <w:t>+</w:t>
      </w:r>
      <w:r>
        <w:rPr>
          <w:lang w:val="en-US"/>
        </w:rPr>
        <w:t xml:space="preserve">     </w:t>
      </w:r>
      <w:r w:rsidRPr="000E6257">
        <w:rPr>
          <w:lang w:val="en-US"/>
        </w:rPr>
        <w:t>3</w:t>
      </w:r>
      <w:r>
        <w:rPr>
          <w:lang w:val="en-US"/>
        </w:rPr>
        <w:t xml:space="preserve">(205.03)]     </w:t>
      </w:r>
    </w:p>
    <w:p w14:paraId="625B1C30" w14:textId="77777777" w:rsidR="0076795C" w:rsidRDefault="0076795C" w:rsidP="0076795C">
      <w:pPr>
        <w:pStyle w:val="Normal1"/>
        <w:spacing w:line="343" w:lineRule="auto"/>
        <w:jc w:val="left"/>
        <w:rPr>
          <w:lang w:val="en-US"/>
        </w:rPr>
      </w:pPr>
    </w:p>
    <w:p w14:paraId="5C554AFB" w14:textId="77777777" w:rsidR="0076795C" w:rsidRDefault="0076795C" w:rsidP="0076795C">
      <w:pPr>
        <w:pStyle w:val="Normal1"/>
        <w:spacing w:line="343" w:lineRule="auto"/>
        <w:jc w:val="left"/>
        <w:rPr>
          <w:vertAlign w:val="superscript"/>
          <w:lang w:val="en-US"/>
        </w:rPr>
      </w:pPr>
      <w:r>
        <w:rPr>
          <w:lang w:val="en-US"/>
        </w:rPr>
        <w:tab/>
        <w:t xml:space="preserve">   </w:t>
      </w:r>
      <w:r w:rsidRPr="000E6257">
        <w:rPr>
          <w:lang w:val="en-US"/>
        </w:rPr>
        <w:t>=</w:t>
      </w:r>
      <w:r>
        <w:rPr>
          <w:lang w:val="en-US"/>
        </w:rPr>
        <w:t xml:space="preserve">   </w:t>
      </w:r>
      <w:r w:rsidRPr="000E6257">
        <w:rPr>
          <w:lang w:val="en-US"/>
        </w:rPr>
        <w:t>−161.1</w:t>
      </w:r>
      <w:r>
        <w:rPr>
          <w:lang w:val="en-US"/>
        </w:rPr>
        <w:t xml:space="preserve">   </w:t>
      </w:r>
      <w:r w:rsidRPr="000E6257">
        <w:rPr>
          <w:lang w:val="en-US"/>
        </w:rPr>
        <w:t>J K</w:t>
      </w:r>
      <w:r w:rsidRPr="000E6257">
        <w:rPr>
          <w:vertAlign w:val="superscript"/>
          <w:lang w:val="en-US"/>
        </w:rPr>
        <w:t>–1</w:t>
      </w:r>
      <w:r w:rsidRPr="000E6257">
        <w:rPr>
          <w:lang w:val="en-US"/>
        </w:rPr>
        <w:t> mol</w:t>
      </w:r>
      <w:r w:rsidRPr="000E6257">
        <w:rPr>
          <w:vertAlign w:val="superscript"/>
          <w:lang w:val="en-US"/>
        </w:rPr>
        <w:t>–1</w:t>
      </w:r>
    </w:p>
    <w:p w14:paraId="4F2A6E74" w14:textId="77777777" w:rsidR="0076795C" w:rsidRDefault="0076795C" w:rsidP="0076795C">
      <w:pPr>
        <w:pStyle w:val="Normal1"/>
        <w:spacing w:line="343" w:lineRule="auto"/>
        <w:jc w:val="left"/>
        <w:rPr>
          <w:lang w:val="en-US"/>
        </w:rPr>
      </w:pPr>
    </w:p>
    <w:p w14:paraId="29DC27DE" w14:textId="77777777" w:rsidR="0076795C" w:rsidRDefault="0076795C" w:rsidP="0076795C">
      <w:pPr>
        <w:pStyle w:val="Normal1"/>
        <w:spacing w:line="343" w:lineRule="auto"/>
        <w:jc w:val="left"/>
        <w:rPr>
          <w:lang w:val="en-US"/>
        </w:rPr>
      </w:pPr>
    </w:p>
    <w:p w14:paraId="7DF22D50" w14:textId="77777777" w:rsidR="0076795C" w:rsidRDefault="0076795C" w:rsidP="0076795C">
      <w:pPr>
        <w:pStyle w:val="Normal1"/>
        <w:spacing w:line="343" w:lineRule="auto"/>
        <w:jc w:val="left"/>
        <w:rPr>
          <w:lang w:val="en-US"/>
        </w:rPr>
      </w:pPr>
    </w:p>
    <w:p w14:paraId="4EC142B5" w14:textId="77777777" w:rsidR="0076795C" w:rsidRPr="000E6257" w:rsidRDefault="0076795C" w:rsidP="0076795C">
      <w:pPr>
        <w:pStyle w:val="Normal1"/>
        <w:spacing w:line="343" w:lineRule="auto"/>
        <w:jc w:val="left"/>
        <w:rPr>
          <w:lang w:val="en-US"/>
        </w:rPr>
      </w:pPr>
    </w:p>
    <w:p w14:paraId="67290247" w14:textId="77777777" w:rsidR="0076795C" w:rsidRDefault="0076795C" w:rsidP="0076795C">
      <w:pPr>
        <w:pStyle w:val="Heading2"/>
        <w:rPr>
          <w:lang w:val="en-US"/>
        </w:rPr>
      </w:pPr>
      <w:r w:rsidRPr="000E6257">
        <w:rPr>
          <w:lang w:val="en-US"/>
        </w:rPr>
        <w:t>Check Your Learning</w:t>
      </w:r>
    </w:p>
    <w:p w14:paraId="2B49468B" w14:textId="77777777" w:rsidR="0076795C" w:rsidRPr="000E6257" w:rsidRDefault="0076795C" w:rsidP="0076795C">
      <w:pPr>
        <w:pStyle w:val="Normal1"/>
        <w:spacing w:line="343" w:lineRule="auto"/>
        <w:rPr>
          <w:lang w:val="en-US"/>
        </w:rPr>
      </w:pPr>
      <w:r w:rsidRPr="000E6257">
        <w:rPr>
          <w:lang w:val="en-US"/>
        </w:rPr>
        <w:t>Calculate the standard entropy change for the following reaction:</w:t>
      </w:r>
    </w:p>
    <w:p w14:paraId="352419CA" w14:textId="77777777" w:rsidR="0076795C" w:rsidRPr="000E6257" w:rsidRDefault="0076795C" w:rsidP="0076795C">
      <w:pPr>
        <w:pStyle w:val="Normal1"/>
        <w:spacing w:line="343" w:lineRule="auto"/>
        <w:rPr>
          <w:lang w:val="en-US"/>
        </w:rPr>
      </w:pPr>
      <w:proofErr w:type="gramStart"/>
      <w:r w:rsidRPr="000E6257">
        <w:rPr>
          <w:lang w:val="en-US"/>
        </w:rPr>
        <w:t>Ca(</w:t>
      </w:r>
      <w:proofErr w:type="gramEnd"/>
      <w:r w:rsidRPr="000E6257">
        <w:rPr>
          <w:lang w:val="en-US"/>
        </w:rPr>
        <w:t>OH)</w:t>
      </w:r>
      <w:r w:rsidRPr="00AA230E">
        <w:rPr>
          <w:vertAlign w:val="subscript"/>
          <w:lang w:val="en-US"/>
        </w:rPr>
        <w:t>2</w:t>
      </w:r>
      <w:r>
        <w:rPr>
          <w:lang w:val="en-US"/>
        </w:rPr>
        <w:t xml:space="preserve"> </w:t>
      </w:r>
      <w:r w:rsidRPr="000E6257">
        <w:rPr>
          <w:lang w:val="en-US"/>
        </w:rPr>
        <w:t>(s)</w:t>
      </w:r>
      <w:r>
        <w:rPr>
          <w:rFonts w:ascii="Lucida Sans Unicode" w:hAnsi="Lucida Sans Unicode" w:cs="Lucida Sans Unicode"/>
          <w:lang w:val="en-US"/>
        </w:rPr>
        <w:t xml:space="preserve"> ⇌ </w:t>
      </w:r>
      <w:proofErr w:type="spellStart"/>
      <w:r w:rsidRPr="000E6257">
        <w:rPr>
          <w:lang w:val="en-US"/>
        </w:rPr>
        <w:t>CaO</w:t>
      </w:r>
      <w:proofErr w:type="spellEnd"/>
      <w:r>
        <w:rPr>
          <w:lang w:val="en-US"/>
        </w:rPr>
        <w:t xml:space="preserve"> </w:t>
      </w:r>
      <w:r w:rsidRPr="000E6257">
        <w:rPr>
          <w:lang w:val="en-US"/>
        </w:rPr>
        <w:t>(s)</w:t>
      </w:r>
      <w:r>
        <w:rPr>
          <w:lang w:val="en-US"/>
        </w:rPr>
        <w:t xml:space="preserve">  </w:t>
      </w:r>
      <w:r w:rsidRPr="000E6257">
        <w:rPr>
          <w:lang w:val="en-US"/>
        </w:rPr>
        <w:t>+</w:t>
      </w:r>
      <w:r>
        <w:rPr>
          <w:lang w:val="en-US"/>
        </w:rPr>
        <w:t xml:space="preserve">  </w:t>
      </w:r>
      <w:r w:rsidRPr="000E6257">
        <w:rPr>
          <w:lang w:val="en-US"/>
        </w:rPr>
        <w:t>H</w:t>
      </w:r>
      <w:r w:rsidRPr="00AA230E">
        <w:rPr>
          <w:vertAlign w:val="subscript"/>
          <w:lang w:val="en-US"/>
        </w:rPr>
        <w:t>2</w:t>
      </w:r>
      <w:r w:rsidRPr="000E6257">
        <w:rPr>
          <w:lang w:val="en-US"/>
        </w:rPr>
        <w:t>O</w:t>
      </w:r>
      <w:r>
        <w:rPr>
          <w:lang w:val="en-US"/>
        </w:rPr>
        <w:t xml:space="preserve"> </w:t>
      </w:r>
      <w:r w:rsidRPr="000E6257">
        <w:rPr>
          <w:lang w:val="en-US"/>
        </w:rPr>
        <w:t>(l)</w:t>
      </w:r>
    </w:p>
    <w:p w14:paraId="44FE2550" w14:textId="77777777" w:rsidR="0076795C" w:rsidRDefault="0076795C" w:rsidP="0076795C">
      <w:pPr>
        <w:pStyle w:val="Normal1"/>
        <w:spacing w:line="343" w:lineRule="auto"/>
        <w:rPr>
          <w:b/>
          <w:bCs/>
          <w:lang w:val="en-US"/>
        </w:rPr>
      </w:pPr>
    </w:p>
    <w:p w14:paraId="64EA3A1D" w14:textId="77777777" w:rsidR="0076795C" w:rsidRDefault="0076795C" w:rsidP="0076795C">
      <w:pPr>
        <w:pStyle w:val="Normal1"/>
        <w:spacing w:line="343" w:lineRule="auto"/>
        <w:rPr>
          <w:b/>
          <w:bCs/>
          <w:lang w:val="en-US"/>
        </w:rPr>
      </w:pPr>
    </w:p>
    <w:p w14:paraId="08C45264" w14:textId="77777777" w:rsidR="0076795C" w:rsidRDefault="0076795C" w:rsidP="0076795C">
      <w:pPr>
        <w:pStyle w:val="Normal1"/>
        <w:spacing w:line="343" w:lineRule="auto"/>
        <w:rPr>
          <w:b/>
          <w:bCs/>
          <w:lang w:val="en-US"/>
        </w:rPr>
      </w:pPr>
      <w:r w:rsidRPr="000E6257">
        <w:rPr>
          <w:b/>
          <w:bCs/>
          <w:lang w:val="en-US"/>
        </w:rPr>
        <w:t>ANSWER:</w:t>
      </w:r>
      <w:r>
        <w:rPr>
          <w:b/>
          <w:bCs/>
          <w:lang w:val="en-US"/>
        </w:rPr>
        <w:tab/>
      </w:r>
      <w:r>
        <w:rPr>
          <w:b/>
          <w:bCs/>
          <w:lang w:val="en-US"/>
        </w:rPr>
        <w:tab/>
      </w:r>
    </w:p>
    <w:p w14:paraId="6E99705C" w14:textId="77777777" w:rsidR="0076795C" w:rsidRDefault="0076795C" w:rsidP="0076795C">
      <w:pPr>
        <w:pStyle w:val="Normal1"/>
        <w:spacing w:line="343" w:lineRule="auto"/>
        <w:rPr>
          <w:vertAlign w:val="superscript"/>
          <w:lang w:val="en-US"/>
        </w:rPr>
      </w:pPr>
      <w:r w:rsidRPr="000E6257">
        <w:rPr>
          <w:lang w:val="en-US"/>
        </w:rPr>
        <w:t>24.7 J K</w:t>
      </w:r>
      <w:r w:rsidRPr="000E6257">
        <w:rPr>
          <w:vertAlign w:val="superscript"/>
          <w:lang w:val="en-US"/>
        </w:rPr>
        <w:t>–1</w:t>
      </w:r>
      <w:r w:rsidRPr="000E6257">
        <w:rPr>
          <w:lang w:val="en-US"/>
        </w:rPr>
        <w:t> mol</w:t>
      </w:r>
      <w:r w:rsidRPr="000E6257">
        <w:rPr>
          <w:vertAlign w:val="superscript"/>
          <w:lang w:val="en-US"/>
        </w:rPr>
        <w:t>–1</w:t>
      </w:r>
    </w:p>
    <w:p w14:paraId="0F7875CE" w14:textId="77777777" w:rsidR="0076795C" w:rsidRDefault="0076795C" w:rsidP="0076795C">
      <w:pPr>
        <w:pStyle w:val="Normal1"/>
        <w:spacing w:line="343" w:lineRule="auto"/>
        <w:rPr>
          <w:vertAlign w:val="superscript"/>
          <w:lang w:val="en-US"/>
        </w:rPr>
      </w:pPr>
    </w:p>
    <w:p w14:paraId="1B4C2765" w14:textId="77777777" w:rsidR="0076795C" w:rsidRPr="00AA230E" w:rsidRDefault="0076795C" w:rsidP="0076795C">
      <w:pPr>
        <w:pStyle w:val="Normal1"/>
        <w:spacing w:line="343" w:lineRule="auto"/>
        <w:rPr>
          <w:b/>
          <w:bCs/>
          <w:lang w:val="en-US"/>
        </w:rPr>
      </w:pPr>
    </w:p>
    <w:p w14:paraId="53901313" w14:textId="77777777" w:rsidR="0076795C" w:rsidRDefault="0076795C" w:rsidP="0076795C">
      <w:pPr>
        <w:pStyle w:val="Heading1"/>
      </w:pPr>
      <w:bookmarkStart w:id="50" w:name="App_17_2"/>
      <w:r>
        <w:lastRenderedPageBreak/>
        <w:t>Appendix 17.2</w:t>
      </w:r>
    </w:p>
    <w:tbl>
      <w:tblPr>
        <w:tblW w:w="9634" w:type="dxa"/>
        <w:shd w:val="clear" w:color="auto" w:fill="FFFFFF"/>
        <w:tblCellMar>
          <w:top w:w="15" w:type="dxa"/>
          <w:left w:w="15" w:type="dxa"/>
          <w:bottom w:w="15" w:type="dxa"/>
          <w:right w:w="15" w:type="dxa"/>
        </w:tblCellMar>
        <w:tblLook w:val="04A0" w:firstRow="1" w:lastRow="0" w:firstColumn="1" w:lastColumn="0" w:noHBand="0" w:noVBand="1"/>
      </w:tblPr>
      <w:tblGrid>
        <w:gridCol w:w="4109"/>
        <w:gridCol w:w="1831"/>
        <w:gridCol w:w="1741"/>
        <w:gridCol w:w="1934"/>
        <w:gridCol w:w="19"/>
      </w:tblGrid>
      <w:tr w:rsidR="0076795C" w:rsidRPr="00B937E3" w14:paraId="6C941280" w14:textId="77777777" w:rsidTr="00A15C1F">
        <w:trPr>
          <w:tblHeader/>
        </w:trPr>
        <w:tc>
          <w:tcPr>
            <w:tcW w:w="9634" w:type="dxa"/>
            <w:gridSpan w:val="5"/>
            <w:shd w:val="clear" w:color="auto" w:fill="FFFFFF"/>
            <w:tcMar>
              <w:top w:w="120" w:type="dxa"/>
              <w:left w:w="240" w:type="dxa"/>
              <w:bottom w:w="120" w:type="dxa"/>
              <w:right w:w="240" w:type="dxa"/>
            </w:tcMar>
            <w:vAlign w:val="bottom"/>
            <w:hideMark/>
          </w:tcPr>
          <w:bookmarkEnd w:id="50"/>
          <w:p w14:paraId="5938A162" w14:textId="77777777" w:rsidR="0076795C" w:rsidRPr="00B937E3" w:rsidRDefault="0076795C" w:rsidP="00A15C1F">
            <w:pPr>
              <w:pStyle w:val="Normal1"/>
              <w:spacing w:line="343" w:lineRule="auto"/>
              <w:rPr>
                <w:b/>
                <w:bCs/>
                <w:lang w:val="en-US"/>
              </w:rPr>
            </w:pPr>
            <w:r w:rsidRPr="00B937E3">
              <w:rPr>
                <w:b/>
                <w:bCs/>
                <w:lang w:val="en-US"/>
              </w:rPr>
              <w:t>Standard Thermodynamic Properties for Selected Substances</w:t>
            </w:r>
          </w:p>
        </w:tc>
      </w:tr>
      <w:tr w:rsidR="0076795C" w:rsidRPr="00B937E3" w14:paraId="565C6F18" w14:textId="77777777" w:rsidTr="00A15C1F">
        <w:trPr>
          <w:gridAfter w:val="1"/>
          <w:wAfter w:w="18" w:type="dxa"/>
          <w:tblHeader/>
        </w:trPr>
        <w:tc>
          <w:tcPr>
            <w:tcW w:w="3957" w:type="dxa"/>
            <w:shd w:val="clear" w:color="auto" w:fill="BFBFBF" w:themeFill="background1" w:themeFillShade="BF"/>
            <w:tcMar>
              <w:top w:w="120" w:type="dxa"/>
              <w:left w:w="240" w:type="dxa"/>
              <w:bottom w:w="120" w:type="dxa"/>
              <w:right w:w="240" w:type="dxa"/>
            </w:tcMar>
            <w:vAlign w:val="center"/>
            <w:hideMark/>
          </w:tcPr>
          <w:p w14:paraId="0796B9E8" w14:textId="77777777" w:rsidR="0076795C" w:rsidRPr="00B937E3" w:rsidRDefault="0076795C" w:rsidP="00A15C1F">
            <w:pPr>
              <w:pStyle w:val="Normal1"/>
              <w:spacing w:line="240" w:lineRule="auto"/>
              <w:jc w:val="center"/>
              <w:rPr>
                <w:b/>
                <w:bCs/>
                <w:lang w:val="en-US"/>
              </w:rPr>
            </w:pPr>
            <w:r w:rsidRPr="00B937E3">
              <w:rPr>
                <w:b/>
                <w:bCs/>
                <w:lang w:val="en-US"/>
              </w:rPr>
              <w:t>Substance</w:t>
            </w:r>
          </w:p>
        </w:tc>
        <w:tc>
          <w:tcPr>
            <w:tcW w:w="1763" w:type="dxa"/>
            <w:shd w:val="clear" w:color="auto" w:fill="BFBFBF" w:themeFill="background1" w:themeFillShade="BF"/>
            <w:tcMar>
              <w:top w:w="120" w:type="dxa"/>
              <w:left w:w="240" w:type="dxa"/>
              <w:bottom w:w="120" w:type="dxa"/>
              <w:right w:w="240" w:type="dxa"/>
            </w:tcMar>
            <w:vAlign w:val="center"/>
            <w:hideMark/>
          </w:tcPr>
          <w:p w14:paraId="3C66A112" w14:textId="77777777" w:rsidR="0076795C" w:rsidRDefault="0076795C" w:rsidP="00A15C1F">
            <w:pPr>
              <w:pStyle w:val="Normal1"/>
              <w:spacing w:line="240" w:lineRule="auto"/>
              <w:jc w:val="center"/>
              <w:rPr>
                <w:b/>
                <w:bCs/>
                <w:lang w:val="en-US"/>
              </w:rPr>
            </w:pPr>
            <w:proofErr w:type="spellStart"/>
            <w:r w:rsidRPr="00B937E3">
              <w:rPr>
                <w:b/>
                <w:bCs/>
                <w:lang w:val="en-US"/>
              </w:rPr>
              <w:t>ΔHf</w:t>
            </w:r>
            <w:proofErr w:type="spellEnd"/>
            <w:r w:rsidRPr="00B937E3">
              <w:rPr>
                <w:b/>
                <w:bCs/>
                <w:lang w:val="en-US"/>
              </w:rPr>
              <w:t>°</w:t>
            </w:r>
          </w:p>
          <w:p w14:paraId="483DF453" w14:textId="77777777" w:rsidR="0076795C" w:rsidRPr="00B937E3" w:rsidRDefault="0076795C" w:rsidP="00A15C1F">
            <w:pPr>
              <w:pStyle w:val="Normal1"/>
              <w:spacing w:line="240" w:lineRule="auto"/>
              <w:jc w:val="center"/>
              <w:rPr>
                <w:b/>
                <w:bCs/>
                <w:lang w:val="en-US"/>
              </w:rPr>
            </w:pPr>
            <w:r w:rsidRPr="00B937E3">
              <w:rPr>
                <w:b/>
                <w:bCs/>
                <w:lang w:val="en-US"/>
              </w:rPr>
              <w:t>(kJ mol</w:t>
            </w:r>
            <w:r w:rsidRPr="00B937E3">
              <w:rPr>
                <w:b/>
                <w:bCs/>
                <w:vertAlign w:val="superscript"/>
                <w:lang w:val="en-US"/>
              </w:rPr>
              <w:t>–1</w:t>
            </w:r>
            <w:r w:rsidRPr="00B937E3">
              <w:rPr>
                <w:b/>
                <w:bCs/>
                <w:lang w:val="en-US"/>
              </w:rPr>
              <w:t>)</w:t>
            </w:r>
          </w:p>
        </w:tc>
        <w:tc>
          <w:tcPr>
            <w:tcW w:w="1677" w:type="dxa"/>
            <w:shd w:val="clear" w:color="auto" w:fill="BFBFBF" w:themeFill="background1" w:themeFillShade="BF"/>
            <w:tcMar>
              <w:top w:w="120" w:type="dxa"/>
              <w:left w:w="240" w:type="dxa"/>
              <w:bottom w:w="120" w:type="dxa"/>
              <w:right w:w="240" w:type="dxa"/>
            </w:tcMar>
            <w:vAlign w:val="center"/>
            <w:hideMark/>
          </w:tcPr>
          <w:p w14:paraId="0BD2E441" w14:textId="77777777" w:rsidR="0076795C" w:rsidRDefault="0076795C" w:rsidP="00A15C1F">
            <w:pPr>
              <w:pStyle w:val="Normal1"/>
              <w:spacing w:line="240" w:lineRule="auto"/>
              <w:jc w:val="center"/>
              <w:rPr>
                <w:b/>
                <w:bCs/>
                <w:lang w:val="en-US"/>
              </w:rPr>
            </w:pPr>
            <w:proofErr w:type="spellStart"/>
            <w:r w:rsidRPr="00B937E3">
              <w:rPr>
                <w:b/>
                <w:bCs/>
                <w:lang w:val="en-US"/>
              </w:rPr>
              <w:t>ΔGf</w:t>
            </w:r>
            <w:proofErr w:type="spellEnd"/>
            <w:r w:rsidRPr="00B937E3">
              <w:rPr>
                <w:b/>
                <w:bCs/>
                <w:lang w:val="en-US"/>
              </w:rPr>
              <w:t>°</w:t>
            </w:r>
          </w:p>
          <w:p w14:paraId="348B4BC2" w14:textId="77777777" w:rsidR="0076795C" w:rsidRPr="00B937E3" w:rsidRDefault="0076795C" w:rsidP="00A15C1F">
            <w:pPr>
              <w:pStyle w:val="Normal1"/>
              <w:spacing w:line="240" w:lineRule="auto"/>
              <w:jc w:val="center"/>
              <w:rPr>
                <w:b/>
                <w:bCs/>
                <w:lang w:val="en-US"/>
              </w:rPr>
            </w:pPr>
            <w:r w:rsidRPr="00B937E3">
              <w:rPr>
                <w:b/>
                <w:bCs/>
                <w:lang w:val="en-US"/>
              </w:rPr>
              <w:t>(kJ mol</w:t>
            </w:r>
            <w:r w:rsidRPr="00B937E3">
              <w:rPr>
                <w:b/>
                <w:bCs/>
                <w:vertAlign w:val="superscript"/>
                <w:lang w:val="en-US"/>
              </w:rPr>
              <w:t>–1</w:t>
            </w:r>
            <w:r w:rsidRPr="00B937E3">
              <w:rPr>
                <w:b/>
                <w:bCs/>
                <w:lang w:val="en-US"/>
              </w:rPr>
              <w:t>)</w:t>
            </w:r>
          </w:p>
        </w:tc>
        <w:tc>
          <w:tcPr>
            <w:tcW w:w="0" w:type="auto"/>
            <w:shd w:val="clear" w:color="auto" w:fill="BFBFBF" w:themeFill="background1" w:themeFillShade="BF"/>
            <w:tcMar>
              <w:top w:w="120" w:type="dxa"/>
              <w:left w:w="240" w:type="dxa"/>
              <w:bottom w:w="120" w:type="dxa"/>
              <w:right w:w="240" w:type="dxa"/>
            </w:tcMar>
            <w:vAlign w:val="center"/>
            <w:hideMark/>
          </w:tcPr>
          <w:p w14:paraId="5EE62984" w14:textId="77777777" w:rsidR="0076795C" w:rsidRDefault="0076795C" w:rsidP="00A15C1F">
            <w:pPr>
              <w:pStyle w:val="Normal1"/>
              <w:spacing w:line="240" w:lineRule="auto"/>
              <w:jc w:val="center"/>
              <w:rPr>
                <w:b/>
                <w:bCs/>
                <w:lang w:val="en-US"/>
              </w:rPr>
            </w:pPr>
            <w:r w:rsidRPr="00B937E3">
              <w:rPr>
                <w:b/>
                <w:bCs/>
                <w:lang w:val="en-US"/>
              </w:rPr>
              <w:t>S°</w:t>
            </w:r>
          </w:p>
          <w:p w14:paraId="3ED39734" w14:textId="77777777" w:rsidR="0076795C" w:rsidRPr="00B937E3" w:rsidRDefault="0076795C" w:rsidP="00A15C1F">
            <w:pPr>
              <w:pStyle w:val="Normal1"/>
              <w:spacing w:line="240" w:lineRule="auto"/>
              <w:jc w:val="center"/>
              <w:rPr>
                <w:b/>
                <w:bCs/>
                <w:lang w:val="en-US"/>
              </w:rPr>
            </w:pPr>
            <w:r w:rsidRPr="00B937E3">
              <w:rPr>
                <w:b/>
                <w:bCs/>
                <w:lang w:val="en-US"/>
              </w:rPr>
              <w:t>(J K</w:t>
            </w:r>
            <w:r w:rsidRPr="00B937E3">
              <w:rPr>
                <w:b/>
                <w:bCs/>
                <w:vertAlign w:val="superscript"/>
                <w:lang w:val="en-US"/>
              </w:rPr>
              <w:t>–1</w:t>
            </w:r>
            <w:r w:rsidRPr="00B937E3">
              <w:rPr>
                <w:b/>
                <w:bCs/>
                <w:lang w:val="en-US"/>
              </w:rPr>
              <w:t> mol</w:t>
            </w:r>
            <w:r w:rsidRPr="00B937E3">
              <w:rPr>
                <w:b/>
                <w:bCs/>
                <w:vertAlign w:val="superscript"/>
                <w:lang w:val="en-US"/>
              </w:rPr>
              <w:t>–1</w:t>
            </w:r>
            <w:r w:rsidRPr="00B937E3">
              <w:rPr>
                <w:b/>
                <w:bCs/>
                <w:lang w:val="en-US"/>
              </w:rPr>
              <w:t>)</w:t>
            </w:r>
          </w:p>
        </w:tc>
      </w:tr>
      <w:tr w:rsidR="0076795C" w:rsidRPr="00B937E3" w14:paraId="413711F9"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331ED751" w14:textId="77777777" w:rsidR="0076795C" w:rsidRPr="00B937E3" w:rsidRDefault="0076795C" w:rsidP="00A15C1F">
            <w:pPr>
              <w:pStyle w:val="Normal1"/>
              <w:spacing w:line="240" w:lineRule="auto"/>
              <w:rPr>
                <w:lang w:val="en-US"/>
              </w:rPr>
            </w:pPr>
            <w:r w:rsidRPr="00B937E3">
              <w:rPr>
                <w:lang w:val="en-US"/>
              </w:rPr>
              <w:t>aluminum</w:t>
            </w:r>
          </w:p>
        </w:tc>
      </w:tr>
      <w:tr w:rsidR="0076795C" w:rsidRPr="00B937E3" w14:paraId="2222B195"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8B9453C" w14:textId="77777777" w:rsidR="0076795C" w:rsidRPr="00B937E3" w:rsidRDefault="0076795C" w:rsidP="00A15C1F">
            <w:pPr>
              <w:pStyle w:val="Normal1"/>
              <w:spacing w:line="240" w:lineRule="auto"/>
              <w:rPr>
                <w:lang w:val="en-US"/>
              </w:rPr>
            </w:pPr>
            <w:r w:rsidRPr="00B937E3">
              <w:rPr>
                <w:lang w:val="en-US"/>
              </w:rPr>
              <w:t>Al(</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76A20F72"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423783F9"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66CEAF29" w14:textId="77777777" w:rsidR="0076795C" w:rsidRPr="00B937E3" w:rsidRDefault="0076795C" w:rsidP="00A15C1F">
            <w:pPr>
              <w:pStyle w:val="Normal1"/>
              <w:spacing w:line="240" w:lineRule="auto"/>
              <w:rPr>
                <w:lang w:val="en-US"/>
              </w:rPr>
            </w:pPr>
            <w:r w:rsidRPr="00B937E3">
              <w:rPr>
                <w:lang w:val="en-US"/>
              </w:rPr>
              <w:t>28.3</w:t>
            </w:r>
          </w:p>
        </w:tc>
      </w:tr>
      <w:tr w:rsidR="0076795C" w:rsidRPr="00B937E3" w14:paraId="55F0034A"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8035402" w14:textId="77777777" w:rsidR="0076795C" w:rsidRPr="00B937E3" w:rsidRDefault="0076795C" w:rsidP="00A15C1F">
            <w:pPr>
              <w:pStyle w:val="Normal1"/>
              <w:spacing w:line="240" w:lineRule="auto"/>
              <w:rPr>
                <w:lang w:val="en-US"/>
              </w:rPr>
            </w:pPr>
            <w:r w:rsidRPr="00B937E3">
              <w:rPr>
                <w:lang w:val="en-US"/>
              </w:rPr>
              <w:t>Al(</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22BA9104" w14:textId="77777777" w:rsidR="0076795C" w:rsidRPr="00B937E3" w:rsidRDefault="0076795C" w:rsidP="00A15C1F">
            <w:pPr>
              <w:pStyle w:val="Normal1"/>
              <w:spacing w:line="240" w:lineRule="auto"/>
              <w:rPr>
                <w:lang w:val="en-US"/>
              </w:rPr>
            </w:pPr>
            <w:r w:rsidRPr="00B937E3">
              <w:rPr>
                <w:lang w:val="en-US"/>
              </w:rPr>
              <w:t>324.4</w:t>
            </w:r>
          </w:p>
        </w:tc>
        <w:tc>
          <w:tcPr>
            <w:tcW w:w="1677" w:type="dxa"/>
            <w:shd w:val="clear" w:color="auto" w:fill="FFFFFF"/>
            <w:tcMar>
              <w:top w:w="120" w:type="dxa"/>
              <w:left w:w="240" w:type="dxa"/>
              <w:bottom w:w="120" w:type="dxa"/>
              <w:right w:w="240" w:type="dxa"/>
            </w:tcMar>
            <w:vAlign w:val="center"/>
            <w:hideMark/>
          </w:tcPr>
          <w:p w14:paraId="6A5A1A72" w14:textId="77777777" w:rsidR="0076795C" w:rsidRPr="00B937E3" w:rsidRDefault="0076795C" w:rsidP="00A15C1F">
            <w:pPr>
              <w:pStyle w:val="Normal1"/>
              <w:spacing w:line="240" w:lineRule="auto"/>
              <w:rPr>
                <w:lang w:val="en-US"/>
              </w:rPr>
            </w:pPr>
            <w:r w:rsidRPr="00B937E3">
              <w:rPr>
                <w:lang w:val="en-US"/>
              </w:rPr>
              <w:t>285.7</w:t>
            </w:r>
          </w:p>
        </w:tc>
        <w:tc>
          <w:tcPr>
            <w:tcW w:w="0" w:type="auto"/>
            <w:shd w:val="clear" w:color="auto" w:fill="FFFFFF"/>
            <w:tcMar>
              <w:top w:w="120" w:type="dxa"/>
              <w:left w:w="240" w:type="dxa"/>
              <w:bottom w:w="120" w:type="dxa"/>
              <w:right w:w="240" w:type="dxa"/>
            </w:tcMar>
            <w:vAlign w:val="center"/>
            <w:hideMark/>
          </w:tcPr>
          <w:p w14:paraId="1DB57902" w14:textId="77777777" w:rsidR="0076795C" w:rsidRPr="00B937E3" w:rsidRDefault="0076795C" w:rsidP="00A15C1F">
            <w:pPr>
              <w:pStyle w:val="Normal1"/>
              <w:spacing w:line="240" w:lineRule="auto"/>
              <w:rPr>
                <w:lang w:val="en-US"/>
              </w:rPr>
            </w:pPr>
            <w:r w:rsidRPr="00B937E3">
              <w:rPr>
                <w:lang w:val="en-US"/>
              </w:rPr>
              <w:t>164.54</w:t>
            </w:r>
          </w:p>
        </w:tc>
      </w:tr>
      <w:tr w:rsidR="0076795C" w:rsidRPr="00B937E3" w14:paraId="1B4BB273"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3BB053F" w14:textId="77777777" w:rsidR="0076795C" w:rsidRPr="00B937E3" w:rsidRDefault="0076795C" w:rsidP="00A15C1F">
            <w:pPr>
              <w:pStyle w:val="Normal1"/>
              <w:spacing w:line="240" w:lineRule="auto"/>
              <w:rPr>
                <w:lang w:val="en-US"/>
              </w:rPr>
            </w:pPr>
            <w:r w:rsidRPr="00B937E3">
              <w:rPr>
                <w:lang w:val="en-US"/>
              </w:rPr>
              <w:t>Al</w:t>
            </w:r>
            <w:r w:rsidRPr="00B937E3">
              <w:rPr>
                <w:vertAlign w:val="superscript"/>
                <w:lang w:val="en-US"/>
              </w:rPr>
              <w:t>3+</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68C53A25" w14:textId="77777777" w:rsidR="0076795C" w:rsidRPr="00B937E3" w:rsidRDefault="0076795C" w:rsidP="00A15C1F">
            <w:pPr>
              <w:pStyle w:val="Normal1"/>
              <w:spacing w:line="240" w:lineRule="auto"/>
              <w:rPr>
                <w:lang w:val="en-US"/>
              </w:rPr>
            </w:pPr>
            <w:r w:rsidRPr="00B937E3">
              <w:rPr>
                <w:lang w:val="en-US"/>
              </w:rPr>
              <w:t>–531</w:t>
            </w:r>
          </w:p>
        </w:tc>
        <w:tc>
          <w:tcPr>
            <w:tcW w:w="1677" w:type="dxa"/>
            <w:shd w:val="clear" w:color="auto" w:fill="FFFFFF"/>
            <w:tcMar>
              <w:top w:w="120" w:type="dxa"/>
              <w:left w:w="240" w:type="dxa"/>
              <w:bottom w:w="120" w:type="dxa"/>
              <w:right w:w="240" w:type="dxa"/>
            </w:tcMar>
            <w:vAlign w:val="center"/>
            <w:hideMark/>
          </w:tcPr>
          <w:p w14:paraId="71548BCF" w14:textId="77777777" w:rsidR="0076795C" w:rsidRPr="00B937E3" w:rsidRDefault="0076795C" w:rsidP="00A15C1F">
            <w:pPr>
              <w:pStyle w:val="Normal1"/>
              <w:spacing w:line="240" w:lineRule="auto"/>
              <w:rPr>
                <w:lang w:val="en-US"/>
              </w:rPr>
            </w:pPr>
            <w:r w:rsidRPr="00B937E3">
              <w:rPr>
                <w:lang w:val="en-US"/>
              </w:rPr>
              <w:t>–485</w:t>
            </w:r>
          </w:p>
        </w:tc>
        <w:tc>
          <w:tcPr>
            <w:tcW w:w="0" w:type="auto"/>
            <w:shd w:val="clear" w:color="auto" w:fill="FFFFFF"/>
            <w:tcMar>
              <w:top w:w="120" w:type="dxa"/>
              <w:left w:w="240" w:type="dxa"/>
              <w:bottom w:w="120" w:type="dxa"/>
              <w:right w:w="240" w:type="dxa"/>
            </w:tcMar>
            <w:vAlign w:val="center"/>
            <w:hideMark/>
          </w:tcPr>
          <w:p w14:paraId="53847364" w14:textId="77777777" w:rsidR="0076795C" w:rsidRPr="00B937E3" w:rsidRDefault="0076795C" w:rsidP="00A15C1F">
            <w:pPr>
              <w:pStyle w:val="Normal1"/>
              <w:spacing w:line="240" w:lineRule="auto"/>
              <w:rPr>
                <w:lang w:val="en-US"/>
              </w:rPr>
            </w:pPr>
            <w:r w:rsidRPr="00B937E3">
              <w:rPr>
                <w:lang w:val="en-US"/>
              </w:rPr>
              <w:t>–321.7</w:t>
            </w:r>
          </w:p>
        </w:tc>
      </w:tr>
      <w:tr w:rsidR="0076795C" w:rsidRPr="00B937E3" w14:paraId="3974433E"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209A791" w14:textId="77777777" w:rsidR="0076795C" w:rsidRPr="00B937E3" w:rsidRDefault="0076795C" w:rsidP="00A15C1F">
            <w:pPr>
              <w:pStyle w:val="Normal1"/>
              <w:spacing w:line="240" w:lineRule="auto"/>
              <w:rPr>
                <w:lang w:val="en-US"/>
              </w:rPr>
            </w:pPr>
            <w:r w:rsidRPr="00B937E3">
              <w:rPr>
                <w:lang w:val="en-US"/>
              </w:rPr>
              <w:t>Al</w:t>
            </w:r>
            <w:r w:rsidRPr="00B937E3">
              <w:rPr>
                <w:vertAlign w:val="subscript"/>
                <w:lang w:val="en-US"/>
              </w:rPr>
              <w:t>2</w:t>
            </w:r>
            <w:r w:rsidRPr="00B937E3">
              <w:rPr>
                <w:lang w:val="en-US"/>
              </w:rPr>
              <w:t>O</w:t>
            </w:r>
            <w:r w:rsidRPr="00B937E3">
              <w:rPr>
                <w:vertAlign w:val="subscript"/>
                <w:lang w:val="en-US"/>
              </w:rPr>
              <w:t>3</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076E2B96" w14:textId="77777777" w:rsidR="0076795C" w:rsidRPr="00B937E3" w:rsidRDefault="0076795C" w:rsidP="00A15C1F">
            <w:pPr>
              <w:pStyle w:val="Normal1"/>
              <w:spacing w:line="240" w:lineRule="auto"/>
              <w:rPr>
                <w:lang w:val="en-US"/>
              </w:rPr>
            </w:pPr>
            <w:r w:rsidRPr="00B937E3">
              <w:rPr>
                <w:lang w:val="en-US"/>
              </w:rPr>
              <w:t>–1676</w:t>
            </w:r>
          </w:p>
        </w:tc>
        <w:tc>
          <w:tcPr>
            <w:tcW w:w="1677" w:type="dxa"/>
            <w:shd w:val="clear" w:color="auto" w:fill="FFFFFF"/>
            <w:tcMar>
              <w:top w:w="120" w:type="dxa"/>
              <w:left w:w="240" w:type="dxa"/>
              <w:bottom w:w="120" w:type="dxa"/>
              <w:right w:w="240" w:type="dxa"/>
            </w:tcMar>
            <w:vAlign w:val="center"/>
            <w:hideMark/>
          </w:tcPr>
          <w:p w14:paraId="288ADF07" w14:textId="77777777" w:rsidR="0076795C" w:rsidRPr="00B937E3" w:rsidRDefault="0076795C" w:rsidP="00A15C1F">
            <w:pPr>
              <w:pStyle w:val="Normal1"/>
              <w:spacing w:line="240" w:lineRule="auto"/>
              <w:rPr>
                <w:lang w:val="en-US"/>
              </w:rPr>
            </w:pPr>
            <w:r w:rsidRPr="00B937E3">
              <w:rPr>
                <w:lang w:val="en-US"/>
              </w:rPr>
              <w:t>–1582</w:t>
            </w:r>
          </w:p>
        </w:tc>
        <w:tc>
          <w:tcPr>
            <w:tcW w:w="0" w:type="auto"/>
            <w:shd w:val="clear" w:color="auto" w:fill="FFFFFF"/>
            <w:tcMar>
              <w:top w:w="120" w:type="dxa"/>
              <w:left w:w="240" w:type="dxa"/>
              <w:bottom w:w="120" w:type="dxa"/>
              <w:right w:w="240" w:type="dxa"/>
            </w:tcMar>
            <w:vAlign w:val="center"/>
            <w:hideMark/>
          </w:tcPr>
          <w:p w14:paraId="729AD898" w14:textId="77777777" w:rsidR="0076795C" w:rsidRPr="00B937E3" w:rsidRDefault="0076795C" w:rsidP="00A15C1F">
            <w:pPr>
              <w:pStyle w:val="Normal1"/>
              <w:spacing w:line="240" w:lineRule="auto"/>
              <w:rPr>
                <w:lang w:val="en-US"/>
              </w:rPr>
            </w:pPr>
            <w:r w:rsidRPr="00B937E3">
              <w:rPr>
                <w:lang w:val="en-US"/>
              </w:rPr>
              <w:t>50.92</w:t>
            </w:r>
          </w:p>
        </w:tc>
      </w:tr>
      <w:tr w:rsidR="0076795C" w:rsidRPr="00B937E3" w14:paraId="6D96FEF4"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C447D76" w14:textId="77777777" w:rsidR="0076795C" w:rsidRPr="00B937E3" w:rsidRDefault="0076795C" w:rsidP="00A15C1F">
            <w:pPr>
              <w:pStyle w:val="Normal1"/>
              <w:spacing w:line="240" w:lineRule="auto"/>
              <w:rPr>
                <w:lang w:val="en-US"/>
              </w:rPr>
            </w:pPr>
            <w:r w:rsidRPr="00B937E3">
              <w:rPr>
                <w:lang w:val="en-US"/>
              </w:rPr>
              <w:t>AlF</w:t>
            </w:r>
            <w:r w:rsidRPr="00B937E3">
              <w:rPr>
                <w:vertAlign w:val="subscript"/>
                <w:lang w:val="en-US"/>
              </w:rPr>
              <w:t>3</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2A8DECD6" w14:textId="77777777" w:rsidR="0076795C" w:rsidRPr="00B937E3" w:rsidRDefault="0076795C" w:rsidP="00A15C1F">
            <w:pPr>
              <w:pStyle w:val="Normal1"/>
              <w:spacing w:line="240" w:lineRule="auto"/>
              <w:rPr>
                <w:lang w:val="en-US"/>
              </w:rPr>
            </w:pPr>
            <w:r w:rsidRPr="00B937E3">
              <w:rPr>
                <w:lang w:val="en-US"/>
              </w:rPr>
              <w:t>–1510.4</w:t>
            </w:r>
          </w:p>
        </w:tc>
        <w:tc>
          <w:tcPr>
            <w:tcW w:w="1677" w:type="dxa"/>
            <w:shd w:val="clear" w:color="auto" w:fill="FFFFFF"/>
            <w:tcMar>
              <w:top w:w="120" w:type="dxa"/>
              <w:left w:w="240" w:type="dxa"/>
              <w:bottom w:w="120" w:type="dxa"/>
              <w:right w:w="240" w:type="dxa"/>
            </w:tcMar>
            <w:vAlign w:val="center"/>
            <w:hideMark/>
          </w:tcPr>
          <w:p w14:paraId="21C3A6D6" w14:textId="77777777" w:rsidR="0076795C" w:rsidRPr="00B937E3" w:rsidRDefault="0076795C" w:rsidP="00A15C1F">
            <w:pPr>
              <w:pStyle w:val="Normal1"/>
              <w:spacing w:line="240" w:lineRule="auto"/>
              <w:rPr>
                <w:lang w:val="en-US"/>
              </w:rPr>
            </w:pPr>
            <w:r w:rsidRPr="00B937E3">
              <w:rPr>
                <w:lang w:val="en-US"/>
              </w:rPr>
              <w:t>–1425</w:t>
            </w:r>
          </w:p>
        </w:tc>
        <w:tc>
          <w:tcPr>
            <w:tcW w:w="0" w:type="auto"/>
            <w:shd w:val="clear" w:color="auto" w:fill="FFFFFF"/>
            <w:tcMar>
              <w:top w:w="120" w:type="dxa"/>
              <w:left w:w="240" w:type="dxa"/>
              <w:bottom w:w="120" w:type="dxa"/>
              <w:right w:w="240" w:type="dxa"/>
            </w:tcMar>
            <w:vAlign w:val="center"/>
            <w:hideMark/>
          </w:tcPr>
          <w:p w14:paraId="69E41217" w14:textId="77777777" w:rsidR="0076795C" w:rsidRPr="00B937E3" w:rsidRDefault="0076795C" w:rsidP="00A15C1F">
            <w:pPr>
              <w:pStyle w:val="Normal1"/>
              <w:spacing w:line="240" w:lineRule="auto"/>
              <w:rPr>
                <w:lang w:val="en-US"/>
              </w:rPr>
            </w:pPr>
            <w:r w:rsidRPr="00B937E3">
              <w:rPr>
                <w:lang w:val="en-US"/>
              </w:rPr>
              <w:t>66.5</w:t>
            </w:r>
          </w:p>
        </w:tc>
      </w:tr>
      <w:tr w:rsidR="0076795C" w:rsidRPr="00B937E3" w14:paraId="3F2FC6CE"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4BFC77B" w14:textId="77777777" w:rsidR="0076795C" w:rsidRPr="00B937E3" w:rsidRDefault="0076795C" w:rsidP="00A15C1F">
            <w:pPr>
              <w:pStyle w:val="Normal1"/>
              <w:spacing w:line="240" w:lineRule="auto"/>
              <w:rPr>
                <w:lang w:val="en-US"/>
              </w:rPr>
            </w:pPr>
            <w:r w:rsidRPr="00B937E3">
              <w:rPr>
                <w:lang w:val="en-US"/>
              </w:rPr>
              <w:t>AlCl</w:t>
            </w:r>
            <w:r w:rsidRPr="00B937E3">
              <w:rPr>
                <w:vertAlign w:val="subscript"/>
                <w:lang w:val="en-US"/>
              </w:rPr>
              <w:t>3</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5C54A8CD" w14:textId="77777777" w:rsidR="0076795C" w:rsidRPr="00B937E3" w:rsidRDefault="0076795C" w:rsidP="00A15C1F">
            <w:pPr>
              <w:pStyle w:val="Normal1"/>
              <w:spacing w:line="240" w:lineRule="auto"/>
              <w:rPr>
                <w:lang w:val="en-US"/>
              </w:rPr>
            </w:pPr>
            <w:r w:rsidRPr="00B937E3">
              <w:rPr>
                <w:lang w:val="en-US"/>
              </w:rPr>
              <w:t>–704.2</w:t>
            </w:r>
          </w:p>
        </w:tc>
        <w:tc>
          <w:tcPr>
            <w:tcW w:w="1677" w:type="dxa"/>
            <w:shd w:val="clear" w:color="auto" w:fill="FFFFFF"/>
            <w:tcMar>
              <w:top w:w="120" w:type="dxa"/>
              <w:left w:w="240" w:type="dxa"/>
              <w:bottom w:w="120" w:type="dxa"/>
              <w:right w:w="240" w:type="dxa"/>
            </w:tcMar>
            <w:vAlign w:val="center"/>
            <w:hideMark/>
          </w:tcPr>
          <w:p w14:paraId="36DCA8A0" w14:textId="77777777" w:rsidR="0076795C" w:rsidRPr="00B937E3" w:rsidRDefault="0076795C" w:rsidP="00A15C1F">
            <w:pPr>
              <w:pStyle w:val="Normal1"/>
              <w:spacing w:line="240" w:lineRule="auto"/>
              <w:rPr>
                <w:lang w:val="en-US"/>
              </w:rPr>
            </w:pPr>
            <w:r w:rsidRPr="00B937E3">
              <w:rPr>
                <w:lang w:val="en-US"/>
              </w:rPr>
              <w:t>–628.8</w:t>
            </w:r>
          </w:p>
        </w:tc>
        <w:tc>
          <w:tcPr>
            <w:tcW w:w="0" w:type="auto"/>
            <w:shd w:val="clear" w:color="auto" w:fill="FFFFFF"/>
            <w:tcMar>
              <w:top w:w="120" w:type="dxa"/>
              <w:left w:w="240" w:type="dxa"/>
              <w:bottom w:w="120" w:type="dxa"/>
              <w:right w:w="240" w:type="dxa"/>
            </w:tcMar>
            <w:vAlign w:val="center"/>
            <w:hideMark/>
          </w:tcPr>
          <w:p w14:paraId="4A3DC808" w14:textId="77777777" w:rsidR="0076795C" w:rsidRPr="00B937E3" w:rsidRDefault="0076795C" w:rsidP="00A15C1F">
            <w:pPr>
              <w:pStyle w:val="Normal1"/>
              <w:spacing w:line="240" w:lineRule="auto"/>
              <w:rPr>
                <w:lang w:val="en-US"/>
              </w:rPr>
            </w:pPr>
            <w:r w:rsidRPr="00B937E3">
              <w:rPr>
                <w:lang w:val="en-US"/>
              </w:rPr>
              <w:t>110.67</w:t>
            </w:r>
          </w:p>
        </w:tc>
      </w:tr>
      <w:tr w:rsidR="0076795C" w:rsidRPr="00B937E3" w14:paraId="66598A47"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6EA95E5" w14:textId="77777777" w:rsidR="0076795C" w:rsidRPr="00B937E3" w:rsidRDefault="0076795C" w:rsidP="00A15C1F">
            <w:pPr>
              <w:pStyle w:val="Normal1"/>
              <w:spacing w:line="240" w:lineRule="auto"/>
              <w:rPr>
                <w:lang w:val="en-US"/>
              </w:rPr>
            </w:pPr>
            <w:r w:rsidRPr="00B937E3">
              <w:rPr>
                <w:lang w:val="en-US"/>
              </w:rPr>
              <w:t>AlCl</w:t>
            </w:r>
            <w:r w:rsidRPr="00B937E3">
              <w:rPr>
                <w:vertAlign w:val="subscript"/>
                <w:lang w:val="en-US"/>
              </w:rPr>
              <w:t>3</w:t>
            </w:r>
            <w:r w:rsidRPr="00B937E3">
              <w:rPr>
                <w:lang w:val="en-US"/>
              </w:rPr>
              <w:t>·6H</w:t>
            </w:r>
            <w:r w:rsidRPr="00B937E3">
              <w:rPr>
                <w:vertAlign w:val="subscript"/>
                <w:lang w:val="en-US"/>
              </w:rPr>
              <w:t>2</w:t>
            </w:r>
            <w:r w:rsidRPr="00B937E3">
              <w:rPr>
                <w:lang w:val="en-US"/>
              </w:rPr>
              <w:t>O(</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085297E" w14:textId="77777777" w:rsidR="0076795C" w:rsidRPr="00B937E3" w:rsidRDefault="0076795C" w:rsidP="00A15C1F">
            <w:pPr>
              <w:pStyle w:val="Normal1"/>
              <w:spacing w:line="240" w:lineRule="auto"/>
              <w:rPr>
                <w:lang w:val="en-US"/>
              </w:rPr>
            </w:pPr>
            <w:r w:rsidRPr="00B937E3">
              <w:rPr>
                <w:lang w:val="en-US"/>
              </w:rPr>
              <w:t>–2691.57</w:t>
            </w:r>
          </w:p>
        </w:tc>
        <w:tc>
          <w:tcPr>
            <w:tcW w:w="1677" w:type="dxa"/>
            <w:shd w:val="clear" w:color="auto" w:fill="FFFFFF"/>
            <w:tcMar>
              <w:top w:w="120" w:type="dxa"/>
              <w:left w:w="240" w:type="dxa"/>
              <w:bottom w:w="120" w:type="dxa"/>
              <w:right w:w="240" w:type="dxa"/>
            </w:tcMar>
            <w:vAlign w:val="center"/>
            <w:hideMark/>
          </w:tcPr>
          <w:p w14:paraId="5F957C32" w14:textId="77777777" w:rsidR="0076795C" w:rsidRPr="00B937E3" w:rsidRDefault="0076795C" w:rsidP="00A15C1F">
            <w:pPr>
              <w:pStyle w:val="Normal1"/>
              <w:spacing w:line="240" w:lineRule="auto"/>
              <w:rPr>
                <w:lang w:val="en-US"/>
              </w:rPr>
            </w:pPr>
            <w:r w:rsidRPr="00B937E3">
              <w:rPr>
                <w:lang w:val="en-US"/>
              </w:rPr>
              <w:t>–2269.40</w:t>
            </w:r>
          </w:p>
        </w:tc>
        <w:tc>
          <w:tcPr>
            <w:tcW w:w="0" w:type="auto"/>
            <w:shd w:val="clear" w:color="auto" w:fill="FFFFFF"/>
            <w:tcMar>
              <w:top w:w="120" w:type="dxa"/>
              <w:left w:w="240" w:type="dxa"/>
              <w:bottom w:w="120" w:type="dxa"/>
              <w:right w:w="240" w:type="dxa"/>
            </w:tcMar>
            <w:vAlign w:val="center"/>
            <w:hideMark/>
          </w:tcPr>
          <w:p w14:paraId="04CA7790" w14:textId="77777777" w:rsidR="0076795C" w:rsidRPr="00B937E3" w:rsidRDefault="0076795C" w:rsidP="00A15C1F">
            <w:pPr>
              <w:pStyle w:val="Normal1"/>
              <w:spacing w:line="240" w:lineRule="auto"/>
              <w:rPr>
                <w:lang w:val="en-US"/>
              </w:rPr>
            </w:pPr>
            <w:r w:rsidRPr="00B937E3">
              <w:rPr>
                <w:lang w:val="en-US"/>
              </w:rPr>
              <w:t>376.56</w:t>
            </w:r>
          </w:p>
        </w:tc>
      </w:tr>
      <w:tr w:rsidR="0076795C" w:rsidRPr="00B937E3" w14:paraId="518484A8"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41AC420" w14:textId="77777777" w:rsidR="0076795C" w:rsidRPr="00B937E3" w:rsidRDefault="0076795C" w:rsidP="00A15C1F">
            <w:pPr>
              <w:pStyle w:val="Normal1"/>
              <w:spacing w:line="240" w:lineRule="auto"/>
              <w:rPr>
                <w:lang w:val="en-US"/>
              </w:rPr>
            </w:pPr>
            <w:r w:rsidRPr="00B937E3">
              <w:rPr>
                <w:lang w:val="en-US"/>
              </w:rPr>
              <w:t>Al</w:t>
            </w:r>
            <w:r w:rsidRPr="00B937E3">
              <w:rPr>
                <w:vertAlign w:val="subscript"/>
                <w:lang w:val="en-US"/>
              </w:rPr>
              <w:t>2</w:t>
            </w:r>
            <w:r w:rsidRPr="00B937E3">
              <w:rPr>
                <w:lang w:val="en-US"/>
              </w:rPr>
              <w:t>S</w:t>
            </w:r>
            <w:r w:rsidRPr="00B937E3">
              <w:rPr>
                <w:vertAlign w:val="subscript"/>
                <w:lang w:val="en-US"/>
              </w:rPr>
              <w:t>3</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61E2BC8A" w14:textId="77777777" w:rsidR="0076795C" w:rsidRPr="00B937E3" w:rsidRDefault="0076795C" w:rsidP="00A15C1F">
            <w:pPr>
              <w:pStyle w:val="Normal1"/>
              <w:spacing w:line="240" w:lineRule="auto"/>
              <w:rPr>
                <w:lang w:val="en-US"/>
              </w:rPr>
            </w:pPr>
            <w:r w:rsidRPr="00B937E3">
              <w:rPr>
                <w:lang w:val="en-US"/>
              </w:rPr>
              <w:t>–724.0</w:t>
            </w:r>
          </w:p>
        </w:tc>
        <w:tc>
          <w:tcPr>
            <w:tcW w:w="1677" w:type="dxa"/>
            <w:shd w:val="clear" w:color="auto" w:fill="FFFFFF"/>
            <w:tcMar>
              <w:top w:w="120" w:type="dxa"/>
              <w:left w:w="240" w:type="dxa"/>
              <w:bottom w:w="120" w:type="dxa"/>
              <w:right w:w="240" w:type="dxa"/>
            </w:tcMar>
            <w:vAlign w:val="center"/>
            <w:hideMark/>
          </w:tcPr>
          <w:p w14:paraId="5267EDD2" w14:textId="77777777" w:rsidR="0076795C" w:rsidRPr="00B937E3" w:rsidRDefault="0076795C" w:rsidP="00A15C1F">
            <w:pPr>
              <w:pStyle w:val="Normal1"/>
              <w:spacing w:line="240" w:lineRule="auto"/>
              <w:rPr>
                <w:lang w:val="en-US"/>
              </w:rPr>
            </w:pPr>
            <w:r w:rsidRPr="00B937E3">
              <w:rPr>
                <w:lang w:val="en-US"/>
              </w:rPr>
              <w:t>–492.4</w:t>
            </w:r>
          </w:p>
        </w:tc>
        <w:tc>
          <w:tcPr>
            <w:tcW w:w="0" w:type="auto"/>
            <w:shd w:val="clear" w:color="auto" w:fill="FFFFFF"/>
            <w:tcMar>
              <w:top w:w="120" w:type="dxa"/>
              <w:left w:w="240" w:type="dxa"/>
              <w:bottom w:w="120" w:type="dxa"/>
              <w:right w:w="240" w:type="dxa"/>
            </w:tcMar>
            <w:vAlign w:val="center"/>
            <w:hideMark/>
          </w:tcPr>
          <w:p w14:paraId="781B7C82" w14:textId="77777777" w:rsidR="0076795C" w:rsidRPr="00B937E3" w:rsidRDefault="0076795C" w:rsidP="00A15C1F">
            <w:pPr>
              <w:pStyle w:val="Normal1"/>
              <w:spacing w:line="240" w:lineRule="auto"/>
              <w:rPr>
                <w:lang w:val="en-US"/>
              </w:rPr>
            </w:pPr>
            <w:r w:rsidRPr="00B937E3">
              <w:rPr>
                <w:lang w:val="en-US"/>
              </w:rPr>
              <w:t>116.9</w:t>
            </w:r>
          </w:p>
        </w:tc>
      </w:tr>
      <w:tr w:rsidR="0076795C" w:rsidRPr="00B937E3" w14:paraId="39C300E9"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3E1FD91" w14:textId="77777777" w:rsidR="0076795C" w:rsidRPr="00B937E3" w:rsidRDefault="0076795C" w:rsidP="00A15C1F">
            <w:pPr>
              <w:pStyle w:val="Normal1"/>
              <w:spacing w:line="240" w:lineRule="auto"/>
              <w:rPr>
                <w:lang w:val="en-US"/>
              </w:rPr>
            </w:pPr>
            <w:r w:rsidRPr="00B937E3">
              <w:rPr>
                <w:lang w:val="en-US"/>
              </w:rPr>
              <w:t>Al</w:t>
            </w:r>
            <w:r w:rsidRPr="00B937E3">
              <w:rPr>
                <w:vertAlign w:val="subscript"/>
                <w:lang w:val="en-US"/>
              </w:rPr>
              <w:t>2</w:t>
            </w:r>
            <w:r w:rsidRPr="00B937E3">
              <w:rPr>
                <w:lang w:val="en-US"/>
              </w:rPr>
              <w:t>(SO</w:t>
            </w:r>
            <w:r w:rsidRPr="00B937E3">
              <w:rPr>
                <w:vertAlign w:val="subscript"/>
                <w:lang w:val="en-US"/>
              </w:rPr>
              <w:t>4</w:t>
            </w:r>
            <w:r w:rsidRPr="00B937E3">
              <w:rPr>
                <w:lang w:val="en-US"/>
              </w:rPr>
              <w:t>)</w:t>
            </w:r>
            <w:r w:rsidRPr="00B937E3">
              <w:rPr>
                <w:vertAlign w:val="subscript"/>
                <w:lang w:val="en-US"/>
              </w:rPr>
              <w:t>3</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6FC98A06" w14:textId="77777777" w:rsidR="0076795C" w:rsidRPr="00B937E3" w:rsidRDefault="0076795C" w:rsidP="00A15C1F">
            <w:pPr>
              <w:pStyle w:val="Normal1"/>
              <w:spacing w:line="240" w:lineRule="auto"/>
              <w:rPr>
                <w:lang w:val="en-US"/>
              </w:rPr>
            </w:pPr>
            <w:r w:rsidRPr="00B937E3">
              <w:rPr>
                <w:lang w:val="en-US"/>
              </w:rPr>
              <w:t>–3445.06</w:t>
            </w:r>
          </w:p>
        </w:tc>
        <w:tc>
          <w:tcPr>
            <w:tcW w:w="1677" w:type="dxa"/>
            <w:shd w:val="clear" w:color="auto" w:fill="FFFFFF"/>
            <w:tcMar>
              <w:top w:w="120" w:type="dxa"/>
              <w:left w:w="240" w:type="dxa"/>
              <w:bottom w:w="120" w:type="dxa"/>
              <w:right w:w="240" w:type="dxa"/>
            </w:tcMar>
            <w:vAlign w:val="center"/>
            <w:hideMark/>
          </w:tcPr>
          <w:p w14:paraId="21C10D08" w14:textId="77777777" w:rsidR="0076795C" w:rsidRPr="00B937E3" w:rsidRDefault="0076795C" w:rsidP="00A15C1F">
            <w:pPr>
              <w:pStyle w:val="Normal1"/>
              <w:spacing w:line="240" w:lineRule="auto"/>
              <w:rPr>
                <w:lang w:val="en-US"/>
              </w:rPr>
            </w:pPr>
            <w:r w:rsidRPr="00B937E3">
              <w:rPr>
                <w:lang w:val="en-US"/>
              </w:rPr>
              <w:t>–3506.61</w:t>
            </w:r>
          </w:p>
        </w:tc>
        <w:tc>
          <w:tcPr>
            <w:tcW w:w="0" w:type="auto"/>
            <w:shd w:val="clear" w:color="auto" w:fill="FFFFFF"/>
            <w:tcMar>
              <w:top w:w="120" w:type="dxa"/>
              <w:left w:w="240" w:type="dxa"/>
              <w:bottom w:w="120" w:type="dxa"/>
              <w:right w:w="240" w:type="dxa"/>
            </w:tcMar>
            <w:vAlign w:val="center"/>
            <w:hideMark/>
          </w:tcPr>
          <w:p w14:paraId="061DA156" w14:textId="77777777" w:rsidR="0076795C" w:rsidRPr="00B937E3" w:rsidRDefault="0076795C" w:rsidP="00A15C1F">
            <w:pPr>
              <w:pStyle w:val="Normal1"/>
              <w:spacing w:line="240" w:lineRule="auto"/>
              <w:rPr>
                <w:lang w:val="en-US"/>
              </w:rPr>
            </w:pPr>
            <w:r w:rsidRPr="00B937E3">
              <w:rPr>
                <w:lang w:val="en-US"/>
              </w:rPr>
              <w:t>239.32</w:t>
            </w:r>
          </w:p>
        </w:tc>
      </w:tr>
      <w:tr w:rsidR="0076795C" w:rsidRPr="00B937E3" w14:paraId="64CC0DC9"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0906CBFB" w14:textId="77777777" w:rsidR="0076795C" w:rsidRPr="00B937E3" w:rsidRDefault="0076795C" w:rsidP="00A15C1F">
            <w:pPr>
              <w:pStyle w:val="Normal1"/>
              <w:spacing w:line="240" w:lineRule="auto"/>
              <w:rPr>
                <w:lang w:val="en-US"/>
              </w:rPr>
            </w:pPr>
            <w:r w:rsidRPr="00B937E3">
              <w:rPr>
                <w:lang w:val="en-US"/>
              </w:rPr>
              <w:t>antimony</w:t>
            </w:r>
          </w:p>
        </w:tc>
      </w:tr>
      <w:tr w:rsidR="0076795C" w:rsidRPr="00B937E3" w14:paraId="091A801A"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339BB4E" w14:textId="77777777" w:rsidR="0076795C" w:rsidRPr="00B937E3" w:rsidRDefault="0076795C" w:rsidP="00A15C1F">
            <w:pPr>
              <w:pStyle w:val="Normal1"/>
              <w:spacing w:line="240" w:lineRule="auto"/>
              <w:rPr>
                <w:lang w:val="en-US"/>
              </w:rPr>
            </w:pPr>
            <w:r w:rsidRPr="00B937E3">
              <w:rPr>
                <w:lang w:val="en-US"/>
              </w:rPr>
              <w:t>Sb(</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58D3464C"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3C3CBCD6"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01252574" w14:textId="77777777" w:rsidR="0076795C" w:rsidRPr="00B937E3" w:rsidRDefault="0076795C" w:rsidP="00A15C1F">
            <w:pPr>
              <w:pStyle w:val="Normal1"/>
              <w:spacing w:line="240" w:lineRule="auto"/>
              <w:rPr>
                <w:lang w:val="en-US"/>
              </w:rPr>
            </w:pPr>
            <w:r w:rsidRPr="00B937E3">
              <w:rPr>
                <w:lang w:val="en-US"/>
              </w:rPr>
              <w:t>45.69</w:t>
            </w:r>
          </w:p>
        </w:tc>
      </w:tr>
      <w:tr w:rsidR="0076795C" w:rsidRPr="00B937E3" w14:paraId="4B88C2AC"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8B11852" w14:textId="77777777" w:rsidR="0076795C" w:rsidRPr="00B937E3" w:rsidRDefault="0076795C" w:rsidP="00A15C1F">
            <w:pPr>
              <w:pStyle w:val="Normal1"/>
              <w:spacing w:line="240" w:lineRule="auto"/>
              <w:rPr>
                <w:lang w:val="en-US"/>
              </w:rPr>
            </w:pPr>
            <w:r w:rsidRPr="00B937E3">
              <w:rPr>
                <w:lang w:val="en-US"/>
              </w:rPr>
              <w:t>Sb(</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CFEF3F2" w14:textId="77777777" w:rsidR="0076795C" w:rsidRPr="00B937E3" w:rsidRDefault="0076795C" w:rsidP="00A15C1F">
            <w:pPr>
              <w:pStyle w:val="Normal1"/>
              <w:spacing w:line="240" w:lineRule="auto"/>
              <w:rPr>
                <w:lang w:val="en-US"/>
              </w:rPr>
            </w:pPr>
            <w:r w:rsidRPr="00B937E3">
              <w:rPr>
                <w:lang w:val="en-US"/>
              </w:rPr>
              <w:t>262.34</w:t>
            </w:r>
          </w:p>
        </w:tc>
        <w:tc>
          <w:tcPr>
            <w:tcW w:w="1677" w:type="dxa"/>
            <w:shd w:val="clear" w:color="auto" w:fill="FFFFFF"/>
            <w:tcMar>
              <w:top w:w="120" w:type="dxa"/>
              <w:left w:w="240" w:type="dxa"/>
              <w:bottom w:w="120" w:type="dxa"/>
              <w:right w:w="240" w:type="dxa"/>
            </w:tcMar>
            <w:vAlign w:val="center"/>
            <w:hideMark/>
          </w:tcPr>
          <w:p w14:paraId="7BE14727" w14:textId="77777777" w:rsidR="0076795C" w:rsidRPr="00B937E3" w:rsidRDefault="0076795C" w:rsidP="00A15C1F">
            <w:pPr>
              <w:pStyle w:val="Normal1"/>
              <w:spacing w:line="240" w:lineRule="auto"/>
              <w:rPr>
                <w:lang w:val="en-US"/>
              </w:rPr>
            </w:pPr>
            <w:r w:rsidRPr="00B937E3">
              <w:rPr>
                <w:lang w:val="en-US"/>
              </w:rPr>
              <w:t>222.17</w:t>
            </w:r>
          </w:p>
        </w:tc>
        <w:tc>
          <w:tcPr>
            <w:tcW w:w="0" w:type="auto"/>
            <w:shd w:val="clear" w:color="auto" w:fill="FFFFFF"/>
            <w:tcMar>
              <w:top w:w="120" w:type="dxa"/>
              <w:left w:w="240" w:type="dxa"/>
              <w:bottom w:w="120" w:type="dxa"/>
              <w:right w:w="240" w:type="dxa"/>
            </w:tcMar>
            <w:vAlign w:val="center"/>
            <w:hideMark/>
          </w:tcPr>
          <w:p w14:paraId="0C73A4DF" w14:textId="77777777" w:rsidR="0076795C" w:rsidRPr="00B937E3" w:rsidRDefault="0076795C" w:rsidP="00A15C1F">
            <w:pPr>
              <w:pStyle w:val="Normal1"/>
              <w:spacing w:line="240" w:lineRule="auto"/>
              <w:rPr>
                <w:lang w:val="en-US"/>
              </w:rPr>
            </w:pPr>
            <w:r w:rsidRPr="00B937E3">
              <w:rPr>
                <w:lang w:val="en-US"/>
              </w:rPr>
              <w:t>180.16</w:t>
            </w:r>
          </w:p>
        </w:tc>
      </w:tr>
      <w:tr w:rsidR="0076795C" w:rsidRPr="00B937E3" w14:paraId="523B7285"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8A11B25" w14:textId="77777777" w:rsidR="0076795C" w:rsidRPr="00B937E3" w:rsidRDefault="0076795C" w:rsidP="00A15C1F">
            <w:pPr>
              <w:pStyle w:val="Normal1"/>
              <w:spacing w:line="240" w:lineRule="auto"/>
              <w:rPr>
                <w:lang w:val="en-US"/>
              </w:rPr>
            </w:pPr>
            <w:r w:rsidRPr="00B937E3">
              <w:rPr>
                <w:lang w:val="en-US"/>
              </w:rPr>
              <w:t>Sb</w:t>
            </w:r>
            <w:r w:rsidRPr="00B937E3">
              <w:rPr>
                <w:vertAlign w:val="subscript"/>
                <w:lang w:val="en-US"/>
              </w:rPr>
              <w:t>4</w:t>
            </w:r>
            <w:r w:rsidRPr="00B937E3">
              <w:rPr>
                <w:lang w:val="en-US"/>
              </w:rPr>
              <w:t>O</w:t>
            </w:r>
            <w:r w:rsidRPr="00B937E3">
              <w:rPr>
                <w:vertAlign w:val="subscript"/>
                <w:lang w:val="en-US"/>
              </w:rPr>
              <w:t>6</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379B5267" w14:textId="77777777" w:rsidR="0076795C" w:rsidRPr="00B937E3" w:rsidRDefault="0076795C" w:rsidP="00A15C1F">
            <w:pPr>
              <w:pStyle w:val="Normal1"/>
              <w:spacing w:line="240" w:lineRule="auto"/>
              <w:rPr>
                <w:lang w:val="en-US"/>
              </w:rPr>
            </w:pPr>
            <w:r w:rsidRPr="00B937E3">
              <w:rPr>
                <w:lang w:val="en-US"/>
              </w:rPr>
              <w:t>–1440.55</w:t>
            </w:r>
          </w:p>
        </w:tc>
        <w:tc>
          <w:tcPr>
            <w:tcW w:w="1677" w:type="dxa"/>
            <w:shd w:val="clear" w:color="auto" w:fill="FFFFFF"/>
            <w:tcMar>
              <w:top w:w="120" w:type="dxa"/>
              <w:left w:w="240" w:type="dxa"/>
              <w:bottom w:w="120" w:type="dxa"/>
              <w:right w:w="240" w:type="dxa"/>
            </w:tcMar>
            <w:vAlign w:val="center"/>
            <w:hideMark/>
          </w:tcPr>
          <w:p w14:paraId="5CB50BD6" w14:textId="77777777" w:rsidR="0076795C" w:rsidRPr="00B937E3" w:rsidRDefault="0076795C" w:rsidP="00A15C1F">
            <w:pPr>
              <w:pStyle w:val="Normal1"/>
              <w:spacing w:line="240" w:lineRule="auto"/>
              <w:rPr>
                <w:lang w:val="en-US"/>
              </w:rPr>
            </w:pPr>
            <w:r w:rsidRPr="00B937E3">
              <w:rPr>
                <w:lang w:val="en-US"/>
              </w:rPr>
              <w:t>–1268.17</w:t>
            </w:r>
          </w:p>
        </w:tc>
        <w:tc>
          <w:tcPr>
            <w:tcW w:w="0" w:type="auto"/>
            <w:shd w:val="clear" w:color="auto" w:fill="FFFFFF"/>
            <w:tcMar>
              <w:top w:w="120" w:type="dxa"/>
              <w:left w:w="240" w:type="dxa"/>
              <w:bottom w:w="120" w:type="dxa"/>
              <w:right w:w="240" w:type="dxa"/>
            </w:tcMar>
            <w:vAlign w:val="center"/>
            <w:hideMark/>
          </w:tcPr>
          <w:p w14:paraId="28940974" w14:textId="77777777" w:rsidR="0076795C" w:rsidRPr="00B937E3" w:rsidRDefault="0076795C" w:rsidP="00A15C1F">
            <w:pPr>
              <w:pStyle w:val="Normal1"/>
              <w:spacing w:line="240" w:lineRule="auto"/>
              <w:rPr>
                <w:lang w:val="en-US"/>
              </w:rPr>
            </w:pPr>
            <w:r w:rsidRPr="00B937E3">
              <w:rPr>
                <w:lang w:val="en-US"/>
              </w:rPr>
              <w:t>220.92</w:t>
            </w:r>
          </w:p>
        </w:tc>
      </w:tr>
      <w:tr w:rsidR="0076795C" w:rsidRPr="00B937E3" w14:paraId="01AC4070"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DA527D1" w14:textId="77777777" w:rsidR="0076795C" w:rsidRPr="00B937E3" w:rsidRDefault="0076795C" w:rsidP="00A15C1F">
            <w:pPr>
              <w:pStyle w:val="Normal1"/>
              <w:spacing w:line="240" w:lineRule="auto"/>
              <w:rPr>
                <w:lang w:val="en-US"/>
              </w:rPr>
            </w:pPr>
            <w:r w:rsidRPr="00B937E3">
              <w:rPr>
                <w:lang w:val="en-US"/>
              </w:rPr>
              <w:t>SbCl</w:t>
            </w:r>
            <w:r w:rsidRPr="00B937E3">
              <w:rPr>
                <w:vertAlign w:val="subscript"/>
                <w:lang w:val="en-US"/>
              </w:rPr>
              <w:t>3</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53F54C0D" w14:textId="77777777" w:rsidR="0076795C" w:rsidRPr="00B937E3" w:rsidRDefault="0076795C" w:rsidP="00A15C1F">
            <w:pPr>
              <w:pStyle w:val="Normal1"/>
              <w:spacing w:line="240" w:lineRule="auto"/>
              <w:rPr>
                <w:lang w:val="en-US"/>
              </w:rPr>
            </w:pPr>
            <w:r w:rsidRPr="00B937E3">
              <w:rPr>
                <w:lang w:val="en-US"/>
              </w:rPr>
              <w:t>–313.8</w:t>
            </w:r>
          </w:p>
        </w:tc>
        <w:tc>
          <w:tcPr>
            <w:tcW w:w="1677" w:type="dxa"/>
            <w:shd w:val="clear" w:color="auto" w:fill="FFFFFF"/>
            <w:tcMar>
              <w:top w:w="120" w:type="dxa"/>
              <w:left w:w="240" w:type="dxa"/>
              <w:bottom w:w="120" w:type="dxa"/>
              <w:right w:w="240" w:type="dxa"/>
            </w:tcMar>
            <w:vAlign w:val="center"/>
            <w:hideMark/>
          </w:tcPr>
          <w:p w14:paraId="0473615F" w14:textId="77777777" w:rsidR="0076795C" w:rsidRPr="00B937E3" w:rsidRDefault="0076795C" w:rsidP="00A15C1F">
            <w:pPr>
              <w:pStyle w:val="Normal1"/>
              <w:spacing w:line="240" w:lineRule="auto"/>
              <w:rPr>
                <w:lang w:val="en-US"/>
              </w:rPr>
            </w:pPr>
            <w:r w:rsidRPr="00B937E3">
              <w:rPr>
                <w:lang w:val="en-US"/>
              </w:rPr>
              <w:t>–301.2</w:t>
            </w:r>
          </w:p>
        </w:tc>
        <w:tc>
          <w:tcPr>
            <w:tcW w:w="0" w:type="auto"/>
            <w:shd w:val="clear" w:color="auto" w:fill="FFFFFF"/>
            <w:tcMar>
              <w:top w:w="120" w:type="dxa"/>
              <w:left w:w="240" w:type="dxa"/>
              <w:bottom w:w="120" w:type="dxa"/>
              <w:right w:w="240" w:type="dxa"/>
            </w:tcMar>
            <w:vAlign w:val="center"/>
            <w:hideMark/>
          </w:tcPr>
          <w:p w14:paraId="596B3A66" w14:textId="77777777" w:rsidR="0076795C" w:rsidRPr="00B937E3" w:rsidRDefault="0076795C" w:rsidP="00A15C1F">
            <w:pPr>
              <w:pStyle w:val="Normal1"/>
              <w:spacing w:line="240" w:lineRule="auto"/>
              <w:rPr>
                <w:lang w:val="en-US"/>
              </w:rPr>
            </w:pPr>
            <w:r w:rsidRPr="00B937E3">
              <w:rPr>
                <w:lang w:val="en-US"/>
              </w:rPr>
              <w:t>337.80</w:t>
            </w:r>
          </w:p>
        </w:tc>
      </w:tr>
      <w:tr w:rsidR="0076795C" w:rsidRPr="00B937E3" w14:paraId="453C5509"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830B2F2" w14:textId="77777777" w:rsidR="0076795C" w:rsidRPr="00B937E3" w:rsidRDefault="0076795C" w:rsidP="00A15C1F">
            <w:pPr>
              <w:pStyle w:val="Normal1"/>
              <w:spacing w:line="240" w:lineRule="auto"/>
              <w:rPr>
                <w:lang w:val="en-US"/>
              </w:rPr>
            </w:pPr>
            <w:r w:rsidRPr="00B937E3">
              <w:rPr>
                <w:lang w:val="en-US"/>
              </w:rPr>
              <w:t>SbCl</w:t>
            </w:r>
            <w:r w:rsidRPr="00B937E3">
              <w:rPr>
                <w:vertAlign w:val="subscript"/>
                <w:lang w:val="en-US"/>
              </w:rPr>
              <w:t>5</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0F4DD8D8" w14:textId="77777777" w:rsidR="0076795C" w:rsidRPr="00B937E3" w:rsidRDefault="0076795C" w:rsidP="00A15C1F">
            <w:pPr>
              <w:pStyle w:val="Normal1"/>
              <w:spacing w:line="240" w:lineRule="auto"/>
              <w:rPr>
                <w:lang w:val="en-US"/>
              </w:rPr>
            </w:pPr>
            <w:r w:rsidRPr="00B937E3">
              <w:rPr>
                <w:lang w:val="en-US"/>
              </w:rPr>
              <w:t>–394.34</w:t>
            </w:r>
          </w:p>
        </w:tc>
        <w:tc>
          <w:tcPr>
            <w:tcW w:w="1677" w:type="dxa"/>
            <w:shd w:val="clear" w:color="auto" w:fill="FFFFFF"/>
            <w:tcMar>
              <w:top w:w="120" w:type="dxa"/>
              <w:left w:w="240" w:type="dxa"/>
              <w:bottom w:w="120" w:type="dxa"/>
              <w:right w:w="240" w:type="dxa"/>
            </w:tcMar>
            <w:vAlign w:val="center"/>
            <w:hideMark/>
          </w:tcPr>
          <w:p w14:paraId="3884824D" w14:textId="77777777" w:rsidR="0076795C" w:rsidRPr="00B937E3" w:rsidRDefault="0076795C" w:rsidP="00A15C1F">
            <w:pPr>
              <w:pStyle w:val="Normal1"/>
              <w:spacing w:line="240" w:lineRule="auto"/>
              <w:rPr>
                <w:lang w:val="en-US"/>
              </w:rPr>
            </w:pPr>
            <w:r w:rsidRPr="00B937E3">
              <w:rPr>
                <w:lang w:val="en-US"/>
              </w:rPr>
              <w:t>–334.29</w:t>
            </w:r>
          </w:p>
        </w:tc>
        <w:tc>
          <w:tcPr>
            <w:tcW w:w="0" w:type="auto"/>
            <w:shd w:val="clear" w:color="auto" w:fill="FFFFFF"/>
            <w:tcMar>
              <w:top w:w="120" w:type="dxa"/>
              <w:left w:w="240" w:type="dxa"/>
              <w:bottom w:w="120" w:type="dxa"/>
              <w:right w:w="240" w:type="dxa"/>
            </w:tcMar>
            <w:vAlign w:val="center"/>
            <w:hideMark/>
          </w:tcPr>
          <w:p w14:paraId="4E87A7C7" w14:textId="77777777" w:rsidR="0076795C" w:rsidRPr="00B937E3" w:rsidRDefault="0076795C" w:rsidP="00A15C1F">
            <w:pPr>
              <w:pStyle w:val="Normal1"/>
              <w:spacing w:line="240" w:lineRule="auto"/>
              <w:rPr>
                <w:lang w:val="en-US"/>
              </w:rPr>
            </w:pPr>
            <w:r w:rsidRPr="00B937E3">
              <w:rPr>
                <w:lang w:val="en-US"/>
              </w:rPr>
              <w:t>401.94</w:t>
            </w:r>
          </w:p>
        </w:tc>
      </w:tr>
      <w:tr w:rsidR="0076795C" w:rsidRPr="00B937E3" w14:paraId="3622461A"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69708A5" w14:textId="77777777" w:rsidR="0076795C" w:rsidRPr="00B937E3" w:rsidRDefault="0076795C" w:rsidP="00A15C1F">
            <w:pPr>
              <w:pStyle w:val="Normal1"/>
              <w:spacing w:line="240" w:lineRule="auto"/>
              <w:rPr>
                <w:lang w:val="en-US"/>
              </w:rPr>
            </w:pPr>
            <w:r w:rsidRPr="00B937E3">
              <w:rPr>
                <w:lang w:val="en-US"/>
              </w:rPr>
              <w:t>Sb</w:t>
            </w:r>
            <w:r w:rsidRPr="00B937E3">
              <w:rPr>
                <w:vertAlign w:val="subscript"/>
                <w:lang w:val="en-US"/>
              </w:rPr>
              <w:t>2</w:t>
            </w:r>
            <w:r w:rsidRPr="00B937E3">
              <w:rPr>
                <w:lang w:val="en-US"/>
              </w:rPr>
              <w:t>S</w:t>
            </w:r>
            <w:r w:rsidRPr="00B937E3">
              <w:rPr>
                <w:vertAlign w:val="subscript"/>
                <w:lang w:val="en-US"/>
              </w:rPr>
              <w:t>3</w:t>
            </w:r>
            <w:r w:rsidRPr="00B937E3">
              <w:rPr>
                <w:lang w:val="en-US"/>
              </w:rPr>
              <w:t>(s)</w:t>
            </w:r>
          </w:p>
        </w:tc>
        <w:tc>
          <w:tcPr>
            <w:tcW w:w="1763" w:type="dxa"/>
            <w:shd w:val="clear" w:color="auto" w:fill="FFFFFF"/>
            <w:tcMar>
              <w:top w:w="120" w:type="dxa"/>
              <w:left w:w="240" w:type="dxa"/>
              <w:bottom w:w="120" w:type="dxa"/>
              <w:right w:w="240" w:type="dxa"/>
            </w:tcMar>
            <w:vAlign w:val="center"/>
            <w:hideMark/>
          </w:tcPr>
          <w:p w14:paraId="5B337BA1" w14:textId="77777777" w:rsidR="0076795C" w:rsidRPr="00B937E3" w:rsidRDefault="0076795C" w:rsidP="00A15C1F">
            <w:pPr>
              <w:pStyle w:val="Normal1"/>
              <w:spacing w:line="240" w:lineRule="auto"/>
              <w:rPr>
                <w:lang w:val="en-US"/>
              </w:rPr>
            </w:pPr>
            <w:r w:rsidRPr="00B937E3">
              <w:rPr>
                <w:lang w:val="en-US"/>
              </w:rPr>
              <w:t>–174.89</w:t>
            </w:r>
          </w:p>
        </w:tc>
        <w:tc>
          <w:tcPr>
            <w:tcW w:w="1677" w:type="dxa"/>
            <w:shd w:val="clear" w:color="auto" w:fill="FFFFFF"/>
            <w:tcMar>
              <w:top w:w="120" w:type="dxa"/>
              <w:left w:w="240" w:type="dxa"/>
              <w:bottom w:w="120" w:type="dxa"/>
              <w:right w:w="240" w:type="dxa"/>
            </w:tcMar>
            <w:vAlign w:val="center"/>
            <w:hideMark/>
          </w:tcPr>
          <w:p w14:paraId="611AB996" w14:textId="77777777" w:rsidR="0076795C" w:rsidRPr="00B937E3" w:rsidRDefault="0076795C" w:rsidP="00A15C1F">
            <w:pPr>
              <w:pStyle w:val="Normal1"/>
              <w:spacing w:line="240" w:lineRule="auto"/>
              <w:rPr>
                <w:lang w:val="en-US"/>
              </w:rPr>
            </w:pPr>
            <w:r w:rsidRPr="00B937E3">
              <w:rPr>
                <w:lang w:val="en-US"/>
              </w:rPr>
              <w:t>–173.64</w:t>
            </w:r>
          </w:p>
        </w:tc>
        <w:tc>
          <w:tcPr>
            <w:tcW w:w="0" w:type="auto"/>
            <w:shd w:val="clear" w:color="auto" w:fill="FFFFFF"/>
            <w:tcMar>
              <w:top w:w="120" w:type="dxa"/>
              <w:left w:w="240" w:type="dxa"/>
              <w:bottom w:w="120" w:type="dxa"/>
              <w:right w:w="240" w:type="dxa"/>
            </w:tcMar>
            <w:vAlign w:val="center"/>
            <w:hideMark/>
          </w:tcPr>
          <w:p w14:paraId="594E911F" w14:textId="77777777" w:rsidR="0076795C" w:rsidRPr="00B937E3" w:rsidRDefault="0076795C" w:rsidP="00A15C1F">
            <w:pPr>
              <w:pStyle w:val="Normal1"/>
              <w:spacing w:line="240" w:lineRule="auto"/>
              <w:rPr>
                <w:lang w:val="en-US"/>
              </w:rPr>
            </w:pPr>
            <w:r w:rsidRPr="00B937E3">
              <w:rPr>
                <w:lang w:val="en-US"/>
              </w:rPr>
              <w:t>182.00</w:t>
            </w:r>
          </w:p>
        </w:tc>
      </w:tr>
      <w:tr w:rsidR="0076795C" w:rsidRPr="00B937E3" w14:paraId="49AD717B"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BE8263D" w14:textId="77777777" w:rsidR="0076795C" w:rsidRPr="00B937E3" w:rsidRDefault="0076795C" w:rsidP="00A15C1F">
            <w:pPr>
              <w:pStyle w:val="Normal1"/>
              <w:spacing w:line="240" w:lineRule="auto"/>
              <w:rPr>
                <w:lang w:val="en-US"/>
              </w:rPr>
            </w:pPr>
            <w:r w:rsidRPr="00B937E3">
              <w:rPr>
                <w:lang w:val="en-US"/>
              </w:rPr>
              <w:t>SbCl</w:t>
            </w:r>
            <w:r w:rsidRPr="00B937E3">
              <w:rPr>
                <w:vertAlign w:val="subscript"/>
                <w:lang w:val="en-US"/>
              </w:rPr>
              <w:t>3</w:t>
            </w:r>
            <w:r w:rsidRPr="00B937E3">
              <w:rPr>
                <w:lang w:val="en-US"/>
              </w:rPr>
              <w:t>(s)</w:t>
            </w:r>
          </w:p>
        </w:tc>
        <w:tc>
          <w:tcPr>
            <w:tcW w:w="1763" w:type="dxa"/>
            <w:shd w:val="clear" w:color="auto" w:fill="FFFFFF"/>
            <w:tcMar>
              <w:top w:w="120" w:type="dxa"/>
              <w:left w:w="240" w:type="dxa"/>
              <w:bottom w:w="120" w:type="dxa"/>
              <w:right w:w="240" w:type="dxa"/>
            </w:tcMar>
            <w:vAlign w:val="center"/>
            <w:hideMark/>
          </w:tcPr>
          <w:p w14:paraId="740FE758" w14:textId="77777777" w:rsidR="0076795C" w:rsidRPr="00B937E3" w:rsidRDefault="0076795C" w:rsidP="00A15C1F">
            <w:pPr>
              <w:pStyle w:val="Normal1"/>
              <w:spacing w:line="240" w:lineRule="auto"/>
              <w:rPr>
                <w:lang w:val="en-US"/>
              </w:rPr>
            </w:pPr>
            <w:r w:rsidRPr="00B937E3">
              <w:rPr>
                <w:lang w:val="en-US"/>
              </w:rPr>
              <w:t>–382.17</w:t>
            </w:r>
          </w:p>
        </w:tc>
        <w:tc>
          <w:tcPr>
            <w:tcW w:w="1677" w:type="dxa"/>
            <w:shd w:val="clear" w:color="auto" w:fill="FFFFFF"/>
            <w:tcMar>
              <w:top w:w="120" w:type="dxa"/>
              <w:left w:w="240" w:type="dxa"/>
              <w:bottom w:w="120" w:type="dxa"/>
              <w:right w:w="240" w:type="dxa"/>
            </w:tcMar>
            <w:vAlign w:val="center"/>
            <w:hideMark/>
          </w:tcPr>
          <w:p w14:paraId="212B1E78" w14:textId="77777777" w:rsidR="0076795C" w:rsidRPr="00B937E3" w:rsidRDefault="0076795C" w:rsidP="00A15C1F">
            <w:pPr>
              <w:pStyle w:val="Normal1"/>
              <w:spacing w:line="240" w:lineRule="auto"/>
              <w:rPr>
                <w:lang w:val="en-US"/>
              </w:rPr>
            </w:pPr>
            <w:r w:rsidRPr="00B937E3">
              <w:rPr>
                <w:lang w:val="en-US"/>
              </w:rPr>
              <w:t>–323.72</w:t>
            </w:r>
          </w:p>
        </w:tc>
        <w:tc>
          <w:tcPr>
            <w:tcW w:w="0" w:type="auto"/>
            <w:shd w:val="clear" w:color="auto" w:fill="FFFFFF"/>
            <w:tcMar>
              <w:top w:w="120" w:type="dxa"/>
              <w:left w:w="240" w:type="dxa"/>
              <w:bottom w:w="120" w:type="dxa"/>
              <w:right w:w="240" w:type="dxa"/>
            </w:tcMar>
            <w:vAlign w:val="center"/>
            <w:hideMark/>
          </w:tcPr>
          <w:p w14:paraId="0E3CB30B" w14:textId="77777777" w:rsidR="0076795C" w:rsidRPr="00B937E3" w:rsidRDefault="0076795C" w:rsidP="00A15C1F">
            <w:pPr>
              <w:pStyle w:val="Normal1"/>
              <w:spacing w:line="240" w:lineRule="auto"/>
              <w:rPr>
                <w:lang w:val="en-US"/>
              </w:rPr>
            </w:pPr>
            <w:r w:rsidRPr="00B937E3">
              <w:rPr>
                <w:lang w:val="en-US"/>
              </w:rPr>
              <w:t>184.10</w:t>
            </w:r>
          </w:p>
        </w:tc>
      </w:tr>
      <w:tr w:rsidR="0076795C" w:rsidRPr="00B937E3" w14:paraId="55E797AD" w14:textId="77777777" w:rsidTr="00A15C1F">
        <w:trPr>
          <w:gridAfter w:val="1"/>
          <w:wAfter w:w="18" w:type="dxa"/>
        </w:trPr>
        <w:tc>
          <w:tcPr>
            <w:tcW w:w="3957" w:type="dxa"/>
            <w:shd w:val="clear" w:color="auto" w:fill="FFFFFF"/>
            <w:tcMar>
              <w:top w:w="120" w:type="dxa"/>
              <w:left w:w="240" w:type="dxa"/>
              <w:bottom w:w="120" w:type="dxa"/>
              <w:right w:w="240" w:type="dxa"/>
            </w:tcMar>
            <w:hideMark/>
          </w:tcPr>
          <w:p w14:paraId="1DE75646" w14:textId="77777777" w:rsidR="0076795C" w:rsidRPr="00B937E3" w:rsidRDefault="0076795C" w:rsidP="00A15C1F">
            <w:pPr>
              <w:pStyle w:val="Normal1"/>
              <w:spacing w:line="240" w:lineRule="auto"/>
              <w:jc w:val="left"/>
              <w:rPr>
                <w:lang w:val="en-US"/>
              </w:rPr>
            </w:pPr>
            <w:proofErr w:type="spellStart"/>
            <w:r w:rsidRPr="00B937E3">
              <w:rPr>
                <w:lang w:val="en-US"/>
              </w:rPr>
              <w:t>SbOCl</w:t>
            </w:r>
            <w:proofErr w:type="spellEnd"/>
            <w:r w:rsidRPr="00B937E3">
              <w:rPr>
                <w:lang w:val="en-US"/>
              </w:rPr>
              <w:t>(s)</w:t>
            </w:r>
          </w:p>
        </w:tc>
        <w:tc>
          <w:tcPr>
            <w:tcW w:w="1763" w:type="dxa"/>
            <w:shd w:val="clear" w:color="auto" w:fill="FFFFFF"/>
            <w:tcMar>
              <w:top w:w="120" w:type="dxa"/>
              <w:left w:w="240" w:type="dxa"/>
              <w:bottom w:w="120" w:type="dxa"/>
              <w:right w:w="240" w:type="dxa"/>
            </w:tcMar>
            <w:hideMark/>
          </w:tcPr>
          <w:p w14:paraId="4EE5860F" w14:textId="77777777" w:rsidR="0076795C" w:rsidRPr="00B937E3" w:rsidRDefault="0076795C" w:rsidP="00A15C1F">
            <w:pPr>
              <w:pStyle w:val="Normal1"/>
              <w:spacing w:line="240" w:lineRule="auto"/>
              <w:jc w:val="left"/>
              <w:rPr>
                <w:lang w:val="en-US"/>
              </w:rPr>
            </w:pPr>
            <w:r w:rsidRPr="00B937E3">
              <w:rPr>
                <w:lang w:val="en-US"/>
              </w:rPr>
              <w:t>–374.0</w:t>
            </w:r>
          </w:p>
        </w:tc>
        <w:tc>
          <w:tcPr>
            <w:tcW w:w="1677" w:type="dxa"/>
            <w:shd w:val="clear" w:color="auto" w:fill="FFFFFF"/>
            <w:tcMar>
              <w:top w:w="120" w:type="dxa"/>
              <w:left w:w="240" w:type="dxa"/>
              <w:bottom w:w="120" w:type="dxa"/>
              <w:right w:w="240" w:type="dxa"/>
            </w:tcMar>
            <w:hideMark/>
          </w:tcPr>
          <w:p w14:paraId="5654C3FE" w14:textId="77777777" w:rsidR="0076795C" w:rsidRPr="00B937E3" w:rsidRDefault="0076795C" w:rsidP="00A15C1F">
            <w:pPr>
              <w:pStyle w:val="Normal1"/>
              <w:spacing w:line="240" w:lineRule="auto"/>
              <w:jc w:val="left"/>
              <w:rPr>
                <w:lang w:val="en-US"/>
              </w:rPr>
            </w:pPr>
            <w:r w:rsidRPr="00B937E3">
              <w:rPr>
                <w:lang w:val="en-US"/>
              </w:rPr>
              <w:t>—</w:t>
            </w:r>
          </w:p>
        </w:tc>
        <w:tc>
          <w:tcPr>
            <w:tcW w:w="0" w:type="auto"/>
            <w:shd w:val="clear" w:color="auto" w:fill="FFFFFF"/>
            <w:tcMar>
              <w:top w:w="120" w:type="dxa"/>
              <w:left w:w="240" w:type="dxa"/>
              <w:bottom w:w="120" w:type="dxa"/>
              <w:right w:w="240" w:type="dxa"/>
            </w:tcMar>
            <w:hideMark/>
          </w:tcPr>
          <w:p w14:paraId="0CEFB940" w14:textId="77777777" w:rsidR="0076795C" w:rsidRDefault="0076795C" w:rsidP="00A15C1F">
            <w:pPr>
              <w:pStyle w:val="Normal1"/>
              <w:spacing w:line="240" w:lineRule="auto"/>
              <w:jc w:val="left"/>
              <w:rPr>
                <w:lang w:val="en-US"/>
              </w:rPr>
            </w:pPr>
            <w:r w:rsidRPr="00B937E3">
              <w:rPr>
                <w:lang w:val="en-US"/>
              </w:rPr>
              <w:t>—</w:t>
            </w:r>
          </w:p>
          <w:p w14:paraId="63A274C9" w14:textId="77777777" w:rsidR="0076795C" w:rsidRDefault="0076795C" w:rsidP="00A15C1F">
            <w:pPr>
              <w:pStyle w:val="Normal1"/>
              <w:spacing w:line="240" w:lineRule="auto"/>
              <w:jc w:val="left"/>
              <w:rPr>
                <w:lang w:val="en-US"/>
              </w:rPr>
            </w:pPr>
          </w:p>
          <w:p w14:paraId="6A67271F" w14:textId="77777777" w:rsidR="0076795C" w:rsidRDefault="0076795C" w:rsidP="00A15C1F">
            <w:pPr>
              <w:pStyle w:val="Normal1"/>
              <w:spacing w:line="240" w:lineRule="auto"/>
              <w:jc w:val="left"/>
              <w:rPr>
                <w:lang w:val="en-US"/>
              </w:rPr>
            </w:pPr>
          </w:p>
          <w:p w14:paraId="1254C3E1" w14:textId="77777777" w:rsidR="0076795C" w:rsidRDefault="0076795C" w:rsidP="00A15C1F">
            <w:pPr>
              <w:pStyle w:val="Normal1"/>
              <w:spacing w:line="240" w:lineRule="auto"/>
              <w:jc w:val="left"/>
              <w:rPr>
                <w:lang w:val="en-US"/>
              </w:rPr>
            </w:pPr>
          </w:p>
          <w:p w14:paraId="58EB4CA1" w14:textId="77777777" w:rsidR="0076795C" w:rsidRPr="00B937E3" w:rsidRDefault="0076795C" w:rsidP="00A15C1F">
            <w:pPr>
              <w:pStyle w:val="Normal1"/>
              <w:spacing w:line="240" w:lineRule="auto"/>
              <w:jc w:val="left"/>
              <w:rPr>
                <w:lang w:val="en-US"/>
              </w:rPr>
            </w:pPr>
          </w:p>
        </w:tc>
      </w:tr>
      <w:tr w:rsidR="0076795C" w:rsidRPr="00B937E3" w14:paraId="50450ADC"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30B2A3DC" w14:textId="77777777" w:rsidR="0076795C" w:rsidRPr="00B937E3" w:rsidRDefault="0076795C" w:rsidP="00A15C1F">
            <w:pPr>
              <w:pStyle w:val="Normal1"/>
              <w:spacing w:line="240" w:lineRule="auto"/>
              <w:rPr>
                <w:lang w:val="en-US"/>
              </w:rPr>
            </w:pPr>
            <w:r w:rsidRPr="00B937E3">
              <w:rPr>
                <w:lang w:val="en-US"/>
              </w:rPr>
              <w:t>arsenic</w:t>
            </w:r>
          </w:p>
        </w:tc>
      </w:tr>
      <w:tr w:rsidR="0076795C" w:rsidRPr="00B937E3" w14:paraId="426D96EA"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3BE6EE5" w14:textId="77777777" w:rsidR="0076795C" w:rsidRPr="00B937E3" w:rsidRDefault="0076795C" w:rsidP="00A15C1F">
            <w:pPr>
              <w:pStyle w:val="Normal1"/>
              <w:spacing w:line="240" w:lineRule="auto"/>
              <w:rPr>
                <w:lang w:val="en-US"/>
              </w:rPr>
            </w:pPr>
            <w:r w:rsidRPr="00B937E3">
              <w:rPr>
                <w:lang w:val="en-US"/>
              </w:rPr>
              <w:lastRenderedPageBreak/>
              <w:t>As(</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3BB0F9EB"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0F708517"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6AAE793A" w14:textId="77777777" w:rsidR="0076795C" w:rsidRPr="00B937E3" w:rsidRDefault="0076795C" w:rsidP="00A15C1F">
            <w:pPr>
              <w:pStyle w:val="Normal1"/>
              <w:spacing w:line="240" w:lineRule="auto"/>
              <w:rPr>
                <w:lang w:val="en-US"/>
              </w:rPr>
            </w:pPr>
            <w:r w:rsidRPr="00B937E3">
              <w:rPr>
                <w:lang w:val="en-US"/>
              </w:rPr>
              <w:t>35.1</w:t>
            </w:r>
          </w:p>
        </w:tc>
      </w:tr>
      <w:tr w:rsidR="0076795C" w:rsidRPr="00B937E3" w14:paraId="3463F42D"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143579E" w14:textId="77777777" w:rsidR="0076795C" w:rsidRPr="00B937E3" w:rsidRDefault="0076795C" w:rsidP="00A15C1F">
            <w:pPr>
              <w:pStyle w:val="Normal1"/>
              <w:spacing w:line="240" w:lineRule="auto"/>
              <w:rPr>
                <w:lang w:val="en-US"/>
              </w:rPr>
            </w:pPr>
            <w:r w:rsidRPr="00B937E3">
              <w:rPr>
                <w:lang w:val="en-US"/>
              </w:rPr>
              <w:t>As(</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0F84FC41" w14:textId="77777777" w:rsidR="0076795C" w:rsidRPr="00B937E3" w:rsidRDefault="0076795C" w:rsidP="00A15C1F">
            <w:pPr>
              <w:pStyle w:val="Normal1"/>
              <w:spacing w:line="240" w:lineRule="auto"/>
              <w:rPr>
                <w:lang w:val="en-US"/>
              </w:rPr>
            </w:pPr>
            <w:r w:rsidRPr="00B937E3">
              <w:rPr>
                <w:lang w:val="en-US"/>
              </w:rPr>
              <w:t>302.5</w:t>
            </w:r>
          </w:p>
        </w:tc>
        <w:tc>
          <w:tcPr>
            <w:tcW w:w="1677" w:type="dxa"/>
            <w:shd w:val="clear" w:color="auto" w:fill="FFFFFF"/>
            <w:tcMar>
              <w:top w:w="120" w:type="dxa"/>
              <w:left w:w="240" w:type="dxa"/>
              <w:bottom w:w="120" w:type="dxa"/>
              <w:right w:w="240" w:type="dxa"/>
            </w:tcMar>
            <w:vAlign w:val="center"/>
            <w:hideMark/>
          </w:tcPr>
          <w:p w14:paraId="7BCDF166" w14:textId="77777777" w:rsidR="0076795C" w:rsidRPr="00B937E3" w:rsidRDefault="0076795C" w:rsidP="00A15C1F">
            <w:pPr>
              <w:pStyle w:val="Normal1"/>
              <w:spacing w:line="240" w:lineRule="auto"/>
              <w:rPr>
                <w:lang w:val="en-US"/>
              </w:rPr>
            </w:pPr>
            <w:r w:rsidRPr="00B937E3">
              <w:rPr>
                <w:lang w:val="en-US"/>
              </w:rPr>
              <w:t>261.0</w:t>
            </w:r>
          </w:p>
        </w:tc>
        <w:tc>
          <w:tcPr>
            <w:tcW w:w="0" w:type="auto"/>
            <w:shd w:val="clear" w:color="auto" w:fill="FFFFFF"/>
            <w:tcMar>
              <w:top w:w="120" w:type="dxa"/>
              <w:left w:w="240" w:type="dxa"/>
              <w:bottom w:w="120" w:type="dxa"/>
              <w:right w:w="240" w:type="dxa"/>
            </w:tcMar>
            <w:vAlign w:val="center"/>
            <w:hideMark/>
          </w:tcPr>
          <w:p w14:paraId="26B2CCB5" w14:textId="77777777" w:rsidR="0076795C" w:rsidRPr="00B937E3" w:rsidRDefault="0076795C" w:rsidP="00A15C1F">
            <w:pPr>
              <w:pStyle w:val="Normal1"/>
              <w:spacing w:line="240" w:lineRule="auto"/>
              <w:rPr>
                <w:lang w:val="en-US"/>
              </w:rPr>
            </w:pPr>
            <w:r w:rsidRPr="00B937E3">
              <w:rPr>
                <w:lang w:val="en-US"/>
              </w:rPr>
              <w:t>174.21</w:t>
            </w:r>
          </w:p>
        </w:tc>
      </w:tr>
      <w:tr w:rsidR="0076795C" w:rsidRPr="00B937E3" w14:paraId="6F4D6C57"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99B3391" w14:textId="77777777" w:rsidR="0076795C" w:rsidRPr="00B937E3" w:rsidRDefault="0076795C" w:rsidP="00A15C1F">
            <w:pPr>
              <w:pStyle w:val="Normal1"/>
              <w:spacing w:line="240" w:lineRule="auto"/>
              <w:rPr>
                <w:lang w:val="en-US"/>
              </w:rPr>
            </w:pPr>
            <w:r w:rsidRPr="00B937E3">
              <w:rPr>
                <w:lang w:val="en-US"/>
              </w:rPr>
              <w:t>As</w:t>
            </w:r>
            <w:r w:rsidRPr="00B937E3">
              <w:rPr>
                <w:vertAlign w:val="subscript"/>
                <w:lang w:val="en-US"/>
              </w:rPr>
              <w:t>4</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52163DFB" w14:textId="77777777" w:rsidR="0076795C" w:rsidRPr="00B937E3" w:rsidRDefault="0076795C" w:rsidP="00A15C1F">
            <w:pPr>
              <w:pStyle w:val="Normal1"/>
              <w:spacing w:line="240" w:lineRule="auto"/>
              <w:rPr>
                <w:lang w:val="en-US"/>
              </w:rPr>
            </w:pPr>
            <w:r w:rsidRPr="00B937E3">
              <w:rPr>
                <w:lang w:val="en-US"/>
              </w:rPr>
              <w:t>143.9</w:t>
            </w:r>
          </w:p>
        </w:tc>
        <w:tc>
          <w:tcPr>
            <w:tcW w:w="1677" w:type="dxa"/>
            <w:shd w:val="clear" w:color="auto" w:fill="FFFFFF"/>
            <w:tcMar>
              <w:top w:w="120" w:type="dxa"/>
              <w:left w:w="240" w:type="dxa"/>
              <w:bottom w:w="120" w:type="dxa"/>
              <w:right w:w="240" w:type="dxa"/>
            </w:tcMar>
            <w:vAlign w:val="center"/>
            <w:hideMark/>
          </w:tcPr>
          <w:p w14:paraId="3A54AD36" w14:textId="77777777" w:rsidR="0076795C" w:rsidRPr="00B937E3" w:rsidRDefault="0076795C" w:rsidP="00A15C1F">
            <w:pPr>
              <w:pStyle w:val="Normal1"/>
              <w:spacing w:line="240" w:lineRule="auto"/>
              <w:rPr>
                <w:lang w:val="en-US"/>
              </w:rPr>
            </w:pPr>
            <w:r w:rsidRPr="00B937E3">
              <w:rPr>
                <w:lang w:val="en-US"/>
              </w:rPr>
              <w:t>92.4</w:t>
            </w:r>
          </w:p>
        </w:tc>
        <w:tc>
          <w:tcPr>
            <w:tcW w:w="0" w:type="auto"/>
            <w:shd w:val="clear" w:color="auto" w:fill="FFFFFF"/>
            <w:tcMar>
              <w:top w:w="120" w:type="dxa"/>
              <w:left w:w="240" w:type="dxa"/>
              <w:bottom w:w="120" w:type="dxa"/>
              <w:right w:w="240" w:type="dxa"/>
            </w:tcMar>
            <w:vAlign w:val="center"/>
            <w:hideMark/>
          </w:tcPr>
          <w:p w14:paraId="5D85C117" w14:textId="77777777" w:rsidR="0076795C" w:rsidRPr="00B937E3" w:rsidRDefault="0076795C" w:rsidP="00A15C1F">
            <w:pPr>
              <w:pStyle w:val="Normal1"/>
              <w:spacing w:line="240" w:lineRule="auto"/>
              <w:rPr>
                <w:lang w:val="en-US"/>
              </w:rPr>
            </w:pPr>
            <w:r w:rsidRPr="00B937E3">
              <w:rPr>
                <w:lang w:val="en-US"/>
              </w:rPr>
              <w:t>314</w:t>
            </w:r>
          </w:p>
        </w:tc>
      </w:tr>
      <w:tr w:rsidR="0076795C" w:rsidRPr="00B937E3" w14:paraId="540FCA1B"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8422F68" w14:textId="77777777" w:rsidR="0076795C" w:rsidRPr="00B937E3" w:rsidRDefault="0076795C" w:rsidP="00A15C1F">
            <w:pPr>
              <w:pStyle w:val="Normal1"/>
              <w:spacing w:line="240" w:lineRule="auto"/>
              <w:rPr>
                <w:lang w:val="en-US"/>
              </w:rPr>
            </w:pPr>
            <w:r w:rsidRPr="00B937E3">
              <w:rPr>
                <w:lang w:val="en-US"/>
              </w:rPr>
              <w:t>As</w:t>
            </w:r>
            <w:r w:rsidRPr="00B937E3">
              <w:rPr>
                <w:vertAlign w:val="subscript"/>
                <w:lang w:val="en-US"/>
              </w:rPr>
              <w:t>4</w:t>
            </w:r>
            <w:r w:rsidRPr="00B937E3">
              <w:rPr>
                <w:lang w:val="en-US"/>
              </w:rPr>
              <w:t>O</w:t>
            </w:r>
            <w:r w:rsidRPr="00B937E3">
              <w:rPr>
                <w:vertAlign w:val="subscript"/>
                <w:lang w:val="en-US"/>
              </w:rPr>
              <w:t>6</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6E216E89" w14:textId="77777777" w:rsidR="0076795C" w:rsidRPr="00B937E3" w:rsidRDefault="0076795C" w:rsidP="00A15C1F">
            <w:pPr>
              <w:pStyle w:val="Normal1"/>
              <w:spacing w:line="240" w:lineRule="auto"/>
              <w:rPr>
                <w:lang w:val="en-US"/>
              </w:rPr>
            </w:pPr>
            <w:r w:rsidRPr="00B937E3">
              <w:rPr>
                <w:lang w:val="en-US"/>
              </w:rPr>
              <w:t>–1313.94</w:t>
            </w:r>
          </w:p>
        </w:tc>
        <w:tc>
          <w:tcPr>
            <w:tcW w:w="1677" w:type="dxa"/>
            <w:shd w:val="clear" w:color="auto" w:fill="FFFFFF"/>
            <w:tcMar>
              <w:top w:w="120" w:type="dxa"/>
              <w:left w:w="240" w:type="dxa"/>
              <w:bottom w:w="120" w:type="dxa"/>
              <w:right w:w="240" w:type="dxa"/>
            </w:tcMar>
            <w:vAlign w:val="center"/>
            <w:hideMark/>
          </w:tcPr>
          <w:p w14:paraId="139A8219" w14:textId="77777777" w:rsidR="0076795C" w:rsidRPr="00B937E3" w:rsidRDefault="0076795C" w:rsidP="00A15C1F">
            <w:pPr>
              <w:pStyle w:val="Normal1"/>
              <w:spacing w:line="240" w:lineRule="auto"/>
              <w:rPr>
                <w:lang w:val="en-US"/>
              </w:rPr>
            </w:pPr>
            <w:r w:rsidRPr="00B937E3">
              <w:rPr>
                <w:lang w:val="en-US"/>
              </w:rPr>
              <w:t>–1152.52</w:t>
            </w:r>
          </w:p>
        </w:tc>
        <w:tc>
          <w:tcPr>
            <w:tcW w:w="0" w:type="auto"/>
            <w:shd w:val="clear" w:color="auto" w:fill="FFFFFF"/>
            <w:tcMar>
              <w:top w:w="120" w:type="dxa"/>
              <w:left w:w="240" w:type="dxa"/>
              <w:bottom w:w="120" w:type="dxa"/>
              <w:right w:w="240" w:type="dxa"/>
            </w:tcMar>
            <w:vAlign w:val="center"/>
            <w:hideMark/>
          </w:tcPr>
          <w:p w14:paraId="297DA42B" w14:textId="77777777" w:rsidR="0076795C" w:rsidRPr="00B937E3" w:rsidRDefault="0076795C" w:rsidP="00A15C1F">
            <w:pPr>
              <w:pStyle w:val="Normal1"/>
              <w:spacing w:line="240" w:lineRule="auto"/>
              <w:rPr>
                <w:lang w:val="en-US"/>
              </w:rPr>
            </w:pPr>
            <w:r w:rsidRPr="00B937E3">
              <w:rPr>
                <w:lang w:val="en-US"/>
              </w:rPr>
              <w:t>214.22</w:t>
            </w:r>
          </w:p>
        </w:tc>
      </w:tr>
      <w:tr w:rsidR="0076795C" w:rsidRPr="00B937E3" w14:paraId="16840110"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CC94865" w14:textId="77777777" w:rsidR="0076795C" w:rsidRPr="00B937E3" w:rsidRDefault="0076795C" w:rsidP="00A15C1F">
            <w:pPr>
              <w:pStyle w:val="Normal1"/>
              <w:spacing w:line="240" w:lineRule="auto"/>
              <w:rPr>
                <w:lang w:val="en-US"/>
              </w:rPr>
            </w:pPr>
            <w:r w:rsidRPr="00B937E3">
              <w:rPr>
                <w:lang w:val="en-US"/>
              </w:rPr>
              <w:t>As</w:t>
            </w:r>
            <w:r w:rsidRPr="00B937E3">
              <w:rPr>
                <w:vertAlign w:val="subscript"/>
                <w:lang w:val="en-US"/>
              </w:rPr>
              <w:t>2</w:t>
            </w:r>
            <w:r w:rsidRPr="00B937E3">
              <w:rPr>
                <w:lang w:val="en-US"/>
              </w:rPr>
              <w:t>O</w:t>
            </w:r>
            <w:r w:rsidRPr="00B937E3">
              <w:rPr>
                <w:vertAlign w:val="subscript"/>
                <w:lang w:val="en-US"/>
              </w:rPr>
              <w:t>5</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50EB3BAF" w14:textId="77777777" w:rsidR="0076795C" w:rsidRPr="00B937E3" w:rsidRDefault="0076795C" w:rsidP="00A15C1F">
            <w:pPr>
              <w:pStyle w:val="Normal1"/>
              <w:spacing w:line="240" w:lineRule="auto"/>
              <w:rPr>
                <w:lang w:val="en-US"/>
              </w:rPr>
            </w:pPr>
            <w:r w:rsidRPr="00B937E3">
              <w:rPr>
                <w:lang w:val="en-US"/>
              </w:rPr>
              <w:t>–924.87</w:t>
            </w:r>
          </w:p>
        </w:tc>
        <w:tc>
          <w:tcPr>
            <w:tcW w:w="1677" w:type="dxa"/>
            <w:shd w:val="clear" w:color="auto" w:fill="FFFFFF"/>
            <w:tcMar>
              <w:top w:w="120" w:type="dxa"/>
              <w:left w:w="240" w:type="dxa"/>
              <w:bottom w:w="120" w:type="dxa"/>
              <w:right w:w="240" w:type="dxa"/>
            </w:tcMar>
            <w:vAlign w:val="center"/>
            <w:hideMark/>
          </w:tcPr>
          <w:p w14:paraId="6B5D7F1D" w14:textId="77777777" w:rsidR="0076795C" w:rsidRPr="00B937E3" w:rsidRDefault="0076795C" w:rsidP="00A15C1F">
            <w:pPr>
              <w:pStyle w:val="Normal1"/>
              <w:spacing w:line="240" w:lineRule="auto"/>
              <w:rPr>
                <w:lang w:val="en-US"/>
              </w:rPr>
            </w:pPr>
            <w:r w:rsidRPr="00B937E3">
              <w:rPr>
                <w:lang w:val="en-US"/>
              </w:rPr>
              <w:t>–782.41</w:t>
            </w:r>
          </w:p>
        </w:tc>
        <w:tc>
          <w:tcPr>
            <w:tcW w:w="0" w:type="auto"/>
            <w:shd w:val="clear" w:color="auto" w:fill="FFFFFF"/>
            <w:tcMar>
              <w:top w:w="120" w:type="dxa"/>
              <w:left w:w="240" w:type="dxa"/>
              <w:bottom w:w="120" w:type="dxa"/>
              <w:right w:w="240" w:type="dxa"/>
            </w:tcMar>
            <w:vAlign w:val="center"/>
            <w:hideMark/>
          </w:tcPr>
          <w:p w14:paraId="7CE273DE" w14:textId="77777777" w:rsidR="0076795C" w:rsidRPr="00B937E3" w:rsidRDefault="0076795C" w:rsidP="00A15C1F">
            <w:pPr>
              <w:pStyle w:val="Normal1"/>
              <w:spacing w:line="240" w:lineRule="auto"/>
              <w:rPr>
                <w:lang w:val="en-US"/>
              </w:rPr>
            </w:pPr>
            <w:r w:rsidRPr="00B937E3">
              <w:rPr>
                <w:lang w:val="en-US"/>
              </w:rPr>
              <w:t>105.44</w:t>
            </w:r>
          </w:p>
        </w:tc>
      </w:tr>
      <w:tr w:rsidR="0076795C" w:rsidRPr="00B937E3" w14:paraId="63963AAB"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1298E90" w14:textId="77777777" w:rsidR="0076795C" w:rsidRPr="00B937E3" w:rsidRDefault="0076795C" w:rsidP="00A15C1F">
            <w:pPr>
              <w:pStyle w:val="Normal1"/>
              <w:spacing w:line="240" w:lineRule="auto"/>
              <w:rPr>
                <w:lang w:val="en-US"/>
              </w:rPr>
            </w:pPr>
            <w:r w:rsidRPr="00B937E3">
              <w:rPr>
                <w:lang w:val="en-US"/>
              </w:rPr>
              <w:t>AsCl</w:t>
            </w:r>
            <w:r w:rsidRPr="00B937E3">
              <w:rPr>
                <w:vertAlign w:val="subscript"/>
                <w:lang w:val="en-US"/>
              </w:rPr>
              <w:t>3</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24F1CA8" w14:textId="77777777" w:rsidR="0076795C" w:rsidRPr="00B937E3" w:rsidRDefault="0076795C" w:rsidP="00A15C1F">
            <w:pPr>
              <w:pStyle w:val="Normal1"/>
              <w:spacing w:line="240" w:lineRule="auto"/>
              <w:rPr>
                <w:lang w:val="en-US"/>
              </w:rPr>
            </w:pPr>
            <w:r w:rsidRPr="00B937E3">
              <w:rPr>
                <w:lang w:val="en-US"/>
              </w:rPr>
              <w:t>–261.50</w:t>
            </w:r>
          </w:p>
        </w:tc>
        <w:tc>
          <w:tcPr>
            <w:tcW w:w="1677" w:type="dxa"/>
            <w:shd w:val="clear" w:color="auto" w:fill="FFFFFF"/>
            <w:tcMar>
              <w:top w:w="120" w:type="dxa"/>
              <w:left w:w="240" w:type="dxa"/>
              <w:bottom w:w="120" w:type="dxa"/>
              <w:right w:w="240" w:type="dxa"/>
            </w:tcMar>
            <w:vAlign w:val="center"/>
            <w:hideMark/>
          </w:tcPr>
          <w:p w14:paraId="000B138E" w14:textId="77777777" w:rsidR="0076795C" w:rsidRPr="00B937E3" w:rsidRDefault="0076795C" w:rsidP="00A15C1F">
            <w:pPr>
              <w:pStyle w:val="Normal1"/>
              <w:spacing w:line="240" w:lineRule="auto"/>
              <w:rPr>
                <w:lang w:val="en-US"/>
              </w:rPr>
            </w:pPr>
            <w:r w:rsidRPr="00B937E3">
              <w:rPr>
                <w:lang w:val="en-US"/>
              </w:rPr>
              <w:t>–248.95</w:t>
            </w:r>
          </w:p>
        </w:tc>
        <w:tc>
          <w:tcPr>
            <w:tcW w:w="0" w:type="auto"/>
            <w:shd w:val="clear" w:color="auto" w:fill="FFFFFF"/>
            <w:tcMar>
              <w:top w:w="120" w:type="dxa"/>
              <w:left w:w="240" w:type="dxa"/>
              <w:bottom w:w="120" w:type="dxa"/>
              <w:right w:w="240" w:type="dxa"/>
            </w:tcMar>
            <w:vAlign w:val="center"/>
            <w:hideMark/>
          </w:tcPr>
          <w:p w14:paraId="43F9DCBE" w14:textId="77777777" w:rsidR="0076795C" w:rsidRPr="00B937E3" w:rsidRDefault="0076795C" w:rsidP="00A15C1F">
            <w:pPr>
              <w:pStyle w:val="Normal1"/>
              <w:spacing w:line="240" w:lineRule="auto"/>
              <w:rPr>
                <w:lang w:val="en-US"/>
              </w:rPr>
            </w:pPr>
            <w:r w:rsidRPr="00B937E3">
              <w:rPr>
                <w:lang w:val="en-US"/>
              </w:rPr>
              <w:t>327.06</w:t>
            </w:r>
          </w:p>
        </w:tc>
      </w:tr>
      <w:tr w:rsidR="0076795C" w:rsidRPr="00B937E3" w14:paraId="1CCEEE01"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5558AD7" w14:textId="77777777" w:rsidR="0076795C" w:rsidRPr="00B937E3" w:rsidRDefault="0076795C" w:rsidP="00A15C1F">
            <w:pPr>
              <w:pStyle w:val="Normal1"/>
              <w:spacing w:line="240" w:lineRule="auto"/>
              <w:rPr>
                <w:lang w:val="en-US"/>
              </w:rPr>
            </w:pPr>
            <w:r w:rsidRPr="00B937E3">
              <w:rPr>
                <w:lang w:val="en-US"/>
              </w:rPr>
              <w:t>As</w:t>
            </w:r>
            <w:r w:rsidRPr="00B937E3">
              <w:rPr>
                <w:vertAlign w:val="subscript"/>
                <w:lang w:val="en-US"/>
              </w:rPr>
              <w:t>2</w:t>
            </w:r>
            <w:r w:rsidRPr="00B937E3">
              <w:rPr>
                <w:lang w:val="en-US"/>
              </w:rPr>
              <w:t>S</w:t>
            </w:r>
            <w:r w:rsidRPr="00B937E3">
              <w:rPr>
                <w:vertAlign w:val="subscript"/>
                <w:lang w:val="en-US"/>
              </w:rPr>
              <w:t>3</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0DBC0FFB" w14:textId="77777777" w:rsidR="0076795C" w:rsidRPr="00B937E3" w:rsidRDefault="0076795C" w:rsidP="00A15C1F">
            <w:pPr>
              <w:pStyle w:val="Normal1"/>
              <w:spacing w:line="240" w:lineRule="auto"/>
              <w:rPr>
                <w:lang w:val="en-US"/>
              </w:rPr>
            </w:pPr>
            <w:r w:rsidRPr="00B937E3">
              <w:rPr>
                <w:lang w:val="en-US"/>
              </w:rPr>
              <w:t>–169.03</w:t>
            </w:r>
          </w:p>
        </w:tc>
        <w:tc>
          <w:tcPr>
            <w:tcW w:w="1677" w:type="dxa"/>
            <w:shd w:val="clear" w:color="auto" w:fill="FFFFFF"/>
            <w:tcMar>
              <w:top w:w="120" w:type="dxa"/>
              <w:left w:w="240" w:type="dxa"/>
              <w:bottom w:w="120" w:type="dxa"/>
              <w:right w:w="240" w:type="dxa"/>
            </w:tcMar>
            <w:vAlign w:val="center"/>
            <w:hideMark/>
          </w:tcPr>
          <w:p w14:paraId="02BDDAAB" w14:textId="77777777" w:rsidR="0076795C" w:rsidRPr="00B937E3" w:rsidRDefault="0076795C" w:rsidP="00A15C1F">
            <w:pPr>
              <w:pStyle w:val="Normal1"/>
              <w:spacing w:line="240" w:lineRule="auto"/>
              <w:rPr>
                <w:lang w:val="en-US"/>
              </w:rPr>
            </w:pPr>
            <w:r w:rsidRPr="00B937E3">
              <w:rPr>
                <w:lang w:val="en-US"/>
              </w:rPr>
              <w:t>–168.62</w:t>
            </w:r>
          </w:p>
        </w:tc>
        <w:tc>
          <w:tcPr>
            <w:tcW w:w="0" w:type="auto"/>
            <w:shd w:val="clear" w:color="auto" w:fill="FFFFFF"/>
            <w:tcMar>
              <w:top w:w="120" w:type="dxa"/>
              <w:left w:w="240" w:type="dxa"/>
              <w:bottom w:w="120" w:type="dxa"/>
              <w:right w:w="240" w:type="dxa"/>
            </w:tcMar>
            <w:vAlign w:val="center"/>
            <w:hideMark/>
          </w:tcPr>
          <w:p w14:paraId="487A745D" w14:textId="77777777" w:rsidR="0076795C" w:rsidRPr="00B937E3" w:rsidRDefault="0076795C" w:rsidP="00A15C1F">
            <w:pPr>
              <w:pStyle w:val="Normal1"/>
              <w:spacing w:line="240" w:lineRule="auto"/>
              <w:rPr>
                <w:lang w:val="en-US"/>
              </w:rPr>
            </w:pPr>
            <w:r w:rsidRPr="00B937E3">
              <w:rPr>
                <w:lang w:val="en-US"/>
              </w:rPr>
              <w:t>163.59</w:t>
            </w:r>
          </w:p>
        </w:tc>
      </w:tr>
      <w:tr w:rsidR="0076795C" w:rsidRPr="00B937E3" w14:paraId="7F1106F1"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98D5B27" w14:textId="77777777" w:rsidR="0076795C" w:rsidRPr="00B937E3" w:rsidRDefault="0076795C" w:rsidP="00A15C1F">
            <w:pPr>
              <w:pStyle w:val="Normal1"/>
              <w:spacing w:line="240" w:lineRule="auto"/>
              <w:rPr>
                <w:lang w:val="en-US"/>
              </w:rPr>
            </w:pPr>
            <w:r w:rsidRPr="00B937E3">
              <w:rPr>
                <w:lang w:val="en-US"/>
              </w:rPr>
              <w:t>AsH</w:t>
            </w:r>
            <w:r w:rsidRPr="00B937E3">
              <w:rPr>
                <w:vertAlign w:val="subscript"/>
                <w:lang w:val="en-US"/>
              </w:rPr>
              <w:t>3</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EEEC940" w14:textId="77777777" w:rsidR="0076795C" w:rsidRPr="00B937E3" w:rsidRDefault="0076795C" w:rsidP="00A15C1F">
            <w:pPr>
              <w:pStyle w:val="Normal1"/>
              <w:spacing w:line="240" w:lineRule="auto"/>
              <w:rPr>
                <w:lang w:val="en-US"/>
              </w:rPr>
            </w:pPr>
            <w:r w:rsidRPr="00B937E3">
              <w:rPr>
                <w:lang w:val="en-US"/>
              </w:rPr>
              <w:t>66.44</w:t>
            </w:r>
          </w:p>
        </w:tc>
        <w:tc>
          <w:tcPr>
            <w:tcW w:w="1677" w:type="dxa"/>
            <w:shd w:val="clear" w:color="auto" w:fill="FFFFFF"/>
            <w:tcMar>
              <w:top w:w="120" w:type="dxa"/>
              <w:left w:w="240" w:type="dxa"/>
              <w:bottom w:w="120" w:type="dxa"/>
              <w:right w:w="240" w:type="dxa"/>
            </w:tcMar>
            <w:vAlign w:val="center"/>
            <w:hideMark/>
          </w:tcPr>
          <w:p w14:paraId="39AB6D2C" w14:textId="77777777" w:rsidR="0076795C" w:rsidRPr="00B937E3" w:rsidRDefault="0076795C" w:rsidP="00A15C1F">
            <w:pPr>
              <w:pStyle w:val="Normal1"/>
              <w:spacing w:line="240" w:lineRule="auto"/>
              <w:rPr>
                <w:lang w:val="en-US"/>
              </w:rPr>
            </w:pPr>
            <w:r w:rsidRPr="00B937E3">
              <w:rPr>
                <w:lang w:val="en-US"/>
              </w:rPr>
              <w:t>68.93</w:t>
            </w:r>
          </w:p>
        </w:tc>
        <w:tc>
          <w:tcPr>
            <w:tcW w:w="0" w:type="auto"/>
            <w:shd w:val="clear" w:color="auto" w:fill="FFFFFF"/>
            <w:tcMar>
              <w:top w:w="120" w:type="dxa"/>
              <w:left w:w="240" w:type="dxa"/>
              <w:bottom w:w="120" w:type="dxa"/>
              <w:right w:w="240" w:type="dxa"/>
            </w:tcMar>
            <w:vAlign w:val="center"/>
            <w:hideMark/>
          </w:tcPr>
          <w:p w14:paraId="0088116C" w14:textId="77777777" w:rsidR="0076795C" w:rsidRPr="00B937E3" w:rsidRDefault="0076795C" w:rsidP="00A15C1F">
            <w:pPr>
              <w:pStyle w:val="Normal1"/>
              <w:spacing w:line="240" w:lineRule="auto"/>
              <w:rPr>
                <w:lang w:val="en-US"/>
              </w:rPr>
            </w:pPr>
            <w:r w:rsidRPr="00B937E3">
              <w:rPr>
                <w:lang w:val="en-US"/>
              </w:rPr>
              <w:t>222.78</w:t>
            </w:r>
          </w:p>
        </w:tc>
      </w:tr>
      <w:tr w:rsidR="0076795C" w:rsidRPr="00B937E3" w14:paraId="53DD23DF"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B4439EC" w14:textId="77777777" w:rsidR="0076795C" w:rsidRPr="00B937E3" w:rsidRDefault="0076795C" w:rsidP="00A15C1F">
            <w:pPr>
              <w:pStyle w:val="Normal1"/>
              <w:spacing w:line="240" w:lineRule="auto"/>
              <w:rPr>
                <w:lang w:val="en-US"/>
              </w:rPr>
            </w:pPr>
            <w:r w:rsidRPr="00B937E3">
              <w:rPr>
                <w:lang w:val="en-US"/>
              </w:rPr>
              <w:t>H</w:t>
            </w:r>
            <w:r w:rsidRPr="00B937E3">
              <w:rPr>
                <w:vertAlign w:val="subscript"/>
                <w:lang w:val="en-US"/>
              </w:rPr>
              <w:t>3</w:t>
            </w:r>
            <w:r w:rsidRPr="00B937E3">
              <w:rPr>
                <w:lang w:val="en-US"/>
              </w:rPr>
              <w:t>AsO</w:t>
            </w:r>
            <w:r w:rsidRPr="00B937E3">
              <w:rPr>
                <w:vertAlign w:val="subscript"/>
                <w:lang w:val="en-US"/>
              </w:rPr>
              <w:t>4</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36EE72E" w14:textId="77777777" w:rsidR="0076795C" w:rsidRPr="00B937E3" w:rsidRDefault="0076795C" w:rsidP="00A15C1F">
            <w:pPr>
              <w:pStyle w:val="Normal1"/>
              <w:spacing w:line="240" w:lineRule="auto"/>
              <w:rPr>
                <w:lang w:val="en-US"/>
              </w:rPr>
            </w:pPr>
            <w:r w:rsidRPr="00B937E3">
              <w:rPr>
                <w:lang w:val="en-US"/>
              </w:rPr>
              <w:t>–906.3</w:t>
            </w:r>
          </w:p>
        </w:tc>
        <w:tc>
          <w:tcPr>
            <w:tcW w:w="1677" w:type="dxa"/>
            <w:shd w:val="clear" w:color="auto" w:fill="FFFFFF"/>
            <w:tcMar>
              <w:top w:w="120" w:type="dxa"/>
              <w:left w:w="240" w:type="dxa"/>
              <w:bottom w:w="120" w:type="dxa"/>
              <w:right w:w="240" w:type="dxa"/>
            </w:tcMar>
            <w:vAlign w:val="center"/>
            <w:hideMark/>
          </w:tcPr>
          <w:p w14:paraId="20A79E63"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59740B2A"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12F01BD5"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65B60524" w14:textId="77777777" w:rsidR="0076795C" w:rsidRPr="00B937E3" w:rsidRDefault="0076795C" w:rsidP="00A15C1F">
            <w:pPr>
              <w:pStyle w:val="Normal1"/>
              <w:spacing w:line="240" w:lineRule="auto"/>
              <w:rPr>
                <w:lang w:val="en-US"/>
              </w:rPr>
            </w:pPr>
            <w:r w:rsidRPr="00B937E3">
              <w:rPr>
                <w:lang w:val="en-US"/>
              </w:rPr>
              <w:t>barium</w:t>
            </w:r>
          </w:p>
        </w:tc>
      </w:tr>
      <w:tr w:rsidR="0076795C" w:rsidRPr="00B937E3" w14:paraId="2588D3D7"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068877B" w14:textId="77777777" w:rsidR="0076795C" w:rsidRPr="00B937E3" w:rsidRDefault="0076795C" w:rsidP="00A15C1F">
            <w:pPr>
              <w:pStyle w:val="Normal1"/>
              <w:spacing w:line="240" w:lineRule="auto"/>
              <w:rPr>
                <w:lang w:val="en-US"/>
              </w:rPr>
            </w:pPr>
            <w:r w:rsidRPr="00B937E3">
              <w:rPr>
                <w:lang w:val="en-US"/>
              </w:rPr>
              <w:t>Ba(</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65225000"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7063F36D"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457E9E39" w14:textId="77777777" w:rsidR="0076795C" w:rsidRPr="00B937E3" w:rsidRDefault="0076795C" w:rsidP="00A15C1F">
            <w:pPr>
              <w:pStyle w:val="Normal1"/>
              <w:spacing w:line="240" w:lineRule="auto"/>
              <w:rPr>
                <w:lang w:val="en-US"/>
              </w:rPr>
            </w:pPr>
            <w:r w:rsidRPr="00B937E3">
              <w:rPr>
                <w:lang w:val="en-US"/>
              </w:rPr>
              <w:t>62.5</w:t>
            </w:r>
          </w:p>
        </w:tc>
      </w:tr>
      <w:tr w:rsidR="0076795C" w:rsidRPr="00B937E3" w14:paraId="5A6EB103"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D339E80" w14:textId="77777777" w:rsidR="0076795C" w:rsidRPr="00B937E3" w:rsidRDefault="0076795C" w:rsidP="00A15C1F">
            <w:pPr>
              <w:pStyle w:val="Normal1"/>
              <w:spacing w:line="240" w:lineRule="auto"/>
              <w:rPr>
                <w:lang w:val="en-US"/>
              </w:rPr>
            </w:pPr>
            <w:r w:rsidRPr="00B937E3">
              <w:rPr>
                <w:lang w:val="en-US"/>
              </w:rPr>
              <w:t>Ba(</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0543B3E" w14:textId="77777777" w:rsidR="0076795C" w:rsidRPr="00B937E3" w:rsidRDefault="0076795C" w:rsidP="00A15C1F">
            <w:pPr>
              <w:pStyle w:val="Normal1"/>
              <w:spacing w:line="240" w:lineRule="auto"/>
              <w:rPr>
                <w:lang w:val="en-US"/>
              </w:rPr>
            </w:pPr>
            <w:r w:rsidRPr="00B937E3">
              <w:rPr>
                <w:lang w:val="en-US"/>
              </w:rPr>
              <w:t>180</w:t>
            </w:r>
          </w:p>
        </w:tc>
        <w:tc>
          <w:tcPr>
            <w:tcW w:w="1677" w:type="dxa"/>
            <w:shd w:val="clear" w:color="auto" w:fill="FFFFFF"/>
            <w:tcMar>
              <w:top w:w="120" w:type="dxa"/>
              <w:left w:w="240" w:type="dxa"/>
              <w:bottom w:w="120" w:type="dxa"/>
              <w:right w:w="240" w:type="dxa"/>
            </w:tcMar>
            <w:vAlign w:val="center"/>
            <w:hideMark/>
          </w:tcPr>
          <w:p w14:paraId="0A71697B" w14:textId="77777777" w:rsidR="0076795C" w:rsidRPr="00B937E3" w:rsidRDefault="0076795C" w:rsidP="00A15C1F">
            <w:pPr>
              <w:pStyle w:val="Normal1"/>
              <w:spacing w:line="240" w:lineRule="auto"/>
              <w:rPr>
                <w:lang w:val="en-US"/>
              </w:rPr>
            </w:pPr>
            <w:r w:rsidRPr="00B937E3">
              <w:rPr>
                <w:lang w:val="en-US"/>
              </w:rPr>
              <w:t>146</w:t>
            </w:r>
          </w:p>
        </w:tc>
        <w:tc>
          <w:tcPr>
            <w:tcW w:w="0" w:type="auto"/>
            <w:shd w:val="clear" w:color="auto" w:fill="FFFFFF"/>
            <w:tcMar>
              <w:top w:w="120" w:type="dxa"/>
              <w:left w:w="240" w:type="dxa"/>
              <w:bottom w:w="120" w:type="dxa"/>
              <w:right w:w="240" w:type="dxa"/>
            </w:tcMar>
            <w:vAlign w:val="center"/>
            <w:hideMark/>
          </w:tcPr>
          <w:p w14:paraId="3BE850C0" w14:textId="77777777" w:rsidR="0076795C" w:rsidRPr="00B937E3" w:rsidRDefault="0076795C" w:rsidP="00A15C1F">
            <w:pPr>
              <w:pStyle w:val="Normal1"/>
              <w:spacing w:line="240" w:lineRule="auto"/>
              <w:rPr>
                <w:lang w:val="en-US"/>
              </w:rPr>
            </w:pPr>
            <w:r w:rsidRPr="00B937E3">
              <w:rPr>
                <w:lang w:val="en-US"/>
              </w:rPr>
              <w:t>170.24</w:t>
            </w:r>
          </w:p>
        </w:tc>
      </w:tr>
      <w:tr w:rsidR="0076795C" w:rsidRPr="00B937E3" w14:paraId="6E005F04"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389A311" w14:textId="77777777" w:rsidR="0076795C" w:rsidRPr="00B937E3" w:rsidRDefault="0076795C" w:rsidP="00A15C1F">
            <w:pPr>
              <w:pStyle w:val="Normal1"/>
              <w:spacing w:line="240" w:lineRule="auto"/>
              <w:rPr>
                <w:lang w:val="en-US"/>
              </w:rPr>
            </w:pPr>
            <w:r w:rsidRPr="00B937E3">
              <w:rPr>
                <w:lang w:val="en-US"/>
              </w:rPr>
              <w:t>Ba</w:t>
            </w:r>
            <w:r w:rsidRPr="00B937E3">
              <w:rPr>
                <w:vertAlign w:val="superscript"/>
                <w:lang w:val="en-US"/>
              </w:rPr>
              <w:t>2+</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3241C15B" w14:textId="77777777" w:rsidR="0076795C" w:rsidRPr="00B937E3" w:rsidRDefault="0076795C" w:rsidP="00A15C1F">
            <w:pPr>
              <w:pStyle w:val="Normal1"/>
              <w:spacing w:line="240" w:lineRule="auto"/>
              <w:rPr>
                <w:lang w:val="en-US"/>
              </w:rPr>
            </w:pPr>
            <w:r w:rsidRPr="00B937E3">
              <w:rPr>
                <w:lang w:val="en-US"/>
              </w:rPr>
              <w:t>–537.6</w:t>
            </w:r>
          </w:p>
        </w:tc>
        <w:tc>
          <w:tcPr>
            <w:tcW w:w="1677" w:type="dxa"/>
            <w:shd w:val="clear" w:color="auto" w:fill="FFFFFF"/>
            <w:tcMar>
              <w:top w:w="120" w:type="dxa"/>
              <w:left w:w="240" w:type="dxa"/>
              <w:bottom w:w="120" w:type="dxa"/>
              <w:right w:w="240" w:type="dxa"/>
            </w:tcMar>
            <w:vAlign w:val="center"/>
            <w:hideMark/>
          </w:tcPr>
          <w:p w14:paraId="1FA39567" w14:textId="77777777" w:rsidR="0076795C" w:rsidRPr="00B937E3" w:rsidRDefault="0076795C" w:rsidP="00A15C1F">
            <w:pPr>
              <w:pStyle w:val="Normal1"/>
              <w:spacing w:line="240" w:lineRule="auto"/>
              <w:rPr>
                <w:lang w:val="en-US"/>
              </w:rPr>
            </w:pPr>
            <w:r w:rsidRPr="00B937E3">
              <w:rPr>
                <w:lang w:val="en-US"/>
              </w:rPr>
              <w:t>–560.8</w:t>
            </w:r>
          </w:p>
        </w:tc>
        <w:tc>
          <w:tcPr>
            <w:tcW w:w="0" w:type="auto"/>
            <w:shd w:val="clear" w:color="auto" w:fill="FFFFFF"/>
            <w:tcMar>
              <w:top w:w="120" w:type="dxa"/>
              <w:left w:w="240" w:type="dxa"/>
              <w:bottom w:w="120" w:type="dxa"/>
              <w:right w:w="240" w:type="dxa"/>
            </w:tcMar>
            <w:vAlign w:val="center"/>
            <w:hideMark/>
          </w:tcPr>
          <w:p w14:paraId="61A765FC" w14:textId="77777777" w:rsidR="0076795C" w:rsidRPr="00B937E3" w:rsidRDefault="0076795C" w:rsidP="00A15C1F">
            <w:pPr>
              <w:pStyle w:val="Normal1"/>
              <w:spacing w:line="240" w:lineRule="auto"/>
              <w:rPr>
                <w:lang w:val="en-US"/>
              </w:rPr>
            </w:pPr>
            <w:r w:rsidRPr="00B937E3">
              <w:rPr>
                <w:lang w:val="en-US"/>
              </w:rPr>
              <w:t>9.6</w:t>
            </w:r>
          </w:p>
        </w:tc>
      </w:tr>
      <w:tr w:rsidR="0076795C" w:rsidRPr="00B937E3" w14:paraId="2032FFA1"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F4A20EE" w14:textId="77777777" w:rsidR="0076795C" w:rsidRPr="00B937E3" w:rsidRDefault="0076795C" w:rsidP="00A15C1F">
            <w:pPr>
              <w:pStyle w:val="Normal1"/>
              <w:spacing w:line="240" w:lineRule="auto"/>
              <w:rPr>
                <w:lang w:val="en-US"/>
              </w:rPr>
            </w:pPr>
            <w:proofErr w:type="spellStart"/>
            <w:r w:rsidRPr="00B937E3">
              <w:rPr>
                <w:lang w:val="en-US"/>
              </w:rPr>
              <w:t>BaO</w:t>
            </w:r>
            <w:proofErr w:type="spellEnd"/>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79DE0354" w14:textId="77777777" w:rsidR="0076795C" w:rsidRPr="00B937E3" w:rsidRDefault="0076795C" w:rsidP="00A15C1F">
            <w:pPr>
              <w:pStyle w:val="Normal1"/>
              <w:spacing w:line="240" w:lineRule="auto"/>
              <w:rPr>
                <w:lang w:val="en-US"/>
              </w:rPr>
            </w:pPr>
            <w:r w:rsidRPr="00B937E3">
              <w:rPr>
                <w:lang w:val="en-US"/>
              </w:rPr>
              <w:t>–548.0</w:t>
            </w:r>
          </w:p>
        </w:tc>
        <w:tc>
          <w:tcPr>
            <w:tcW w:w="1677" w:type="dxa"/>
            <w:shd w:val="clear" w:color="auto" w:fill="FFFFFF"/>
            <w:tcMar>
              <w:top w:w="120" w:type="dxa"/>
              <w:left w:w="240" w:type="dxa"/>
              <w:bottom w:w="120" w:type="dxa"/>
              <w:right w:w="240" w:type="dxa"/>
            </w:tcMar>
            <w:vAlign w:val="center"/>
            <w:hideMark/>
          </w:tcPr>
          <w:p w14:paraId="5532A88C" w14:textId="77777777" w:rsidR="0076795C" w:rsidRPr="00B937E3" w:rsidRDefault="0076795C" w:rsidP="00A15C1F">
            <w:pPr>
              <w:pStyle w:val="Normal1"/>
              <w:spacing w:line="240" w:lineRule="auto"/>
              <w:rPr>
                <w:lang w:val="en-US"/>
              </w:rPr>
            </w:pPr>
            <w:r w:rsidRPr="00B937E3">
              <w:rPr>
                <w:lang w:val="en-US"/>
              </w:rPr>
              <w:t>–520.3</w:t>
            </w:r>
          </w:p>
        </w:tc>
        <w:tc>
          <w:tcPr>
            <w:tcW w:w="0" w:type="auto"/>
            <w:shd w:val="clear" w:color="auto" w:fill="FFFFFF"/>
            <w:tcMar>
              <w:top w:w="120" w:type="dxa"/>
              <w:left w:w="240" w:type="dxa"/>
              <w:bottom w:w="120" w:type="dxa"/>
              <w:right w:w="240" w:type="dxa"/>
            </w:tcMar>
            <w:vAlign w:val="center"/>
            <w:hideMark/>
          </w:tcPr>
          <w:p w14:paraId="1378E698" w14:textId="77777777" w:rsidR="0076795C" w:rsidRPr="00B937E3" w:rsidRDefault="0076795C" w:rsidP="00A15C1F">
            <w:pPr>
              <w:pStyle w:val="Normal1"/>
              <w:spacing w:line="240" w:lineRule="auto"/>
              <w:rPr>
                <w:lang w:val="en-US"/>
              </w:rPr>
            </w:pPr>
            <w:r w:rsidRPr="00B937E3">
              <w:rPr>
                <w:lang w:val="en-US"/>
              </w:rPr>
              <w:t>72.1</w:t>
            </w:r>
          </w:p>
        </w:tc>
      </w:tr>
      <w:tr w:rsidR="0076795C" w:rsidRPr="00B937E3" w14:paraId="09A41A1E"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F8595FC" w14:textId="77777777" w:rsidR="0076795C" w:rsidRPr="00B937E3" w:rsidRDefault="0076795C" w:rsidP="00A15C1F">
            <w:pPr>
              <w:pStyle w:val="Normal1"/>
              <w:spacing w:line="240" w:lineRule="auto"/>
              <w:rPr>
                <w:lang w:val="en-US"/>
              </w:rPr>
            </w:pPr>
            <w:r w:rsidRPr="00B937E3">
              <w:rPr>
                <w:lang w:val="en-US"/>
              </w:rPr>
              <w:t>BaCl</w:t>
            </w:r>
            <w:r w:rsidRPr="00B937E3">
              <w:rPr>
                <w:vertAlign w:val="subscript"/>
                <w:lang w:val="en-US"/>
              </w:rPr>
              <w:t>2</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22D7BDDD" w14:textId="77777777" w:rsidR="0076795C" w:rsidRPr="00B937E3" w:rsidRDefault="0076795C" w:rsidP="00A15C1F">
            <w:pPr>
              <w:pStyle w:val="Normal1"/>
              <w:spacing w:line="240" w:lineRule="auto"/>
              <w:rPr>
                <w:lang w:val="en-US"/>
              </w:rPr>
            </w:pPr>
            <w:r w:rsidRPr="00B937E3">
              <w:rPr>
                <w:lang w:val="en-US"/>
              </w:rPr>
              <w:t>–855.0</w:t>
            </w:r>
          </w:p>
        </w:tc>
        <w:tc>
          <w:tcPr>
            <w:tcW w:w="1677" w:type="dxa"/>
            <w:shd w:val="clear" w:color="auto" w:fill="FFFFFF"/>
            <w:tcMar>
              <w:top w:w="120" w:type="dxa"/>
              <w:left w:w="240" w:type="dxa"/>
              <w:bottom w:w="120" w:type="dxa"/>
              <w:right w:w="240" w:type="dxa"/>
            </w:tcMar>
            <w:vAlign w:val="center"/>
            <w:hideMark/>
          </w:tcPr>
          <w:p w14:paraId="499B8E8B" w14:textId="77777777" w:rsidR="0076795C" w:rsidRPr="00B937E3" w:rsidRDefault="0076795C" w:rsidP="00A15C1F">
            <w:pPr>
              <w:pStyle w:val="Normal1"/>
              <w:spacing w:line="240" w:lineRule="auto"/>
              <w:rPr>
                <w:lang w:val="en-US"/>
              </w:rPr>
            </w:pPr>
            <w:r w:rsidRPr="00B937E3">
              <w:rPr>
                <w:lang w:val="en-US"/>
              </w:rPr>
              <w:t>–806.7</w:t>
            </w:r>
          </w:p>
        </w:tc>
        <w:tc>
          <w:tcPr>
            <w:tcW w:w="0" w:type="auto"/>
            <w:shd w:val="clear" w:color="auto" w:fill="FFFFFF"/>
            <w:tcMar>
              <w:top w:w="120" w:type="dxa"/>
              <w:left w:w="240" w:type="dxa"/>
              <w:bottom w:w="120" w:type="dxa"/>
              <w:right w:w="240" w:type="dxa"/>
            </w:tcMar>
            <w:vAlign w:val="center"/>
            <w:hideMark/>
          </w:tcPr>
          <w:p w14:paraId="6FB83A5E" w14:textId="77777777" w:rsidR="0076795C" w:rsidRPr="00B937E3" w:rsidRDefault="0076795C" w:rsidP="00A15C1F">
            <w:pPr>
              <w:pStyle w:val="Normal1"/>
              <w:spacing w:line="240" w:lineRule="auto"/>
              <w:rPr>
                <w:lang w:val="en-US"/>
              </w:rPr>
            </w:pPr>
            <w:r w:rsidRPr="00B937E3">
              <w:rPr>
                <w:lang w:val="en-US"/>
              </w:rPr>
              <w:t>123.7</w:t>
            </w:r>
          </w:p>
        </w:tc>
      </w:tr>
      <w:tr w:rsidR="0076795C" w:rsidRPr="00B937E3" w14:paraId="69DE9778"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78AAF03" w14:textId="77777777" w:rsidR="0076795C" w:rsidRPr="00B937E3" w:rsidRDefault="0076795C" w:rsidP="00A15C1F">
            <w:pPr>
              <w:pStyle w:val="Normal1"/>
              <w:spacing w:line="240" w:lineRule="auto"/>
              <w:rPr>
                <w:lang w:val="en-US"/>
              </w:rPr>
            </w:pPr>
            <w:r w:rsidRPr="00B937E3">
              <w:rPr>
                <w:lang w:val="en-US"/>
              </w:rPr>
              <w:t>BaSO</w:t>
            </w:r>
            <w:r w:rsidRPr="00B937E3">
              <w:rPr>
                <w:vertAlign w:val="subscript"/>
                <w:lang w:val="en-US"/>
              </w:rPr>
              <w:t>4</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E68F62F" w14:textId="77777777" w:rsidR="0076795C" w:rsidRPr="00B937E3" w:rsidRDefault="0076795C" w:rsidP="00A15C1F">
            <w:pPr>
              <w:pStyle w:val="Normal1"/>
              <w:spacing w:line="240" w:lineRule="auto"/>
              <w:rPr>
                <w:lang w:val="en-US"/>
              </w:rPr>
            </w:pPr>
            <w:r w:rsidRPr="00B937E3">
              <w:rPr>
                <w:lang w:val="en-US"/>
              </w:rPr>
              <w:t>–1473.2</w:t>
            </w:r>
          </w:p>
        </w:tc>
        <w:tc>
          <w:tcPr>
            <w:tcW w:w="1677" w:type="dxa"/>
            <w:shd w:val="clear" w:color="auto" w:fill="FFFFFF"/>
            <w:tcMar>
              <w:top w:w="120" w:type="dxa"/>
              <w:left w:w="240" w:type="dxa"/>
              <w:bottom w:w="120" w:type="dxa"/>
              <w:right w:w="240" w:type="dxa"/>
            </w:tcMar>
            <w:vAlign w:val="center"/>
            <w:hideMark/>
          </w:tcPr>
          <w:p w14:paraId="3BB938B9" w14:textId="77777777" w:rsidR="0076795C" w:rsidRPr="00B937E3" w:rsidRDefault="0076795C" w:rsidP="00A15C1F">
            <w:pPr>
              <w:pStyle w:val="Normal1"/>
              <w:spacing w:line="240" w:lineRule="auto"/>
              <w:rPr>
                <w:lang w:val="en-US"/>
              </w:rPr>
            </w:pPr>
            <w:r w:rsidRPr="00B937E3">
              <w:rPr>
                <w:lang w:val="en-US"/>
              </w:rPr>
              <w:t>–1362.3</w:t>
            </w:r>
          </w:p>
        </w:tc>
        <w:tc>
          <w:tcPr>
            <w:tcW w:w="0" w:type="auto"/>
            <w:shd w:val="clear" w:color="auto" w:fill="FFFFFF"/>
            <w:tcMar>
              <w:top w:w="120" w:type="dxa"/>
              <w:left w:w="240" w:type="dxa"/>
              <w:bottom w:w="120" w:type="dxa"/>
              <w:right w:w="240" w:type="dxa"/>
            </w:tcMar>
            <w:vAlign w:val="center"/>
            <w:hideMark/>
          </w:tcPr>
          <w:p w14:paraId="4BC1EE44" w14:textId="77777777" w:rsidR="0076795C" w:rsidRPr="00B937E3" w:rsidRDefault="0076795C" w:rsidP="00A15C1F">
            <w:pPr>
              <w:pStyle w:val="Normal1"/>
              <w:spacing w:line="240" w:lineRule="auto"/>
              <w:rPr>
                <w:lang w:val="en-US"/>
              </w:rPr>
            </w:pPr>
            <w:r w:rsidRPr="00B937E3">
              <w:rPr>
                <w:lang w:val="en-US"/>
              </w:rPr>
              <w:t>132.2</w:t>
            </w:r>
          </w:p>
        </w:tc>
      </w:tr>
      <w:tr w:rsidR="0076795C" w:rsidRPr="00B937E3" w14:paraId="294DAB8E"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1B65BE99" w14:textId="77777777" w:rsidR="0076795C" w:rsidRPr="00B937E3" w:rsidRDefault="0076795C" w:rsidP="00A15C1F">
            <w:pPr>
              <w:pStyle w:val="Normal1"/>
              <w:spacing w:line="240" w:lineRule="auto"/>
              <w:rPr>
                <w:lang w:val="en-US"/>
              </w:rPr>
            </w:pPr>
            <w:r w:rsidRPr="00B937E3">
              <w:rPr>
                <w:lang w:val="en-US"/>
              </w:rPr>
              <w:t>beryllium</w:t>
            </w:r>
          </w:p>
        </w:tc>
      </w:tr>
      <w:tr w:rsidR="0076795C" w:rsidRPr="00B937E3" w14:paraId="7418505A"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3BB345D" w14:textId="77777777" w:rsidR="0076795C" w:rsidRPr="00B937E3" w:rsidRDefault="0076795C" w:rsidP="00A15C1F">
            <w:pPr>
              <w:pStyle w:val="Normal1"/>
              <w:spacing w:line="240" w:lineRule="auto"/>
              <w:rPr>
                <w:lang w:val="en-US"/>
              </w:rPr>
            </w:pPr>
            <w:r w:rsidRPr="00B937E3">
              <w:rPr>
                <w:lang w:val="en-US"/>
              </w:rPr>
              <w:t>Be(</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5FD49C17"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7A75030E"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76033515" w14:textId="77777777" w:rsidR="0076795C" w:rsidRPr="00B937E3" w:rsidRDefault="0076795C" w:rsidP="00A15C1F">
            <w:pPr>
              <w:pStyle w:val="Normal1"/>
              <w:spacing w:line="240" w:lineRule="auto"/>
              <w:rPr>
                <w:lang w:val="en-US"/>
              </w:rPr>
            </w:pPr>
            <w:r w:rsidRPr="00B937E3">
              <w:rPr>
                <w:lang w:val="en-US"/>
              </w:rPr>
              <w:t>9.50</w:t>
            </w:r>
          </w:p>
        </w:tc>
      </w:tr>
      <w:tr w:rsidR="0076795C" w:rsidRPr="00B937E3" w14:paraId="6F5453E8"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3CF71EC" w14:textId="77777777" w:rsidR="0076795C" w:rsidRPr="00B937E3" w:rsidRDefault="0076795C" w:rsidP="00A15C1F">
            <w:pPr>
              <w:pStyle w:val="Normal1"/>
              <w:spacing w:line="240" w:lineRule="auto"/>
              <w:rPr>
                <w:lang w:val="en-US"/>
              </w:rPr>
            </w:pPr>
            <w:r w:rsidRPr="00B937E3">
              <w:rPr>
                <w:lang w:val="en-US"/>
              </w:rPr>
              <w:t>Be(</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285253DC" w14:textId="77777777" w:rsidR="0076795C" w:rsidRPr="00B937E3" w:rsidRDefault="0076795C" w:rsidP="00A15C1F">
            <w:pPr>
              <w:pStyle w:val="Normal1"/>
              <w:spacing w:line="240" w:lineRule="auto"/>
              <w:rPr>
                <w:lang w:val="en-US"/>
              </w:rPr>
            </w:pPr>
            <w:r w:rsidRPr="00B937E3">
              <w:rPr>
                <w:lang w:val="en-US"/>
              </w:rPr>
              <w:t>324.3</w:t>
            </w:r>
          </w:p>
        </w:tc>
        <w:tc>
          <w:tcPr>
            <w:tcW w:w="1677" w:type="dxa"/>
            <w:shd w:val="clear" w:color="auto" w:fill="FFFFFF"/>
            <w:tcMar>
              <w:top w:w="120" w:type="dxa"/>
              <w:left w:w="240" w:type="dxa"/>
              <w:bottom w:w="120" w:type="dxa"/>
              <w:right w:w="240" w:type="dxa"/>
            </w:tcMar>
            <w:vAlign w:val="center"/>
            <w:hideMark/>
          </w:tcPr>
          <w:p w14:paraId="7967F2B0" w14:textId="77777777" w:rsidR="0076795C" w:rsidRPr="00B937E3" w:rsidRDefault="0076795C" w:rsidP="00A15C1F">
            <w:pPr>
              <w:pStyle w:val="Normal1"/>
              <w:spacing w:line="240" w:lineRule="auto"/>
              <w:rPr>
                <w:lang w:val="en-US"/>
              </w:rPr>
            </w:pPr>
            <w:r w:rsidRPr="00B937E3">
              <w:rPr>
                <w:lang w:val="en-US"/>
              </w:rPr>
              <w:t>286.6</w:t>
            </w:r>
          </w:p>
        </w:tc>
        <w:tc>
          <w:tcPr>
            <w:tcW w:w="0" w:type="auto"/>
            <w:shd w:val="clear" w:color="auto" w:fill="FFFFFF"/>
            <w:tcMar>
              <w:top w:w="120" w:type="dxa"/>
              <w:left w:w="240" w:type="dxa"/>
              <w:bottom w:w="120" w:type="dxa"/>
              <w:right w:w="240" w:type="dxa"/>
            </w:tcMar>
            <w:vAlign w:val="center"/>
            <w:hideMark/>
          </w:tcPr>
          <w:p w14:paraId="23D64CFD" w14:textId="77777777" w:rsidR="0076795C" w:rsidRPr="00B937E3" w:rsidRDefault="0076795C" w:rsidP="00A15C1F">
            <w:pPr>
              <w:pStyle w:val="Normal1"/>
              <w:spacing w:line="240" w:lineRule="auto"/>
              <w:rPr>
                <w:lang w:val="en-US"/>
              </w:rPr>
            </w:pPr>
            <w:r w:rsidRPr="00B937E3">
              <w:rPr>
                <w:lang w:val="en-US"/>
              </w:rPr>
              <w:t>136.27</w:t>
            </w:r>
          </w:p>
        </w:tc>
      </w:tr>
      <w:tr w:rsidR="0076795C" w:rsidRPr="00B937E3" w14:paraId="234F281F" w14:textId="77777777" w:rsidTr="00A15C1F">
        <w:trPr>
          <w:gridAfter w:val="1"/>
          <w:wAfter w:w="18" w:type="dxa"/>
        </w:trPr>
        <w:tc>
          <w:tcPr>
            <w:tcW w:w="3957" w:type="dxa"/>
            <w:shd w:val="clear" w:color="auto" w:fill="FFFFFF"/>
            <w:tcMar>
              <w:top w:w="120" w:type="dxa"/>
              <w:left w:w="240" w:type="dxa"/>
              <w:bottom w:w="120" w:type="dxa"/>
              <w:right w:w="240" w:type="dxa"/>
            </w:tcMar>
            <w:hideMark/>
          </w:tcPr>
          <w:p w14:paraId="1123EEDC" w14:textId="77777777" w:rsidR="0076795C" w:rsidRPr="00B937E3" w:rsidRDefault="0076795C" w:rsidP="00A15C1F">
            <w:pPr>
              <w:pStyle w:val="Normal1"/>
              <w:spacing w:line="240" w:lineRule="auto"/>
              <w:jc w:val="left"/>
              <w:rPr>
                <w:lang w:val="en-US"/>
              </w:rPr>
            </w:pPr>
            <w:r w:rsidRPr="00B937E3">
              <w:rPr>
                <w:lang w:val="en-US"/>
              </w:rPr>
              <w:t>BeO(</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hideMark/>
          </w:tcPr>
          <w:p w14:paraId="2A8F1FE7" w14:textId="77777777" w:rsidR="0076795C" w:rsidRPr="00B937E3" w:rsidRDefault="0076795C" w:rsidP="00A15C1F">
            <w:pPr>
              <w:pStyle w:val="Normal1"/>
              <w:spacing w:line="240" w:lineRule="auto"/>
              <w:jc w:val="left"/>
              <w:rPr>
                <w:lang w:val="en-US"/>
              </w:rPr>
            </w:pPr>
            <w:r w:rsidRPr="00B937E3">
              <w:rPr>
                <w:lang w:val="en-US"/>
              </w:rPr>
              <w:t>–609.4</w:t>
            </w:r>
          </w:p>
        </w:tc>
        <w:tc>
          <w:tcPr>
            <w:tcW w:w="1677" w:type="dxa"/>
            <w:shd w:val="clear" w:color="auto" w:fill="FFFFFF"/>
            <w:tcMar>
              <w:top w:w="120" w:type="dxa"/>
              <w:left w:w="240" w:type="dxa"/>
              <w:bottom w:w="120" w:type="dxa"/>
              <w:right w:w="240" w:type="dxa"/>
            </w:tcMar>
            <w:hideMark/>
          </w:tcPr>
          <w:p w14:paraId="4FC79A50" w14:textId="77777777" w:rsidR="0076795C" w:rsidRPr="00B937E3" w:rsidRDefault="0076795C" w:rsidP="00A15C1F">
            <w:pPr>
              <w:pStyle w:val="Normal1"/>
              <w:spacing w:line="240" w:lineRule="auto"/>
              <w:jc w:val="left"/>
              <w:rPr>
                <w:lang w:val="en-US"/>
              </w:rPr>
            </w:pPr>
            <w:r w:rsidRPr="00B937E3">
              <w:rPr>
                <w:lang w:val="en-US"/>
              </w:rPr>
              <w:t>–580.1</w:t>
            </w:r>
          </w:p>
        </w:tc>
        <w:tc>
          <w:tcPr>
            <w:tcW w:w="0" w:type="auto"/>
            <w:shd w:val="clear" w:color="auto" w:fill="FFFFFF"/>
            <w:tcMar>
              <w:top w:w="120" w:type="dxa"/>
              <w:left w:w="240" w:type="dxa"/>
              <w:bottom w:w="120" w:type="dxa"/>
              <w:right w:w="240" w:type="dxa"/>
            </w:tcMar>
            <w:hideMark/>
          </w:tcPr>
          <w:p w14:paraId="3777CE26" w14:textId="77777777" w:rsidR="0076795C" w:rsidRDefault="0076795C" w:rsidP="00A15C1F">
            <w:pPr>
              <w:pStyle w:val="Normal1"/>
              <w:spacing w:line="240" w:lineRule="auto"/>
              <w:jc w:val="left"/>
              <w:rPr>
                <w:lang w:val="en-US"/>
              </w:rPr>
            </w:pPr>
            <w:r w:rsidRPr="00B937E3">
              <w:rPr>
                <w:lang w:val="en-US"/>
              </w:rPr>
              <w:t>13.8</w:t>
            </w:r>
          </w:p>
          <w:p w14:paraId="0A2C4E8A" w14:textId="77777777" w:rsidR="0076795C" w:rsidRDefault="0076795C" w:rsidP="00A15C1F">
            <w:pPr>
              <w:pStyle w:val="Normal1"/>
              <w:spacing w:line="240" w:lineRule="auto"/>
              <w:jc w:val="left"/>
              <w:rPr>
                <w:lang w:val="en-US"/>
              </w:rPr>
            </w:pPr>
          </w:p>
          <w:p w14:paraId="60CDC997" w14:textId="77777777" w:rsidR="0076795C" w:rsidRDefault="0076795C" w:rsidP="00A15C1F">
            <w:pPr>
              <w:pStyle w:val="Normal1"/>
              <w:spacing w:line="240" w:lineRule="auto"/>
              <w:jc w:val="left"/>
              <w:rPr>
                <w:lang w:val="en-US"/>
              </w:rPr>
            </w:pPr>
          </w:p>
          <w:p w14:paraId="51BB8E4E" w14:textId="77777777" w:rsidR="0076795C" w:rsidRPr="00B937E3" w:rsidRDefault="0076795C" w:rsidP="00A15C1F">
            <w:pPr>
              <w:pStyle w:val="Normal1"/>
              <w:spacing w:line="240" w:lineRule="auto"/>
              <w:jc w:val="left"/>
              <w:rPr>
                <w:lang w:val="en-US"/>
              </w:rPr>
            </w:pPr>
          </w:p>
        </w:tc>
      </w:tr>
      <w:tr w:rsidR="0076795C" w:rsidRPr="00B937E3" w14:paraId="0570E19F"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2EC2E250" w14:textId="77777777" w:rsidR="0076795C" w:rsidRPr="00B937E3" w:rsidRDefault="0076795C" w:rsidP="00A15C1F">
            <w:pPr>
              <w:pStyle w:val="Normal1"/>
              <w:spacing w:line="240" w:lineRule="auto"/>
              <w:rPr>
                <w:lang w:val="en-US"/>
              </w:rPr>
            </w:pPr>
            <w:r w:rsidRPr="00B937E3">
              <w:rPr>
                <w:lang w:val="en-US"/>
              </w:rPr>
              <w:t>bismuth</w:t>
            </w:r>
          </w:p>
        </w:tc>
      </w:tr>
      <w:tr w:rsidR="0076795C" w:rsidRPr="00B937E3" w14:paraId="0A594E06"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68C39F9" w14:textId="77777777" w:rsidR="0076795C" w:rsidRPr="00B937E3" w:rsidRDefault="0076795C" w:rsidP="00A15C1F">
            <w:pPr>
              <w:pStyle w:val="Normal1"/>
              <w:spacing w:line="240" w:lineRule="auto"/>
              <w:rPr>
                <w:lang w:val="en-US"/>
              </w:rPr>
            </w:pPr>
            <w:r w:rsidRPr="00B937E3">
              <w:rPr>
                <w:lang w:val="en-US"/>
              </w:rPr>
              <w:t>Bi(</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5C98DB8C"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6F2B7EBF"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72AA4D03" w14:textId="77777777" w:rsidR="0076795C" w:rsidRPr="00B937E3" w:rsidRDefault="0076795C" w:rsidP="00A15C1F">
            <w:pPr>
              <w:pStyle w:val="Normal1"/>
              <w:spacing w:line="240" w:lineRule="auto"/>
              <w:rPr>
                <w:lang w:val="en-US"/>
              </w:rPr>
            </w:pPr>
            <w:r w:rsidRPr="00B937E3">
              <w:rPr>
                <w:lang w:val="en-US"/>
              </w:rPr>
              <w:t>56.74</w:t>
            </w:r>
          </w:p>
        </w:tc>
      </w:tr>
      <w:tr w:rsidR="0076795C" w:rsidRPr="00B937E3" w14:paraId="08E58B9C"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F12FF3E" w14:textId="77777777" w:rsidR="0076795C" w:rsidRPr="00B937E3" w:rsidRDefault="0076795C" w:rsidP="00A15C1F">
            <w:pPr>
              <w:pStyle w:val="Normal1"/>
              <w:spacing w:line="240" w:lineRule="auto"/>
              <w:rPr>
                <w:lang w:val="en-US"/>
              </w:rPr>
            </w:pPr>
            <w:r w:rsidRPr="00B937E3">
              <w:rPr>
                <w:lang w:val="en-US"/>
              </w:rPr>
              <w:lastRenderedPageBreak/>
              <w:t>Bi(</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36D6B6CE" w14:textId="77777777" w:rsidR="0076795C" w:rsidRPr="00B937E3" w:rsidRDefault="0076795C" w:rsidP="00A15C1F">
            <w:pPr>
              <w:pStyle w:val="Normal1"/>
              <w:spacing w:line="240" w:lineRule="auto"/>
              <w:rPr>
                <w:lang w:val="en-US"/>
              </w:rPr>
            </w:pPr>
            <w:r w:rsidRPr="00B937E3">
              <w:rPr>
                <w:lang w:val="en-US"/>
              </w:rPr>
              <w:t>207.1</w:t>
            </w:r>
          </w:p>
        </w:tc>
        <w:tc>
          <w:tcPr>
            <w:tcW w:w="1677" w:type="dxa"/>
            <w:shd w:val="clear" w:color="auto" w:fill="FFFFFF"/>
            <w:tcMar>
              <w:top w:w="120" w:type="dxa"/>
              <w:left w:w="240" w:type="dxa"/>
              <w:bottom w:w="120" w:type="dxa"/>
              <w:right w:w="240" w:type="dxa"/>
            </w:tcMar>
            <w:vAlign w:val="center"/>
            <w:hideMark/>
          </w:tcPr>
          <w:p w14:paraId="662FC909" w14:textId="77777777" w:rsidR="0076795C" w:rsidRPr="00B937E3" w:rsidRDefault="0076795C" w:rsidP="00A15C1F">
            <w:pPr>
              <w:pStyle w:val="Normal1"/>
              <w:spacing w:line="240" w:lineRule="auto"/>
              <w:rPr>
                <w:lang w:val="en-US"/>
              </w:rPr>
            </w:pPr>
            <w:r w:rsidRPr="00B937E3">
              <w:rPr>
                <w:lang w:val="en-US"/>
              </w:rPr>
              <w:t>168.2</w:t>
            </w:r>
          </w:p>
        </w:tc>
        <w:tc>
          <w:tcPr>
            <w:tcW w:w="0" w:type="auto"/>
            <w:shd w:val="clear" w:color="auto" w:fill="FFFFFF"/>
            <w:tcMar>
              <w:top w:w="120" w:type="dxa"/>
              <w:left w:w="240" w:type="dxa"/>
              <w:bottom w:w="120" w:type="dxa"/>
              <w:right w:w="240" w:type="dxa"/>
            </w:tcMar>
            <w:vAlign w:val="center"/>
            <w:hideMark/>
          </w:tcPr>
          <w:p w14:paraId="5240540E" w14:textId="77777777" w:rsidR="0076795C" w:rsidRPr="00B937E3" w:rsidRDefault="0076795C" w:rsidP="00A15C1F">
            <w:pPr>
              <w:pStyle w:val="Normal1"/>
              <w:spacing w:line="240" w:lineRule="auto"/>
              <w:rPr>
                <w:lang w:val="en-US"/>
              </w:rPr>
            </w:pPr>
            <w:r w:rsidRPr="00B937E3">
              <w:rPr>
                <w:lang w:val="en-US"/>
              </w:rPr>
              <w:t>187.00</w:t>
            </w:r>
          </w:p>
        </w:tc>
      </w:tr>
      <w:tr w:rsidR="0076795C" w:rsidRPr="00B937E3" w14:paraId="2D773CAB"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9299013" w14:textId="77777777" w:rsidR="0076795C" w:rsidRPr="00B937E3" w:rsidRDefault="0076795C" w:rsidP="00A15C1F">
            <w:pPr>
              <w:pStyle w:val="Normal1"/>
              <w:spacing w:line="240" w:lineRule="auto"/>
              <w:rPr>
                <w:lang w:val="en-US"/>
              </w:rPr>
            </w:pPr>
            <w:r w:rsidRPr="00B937E3">
              <w:rPr>
                <w:lang w:val="en-US"/>
              </w:rPr>
              <w:t>Bi</w:t>
            </w:r>
            <w:r w:rsidRPr="00B937E3">
              <w:rPr>
                <w:vertAlign w:val="subscript"/>
                <w:lang w:val="en-US"/>
              </w:rPr>
              <w:t>2</w:t>
            </w:r>
            <w:r w:rsidRPr="00B937E3">
              <w:rPr>
                <w:lang w:val="en-US"/>
              </w:rPr>
              <w:t>O</w:t>
            </w:r>
            <w:r w:rsidRPr="00B937E3">
              <w:rPr>
                <w:vertAlign w:val="subscript"/>
                <w:lang w:val="en-US"/>
              </w:rPr>
              <w:t>3</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7A890FC7" w14:textId="77777777" w:rsidR="0076795C" w:rsidRPr="00B937E3" w:rsidRDefault="0076795C" w:rsidP="00A15C1F">
            <w:pPr>
              <w:pStyle w:val="Normal1"/>
              <w:spacing w:line="240" w:lineRule="auto"/>
              <w:rPr>
                <w:lang w:val="en-US"/>
              </w:rPr>
            </w:pPr>
            <w:r w:rsidRPr="00B937E3">
              <w:rPr>
                <w:lang w:val="en-US"/>
              </w:rPr>
              <w:t>–573.88</w:t>
            </w:r>
          </w:p>
        </w:tc>
        <w:tc>
          <w:tcPr>
            <w:tcW w:w="1677" w:type="dxa"/>
            <w:shd w:val="clear" w:color="auto" w:fill="FFFFFF"/>
            <w:tcMar>
              <w:top w:w="120" w:type="dxa"/>
              <w:left w:w="240" w:type="dxa"/>
              <w:bottom w:w="120" w:type="dxa"/>
              <w:right w:w="240" w:type="dxa"/>
            </w:tcMar>
            <w:vAlign w:val="center"/>
            <w:hideMark/>
          </w:tcPr>
          <w:p w14:paraId="772F2E31" w14:textId="77777777" w:rsidR="0076795C" w:rsidRPr="00B937E3" w:rsidRDefault="0076795C" w:rsidP="00A15C1F">
            <w:pPr>
              <w:pStyle w:val="Normal1"/>
              <w:spacing w:line="240" w:lineRule="auto"/>
              <w:rPr>
                <w:lang w:val="en-US"/>
              </w:rPr>
            </w:pPr>
            <w:r w:rsidRPr="00B937E3">
              <w:rPr>
                <w:lang w:val="en-US"/>
              </w:rPr>
              <w:t>–493.7</w:t>
            </w:r>
          </w:p>
        </w:tc>
        <w:tc>
          <w:tcPr>
            <w:tcW w:w="0" w:type="auto"/>
            <w:shd w:val="clear" w:color="auto" w:fill="FFFFFF"/>
            <w:tcMar>
              <w:top w:w="120" w:type="dxa"/>
              <w:left w:w="240" w:type="dxa"/>
              <w:bottom w:w="120" w:type="dxa"/>
              <w:right w:w="240" w:type="dxa"/>
            </w:tcMar>
            <w:vAlign w:val="center"/>
            <w:hideMark/>
          </w:tcPr>
          <w:p w14:paraId="680BF307" w14:textId="77777777" w:rsidR="0076795C" w:rsidRPr="00B937E3" w:rsidRDefault="0076795C" w:rsidP="00A15C1F">
            <w:pPr>
              <w:pStyle w:val="Normal1"/>
              <w:spacing w:line="240" w:lineRule="auto"/>
              <w:rPr>
                <w:lang w:val="en-US"/>
              </w:rPr>
            </w:pPr>
            <w:r w:rsidRPr="00B937E3">
              <w:rPr>
                <w:lang w:val="en-US"/>
              </w:rPr>
              <w:t>151.5</w:t>
            </w:r>
          </w:p>
        </w:tc>
      </w:tr>
      <w:tr w:rsidR="0076795C" w:rsidRPr="00B937E3" w14:paraId="661E41B8"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25F3FE4" w14:textId="77777777" w:rsidR="0076795C" w:rsidRPr="00B937E3" w:rsidRDefault="0076795C" w:rsidP="00A15C1F">
            <w:pPr>
              <w:pStyle w:val="Normal1"/>
              <w:spacing w:line="240" w:lineRule="auto"/>
              <w:rPr>
                <w:lang w:val="en-US"/>
              </w:rPr>
            </w:pPr>
            <w:r w:rsidRPr="00B937E3">
              <w:rPr>
                <w:lang w:val="en-US"/>
              </w:rPr>
              <w:t>BiCl</w:t>
            </w:r>
            <w:r w:rsidRPr="00B937E3">
              <w:rPr>
                <w:vertAlign w:val="subscript"/>
                <w:lang w:val="en-US"/>
              </w:rPr>
              <w:t>3</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2B22EA84" w14:textId="77777777" w:rsidR="0076795C" w:rsidRPr="00B937E3" w:rsidRDefault="0076795C" w:rsidP="00A15C1F">
            <w:pPr>
              <w:pStyle w:val="Normal1"/>
              <w:spacing w:line="240" w:lineRule="auto"/>
              <w:rPr>
                <w:lang w:val="en-US"/>
              </w:rPr>
            </w:pPr>
            <w:r w:rsidRPr="00B937E3">
              <w:rPr>
                <w:lang w:val="en-US"/>
              </w:rPr>
              <w:t>–379.07</w:t>
            </w:r>
          </w:p>
        </w:tc>
        <w:tc>
          <w:tcPr>
            <w:tcW w:w="1677" w:type="dxa"/>
            <w:shd w:val="clear" w:color="auto" w:fill="FFFFFF"/>
            <w:tcMar>
              <w:top w:w="120" w:type="dxa"/>
              <w:left w:w="240" w:type="dxa"/>
              <w:bottom w:w="120" w:type="dxa"/>
              <w:right w:w="240" w:type="dxa"/>
            </w:tcMar>
            <w:vAlign w:val="center"/>
            <w:hideMark/>
          </w:tcPr>
          <w:p w14:paraId="758B97E0" w14:textId="77777777" w:rsidR="0076795C" w:rsidRPr="00B937E3" w:rsidRDefault="0076795C" w:rsidP="00A15C1F">
            <w:pPr>
              <w:pStyle w:val="Normal1"/>
              <w:spacing w:line="240" w:lineRule="auto"/>
              <w:rPr>
                <w:lang w:val="en-US"/>
              </w:rPr>
            </w:pPr>
            <w:r w:rsidRPr="00B937E3">
              <w:rPr>
                <w:lang w:val="en-US"/>
              </w:rPr>
              <w:t>–315.06</w:t>
            </w:r>
          </w:p>
        </w:tc>
        <w:tc>
          <w:tcPr>
            <w:tcW w:w="0" w:type="auto"/>
            <w:shd w:val="clear" w:color="auto" w:fill="FFFFFF"/>
            <w:tcMar>
              <w:top w:w="120" w:type="dxa"/>
              <w:left w:w="240" w:type="dxa"/>
              <w:bottom w:w="120" w:type="dxa"/>
              <w:right w:w="240" w:type="dxa"/>
            </w:tcMar>
            <w:vAlign w:val="center"/>
            <w:hideMark/>
          </w:tcPr>
          <w:p w14:paraId="074E68FC" w14:textId="77777777" w:rsidR="0076795C" w:rsidRPr="00B937E3" w:rsidRDefault="0076795C" w:rsidP="00A15C1F">
            <w:pPr>
              <w:pStyle w:val="Normal1"/>
              <w:spacing w:line="240" w:lineRule="auto"/>
              <w:rPr>
                <w:lang w:val="en-US"/>
              </w:rPr>
            </w:pPr>
            <w:r w:rsidRPr="00B937E3">
              <w:rPr>
                <w:lang w:val="en-US"/>
              </w:rPr>
              <w:t>176.98</w:t>
            </w:r>
          </w:p>
        </w:tc>
      </w:tr>
      <w:tr w:rsidR="0076795C" w:rsidRPr="00B937E3" w14:paraId="281A1E31"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1CC1632" w14:textId="77777777" w:rsidR="0076795C" w:rsidRPr="00B937E3" w:rsidRDefault="0076795C" w:rsidP="00A15C1F">
            <w:pPr>
              <w:pStyle w:val="Normal1"/>
              <w:spacing w:line="240" w:lineRule="auto"/>
              <w:rPr>
                <w:lang w:val="en-US"/>
              </w:rPr>
            </w:pPr>
            <w:r w:rsidRPr="00B937E3">
              <w:rPr>
                <w:lang w:val="en-US"/>
              </w:rPr>
              <w:t>Bi</w:t>
            </w:r>
            <w:r w:rsidRPr="00B937E3">
              <w:rPr>
                <w:vertAlign w:val="subscript"/>
                <w:lang w:val="en-US"/>
              </w:rPr>
              <w:t>2</w:t>
            </w:r>
            <w:r w:rsidRPr="00B937E3">
              <w:rPr>
                <w:lang w:val="en-US"/>
              </w:rPr>
              <w:t>S</w:t>
            </w:r>
            <w:r w:rsidRPr="00B937E3">
              <w:rPr>
                <w:vertAlign w:val="subscript"/>
                <w:lang w:val="en-US"/>
              </w:rPr>
              <w:t>3</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7D7C5AA5" w14:textId="77777777" w:rsidR="0076795C" w:rsidRPr="00B937E3" w:rsidRDefault="0076795C" w:rsidP="00A15C1F">
            <w:pPr>
              <w:pStyle w:val="Normal1"/>
              <w:spacing w:line="240" w:lineRule="auto"/>
              <w:rPr>
                <w:lang w:val="en-US"/>
              </w:rPr>
            </w:pPr>
            <w:r w:rsidRPr="00B937E3">
              <w:rPr>
                <w:lang w:val="en-US"/>
              </w:rPr>
              <w:t>–143.1</w:t>
            </w:r>
          </w:p>
        </w:tc>
        <w:tc>
          <w:tcPr>
            <w:tcW w:w="1677" w:type="dxa"/>
            <w:shd w:val="clear" w:color="auto" w:fill="FFFFFF"/>
            <w:tcMar>
              <w:top w:w="120" w:type="dxa"/>
              <w:left w:w="240" w:type="dxa"/>
              <w:bottom w:w="120" w:type="dxa"/>
              <w:right w:w="240" w:type="dxa"/>
            </w:tcMar>
            <w:vAlign w:val="center"/>
            <w:hideMark/>
          </w:tcPr>
          <w:p w14:paraId="26AE6E05" w14:textId="77777777" w:rsidR="0076795C" w:rsidRPr="00B937E3" w:rsidRDefault="0076795C" w:rsidP="00A15C1F">
            <w:pPr>
              <w:pStyle w:val="Normal1"/>
              <w:spacing w:line="240" w:lineRule="auto"/>
              <w:rPr>
                <w:lang w:val="en-US"/>
              </w:rPr>
            </w:pPr>
            <w:r w:rsidRPr="00B937E3">
              <w:rPr>
                <w:lang w:val="en-US"/>
              </w:rPr>
              <w:t>–140.6</w:t>
            </w:r>
          </w:p>
        </w:tc>
        <w:tc>
          <w:tcPr>
            <w:tcW w:w="0" w:type="auto"/>
            <w:shd w:val="clear" w:color="auto" w:fill="FFFFFF"/>
            <w:tcMar>
              <w:top w:w="120" w:type="dxa"/>
              <w:left w:w="240" w:type="dxa"/>
              <w:bottom w:w="120" w:type="dxa"/>
              <w:right w:w="240" w:type="dxa"/>
            </w:tcMar>
            <w:vAlign w:val="center"/>
            <w:hideMark/>
          </w:tcPr>
          <w:p w14:paraId="0CBF75E2" w14:textId="77777777" w:rsidR="0076795C" w:rsidRPr="00B937E3" w:rsidRDefault="0076795C" w:rsidP="00A15C1F">
            <w:pPr>
              <w:pStyle w:val="Normal1"/>
              <w:spacing w:line="240" w:lineRule="auto"/>
              <w:rPr>
                <w:lang w:val="en-US"/>
              </w:rPr>
            </w:pPr>
            <w:r w:rsidRPr="00B937E3">
              <w:rPr>
                <w:lang w:val="en-US"/>
              </w:rPr>
              <w:t>200.4</w:t>
            </w:r>
          </w:p>
        </w:tc>
      </w:tr>
      <w:tr w:rsidR="0076795C" w:rsidRPr="00B937E3" w14:paraId="17128422"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0D051565" w14:textId="77777777" w:rsidR="0076795C" w:rsidRPr="00B937E3" w:rsidRDefault="0076795C" w:rsidP="00A15C1F">
            <w:pPr>
              <w:pStyle w:val="Normal1"/>
              <w:spacing w:line="240" w:lineRule="auto"/>
              <w:rPr>
                <w:lang w:val="en-US"/>
              </w:rPr>
            </w:pPr>
            <w:r w:rsidRPr="00B937E3">
              <w:rPr>
                <w:lang w:val="en-US"/>
              </w:rPr>
              <w:t>boron</w:t>
            </w:r>
          </w:p>
        </w:tc>
      </w:tr>
      <w:tr w:rsidR="0076795C" w:rsidRPr="00B937E3" w14:paraId="204D12A1"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C63C7EC" w14:textId="77777777" w:rsidR="0076795C" w:rsidRPr="00B937E3" w:rsidRDefault="0076795C" w:rsidP="00A15C1F">
            <w:pPr>
              <w:pStyle w:val="Normal1"/>
              <w:spacing w:line="240" w:lineRule="auto"/>
              <w:rPr>
                <w:lang w:val="en-US"/>
              </w:rPr>
            </w:pPr>
            <w:r w:rsidRPr="00B937E3">
              <w:rPr>
                <w:lang w:val="en-US"/>
              </w:rPr>
              <w:t>B(</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5AF96BB8"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2DA65A85"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61EB70A3" w14:textId="77777777" w:rsidR="0076795C" w:rsidRPr="00B937E3" w:rsidRDefault="0076795C" w:rsidP="00A15C1F">
            <w:pPr>
              <w:pStyle w:val="Normal1"/>
              <w:spacing w:line="240" w:lineRule="auto"/>
              <w:rPr>
                <w:lang w:val="en-US"/>
              </w:rPr>
            </w:pPr>
            <w:r w:rsidRPr="00B937E3">
              <w:rPr>
                <w:lang w:val="en-US"/>
              </w:rPr>
              <w:t>5.86</w:t>
            </w:r>
          </w:p>
        </w:tc>
      </w:tr>
      <w:tr w:rsidR="0076795C" w:rsidRPr="00B937E3" w14:paraId="568F2289"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7D0762A" w14:textId="77777777" w:rsidR="0076795C" w:rsidRPr="00B937E3" w:rsidRDefault="0076795C" w:rsidP="00A15C1F">
            <w:pPr>
              <w:pStyle w:val="Normal1"/>
              <w:spacing w:line="240" w:lineRule="auto"/>
              <w:rPr>
                <w:lang w:val="en-US"/>
              </w:rPr>
            </w:pPr>
            <w:r w:rsidRPr="00B937E3">
              <w:rPr>
                <w:lang w:val="en-US"/>
              </w:rPr>
              <w:t>B(</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235214A2" w14:textId="77777777" w:rsidR="0076795C" w:rsidRPr="00B937E3" w:rsidRDefault="0076795C" w:rsidP="00A15C1F">
            <w:pPr>
              <w:pStyle w:val="Normal1"/>
              <w:spacing w:line="240" w:lineRule="auto"/>
              <w:rPr>
                <w:lang w:val="en-US"/>
              </w:rPr>
            </w:pPr>
            <w:r w:rsidRPr="00B937E3">
              <w:rPr>
                <w:lang w:val="en-US"/>
              </w:rPr>
              <w:t>565.0</w:t>
            </w:r>
          </w:p>
        </w:tc>
        <w:tc>
          <w:tcPr>
            <w:tcW w:w="1677" w:type="dxa"/>
            <w:shd w:val="clear" w:color="auto" w:fill="FFFFFF"/>
            <w:tcMar>
              <w:top w:w="120" w:type="dxa"/>
              <w:left w:w="240" w:type="dxa"/>
              <w:bottom w:w="120" w:type="dxa"/>
              <w:right w:w="240" w:type="dxa"/>
            </w:tcMar>
            <w:vAlign w:val="center"/>
            <w:hideMark/>
          </w:tcPr>
          <w:p w14:paraId="1EEE497E" w14:textId="77777777" w:rsidR="0076795C" w:rsidRPr="00B937E3" w:rsidRDefault="0076795C" w:rsidP="00A15C1F">
            <w:pPr>
              <w:pStyle w:val="Normal1"/>
              <w:spacing w:line="240" w:lineRule="auto"/>
              <w:rPr>
                <w:lang w:val="en-US"/>
              </w:rPr>
            </w:pPr>
            <w:r w:rsidRPr="00B937E3">
              <w:rPr>
                <w:lang w:val="en-US"/>
              </w:rPr>
              <w:t>521.0</w:t>
            </w:r>
          </w:p>
        </w:tc>
        <w:tc>
          <w:tcPr>
            <w:tcW w:w="0" w:type="auto"/>
            <w:shd w:val="clear" w:color="auto" w:fill="FFFFFF"/>
            <w:tcMar>
              <w:top w:w="120" w:type="dxa"/>
              <w:left w:w="240" w:type="dxa"/>
              <w:bottom w:w="120" w:type="dxa"/>
              <w:right w:w="240" w:type="dxa"/>
            </w:tcMar>
            <w:vAlign w:val="center"/>
            <w:hideMark/>
          </w:tcPr>
          <w:p w14:paraId="36863AEB" w14:textId="77777777" w:rsidR="0076795C" w:rsidRPr="00B937E3" w:rsidRDefault="0076795C" w:rsidP="00A15C1F">
            <w:pPr>
              <w:pStyle w:val="Normal1"/>
              <w:spacing w:line="240" w:lineRule="auto"/>
              <w:rPr>
                <w:lang w:val="en-US"/>
              </w:rPr>
            </w:pPr>
            <w:r w:rsidRPr="00B937E3">
              <w:rPr>
                <w:lang w:val="en-US"/>
              </w:rPr>
              <w:t>153.4</w:t>
            </w:r>
          </w:p>
        </w:tc>
      </w:tr>
      <w:tr w:rsidR="0076795C" w:rsidRPr="00B937E3" w14:paraId="36D9BBB6"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C2CC174" w14:textId="77777777" w:rsidR="0076795C" w:rsidRPr="00B937E3" w:rsidRDefault="0076795C" w:rsidP="00A15C1F">
            <w:pPr>
              <w:pStyle w:val="Normal1"/>
              <w:spacing w:line="240" w:lineRule="auto"/>
              <w:rPr>
                <w:lang w:val="en-US"/>
              </w:rPr>
            </w:pPr>
            <w:r w:rsidRPr="00B937E3">
              <w:rPr>
                <w:lang w:val="en-US"/>
              </w:rPr>
              <w:t>B</w:t>
            </w:r>
            <w:r w:rsidRPr="00B937E3">
              <w:rPr>
                <w:vertAlign w:val="subscript"/>
                <w:lang w:val="en-US"/>
              </w:rPr>
              <w:t>2</w:t>
            </w:r>
            <w:r w:rsidRPr="00B937E3">
              <w:rPr>
                <w:lang w:val="en-US"/>
              </w:rPr>
              <w:t>O</w:t>
            </w:r>
            <w:r w:rsidRPr="00B937E3">
              <w:rPr>
                <w:vertAlign w:val="subscript"/>
                <w:lang w:val="en-US"/>
              </w:rPr>
              <w:t>3</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6C065741" w14:textId="77777777" w:rsidR="0076795C" w:rsidRPr="00B937E3" w:rsidRDefault="0076795C" w:rsidP="00A15C1F">
            <w:pPr>
              <w:pStyle w:val="Normal1"/>
              <w:spacing w:line="240" w:lineRule="auto"/>
              <w:rPr>
                <w:lang w:val="en-US"/>
              </w:rPr>
            </w:pPr>
            <w:r w:rsidRPr="00B937E3">
              <w:rPr>
                <w:lang w:val="en-US"/>
              </w:rPr>
              <w:t>–1273.5</w:t>
            </w:r>
          </w:p>
        </w:tc>
        <w:tc>
          <w:tcPr>
            <w:tcW w:w="1677" w:type="dxa"/>
            <w:shd w:val="clear" w:color="auto" w:fill="FFFFFF"/>
            <w:tcMar>
              <w:top w:w="120" w:type="dxa"/>
              <w:left w:w="240" w:type="dxa"/>
              <w:bottom w:w="120" w:type="dxa"/>
              <w:right w:w="240" w:type="dxa"/>
            </w:tcMar>
            <w:vAlign w:val="center"/>
            <w:hideMark/>
          </w:tcPr>
          <w:p w14:paraId="4A4E49D4" w14:textId="77777777" w:rsidR="0076795C" w:rsidRPr="00B937E3" w:rsidRDefault="0076795C" w:rsidP="00A15C1F">
            <w:pPr>
              <w:pStyle w:val="Normal1"/>
              <w:spacing w:line="240" w:lineRule="auto"/>
              <w:rPr>
                <w:lang w:val="en-US"/>
              </w:rPr>
            </w:pPr>
            <w:r w:rsidRPr="00B937E3">
              <w:rPr>
                <w:lang w:val="en-US"/>
              </w:rPr>
              <w:t>–1194.3</w:t>
            </w:r>
          </w:p>
        </w:tc>
        <w:tc>
          <w:tcPr>
            <w:tcW w:w="0" w:type="auto"/>
            <w:shd w:val="clear" w:color="auto" w:fill="FFFFFF"/>
            <w:tcMar>
              <w:top w:w="120" w:type="dxa"/>
              <w:left w:w="240" w:type="dxa"/>
              <w:bottom w:w="120" w:type="dxa"/>
              <w:right w:w="240" w:type="dxa"/>
            </w:tcMar>
            <w:vAlign w:val="center"/>
            <w:hideMark/>
          </w:tcPr>
          <w:p w14:paraId="3873358A" w14:textId="77777777" w:rsidR="0076795C" w:rsidRPr="00B937E3" w:rsidRDefault="0076795C" w:rsidP="00A15C1F">
            <w:pPr>
              <w:pStyle w:val="Normal1"/>
              <w:spacing w:line="240" w:lineRule="auto"/>
              <w:rPr>
                <w:lang w:val="en-US"/>
              </w:rPr>
            </w:pPr>
            <w:r w:rsidRPr="00B937E3">
              <w:rPr>
                <w:lang w:val="en-US"/>
              </w:rPr>
              <w:t>53.97</w:t>
            </w:r>
          </w:p>
        </w:tc>
      </w:tr>
      <w:tr w:rsidR="0076795C" w:rsidRPr="00B937E3" w14:paraId="581B9D15"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A030105" w14:textId="77777777" w:rsidR="0076795C" w:rsidRPr="00B937E3" w:rsidRDefault="0076795C" w:rsidP="00A15C1F">
            <w:pPr>
              <w:pStyle w:val="Normal1"/>
              <w:spacing w:line="240" w:lineRule="auto"/>
              <w:rPr>
                <w:lang w:val="en-US"/>
              </w:rPr>
            </w:pPr>
            <w:r w:rsidRPr="00B937E3">
              <w:rPr>
                <w:lang w:val="en-US"/>
              </w:rPr>
              <w:t>B</w:t>
            </w:r>
            <w:r w:rsidRPr="00B937E3">
              <w:rPr>
                <w:vertAlign w:val="subscript"/>
                <w:lang w:val="en-US"/>
              </w:rPr>
              <w:t>2</w:t>
            </w:r>
            <w:r w:rsidRPr="00B937E3">
              <w:rPr>
                <w:lang w:val="en-US"/>
              </w:rPr>
              <w:t>H</w:t>
            </w:r>
            <w:r w:rsidRPr="00B937E3">
              <w:rPr>
                <w:vertAlign w:val="subscript"/>
                <w:lang w:val="en-US"/>
              </w:rPr>
              <w:t>6</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04AF6BB" w14:textId="77777777" w:rsidR="0076795C" w:rsidRPr="00B937E3" w:rsidRDefault="0076795C" w:rsidP="00A15C1F">
            <w:pPr>
              <w:pStyle w:val="Normal1"/>
              <w:spacing w:line="240" w:lineRule="auto"/>
              <w:rPr>
                <w:lang w:val="en-US"/>
              </w:rPr>
            </w:pPr>
            <w:r w:rsidRPr="00B937E3">
              <w:rPr>
                <w:lang w:val="en-US"/>
              </w:rPr>
              <w:t>36.4</w:t>
            </w:r>
          </w:p>
        </w:tc>
        <w:tc>
          <w:tcPr>
            <w:tcW w:w="1677" w:type="dxa"/>
            <w:shd w:val="clear" w:color="auto" w:fill="FFFFFF"/>
            <w:tcMar>
              <w:top w:w="120" w:type="dxa"/>
              <w:left w:w="240" w:type="dxa"/>
              <w:bottom w:w="120" w:type="dxa"/>
              <w:right w:w="240" w:type="dxa"/>
            </w:tcMar>
            <w:vAlign w:val="center"/>
            <w:hideMark/>
          </w:tcPr>
          <w:p w14:paraId="16E83C94" w14:textId="77777777" w:rsidR="0076795C" w:rsidRPr="00B937E3" w:rsidRDefault="0076795C" w:rsidP="00A15C1F">
            <w:pPr>
              <w:pStyle w:val="Normal1"/>
              <w:spacing w:line="240" w:lineRule="auto"/>
              <w:rPr>
                <w:lang w:val="en-US"/>
              </w:rPr>
            </w:pPr>
            <w:r w:rsidRPr="00B937E3">
              <w:rPr>
                <w:lang w:val="en-US"/>
              </w:rPr>
              <w:t>87.6</w:t>
            </w:r>
          </w:p>
        </w:tc>
        <w:tc>
          <w:tcPr>
            <w:tcW w:w="0" w:type="auto"/>
            <w:shd w:val="clear" w:color="auto" w:fill="FFFFFF"/>
            <w:tcMar>
              <w:top w:w="120" w:type="dxa"/>
              <w:left w:w="240" w:type="dxa"/>
              <w:bottom w:w="120" w:type="dxa"/>
              <w:right w:w="240" w:type="dxa"/>
            </w:tcMar>
            <w:vAlign w:val="center"/>
            <w:hideMark/>
          </w:tcPr>
          <w:p w14:paraId="6668A8AB" w14:textId="77777777" w:rsidR="0076795C" w:rsidRPr="00B937E3" w:rsidRDefault="0076795C" w:rsidP="00A15C1F">
            <w:pPr>
              <w:pStyle w:val="Normal1"/>
              <w:spacing w:line="240" w:lineRule="auto"/>
              <w:rPr>
                <w:lang w:val="en-US"/>
              </w:rPr>
            </w:pPr>
            <w:r w:rsidRPr="00B937E3">
              <w:rPr>
                <w:lang w:val="en-US"/>
              </w:rPr>
              <w:t>232.1</w:t>
            </w:r>
          </w:p>
        </w:tc>
      </w:tr>
      <w:tr w:rsidR="0076795C" w:rsidRPr="00B937E3" w14:paraId="4E1289E1"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6661D39" w14:textId="77777777" w:rsidR="0076795C" w:rsidRPr="00B937E3" w:rsidRDefault="0076795C" w:rsidP="00A15C1F">
            <w:pPr>
              <w:pStyle w:val="Normal1"/>
              <w:spacing w:line="240" w:lineRule="auto"/>
              <w:rPr>
                <w:lang w:val="en-US"/>
              </w:rPr>
            </w:pPr>
            <w:r w:rsidRPr="00B937E3">
              <w:rPr>
                <w:lang w:val="en-US"/>
              </w:rPr>
              <w:t>H</w:t>
            </w:r>
            <w:r w:rsidRPr="00B937E3">
              <w:rPr>
                <w:vertAlign w:val="subscript"/>
                <w:lang w:val="en-US"/>
              </w:rPr>
              <w:t>3</w:t>
            </w:r>
            <w:r w:rsidRPr="00B937E3">
              <w:rPr>
                <w:lang w:val="en-US"/>
              </w:rPr>
              <w:t>BO</w:t>
            </w:r>
            <w:r w:rsidRPr="00B937E3">
              <w:rPr>
                <w:vertAlign w:val="subscript"/>
                <w:lang w:val="en-US"/>
              </w:rPr>
              <w:t>3</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067BF172" w14:textId="77777777" w:rsidR="0076795C" w:rsidRPr="00B937E3" w:rsidRDefault="0076795C" w:rsidP="00A15C1F">
            <w:pPr>
              <w:pStyle w:val="Normal1"/>
              <w:spacing w:line="240" w:lineRule="auto"/>
              <w:rPr>
                <w:lang w:val="en-US"/>
              </w:rPr>
            </w:pPr>
            <w:r w:rsidRPr="00B937E3">
              <w:rPr>
                <w:lang w:val="en-US"/>
              </w:rPr>
              <w:t>–1094.33</w:t>
            </w:r>
          </w:p>
        </w:tc>
        <w:tc>
          <w:tcPr>
            <w:tcW w:w="1677" w:type="dxa"/>
            <w:shd w:val="clear" w:color="auto" w:fill="FFFFFF"/>
            <w:tcMar>
              <w:top w:w="120" w:type="dxa"/>
              <w:left w:w="240" w:type="dxa"/>
              <w:bottom w:w="120" w:type="dxa"/>
              <w:right w:w="240" w:type="dxa"/>
            </w:tcMar>
            <w:vAlign w:val="center"/>
            <w:hideMark/>
          </w:tcPr>
          <w:p w14:paraId="5BEA5ECE" w14:textId="77777777" w:rsidR="0076795C" w:rsidRPr="00B937E3" w:rsidRDefault="0076795C" w:rsidP="00A15C1F">
            <w:pPr>
              <w:pStyle w:val="Normal1"/>
              <w:spacing w:line="240" w:lineRule="auto"/>
              <w:rPr>
                <w:lang w:val="en-US"/>
              </w:rPr>
            </w:pPr>
            <w:r w:rsidRPr="00B937E3">
              <w:rPr>
                <w:lang w:val="en-US"/>
              </w:rPr>
              <w:t>–968.92</w:t>
            </w:r>
          </w:p>
        </w:tc>
        <w:tc>
          <w:tcPr>
            <w:tcW w:w="0" w:type="auto"/>
            <w:shd w:val="clear" w:color="auto" w:fill="FFFFFF"/>
            <w:tcMar>
              <w:top w:w="120" w:type="dxa"/>
              <w:left w:w="240" w:type="dxa"/>
              <w:bottom w:w="120" w:type="dxa"/>
              <w:right w:w="240" w:type="dxa"/>
            </w:tcMar>
            <w:vAlign w:val="center"/>
            <w:hideMark/>
          </w:tcPr>
          <w:p w14:paraId="4943EE1C" w14:textId="77777777" w:rsidR="0076795C" w:rsidRPr="00B937E3" w:rsidRDefault="0076795C" w:rsidP="00A15C1F">
            <w:pPr>
              <w:pStyle w:val="Normal1"/>
              <w:spacing w:line="240" w:lineRule="auto"/>
              <w:rPr>
                <w:lang w:val="en-US"/>
              </w:rPr>
            </w:pPr>
            <w:r w:rsidRPr="00B937E3">
              <w:rPr>
                <w:lang w:val="en-US"/>
              </w:rPr>
              <w:t>88.83</w:t>
            </w:r>
          </w:p>
        </w:tc>
      </w:tr>
      <w:tr w:rsidR="0076795C" w:rsidRPr="00B937E3" w14:paraId="0EF3F6F6"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840512F" w14:textId="77777777" w:rsidR="0076795C" w:rsidRPr="00B937E3" w:rsidRDefault="0076795C" w:rsidP="00A15C1F">
            <w:pPr>
              <w:pStyle w:val="Normal1"/>
              <w:spacing w:line="240" w:lineRule="auto"/>
              <w:rPr>
                <w:lang w:val="en-US"/>
              </w:rPr>
            </w:pPr>
            <w:r w:rsidRPr="00B937E3">
              <w:rPr>
                <w:lang w:val="en-US"/>
              </w:rPr>
              <w:t>BF</w:t>
            </w:r>
            <w:r w:rsidRPr="00B937E3">
              <w:rPr>
                <w:vertAlign w:val="subscript"/>
                <w:lang w:val="en-US"/>
              </w:rPr>
              <w:t>3</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67746C0" w14:textId="77777777" w:rsidR="0076795C" w:rsidRPr="00B937E3" w:rsidRDefault="0076795C" w:rsidP="00A15C1F">
            <w:pPr>
              <w:pStyle w:val="Normal1"/>
              <w:spacing w:line="240" w:lineRule="auto"/>
              <w:rPr>
                <w:lang w:val="en-US"/>
              </w:rPr>
            </w:pPr>
            <w:r w:rsidRPr="00B937E3">
              <w:rPr>
                <w:lang w:val="en-US"/>
              </w:rPr>
              <w:t>–1136.0</w:t>
            </w:r>
          </w:p>
        </w:tc>
        <w:tc>
          <w:tcPr>
            <w:tcW w:w="1677" w:type="dxa"/>
            <w:shd w:val="clear" w:color="auto" w:fill="FFFFFF"/>
            <w:tcMar>
              <w:top w:w="120" w:type="dxa"/>
              <w:left w:w="240" w:type="dxa"/>
              <w:bottom w:w="120" w:type="dxa"/>
              <w:right w:w="240" w:type="dxa"/>
            </w:tcMar>
            <w:vAlign w:val="center"/>
            <w:hideMark/>
          </w:tcPr>
          <w:p w14:paraId="78E202F2" w14:textId="77777777" w:rsidR="0076795C" w:rsidRPr="00B937E3" w:rsidRDefault="0076795C" w:rsidP="00A15C1F">
            <w:pPr>
              <w:pStyle w:val="Normal1"/>
              <w:spacing w:line="240" w:lineRule="auto"/>
              <w:rPr>
                <w:lang w:val="en-US"/>
              </w:rPr>
            </w:pPr>
            <w:r w:rsidRPr="00B937E3">
              <w:rPr>
                <w:lang w:val="en-US"/>
              </w:rPr>
              <w:t>–1119.4</w:t>
            </w:r>
          </w:p>
        </w:tc>
        <w:tc>
          <w:tcPr>
            <w:tcW w:w="0" w:type="auto"/>
            <w:shd w:val="clear" w:color="auto" w:fill="FFFFFF"/>
            <w:tcMar>
              <w:top w:w="120" w:type="dxa"/>
              <w:left w:w="240" w:type="dxa"/>
              <w:bottom w:w="120" w:type="dxa"/>
              <w:right w:w="240" w:type="dxa"/>
            </w:tcMar>
            <w:vAlign w:val="center"/>
            <w:hideMark/>
          </w:tcPr>
          <w:p w14:paraId="1197FDE5" w14:textId="77777777" w:rsidR="0076795C" w:rsidRPr="00B937E3" w:rsidRDefault="0076795C" w:rsidP="00A15C1F">
            <w:pPr>
              <w:pStyle w:val="Normal1"/>
              <w:spacing w:line="240" w:lineRule="auto"/>
              <w:rPr>
                <w:lang w:val="en-US"/>
              </w:rPr>
            </w:pPr>
            <w:r w:rsidRPr="00B937E3">
              <w:rPr>
                <w:lang w:val="en-US"/>
              </w:rPr>
              <w:t>254.4</w:t>
            </w:r>
          </w:p>
        </w:tc>
      </w:tr>
      <w:tr w:rsidR="0076795C" w:rsidRPr="00B937E3" w14:paraId="5E7AF8B6"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055FAC2" w14:textId="77777777" w:rsidR="0076795C" w:rsidRPr="00B937E3" w:rsidRDefault="0076795C" w:rsidP="00A15C1F">
            <w:pPr>
              <w:pStyle w:val="Normal1"/>
              <w:spacing w:line="240" w:lineRule="auto"/>
              <w:rPr>
                <w:lang w:val="en-US"/>
              </w:rPr>
            </w:pPr>
            <w:r w:rsidRPr="00B937E3">
              <w:rPr>
                <w:lang w:val="en-US"/>
              </w:rPr>
              <w:t>BCl</w:t>
            </w:r>
            <w:r w:rsidRPr="00B937E3">
              <w:rPr>
                <w:vertAlign w:val="subscript"/>
                <w:lang w:val="en-US"/>
              </w:rPr>
              <w:t>3</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3D81B194" w14:textId="77777777" w:rsidR="0076795C" w:rsidRPr="00B937E3" w:rsidRDefault="0076795C" w:rsidP="00A15C1F">
            <w:pPr>
              <w:pStyle w:val="Normal1"/>
              <w:spacing w:line="240" w:lineRule="auto"/>
              <w:rPr>
                <w:lang w:val="en-US"/>
              </w:rPr>
            </w:pPr>
            <w:r w:rsidRPr="00B937E3">
              <w:rPr>
                <w:lang w:val="en-US"/>
              </w:rPr>
              <w:t>–403.8</w:t>
            </w:r>
          </w:p>
        </w:tc>
        <w:tc>
          <w:tcPr>
            <w:tcW w:w="1677" w:type="dxa"/>
            <w:shd w:val="clear" w:color="auto" w:fill="FFFFFF"/>
            <w:tcMar>
              <w:top w:w="120" w:type="dxa"/>
              <w:left w:w="240" w:type="dxa"/>
              <w:bottom w:w="120" w:type="dxa"/>
              <w:right w:w="240" w:type="dxa"/>
            </w:tcMar>
            <w:vAlign w:val="center"/>
            <w:hideMark/>
          </w:tcPr>
          <w:p w14:paraId="33865116" w14:textId="77777777" w:rsidR="0076795C" w:rsidRPr="00B937E3" w:rsidRDefault="0076795C" w:rsidP="00A15C1F">
            <w:pPr>
              <w:pStyle w:val="Normal1"/>
              <w:spacing w:line="240" w:lineRule="auto"/>
              <w:rPr>
                <w:lang w:val="en-US"/>
              </w:rPr>
            </w:pPr>
            <w:r w:rsidRPr="00B937E3">
              <w:rPr>
                <w:lang w:val="en-US"/>
              </w:rPr>
              <w:t>–388.7</w:t>
            </w:r>
          </w:p>
        </w:tc>
        <w:tc>
          <w:tcPr>
            <w:tcW w:w="0" w:type="auto"/>
            <w:shd w:val="clear" w:color="auto" w:fill="FFFFFF"/>
            <w:tcMar>
              <w:top w:w="120" w:type="dxa"/>
              <w:left w:w="240" w:type="dxa"/>
              <w:bottom w:w="120" w:type="dxa"/>
              <w:right w:w="240" w:type="dxa"/>
            </w:tcMar>
            <w:vAlign w:val="center"/>
            <w:hideMark/>
          </w:tcPr>
          <w:p w14:paraId="42E1760F" w14:textId="77777777" w:rsidR="0076795C" w:rsidRPr="00B937E3" w:rsidRDefault="0076795C" w:rsidP="00A15C1F">
            <w:pPr>
              <w:pStyle w:val="Normal1"/>
              <w:spacing w:line="240" w:lineRule="auto"/>
              <w:rPr>
                <w:lang w:val="en-US"/>
              </w:rPr>
            </w:pPr>
            <w:r w:rsidRPr="00B937E3">
              <w:rPr>
                <w:lang w:val="en-US"/>
              </w:rPr>
              <w:t>290.1</w:t>
            </w:r>
          </w:p>
        </w:tc>
      </w:tr>
      <w:tr w:rsidR="0076795C" w:rsidRPr="00B937E3" w14:paraId="60B3139B"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EA44119" w14:textId="77777777" w:rsidR="0076795C" w:rsidRPr="00B937E3" w:rsidRDefault="0076795C" w:rsidP="00A15C1F">
            <w:pPr>
              <w:pStyle w:val="Normal1"/>
              <w:spacing w:line="240" w:lineRule="auto"/>
              <w:rPr>
                <w:lang w:val="en-US"/>
              </w:rPr>
            </w:pPr>
            <w:r w:rsidRPr="00B937E3">
              <w:rPr>
                <w:lang w:val="en-US"/>
              </w:rPr>
              <w:t>B</w:t>
            </w:r>
            <w:r w:rsidRPr="00B937E3">
              <w:rPr>
                <w:vertAlign w:val="subscript"/>
                <w:lang w:val="en-US"/>
              </w:rPr>
              <w:t>3</w:t>
            </w:r>
            <w:r w:rsidRPr="00B937E3">
              <w:rPr>
                <w:lang w:val="en-US"/>
              </w:rPr>
              <w:t>N</w:t>
            </w:r>
            <w:r w:rsidRPr="00B937E3">
              <w:rPr>
                <w:vertAlign w:val="subscript"/>
                <w:lang w:val="en-US"/>
              </w:rPr>
              <w:t>3</w:t>
            </w:r>
            <w:r w:rsidRPr="00B937E3">
              <w:rPr>
                <w:lang w:val="en-US"/>
              </w:rPr>
              <w:t>H</w:t>
            </w:r>
            <w:r w:rsidRPr="00B937E3">
              <w:rPr>
                <w:vertAlign w:val="subscript"/>
                <w:lang w:val="en-US"/>
              </w:rPr>
              <w:t>6</w:t>
            </w:r>
            <w:r w:rsidRPr="00B937E3">
              <w:rPr>
                <w:lang w:val="en-US"/>
              </w:rPr>
              <w:t>(</w:t>
            </w:r>
            <w:r w:rsidRPr="00B937E3">
              <w:rPr>
                <w:i/>
                <w:iCs/>
                <w:lang w:val="en-US"/>
              </w:rPr>
              <w:t>l</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6E6233E5" w14:textId="77777777" w:rsidR="0076795C" w:rsidRPr="00B937E3" w:rsidRDefault="0076795C" w:rsidP="00A15C1F">
            <w:pPr>
              <w:pStyle w:val="Normal1"/>
              <w:spacing w:line="240" w:lineRule="auto"/>
              <w:rPr>
                <w:lang w:val="en-US"/>
              </w:rPr>
            </w:pPr>
            <w:r w:rsidRPr="00B937E3">
              <w:rPr>
                <w:lang w:val="en-US"/>
              </w:rPr>
              <w:t>–540.99</w:t>
            </w:r>
          </w:p>
        </w:tc>
        <w:tc>
          <w:tcPr>
            <w:tcW w:w="1677" w:type="dxa"/>
            <w:shd w:val="clear" w:color="auto" w:fill="FFFFFF"/>
            <w:tcMar>
              <w:top w:w="120" w:type="dxa"/>
              <w:left w:w="240" w:type="dxa"/>
              <w:bottom w:w="120" w:type="dxa"/>
              <w:right w:w="240" w:type="dxa"/>
            </w:tcMar>
            <w:vAlign w:val="center"/>
            <w:hideMark/>
          </w:tcPr>
          <w:p w14:paraId="486DD3E6" w14:textId="77777777" w:rsidR="0076795C" w:rsidRPr="00B937E3" w:rsidRDefault="0076795C" w:rsidP="00A15C1F">
            <w:pPr>
              <w:pStyle w:val="Normal1"/>
              <w:spacing w:line="240" w:lineRule="auto"/>
              <w:rPr>
                <w:lang w:val="en-US"/>
              </w:rPr>
            </w:pPr>
            <w:r w:rsidRPr="00B937E3">
              <w:rPr>
                <w:lang w:val="en-US"/>
              </w:rPr>
              <w:t>–392.79</w:t>
            </w:r>
          </w:p>
        </w:tc>
        <w:tc>
          <w:tcPr>
            <w:tcW w:w="0" w:type="auto"/>
            <w:shd w:val="clear" w:color="auto" w:fill="FFFFFF"/>
            <w:tcMar>
              <w:top w:w="120" w:type="dxa"/>
              <w:left w:w="240" w:type="dxa"/>
              <w:bottom w:w="120" w:type="dxa"/>
              <w:right w:w="240" w:type="dxa"/>
            </w:tcMar>
            <w:vAlign w:val="center"/>
            <w:hideMark/>
          </w:tcPr>
          <w:p w14:paraId="3866F433" w14:textId="77777777" w:rsidR="0076795C" w:rsidRPr="00B937E3" w:rsidRDefault="0076795C" w:rsidP="00A15C1F">
            <w:pPr>
              <w:pStyle w:val="Normal1"/>
              <w:spacing w:line="240" w:lineRule="auto"/>
              <w:rPr>
                <w:lang w:val="en-US"/>
              </w:rPr>
            </w:pPr>
            <w:r w:rsidRPr="00B937E3">
              <w:rPr>
                <w:lang w:val="en-US"/>
              </w:rPr>
              <w:t>199.58</w:t>
            </w:r>
          </w:p>
        </w:tc>
      </w:tr>
      <w:tr w:rsidR="0076795C" w:rsidRPr="00B937E3" w14:paraId="73A25175"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103FB4C" w14:textId="77777777" w:rsidR="0076795C" w:rsidRPr="00B937E3" w:rsidRDefault="0076795C" w:rsidP="00A15C1F">
            <w:pPr>
              <w:pStyle w:val="Normal1"/>
              <w:spacing w:line="240" w:lineRule="auto"/>
              <w:rPr>
                <w:lang w:val="en-US"/>
              </w:rPr>
            </w:pPr>
            <w:r w:rsidRPr="00B937E3">
              <w:rPr>
                <w:lang w:val="en-US"/>
              </w:rPr>
              <w:t>HBO</w:t>
            </w:r>
            <w:r w:rsidRPr="00B937E3">
              <w:rPr>
                <w:vertAlign w:val="subscript"/>
                <w:lang w:val="en-US"/>
              </w:rPr>
              <w:t>2</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20CC7238" w14:textId="77777777" w:rsidR="0076795C" w:rsidRPr="00B937E3" w:rsidRDefault="0076795C" w:rsidP="00A15C1F">
            <w:pPr>
              <w:pStyle w:val="Normal1"/>
              <w:spacing w:line="240" w:lineRule="auto"/>
              <w:rPr>
                <w:lang w:val="en-US"/>
              </w:rPr>
            </w:pPr>
            <w:r w:rsidRPr="00B937E3">
              <w:rPr>
                <w:lang w:val="en-US"/>
              </w:rPr>
              <w:t>–794.25</w:t>
            </w:r>
          </w:p>
        </w:tc>
        <w:tc>
          <w:tcPr>
            <w:tcW w:w="1677" w:type="dxa"/>
            <w:shd w:val="clear" w:color="auto" w:fill="FFFFFF"/>
            <w:tcMar>
              <w:top w:w="120" w:type="dxa"/>
              <w:left w:w="240" w:type="dxa"/>
              <w:bottom w:w="120" w:type="dxa"/>
              <w:right w:w="240" w:type="dxa"/>
            </w:tcMar>
            <w:vAlign w:val="center"/>
            <w:hideMark/>
          </w:tcPr>
          <w:p w14:paraId="5E469F7D" w14:textId="77777777" w:rsidR="0076795C" w:rsidRPr="00B937E3" w:rsidRDefault="0076795C" w:rsidP="00A15C1F">
            <w:pPr>
              <w:pStyle w:val="Normal1"/>
              <w:spacing w:line="240" w:lineRule="auto"/>
              <w:rPr>
                <w:lang w:val="en-US"/>
              </w:rPr>
            </w:pPr>
            <w:r w:rsidRPr="00B937E3">
              <w:rPr>
                <w:lang w:val="en-US"/>
              </w:rPr>
              <w:t>–723.41</w:t>
            </w:r>
          </w:p>
        </w:tc>
        <w:tc>
          <w:tcPr>
            <w:tcW w:w="0" w:type="auto"/>
            <w:shd w:val="clear" w:color="auto" w:fill="FFFFFF"/>
            <w:tcMar>
              <w:top w:w="120" w:type="dxa"/>
              <w:left w:w="240" w:type="dxa"/>
              <w:bottom w:w="120" w:type="dxa"/>
              <w:right w:w="240" w:type="dxa"/>
            </w:tcMar>
            <w:vAlign w:val="center"/>
            <w:hideMark/>
          </w:tcPr>
          <w:p w14:paraId="566173BF" w14:textId="77777777" w:rsidR="0076795C" w:rsidRPr="00B937E3" w:rsidRDefault="0076795C" w:rsidP="00A15C1F">
            <w:pPr>
              <w:pStyle w:val="Normal1"/>
              <w:spacing w:line="240" w:lineRule="auto"/>
              <w:rPr>
                <w:lang w:val="en-US"/>
              </w:rPr>
            </w:pPr>
            <w:r w:rsidRPr="00B937E3">
              <w:rPr>
                <w:lang w:val="en-US"/>
              </w:rPr>
              <w:t>37.66</w:t>
            </w:r>
          </w:p>
        </w:tc>
      </w:tr>
      <w:tr w:rsidR="0076795C" w:rsidRPr="00B937E3" w14:paraId="0A2CEF45"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351BE500" w14:textId="77777777" w:rsidR="0076795C" w:rsidRPr="00B937E3" w:rsidRDefault="0076795C" w:rsidP="00A15C1F">
            <w:pPr>
              <w:pStyle w:val="Normal1"/>
              <w:spacing w:line="240" w:lineRule="auto"/>
              <w:rPr>
                <w:lang w:val="en-US"/>
              </w:rPr>
            </w:pPr>
            <w:r w:rsidRPr="00B937E3">
              <w:rPr>
                <w:lang w:val="en-US"/>
              </w:rPr>
              <w:t>bromine</w:t>
            </w:r>
          </w:p>
        </w:tc>
      </w:tr>
      <w:tr w:rsidR="0076795C" w:rsidRPr="00B937E3" w14:paraId="2D6D1E5F"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8E3DB5E" w14:textId="77777777" w:rsidR="0076795C" w:rsidRPr="00B937E3" w:rsidRDefault="0076795C" w:rsidP="00A15C1F">
            <w:pPr>
              <w:pStyle w:val="Normal1"/>
              <w:spacing w:line="240" w:lineRule="auto"/>
              <w:rPr>
                <w:lang w:val="en-US"/>
              </w:rPr>
            </w:pPr>
            <w:r w:rsidRPr="00B937E3">
              <w:rPr>
                <w:lang w:val="en-US"/>
              </w:rPr>
              <w:t>Br</w:t>
            </w:r>
            <w:r w:rsidRPr="00B937E3">
              <w:rPr>
                <w:vertAlign w:val="subscript"/>
                <w:lang w:val="en-US"/>
              </w:rPr>
              <w:t>2</w:t>
            </w:r>
            <w:r w:rsidRPr="00B937E3">
              <w:rPr>
                <w:lang w:val="en-US"/>
              </w:rPr>
              <w:t>(</w:t>
            </w:r>
            <w:r w:rsidRPr="00B937E3">
              <w:rPr>
                <w:i/>
                <w:iCs/>
                <w:lang w:val="en-US"/>
              </w:rPr>
              <w:t>l</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586392EB"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7F081F41"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75A3F14D" w14:textId="77777777" w:rsidR="0076795C" w:rsidRPr="00B937E3" w:rsidRDefault="0076795C" w:rsidP="00A15C1F">
            <w:pPr>
              <w:pStyle w:val="Normal1"/>
              <w:spacing w:line="240" w:lineRule="auto"/>
              <w:rPr>
                <w:lang w:val="en-US"/>
              </w:rPr>
            </w:pPr>
            <w:r w:rsidRPr="00B937E3">
              <w:rPr>
                <w:lang w:val="en-US"/>
              </w:rPr>
              <w:t>152.23</w:t>
            </w:r>
          </w:p>
        </w:tc>
      </w:tr>
      <w:tr w:rsidR="0076795C" w:rsidRPr="00B937E3" w14:paraId="62EF640D"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E32DEAE" w14:textId="77777777" w:rsidR="0076795C" w:rsidRPr="00B937E3" w:rsidRDefault="0076795C" w:rsidP="00A15C1F">
            <w:pPr>
              <w:pStyle w:val="Normal1"/>
              <w:spacing w:line="240" w:lineRule="auto"/>
              <w:rPr>
                <w:lang w:val="en-US"/>
              </w:rPr>
            </w:pPr>
            <w:r w:rsidRPr="00B937E3">
              <w:rPr>
                <w:lang w:val="en-US"/>
              </w:rPr>
              <w:t>Br</w:t>
            </w:r>
            <w:r w:rsidRPr="00B937E3">
              <w:rPr>
                <w:vertAlign w:val="subscript"/>
                <w:lang w:val="en-US"/>
              </w:rPr>
              <w:t>2</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0958D95" w14:textId="77777777" w:rsidR="0076795C" w:rsidRPr="00B937E3" w:rsidRDefault="0076795C" w:rsidP="00A15C1F">
            <w:pPr>
              <w:pStyle w:val="Normal1"/>
              <w:spacing w:line="240" w:lineRule="auto"/>
              <w:rPr>
                <w:lang w:val="en-US"/>
              </w:rPr>
            </w:pPr>
            <w:r w:rsidRPr="00B937E3">
              <w:rPr>
                <w:lang w:val="en-US"/>
              </w:rPr>
              <w:t>30.91</w:t>
            </w:r>
          </w:p>
        </w:tc>
        <w:tc>
          <w:tcPr>
            <w:tcW w:w="1677" w:type="dxa"/>
            <w:shd w:val="clear" w:color="auto" w:fill="FFFFFF"/>
            <w:tcMar>
              <w:top w:w="120" w:type="dxa"/>
              <w:left w:w="240" w:type="dxa"/>
              <w:bottom w:w="120" w:type="dxa"/>
              <w:right w:w="240" w:type="dxa"/>
            </w:tcMar>
            <w:vAlign w:val="center"/>
            <w:hideMark/>
          </w:tcPr>
          <w:p w14:paraId="546554D6" w14:textId="77777777" w:rsidR="0076795C" w:rsidRPr="00B937E3" w:rsidRDefault="0076795C" w:rsidP="00A15C1F">
            <w:pPr>
              <w:pStyle w:val="Normal1"/>
              <w:spacing w:line="240" w:lineRule="auto"/>
              <w:rPr>
                <w:lang w:val="en-US"/>
              </w:rPr>
            </w:pPr>
            <w:r w:rsidRPr="00B937E3">
              <w:rPr>
                <w:lang w:val="en-US"/>
              </w:rPr>
              <w:t>3.142</w:t>
            </w:r>
          </w:p>
        </w:tc>
        <w:tc>
          <w:tcPr>
            <w:tcW w:w="0" w:type="auto"/>
            <w:shd w:val="clear" w:color="auto" w:fill="FFFFFF"/>
            <w:tcMar>
              <w:top w:w="120" w:type="dxa"/>
              <w:left w:w="240" w:type="dxa"/>
              <w:bottom w:w="120" w:type="dxa"/>
              <w:right w:w="240" w:type="dxa"/>
            </w:tcMar>
            <w:vAlign w:val="center"/>
            <w:hideMark/>
          </w:tcPr>
          <w:p w14:paraId="4E746910" w14:textId="77777777" w:rsidR="0076795C" w:rsidRPr="00B937E3" w:rsidRDefault="0076795C" w:rsidP="00A15C1F">
            <w:pPr>
              <w:pStyle w:val="Normal1"/>
              <w:spacing w:line="240" w:lineRule="auto"/>
              <w:rPr>
                <w:lang w:val="en-US"/>
              </w:rPr>
            </w:pPr>
            <w:r w:rsidRPr="00B937E3">
              <w:rPr>
                <w:lang w:val="en-US"/>
              </w:rPr>
              <w:t>245.5</w:t>
            </w:r>
          </w:p>
        </w:tc>
      </w:tr>
      <w:tr w:rsidR="0076795C" w:rsidRPr="00B937E3" w14:paraId="5036B06F"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4DE2D61" w14:textId="77777777" w:rsidR="0076795C" w:rsidRPr="00B937E3" w:rsidRDefault="0076795C" w:rsidP="00A15C1F">
            <w:pPr>
              <w:pStyle w:val="Normal1"/>
              <w:spacing w:line="240" w:lineRule="auto"/>
              <w:rPr>
                <w:lang w:val="en-US"/>
              </w:rPr>
            </w:pPr>
            <w:r w:rsidRPr="00B937E3">
              <w:rPr>
                <w:lang w:val="en-US"/>
              </w:rPr>
              <w:t>Br(</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2A7F8FDF" w14:textId="77777777" w:rsidR="0076795C" w:rsidRPr="00B937E3" w:rsidRDefault="0076795C" w:rsidP="00A15C1F">
            <w:pPr>
              <w:pStyle w:val="Normal1"/>
              <w:spacing w:line="240" w:lineRule="auto"/>
              <w:rPr>
                <w:lang w:val="en-US"/>
              </w:rPr>
            </w:pPr>
            <w:r w:rsidRPr="00B937E3">
              <w:rPr>
                <w:lang w:val="en-US"/>
              </w:rPr>
              <w:t>111.88</w:t>
            </w:r>
          </w:p>
        </w:tc>
        <w:tc>
          <w:tcPr>
            <w:tcW w:w="1677" w:type="dxa"/>
            <w:shd w:val="clear" w:color="auto" w:fill="FFFFFF"/>
            <w:tcMar>
              <w:top w:w="120" w:type="dxa"/>
              <w:left w:w="240" w:type="dxa"/>
              <w:bottom w:w="120" w:type="dxa"/>
              <w:right w:w="240" w:type="dxa"/>
            </w:tcMar>
            <w:vAlign w:val="center"/>
            <w:hideMark/>
          </w:tcPr>
          <w:p w14:paraId="7ABF293D" w14:textId="77777777" w:rsidR="0076795C" w:rsidRPr="00B937E3" w:rsidRDefault="0076795C" w:rsidP="00A15C1F">
            <w:pPr>
              <w:pStyle w:val="Normal1"/>
              <w:spacing w:line="240" w:lineRule="auto"/>
              <w:rPr>
                <w:lang w:val="en-US"/>
              </w:rPr>
            </w:pPr>
            <w:r w:rsidRPr="00B937E3">
              <w:rPr>
                <w:lang w:val="en-US"/>
              </w:rPr>
              <w:t>82.429</w:t>
            </w:r>
          </w:p>
        </w:tc>
        <w:tc>
          <w:tcPr>
            <w:tcW w:w="0" w:type="auto"/>
            <w:shd w:val="clear" w:color="auto" w:fill="FFFFFF"/>
            <w:tcMar>
              <w:top w:w="120" w:type="dxa"/>
              <w:left w:w="240" w:type="dxa"/>
              <w:bottom w:w="120" w:type="dxa"/>
              <w:right w:w="240" w:type="dxa"/>
            </w:tcMar>
            <w:vAlign w:val="center"/>
            <w:hideMark/>
          </w:tcPr>
          <w:p w14:paraId="129DF117" w14:textId="77777777" w:rsidR="0076795C" w:rsidRPr="00B937E3" w:rsidRDefault="0076795C" w:rsidP="00A15C1F">
            <w:pPr>
              <w:pStyle w:val="Normal1"/>
              <w:spacing w:line="240" w:lineRule="auto"/>
              <w:rPr>
                <w:lang w:val="en-US"/>
              </w:rPr>
            </w:pPr>
            <w:r w:rsidRPr="00B937E3">
              <w:rPr>
                <w:lang w:val="en-US"/>
              </w:rPr>
              <w:t>175.0</w:t>
            </w:r>
          </w:p>
        </w:tc>
      </w:tr>
      <w:tr w:rsidR="0076795C" w:rsidRPr="00B937E3" w14:paraId="60519330"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D1B6B30" w14:textId="77777777" w:rsidR="0076795C" w:rsidRPr="00B937E3" w:rsidRDefault="0076795C" w:rsidP="00A15C1F">
            <w:pPr>
              <w:pStyle w:val="Normal1"/>
              <w:spacing w:line="240" w:lineRule="auto"/>
              <w:rPr>
                <w:lang w:val="en-US"/>
              </w:rPr>
            </w:pPr>
            <w:r w:rsidRPr="00B937E3">
              <w:rPr>
                <w:lang w:val="en-US"/>
              </w:rPr>
              <w:t>Br</w:t>
            </w:r>
            <w:r w:rsidRPr="00B937E3">
              <w:rPr>
                <w:vertAlign w:val="superscript"/>
                <w:lang w:val="en-US"/>
              </w:rPr>
              <w:t>–</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7FEBFA9B" w14:textId="77777777" w:rsidR="0076795C" w:rsidRPr="00B937E3" w:rsidRDefault="0076795C" w:rsidP="00A15C1F">
            <w:pPr>
              <w:pStyle w:val="Normal1"/>
              <w:spacing w:line="240" w:lineRule="auto"/>
              <w:rPr>
                <w:lang w:val="en-US"/>
              </w:rPr>
            </w:pPr>
            <w:r w:rsidRPr="00B937E3">
              <w:rPr>
                <w:lang w:val="en-US"/>
              </w:rPr>
              <w:t>–120.9</w:t>
            </w:r>
          </w:p>
        </w:tc>
        <w:tc>
          <w:tcPr>
            <w:tcW w:w="1677" w:type="dxa"/>
            <w:shd w:val="clear" w:color="auto" w:fill="FFFFFF"/>
            <w:tcMar>
              <w:top w:w="120" w:type="dxa"/>
              <w:left w:w="240" w:type="dxa"/>
              <w:bottom w:w="120" w:type="dxa"/>
              <w:right w:w="240" w:type="dxa"/>
            </w:tcMar>
            <w:vAlign w:val="center"/>
            <w:hideMark/>
          </w:tcPr>
          <w:p w14:paraId="1AFA1B46" w14:textId="77777777" w:rsidR="0076795C" w:rsidRPr="00B937E3" w:rsidRDefault="0076795C" w:rsidP="00A15C1F">
            <w:pPr>
              <w:pStyle w:val="Normal1"/>
              <w:spacing w:line="240" w:lineRule="auto"/>
              <w:rPr>
                <w:lang w:val="en-US"/>
              </w:rPr>
            </w:pPr>
            <w:r w:rsidRPr="00B937E3">
              <w:rPr>
                <w:lang w:val="en-US"/>
              </w:rPr>
              <w:t>–102.82</w:t>
            </w:r>
          </w:p>
        </w:tc>
        <w:tc>
          <w:tcPr>
            <w:tcW w:w="0" w:type="auto"/>
            <w:shd w:val="clear" w:color="auto" w:fill="FFFFFF"/>
            <w:tcMar>
              <w:top w:w="120" w:type="dxa"/>
              <w:left w:w="240" w:type="dxa"/>
              <w:bottom w:w="120" w:type="dxa"/>
              <w:right w:w="240" w:type="dxa"/>
            </w:tcMar>
            <w:vAlign w:val="center"/>
            <w:hideMark/>
          </w:tcPr>
          <w:p w14:paraId="07F515CA" w14:textId="77777777" w:rsidR="0076795C" w:rsidRPr="00B937E3" w:rsidRDefault="0076795C" w:rsidP="00A15C1F">
            <w:pPr>
              <w:pStyle w:val="Normal1"/>
              <w:spacing w:line="240" w:lineRule="auto"/>
              <w:rPr>
                <w:lang w:val="en-US"/>
              </w:rPr>
            </w:pPr>
            <w:r w:rsidRPr="00B937E3">
              <w:rPr>
                <w:lang w:val="en-US"/>
              </w:rPr>
              <w:t>80.71</w:t>
            </w:r>
          </w:p>
        </w:tc>
      </w:tr>
      <w:tr w:rsidR="0076795C" w:rsidRPr="00B937E3" w14:paraId="39E292F3"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4888A1B" w14:textId="77777777" w:rsidR="0076795C" w:rsidRPr="00B937E3" w:rsidRDefault="0076795C" w:rsidP="00A15C1F">
            <w:pPr>
              <w:pStyle w:val="Normal1"/>
              <w:spacing w:line="240" w:lineRule="auto"/>
              <w:rPr>
                <w:lang w:val="en-US"/>
              </w:rPr>
            </w:pPr>
            <w:r w:rsidRPr="00B937E3">
              <w:rPr>
                <w:lang w:val="en-US"/>
              </w:rPr>
              <w:t>BrF</w:t>
            </w:r>
            <w:r w:rsidRPr="00B937E3">
              <w:rPr>
                <w:vertAlign w:val="subscript"/>
                <w:lang w:val="en-US"/>
              </w:rPr>
              <w:t>3</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7526F656" w14:textId="77777777" w:rsidR="0076795C" w:rsidRPr="00B937E3" w:rsidRDefault="0076795C" w:rsidP="00A15C1F">
            <w:pPr>
              <w:pStyle w:val="Normal1"/>
              <w:spacing w:line="240" w:lineRule="auto"/>
              <w:rPr>
                <w:lang w:val="en-US"/>
              </w:rPr>
            </w:pPr>
            <w:r w:rsidRPr="00B937E3">
              <w:rPr>
                <w:lang w:val="en-US"/>
              </w:rPr>
              <w:t>–255.60</w:t>
            </w:r>
          </w:p>
        </w:tc>
        <w:tc>
          <w:tcPr>
            <w:tcW w:w="1677" w:type="dxa"/>
            <w:shd w:val="clear" w:color="auto" w:fill="FFFFFF"/>
            <w:tcMar>
              <w:top w:w="120" w:type="dxa"/>
              <w:left w:w="240" w:type="dxa"/>
              <w:bottom w:w="120" w:type="dxa"/>
              <w:right w:w="240" w:type="dxa"/>
            </w:tcMar>
            <w:vAlign w:val="center"/>
            <w:hideMark/>
          </w:tcPr>
          <w:p w14:paraId="72C53AD9" w14:textId="77777777" w:rsidR="0076795C" w:rsidRPr="00B937E3" w:rsidRDefault="0076795C" w:rsidP="00A15C1F">
            <w:pPr>
              <w:pStyle w:val="Normal1"/>
              <w:spacing w:line="240" w:lineRule="auto"/>
              <w:rPr>
                <w:lang w:val="en-US"/>
              </w:rPr>
            </w:pPr>
            <w:r w:rsidRPr="00B937E3">
              <w:rPr>
                <w:lang w:val="en-US"/>
              </w:rPr>
              <w:t>–229.45</w:t>
            </w:r>
          </w:p>
        </w:tc>
        <w:tc>
          <w:tcPr>
            <w:tcW w:w="0" w:type="auto"/>
            <w:shd w:val="clear" w:color="auto" w:fill="FFFFFF"/>
            <w:tcMar>
              <w:top w:w="120" w:type="dxa"/>
              <w:left w:w="240" w:type="dxa"/>
              <w:bottom w:w="120" w:type="dxa"/>
              <w:right w:w="240" w:type="dxa"/>
            </w:tcMar>
            <w:vAlign w:val="center"/>
            <w:hideMark/>
          </w:tcPr>
          <w:p w14:paraId="136F8F8B" w14:textId="77777777" w:rsidR="0076795C" w:rsidRPr="00B937E3" w:rsidRDefault="0076795C" w:rsidP="00A15C1F">
            <w:pPr>
              <w:pStyle w:val="Normal1"/>
              <w:spacing w:line="240" w:lineRule="auto"/>
              <w:rPr>
                <w:lang w:val="en-US"/>
              </w:rPr>
            </w:pPr>
            <w:r w:rsidRPr="00B937E3">
              <w:rPr>
                <w:lang w:val="en-US"/>
              </w:rPr>
              <w:t>292.42</w:t>
            </w:r>
          </w:p>
        </w:tc>
      </w:tr>
      <w:tr w:rsidR="0076795C" w:rsidRPr="00B937E3" w14:paraId="14684B97"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42C4ABF" w14:textId="77777777" w:rsidR="0076795C" w:rsidRPr="00B937E3" w:rsidRDefault="0076795C" w:rsidP="00A15C1F">
            <w:pPr>
              <w:pStyle w:val="Normal1"/>
              <w:spacing w:line="240" w:lineRule="auto"/>
              <w:rPr>
                <w:lang w:val="en-US"/>
              </w:rPr>
            </w:pPr>
            <w:r w:rsidRPr="00B937E3">
              <w:rPr>
                <w:lang w:val="en-US"/>
              </w:rPr>
              <w:t>HBr(</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723C4C63" w14:textId="77777777" w:rsidR="0076795C" w:rsidRPr="00B937E3" w:rsidRDefault="0076795C" w:rsidP="00A15C1F">
            <w:pPr>
              <w:pStyle w:val="Normal1"/>
              <w:spacing w:line="240" w:lineRule="auto"/>
              <w:rPr>
                <w:lang w:val="en-US"/>
              </w:rPr>
            </w:pPr>
            <w:r w:rsidRPr="00B937E3">
              <w:rPr>
                <w:lang w:val="en-US"/>
              </w:rPr>
              <w:t>–36.3</w:t>
            </w:r>
          </w:p>
        </w:tc>
        <w:tc>
          <w:tcPr>
            <w:tcW w:w="1677" w:type="dxa"/>
            <w:shd w:val="clear" w:color="auto" w:fill="FFFFFF"/>
            <w:tcMar>
              <w:top w:w="120" w:type="dxa"/>
              <w:left w:w="240" w:type="dxa"/>
              <w:bottom w:w="120" w:type="dxa"/>
              <w:right w:w="240" w:type="dxa"/>
            </w:tcMar>
            <w:vAlign w:val="center"/>
            <w:hideMark/>
          </w:tcPr>
          <w:p w14:paraId="0E4B6B5A" w14:textId="77777777" w:rsidR="0076795C" w:rsidRPr="00B937E3" w:rsidRDefault="0076795C" w:rsidP="00A15C1F">
            <w:pPr>
              <w:pStyle w:val="Normal1"/>
              <w:spacing w:line="240" w:lineRule="auto"/>
              <w:rPr>
                <w:lang w:val="en-US"/>
              </w:rPr>
            </w:pPr>
            <w:r w:rsidRPr="00B937E3">
              <w:rPr>
                <w:lang w:val="en-US"/>
              </w:rPr>
              <w:t>–53.43</w:t>
            </w:r>
          </w:p>
        </w:tc>
        <w:tc>
          <w:tcPr>
            <w:tcW w:w="0" w:type="auto"/>
            <w:shd w:val="clear" w:color="auto" w:fill="FFFFFF"/>
            <w:tcMar>
              <w:top w:w="120" w:type="dxa"/>
              <w:left w:w="240" w:type="dxa"/>
              <w:bottom w:w="120" w:type="dxa"/>
              <w:right w:w="240" w:type="dxa"/>
            </w:tcMar>
            <w:vAlign w:val="center"/>
            <w:hideMark/>
          </w:tcPr>
          <w:p w14:paraId="7E62190F" w14:textId="77777777" w:rsidR="0076795C" w:rsidRPr="00B937E3" w:rsidRDefault="0076795C" w:rsidP="00A15C1F">
            <w:pPr>
              <w:pStyle w:val="Normal1"/>
              <w:spacing w:line="240" w:lineRule="auto"/>
              <w:rPr>
                <w:lang w:val="en-US"/>
              </w:rPr>
            </w:pPr>
            <w:r w:rsidRPr="00B937E3">
              <w:rPr>
                <w:lang w:val="en-US"/>
              </w:rPr>
              <w:t>198.7</w:t>
            </w:r>
          </w:p>
        </w:tc>
      </w:tr>
      <w:tr w:rsidR="0076795C" w:rsidRPr="00B937E3" w14:paraId="2E9501F8"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00288C24" w14:textId="77777777" w:rsidR="0076795C" w:rsidRPr="00B937E3" w:rsidRDefault="0076795C" w:rsidP="00A15C1F">
            <w:pPr>
              <w:pStyle w:val="Normal1"/>
              <w:spacing w:line="240" w:lineRule="auto"/>
              <w:rPr>
                <w:lang w:val="en-US"/>
              </w:rPr>
            </w:pPr>
            <w:r w:rsidRPr="00B937E3">
              <w:rPr>
                <w:lang w:val="en-US"/>
              </w:rPr>
              <w:t>cadmium</w:t>
            </w:r>
          </w:p>
        </w:tc>
      </w:tr>
      <w:tr w:rsidR="0076795C" w:rsidRPr="00B937E3" w14:paraId="401B93A6"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579461D" w14:textId="77777777" w:rsidR="0076795C" w:rsidRPr="00B937E3" w:rsidRDefault="0076795C" w:rsidP="00A15C1F">
            <w:pPr>
              <w:pStyle w:val="Normal1"/>
              <w:spacing w:line="240" w:lineRule="auto"/>
              <w:rPr>
                <w:lang w:val="en-US"/>
              </w:rPr>
            </w:pPr>
            <w:r w:rsidRPr="00B937E3">
              <w:rPr>
                <w:lang w:val="en-US"/>
              </w:rPr>
              <w:t>Cd(</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38837F2F"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27B2EDD7"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165B1AB0" w14:textId="77777777" w:rsidR="0076795C" w:rsidRPr="00B937E3" w:rsidRDefault="0076795C" w:rsidP="00A15C1F">
            <w:pPr>
              <w:pStyle w:val="Normal1"/>
              <w:spacing w:line="240" w:lineRule="auto"/>
              <w:rPr>
                <w:lang w:val="en-US"/>
              </w:rPr>
            </w:pPr>
            <w:r w:rsidRPr="00B937E3">
              <w:rPr>
                <w:lang w:val="en-US"/>
              </w:rPr>
              <w:t>51.76</w:t>
            </w:r>
          </w:p>
        </w:tc>
      </w:tr>
      <w:tr w:rsidR="0076795C" w:rsidRPr="00B937E3" w14:paraId="2F0B4233"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CFC2C9B" w14:textId="77777777" w:rsidR="0076795C" w:rsidRPr="00B937E3" w:rsidRDefault="0076795C" w:rsidP="00A15C1F">
            <w:pPr>
              <w:pStyle w:val="Normal1"/>
              <w:spacing w:line="240" w:lineRule="auto"/>
              <w:rPr>
                <w:lang w:val="en-US"/>
              </w:rPr>
            </w:pPr>
            <w:r w:rsidRPr="00B937E3">
              <w:rPr>
                <w:lang w:val="en-US"/>
              </w:rPr>
              <w:lastRenderedPageBreak/>
              <w:t>Cd(</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71482653" w14:textId="77777777" w:rsidR="0076795C" w:rsidRPr="00B937E3" w:rsidRDefault="0076795C" w:rsidP="00A15C1F">
            <w:pPr>
              <w:pStyle w:val="Normal1"/>
              <w:spacing w:line="240" w:lineRule="auto"/>
              <w:rPr>
                <w:lang w:val="en-US"/>
              </w:rPr>
            </w:pPr>
            <w:r w:rsidRPr="00B937E3">
              <w:rPr>
                <w:lang w:val="en-US"/>
              </w:rPr>
              <w:t>112.01</w:t>
            </w:r>
          </w:p>
        </w:tc>
        <w:tc>
          <w:tcPr>
            <w:tcW w:w="1677" w:type="dxa"/>
            <w:shd w:val="clear" w:color="auto" w:fill="FFFFFF"/>
            <w:tcMar>
              <w:top w:w="120" w:type="dxa"/>
              <w:left w:w="240" w:type="dxa"/>
              <w:bottom w:w="120" w:type="dxa"/>
              <w:right w:w="240" w:type="dxa"/>
            </w:tcMar>
            <w:vAlign w:val="center"/>
            <w:hideMark/>
          </w:tcPr>
          <w:p w14:paraId="77F32D45" w14:textId="77777777" w:rsidR="0076795C" w:rsidRPr="00B937E3" w:rsidRDefault="0076795C" w:rsidP="00A15C1F">
            <w:pPr>
              <w:pStyle w:val="Normal1"/>
              <w:spacing w:line="240" w:lineRule="auto"/>
              <w:rPr>
                <w:lang w:val="en-US"/>
              </w:rPr>
            </w:pPr>
            <w:r w:rsidRPr="00B937E3">
              <w:rPr>
                <w:lang w:val="en-US"/>
              </w:rPr>
              <w:t>77.41</w:t>
            </w:r>
          </w:p>
        </w:tc>
        <w:tc>
          <w:tcPr>
            <w:tcW w:w="0" w:type="auto"/>
            <w:shd w:val="clear" w:color="auto" w:fill="FFFFFF"/>
            <w:tcMar>
              <w:top w:w="120" w:type="dxa"/>
              <w:left w:w="240" w:type="dxa"/>
              <w:bottom w:w="120" w:type="dxa"/>
              <w:right w:w="240" w:type="dxa"/>
            </w:tcMar>
            <w:vAlign w:val="center"/>
            <w:hideMark/>
          </w:tcPr>
          <w:p w14:paraId="471C984B" w14:textId="77777777" w:rsidR="0076795C" w:rsidRPr="00B937E3" w:rsidRDefault="0076795C" w:rsidP="00A15C1F">
            <w:pPr>
              <w:pStyle w:val="Normal1"/>
              <w:spacing w:line="240" w:lineRule="auto"/>
              <w:rPr>
                <w:lang w:val="en-US"/>
              </w:rPr>
            </w:pPr>
            <w:r w:rsidRPr="00B937E3">
              <w:rPr>
                <w:lang w:val="en-US"/>
              </w:rPr>
              <w:t>167.75</w:t>
            </w:r>
          </w:p>
        </w:tc>
      </w:tr>
      <w:tr w:rsidR="0076795C" w:rsidRPr="00B937E3" w14:paraId="6B276076"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DF766E8" w14:textId="77777777" w:rsidR="0076795C" w:rsidRPr="00B937E3" w:rsidRDefault="0076795C" w:rsidP="00A15C1F">
            <w:pPr>
              <w:pStyle w:val="Normal1"/>
              <w:spacing w:line="240" w:lineRule="auto"/>
              <w:rPr>
                <w:lang w:val="en-US"/>
              </w:rPr>
            </w:pPr>
            <w:r w:rsidRPr="00B937E3">
              <w:rPr>
                <w:lang w:val="en-US"/>
              </w:rPr>
              <w:t>Cd</w:t>
            </w:r>
            <w:r w:rsidRPr="00B937E3">
              <w:rPr>
                <w:vertAlign w:val="superscript"/>
                <w:lang w:val="en-US"/>
              </w:rPr>
              <w:t>2+</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7733BDF3" w14:textId="77777777" w:rsidR="0076795C" w:rsidRPr="00B937E3" w:rsidRDefault="0076795C" w:rsidP="00A15C1F">
            <w:pPr>
              <w:pStyle w:val="Normal1"/>
              <w:spacing w:line="240" w:lineRule="auto"/>
              <w:rPr>
                <w:lang w:val="en-US"/>
              </w:rPr>
            </w:pPr>
            <w:r w:rsidRPr="00B937E3">
              <w:rPr>
                <w:lang w:val="en-US"/>
              </w:rPr>
              <w:t>–75.90</w:t>
            </w:r>
          </w:p>
        </w:tc>
        <w:tc>
          <w:tcPr>
            <w:tcW w:w="1677" w:type="dxa"/>
            <w:shd w:val="clear" w:color="auto" w:fill="FFFFFF"/>
            <w:tcMar>
              <w:top w:w="120" w:type="dxa"/>
              <w:left w:w="240" w:type="dxa"/>
              <w:bottom w:w="120" w:type="dxa"/>
              <w:right w:w="240" w:type="dxa"/>
            </w:tcMar>
            <w:vAlign w:val="center"/>
            <w:hideMark/>
          </w:tcPr>
          <w:p w14:paraId="170B1428" w14:textId="77777777" w:rsidR="0076795C" w:rsidRPr="00B937E3" w:rsidRDefault="0076795C" w:rsidP="00A15C1F">
            <w:pPr>
              <w:pStyle w:val="Normal1"/>
              <w:spacing w:line="240" w:lineRule="auto"/>
              <w:rPr>
                <w:lang w:val="en-US"/>
              </w:rPr>
            </w:pPr>
            <w:r w:rsidRPr="00B937E3">
              <w:rPr>
                <w:lang w:val="en-US"/>
              </w:rPr>
              <w:t>–77.61</w:t>
            </w:r>
          </w:p>
        </w:tc>
        <w:tc>
          <w:tcPr>
            <w:tcW w:w="0" w:type="auto"/>
            <w:shd w:val="clear" w:color="auto" w:fill="FFFFFF"/>
            <w:tcMar>
              <w:top w:w="120" w:type="dxa"/>
              <w:left w:w="240" w:type="dxa"/>
              <w:bottom w:w="120" w:type="dxa"/>
              <w:right w:w="240" w:type="dxa"/>
            </w:tcMar>
            <w:vAlign w:val="center"/>
            <w:hideMark/>
          </w:tcPr>
          <w:p w14:paraId="1F110632" w14:textId="77777777" w:rsidR="0076795C" w:rsidRPr="00B937E3" w:rsidRDefault="0076795C" w:rsidP="00A15C1F">
            <w:pPr>
              <w:pStyle w:val="Normal1"/>
              <w:spacing w:line="240" w:lineRule="auto"/>
              <w:rPr>
                <w:lang w:val="en-US"/>
              </w:rPr>
            </w:pPr>
            <w:r w:rsidRPr="00B937E3">
              <w:rPr>
                <w:lang w:val="en-US"/>
              </w:rPr>
              <w:t>–73.2</w:t>
            </w:r>
          </w:p>
        </w:tc>
      </w:tr>
      <w:tr w:rsidR="0076795C" w:rsidRPr="00B937E3" w14:paraId="40352002"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0AC86D3" w14:textId="77777777" w:rsidR="0076795C" w:rsidRPr="00B937E3" w:rsidRDefault="0076795C" w:rsidP="00A15C1F">
            <w:pPr>
              <w:pStyle w:val="Normal1"/>
              <w:spacing w:line="240" w:lineRule="auto"/>
              <w:rPr>
                <w:lang w:val="en-US"/>
              </w:rPr>
            </w:pPr>
            <w:proofErr w:type="spellStart"/>
            <w:r w:rsidRPr="00B937E3">
              <w:rPr>
                <w:lang w:val="en-US"/>
              </w:rPr>
              <w:t>CdO</w:t>
            </w:r>
            <w:proofErr w:type="spellEnd"/>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55BD4583" w14:textId="77777777" w:rsidR="0076795C" w:rsidRPr="00B937E3" w:rsidRDefault="0076795C" w:rsidP="00A15C1F">
            <w:pPr>
              <w:pStyle w:val="Normal1"/>
              <w:spacing w:line="240" w:lineRule="auto"/>
              <w:rPr>
                <w:lang w:val="en-US"/>
              </w:rPr>
            </w:pPr>
            <w:r w:rsidRPr="00B937E3">
              <w:rPr>
                <w:lang w:val="en-US"/>
              </w:rPr>
              <w:t>–258.2</w:t>
            </w:r>
          </w:p>
        </w:tc>
        <w:tc>
          <w:tcPr>
            <w:tcW w:w="1677" w:type="dxa"/>
            <w:shd w:val="clear" w:color="auto" w:fill="FFFFFF"/>
            <w:tcMar>
              <w:top w:w="120" w:type="dxa"/>
              <w:left w:w="240" w:type="dxa"/>
              <w:bottom w:w="120" w:type="dxa"/>
              <w:right w:w="240" w:type="dxa"/>
            </w:tcMar>
            <w:vAlign w:val="center"/>
            <w:hideMark/>
          </w:tcPr>
          <w:p w14:paraId="59208BE7" w14:textId="77777777" w:rsidR="0076795C" w:rsidRPr="00B937E3" w:rsidRDefault="0076795C" w:rsidP="00A15C1F">
            <w:pPr>
              <w:pStyle w:val="Normal1"/>
              <w:spacing w:line="240" w:lineRule="auto"/>
              <w:rPr>
                <w:lang w:val="en-US"/>
              </w:rPr>
            </w:pPr>
            <w:r w:rsidRPr="00B937E3">
              <w:rPr>
                <w:lang w:val="en-US"/>
              </w:rPr>
              <w:t>–228.4</w:t>
            </w:r>
          </w:p>
        </w:tc>
        <w:tc>
          <w:tcPr>
            <w:tcW w:w="0" w:type="auto"/>
            <w:shd w:val="clear" w:color="auto" w:fill="FFFFFF"/>
            <w:tcMar>
              <w:top w:w="120" w:type="dxa"/>
              <w:left w:w="240" w:type="dxa"/>
              <w:bottom w:w="120" w:type="dxa"/>
              <w:right w:w="240" w:type="dxa"/>
            </w:tcMar>
            <w:vAlign w:val="center"/>
            <w:hideMark/>
          </w:tcPr>
          <w:p w14:paraId="50A40A8A" w14:textId="77777777" w:rsidR="0076795C" w:rsidRPr="00B937E3" w:rsidRDefault="0076795C" w:rsidP="00A15C1F">
            <w:pPr>
              <w:pStyle w:val="Normal1"/>
              <w:spacing w:line="240" w:lineRule="auto"/>
              <w:rPr>
                <w:lang w:val="en-US"/>
              </w:rPr>
            </w:pPr>
            <w:r w:rsidRPr="00B937E3">
              <w:rPr>
                <w:lang w:val="en-US"/>
              </w:rPr>
              <w:t>54.8</w:t>
            </w:r>
          </w:p>
        </w:tc>
      </w:tr>
      <w:tr w:rsidR="0076795C" w:rsidRPr="00B937E3" w14:paraId="7C83E9F7"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119B854" w14:textId="77777777" w:rsidR="0076795C" w:rsidRPr="00B937E3" w:rsidRDefault="0076795C" w:rsidP="00A15C1F">
            <w:pPr>
              <w:pStyle w:val="Normal1"/>
              <w:spacing w:line="240" w:lineRule="auto"/>
              <w:rPr>
                <w:lang w:val="en-US"/>
              </w:rPr>
            </w:pPr>
            <w:r w:rsidRPr="00B937E3">
              <w:rPr>
                <w:lang w:val="en-US"/>
              </w:rPr>
              <w:t>CdCl</w:t>
            </w:r>
            <w:r w:rsidRPr="00B937E3">
              <w:rPr>
                <w:vertAlign w:val="subscript"/>
                <w:lang w:val="en-US"/>
              </w:rPr>
              <w:t>2</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62C152EB" w14:textId="77777777" w:rsidR="0076795C" w:rsidRPr="00B937E3" w:rsidRDefault="0076795C" w:rsidP="00A15C1F">
            <w:pPr>
              <w:pStyle w:val="Normal1"/>
              <w:spacing w:line="240" w:lineRule="auto"/>
              <w:rPr>
                <w:lang w:val="en-US"/>
              </w:rPr>
            </w:pPr>
            <w:r w:rsidRPr="00B937E3">
              <w:rPr>
                <w:lang w:val="en-US"/>
              </w:rPr>
              <w:t>–391.5</w:t>
            </w:r>
          </w:p>
        </w:tc>
        <w:tc>
          <w:tcPr>
            <w:tcW w:w="1677" w:type="dxa"/>
            <w:shd w:val="clear" w:color="auto" w:fill="FFFFFF"/>
            <w:tcMar>
              <w:top w:w="120" w:type="dxa"/>
              <w:left w:w="240" w:type="dxa"/>
              <w:bottom w:w="120" w:type="dxa"/>
              <w:right w:w="240" w:type="dxa"/>
            </w:tcMar>
            <w:vAlign w:val="center"/>
            <w:hideMark/>
          </w:tcPr>
          <w:p w14:paraId="2D96EA7F" w14:textId="77777777" w:rsidR="0076795C" w:rsidRPr="00B937E3" w:rsidRDefault="0076795C" w:rsidP="00A15C1F">
            <w:pPr>
              <w:pStyle w:val="Normal1"/>
              <w:spacing w:line="240" w:lineRule="auto"/>
              <w:rPr>
                <w:lang w:val="en-US"/>
              </w:rPr>
            </w:pPr>
            <w:r w:rsidRPr="00B937E3">
              <w:rPr>
                <w:lang w:val="en-US"/>
              </w:rPr>
              <w:t>–343.9</w:t>
            </w:r>
          </w:p>
        </w:tc>
        <w:tc>
          <w:tcPr>
            <w:tcW w:w="0" w:type="auto"/>
            <w:shd w:val="clear" w:color="auto" w:fill="FFFFFF"/>
            <w:tcMar>
              <w:top w:w="120" w:type="dxa"/>
              <w:left w:w="240" w:type="dxa"/>
              <w:bottom w:w="120" w:type="dxa"/>
              <w:right w:w="240" w:type="dxa"/>
            </w:tcMar>
            <w:vAlign w:val="center"/>
            <w:hideMark/>
          </w:tcPr>
          <w:p w14:paraId="11AEDDE9" w14:textId="77777777" w:rsidR="0076795C" w:rsidRPr="00B937E3" w:rsidRDefault="0076795C" w:rsidP="00A15C1F">
            <w:pPr>
              <w:pStyle w:val="Normal1"/>
              <w:spacing w:line="240" w:lineRule="auto"/>
              <w:rPr>
                <w:lang w:val="en-US"/>
              </w:rPr>
            </w:pPr>
            <w:r w:rsidRPr="00B937E3">
              <w:rPr>
                <w:lang w:val="en-US"/>
              </w:rPr>
              <w:t>115.3</w:t>
            </w:r>
          </w:p>
        </w:tc>
      </w:tr>
      <w:tr w:rsidR="0076795C" w:rsidRPr="00B937E3" w14:paraId="24BA090B"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BB39D04" w14:textId="77777777" w:rsidR="0076795C" w:rsidRPr="00B937E3" w:rsidRDefault="0076795C" w:rsidP="00A15C1F">
            <w:pPr>
              <w:pStyle w:val="Normal1"/>
              <w:spacing w:line="240" w:lineRule="auto"/>
              <w:rPr>
                <w:lang w:val="en-US"/>
              </w:rPr>
            </w:pPr>
            <w:r w:rsidRPr="00B937E3">
              <w:rPr>
                <w:lang w:val="en-US"/>
              </w:rPr>
              <w:t>CdSO</w:t>
            </w:r>
            <w:r w:rsidRPr="00B937E3">
              <w:rPr>
                <w:vertAlign w:val="subscript"/>
                <w:lang w:val="en-US"/>
              </w:rPr>
              <w:t>4</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649B9F0F" w14:textId="77777777" w:rsidR="0076795C" w:rsidRPr="00B937E3" w:rsidRDefault="0076795C" w:rsidP="00A15C1F">
            <w:pPr>
              <w:pStyle w:val="Normal1"/>
              <w:spacing w:line="240" w:lineRule="auto"/>
              <w:rPr>
                <w:lang w:val="en-US"/>
              </w:rPr>
            </w:pPr>
            <w:r w:rsidRPr="00B937E3">
              <w:rPr>
                <w:lang w:val="en-US"/>
              </w:rPr>
              <w:t>–933.3</w:t>
            </w:r>
          </w:p>
        </w:tc>
        <w:tc>
          <w:tcPr>
            <w:tcW w:w="1677" w:type="dxa"/>
            <w:shd w:val="clear" w:color="auto" w:fill="FFFFFF"/>
            <w:tcMar>
              <w:top w:w="120" w:type="dxa"/>
              <w:left w:w="240" w:type="dxa"/>
              <w:bottom w:w="120" w:type="dxa"/>
              <w:right w:w="240" w:type="dxa"/>
            </w:tcMar>
            <w:vAlign w:val="center"/>
            <w:hideMark/>
          </w:tcPr>
          <w:p w14:paraId="4131DEFC" w14:textId="77777777" w:rsidR="0076795C" w:rsidRPr="00B937E3" w:rsidRDefault="0076795C" w:rsidP="00A15C1F">
            <w:pPr>
              <w:pStyle w:val="Normal1"/>
              <w:spacing w:line="240" w:lineRule="auto"/>
              <w:rPr>
                <w:lang w:val="en-US"/>
              </w:rPr>
            </w:pPr>
            <w:r w:rsidRPr="00B937E3">
              <w:rPr>
                <w:lang w:val="en-US"/>
              </w:rPr>
              <w:t>–822.7</w:t>
            </w:r>
          </w:p>
        </w:tc>
        <w:tc>
          <w:tcPr>
            <w:tcW w:w="0" w:type="auto"/>
            <w:shd w:val="clear" w:color="auto" w:fill="FFFFFF"/>
            <w:tcMar>
              <w:top w:w="120" w:type="dxa"/>
              <w:left w:w="240" w:type="dxa"/>
              <w:bottom w:w="120" w:type="dxa"/>
              <w:right w:w="240" w:type="dxa"/>
            </w:tcMar>
            <w:vAlign w:val="center"/>
            <w:hideMark/>
          </w:tcPr>
          <w:p w14:paraId="31444FE6" w14:textId="77777777" w:rsidR="0076795C" w:rsidRPr="00B937E3" w:rsidRDefault="0076795C" w:rsidP="00A15C1F">
            <w:pPr>
              <w:pStyle w:val="Normal1"/>
              <w:spacing w:line="240" w:lineRule="auto"/>
              <w:rPr>
                <w:lang w:val="en-US"/>
              </w:rPr>
            </w:pPr>
            <w:r w:rsidRPr="00B937E3">
              <w:rPr>
                <w:lang w:val="en-US"/>
              </w:rPr>
              <w:t>123.0</w:t>
            </w:r>
          </w:p>
        </w:tc>
      </w:tr>
      <w:tr w:rsidR="0076795C" w:rsidRPr="00B937E3" w14:paraId="233C2674"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FF9A059" w14:textId="77777777" w:rsidR="0076795C" w:rsidRPr="00B937E3" w:rsidRDefault="0076795C" w:rsidP="00A15C1F">
            <w:pPr>
              <w:pStyle w:val="Normal1"/>
              <w:spacing w:line="240" w:lineRule="auto"/>
              <w:rPr>
                <w:lang w:val="en-US"/>
              </w:rPr>
            </w:pPr>
            <w:proofErr w:type="spellStart"/>
            <w:r w:rsidRPr="00B937E3">
              <w:rPr>
                <w:lang w:val="en-US"/>
              </w:rPr>
              <w:t>CdS</w:t>
            </w:r>
            <w:proofErr w:type="spellEnd"/>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76893665" w14:textId="77777777" w:rsidR="0076795C" w:rsidRPr="00B937E3" w:rsidRDefault="0076795C" w:rsidP="00A15C1F">
            <w:pPr>
              <w:pStyle w:val="Normal1"/>
              <w:spacing w:line="240" w:lineRule="auto"/>
              <w:rPr>
                <w:lang w:val="en-US"/>
              </w:rPr>
            </w:pPr>
            <w:r w:rsidRPr="00B937E3">
              <w:rPr>
                <w:lang w:val="en-US"/>
              </w:rPr>
              <w:t>–161.9</w:t>
            </w:r>
          </w:p>
        </w:tc>
        <w:tc>
          <w:tcPr>
            <w:tcW w:w="1677" w:type="dxa"/>
            <w:shd w:val="clear" w:color="auto" w:fill="FFFFFF"/>
            <w:tcMar>
              <w:top w:w="120" w:type="dxa"/>
              <w:left w:w="240" w:type="dxa"/>
              <w:bottom w:w="120" w:type="dxa"/>
              <w:right w:w="240" w:type="dxa"/>
            </w:tcMar>
            <w:vAlign w:val="center"/>
            <w:hideMark/>
          </w:tcPr>
          <w:p w14:paraId="08F8A626" w14:textId="77777777" w:rsidR="0076795C" w:rsidRPr="00B937E3" w:rsidRDefault="0076795C" w:rsidP="00A15C1F">
            <w:pPr>
              <w:pStyle w:val="Normal1"/>
              <w:spacing w:line="240" w:lineRule="auto"/>
              <w:rPr>
                <w:lang w:val="en-US"/>
              </w:rPr>
            </w:pPr>
            <w:r w:rsidRPr="00B937E3">
              <w:rPr>
                <w:lang w:val="en-US"/>
              </w:rPr>
              <w:t>–156.5</w:t>
            </w:r>
          </w:p>
        </w:tc>
        <w:tc>
          <w:tcPr>
            <w:tcW w:w="0" w:type="auto"/>
            <w:shd w:val="clear" w:color="auto" w:fill="FFFFFF"/>
            <w:tcMar>
              <w:top w:w="120" w:type="dxa"/>
              <w:left w:w="240" w:type="dxa"/>
              <w:bottom w:w="120" w:type="dxa"/>
              <w:right w:w="240" w:type="dxa"/>
            </w:tcMar>
            <w:vAlign w:val="center"/>
            <w:hideMark/>
          </w:tcPr>
          <w:p w14:paraId="460AB12F" w14:textId="77777777" w:rsidR="0076795C" w:rsidRPr="00B937E3" w:rsidRDefault="0076795C" w:rsidP="00A15C1F">
            <w:pPr>
              <w:pStyle w:val="Normal1"/>
              <w:spacing w:line="240" w:lineRule="auto"/>
              <w:rPr>
                <w:lang w:val="en-US"/>
              </w:rPr>
            </w:pPr>
            <w:r w:rsidRPr="00B937E3">
              <w:rPr>
                <w:lang w:val="en-US"/>
              </w:rPr>
              <w:t>64.9</w:t>
            </w:r>
          </w:p>
        </w:tc>
      </w:tr>
      <w:tr w:rsidR="0076795C" w:rsidRPr="00B937E3" w14:paraId="58723654"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559BE377" w14:textId="77777777" w:rsidR="0076795C" w:rsidRPr="00B937E3" w:rsidRDefault="0076795C" w:rsidP="00A15C1F">
            <w:pPr>
              <w:pStyle w:val="Normal1"/>
              <w:spacing w:line="240" w:lineRule="auto"/>
              <w:rPr>
                <w:lang w:val="en-US"/>
              </w:rPr>
            </w:pPr>
            <w:r w:rsidRPr="00B937E3">
              <w:rPr>
                <w:lang w:val="en-US"/>
              </w:rPr>
              <w:t>calcium</w:t>
            </w:r>
          </w:p>
        </w:tc>
      </w:tr>
      <w:tr w:rsidR="0076795C" w:rsidRPr="00B937E3" w14:paraId="63E9225D"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09B1626" w14:textId="77777777" w:rsidR="0076795C" w:rsidRPr="00B937E3" w:rsidRDefault="0076795C" w:rsidP="00A15C1F">
            <w:pPr>
              <w:pStyle w:val="Normal1"/>
              <w:spacing w:line="240" w:lineRule="auto"/>
              <w:rPr>
                <w:lang w:val="en-US"/>
              </w:rPr>
            </w:pPr>
            <w:r w:rsidRPr="00B937E3">
              <w:rPr>
                <w:lang w:val="en-US"/>
              </w:rPr>
              <w:t>Ca(</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8AD7D48"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42AC05F4"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5C6D3077" w14:textId="77777777" w:rsidR="0076795C" w:rsidRPr="00B937E3" w:rsidRDefault="0076795C" w:rsidP="00A15C1F">
            <w:pPr>
              <w:pStyle w:val="Normal1"/>
              <w:spacing w:line="240" w:lineRule="auto"/>
              <w:rPr>
                <w:lang w:val="en-US"/>
              </w:rPr>
            </w:pPr>
            <w:r w:rsidRPr="00B937E3">
              <w:rPr>
                <w:lang w:val="en-US"/>
              </w:rPr>
              <w:t>41.6</w:t>
            </w:r>
          </w:p>
        </w:tc>
      </w:tr>
      <w:tr w:rsidR="0076795C" w:rsidRPr="00B937E3" w14:paraId="3440E900"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1D84186" w14:textId="77777777" w:rsidR="0076795C" w:rsidRPr="00B937E3" w:rsidRDefault="0076795C" w:rsidP="00A15C1F">
            <w:pPr>
              <w:pStyle w:val="Normal1"/>
              <w:spacing w:line="240" w:lineRule="auto"/>
              <w:rPr>
                <w:lang w:val="en-US"/>
              </w:rPr>
            </w:pPr>
            <w:r w:rsidRPr="00B937E3">
              <w:rPr>
                <w:lang w:val="en-US"/>
              </w:rPr>
              <w:t>Ca(</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60566F32" w14:textId="77777777" w:rsidR="0076795C" w:rsidRPr="00B937E3" w:rsidRDefault="0076795C" w:rsidP="00A15C1F">
            <w:pPr>
              <w:pStyle w:val="Normal1"/>
              <w:spacing w:line="240" w:lineRule="auto"/>
              <w:rPr>
                <w:lang w:val="en-US"/>
              </w:rPr>
            </w:pPr>
            <w:r w:rsidRPr="00B937E3">
              <w:rPr>
                <w:lang w:val="en-US"/>
              </w:rPr>
              <w:t>178.2</w:t>
            </w:r>
          </w:p>
        </w:tc>
        <w:tc>
          <w:tcPr>
            <w:tcW w:w="1677" w:type="dxa"/>
            <w:shd w:val="clear" w:color="auto" w:fill="FFFFFF"/>
            <w:tcMar>
              <w:top w:w="120" w:type="dxa"/>
              <w:left w:w="240" w:type="dxa"/>
              <w:bottom w:w="120" w:type="dxa"/>
              <w:right w:w="240" w:type="dxa"/>
            </w:tcMar>
            <w:vAlign w:val="center"/>
            <w:hideMark/>
          </w:tcPr>
          <w:p w14:paraId="6EF4AFE0" w14:textId="77777777" w:rsidR="0076795C" w:rsidRPr="00B937E3" w:rsidRDefault="0076795C" w:rsidP="00A15C1F">
            <w:pPr>
              <w:pStyle w:val="Normal1"/>
              <w:spacing w:line="240" w:lineRule="auto"/>
              <w:rPr>
                <w:lang w:val="en-US"/>
              </w:rPr>
            </w:pPr>
            <w:r w:rsidRPr="00B937E3">
              <w:rPr>
                <w:lang w:val="en-US"/>
              </w:rPr>
              <w:t>144.3</w:t>
            </w:r>
          </w:p>
        </w:tc>
        <w:tc>
          <w:tcPr>
            <w:tcW w:w="0" w:type="auto"/>
            <w:shd w:val="clear" w:color="auto" w:fill="FFFFFF"/>
            <w:tcMar>
              <w:top w:w="120" w:type="dxa"/>
              <w:left w:w="240" w:type="dxa"/>
              <w:bottom w:w="120" w:type="dxa"/>
              <w:right w:w="240" w:type="dxa"/>
            </w:tcMar>
            <w:vAlign w:val="center"/>
            <w:hideMark/>
          </w:tcPr>
          <w:p w14:paraId="3C0C05A2" w14:textId="77777777" w:rsidR="0076795C" w:rsidRPr="00B937E3" w:rsidRDefault="0076795C" w:rsidP="00A15C1F">
            <w:pPr>
              <w:pStyle w:val="Normal1"/>
              <w:spacing w:line="240" w:lineRule="auto"/>
              <w:rPr>
                <w:lang w:val="en-US"/>
              </w:rPr>
            </w:pPr>
            <w:r w:rsidRPr="00B937E3">
              <w:rPr>
                <w:lang w:val="en-US"/>
              </w:rPr>
              <w:t>154.88</w:t>
            </w:r>
          </w:p>
        </w:tc>
      </w:tr>
      <w:tr w:rsidR="0076795C" w:rsidRPr="00B937E3" w14:paraId="57F160B8"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93773FA" w14:textId="77777777" w:rsidR="0076795C" w:rsidRPr="00B937E3" w:rsidRDefault="0076795C" w:rsidP="00A15C1F">
            <w:pPr>
              <w:pStyle w:val="Normal1"/>
              <w:spacing w:line="240" w:lineRule="auto"/>
              <w:rPr>
                <w:lang w:val="en-US"/>
              </w:rPr>
            </w:pPr>
            <w:r w:rsidRPr="00B937E3">
              <w:rPr>
                <w:lang w:val="en-US"/>
              </w:rPr>
              <w:t>Ca</w:t>
            </w:r>
            <w:r w:rsidRPr="00B937E3">
              <w:rPr>
                <w:vertAlign w:val="superscript"/>
                <w:lang w:val="en-US"/>
              </w:rPr>
              <w:t>2+</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1F690288" w14:textId="77777777" w:rsidR="0076795C" w:rsidRPr="00B937E3" w:rsidRDefault="0076795C" w:rsidP="00A15C1F">
            <w:pPr>
              <w:pStyle w:val="Normal1"/>
              <w:spacing w:line="240" w:lineRule="auto"/>
              <w:rPr>
                <w:lang w:val="en-US"/>
              </w:rPr>
            </w:pPr>
            <w:r w:rsidRPr="00B937E3">
              <w:rPr>
                <w:lang w:val="en-US"/>
              </w:rPr>
              <w:t>–542.96</w:t>
            </w:r>
          </w:p>
        </w:tc>
        <w:tc>
          <w:tcPr>
            <w:tcW w:w="1677" w:type="dxa"/>
            <w:shd w:val="clear" w:color="auto" w:fill="FFFFFF"/>
            <w:tcMar>
              <w:top w:w="120" w:type="dxa"/>
              <w:left w:w="240" w:type="dxa"/>
              <w:bottom w:w="120" w:type="dxa"/>
              <w:right w:w="240" w:type="dxa"/>
            </w:tcMar>
            <w:vAlign w:val="center"/>
            <w:hideMark/>
          </w:tcPr>
          <w:p w14:paraId="1A92E48A" w14:textId="77777777" w:rsidR="0076795C" w:rsidRPr="00B937E3" w:rsidRDefault="0076795C" w:rsidP="00A15C1F">
            <w:pPr>
              <w:pStyle w:val="Normal1"/>
              <w:spacing w:line="240" w:lineRule="auto"/>
              <w:rPr>
                <w:lang w:val="en-US"/>
              </w:rPr>
            </w:pPr>
            <w:r w:rsidRPr="00B937E3">
              <w:rPr>
                <w:lang w:val="en-US"/>
              </w:rPr>
              <w:t>–553.04</w:t>
            </w:r>
          </w:p>
        </w:tc>
        <w:tc>
          <w:tcPr>
            <w:tcW w:w="0" w:type="auto"/>
            <w:shd w:val="clear" w:color="auto" w:fill="FFFFFF"/>
            <w:tcMar>
              <w:top w:w="120" w:type="dxa"/>
              <w:left w:w="240" w:type="dxa"/>
              <w:bottom w:w="120" w:type="dxa"/>
              <w:right w:w="240" w:type="dxa"/>
            </w:tcMar>
            <w:vAlign w:val="center"/>
            <w:hideMark/>
          </w:tcPr>
          <w:p w14:paraId="10564067" w14:textId="77777777" w:rsidR="0076795C" w:rsidRPr="00B937E3" w:rsidRDefault="0076795C" w:rsidP="00A15C1F">
            <w:pPr>
              <w:pStyle w:val="Normal1"/>
              <w:spacing w:line="240" w:lineRule="auto"/>
              <w:rPr>
                <w:lang w:val="en-US"/>
              </w:rPr>
            </w:pPr>
            <w:r w:rsidRPr="00B937E3">
              <w:rPr>
                <w:lang w:val="en-US"/>
              </w:rPr>
              <w:t>–55.2</w:t>
            </w:r>
          </w:p>
        </w:tc>
      </w:tr>
      <w:tr w:rsidR="0076795C" w:rsidRPr="00B937E3" w14:paraId="35851ABA"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218609D" w14:textId="77777777" w:rsidR="0076795C" w:rsidRPr="00B937E3" w:rsidRDefault="0076795C" w:rsidP="00A15C1F">
            <w:pPr>
              <w:pStyle w:val="Normal1"/>
              <w:spacing w:line="240" w:lineRule="auto"/>
              <w:rPr>
                <w:lang w:val="en-US"/>
              </w:rPr>
            </w:pPr>
            <w:proofErr w:type="spellStart"/>
            <w:r w:rsidRPr="00B937E3">
              <w:rPr>
                <w:lang w:val="en-US"/>
              </w:rPr>
              <w:t>CaO</w:t>
            </w:r>
            <w:proofErr w:type="spellEnd"/>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5C3F44D8" w14:textId="77777777" w:rsidR="0076795C" w:rsidRPr="00B937E3" w:rsidRDefault="0076795C" w:rsidP="00A15C1F">
            <w:pPr>
              <w:pStyle w:val="Normal1"/>
              <w:spacing w:line="240" w:lineRule="auto"/>
              <w:rPr>
                <w:lang w:val="en-US"/>
              </w:rPr>
            </w:pPr>
            <w:r w:rsidRPr="00B937E3">
              <w:rPr>
                <w:lang w:val="en-US"/>
              </w:rPr>
              <w:t>–634.9</w:t>
            </w:r>
          </w:p>
        </w:tc>
        <w:tc>
          <w:tcPr>
            <w:tcW w:w="1677" w:type="dxa"/>
            <w:shd w:val="clear" w:color="auto" w:fill="FFFFFF"/>
            <w:tcMar>
              <w:top w:w="120" w:type="dxa"/>
              <w:left w:w="240" w:type="dxa"/>
              <w:bottom w:w="120" w:type="dxa"/>
              <w:right w:w="240" w:type="dxa"/>
            </w:tcMar>
            <w:vAlign w:val="center"/>
            <w:hideMark/>
          </w:tcPr>
          <w:p w14:paraId="0240FC32" w14:textId="77777777" w:rsidR="0076795C" w:rsidRPr="00B937E3" w:rsidRDefault="0076795C" w:rsidP="00A15C1F">
            <w:pPr>
              <w:pStyle w:val="Normal1"/>
              <w:spacing w:line="240" w:lineRule="auto"/>
              <w:rPr>
                <w:lang w:val="en-US"/>
              </w:rPr>
            </w:pPr>
            <w:r w:rsidRPr="00B937E3">
              <w:rPr>
                <w:lang w:val="en-US"/>
              </w:rPr>
              <w:t>–603.3</w:t>
            </w:r>
          </w:p>
        </w:tc>
        <w:tc>
          <w:tcPr>
            <w:tcW w:w="0" w:type="auto"/>
            <w:shd w:val="clear" w:color="auto" w:fill="FFFFFF"/>
            <w:tcMar>
              <w:top w:w="120" w:type="dxa"/>
              <w:left w:w="240" w:type="dxa"/>
              <w:bottom w:w="120" w:type="dxa"/>
              <w:right w:w="240" w:type="dxa"/>
            </w:tcMar>
            <w:vAlign w:val="center"/>
            <w:hideMark/>
          </w:tcPr>
          <w:p w14:paraId="1217C8F5" w14:textId="77777777" w:rsidR="0076795C" w:rsidRPr="00B937E3" w:rsidRDefault="0076795C" w:rsidP="00A15C1F">
            <w:pPr>
              <w:pStyle w:val="Normal1"/>
              <w:spacing w:line="240" w:lineRule="auto"/>
              <w:rPr>
                <w:lang w:val="en-US"/>
              </w:rPr>
            </w:pPr>
            <w:r w:rsidRPr="00B937E3">
              <w:rPr>
                <w:lang w:val="en-US"/>
              </w:rPr>
              <w:t>38.1</w:t>
            </w:r>
          </w:p>
        </w:tc>
      </w:tr>
      <w:tr w:rsidR="0076795C" w:rsidRPr="00B937E3" w14:paraId="7C8D6ADD"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E5F1322" w14:textId="77777777" w:rsidR="0076795C" w:rsidRPr="00B937E3" w:rsidRDefault="0076795C" w:rsidP="00A15C1F">
            <w:pPr>
              <w:pStyle w:val="Normal1"/>
              <w:spacing w:line="240" w:lineRule="auto"/>
              <w:rPr>
                <w:lang w:val="en-US"/>
              </w:rPr>
            </w:pPr>
            <w:proofErr w:type="gramStart"/>
            <w:r w:rsidRPr="00B937E3">
              <w:rPr>
                <w:lang w:val="en-US"/>
              </w:rPr>
              <w:t>Ca(</w:t>
            </w:r>
            <w:proofErr w:type="gramEnd"/>
            <w:r w:rsidRPr="00B937E3">
              <w:rPr>
                <w:lang w:val="en-US"/>
              </w:rPr>
              <w:t>OH)</w:t>
            </w:r>
            <w:r w:rsidRPr="00B937E3">
              <w:rPr>
                <w:vertAlign w:val="subscript"/>
                <w:lang w:val="en-US"/>
              </w:rPr>
              <w:t>2</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306DD6B8" w14:textId="77777777" w:rsidR="0076795C" w:rsidRPr="00B937E3" w:rsidRDefault="0076795C" w:rsidP="00A15C1F">
            <w:pPr>
              <w:pStyle w:val="Normal1"/>
              <w:spacing w:line="240" w:lineRule="auto"/>
              <w:rPr>
                <w:lang w:val="en-US"/>
              </w:rPr>
            </w:pPr>
            <w:r w:rsidRPr="00B937E3">
              <w:rPr>
                <w:lang w:val="en-US"/>
              </w:rPr>
              <w:t>–985.2</w:t>
            </w:r>
          </w:p>
        </w:tc>
        <w:tc>
          <w:tcPr>
            <w:tcW w:w="1677" w:type="dxa"/>
            <w:shd w:val="clear" w:color="auto" w:fill="FFFFFF"/>
            <w:tcMar>
              <w:top w:w="120" w:type="dxa"/>
              <w:left w:w="240" w:type="dxa"/>
              <w:bottom w:w="120" w:type="dxa"/>
              <w:right w:w="240" w:type="dxa"/>
            </w:tcMar>
            <w:vAlign w:val="center"/>
            <w:hideMark/>
          </w:tcPr>
          <w:p w14:paraId="00D322BF" w14:textId="77777777" w:rsidR="0076795C" w:rsidRPr="00B937E3" w:rsidRDefault="0076795C" w:rsidP="00A15C1F">
            <w:pPr>
              <w:pStyle w:val="Normal1"/>
              <w:spacing w:line="240" w:lineRule="auto"/>
              <w:rPr>
                <w:lang w:val="en-US"/>
              </w:rPr>
            </w:pPr>
            <w:r w:rsidRPr="00B937E3">
              <w:rPr>
                <w:lang w:val="en-US"/>
              </w:rPr>
              <w:t>–897.5</w:t>
            </w:r>
          </w:p>
        </w:tc>
        <w:tc>
          <w:tcPr>
            <w:tcW w:w="0" w:type="auto"/>
            <w:shd w:val="clear" w:color="auto" w:fill="FFFFFF"/>
            <w:tcMar>
              <w:top w:w="120" w:type="dxa"/>
              <w:left w:w="240" w:type="dxa"/>
              <w:bottom w:w="120" w:type="dxa"/>
              <w:right w:w="240" w:type="dxa"/>
            </w:tcMar>
            <w:vAlign w:val="center"/>
            <w:hideMark/>
          </w:tcPr>
          <w:p w14:paraId="3EE89AF4" w14:textId="77777777" w:rsidR="0076795C" w:rsidRPr="00B937E3" w:rsidRDefault="0076795C" w:rsidP="00A15C1F">
            <w:pPr>
              <w:pStyle w:val="Normal1"/>
              <w:spacing w:line="240" w:lineRule="auto"/>
              <w:rPr>
                <w:lang w:val="en-US"/>
              </w:rPr>
            </w:pPr>
            <w:r w:rsidRPr="00B937E3">
              <w:rPr>
                <w:lang w:val="en-US"/>
              </w:rPr>
              <w:t>83.4</w:t>
            </w:r>
          </w:p>
        </w:tc>
      </w:tr>
      <w:tr w:rsidR="0076795C" w:rsidRPr="00B937E3" w14:paraId="58DE1C92"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8499EFD" w14:textId="77777777" w:rsidR="0076795C" w:rsidRPr="00B937E3" w:rsidRDefault="0076795C" w:rsidP="00A15C1F">
            <w:pPr>
              <w:pStyle w:val="Normal1"/>
              <w:spacing w:line="240" w:lineRule="auto"/>
              <w:rPr>
                <w:lang w:val="en-US"/>
              </w:rPr>
            </w:pPr>
            <w:r w:rsidRPr="00B937E3">
              <w:rPr>
                <w:lang w:val="en-US"/>
              </w:rPr>
              <w:t>CaSO</w:t>
            </w:r>
            <w:r w:rsidRPr="00B937E3">
              <w:rPr>
                <w:vertAlign w:val="subscript"/>
                <w:lang w:val="en-US"/>
              </w:rPr>
              <w:t>4</w:t>
            </w:r>
            <w:r w:rsidRPr="00B937E3">
              <w:rPr>
                <w:lang w:val="en-US"/>
              </w:rPr>
              <w:t>(s)</w:t>
            </w:r>
          </w:p>
        </w:tc>
        <w:tc>
          <w:tcPr>
            <w:tcW w:w="1763" w:type="dxa"/>
            <w:shd w:val="clear" w:color="auto" w:fill="FFFFFF"/>
            <w:tcMar>
              <w:top w:w="120" w:type="dxa"/>
              <w:left w:w="240" w:type="dxa"/>
              <w:bottom w:w="120" w:type="dxa"/>
              <w:right w:w="240" w:type="dxa"/>
            </w:tcMar>
            <w:vAlign w:val="center"/>
            <w:hideMark/>
          </w:tcPr>
          <w:p w14:paraId="1B652FBF" w14:textId="77777777" w:rsidR="0076795C" w:rsidRPr="00B937E3" w:rsidRDefault="0076795C" w:rsidP="00A15C1F">
            <w:pPr>
              <w:pStyle w:val="Normal1"/>
              <w:spacing w:line="240" w:lineRule="auto"/>
              <w:rPr>
                <w:lang w:val="en-US"/>
              </w:rPr>
            </w:pPr>
            <w:r w:rsidRPr="00B937E3">
              <w:rPr>
                <w:lang w:val="en-US"/>
              </w:rPr>
              <w:t>–1434.5</w:t>
            </w:r>
          </w:p>
        </w:tc>
        <w:tc>
          <w:tcPr>
            <w:tcW w:w="1677" w:type="dxa"/>
            <w:shd w:val="clear" w:color="auto" w:fill="FFFFFF"/>
            <w:tcMar>
              <w:top w:w="120" w:type="dxa"/>
              <w:left w:w="240" w:type="dxa"/>
              <w:bottom w:w="120" w:type="dxa"/>
              <w:right w:w="240" w:type="dxa"/>
            </w:tcMar>
            <w:vAlign w:val="center"/>
            <w:hideMark/>
          </w:tcPr>
          <w:p w14:paraId="13E57214" w14:textId="77777777" w:rsidR="0076795C" w:rsidRPr="00B937E3" w:rsidRDefault="0076795C" w:rsidP="00A15C1F">
            <w:pPr>
              <w:pStyle w:val="Normal1"/>
              <w:spacing w:line="240" w:lineRule="auto"/>
              <w:rPr>
                <w:lang w:val="en-US"/>
              </w:rPr>
            </w:pPr>
            <w:r w:rsidRPr="00B937E3">
              <w:rPr>
                <w:lang w:val="en-US"/>
              </w:rPr>
              <w:t>–1322.0</w:t>
            </w:r>
          </w:p>
        </w:tc>
        <w:tc>
          <w:tcPr>
            <w:tcW w:w="0" w:type="auto"/>
            <w:shd w:val="clear" w:color="auto" w:fill="FFFFFF"/>
            <w:tcMar>
              <w:top w:w="120" w:type="dxa"/>
              <w:left w:w="240" w:type="dxa"/>
              <w:bottom w:w="120" w:type="dxa"/>
              <w:right w:w="240" w:type="dxa"/>
            </w:tcMar>
            <w:vAlign w:val="center"/>
            <w:hideMark/>
          </w:tcPr>
          <w:p w14:paraId="64562BE0" w14:textId="77777777" w:rsidR="0076795C" w:rsidRPr="00B937E3" w:rsidRDefault="0076795C" w:rsidP="00A15C1F">
            <w:pPr>
              <w:pStyle w:val="Normal1"/>
              <w:spacing w:line="240" w:lineRule="auto"/>
              <w:rPr>
                <w:lang w:val="en-US"/>
              </w:rPr>
            </w:pPr>
            <w:r w:rsidRPr="00B937E3">
              <w:rPr>
                <w:lang w:val="en-US"/>
              </w:rPr>
              <w:t>106.5</w:t>
            </w:r>
          </w:p>
        </w:tc>
      </w:tr>
      <w:tr w:rsidR="0076795C" w:rsidRPr="00B937E3" w14:paraId="64ABD600"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BFAF1F7" w14:textId="77777777" w:rsidR="0076795C" w:rsidRPr="00B937E3" w:rsidRDefault="0076795C" w:rsidP="00A15C1F">
            <w:pPr>
              <w:pStyle w:val="Normal1"/>
              <w:spacing w:line="240" w:lineRule="auto"/>
              <w:rPr>
                <w:lang w:val="en-US"/>
              </w:rPr>
            </w:pPr>
            <w:r w:rsidRPr="00B937E3">
              <w:rPr>
                <w:lang w:val="en-US"/>
              </w:rPr>
              <w:t>CaSO</w:t>
            </w:r>
            <w:r w:rsidRPr="00B937E3">
              <w:rPr>
                <w:vertAlign w:val="subscript"/>
                <w:lang w:val="en-US"/>
              </w:rPr>
              <w:t>4</w:t>
            </w:r>
            <w:r w:rsidRPr="00B937E3">
              <w:rPr>
                <w:lang w:val="en-US"/>
              </w:rPr>
              <w:t>·2H</w:t>
            </w:r>
            <w:r w:rsidRPr="00B937E3">
              <w:rPr>
                <w:vertAlign w:val="subscript"/>
                <w:lang w:val="en-US"/>
              </w:rPr>
              <w:t>2</w:t>
            </w:r>
            <w:r w:rsidRPr="00B937E3">
              <w:rPr>
                <w:lang w:val="en-US"/>
              </w:rPr>
              <w:t>O(</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5218445" w14:textId="77777777" w:rsidR="0076795C" w:rsidRPr="00B937E3" w:rsidRDefault="0076795C" w:rsidP="00A15C1F">
            <w:pPr>
              <w:pStyle w:val="Normal1"/>
              <w:spacing w:line="240" w:lineRule="auto"/>
              <w:rPr>
                <w:lang w:val="en-US"/>
              </w:rPr>
            </w:pPr>
            <w:r w:rsidRPr="00B937E3">
              <w:rPr>
                <w:lang w:val="en-US"/>
              </w:rPr>
              <w:t>–2022.63</w:t>
            </w:r>
          </w:p>
        </w:tc>
        <w:tc>
          <w:tcPr>
            <w:tcW w:w="1677" w:type="dxa"/>
            <w:shd w:val="clear" w:color="auto" w:fill="FFFFFF"/>
            <w:tcMar>
              <w:top w:w="120" w:type="dxa"/>
              <w:left w:w="240" w:type="dxa"/>
              <w:bottom w:w="120" w:type="dxa"/>
              <w:right w:w="240" w:type="dxa"/>
            </w:tcMar>
            <w:vAlign w:val="center"/>
            <w:hideMark/>
          </w:tcPr>
          <w:p w14:paraId="31DC285A" w14:textId="77777777" w:rsidR="0076795C" w:rsidRPr="00B937E3" w:rsidRDefault="0076795C" w:rsidP="00A15C1F">
            <w:pPr>
              <w:pStyle w:val="Normal1"/>
              <w:spacing w:line="240" w:lineRule="auto"/>
              <w:rPr>
                <w:lang w:val="en-US"/>
              </w:rPr>
            </w:pPr>
            <w:r w:rsidRPr="00B937E3">
              <w:rPr>
                <w:lang w:val="en-US"/>
              </w:rPr>
              <w:t>–1797.45</w:t>
            </w:r>
          </w:p>
        </w:tc>
        <w:tc>
          <w:tcPr>
            <w:tcW w:w="0" w:type="auto"/>
            <w:shd w:val="clear" w:color="auto" w:fill="FFFFFF"/>
            <w:tcMar>
              <w:top w:w="120" w:type="dxa"/>
              <w:left w:w="240" w:type="dxa"/>
              <w:bottom w:w="120" w:type="dxa"/>
              <w:right w:w="240" w:type="dxa"/>
            </w:tcMar>
            <w:vAlign w:val="center"/>
            <w:hideMark/>
          </w:tcPr>
          <w:p w14:paraId="6604E401" w14:textId="77777777" w:rsidR="0076795C" w:rsidRPr="00B937E3" w:rsidRDefault="0076795C" w:rsidP="00A15C1F">
            <w:pPr>
              <w:pStyle w:val="Normal1"/>
              <w:spacing w:line="240" w:lineRule="auto"/>
              <w:rPr>
                <w:lang w:val="en-US"/>
              </w:rPr>
            </w:pPr>
            <w:r w:rsidRPr="00B937E3">
              <w:rPr>
                <w:lang w:val="en-US"/>
              </w:rPr>
              <w:t>194.14</w:t>
            </w:r>
          </w:p>
        </w:tc>
      </w:tr>
      <w:tr w:rsidR="0076795C" w:rsidRPr="00B937E3" w14:paraId="7933DEE6"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F3D9D76" w14:textId="77777777" w:rsidR="0076795C" w:rsidRPr="00B937E3" w:rsidRDefault="0076795C" w:rsidP="00A15C1F">
            <w:pPr>
              <w:pStyle w:val="Normal1"/>
              <w:spacing w:line="240" w:lineRule="auto"/>
              <w:rPr>
                <w:lang w:val="en-US"/>
              </w:rPr>
            </w:pPr>
            <w:r w:rsidRPr="00B937E3">
              <w:rPr>
                <w:lang w:val="en-US"/>
              </w:rPr>
              <w:t>CaCO</w:t>
            </w:r>
            <w:r w:rsidRPr="00B937E3">
              <w:rPr>
                <w:vertAlign w:val="subscript"/>
                <w:lang w:val="en-US"/>
              </w:rPr>
              <w:t>3</w:t>
            </w:r>
            <w:r w:rsidRPr="00B937E3">
              <w:rPr>
                <w:lang w:val="en-US"/>
              </w:rPr>
              <w:t>(</w:t>
            </w:r>
            <w:r w:rsidRPr="00B937E3">
              <w:rPr>
                <w:i/>
                <w:iCs/>
                <w:lang w:val="en-US"/>
              </w:rPr>
              <w:t>s</w:t>
            </w:r>
            <w:r w:rsidRPr="00B937E3">
              <w:rPr>
                <w:lang w:val="en-US"/>
              </w:rPr>
              <w:t>) (calcite)</w:t>
            </w:r>
          </w:p>
        </w:tc>
        <w:tc>
          <w:tcPr>
            <w:tcW w:w="1763" w:type="dxa"/>
            <w:shd w:val="clear" w:color="auto" w:fill="FFFFFF"/>
            <w:tcMar>
              <w:top w:w="120" w:type="dxa"/>
              <w:left w:w="240" w:type="dxa"/>
              <w:bottom w:w="120" w:type="dxa"/>
              <w:right w:w="240" w:type="dxa"/>
            </w:tcMar>
            <w:vAlign w:val="center"/>
            <w:hideMark/>
          </w:tcPr>
          <w:p w14:paraId="69CE7B13" w14:textId="77777777" w:rsidR="0076795C" w:rsidRPr="00B937E3" w:rsidRDefault="0076795C" w:rsidP="00A15C1F">
            <w:pPr>
              <w:pStyle w:val="Normal1"/>
              <w:spacing w:line="240" w:lineRule="auto"/>
              <w:rPr>
                <w:lang w:val="en-US"/>
              </w:rPr>
            </w:pPr>
            <w:r w:rsidRPr="00B937E3">
              <w:rPr>
                <w:lang w:val="en-US"/>
              </w:rPr>
              <w:t>–1220.0</w:t>
            </w:r>
          </w:p>
        </w:tc>
        <w:tc>
          <w:tcPr>
            <w:tcW w:w="1677" w:type="dxa"/>
            <w:shd w:val="clear" w:color="auto" w:fill="FFFFFF"/>
            <w:tcMar>
              <w:top w:w="120" w:type="dxa"/>
              <w:left w:w="240" w:type="dxa"/>
              <w:bottom w:w="120" w:type="dxa"/>
              <w:right w:w="240" w:type="dxa"/>
            </w:tcMar>
            <w:vAlign w:val="center"/>
            <w:hideMark/>
          </w:tcPr>
          <w:p w14:paraId="3154857C" w14:textId="77777777" w:rsidR="0076795C" w:rsidRPr="00B937E3" w:rsidRDefault="0076795C" w:rsidP="00A15C1F">
            <w:pPr>
              <w:pStyle w:val="Normal1"/>
              <w:spacing w:line="240" w:lineRule="auto"/>
              <w:rPr>
                <w:lang w:val="en-US"/>
              </w:rPr>
            </w:pPr>
            <w:r w:rsidRPr="00B937E3">
              <w:rPr>
                <w:lang w:val="en-US"/>
              </w:rPr>
              <w:t>–1081.4</w:t>
            </w:r>
          </w:p>
        </w:tc>
        <w:tc>
          <w:tcPr>
            <w:tcW w:w="0" w:type="auto"/>
            <w:shd w:val="clear" w:color="auto" w:fill="FFFFFF"/>
            <w:tcMar>
              <w:top w:w="120" w:type="dxa"/>
              <w:left w:w="240" w:type="dxa"/>
              <w:bottom w:w="120" w:type="dxa"/>
              <w:right w:w="240" w:type="dxa"/>
            </w:tcMar>
            <w:vAlign w:val="center"/>
            <w:hideMark/>
          </w:tcPr>
          <w:p w14:paraId="1291AA03" w14:textId="77777777" w:rsidR="0076795C" w:rsidRPr="00B937E3" w:rsidRDefault="0076795C" w:rsidP="00A15C1F">
            <w:pPr>
              <w:pStyle w:val="Normal1"/>
              <w:spacing w:line="240" w:lineRule="auto"/>
              <w:rPr>
                <w:lang w:val="en-US"/>
              </w:rPr>
            </w:pPr>
            <w:r w:rsidRPr="00B937E3">
              <w:rPr>
                <w:lang w:val="en-US"/>
              </w:rPr>
              <w:t>110.0</w:t>
            </w:r>
          </w:p>
        </w:tc>
      </w:tr>
      <w:tr w:rsidR="0076795C" w:rsidRPr="00B937E3" w14:paraId="1C875884"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5FB0508" w14:textId="77777777" w:rsidR="0076795C" w:rsidRPr="00B937E3" w:rsidRDefault="0076795C" w:rsidP="00A15C1F">
            <w:pPr>
              <w:pStyle w:val="Normal1"/>
              <w:spacing w:line="240" w:lineRule="auto"/>
              <w:rPr>
                <w:lang w:val="en-US"/>
              </w:rPr>
            </w:pPr>
            <w:r w:rsidRPr="00B937E3">
              <w:rPr>
                <w:lang w:val="en-US"/>
              </w:rPr>
              <w:t>CaSO</w:t>
            </w:r>
            <w:r w:rsidRPr="00B937E3">
              <w:rPr>
                <w:vertAlign w:val="subscript"/>
                <w:lang w:val="en-US"/>
              </w:rPr>
              <w:t>3</w:t>
            </w:r>
            <w:r w:rsidRPr="00B937E3">
              <w:rPr>
                <w:lang w:val="en-US"/>
              </w:rPr>
              <w:t>·H</w:t>
            </w:r>
            <w:r w:rsidRPr="00B937E3">
              <w:rPr>
                <w:vertAlign w:val="subscript"/>
                <w:lang w:val="en-US"/>
              </w:rPr>
              <w:t>2</w:t>
            </w:r>
            <w:r w:rsidRPr="00B937E3">
              <w:rPr>
                <w:lang w:val="en-US"/>
              </w:rPr>
              <w:t>O(</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9FCD7E7" w14:textId="77777777" w:rsidR="0076795C" w:rsidRPr="00B937E3" w:rsidRDefault="0076795C" w:rsidP="00A15C1F">
            <w:pPr>
              <w:pStyle w:val="Normal1"/>
              <w:spacing w:line="240" w:lineRule="auto"/>
              <w:rPr>
                <w:lang w:val="en-US"/>
              </w:rPr>
            </w:pPr>
            <w:r w:rsidRPr="00B937E3">
              <w:rPr>
                <w:lang w:val="en-US"/>
              </w:rPr>
              <w:t>–1752.68</w:t>
            </w:r>
          </w:p>
        </w:tc>
        <w:tc>
          <w:tcPr>
            <w:tcW w:w="1677" w:type="dxa"/>
            <w:shd w:val="clear" w:color="auto" w:fill="FFFFFF"/>
            <w:tcMar>
              <w:top w:w="120" w:type="dxa"/>
              <w:left w:w="240" w:type="dxa"/>
              <w:bottom w:w="120" w:type="dxa"/>
              <w:right w:w="240" w:type="dxa"/>
            </w:tcMar>
            <w:vAlign w:val="center"/>
            <w:hideMark/>
          </w:tcPr>
          <w:p w14:paraId="13F38426" w14:textId="77777777" w:rsidR="0076795C" w:rsidRPr="00B937E3" w:rsidRDefault="0076795C" w:rsidP="00A15C1F">
            <w:pPr>
              <w:pStyle w:val="Normal1"/>
              <w:spacing w:line="240" w:lineRule="auto"/>
              <w:rPr>
                <w:lang w:val="en-US"/>
              </w:rPr>
            </w:pPr>
            <w:r w:rsidRPr="00B937E3">
              <w:rPr>
                <w:lang w:val="en-US"/>
              </w:rPr>
              <w:t>–1555.19</w:t>
            </w:r>
          </w:p>
        </w:tc>
        <w:tc>
          <w:tcPr>
            <w:tcW w:w="0" w:type="auto"/>
            <w:shd w:val="clear" w:color="auto" w:fill="FFFFFF"/>
            <w:tcMar>
              <w:top w:w="120" w:type="dxa"/>
              <w:left w:w="240" w:type="dxa"/>
              <w:bottom w:w="120" w:type="dxa"/>
              <w:right w:w="240" w:type="dxa"/>
            </w:tcMar>
            <w:vAlign w:val="center"/>
            <w:hideMark/>
          </w:tcPr>
          <w:p w14:paraId="0021675F" w14:textId="77777777" w:rsidR="0076795C" w:rsidRPr="00B937E3" w:rsidRDefault="0076795C" w:rsidP="00A15C1F">
            <w:pPr>
              <w:pStyle w:val="Normal1"/>
              <w:spacing w:line="240" w:lineRule="auto"/>
              <w:rPr>
                <w:lang w:val="en-US"/>
              </w:rPr>
            </w:pPr>
            <w:r w:rsidRPr="00B937E3">
              <w:rPr>
                <w:lang w:val="en-US"/>
              </w:rPr>
              <w:t>184.10</w:t>
            </w:r>
          </w:p>
        </w:tc>
      </w:tr>
      <w:tr w:rsidR="0076795C" w:rsidRPr="00B937E3" w14:paraId="46F72E83"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0F5B91DB" w14:textId="77777777" w:rsidR="0076795C" w:rsidRPr="00B937E3" w:rsidRDefault="0076795C" w:rsidP="00A15C1F">
            <w:pPr>
              <w:pStyle w:val="Normal1"/>
              <w:spacing w:line="240" w:lineRule="auto"/>
              <w:rPr>
                <w:lang w:val="en-US"/>
              </w:rPr>
            </w:pPr>
            <w:r w:rsidRPr="00B937E3">
              <w:rPr>
                <w:lang w:val="en-US"/>
              </w:rPr>
              <w:t>carbon</w:t>
            </w:r>
          </w:p>
        </w:tc>
      </w:tr>
      <w:tr w:rsidR="0076795C" w:rsidRPr="00B937E3" w14:paraId="194B9ABD"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3C03B06" w14:textId="77777777" w:rsidR="0076795C" w:rsidRPr="00B937E3" w:rsidRDefault="0076795C" w:rsidP="00A15C1F">
            <w:pPr>
              <w:pStyle w:val="Normal1"/>
              <w:spacing w:line="240" w:lineRule="auto"/>
              <w:rPr>
                <w:lang w:val="en-US"/>
              </w:rPr>
            </w:pPr>
            <w:r w:rsidRPr="00B937E3">
              <w:rPr>
                <w:lang w:val="en-US"/>
              </w:rPr>
              <w:t>C(</w:t>
            </w:r>
            <w:r w:rsidRPr="00B937E3">
              <w:rPr>
                <w:i/>
                <w:iCs/>
                <w:lang w:val="en-US"/>
              </w:rPr>
              <w:t>s</w:t>
            </w:r>
            <w:r w:rsidRPr="00B937E3">
              <w:rPr>
                <w:lang w:val="en-US"/>
              </w:rPr>
              <w:t>) (graphite)</w:t>
            </w:r>
          </w:p>
        </w:tc>
        <w:tc>
          <w:tcPr>
            <w:tcW w:w="1763" w:type="dxa"/>
            <w:shd w:val="clear" w:color="auto" w:fill="FFFFFF"/>
            <w:tcMar>
              <w:top w:w="120" w:type="dxa"/>
              <w:left w:w="240" w:type="dxa"/>
              <w:bottom w:w="120" w:type="dxa"/>
              <w:right w:w="240" w:type="dxa"/>
            </w:tcMar>
            <w:vAlign w:val="center"/>
            <w:hideMark/>
          </w:tcPr>
          <w:p w14:paraId="50A50A14"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6680843E"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6B5E3CB3" w14:textId="77777777" w:rsidR="0076795C" w:rsidRPr="00B937E3" w:rsidRDefault="0076795C" w:rsidP="00A15C1F">
            <w:pPr>
              <w:pStyle w:val="Normal1"/>
              <w:spacing w:line="240" w:lineRule="auto"/>
              <w:rPr>
                <w:lang w:val="en-US"/>
              </w:rPr>
            </w:pPr>
            <w:r w:rsidRPr="00B937E3">
              <w:rPr>
                <w:lang w:val="en-US"/>
              </w:rPr>
              <w:t>5.740</w:t>
            </w:r>
          </w:p>
        </w:tc>
      </w:tr>
      <w:tr w:rsidR="0076795C" w:rsidRPr="00B937E3" w14:paraId="1510DB9C"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47BF3F2" w14:textId="77777777" w:rsidR="0076795C" w:rsidRPr="00B937E3" w:rsidRDefault="0076795C" w:rsidP="00A15C1F">
            <w:pPr>
              <w:pStyle w:val="Normal1"/>
              <w:spacing w:line="240" w:lineRule="auto"/>
              <w:rPr>
                <w:lang w:val="en-US"/>
              </w:rPr>
            </w:pPr>
            <w:r w:rsidRPr="00B937E3">
              <w:rPr>
                <w:lang w:val="en-US"/>
              </w:rPr>
              <w:t>C(</w:t>
            </w:r>
            <w:r w:rsidRPr="00B937E3">
              <w:rPr>
                <w:i/>
                <w:iCs/>
                <w:lang w:val="en-US"/>
              </w:rPr>
              <w:t>s</w:t>
            </w:r>
            <w:r w:rsidRPr="00B937E3">
              <w:rPr>
                <w:lang w:val="en-US"/>
              </w:rPr>
              <w:t>) (diamond)</w:t>
            </w:r>
          </w:p>
        </w:tc>
        <w:tc>
          <w:tcPr>
            <w:tcW w:w="1763" w:type="dxa"/>
            <w:shd w:val="clear" w:color="auto" w:fill="FFFFFF"/>
            <w:tcMar>
              <w:top w:w="120" w:type="dxa"/>
              <w:left w:w="240" w:type="dxa"/>
              <w:bottom w:w="120" w:type="dxa"/>
              <w:right w:w="240" w:type="dxa"/>
            </w:tcMar>
            <w:vAlign w:val="center"/>
            <w:hideMark/>
          </w:tcPr>
          <w:p w14:paraId="224A2FA2" w14:textId="77777777" w:rsidR="0076795C" w:rsidRPr="00B937E3" w:rsidRDefault="0076795C" w:rsidP="00A15C1F">
            <w:pPr>
              <w:pStyle w:val="Normal1"/>
              <w:spacing w:line="240" w:lineRule="auto"/>
              <w:rPr>
                <w:lang w:val="en-US"/>
              </w:rPr>
            </w:pPr>
            <w:r w:rsidRPr="00B937E3">
              <w:rPr>
                <w:lang w:val="en-US"/>
              </w:rPr>
              <w:t>1.89</w:t>
            </w:r>
          </w:p>
        </w:tc>
        <w:tc>
          <w:tcPr>
            <w:tcW w:w="1677" w:type="dxa"/>
            <w:shd w:val="clear" w:color="auto" w:fill="FFFFFF"/>
            <w:tcMar>
              <w:top w:w="120" w:type="dxa"/>
              <w:left w:w="240" w:type="dxa"/>
              <w:bottom w:w="120" w:type="dxa"/>
              <w:right w:w="240" w:type="dxa"/>
            </w:tcMar>
            <w:vAlign w:val="center"/>
            <w:hideMark/>
          </w:tcPr>
          <w:p w14:paraId="13120D7B" w14:textId="77777777" w:rsidR="0076795C" w:rsidRPr="00B937E3" w:rsidRDefault="0076795C" w:rsidP="00A15C1F">
            <w:pPr>
              <w:pStyle w:val="Normal1"/>
              <w:spacing w:line="240" w:lineRule="auto"/>
              <w:rPr>
                <w:lang w:val="en-US"/>
              </w:rPr>
            </w:pPr>
            <w:r w:rsidRPr="00B937E3">
              <w:rPr>
                <w:lang w:val="en-US"/>
              </w:rPr>
              <w:t>2.90</w:t>
            </w:r>
          </w:p>
        </w:tc>
        <w:tc>
          <w:tcPr>
            <w:tcW w:w="0" w:type="auto"/>
            <w:shd w:val="clear" w:color="auto" w:fill="FFFFFF"/>
            <w:tcMar>
              <w:top w:w="120" w:type="dxa"/>
              <w:left w:w="240" w:type="dxa"/>
              <w:bottom w:w="120" w:type="dxa"/>
              <w:right w:w="240" w:type="dxa"/>
            </w:tcMar>
            <w:vAlign w:val="center"/>
            <w:hideMark/>
          </w:tcPr>
          <w:p w14:paraId="369BE0EE" w14:textId="77777777" w:rsidR="0076795C" w:rsidRPr="00B937E3" w:rsidRDefault="0076795C" w:rsidP="00A15C1F">
            <w:pPr>
              <w:pStyle w:val="Normal1"/>
              <w:spacing w:line="240" w:lineRule="auto"/>
              <w:rPr>
                <w:lang w:val="en-US"/>
              </w:rPr>
            </w:pPr>
            <w:r w:rsidRPr="00B937E3">
              <w:rPr>
                <w:lang w:val="en-US"/>
              </w:rPr>
              <w:t>2.38</w:t>
            </w:r>
          </w:p>
        </w:tc>
      </w:tr>
      <w:tr w:rsidR="0076795C" w:rsidRPr="00B937E3" w14:paraId="30A78B25"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2C5BEA5" w14:textId="77777777" w:rsidR="0076795C" w:rsidRPr="00B937E3" w:rsidRDefault="0076795C" w:rsidP="00A15C1F">
            <w:pPr>
              <w:pStyle w:val="Normal1"/>
              <w:spacing w:line="240" w:lineRule="auto"/>
              <w:rPr>
                <w:lang w:val="en-US"/>
              </w:rPr>
            </w:pPr>
            <w:r w:rsidRPr="00B937E3">
              <w:rPr>
                <w:lang w:val="en-US"/>
              </w:rPr>
              <w:t>C(</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372FAB04" w14:textId="77777777" w:rsidR="0076795C" w:rsidRPr="00B937E3" w:rsidRDefault="0076795C" w:rsidP="00A15C1F">
            <w:pPr>
              <w:pStyle w:val="Normal1"/>
              <w:spacing w:line="240" w:lineRule="auto"/>
              <w:rPr>
                <w:lang w:val="en-US"/>
              </w:rPr>
            </w:pPr>
            <w:r w:rsidRPr="00B937E3">
              <w:rPr>
                <w:lang w:val="en-US"/>
              </w:rPr>
              <w:t>716.681</w:t>
            </w:r>
          </w:p>
        </w:tc>
        <w:tc>
          <w:tcPr>
            <w:tcW w:w="1677" w:type="dxa"/>
            <w:shd w:val="clear" w:color="auto" w:fill="FFFFFF"/>
            <w:tcMar>
              <w:top w:w="120" w:type="dxa"/>
              <w:left w:w="240" w:type="dxa"/>
              <w:bottom w:w="120" w:type="dxa"/>
              <w:right w:w="240" w:type="dxa"/>
            </w:tcMar>
            <w:vAlign w:val="center"/>
            <w:hideMark/>
          </w:tcPr>
          <w:p w14:paraId="3AC08195" w14:textId="77777777" w:rsidR="0076795C" w:rsidRPr="00B937E3" w:rsidRDefault="0076795C" w:rsidP="00A15C1F">
            <w:pPr>
              <w:pStyle w:val="Normal1"/>
              <w:spacing w:line="240" w:lineRule="auto"/>
              <w:rPr>
                <w:lang w:val="en-US"/>
              </w:rPr>
            </w:pPr>
            <w:r w:rsidRPr="00B937E3">
              <w:rPr>
                <w:lang w:val="en-US"/>
              </w:rPr>
              <w:t>671.2</w:t>
            </w:r>
          </w:p>
        </w:tc>
        <w:tc>
          <w:tcPr>
            <w:tcW w:w="0" w:type="auto"/>
            <w:shd w:val="clear" w:color="auto" w:fill="FFFFFF"/>
            <w:tcMar>
              <w:top w:w="120" w:type="dxa"/>
              <w:left w:w="240" w:type="dxa"/>
              <w:bottom w:w="120" w:type="dxa"/>
              <w:right w:w="240" w:type="dxa"/>
            </w:tcMar>
            <w:vAlign w:val="center"/>
            <w:hideMark/>
          </w:tcPr>
          <w:p w14:paraId="063815C3" w14:textId="77777777" w:rsidR="0076795C" w:rsidRPr="00B937E3" w:rsidRDefault="0076795C" w:rsidP="00A15C1F">
            <w:pPr>
              <w:pStyle w:val="Normal1"/>
              <w:spacing w:line="240" w:lineRule="auto"/>
              <w:rPr>
                <w:lang w:val="en-US"/>
              </w:rPr>
            </w:pPr>
            <w:r w:rsidRPr="00B937E3">
              <w:rPr>
                <w:lang w:val="en-US"/>
              </w:rPr>
              <w:t>158.1</w:t>
            </w:r>
          </w:p>
        </w:tc>
      </w:tr>
      <w:tr w:rsidR="0076795C" w:rsidRPr="00B937E3" w14:paraId="5EB9B0B4"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691D1DA" w14:textId="77777777" w:rsidR="0076795C" w:rsidRPr="00B937E3" w:rsidRDefault="0076795C" w:rsidP="00A15C1F">
            <w:pPr>
              <w:pStyle w:val="Normal1"/>
              <w:spacing w:line="240" w:lineRule="auto"/>
              <w:rPr>
                <w:lang w:val="en-US"/>
              </w:rPr>
            </w:pPr>
            <w:r w:rsidRPr="00B937E3">
              <w:rPr>
                <w:lang w:val="en-US"/>
              </w:rPr>
              <w:t>CO(</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32C4FA4" w14:textId="77777777" w:rsidR="0076795C" w:rsidRPr="00B937E3" w:rsidRDefault="0076795C" w:rsidP="00A15C1F">
            <w:pPr>
              <w:pStyle w:val="Normal1"/>
              <w:spacing w:line="240" w:lineRule="auto"/>
              <w:rPr>
                <w:lang w:val="en-US"/>
              </w:rPr>
            </w:pPr>
            <w:r w:rsidRPr="00B937E3">
              <w:rPr>
                <w:lang w:val="en-US"/>
              </w:rPr>
              <w:t>–110.52</w:t>
            </w:r>
          </w:p>
        </w:tc>
        <w:tc>
          <w:tcPr>
            <w:tcW w:w="1677" w:type="dxa"/>
            <w:shd w:val="clear" w:color="auto" w:fill="FFFFFF"/>
            <w:tcMar>
              <w:top w:w="120" w:type="dxa"/>
              <w:left w:w="240" w:type="dxa"/>
              <w:bottom w:w="120" w:type="dxa"/>
              <w:right w:w="240" w:type="dxa"/>
            </w:tcMar>
            <w:vAlign w:val="center"/>
            <w:hideMark/>
          </w:tcPr>
          <w:p w14:paraId="15F8304E" w14:textId="77777777" w:rsidR="0076795C" w:rsidRPr="00B937E3" w:rsidRDefault="0076795C" w:rsidP="00A15C1F">
            <w:pPr>
              <w:pStyle w:val="Normal1"/>
              <w:spacing w:line="240" w:lineRule="auto"/>
              <w:rPr>
                <w:lang w:val="en-US"/>
              </w:rPr>
            </w:pPr>
            <w:r w:rsidRPr="00B937E3">
              <w:rPr>
                <w:lang w:val="en-US"/>
              </w:rPr>
              <w:t>–137.15</w:t>
            </w:r>
          </w:p>
        </w:tc>
        <w:tc>
          <w:tcPr>
            <w:tcW w:w="0" w:type="auto"/>
            <w:shd w:val="clear" w:color="auto" w:fill="FFFFFF"/>
            <w:tcMar>
              <w:top w:w="120" w:type="dxa"/>
              <w:left w:w="240" w:type="dxa"/>
              <w:bottom w:w="120" w:type="dxa"/>
              <w:right w:w="240" w:type="dxa"/>
            </w:tcMar>
            <w:vAlign w:val="center"/>
            <w:hideMark/>
          </w:tcPr>
          <w:p w14:paraId="6D61DF20" w14:textId="77777777" w:rsidR="0076795C" w:rsidRPr="00B937E3" w:rsidRDefault="0076795C" w:rsidP="00A15C1F">
            <w:pPr>
              <w:pStyle w:val="Normal1"/>
              <w:spacing w:line="240" w:lineRule="auto"/>
              <w:rPr>
                <w:lang w:val="en-US"/>
              </w:rPr>
            </w:pPr>
            <w:r w:rsidRPr="00B937E3">
              <w:rPr>
                <w:lang w:val="en-US"/>
              </w:rPr>
              <w:t>197.7</w:t>
            </w:r>
          </w:p>
        </w:tc>
      </w:tr>
      <w:tr w:rsidR="0076795C" w:rsidRPr="00B937E3" w14:paraId="4167E641"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4BCE0C1" w14:textId="77777777" w:rsidR="0076795C" w:rsidRPr="00B937E3" w:rsidRDefault="0076795C" w:rsidP="00A15C1F">
            <w:pPr>
              <w:pStyle w:val="Normal1"/>
              <w:spacing w:line="240" w:lineRule="auto"/>
              <w:rPr>
                <w:lang w:val="en-US"/>
              </w:rPr>
            </w:pPr>
            <w:r w:rsidRPr="00B937E3">
              <w:rPr>
                <w:lang w:val="en-US"/>
              </w:rPr>
              <w:t>CO</w:t>
            </w:r>
            <w:r w:rsidRPr="00B937E3">
              <w:rPr>
                <w:vertAlign w:val="subscript"/>
                <w:lang w:val="en-US"/>
              </w:rPr>
              <w:t>2</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2D070D27" w14:textId="77777777" w:rsidR="0076795C" w:rsidRPr="00B937E3" w:rsidRDefault="0076795C" w:rsidP="00A15C1F">
            <w:pPr>
              <w:pStyle w:val="Normal1"/>
              <w:spacing w:line="240" w:lineRule="auto"/>
              <w:rPr>
                <w:lang w:val="en-US"/>
              </w:rPr>
            </w:pPr>
            <w:r w:rsidRPr="00B937E3">
              <w:rPr>
                <w:lang w:val="en-US"/>
              </w:rPr>
              <w:t>–393.51</w:t>
            </w:r>
          </w:p>
        </w:tc>
        <w:tc>
          <w:tcPr>
            <w:tcW w:w="1677" w:type="dxa"/>
            <w:shd w:val="clear" w:color="auto" w:fill="FFFFFF"/>
            <w:tcMar>
              <w:top w:w="120" w:type="dxa"/>
              <w:left w:w="240" w:type="dxa"/>
              <w:bottom w:w="120" w:type="dxa"/>
              <w:right w:w="240" w:type="dxa"/>
            </w:tcMar>
            <w:vAlign w:val="center"/>
            <w:hideMark/>
          </w:tcPr>
          <w:p w14:paraId="02905E20" w14:textId="77777777" w:rsidR="0076795C" w:rsidRPr="00B937E3" w:rsidRDefault="0076795C" w:rsidP="00A15C1F">
            <w:pPr>
              <w:pStyle w:val="Normal1"/>
              <w:spacing w:line="240" w:lineRule="auto"/>
              <w:rPr>
                <w:lang w:val="en-US"/>
              </w:rPr>
            </w:pPr>
            <w:r w:rsidRPr="00B937E3">
              <w:rPr>
                <w:lang w:val="en-US"/>
              </w:rPr>
              <w:t>–394.36</w:t>
            </w:r>
          </w:p>
        </w:tc>
        <w:tc>
          <w:tcPr>
            <w:tcW w:w="0" w:type="auto"/>
            <w:shd w:val="clear" w:color="auto" w:fill="FFFFFF"/>
            <w:tcMar>
              <w:top w:w="120" w:type="dxa"/>
              <w:left w:w="240" w:type="dxa"/>
              <w:bottom w:w="120" w:type="dxa"/>
              <w:right w:w="240" w:type="dxa"/>
            </w:tcMar>
            <w:vAlign w:val="center"/>
            <w:hideMark/>
          </w:tcPr>
          <w:p w14:paraId="777793A4" w14:textId="77777777" w:rsidR="0076795C" w:rsidRPr="00B937E3" w:rsidRDefault="0076795C" w:rsidP="00A15C1F">
            <w:pPr>
              <w:pStyle w:val="Normal1"/>
              <w:spacing w:line="240" w:lineRule="auto"/>
              <w:rPr>
                <w:lang w:val="en-US"/>
              </w:rPr>
            </w:pPr>
            <w:r w:rsidRPr="00B937E3">
              <w:rPr>
                <w:lang w:val="en-US"/>
              </w:rPr>
              <w:t>213.8</w:t>
            </w:r>
          </w:p>
        </w:tc>
      </w:tr>
      <w:tr w:rsidR="0076795C" w:rsidRPr="00B937E3" w14:paraId="782B89F2"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9F916C4" w14:textId="77777777" w:rsidR="0076795C" w:rsidRPr="00B937E3" w:rsidRDefault="0076795C" w:rsidP="00A15C1F">
            <w:pPr>
              <w:pStyle w:val="Normal1"/>
              <w:spacing w:line="240" w:lineRule="auto"/>
              <w:rPr>
                <w:lang w:val="en-US"/>
              </w:rPr>
            </w:pPr>
            <w:r w:rsidRPr="00B937E3">
              <w:rPr>
                <w:lang w:val="en-US"/>
              </w:rPr>
              <w:t>CO</w:t>
            </w:r>
            <w:r w:rsidRPr="00B937E3">
              <w:rPr>
                <w:vertAlign w:val="subscript"/>
                <w:lang w:val="en-US"/>
              </w:rPr>
              <w:t>3</w:t>
            </w:r>
            <w:r w:rsidRPr="00B937E3">
              <w:rPr>
                <w:lang w:val="en-US"/>
              </w:rPr>
              <w:t> </w:t>
            </w:r>
            <w:r w:rsidRPr="00B937E3">
              <w:rPr>
                <w:vertAlign w:val="superscript"/>
                <w:lang w:val="en-US"/>
              </w:rPr>
              <w:t>2–</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73EB3E28" w14:textId="77777777" w:rsidR="0076795C" w:rsidRPr="00B937E3" w:rsidRDefault="0076795C" w:rsidP="00A15C1F">
            <w:pPr>
              <w:pStyle w:val="Normal1"/>
              <w:spacing w:line="240" w:lineRule="auto"/>
              <w:rPr>
                <w:lang w:val="en-US"/>
              </w:rPr>
            </w:pPr>
            <w:r w:rsidRPr="00B937E3">
              <w:rPr>
                <w:lang w:val="en-US"/>
              </w:rPr>
              <w:t>–677.1</w:t>
            </w:r>
          </w:p>
        </w:tc>
        <w:tc>
          <w:tcPr>
            <w:tcW w:w="1677" w:type="dxa"/>
            <w:shd w:val="clear" w:color="auto" w:fill="FFFFFF"/>
            <w:tcMar>
              <w:top w:w="120" w:type="dxa"/>
              <w:left w:w="240" w:type="dxa"/>
              <w:bottom w:w="120" w:type="dxa"/>
              <w:right w:w="240" w:type="dxa"/>
            </w:tcMar>
            <w:vAlign w:val="center"/>
            <w:hideMark/>
          </w:tcPr>
          <w:p w14:paraId="22BC8662" w14:textId="77777777" w:rsidR="0076795C" w:rsidRPr="00B937E3" w:rsidRDefault="0076795C" w:rsidP="00A15C1F">
            <w:pPr>
              <w:pStyle w:val="Normal1"/>
              <w:spacing w:line="240" w:lineRule="auto"/>
              <w:rPr>
                <w:lang w:val="en-US"/>
              </w:rPr>
            </w:pPr>
            <w:r w:rsidRPr="00B937E3">
              <w:rPr>
                <w:lang w:val="en-US"/>
              </w:rPr>
              <w:t>–527.8</w:t>
            </w:r>
          </w:p>
        </w:tc>
        <w:tc>
          <w:tcPr>
            <w:tcW w:w="0" w:type="auto"/>
            <w:shd w:val="clear" w:color="auto" w:fill="FFFFFF"/>
            <w:tcMar>
              <w:top w:w="120" w:type="dxa"/>
              <w:left w:w="240" w:type="dxa"/>
              <w:bottom w:w="120" w:type="dxa"/>
              <w:right w:w="240" w:type="dxa"/>
            </w:tcMar>
            <w:vAlign w:val="center"/>
            <w:hideMark/>
          </w:tcPr>
          <w:p w14:paraId="357C2F33" w14:textId="77777777" w:rsidR="0076795C" w:rsidRPr="00B937E3" w:rsidRDefault="0076795C" w:rsidP="00A15C1F">
            <w:pPr>
              <w:pStyle w:val="Normal1"/>
              <w:spacing w:line="240" w:lineRule="auto"/>
              <w:rPr>
                <w:lang w:val="en-US"/>
              </w:rPr>
            </w:pPr>
            <w:r w:rsidRPr="00B937E3">
              <w:rPr>
                <w:lang w:val="en-US"/>
              </w:rPr>
              <w:t>–56.9</w:t>
            </w:r>
          </w:p>
        </w:tc>
      </w:tr>
      <w:tr w:rsidR="0076795C" w:rsidRPr="00B937E3" w14:paraId="4C170FE1"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95801A0" w14:textId="77777777" w:rsidR="0076795C" w:rsidRPr="00B937E3" w:rsidRDefault="0076795C" w:rsidP="00A15C1F">
            <w:pPr>
              <w:pStyle w:val="Normal1"/>
              <w:spacing w:line="240" w:lineRule="auto"/>
              <w:rPr>
                <w:lang w:val="en-US"/>
              </w:rPr>
            </w:pPr>
            <w:r w:rsidRPr="00B937E3">
              <w:rPr>
                <w:lang w:val="en-US"/>
              </w:rPr>
              <w:lastRenderedPageBreak/>
              <w:t>CH</w:t>
            </w:r>
            <w:r w:rsidRPr="00B937E3">
              <w:rPr>
                <w:vertAlign w:val="subscript"/>
                <w:lang w:val="en-US"/>
              </w:rPr>
              <w:t>4</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00432295" w14:textId="77777777" w:rsidR="0076795C" w:rsidRPr="00B937E3" w:rsidRDefault="0076795C" w:rsidP="00A15C1F">
            <w:pPr>
              <w:pStyle w:val="Normal1"/>
              <w:spacing w:line="240" w:lineRule="auto"/>
              <w:rPr>
                <w:lang w:val="en-US"/>
              </w:rPr>
            </w:pPr>
            <w:r w:rsidRPr="00B937E3">
              <w:rPr>
                <w:lang w:val="en-US"/>
              </w:rPr>
              <w:t>–74.6</w:t>
            </w:r>
          </w:p>
        </w:tc>
        <w:tc>
          <w:tcPr>
            <w:tcW w:w="1677" w:type="dxa"/>
            <w:shd w:val="clear" w:color="auto" w:fill="FFFFFF"/>
            <w:tcMar>
              <w:top w:w="120" w:type="dxa"/>
              <w:left w:w="240" w:type="dxa"/>
              <w:bottom w:w="120" w:type="dxa"/>
              <w:right w:w="240" w:type="dxa"/>
            </w:tcMar>
            <w:vAlign w:val="center"/>
            <w:hideMark/>
          </w:tcPr>
          <w:p w14:paraId="2A925E3C" w14:textId="77777777" w:rsidR="0076795C" w:rsidRPr="00B937E3" w:rsidRDefault="0076795C" w:rsidP="00A15C1F">
            <w:pPr>
              <w:pStyle w:val="Normal1"/>
              <w:spacing w:line="240" w:lineRule="auto"/>
              <w:rPr>
                <w:lang w:val="en-US"/>
              </w:rPr>
            </w:pPr>
            <w:r w:rsidRPr="00B937E3">
              <w:rPr>
                <w:lang w:val="en-US"/>
              </w:rPr>
              <w:t>–50.5</w:t>
            </w:r>
          </w:p>
        </w:tc>
        <w:tc>
          <w:tcPr>
            <w:tcW w:w="0" w:type="auto"/>
            <w:shd w:val="clear" w:color="auto" w:fill="FFFFFF"/>
            <w:tcMar>
              <w:top w:w="120" w:type="dxa"/>
              <w:left w:w="240" w:type="dxa"/>
              <w:bottom w:w="120" w:type="dxa"/>
              <w:right w:w="240" w:type="dxa"/>
            </w:tcMar>
            <w:vAlign w:val="center"/>
            <w:hideMark/>
          </w:tcPr>
          <w:p w14:paraId="4C35EECD" w14:textId="77777777" w:rsidR="0076795C" w:rsidRPr="00B937E3" w:rsidRDefault="0076795C" w:rsidP="00A15C1F">
            <w:pPr>
              <w:pStyle w:val="Normal1"/>
              <w:spacing w:line="240" w:lineRule="auto"/>
              <w:rPr>
                <w:lang w:val="en-US"/>
              </w:rPr>
            </w:pPr>
            <w:r w:rsidRPr="00B937E3">
              <w:rPr>
                <w:lang w:val="en-US"/>
              </w:rPr>
              <w:t>186.3</w:t>
            </w:r>
          </w:p>
        </w:tc>
      </w:tr>
      <w:tr w:rsidR="0076795C" w:rsidRPr="00B937E3" w14:paraId="3F81CC9E"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BC909AD" w14:textId="77777777" w:rsidR="0076795C" w:rsidRPr="00B937E3" w:rsidRDefault="0076795C" w:rsidP="00A15C1F">
            <w:pPr>
              <w:pStyle w:val="Normal1"/>
              <w:spacing w:line="240" w:lineRule="auto"/>
              <w:rPr>
                <w:lang w:val="en-US"/>
              </w:rPr>
            </w:pPr>
            <w:r w:rsidRPr="00B937E3">
              <w:rPr>
                <w:lang w:val="en-US"/>
              </w:rPr>
              <w:t>CH</w:t>
            </w:r>
            <w:r w:rsidRPr="00B937E3">
              <w:rPr>
                <w:vertAlign w:val="subscript"/>
                <w:lang w:val="en-US"/>
              </w:rPr>
              <w:t>3</w:t>
            </w:r>
            <w:r w:rsidRPr="00B937E3">
              <w:rPr>
                <w:lang w:val="en-US"/>
              </w:rPr>
              <w:t>OH(</w:t>
            </w:r>
            <w:r w:rsidRPr="00B937E3">
              <w:rPr>
                <w:i/>
                <w:iCs/>
                <w:lang w:val="en-US"/>
              </w:rPr>
              <w:t>l</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5A84EAA4" w14:textId="77777777" w:rsidR="0076795C" w:rsidRPr="00B937E3" w:rsidRDefault="0076795C" w:rsidP="00A15C1F">
            <w:pPr>
              <w:pStyle w:val="Normal1"/>
              <w:spacing w:line="240" w:lineRule="auto"/>
              <w:rPr>
                <w:lang w:val="en-US"/>
              </w:rPr>
            </w:pPr>
            <w:r w:rsidRPr="00B937E3">
              <w:rPr>
                <w:lang w:val="en-US"/>
              </w:rPr>
              <w:t>–239.2</w:t>
            </w:r>
          </w:p>
        </w:tc>
        <w:tc>
          <w:tcPr>
            <w:tcW w:w="1677" w:type="dxa"/>
            <w:shd w:val="clear" w:color="auto" w:fill="FFFFFF"/>
            <w:tcMar>
              <w:top w:w="120" w:type="dxa"/>
              <w:left w:w="240" w:type="dxa"/>
              <w:bottom w:w="120" w:type="dxa"/>
              <w:right w:w="240" w:type="dxa"/>
            </w:tcMar>
            <w:vAlign w:val="center"/>
            <w:hideMark/>
          </w:tcPr>
          <w:p w14:paraId="382A89A5" w14:textId="77777777" w:rsidR="0076795C" w:rsidRPr="00B937E3" w:rsidRDefault="0076795C" w:rsidP="00A15C1F">
            <w:pPr>
              <w:pStyle w:val="Normal1"/>
              <w:spacing w:line="240" w:lineRule="auto"/>
              <w:rPr>
                <w:lang w:val="en-US"/>
              </w:rPr>
            </w:pPr>
            <w:r w:rsidRPr="00B937E3">
              <w:rPr>
                <w:lang w:val="en-US"/>
              </w:rPr>
              <w:t>–166.6</w:t>
            </w:r>
          </w:p>
        </w:tc>
        <w:tc>
          <w:tcPr>
            <w:tcW w:w="0" w:type="auto"/>
            <w:shd w:val="clear" w:color="auto" w:fill="FFFFFF"/>
            <w:tcMar>
              <w:top w:w="120" w:type="dxa"/>
              <w:left w:w="240" w:type="dxa"/>
              <w:bottom w:w="120" w:type="dxa"/>
              <w:right w:w="240" w:type="dxa"/>
            </w:tcMar>
            <w:vAlign w:val="center"/>
            <w:hideMark/>
          </w:tcPr>
          <w:p w14:paraId="52EF4047" w14:textId="77777777" w:rsidR="0076795C" w:rsidRPr="00B937E3" w:rsidRDefault="0076795C" w:rsidP="00A15C1F">
            <w:pPr>
              <w:pStyle w:val="Normal1"/>
              <w:spacing w:line="240" w:lineRule="auto"/>
              <w:rPr>
                <w:lang w:val="en-US"/>
              </w:rPr>
            </w:pPr>
            <w:r w:rsidRPr="00B937E3">
              <w:rPr>
                <w:lang w:val="en-US"/>
              </w:rPr>
              <w:t>126.8</w:t>
            </w:r>
          </w:p>
        </w:tc>
      </w:tr>
      <w:tr w:rsidR="0076795C" w:rsidRPr="00B937E3" w14:paraId="74022B28"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193A7A8" w14:textId="77777777" w:rsidR="0076795C" w:rsidRPr="00B937E3" w:rsidRDefault="0076795C" w:rsidP="00A15C1F">
            <w:pPr>
              <w:pStyle w:val="Normal1"/>
              <w:spacing w:line="240" w:lineRule="auto"/>
              <w:rPr>
                <w:lang w:val="en-US"/>
              </w:rPr>
            </w:pPr>
            <w:r w:rsidRPr="00B937E3">
              <w:rPr>
                <w:lang w:val="en-US"/>
              </w:rPr>
              <w:t>CH</w:t>
            </w:r>
            <w:r w:rsidRPr="00B937E3">
              <w:rPr>
                <w:vertAlign w:val="subscript"/>
                <w:lang w:val="en-US"/>
              </w:rPr>
              <w:t>3</w:t>
            </w:r>
            <w:r w:rsidRPr="00B937E3">
              <w:rPr>
                <w:lang w:val="en-US"/>
              </w:rPr>
              <w:t>OH(</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893C534" w14:textId="77777777" w:rsidR="0076795C" w:rsidRPr="00B937E3" w:rsidRDefault="0076795C" w:rsidP="00A15C1F">
            <w:pPr>
              <w:pStyle w:val="Normal1"/>
              <w:spacing w:line="240" w:lineRule="auto"/>
              <w:rPr>
                <w:lang w:val="en-US"/>
              </w:rPr>
            </w:pPr>
            <w:r w:rsidRPr="00B937E3">
              <w:rPr>
                <w:lang w:val="en-US"/>
              </w:rPr>
              <w:t>–201.0</w:t>
            </w:r>
          </w:p>
        </w:tc>
        <w:tc>
          <w:tcPr>
            <w:tcW w:w="1677" w:type="dxa"/>
            <w:shd w:val="clear" w:color="auto" w:fill="FFFFFF"/>
            <w:tcMar>
              <w:top w:w="120" w:type="dxa"/>
              <w:left w:w="240" w:type="dxa"/>
              <w:bottom w:w="120" w:type="dxa"/>
              <w:right w:w="240" w:type="dxa"/>
            </w:tcMar>
            <w:vAlign w:val="center"/>
            <w:hideMark/>
          </w:tcPr>
          <w:p w14:paraId="68012864" w14:textId="77777777" w:rsidR="0076795C" w:rsidRPr="00B937E3" w:rsidRDefault="0076795C" w:rsidP="00A15C1F">
            <w:pPr>
              <w:pStyle w:val="Normal1"/>
              <w:spacing w:line="240" w:lineRule="auto"/>
              <w:rPr>
                <w:lang w:val="en-US"/>
              </w:rPr>
            </w:pPr>
            <w:r w:rsidRPr="00B937E3">
              <w:rPr>
                <w:lang w:val="en-US"/>
              </w:rPr>
              <w:t>–162.3</w:t>
            </w:r>
          </w:p>
        </w:tc>
        <w:tc>
          <w:tcPr>
            <w:tcW w:w="0" w:type="auto"/>
            <w:shd w:val="clear" w:color="auto" w:fill="FFFFFF"/>
            <w:tcMar>
              <w:top w:w="120" w:type="dxa"/>
              <w:left w:w="240" w:type="dxa"/>
              <w:bottom w:w="120" w:type="dxa"/>
              <w:right w:w="240" w:type="dxa"/>
            </w:tcMar>
            <w:vAlign w:val="center"/>
            <w:hideMark/>
          </w:tcPr>
          <w:p w14:paraId="0F776FA1" w14:textId="77777777" w:rsidR="0076795C" w:rsidRPr="00B937E3" w:rsidRDefault="0076795C" w:rsidP="00A15C1F">
            <w:pPr>
              <w:pStyle w:val="Normal1"/>
              <w:spacing w:line="240" w:lineRule="auto"/>
              <w:rPr>
                <w:lang w:val="en-US"/>
              </w:rPr>
            </w:pPr>
            <w:r w:rsidRPr="00B937E3">
              <w:rPr>
                <w:lang w:val="en-US"/>
              </w:rPr>
              <w:t>239.9</w:t>
            </w:r>
          </w:p>
        </w:tc>
      </w:tr>
      <w:tr w:rsidR="0076795C" w:rsidRPr="00B937E3" w14:paraId="67D0AED6"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23E9C2A" w14:textId="77777777" w:rsidR="0076795C" w:rsidRPr="00B937E3" w:rsidRDefault="0076795C" w:rsidP="00A15C1F">
            <w:pPr>
              <w:pStyle w:val="Normal1"/>
              <w:spacing w:line="240" w:lineRule="auto"/>
              <w:rPr>
                <w:lang w:val="en-US"/>
              </w:rPr>
            </w:pPr>
            <w:r w:rsidRPr="00B937E3">
              <w:rPr>
                <w:lang w:val="en-US"/>
              </w:rPr>
              <w:t>CCl</w:t>
            </w:r>
            <w:r w:rsidRPr="00B937E3">
              <w:rPr>
                <w:vertAlign w:val="subscript"/>
                <w:lang w:val="en-US"/>
              </w:rPr>
              <w:t>4</w:t>
            </w:r>
            <w:r w:rsidRPr="00B937E3">
              <w:rPr>
                <w:lang w:val="en-US"/>
              </w:rPr>
              <w:t>(</w:t>
            </w:r>
            <w:r w:rsidRPr="00B937E3">
              <w:rPr>
                <w:i/>
                <w:iCs/>
                <w:lang w:val="en-US"/>
              </w:rPr>
              <w:t>l</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06F9A9D7" w14:textId="77777777" w:rsidR="0076795C" w:rsidRPr="00B937E3" w:rsidRDefault="0076795C" w:rsidP="00A15C1F">
            <w:pPr>
              <w:pStyle w:val="Normal1"/>
              <w:spacing w:line="240" w:lineRule="auto"/>
              <w:rPr>
                <w:lang w:val="en-US"/>
              </w:rPr>
            </w:pPr>
            <w:r w:rsidRPr="00B937E3">
              <w:rPr>
                <w:lang w:val="en-US"/>
              </w:rPr>
              <w:t>–128.2</w:t>
            </w:r>
          </w:p>
        </w:tc>
        <w:tc>
          <w:tcPr>
            <w:tcW w:w="1677" w:type="dxa"/>
            <w:shd w:val="clear" w:color="auto" w:fill="FFFFFF"/>
            <w:tcMar>
              <w:top w:w="120" w:type="dxa"/>
              <w:left w:w="240" w:type="dxa"/>
              <w:bottom w:w="120" w:type="dxa"/>
              <w:right w:w="240" w:type="dxa"/>
            </w:tcMar>
            <w:vAlign w:val="center"/>
            <w:hideMark/>
          </w:tcPr>
          <w:p w14:paraId="32F54186" w14:textId="77777777" w:rsidR="0076795C" w:rsidRPr="00B937E3" w:rsidRDefault="0076795C" w:rsidP="00A15C1F">
            <w:pPr>
              <w:pStyle w:val="Normal1"/>
              <w:spacing w:line="240" w:lineRule="auto"/>
              <w:rPr>
                <w:lang w:val="en-US"/>
              </w:rPr>
            </w:pPr>
            <w:r w:rsidRPr="00B937E3">
              <w:rPr>
                <w:lang w:val="en-US"/>
              </w:rPr>
              <w:t>–62.5</w:t>
            </w:r>
          </w:p>
        </w:tc>
        <w:tc>
          <w:tcPr>
            <w:tcW w:w="0" w:type="auto"/>
            <w:shd w:val="clear" w:color="auto" w:fill="FFFFFF"/>
            <w:tcMar>
              <w:top w:w="120" w:type="dxa"/>
              <w:left w:w="240" w:type="dxa"/>
              <w:bottom w:w="120" w:type="dxa"/>
              <w:right w:w="240" w:type="dxa"/>
            </w:tcMar>
            <w:vAlign w:val="center"/>
            <w:hideMark/>
          </w:tcPr>
          <w:p w14:paraId="05DF6FCD" w14:textId="77777777" w:rsidR="0076795C" w:rsidRPr="00B937E3" w:rsidRDefault="0076795C" w:rsidP="00A15C1F">
            <w:pPr>
              <w:pStyle w:val="Normal1"/>
              <w:spacing w:line="240" w:lineRule="auto"/>
              <w:rPr>
                <w:lang w:val="en-US"/>
              </w:rPr>
            </w:pPr>
            <w:r w:rsidRPr="00B937E3">
              <w:rPr>
                <w:lang w:val="en-US"/>
              </w:rPr>
              <w:t>214.4</w:t>
            </w:r>
          </w:p>
        </w:tc>
      </w:tr>
      <w:tr w:rsidR="0076795C" w:rsidRPr="00B937E3" w14:paraId="741EFF15"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BD03DC1" w14:textId="77777777" w:rsidR="0076795C" w:rsidRPr="00B937E3" w:rsidRDefault="0076795C" w:rsidP="00A15C1F">
            <w:pPr>
              <w:pStyle w:val="Normal1"/>
              <w:spacing w:line="240" w:lineRule="auto"/>
              <w:rPr>
                <w:lang w:val="en-US"/>
              </w:rPr>
            </w:pPr>
            <w:r w:rsidRPr="00B937E3">
              <w:rPr>
                <w:lang w:val="en-US"/>
              </w:rPr>
              <w:t>CCl</w:t>
            </w:r>
            <w:r w:rsidRPr="00B937E3">
              <w:rPr>
                <w:vertAlign w:val="subscript"/>
                <w:lang w:val="en-US"/>
              </w:rPr>
              <w:t>4</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0EDDF22D" w14:textId="77777777" w:rsidR="0076795C" w:rsidRPr="00B937E3" w:rsidRDefault="0076795C" w:rsidP="00A15C1F">
            <w:pPr>
              <w:pStyle w:val="Normal1"/>
              <w:spacing w:line="240" w:lineRule="auto"/>
              <w:rPr>
                <w:lang w:val="en-US"/>
              </w:rPr>
            </w:pPr>
            <w:r w:rsidRPr="00B937E3">
              <w:rPr>
                <w:lang w:val="en-US"/>
              </w:rPr>
              <w:t>–95.7</w:t>
            </w:r>
          </w:p>
        </w:tc>
        <w:tc>
          <w:tcPr>
            <w:tcW w:w="1677" w:type="dxa"/>
            <w:shd w:val="clear" w:color="auto" w:fill="FFFFFF"/>
            <w:tcMar>
              <w:top w:w="120" w:type="dxa"/>
              <w:left w:w="240" w:type="dxa"/>
              <w:bottom w:w="120" w:type="dxa"/>
              <w:right w:w="240" w:type="dxa"/>
            </w:tcMar>
            <w:vAlign w:val="center"/>
            <w:hideMark/>
          </w:tcPr>
          <w:p w14:paraId="73A072C0" w14:textId="77777777" w:rsidR="0076795C" w:rsidRPr="00B937E3" w:rsidRDefault="0076795C" w:rsidP="00A15C1F">
            <w:pPr>
              <w:pStyle w:val="Normal1"/>
              <w:spacing w:line="240" w:lineRule="auto"/>
              <w:rPr>
                <w:lang w:val="en-US"/>
              </w:rPr>
            </w:pPr>
            <w:r w:rsidRPr="00B937E3">
              <w:rPr>
                <w:lang w:val="en-US"/>
              </w:rPr>
              <w:t>–58.2</w:t>
            </w:r>
          </w:p>
        </w:tc>
        <w:tc>
          <w:tcPr>
            <w:tcW w:w="0" w:type="auto"/>
            <w:shd w:val="clear" w:color="auto" w:fill="FFFFFF"/>
            <w:tcMar>
              <w:top w:w="120" w:type="dxa"/>
              <w:left w:w="240" w:type="dxa"/>
              <w:bottom w:w="120" w:type="dxa"/>
              <w:right w:w="240" w:type="dxa"/>
            </w:tcMar>
            <w:vAlign w:val="center"/>
            <w:hideMark/>
          </w:tcPr>
          <w:p w14:paraId="6D5F17BF" w14:textId="77777777" w:rsidR="0076795C" w:rsidRPr="00B937E3" w:rsidRDefault="0076795C" w:rsidP="00A15C1F">
            <w:pPr>
              <w:pStyle w:val="Normal1"/>
              <w:spacing w:line="240" w:lineRule="auto"/>
              <w:rPr>
                <w:lang w:val="en-US"/>
              </w:rPr>
            </w:pPr>
            <w:r w:rsidRPr="00B937E3">
              <w:rPr>
                <w:lang w:val="en-US"/>
              </w:rPr>
              <w:t>309.7</w:t>
            </w:r>
          </w:p>
        </w:tc>
      </w:tr>
      <w:tr w:rsidR="0076795C" w:rsidRPr="00B937E3" w14:paraId="4997ACC1"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42CBCD7" w14:textId="77777777" w:rsidR="0076795C" w:rsidRPr="00B937E3" w:rsidRDefault="0076795C" w:rsidP="00A15C1F">
            <w:pPr>
              <w:pStyle w:val="Normal1"/>
              <w:spacing w:line="240" w:lineRule="auto"/>
              <w:rPr>
                <w:lang w:val="en-US"/>
              </w:rPr>
            </w:pPr>
            <w:r w:rsidRPr="00B937E3">
              <w:rPr>
                <w:lang w:val="en-US"/>
              </w:rPr>
              <w:t>CHCl</w:t>
            </w:r>
            <w:r w:rsidRPr="00B937E3">
              <w:rPr>
                <w:vertAlign w:val="subscript"/>
                <w:lang w:val="en-US"/>
              </w:rPr>
              <w:t>3</w:t>
            </w:r>
            <w:r w:rsidRPr="00B937E3">
              <w:rPr>
                <w:lang w:val="en-US"/>
              </w:rPr>
              <w:t>(</w:t>
            </w:r>
            <w:r w:rsidRPr="00B937E3">
              <w:rPr>
                <w:i/>
                <w:iCs/>
                <w:lang w:val="en-US"/>
              </w:rPr>
              <w:t>l</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235579D2" w14:textId="77777777" w:rsidR="0076795C" w:rsidRPr="00B937E3" w:rsidRDefault="0076795C" w:rsidP="00A15C1F">
            <w:pPr>
              <w:pStyle w:val="Normal1"/>
              <w:spacing w:line="240" w:lineRule="auto"/>
              <w:rPr>
                <w:lang w:val="en-US"/>
              </w:rPr>
            </w:pPr>
            <w:r w:rsidRPr="00B937E3">
              <w:rPr>
                <w:lang w:val="en-US"/>
              </w:rPr>
              <w:t>–134.1</w:t>
            </w:r>
          </w:p>
        </w:tc>
        <w:tc>
          <w:tcPr>
            <w:tcW w:w="1677" w:type="dxa"/>
            <w:shd w:val="clear" w:color="auto" w:fill="FFFFFF"/>
            <w:tcMar>
              <w:top w:w="120" w:type="dxa"/>
              <w:left w:w="240" w:type="dxa"/>
              <w:bottom w:w="120" w:type="dxa"/>
              <w:right w:w="240" w:type="dxa"/>
            </w:tcMar>
            <w:vAlign w:val="center"/>
            <w:hideMark/>
          </w:tcPr>
          <w:p w14:paraId="212F2E7B" w14:textId="77777777" w:rsidR="0076795C" w:rsidRPr="00B937E3" w:rsidRDefault="0076795C" w:rsidP="00A15C1F">
            <w:pPr>
              <w:pStyle w:val="Normal1"/>
              <w:spacing w:line="240" w:lineRule="auto"/>
              <w:rPr>
                <w:lang w:val="en-US"/>
              </w:rPr>
            </w:pPr>
            <w:r w:rsidRPr="00B937E3">
              <w:rPr>
                <w:lang w:val="en-US"/>
              </w:rPr>
              <w:t>–73.7</w:t>
            </w:r>
          </w:p>
        </w:tc>
        <w:tc>
          <w:tcPr>
            <w:tcW w:w="0" w:type="auto"/>
            <w:shd w:val="clear" w:color="auto" w:fill="FFFFFF"/>
            <w:tcMar>
              <w:top w:w="120" w:type="dxa"/>
              <w:left w:w="240" w:type="dxa"/>
              <w:bottom w:w="120" w:type="dxa"/>
              <w:right w:w="240" w:type="dxa"/>
            </w:tcMar>
            <w:vAlign w:val="center"/>
            <w:hideMark/>
          </w:tcPr>
          <w:p w14:paraId="2A16D936" w14:textId="77777777" w:rsidR="0076795C" w:rsidRPr="00B937E3" w:rsidRDefault="0076795C" w:rsidP="00A15C1F">
            <w:pPr>
              <w:pStyle w:val="Normal1"/>
              <w:spacing w:line="240" w:lineRule="auto"/>
              <w:rPr>
                <w:lang w:val="en-US"/>
              </w:rPr>
            </w:pPr>
            <w:r w:rsidRPr="00B937E3">
              <w:rPr>
                <w:lang w:val="en-US"/>
              </w:rPr>
              <w:t>201.7</w:t>
            </w:r>
          </w:p>
        </w:tc>
      </w:tr>
      <w:tr w:rsidR="0076795C" w:rsidRPr="00B937E3" w14:paraId="0C1EF66A"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ACB5489" w14:textId="77777777" w:rsidR="0076795C" w:rsidRPr="00B937E3" w:rsidRDefault="0076795C" w:rsidP="00A15C1F">
            <w:pPr>
              <w:pStyle w:val="Normal1"/>
              <w:spacing w:line="240" w:lineRule="auto"/>
              <w:rPr>
                <w:lang w:val="en-US"/>
              </w:rPr>
            </w:pPr>
            <w:r w:rsidRPr="00B937E3">
              <w:rPr>
                <w:lang w:val="en-US"/>
              </w:rPr>
              <w:t>CHCl</w:t>
            </w:r>
            <w:r w:rsidRPr="00B937E3">
              <w:rPr>
                <w:vertAlign w:val="subscript"/>
                <w:lang w:val="en-US"/>
              </w:rPr>
              <w:t>3</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576DF3D" w14:textId="77777777" w:rsidR="0076795C" w:rsidRPr="00B937E3" w:rsidRDefault="0076795C" w:rsidP="00A15C1F">
            <w:pPr>
              <w:pStyle w:val="Normal1"/>
              <w:spacing w:line="240" w:lineRule="auto"/>
              <w:rPr>
                <w:lang w:val="en-US"/>
              </w:rPr>
            </w:pPr>
            <w:r w:rsidRPr="00B937E3">
              <w:rPr>
                <w:lang w:val="en-US"/>
              </w:rPr>
              <w:t>–103.14</w:t>
            </w:r>
          </w:p>
        </w:tc>
        <w:tc>
          <w:tcPr>
            <w:tcW w:w="1677" w:type="dxa"/>
            <w:shd w:val="clear" w:color="auto" w:fill="FFFFFF"/>
            <w:tcMar>
              <w:top w:w="120" w:type="dxa"/>
              <w:left w:w="240" w:type="dxa"/>
              <w:bottom w:w="120" w:type="dxa"/>
              <w:right w:w="240" w:type="dxa"/>
            </w:tcMar>
            <w:vAlign w:val="center"/>
            <w:hideMark/>
          </w:tcPr>
          <w:p w14:paraId="7C5F0E55" w14:textId="77777777" w:rsidR="0076795C" w:rsidRPr="00B937E3" w:rsidRDefault="0076795C" w:rsidP="00A15C1F">
            <w:pPr>
              <w:pStyle w:val="Normal1"/>
              <w:spacing w:line="240" w:lineRule="auto"/>
              <w:rPr>
                <w:lang w:val="en-US"/>
              </w:rPr>
            </w:pPr>
            <w:r w:rsidRPr="00B937E3">
              <w:rPr>
                <w:lang w:val="en-US"/>
              </w:rPr>
              <w:t>–70.34</w:t>
            </w:r>
          </w:p>
        </w:tc>
        <w:tc>
          <w:tcPr>
            <w:tcW w:w="0" w:type="auto"/>
            <w:shd w:val="clear" w:color="auto" w:fill="FFFFFF"/>
            <w:tcMar>
              <w:top w:w="120" w:type="dxa"/>
              <w:left w:w="240" w:type="dxa"/>
              <w:bottom w:w="120" w:type="dxa"/>
              <w:right w:w="240" w:type="dxa"/>
            </w:tcMar>
            <w:vAlign w:val="center"/>
            <w:hideMark/>
          </w:tcPr>
          <w:p w14:paraId="65B5D7A6" w14:textId="77777777" w:rsidR="0076795C" w:rsidRPr="00B937E3" w:rsidRDefault="0076795C" w:rsidP="00A15C1F">
            <w:pPr>
              <w:pStyle w:val="Normal1"/>
              <w:spacing w:line="240" w:lineRule="auto"/>
              <w:rPr>
                <w:lang w:val="en-US"/>
              </w:rPr>
            </w:pPr>
            <w:r w:rsidRPr="00B937E3">
              <w:rPr>
                <w:lang w:val="en-US"/>
              </w:rPr>
              <w:t>295.71</w:t>
            </w:r>
          </w:p>
        </w:tc>
      </w:tr>
      <w:tr w:rsidR="0076795C" w:rsidRPr="00B937E3" w14:paraId="0FF07EB9"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AE004B2" w14:textId="77777777" w:rsidR="0076795C" w:rsidRPr="00B937E3" w:rsidRDefault="0076795C" w:rsidP="00A15C1F">
            <w:pPr>
              <w:pStyle w:val="Normal1"/>
              <w:spacing w:line="240" w:lineRule="auto"/>
              <w:rPr>
                <w:lang w:val="en-US"/>
              </w:rPr>
            </w:pPr>
            <w:r w:rsidRPr="00B937E3">
              <w:rPr>
                <w:lang w:val="en-US"/>
              </w:rPr>
              <w:t>CS</w:t>
            </w:r>
            <w:r w:rsidRPr="00B937E3">
              <w:rPr>
                <w:vertAlign w:val="subscript"/>
                <w:lang w:val="en-US"/>
              </w:rPr>
              <w:t>2</w:t>
            </w:r>
            <w:r w:rsidRPr="00B937E3">
              <w:rPr>
                <w:lang w:val="en-US"/>
              </w:rPr>
              <w:t>(</w:t>
            </w:r>
            <w:r w:rsidRPr="00B937E3">
              <w:rPr>
                <w:i/>
                <w:iCs/>
                <w:lang w:val="en-US"/>
              </w:rPr>
              <w:t>l</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F20DF62" w14:textId="77777777" w:rsidR="0076795C" w:rsidRPr="00B937E3" w:rsidRDefault="0076795C" w:rsidP="00A15C1F">
            <w:pPr>
              <w:pStyle w:val="Normal1"/>
              <w:spacing w:line="240" w:lineRule="auto"/>
              <w:rPr>
                <w:lang w:val="en-US"/>
              </w:rPr>
            </w:pPr>
            <w:r w:rsidRPr="00B937E3">
              <w:rPr>
                <w:lang w:val="en-US"/>
              </w:rPr>
              <w:t>89.70</w:t>
            </w:r>
          </w:p>
        </w:tc>
        <w:tc>
          <w:tcPr>
            <w:tcW w:w="1677" w:type="dxa"/>
            <w:shd w:val="clear" w:color="auto" w:fill="FFFFFF"/>
            <w:tcMar>
              <w:top w:w="120" w:type="dxa"/>
              <w:left w:w="240" w:type="dxa"/>
              <w:bottom w:w="120" w:type="dxa"/>
              <w:right w:w="240" w:type="dxa"/>
            </w:tcMar>
            <w:vAlign w:val="center"/>
            <w:hideMark/>
          </w:tcPr>
          <w:p w14:paraId="4B26675A" w14:textId="77777777" w:rsidR="0076795C" w:rsidRPr="00B937E3" w:rsidRDefault="0076795C" w:rsidP="00A15C1F">
            <w:pPr>
              <w:pStyle w:val="Normal1"/>
              <w:spacing w:line="240" w:lineRule="auto"/>
              <w:rPr>
                <w:lang w:val="en-US"/>
              </w:rPr>
            </w:pPr>
            <w:r w:rsidRPr="00B937E3">
              <w:rPr>
                <w:lang w:val="en-US"/>
              </w:rPr>
              <w:t>65.27</w:t>
            </w:r>
          </w:p>
        </w:tc>
        <w:tc>
          <w:tcPr>
            <w:tcW w:w="0" w:type="auto"/>
            <w:shd w:val="clear" w:color="auto" w:fill="FFFFFF"/>
            <w:tcMar>
              <w:top w:w="120" w:type="dxa"/>
              <w:left w:w="240" w:type="dxa"/>
              <w:bottom w:w="120" w:type="dxa"/>
              <w:right w:w="240" w:type="dxa"/>
            </w:tcMar>
            <w:vAlign w:val="center"/>
            <w:hideMark/>
          </w:tcPr>
          <w:p w14:paraId="1B57BCBE" w14:textId="77777777" w:rsidR="0076795C" w:rsidRPr="00B937E3" w:rsidRDefault="0076795C" w:rsidP="00A15C1F">
            <w:pPr>
              <w:pStyle w:val="Normal1"/>
              <w:spacing w:line="240" w:lineRule="auto"/>
              <w:rPr>
                <w:lang w:val="en-US"/>
              </w:rPr>
            </w:pPr>
            <w:r w:rsidRPr="00B937E3">
              <w:rPr>
                <w:lang w:val="en-US"/>
              </w:rPr>
              <w:t>151.34</w:t>
            </w:r>
          </w:p>
        </w:tc>
      </w:tr>
      <w:tr w:rsidR="0076795C" w:rsidRPr="00B937E3" w14:paraId="17A134BE"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83A2D71" w14:textId="77777777" w:rsidR="0076795C" w:rsidRPr="00B937E3" w:rsidRDefault="0076795C" w:rsidP="00A15C1F">
            <w:pPr>
              <w:pStyle w:val="Normal1"/>
              <w:spacing w:line="240" w:lineRule="auto"/>
              <w:rPr>
                <w:lang w:val="en-US"/>
              </w:rPr>
            </w:pPr>
            <w:r w:rsidRPr="00B937E3">
              <w:rPr>
                <w:lang w:val="en-US"/>
              </w:rPr>
              <w:t>CS</w:t>
            </w:r>
            <w:r w:rsidRPr="00B937E3">
              <w:rPr>
                <w:vertAlign w:val="subscript"/>
                <w:lang w:val="en-US"/>
              </w:rPr>
              <w:t>2</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0AEDFE4D" w14:textId="77777777" w:rsidR="0076795C" w:rsidRPr="00B937E3" w:rsidRDefault="0076795C" w:rsidP="00A15C1F">
            <w:pPr>
              <w:pStyle w:val="Normal1"/>
              <w:spacing w:line="240" w:lineRule="auto"/>
              <w:rPr>
                <w:lang w:val="en-US"/>
              </w:rPr>
            </w:pPr>
            <w:r w:rsidRPr="00B937E3">
              <w:rPr>
                <w:lang w:val="en-US"/>
              </w:rPr>
              <w:t>116.9</w:t>
            </w:r>
          </w:p>
        </w:tc>
        <w:tc>
          <w:tcPr>
            <w:tcW w:w="1677" w:type="dxa"/>
            <w:shd w:val="clear" w:color="auto" w:fill="FFFFFF"/>
            <w:tcMar>
              <w:top w:w="120" w:type="dxa"/>
              <w:left w:w="240" w:type="dxa"/>
              <w:bottom w:w="120" w:type="dxa"/>
              <w:right w:w="240" w:type="dxa"/>
            </w:tcMar>
            <w:vAlign w:val="center"/>
            <w:hideMark/>
          </w:tcPr>
          <w:p w14:paraId="674196ED" w14:textId="77777777" w:rsidR="0076795C" w:rsidRPr="00B937E3" w:rsidRDefault="0076795C" w:rsidP="00A15C1F">
            <w:pPr>
              <w:pStyle w:val="Normal1"/>
              <w:spacing w:line="240" w:lineRule="auto"/>
              <w:rPr>
                <w:lang w:val="en-US"/>
              </w:rPr>
            </w:pPr>
            <w:r w:rsidRPr="00B937E3">
              <w:rPr>
                <w:lang w:val="en-US"/>
              </w:rPr>
              <w:t>66.8</w:t>
            </w:r>
          </w:p>
        </w:tc>
        <w:tc>
          <w:tcPr>
            <w:tcW w:w="0" w:type="auto"/>
            <w:shd w:val="clear" w:color="auto" w:fill="FFFFFF"/>
            <w:tcMar>
              <w:top w:w="120" w:type="dxa"/>
              <w:left w:w="240" w:type="dxa"/>
              <w:bottom w:w="120" w:type="dxa"/>
              <w:right w:w="240" w:type="dxa"/>
            </w:tcMar>
            <w:vAlign w:val="center"/>
            <w:hideMark/>
          </w:tcPr>
          <w:p w14:paraId="5A4802D3" w14:textId="77777777" w:rsidR="0076795C" w:rsidRPr="00B937E3" w:rsidRDefault="0076795C" w:rsidP="00A15C1F">
            <w:pPr>
              <w:pStyle w:val="Normal1"/>
              <w:spacing w:line="240" w:lineRule="auto"/>
              <w:rPr>
                <w:lang w:val="en-US"/>
              </w:rPr>
            </w:pPr>
            <w:r w:rsidRPr="00B937E3">
              <w:rPr>
                <w:lang w:val="en-US"/>
              </w:rPr>
              <w:t>238.0</w:t>
            </w:r>
          </w:p>
        </w:tc>
      </w:tr>
      <w:tr w:rsidR="0076795C" w:rsidRPr="00B937E3" w14:paraId="6A51D296"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E711991" w14:textId="77777777" w:rsidR="0076795C" w:rsidRPr="00B937E3" w:rsidRDefault="0076795C" w:rsidP="00A15C1F">
            <w:pPr>
              <w:pStyle w:val="Normal1"/>
              <w:spacing w:line="240" w:lineRule="auto"/>
              <w:rPr>
                <w:lang w:val="en-US"/>
              </w:rPr>
            </w:pPr>
            <w:r w:rsidRPr="00B937E3">
              <w:rPr>
                <w:lang w:val="en-US"/>
              </w:rPr>
              <w:t>C</w:t>
            </w:r>
            <w:r w:rsidRPr="00B937E3">
              <w:rPr>
                <w:vertAlign w:val="subscript"/>
                <w:lang w:val="en-US"/>
              </w:rPr>
              <w:t>2</w:t>
            </w:r>
            <w:r w:rsidRPr="00B937E3">
              <w:rPr>
                <w:lang w:val="en-US"/>
              </w:rPr>
              <w:t>H</w:t>
            </w:r>
            <w:r w:rsidRPr="00B937E3">
              <w:rPr>
                <w:vertAlign w:val="subscript"/>
                <w:lang w:val="en-US"/>
              </w:rPr>
              <w:t>2</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73EEA085" w14:textId="77777777" w:rsidR="0076795C" w:rsidRPr="00B937E3" w:rsidRDefault="0076795C" w:rsidP="00A15C1F">
            <w:pPr>
              <w:pStyle w:val="Normal1"/>
              <w:spacing w:line="240" w:lineRule="auto"/>
              <w:rPr>
                <w:lang w:val="en-US"/>
              </w:rPr>
            </w:pPr>
            <w:r w:rsidRPr="00B937E3">
              <w:rPr>
                <w:lang w:val="en-US"/>
              </w:rPr>
              <w:t>227.4</w:t>
            </w:r>
          </w:p>
        </w:tc>
        <w:tc>
          <w:tcPr>
            <w:tcW w:w="1677" w:type="dxa"/>
            <w:shd w:val="clear" w:color="auto" w:fill="FFFFFF"/>
            <w:tcMar>
              <w:top w:w="120" w:type="dxa"/>
              <w:left w:w="240" w:type="dxa"/>
              <w:bottom w:w="120" w:type="dxa"/>
              <w:right w:w="240" w:type="dxa"/>
            </w:tcMar>
            <w:vAlign w:val="center"/>
            <w:hideMark/>
          </w:tcPr>
          <w:p w14:paraId="24910E25" w14:textId="77777777" w:rsidR="0076795C" w:rsidRPr="00B937E3" w:rsidRDefault="0076795C" w:rsidP="00A15C1F">
            <w:pPr>
              <w:pStyle w:val="Normal1"/>
              <w:spacing w:line="240" w:lineRule="auto"/>
              <w:rPr>
                <w:lang w:val="en-US"/>
              </w:rPr>
            </w:pPr>
            <w:r w:rsidRPr="00B937E3">
              <w:rPr>
                <w:lang w:val="en-US"/>
              </w:rPr>
              <w:t>209.2</w:t>
            </w:r>
          </w:p>
        </w:tc>
        <w:tc>
          <w:tcPr>
            <w:tcW w:w="0" w:type="auto"/>
            <w:shd w:val="clear" w:color="auto" w:fill="FFFFFF"/>
            <w:tcMar>
              <w:top w:w="120" w:type="dxa"/>
              <w:left w:w="240" w:type="dxa"/>
              <w:bottom w:w="120" w:type="dxa"/>
              <w:right w:w="240" w:type="dxa"/>
            </w:tcMar>
            <w:vAlign w:val="center"/>
            <w:hideMark/>
          </w:tcPr>
          <w:p w14:paraId="6BD876C8" w14:textId="77777777" w:rsidR="0076795C" w:rsidRPr="00B937E3" w:rsidRDefault="0076795C" w:rsidP="00A15C1F">
            <w:pPr>
              <w:pStyle w:val="Normal1"/>
              <w:spacing w:line="240" w:lineRule="auto"/>
              <w:rPr>
                <w:lang w:val="en-US"/>
              </w:rPr>
            </w:pPr>
            <w:r w:rsidRPr="00B937E3">
              <w:rPr>
                <w:lang w:val="en-US"/>
              </w:rPr>
              <w:t>200.9</w:t>
            </w:r>
          </w:p>
        </w:tc>
      </w:tr>
      <w:tr w:rsidR="0076795C" w:rsidRPr="00B937E3" w14:paraId="38EE37C0"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008AF1D" w14:textId="77777777" w:rsidR="0076795C" w:rsidRPr="00B937E3" w:rsidRDefault="0076795C" w:rsidP="00A15C1F">
            <w:pPr>
              <w:pStyle w:val="Normal1"/>
              <w:spacing w:line="240" w:lineRule="auto"/>
              <w:rPr>
                <w:lang w:val="en-US"/>
              </w:rPr>
            </w:pPr>
            <w:r w:rsidRPr="00B937E3">
              <w:rPr>
                <w:lang w:val="en-US"/>
              </w:rPr>
              <w:t>C</w:t>
            </w:r>
            <w:r w:rsidRPr="00B937E3">
              <w:rPr>
                <w:vertAlign w:val="subscript"/>
                <w:lang w:val="en-US"/>
              </w:rPr>
              <w:t>2</w:t>
            </w:r>
            <w:r w:rsidRPr="00B937E3">
              <w:rPr>
                <w:lang w:val="en-US"/>
              </w:rPr>
              <w:t>H</w:t>
            </w:r>
            <w:r w:rsidRPr="00B937E3">
              <w:rPr>
                <w:vertAlign w:val="subscript"/>
                <w:lang w:val="en-US"/>
              </w:rPr>
              <w:t>4</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832D795" w14:textId="77777777" w:rsidR="0076795C" w:rsidRPr="00B937E3" w:rsidRDefault="0076795C" w:rsidP="00A15C1F">
            <w:pPr>
              <w:pStyle w:val="Normal1"/>
              <w:spacing w:line="240" w:lineRule="auto"/>
              <w:rPr>
                <w:lang w:val="en-US"/>
              </w:rPr>
            </w:pPr>
            <w:r w:rsidRPr="00B937E3">
              <w:rPr>
                <w:lang w:val="en-US"/>
              </w:rPr>
              <w:t>52.4</w:t>
            </w:r>
          </w:p>
        </w:tc>
        <w:tc>
          <w:tcPr>
            <w:tcW w:w="1677" w:type="dxa"/>
            <w:shd w:val="clear" w:color="auto" w:fill="FFFFFF"/>
            <w:tcMar>
              <w:top w:w="120" w:type="dxa"/>
              <w:left w:w="240" w:type="dxa"/>
              <w:bottom w:w="120" w:type="dxa"/>
              <w:right w:w="240" w:type="dxa"/>
            </w:tcMar>
            <w:vAlign w:val="center"/>
            <w:hideMark/>
          </w:tcPr>
          <w:p w14:paraId="6185461E" w14:textId="77777777" w:rsidR="0076795C" w:rsidRPr="00B937E3" w:rsidRDefault="0076795C" w:rsidP="00A15C1F">
            <w:pPr>
              <w:pStyle w:val="Normal1"/>
              <w:spacing w:line="240" w:lineRule="auto"/>
              <w:rPr>
                <w:lang w:val="en-US"/>
              </w:rPr>
            </w:pPr>
            <w:r w:rsidRPr="00B937E3">
              <w:rPr>
                <w:lang w:val="en-US"/>
              </w:rPr>
              <w:t>68.4</w:t>
            </w:r>
          </w:p>
        </w:tc>
        <w:tc>
          <w:tcPr>
            <w:tcW w:w="0" w:type="auto"/>
            <w:shd w:val="clear" w:color="auto" w:fill="FFFFFF"/>
            <w:tcMar>
              <w:top w:w="120" w:type="dxa"/>
              <w:left w:w="240" w:type="dxa"/>
              <w:bottom w:w="120" w:type="dxa"/>
              <w:right w:w="240" w:type="dxa"/>
            </w:tcMar>
            <w:vAlign w:val="center"/>
            <w:hideMark/>
          </w:tcPr>
          <w:p w14:paraId="50DFE8AE" w14:textId="77777777" w:rsidR="0076795C" w:rsidRPr="00B937E3" w:rsidRDefault="0076795C" w:rsidP="00A15C1F">
            <w:pPr>
              <w:pStyle w:val="Normal1"/>
              <w:spacing w:line="240" w:lineRule="auto"/>
              <w:rPr>
                <w:lang w:val="en-US"/>
              </w:rPr>
            </w:pPr>
            <w:r w:rsidRPr="00B937E3">
              <w:rPr>
                <w:lang w:val="en-US"/>
              </w:rPr>
              <w:t>219.3</w:t>
            </w:r>
          </w:p>
        </w:tc>
      </w:tr>
      <w:tr w:rsidR="0076795C" w:rsidRPr="00B937E3" w14:paraId="0B1006AD"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5DD80BE" w14:textId="77777777" w:rsidR="0076795C" w:rsidRPr="00B937E3" w:rsidRDefault="0076795C" w:rsidP="00A15C1F">
            <w:pPr>
              <w:pStyle w:val="Normal1"/>
              <w:spacing w:line="240" w:lineRule="auto"/>
              <w:rPr>
                <w:lang w:val="en-US"/>
              </w:rPr>
            </w:pPr>
            <w:r w:rsidRPr="00B937E3">
              <w:rPr>
                <w:lang w:val="en-US"/>
              </w:rPr>
              <w:t>C</w:t>
            </w:r>
            <w:r w:rsidRPr="00B937E3">
              <w:rPr>
                <w:vertAlign w:val="subscript"/>
                <w:lang w:val="en-US"/>
              </w:rPr>
              <w:t>2</w:t>
            </w:r>
            <w:r w:rsidRPr="00B937E3">
              <w:rPr>
                <w:lang w:val="en-US"/>
              </w:rPr>
              <w:t>H</w:t>
            </w:r>
            <w:r w:rsidRPr="00B937E3">
              <w:rPr>
                <w:vertAlign w:val="subscript"/>
                <w:lang w:val="en-US"/>
              </w:rPr>
              <w:t>6</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3DA0B125" w14:textId="77777777" w:rsidR="0076795C" w:rsidRPr="00B937E3" w:rsidRDefault="0076795C" w:rsidP="00A15C1F">
            <w:pPr>
              <w:pStyle w:val="Normal1"/>
              <w:spacing w:line="240" w:lineRule="auto"/>
              <w:rPr>
                <w:lang w:val="en-US"/>
              </w:rPr>
            </w:pPr>
            <w:r w:rsidRPr="00B937E3">
              <w:rPr>
                <w:lang w:val="en-US"/>
              </w:rPr>
              <w:t>–84.0</w:t>
            </w:r>
          </w:p>
        </w:tc>
        <w:tc>
          <w:tcPr>
            <w:tcW w:w="1677" w:type="dxa"/>
            <w:shd w:val="clear" w:color="auto" w:fill="FFFFFF"/>
            <w:tcMar>
              <w:top w:w="120" w:type="dxa"/>
              <w:left w:w="240" w:type="dxa"/>
              <w:bottom w:w="120" w:type="dxa"/>
              <w:right w:w="240" w:type="dxa"/>
            </w:tcMar>
            <w:vAlign w:val="center"/>
            <w:hideMark/>
          </w:tcPr>
          <w:p w14:paraId="58B8B427" w14:textId="77777777" w:rsidR="0076795C" w:rsidRPr="00B937E3" w:rsidRDefault="0076795C" w:rsidP="00A15C1F">
            <w:pPr>
              <w:pStyle w:val="Normal1"/>
              <w:spacing w:line="240" w:lineRule="auto"/>
              <w:rPr>
                <w:lang w:val="en-US"/>
              </w:rPr>
            </w:pPr>
            <w:r w:rsidRPr="00B937E3">
              <w:rPr>
                <w:lang w:val="en-US"/>
              </w:rPr>
              <w:t>–32.0</w:t>
            </w:r>
          </w:p>
        </w:tc>
        <w:tc>
          <w:tcPr>
            <w:tcW w:w="0" w:type="auto"/>
            <w:shd w:val="clear" w:color="auto" w:fill="FFFFFF"/>
            <w:tcMar>
              <w:top w:w="120" w:type="dxa"/>
              <w:left w:w="240" w:type="dxa"/>
              <w:bottom w:w="120" w:type="dxa"/>
              <w:right w:w="240" w:type="dxa"/>
            </w:tcMar>
            <w:vAlign w:val="center"/>
            <w:hideMark/>
          </w:tcPr>
          <w:p w14:paraId="40E42298" w14:textId="77777777" w:rsidR="0076795C" w:rsidRPr="00B937E3" w:rsidRDefault="0076795C" w:rsidP="00A15C1F">
            <w:pPr>
              <w:pStyle w:val="Normal1"/>
              <w:spacing w:line="240" w:lineRule="auto"/>
              <w:rPr>
                <w:lang w:val="en-US"/>
              </w:rPr>
            </w:pPr>
            <w:r w:rsidRPr="00B937E3">
              <w:rPr>
                <w:lang w:val="en-US"/>
              </w:rPr>
              <w:t>229.2</w:t>
            </w:r>
          </w:p>
        </w:tc>
      </w:tr>
      <w:tr w:rsidR="0076795C" w:rsidRPr="00B937E3" w14:paraId="225C248A"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0DCCC14" w14:textId="77777777" w:rsidR="0076795C" w:rsidRPr="00B937E3" w:rsidRDefault="0076795C" w:rsidP="00A15C1F">
            <w:pPr>
              <w:pStyle w:val="Normal1"/>
              <w:spacing w:line="240" w:lineRule="auto"/>
              <w:rPr>
                <w:lang w:val="en-US"/>
              </w:rPr>
            </w:pPr>
            <w:r w:rsidRPr="00B937E3">
              <w:rPr>
                <w:lang w:val="en-US"/>
              </w:rPr>
              <w:t>CH</w:t>
            </w:r>
            <w:r w:rsidRPr="00B937E3">
              <w:rPr>
                <w:vertAlign w:val="subscript"/>
                <w:lang w:val="en-US"/>
              </w:rPr>
              <w:t>3</w:t>
            </w:r>
            <w:r w:rsidRPr="00B937E3">
              <w:rPr>
                <w:lang w:val="en-US"/>
              </w:rPr>
              <w:t>CO</w:t>
            </w:r>
            <w:r w:rsidRPr="00B937E3">
              <w:rPr>
                <w:vertAlign w:val="subscript"/>
                <w:lang w:val="en-US"/>
              </w:rPr>
              <w:t>2</w:t>
            </w:r>
            <w:r w:rsidRPr="00B937E3">
              <w:rPr>
                <w:lang w:val="en-US"/>
              </w:rPr>
              <w:t>H(</w:t>
            </w:r>
            <w:r w:rsidRPr="00B937E3">
              <w:rPr>
                <w:i/>
                <w:iCs/>
                <w:lang w:val="en-US"/>
              </w:rPr>
              <w:t>l</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318DDBB5" w14:textId="77777777" w:rsidR="0076795C" w:rsidRPr="00B937E3" w:rsidRDefault="0076795C" w:rsidP="00A15C1F">
            <w:pPr>
              <w:pStyle w:val="Normal1"/>
              <w:spacing w:line="240" w:lineRule="auto"/>
              <w:rPr>
                <w:lang w:val="en-US"/>
              </w:rPr>
            </w:pPr>
            <w:r w:rsidRPr="00B937E3">
              <w:rPr>
                <w:lang w:val="en-US"/>
              </w:rPr>
              <w:t>–484.3</w:t>
            </w:r>
          </w:p>
        </w:tc>
        <w:tc>
          <w:tcPr>
            <w:tcW w:w="1677" w:type="dxa"/>
            <w:shd w:val="clear" w:color="auto" w:fill="FFFFFF"/>
            <w:tcMar>
              <w:top w:w="120" w:type="dxa"/>
              <w:left w:w="240" w:type="dxa"/>
              <w:bottom w:w="120" w:type="dxa"/>
              <w:right w:w="240" w:type="dxa"/>
            </w:tcMar>
            <w:vAlign w:val="center"/>
            <w:hideMark/>
          </w:tcPr>
          <w:p w14:paraId="2A326A53" w14:textId="77777777" w:rsidR="0076795C" w:rsidRPr="00B937E3" w:rsidRDefault="0076795C" w:rsidP="00A15C1F">
            <w:pPr>
              <w:pStyle w:val="Normal1"/>
              <w:spacing w:line="240" w:lineRule="auto"/>
              <w:rPr>
                <w:lang w:val="en-US"/>
              </w:rPr>
            </w:pPr>
            <w:r w:rsidRPr="00B937E3">
              <w:rPr>
                <w:lang w:val="en-US"/>
              </w:rPr>
              <w:t>–389.9</w:t>
            </w:r>
          </w:p>
        </w:tc>
        <w:tc>
          <w:tcPr>
            <w:tcW w:w="0" w:type="auto"/>
            <w:shd w:val="clear" w:color="auto" w:fill="FFFFFF"/>
            <w:tcMar>
              <w:top w:w="120" w:type="dxa"/>
              <w:left w:w="240" w:type="dxa"/>
              <w:bottom w:w="120" w:type="dxa"/>
              <w:right w:w="240" w:type="dxa"/>
            </w:tcMar>
            <w:vAlign w:val="center"/>
            <w:hideMark/>
          </w:tcPr>
          <w:p w14:paraId="6B25C0A3" w14:textId="77777777" w:rsidR="0076795C" w:rsidRPr="00B937E3" w:rsidRDefault="0076795C" w:rsidP="00A15C1F">
            <w:pPr>
              <w:pStyle w:val="Normal1"/>
              <w:spacing w:line="240" w:lineRule="auto"/>
              <w:rPr>
                <w:lang w:val="en-US"/>
              </w:rPr>
            </w:pPr>
            <w:r w:rsidRPr="00B937E3">
              <w:rPr>
                <w:lang w:val="en-US"/>
              </w:rPr>
              <w:t>159.8</w:t>
            </w:r>
          </w:p>
        </w:tc>
      </w:tr>
      <w:tr w:rsidR="0076795C" w:rsidRPr="00B937E3" w14:paraId="6E61DFB3"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3F292FB" w14:textId="77777777" w:rsidR="0076795C" w:rsidRPr="00B937E3" w:rsidRDefault="0076795C" w:rsidP="00A15C1F">
            <w:pPr>
              <w:pStyle w:val="Normal1"/>
              <w:spacing w:line="240" w:lineRule="auto"/>
              <w:rPr>
                <w:lang w:val="en-US"/>
              </w:rPr>
            </w:pPr>
            <w:r w:rsidRPr="00B937E3">
              <w:rPr>
                <w:lang w:val="en-US"/>
              </w:rPr>
              <w:t>CH</w:t>
            </w:r>
            <w:r w:rsidRPr="00B937E3">
              <w:rPr>
                <w:vertAlign w:val="subscript"/>
                <w:lang w:val="en-US"/>
              </w:rPr>
              <w:t>3</w:t>
            </w:r>
            <w:r w:rsidRPr="00B937E3">
              <w:rPr>
                <w:lang w:val="en-US"/>
              </w:rPr>
              <w:t>CO</w:t>
            </w:r>
            <w:r w:rsidRPr="00B937E3">
              <w:rPr>
                <w:vertAlign w:val="subscript"/>
                <w:lang w:val="en-US"/>
              </w:rPr>
              <w:t>2</w:t>
            </w:r>
            <w:r w:rsidRPr="00B937E3">
              <w:rPr>
                <w:lang w:val="en-US"/>
              </w:rPr>
              <w:t>H(</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BFD80A6" w14:textId="77777777" w:rsidR="0076795C" w:rsidRPr="00B937E3" w:rsidRDefault="0076795C" w:rsidP="00A15C1F">
            <w:pPr>
              <w:pStyle w:val="Normal1"/>
              <w:spacing w:line="240" w:lineRule="auto"/>
              <w:rPr>
                <w:lang w:val="en-US"/>
              </w:rPr>
            </w:pPr>
            <w:r w:rsidRPr="00B937E3">
              <w:rPr>
                <w:lang w:val="en-US"/>
              </w:rPr>
              <w:t>–434.84</w:t>
            </w:r>
          </w:p>
        </w:tc>
        <w:tc>
          <w:tcPr>
            <w:tcW w:w="1677" w:type="dxa"/>
            <w:shd w:val="clear" w:color="auto" w:fill="FFFFFF"/>
            <w:tcMar>
              <w:top w:w="120" w:type="dxa"/>
              <w:left w:w="240" w:type="dxa"/>
              <w:bottom w:w="120" w:type="dxa"/>
              <w:right w:w="240" w:type="dxa"/>
            </w:tcMar>
            <w:vAlign w:val="center"/>
            <w:hideMark/>
          </w:tcPr>
          <w:p w14:paraId="573D357F" w14:textId="77777777" w:rsidR="0076795C" w:rsidRPr="00B937E3" w:rsidRDefault="0076795C" w:rsidP="00A15C1F">
            <w:pPr>
              <w:pStyle w:val="Normal1"/>
              <w:spacing w:line="240" w:lineRule="auto"/>
              <w:rPr>
                <w:lang w:val="en-US"/>
              </w:rPr>
            </w:pPr>
            <w:r w:rsidRPr="00B937E3">
              <w:rPr>
                <w:lang w:val="en-US"/>
              </w:rPr>
              <w:t>–376.69</w:t>
            </w:r>
          </w:p>
        </w:tc>
        <w:tc>
          <w:tcPr>
            <w:tcW w:w="0" w:type="auto"/>
            <w:shd w:val="clear" w:color="auto" w:fill="FFFFFF"/>
            <w:tcMar>
              <w:top w:w="120" w:type="dxa"/>
              <w:left w:w="240" w:type="dxa"/>
              <w:bottom w:w="120" w:type="dxa"/>
              <w:right w:w="240" w:type="dxa"/>
            </w:tcMar>
            <w:vAlign w:val="center"/>
            <w:hideMark/>
          </w:tcPr>
          <w:p w14:paraId="623A3721" w14:textId="77777777" w:rsidR="0076795C" w:rsidRPr="00B937E3" w:rsidRDefault="0076795C" w:rsidP="00A15C1F">
            <w:pPr>
              <w:pStyle w:val="Normal1"/>
              <w:spacing w:line="240" w:lineRule="auto"/>
              <w:rPr>
                <w:lang w:val="en-US"/>
              </w:rPr>
            </w:pPr>
            <w:r w:rsidRPr="00B937E3">
              <w:rPr>
                <w:lang w:val="en-US"/>
              </w:rPr>
              <w:t>282.50</w:t>
            </w:r>
          </w:p>
        </w:tc>
      </w:tr>
      <w:tr w:rsidR="0076795C" w:rsidRPr="00B937E3" w14:paraId="3F341CB0"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BCFD9C0" w14:textId="77777777" w:rsidR="0076795C" w:rsidRPr="00B937E3" w:rsidRDefault="0076795C" w:rsidP="00A15C1F">
            <w:pPr>
              <w:pStyle w:val="Normal1"/>
              <w:spacing w:line="240" w:lineRule="auto"/>
              <w:rPr>
                <w:lang w:val="en-US"/>
              </w:rPr>
            </w:pPr>
            <w:r w:rsidRPr="00B937E3">
              <w:rPr>
                <w:lang w:val="en-US"/>
              </w:rPr>
              <w:t>C</w:t>
            </w:r>
            <w:r w:rsidRPr="00B937E3">
              <w:rPr>
                <w:vertAlign w:val="subscript"/>
                <w:lang w:val="en-US"/>
              </w:rPr>
              <w:t>2</w:t>
            </w:r>
            <w:r w:rsidRPr="00B937E3">
              <w:rPr>
                <w:lang w:val="en-US"/>
              </w:rPr>
              <w:t>H</w:t>
            </w:r>
            <w:r w:rsidRPr="00B937E3">
              <w:rPr>
                <w:vertAlign w:val="subscript"/>
                <w:lang w:val="en-US"/>
              </w:rPr>
              <w:t>5</w:t>
            </w:r>
            <w:r w:rsidRPr="00B937E3">
              <w:rPr>
                <w:lang w:val="en-US"/>
              </w:rPr>
              <w:t>OH(</w:t>
            </w:r>
            <w:r w:rsidRPr="00B937E3">
              <w:rPr>
                <w:i/>
                <w:iCs/>
                <w:lang w:val="en-US"/>
              </w:rPr>
              <w:t>l</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2FE1812E" w14:textId="77777777" w:rsidR="0076795C" w:rsidRPr="00B937E3" w:rsidRDefault="0076795C" w:rsidP="00A15C1F">
            <w:pPr>
              <w:pStyle w:val="Normal1"/>
              <w:spacing w:line="240" w:lineRule="auto"/>
              <w:rPr>
                <w:lang w:val="en-US"/>
              </w:rPr>
            </w:pPr>
            <w:r w:rsidRPr="00B937E3">
              <w:rPr>
                <w:lang w:val="en-US"/>
              </w:rPr>
              <w:t>–277.6</w:t>
            </w:r>
          </w:p>
        </w:tc>
        <w:tc>
          <w:tcPr>
            <w:tcW w:w="1677" w:type="dxa"/>
            <w:shd w:val="clear" w:color="auto" w:fill="FFFFFF"/>
            <w:tcMar>
              <w:top w:w="120" w:type="dxa"/>
              <w:left w:w="240" w:type="dxa"/>
              <w:bottom w:w="120" w:type="dxa"/>
              <w:right w:w="240" w:type="dxa"/>
            </w:tcMar>
            <w:vAlign w:val="center"/>
            <w:hideMark/>
          </w:tcPr>
          <w:p w14:paraId="792580CC" w14:textId="77777777" w:rsidR="0076795C" w:rsidRPr="00B937E3" w:rsidRDefault="0076795C" w:rsidP="00A15C1F">
            <w:pPr>
              <w:pStyle w:val="Normal1"/>
              <w:spacing w:line="240" w:lineRule="auto"/>
              <w:rPr>
                <w:lang w:val="en-US"/>
              </w:rPr>
            </w:pPr>
            <w:r w:rsidRPr="00B937E3">
              <w:rPr>
                <w:lang w:val="en-US"/>
              </w:rPr>
              <w:t>–174.8</w:t>
            </w:r>
          </w:p>
        </w:tc>
        <w:tc>
          <w:tcPr>
            <w:tcW w:w="0" w:type="auto"/>
            <w:shd w:val="clear" w:color="auto" w:fill="FFFFFF"/>
            <w:tcMar>
              <w:top w:w="120" w:type="dxa"/>
              <w:left w:w="240" w:type="dxa"/>
              <w:bottom w:w="120" w:type="dxa"/>
              <w:right w:w="240" w:type="dxa"/>
            </w:tcMar>
            <w:vAlign w:val="center"/>
            <w:hideMark/>
          </w:tcPr>
          <w:p w14:paraId="2ECB1011" w14:textId="77777777" w:rsidR="0076795C" w:rsidRPr="00B937E3" w:rsidRDefault="0076795C" w:rsidP="00A15C1F">
            <w:pPr>
              <w:pStyle w:val="Normal1"/>
              <w:spacing w:line="240" w:lineRule="auto"/>
              <w:rPr>
                <w:lang w:val="en-US"/>
              </w:rPr>
            </w:pPr>
            <w:r w:rsidRPr="00B937E3">
              <w:rPr>
                <w:lang w:val="en-US"/>
              </w:rPr>
              <w:t>160.7</w:t>
            </w:r>
          </w:p>
        </w:tc>
      </w:tr>
      <w:tr w:rsidR="0076795C" w:rsidRPr="00B937E3" w14:paraId="5C109054"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D3D74D6" w14:textId="77777777" w:rsidR="0076795C" w:rsidRPr="00B937E3" w:rsidRDefault="0076795C" w:rsidP="00A15C1F">
            <w:pPr>
              <w:pStyle w:val="Normal1"/>
              <w:spacing w:line="240" w:lineRule="auto"/>
              <w:rPr>
                <w:lang w:val="en-US"/>
              </w:rPr>
            </w:pPr>
            <w:r w:rsidRPr="00B937E3">
              <w:rPr>
                <w:lang w:val="en-US"/>
              </w:rPr>
              <w:t>C</w:t>
            </w:r>
            <w:r w:rsidRPr="00B937E3">
              <w:rPr>
                <w:vertAlign w:val="subscript"/>
                <w:lang w:val="en-US"/>
              </w:rPr>
              <w:t>2</w:t>
            </w:r>
            <w:r w:rsidRPr="00B937E3">
              <w:rPr>
                <w:lang w:val="en-US"/>
              </w:rPr>
              <w:t>H</w:t>
            </w:r>
            <w:r w:rsidRPr="00B937E3">
              <w:rPr>
                <w:vertAlign w:val="subscript"/>
                <w:lang w:val="en-US"/>
              </w:rPr>
              <w:t>5</w:t>
            </w:r>
            <w:r w:rsidRPr="00B937E3">
              <w:rPr>
                <w:lang w:val="en-US"/>
              </w:rPr>
              <w:t>OH(</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9B81AF8" w14:textId="77777777" w:rsidR="0076795C" w:rsidRPr="00B937E3" w:rsidRDefault="0076795C" w:rsidP="00A15C1F">
            <w:pPr>
              <w:pStyle w:val="Normal1"/>
              <w:spacing w:line="240" w:lineRule="auto"/>
              <w:rPr>
                <w:lang w:val="en-US"/>
              </w:rPr>
            </w:pPr>
            <w:r w:rsidRPr="00B937E3">
              <w:rPr>
                <w:lang w:val="en-US"/>
              </w:rPr>
              <w:t>–234.8</w:t>
            </w:r>
          </w:p>
        </w:tc>
        <w:tc>
          <w:tcPr>
            <w:tcW w:w="1677" w:type="dxa"/>
            <w:shd w:val="clear" w:color="auto" w:fill="FFFFFF"/>
            <w:tcMar>
              <w:top w:w="120" w:type="dxa"/>
              <w:left w:w="240" w:type="dxa"/>
              <w:bottom w:w="120" w:type="dxa"/>
              <w:right w:w="240" w:type="dxa"/>
            </w:tcMar>
            <w:vAlign w:val="center"/>
            <w:hideMark/>
          </w:tcPr>
          <w:p w14:paraId="36EF8525" w14:textId="77777777" w:rsidR="0076795C" w:rsidRPr="00B937E3" w:rsidRDefault="0076795C" w:rsidP="00A15C1F">
            <w:pPr>
              <w:pStyle w:val="Normal1"/>
              <w:spacing w:line="240" w:lineRule="auto"/>
              <w:rPr>
                <w:lang w:val="en-US"/>
              </w:rPr>
            </w:pPr>
            <w:r w:rsidRPr="00B937E3">
              <w:rPr>
                <w:lang w:val="en-US"/>
              </w:rPr>
              <w:t>–167.9</w:t>
            </w:r>
          </w:p>
        </w:tc>
        <w:tc>
          <w:tcPr>
            <w:tcW w:w="0" w:type="auto"/>
            <w:shd w:val="clear" w:color="auto" w:fill="FFFFFF"/>
            <w:tcMar>
              <w:top w:w="120" w:type="dxa"/>
              <w:left w:w="240" w:type="dxa"/>
              <w:bottom w:w="120" w:type="dxa"/>
              <w:right w:w="240" w:type="dxa"/>
            </w:tcMar>
            <w:vAlign w:val="center"/>
            <w:hideMark/>
          </w:tcPr>
          <w:p w14:paraId="1DD3A93F" w14:textId="77777777" w:rsidR="0076795C" w:rsidRPr="00B937E3" w:rsidRDefault="0076795C" w:rsidP="00A15C1F">
            <w:pPr>
              <w:pStyle w:val="Normal1"/>
              <w:spacing w:line="240" w:lineRule="auto"/>
              <w:rPr>
                <w:lang w:val="en-US"/>
              </w:rPr>
            </w:pPr>
            <w:r w:rsidRPr="00B937E3">
              <w:rPr>
                <w:lang w:val="en-US"/>
              </w:rPr>
              <w:t>281.6</w:t>
            </w:r>
          </w:p>
        </w:tc>
      </w:tr>
      <w:tr w:rsidR="0076795C" w:rsidRPr="00B937E3" w14:paraId="085A32B4"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27DDA6F" w14:textId="77777777" w:rsidR="0076795C" w:rsidRPr="00B937E3" w:rsidRDefault="0076795C" w:rsidP="00A15C1F">
            <w:pPr>
              <w:pStyle w:val="Normal1"/>
              <w:spacing w:line="240" w:lineRule="auto"/>
              <w:rPr>
                <w:lang w:val="en-US"/>
              </w:rPr>
            </w:pPr>
            <w:r w:rsidRPr="00B937E3">
              <w:rPr>
                <w:lang w:val="en-US"/>
              </w:rPr>
              <w:t>HCO</w:t>
            </w:r>
            <w:r w:rsidRPr="00B937E3">
              <w:rPr>
                <w:vertAlign w:val="subscript"/>
                <w:lang w:val="en-US"/>
              </w:rPr>
              <w:t>3</w:t>
            </w:r>
            <w:r w:rsidRPr="00B937E3">
              <w:rPr>
                <w:lang w:val="en-US"/>
              </w:rPr>
              <w:t> </w:t>
            </w:r>
            <w:r w:rsidRPr="00B937E3">
              <w:rPr>
                <w:vertAlign w:val="superscript"/>
                <w:lang w:val="en-US"/>
              </w:rPr>
              <w:t>–</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313187BA" w14:textId="77777777" w:rsidR="0076795C" w:rsidRPr="00B937E3" w:rsidRDefault="0076795C" w:rsidP="00A15C1F">
            <w:pPr>
              <w:pStyle w:val="Normal1"/>
              <w:spacing w:line="240" w:lineRule="auto"/>
              <w:rPr>
                <w:lang w:val="en-US"/>
              </w:rPr>
            </w:pPr>
            <w:r w:rsidRPr="00B937E3">
              <w:rPr>
                <w:lang w:val="en-US"/>
              </w:rPr>
              <w:t>–691.11</w:t>
            </w:r>
          </w:p>
        </w:tc>
        <w:tc>
          <w:tcPr>
            <w:tcW w:w="1677" w:type="dxa"/>
            <w:shd w:val="clear" w:color="auto" w:fill="FFFFFF"/>
            <w:tcMar>
              <w:top w:w="120" w:type="dxa"/>
              <w:left w:w="240" w:type="dxa"/>
              <w:bottom w:w="120" w:type="dxa"/>
              <w:right w:w="240" w:type="dxa"/>
            </w:tcMar>
            <w:vAlign w:val="center"/>
            <w:hideMark/>
          </w:tcPr>
          <w:p w14:paraId="5430B546" w14:textId="77777777" w:rsidR="0076795C" w:rsidRPr="00B937E3" w:rsidRDefault="0076795C" w:rsidP="00A15C1F">
            <w:pPr>
              <w:pStyle w:val="Normal1"/>
              <w:spacing w:line="240" w:lineRule="auto"/>
              <w:rPr>
                <w:lang w:val="en-US"/>
              </w:rPr>
            </w:pPr>
            <w:r w:rsidRPr="00B937E3">
              <w:rPr>
                <w:lang w:val="en-US"/>
              </w:rPr>
              <w:t>–587.06</w:t>
            </w:r>
          </w:p>
        </w:tc>
        <w:tc>
          <w:tcPr>
            <w:tcW w:w="0" w:type="auto"/>
            <w:shd w:val="clear" w:color="auto" w:fill="FFFFFF"/>
            <w:tcMar>
              <w:top w:w="120" w:type="dxa"/>
              <w:left w:w="240" w:type="dxa"/>
              <w:bottom w:w="120" w:type="dxa"/>
              <w:right w:w="240" w:type="dxa"/>
            </w:tcMar>
            <w:vAlign w:val="center"/>
            <w:hideMark/>
          </w:tcPr>
          <w:p w14:paraId="6BA732F1" w14:textId="77777777" w:rsidR="0076795C" w:rsidRPr="00B937E3" w:rsidRDefault="0076795C" w:rsidP="00A15C1F">
            <w:pPr>
              <w:pStyle w:val="Normal1"/>
              <w:spacing w:line="240" w:lineRule="auto"/>
              <w:rPr>
                <w:lang w:val="en-US"/>
              </w:rPr>
            </w:pPr>
            <w:r w:rsidRPr="00B937E3">
              <w:rPr>
                <w:lang w:val="en-US"/>
              </w:rPr>
              <w:t>95</w:t>
            </w:r>
          </w:p>
        </w:tc>
      </w:tr>
      <w:tr w:rsidR="0076795C" w:rsidRPr="00B937E3" w14:paraId="40D25CB5"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757CD48" w14:textId="77777777" w:rsidR="0076795C" w:rsidRPr="00B937E3" w:rsidRDefault="0076795C" w:rsidP="00A15C1F">
            <w:pPr>
              <w:pStyle w:val="Normal1"/>
              <w:spacing w:line="240" w:lineRule="auto"/>
              <w:rPr>
                <w:lang w:val="en-US"/>
              </w:rPr>
            </w:pPr>
            <w:r w:rsidRPr="00B937E3">
              <w:rPr>
                <w:lang w:val="en-US"/>
              </w:rPr>
              <w:t>C</w:t>
            </w:r>
            <w:r w:rsidRPr="00B937E3">
              <w:rPr>
                <w:vertAlign w:val="subscript"/>
                <w:lang w:val="en-US"/>
              </w:rPr>
              <w:t>3</w:t>
            </w:r>
            <w:r w:rsidRPr="00B937E3">
              <w:rPr>
                <w:lang w:val="en-US"/>
              </w:rPr>
              <w:t>H</w:t>
            </w:r>
            <w:r w:rsidRPr="00B937E3">
              <w:rPr>
                <w:vertAlign w:val="subscript"/>
                <w:lang w:val="en-US"/>
              </w:rPr>
              <w:t>8</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E6AE4E0" w14:textId="77777777" w:rsidR="0076795C" w:rsidRPr="00B937E3" w:rsidRDefault="0076795C" w:rsidP="00A15C1F">
            <w:pPr>
              <w:pStyle w:val="Normal1"/>
              <w:spacing w:line="240" w:lineRule="auto"/>
              <w:rPr>
                <w:lang w:val="en-US"/>
              </w:rPr>
            </w:pPr>
            <w:r w:rsidRPr="00B937E3">
              <w:rPr>
                <w:lang w:val="en-US"/>
              </w:rPr>
              <w:t>–103.8</w:t>
            </w:r>
          </w:p>
        </w:tc>
        <w:tc>
          <w:tcPr>
            <w:tcW w:w="1677" w:type="dxa"/>
            <w:shd w:val="clear" w:color="auto" w:fill="FFFFFF"/>
            <w:tcMar>
              <w:top w:w="120" w:type="dxa"/>
              <w:left w:w="240" w:type="dxa"/>
              <w:bottom w:w="120" w:type="dxa"/>
              <w:right w:w="240" w:type="dxa"/>
            </w:tcMar>
            <w:vAlign w:val="center"/>
            <w:hideMark/>
          </w:tcPr>
          <w:p w14:paraId="75DB352C" w14:textId="77777777" w:rsidR="0076795C" w:rsidRPr="00B937E3" w:rsidRDefault="0076795C" w:rsidP="00A15C1F">
            <w:pPr>
              <w:pStyle w:val="Normal1"/>
              <w:spacing w:line="240" w:lineRule="auto"/>
              <w:rPr>
                <w:lang w:val="en-US"/>
              </w:rPr>
            </w:pPr>
            <w:r w:rsidRPr="00B937E3">
              <w:rPr>
                <w:lang w:val="en-US"/>
              </w:rPr>
              <w:t>–23.4</w:t>
            </w:r>
          </w:p>
        </w:tc>
        <w:tc>
          <w:tcPr>
            <w:tcW w:w="0" w:type="auto"/>
            <w:shd w:val="clear" w:color="auto" w:fill="FFFFFF"/>
            <w:tcMar>
              <w:top w:w="120" w:type="dxa"/>
              <w:left w:w="240" w:type="dxa"/>
              <w:bottom w:w="120" w:type="dxa"/>
              <w:right w:w="240" w:type="dxa"/>
            </w:tcMar>
            <w:vAlign w:val="center"/>
            <w:hideMark/>
          </w:tcPr>
          <w:p w14:paraId="7593C3FB" w14:textId="77777777" w:rsidR="0076795C" w:rsidRPr="00B937E3" w:rsidRDefault="0076795C" w:rsidP="00A15C1F">
            <w:pPr>
              <w:pStyle w:val="Normal1"/>
              <w:spacing w:line="240" w:lineRule="auto"/>
              <w:rPr>
                <w:lang w:val="en-US"/>
              </w:rPr>
            </w:pPr>
            <w:r w:rsidRPr="00B937E3">
              <w:rPr>
                <w:lang w:val="en-US"/>
              </w:rPr>
              <w:t>270.3</w:t>
            </w:r>
          </w:p>
        </w:tc>
      </w:tr>
      <w:tr w:rsidR="0076795C" w:rsidRPr="00B937E3" w14:paraId="545AA997"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13B7494" w14:textId="77777777" w:rsidR="0076795C" w:rsidRPr="00B937E3" w:rsidRDefault="0076795C" w:rsidP="00A15C1F">
            <w:pPr>
              <w:pStyle w:val="Normal1"/>
              <w:spacing w:line="240" w:lineRule="auto"/>
              <w:rPr>
                <w:lang w:val="en-US"/>
              </w:rPr>
            </w:pPr>
            <w:r w:rsidRPr="00B937E3">
              <w:rPr>
                <w:lang w:val="en-US"/>
              </w:rPr>
              <w:t>C</w:t>
            </w:r>
            <w:r w:rsidRPr="00B937E3">
              <w:rPr>
                <w:vertAlign w:val="subscript"/>
                <w:lang w:val="en-US"/>
              </w:rPr>
              <w:t>6</w:t>
            </w:r>
            <w:r w:rsidRPr="00B937E3">
              <w:rPr>
                <w:lang w:val="en-US"/>
              </w:rPr>
              <w:t>H</w:t>
            </w:r>
            <w:r w:rsidRPr="00B937E3">
              <w:rPr>
                <w:vertAlign w:val="subscript"/>
                <w:lang w:val="en-US"/>
              </w:rPr>
              <w:t>6</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0F43007" w14:textId="77777777" w:rsidR="0076795C" w:rsidRPr="00B937E3" w:rsidRDefault="0076795C" w:rsidP="00A15C1F">
            <w:pPr>
              <w:pStyle w:val="Normal1"/>
              <w:spacing w:line="240" w:lineRule="auto"/>
              <w:rPr>
                <w:lang w:val="en-US"/>
              </w:rPr>
            </w:pPr>
            <w:r w:rsidRPr="00B937E3">
              <w:rPr>
                <w:lang w:val="en-US"/>
              </w:rPr>
              <w:t>82.927</w:t>
            </w:r>
          </w:p>
        </w:tc>
        <w:tc>
          <w:tcPr>
            <w:tcW w:w="1677" w:type="dxa"/>
            <w:shd w:val="clear" w:color="auto" w:fill="FFFFFF"/>
            <w:tcMar>
              <w:top w:w="120" w:type="dxa"/>
              <w:left w:w="240" w:type="dxa"/>
              <w:bottom w:w="120" w:type="dxa"/>
              <w:right w:w="240" w:type="dxa"/>
            </w:tcMar>
            <w:vAlign w:val="center"/>
            <w:hideMark/>
          </w:tcPr>
          <w:p w14:paraId="72E34359" w14:textId="77777777" w:rsidR="0076795C" w:rsidRPr="00B937E3" w:rsidRDefault="0076795C" w:rsidP="00A15C1F">
            <w:pPr>
              <w:pStyle w:val="Normal1"/>
              <w:spacing w:line="240" w:lineRule="auto"/>
              <w:rPr>
                <w:lang w:val="en-US"/>
              </w:rPr>
            </w:pPr>
            <w:r w:rsidRPr="00B937E3">
              <w:rPr>
                <w:lang w:val="en-US"/>
              </w:rPr>
              <w:t>129.66</w:t>
            </w:r>
          </w:p>
        </w:tc>
        <w:tc>
          <w:tcPr>
            <w:tcW w:w="0" w:type="auto"/>
            <w:shd w:val="clear" w:color="auto" w:fill="FFFFFF"/>
            <w:tcMar>
              <w:top w:w="120" w:type="dxa"/>
              <w:left w:w="240" w:type="dxa"/>
              <w:bottom w:w="120" w:type="dxa"/>
              <w:right w:w="240" w:type="dxa"/>
            </w:tcMar>
            <w:vAlign w:val="center"/>
            <w:hideMark/>
          </w:tcPr>
          <w:p w14:paraId="139BA020" w14:textId="77777777" w:rsidR="0076795C" w:rsidRPr="00B937E3" w:rsidRDefault="0076795C" w:rsidP="00A15C1F">
            <w:pPr>
              <w:pStyle w:val="Normal1"/>
              <w:spacing w:line="240" w:lineRule="auto"/>
              <w:rPr>
                <w:lang w:val="en-US"/>
              </w:rPr>
            </w:pPr>
            <w:r w:rsidRPr="00B937E3">
              <w:rPr>
                <w:lang w:val="en-US"/>
              </w:rPr>
              <w:t>269.2</w:t>
            </w:r>
          </w:p>
        </w:tc>
      </w:tr>
      <w:tr w:rsidR="0076795C" w:rsidRPr="00B937E3" w14:paraId="57B0EF0D"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528E803" w14:textId="77777777" w:rsidR="0076795C" w:rsidRPr="00B937E3" w:rsidRDefault="0076795C" w:rsidP="00A15C1F">
            <w:pPr>
              <w:pStyle w:val="Normal1"/>
              <w:spacing w:line="240" w:lineRule="auto"/>
              <w:rPr>
                <w:lang w:val="en-US"/>
              </w:rPr>
            </w:pPr>
            <w:r w:rsidRPr="00B937E3">
              <w:rPr>
                <w:lang w:val="en-US"/>
              </w:rPr>
              <w:t>C</w:t>
            </w:r>
            <w:r w:rsidRPr="00B937E3">
              <w:rPr>
                <w:vertAlign w:val="subscript"/>
                <w:lang w:val="en-US"/>
              </w:rPr>
              <w:t>6</w:t>
            </w:r>
            <w:r w:rsidRPr="00B937E3">
              <w:rPr>
                <w:lang w:val="en-US"/>
              </w:rPr>
              <w:t>H</w:t>
            </w:r>
            <w:r w:rsidRPr="00B937E3">
              <w:rPr>
                <w:vertAlign w:val="subscript"/>
                <w:lang w:val="en-US"/>
              </w:rPr>
              <w:t>6</w:t>
            </w:r>
            <w:r w:rsidRPr="00B937E3">
              <w:rPr>
                <w:lang w:val="en-US"/>
              </w:rPr>
              <w:t>(</w:t>
            </w:r>
            <w:r w:rsidRPr="00B937E3">
              <w:rPr>
                <w:i/>
                <w:iCs/>
                <w:lang w:val="en-US"/>
              </w:rPr>
              <w:t>l</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7D5992FA" w14:textId="77777777" w:rsidR="0076795C" w:rsidRPr="00B937E3" w:rsidRDefault="0076795C" w:rsidP="00A15C1F">
            <w:pPr>
              <w:pStyle w:val="Normal1"/>
              <w:spacing w:line="240" w:lineRule="auto"/>
              <w:rPr>
                <w:lang w:val="en-US"/>
              </w:rPr>
            </w:pPr>
            <w:r w:rsidRPr="00B937E3">
              <w:rPr>
                <w:lang w:val="en-US"/>
              </w:rPr>
              <w:t>49.1</w:t>
            </w:r>
          </w:p>
        </w:tc>
        <w:tc>
          <w:tcPr>
            <w:tcW w:w="1677" w:type="dxa"/>
            <w:shd w:val="clear" w:color="auto" w:fill="FFFFFF"/>
            <w:tcMar>
              <w:top w:w="120" w:type="dxa"/>
              <w:left w:w="240" w:type="dxa"/>
              <w:bottom w:w="120" w:type="dxa"/>
              <w:right w:w="240" w:type="dxa"/>
            </w:tcMar>
            <w:vAlign w:val="center"/>
            <w:hideMark/>
          </w:tcPr>
          <w:p w14:paraId="7068837E" w14:textId="77777777" w:rsidR="0076795C" w:rsidRPr="00B937E3" w:rsidRDefault="0076795C" w:rsidP="00A15C1F">
            <w:pPr>
              <w:pStyle w:val="Normal1"/>
              <w:spacing w:line="240" w:lineRule="auto"/>
              <w:rPr>
                <w:lang w:val="en-US"/>
              </w:rPr>
            </w:pPr>
            <w:r w:rsidRPr="00B937E3">
              <w:rPr>
                <w:lang w:val="en-US"/>
              </w:rPr>
              <w:t>124.50</w:t>
            </w:r>
          </w:p>
        </w:tc>
        <w:tc>
          <w:tcPr>
            <w:tcW w:w="0" w:type="auto"/>
            <w:shd w:val="clear" w:color="auto" w:fill="FFFFFF"/>
            <w:tcMar>
              <w:top w:w="120" w:type="dxa"/>
              <w:left w:w="240" w:type="dxa"/>
              <w:bottom w:w="120" w:type="dxa"/>
              <w:right w:w="240" w:type="dxa"/>
            </w:tcMar>
            <w:vAlign w:val="center"/>
            <w:hideMark/>
          </w:tcPr>
          <w:p w14:paraId="74897095" w14:textId="77777777" w:rsidR="0076795C" w:rsidRPr="00B937E3" w:rsidRDefault="0076795C" w:rsidP="00A15C1F">
            <w:pPr>
              <w:pStyle w:val="Normal1"/>
              <w:spacing w:line="240" w:lineRule="auto"/>
              <w:rPr>
                <w:lang w:val="en-US"/>
              </w:rPr>
            </w:pPr>
            <w:r w:rsidRPr="00B937E3">
              <w:rPr>
                <w:lang w:val="en-US"/>
              </w:rPr>
              <w:t>173.4</w:t>
            </w:r>
          </w:p>
        </w:tc>
      </w:tr>
      <w:tr w:rsidR="0076795C" w:rsidRPr="00B937E3" w14:paraId="4762E182"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9CFA75B" w14:textId="77777777" w:rsidR="0076795C" w:rsidRPr="00B937E3" w:rsidRDefault="0076795C" w:rsidP="00A15C1F">
            <w:pPr>
              <w:pStyle w:val="Normal1"/>
              <w:spacing w:line="240" w:lineRule="auto"/>
              <w:rPr>
                <w:lang w:val="en-US"/>
              </w:rPr>
            </w:pPr>
            <w:r w:rsidRPr="00B937E3">
              <w:rPr>
                <w:lang w:val="en-US"/>
              </w:rPr>
              <w:t>CH</w:t>
            </w:r>
            <w:r w:rsidRPr="00B937E3">
              <w:rPr>
                <w:vertAlign w:val="subscript"/>
                <w:lang w:val="en-US"/>
              </w:rPr>
              <w:t>2</w:t>
            </w:r>
            <w:r w:rsidRPr="00B937E3">
              <w:rPr>
                <w:lang w:val="en-US"/>
              </w:rPr>
              <w:t>Cl</w:t>
            </w:r>
            <w:r w:rsidRPr="00B937E3">
              <w:rPr>
                <w:vertAlign w:val="subscript"/>
                <w:lang w:val="en-US"/>
              </w:rPr>
              <w:t>2</w:t>
            </w:r>
            <w:r w:rsidRPr="00B937E3">
              <w:rPr>
                <w:lang w:val="en-US"/>
              </w:rPr>
              <w:t>(</w:t>
            </w:r>
            <w:r w:rsidRPr="00B937E3">
              <w:rPr>
                <w:i/>
                <w:iCs/>
                <w:lang w:val="en-US"/>
              </w:rPr>
              <w:t>l</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6E541B88" w14:textId="77777777" w:rsidR="0076795C" w:rsidRPr="00B937E3" w:rsidRDefault="0076795C" w:rsidP="00A15C1F">
            <w:pPr>
              <w:pStyle w:val="Normal1"/>
              <w:spacing w:line="240" w:lineRule="auto"/>
              <w:rPr>
                <w:lang w:val="en-US"/>
              </w:rPr>
            </w:pPr>
            <w:r w:rsidRPr="00B937E3">
              <w:rPr>
                <w:lang w:val="en-US"/>
              </w:rPr>
              <w:t>–124.2</w:t>
            </w:r>
          </w:p>
        </w:tc>
        <w:tc>
          <w:tcPr>
            <w:tcW w:w="1677" w:type="dxa"/>
            <w:shd w:val="clear" w:color="auto" w:fill="FFFFFF"/>
            <w:tcMar>
              <w:top w:w="120" w:type="dxa"/>
              <w:left w:w="240" w:type="dxa"/>
              <w:bottom w:w="120" w:type="dxa"/>
              <w:right w:w="240" w:type="dxa"/>
            </w:tcMar>
            <w:vAlign w:val="center"/>
            <w:hideMark/>
          </w:tcPr>
          <w:p w14:paraId="2BB12991" w14:textId="77777777" w:rsidR="0076795C" w:rsidRPr="00B937E3" w:rsidRDefault="0076795C" w:rsidP="00A15C1F">
            <w:pPr>
              <w:pStyle w:val="Normal1"/>
              <w:spacing w:line="240" w:lineRule="auto"/>
              <w:rPr>
                <w:lang w:val="en-US"/>
              </w:rPr>
            </w:pPr>
            <w:r w:rsidRPr="00B937E3">
              <w:rPr>
                <w:lang w:val="en-US"/>
              </w:rPr>
              <w:t>–63.2</w:t>
            </w:r>
          </w:p>
        </w:tc>
        <w:tc>
          <w:tcPr>
            <w:tcW w:w="0" w:type="auto"/>
            <w:shd w:val="clear" w:color="auto" w:fill="FFFFFF"/>
            <w:tcMar>
              <w:top w:w="120" w:type="dxa"/>
              <w:left w:w="240" w:type="dxa"/>
              <w:bottom w:w="120" w:type="dxa"/>
              <w:right w:w="240" w:type="dxa"/>
            </w:tcMar>
            <w:vAlign w:val="center"/>
            <w:hideMark/>
          </w:tcPr>
          <w:p w14:paraId="46946E93" w14:textId="77777777" w:rsidR="0076795C" w:rsidRPr="00B937E3" w:rsidRDefault="0076795C" w:rsidP="00A15C1F">
            <w:pPr>
              <w:pStyle w:val="Normal1"/>
              <w:spacing w:line="240" w:lineRule="auto"/>
              <w:rPr>
                <w:lang w:val="en-US"/>
              </w:rPr>
            </w:pPr>
            <w:r w:rsidRPr="00B937E3">
              <w:rPr>
                <w:lang w:val="en-US"/>
              </w:rPr>
              <w:t>177.8</w:t>
            </w:r>
          </w:p>
        </w:tc>
      </w:tr>
      <w:tr w:rsidR="0076795C" w:rsidRPr="00B937E3" w14:paraId="52CC8F96"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772057A" w14:textId="77777777" w:rsidR="0076795C" w:rsidRPr="00B937E3" w:rsidRDefault="0076795C" w:rsidP="00A15C1F">
            <w:pPr>
              <w:pStyle w:val="Normal1"/>
              <w:spacing w:line="240" w:lineRule="auto"/>
              <w:rPr>
                <w:lang w:val="en-US"/>
              </w:rPr>
            </w:pPr>
            <w:r w:rsidRPr="00B937E3">
              <w:rPr>
                <w:lang w:val="en-US"/>
              </w:rPr>
              <w:t>CH</w:t>
            </w:r>
            <w:r w:rsidRPr="00B937E3">
              <w:rPr>
                <w:vertAlign w:val="subscript"/>
                <w:lang w:val="en-US"/>
              </w:rPr>
              <w:t>2</w:t>
            </w:r>
            <w:r w:rsidRPr="00B937E3">
              <w:rPr>
                <w:lang w:val="en-US"/>
              </w:rPr>
              <w:t>Cl</w:t>
            </w:r>
            <w:r w:rsidRPr="00B937E3">
              <w:rPr>
                <w:vertAlign w:val="subscript"/>
                <w:lang w:val="en-US"/>
              </w:rPr>
              <w:t>2</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2C48FD93" w14:textId="77777777" w:rsidR="0076795C" w:rsidRPr="00B937E3" w:rsidRDefault="0076795C" w:rsidP="00A15C1F">
            <w:pPr>
              <w:pStyle w:val="Normal1"/>
              <w:spacing w:line="240" w:lineRule="auto"/>
              <w:rPr>
                <w:lang w:val="en-US"/>
              </w:rPr>
            </w:pPr>
            <w:r w:rsidRPr="00B937E3">
              <w:rPr>
                <w:lang w:val="en-US"/>
              </w:rPr>
              <w:t>–95.4</w:t>
            </w:r>
          </w:p>
        </w:tc>
        <w:tc>
          <w:tcPr>
            <w:tcW w:w="1677" w:type="dxa"/>
            <w:shd w:val="clear" w:color="auto" w:fill="FFFFFF"/>
            <w:tcMar>
              <w:top w:w="120" w:type="dxa"/>
              <w:left w:w="240" w:type="dxa"/>
              <w:bottom w:w="120" w:type="dxa"/>
              <w:right w:w="240" w:type="dxa"/>
            </w:tcMar>
            <w:vAlign w:val="center"/>
            <w:hideMark/>
          </w:tcPr>
          <w:p w14:paraId="0734CB98" w14:textId="77777777" w:rsidR="0076795C" w:rsidRPr="00B937E3" w:rsidRDefault="0076795C" w:rsidP="00A15C1F">
            <w:pPr>
              <w:pStyle w:val="Normal1"/>
              <w:spacing w:line="240" w:lineRule="auto"/>
              <w:rPr>
                <w:lang w:val="en-US"/>
              </w:rPr>
            </w:pPr>
            <w:r w:rsidRPr="00B937E3">
              <w:rPr>
                <w:lang w:val="en-US"/>
              </w:rPr>
              <w:t>–65.90</w:t>
            </w:r>
          </w:p>
        </w:tc>
        <w:tc>
          <w:tcPr>
            <w:tcW w:w="0" w:type="auto"/>
            <w:shd w:val="clear" w:color="auto" w:fill="FFFFFF"/>
            <w:tcMar>
              <w:top w:w="120" w:type="dxa"/>
              <w:left w:w="240" w:type="dxa"/>
              <w:bottom w:w="120" w:type="dxa"/>
              <w:right w:w="240" w:type="dxa"/>
            </w:tcMar>
            <w:vAlign w:val="center"/>
            <w:hideMark/>
          </w:tcPr>
          <w:p w14:paraId="0F733BDF" w14:textId="77777777" w:rsidR="0076795C" w:rsidRPr="00B937E3" w:rsidRDefault="0076795C" w:rsidP="00A15C1F">
            <w:pPr>
              <w:pStyle w:val="Normal1"/>
              <w:spacing w:line="240" w:lineRule="auto"/>
              <w:rPr>
                <w:lang w:val="en-US"/>
              </w:rPr>
            </w:pPr>
            <w:r w:rsidRPr="00B937E3">
              <w:rPr>
                <w:lang w:val="en-US"/>
              </w:rPr>
              <w:t>270.2</w:t>
            </w:r>
          </w:p>
        </w:tc>
      </w:tr>
      <w:tr w:rsidR="0076795C" w:rsidRPr="00B937E3" w14:paraId="0FC80F1C"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CAD4277" w14:textId="77777777" w:rsidR="0076795C" w:rsidRPr="00B937E3" w:rsidRDefault="0076795C" w:rsidP="00A15C1F">
            <w:pPr>
              <w:pStyle w:val="Normal1"/>
              <w:spacing w:line="240" w:lineRule="auto"/>
              <w:rPr>
                <w:lang w:val="en-US"/>
              </w:rPr>
            </w:pPr>
            <w:r w:rsidRPr="00B937E3">
              <w:rPr>
                <w:lang w:val="en-US"/>
              </w:rPr>
              <w:t>CH</w:t>
            </w:r>
            <w:r w:rsidRPr="00B937E3">
              <w:rPr>
                <w:vertAlign w:val="subscript"/>
                <w:lang w:val="en-US"/>
              </w:rPr>
              <w:t>3</w:t>
            </w:r>
            <w:r w:rsidRPr="00B937E3">
              <w:rPr>
                <w:lang w:val="en-US"/>
              </w:rPr>
              <w:t>Cl(</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6DDB81F4" w14:textId="77777777" w:rsidR="0076795C" w:rsidRPr="00B937E3" w:rsidRDefault="0076795C" w:rsidP="00A15C1F">
            <w:pPr>
              <w:pStyle w:val="Normal1"/>
              <w:spacing w:line="240" w:lineRule="auto"/>
              <w:rPr>
                <w:lang w:val="en-US"/>
              </w:rPr>
            </w:pPr>
            <w:r w:rsidRPr="00B937E3">
              <w:rPr>
                <w:lang w:val="en-US"/>
              </w:rPr>
              <w:t>–81.9</w:t>
            </w:r>
          </w:p>
        </w:tc>
        <w:tc>
          <w:tcPr>
            <w:tcW w:w="1677" w:type="dxa"/>
            <w:shd w:val="clear" w:color="auto" w:fill="FFFFFF"/>
            <w:tcMar>
              <w:top w:w="120" w:type="dxa"/>
              <w:left w:w="240" w:type="dxa"/>
              <w:bottom w:w="120" w:type="dxa"/>
              <w:right w:w="240" w:type="dxa"/>
            </w:tcMar>
            <w:vAlign w:val="center"/>
            <w:hideMark/>
          </w:tcPr>
          <w:p w14:paraId="19156CB9" w14:textId="77777777" w:rsidR="0076795C" w:rsidRPr="00B937E3" w:rsidRDefault="0076795C" w:rsidP="00A15C1F">
            <w:pPr>
              <w:pStyle w:val="Normal1"/>
              <w:spacing w:line="240" w:lineRule="auto"/>
              <w:rPr>
                <w:lang w:val="en-US"/>
              </w:rPr>
            </w:pPr>
            <w:r w:rsidRPr="00B937E3">
              <w:rPr>
                <w:lang w:val="en-US"/>
              </w:rPr>
              <w:t>–60.2</w:t>
            </w:r>
          </w:p>
        </w:tc>
        <w:tc>
          <w:tcPr>
            <w:tcW w:w="0" w:type="auto"/>
            <w:shd w:val="clear" w:color="auto" w:fill="FFFFFF"/>
            <w:tcMar>
              <w:top w:w="120" w:type="dxa"/>
              <w:left w:w="240" w:type="dxa"/>
              <w:bottom w:w="120" w:type="dxa"/>
              <w:right w:w="240" w:type="dxa"/>
            </w:tcMar>
            <w:vAlign w:val="center"/>
            <w:hideMark/>
          </w:tcPr>
          <w:p w14:paraId="65F8AB14" w14:textId="77777777" w:rsidR="0076795C" w:rsidRPr="00B937E3" w:rsidRDefault="0076795C" w:rsidP="00A15C1F">
            <w:pPr>
              <w:pStyle w:val="Normal1"/>
              <w:spacing w:line="240" w:lineRule="auto"/>
              <w:rPr>
                <w:lang w:val="en-US"/>
              </w:rPr>
            </w:pPr>
            <w:r w:rsidRPr="00B937E3">
              <w:rPr>
                <w:lang w:val="en-US"/>
              </w:rPr>
              <w:t>234.6</w:t>
            </w:r>
          </w:p>
        </w:tc>
      </w:tr>
      <w:tr w:rsidR="0076795C" w:rsidRPr="00B937E3" w14:paraId="23ACB648"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8F86DC8" w14:textId="77777777" w:rsidR="0076795C" w:rsidRPr="00B937E3" w:rsidRDefault="0076795C" w:rsidP="00A15C1F">
            <w:pPr>
              <w:pStyle w:val="Normal1"/>
              <w:spacing w:line="240" w:lineRule="auto"/>
              <w:rPr>
                <w:lang w:val="en-US"/>
              </w:rPr>
            </w:pPr>
            <w:r w:rsidRPr="00B937E3">
              <w:rPr>
                <w:lang w:val="en-US"/>
              </w:rPr>
              <w:lastRenderedPageBreak/>
              <w:t>C</w:t>
            </w:r>
            <w:r w:rsidRPr="00B937E3">
              <w:rPr>
                <w:vertAlign w:val="subscript"/>
                <w:lang w:val="en-US"/>
              </w:rPr>
              <w:t>2</w:t>
            </w:r>
            <w:r w:rsidRPr="00B937E3">
              <w:rPr>
                <w:lang w:val="en-US"/>
              </w:rPr>
              <w:t>H</w:t>
            </w:r>
            <w:r w:rsidRPr="00B937E3">
              <w:rPr>
                <w:vertAlign w:val="subscript"/>
                <w:lang w:val="en-US"/>
              </w:rPr>
              <w:t>5</w:t>
            </w:r>
            <w:r w:rsidRPr="00B937E3">
              <w:rPr>
                <w:lang w:val="en-US"/>
              </w:rPr>
              <w:t>Cl(</w:t>
            </w:r>
            <w:r w:rsidRPr="00B937E3">
              <w:rPr>
                <w:i/>
                <w:iCs/>
                <w:lang w:val="en-US"/>
              </w:rPr>
              <w:t>l</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3D984582" w14:textId="77777777" w:rsidR="0076795C" w:rsidRPr="00B937E3" w:rsidRDefault="0076795C" w:rsidP="00A15C1F">
            <w:pPr>
              <w:pStyle w:val="Normal1"/>
              <w:spacing w:line="240" w:lineRule="auto"/>
              <w:rPr>
                <w:lang w:val="en-US"/>
              </w:rPr>
            </w:pPr>
            <w:r w:rsidRPr="00B937E3">
              <w:rPr>
                <w:lang w:val="en-US"/>
              </w:rPr>
              <w:t>–136.52</w:t>
            </w:r>
          </w:p>
        </w:tc>
        <w:tc>
          <w:tcPr>
            <w:tcW w:w="1677" w:type="dxa"/>
            <w:shd w:val="clear" w:color="auto" w:fill="FFFFFF"/>
            <w:tcMar>
              <w:top w:w="120" w:type="dxa"/>
              <w:left w:w="240" w:type="dxa"/>
              <w:bottom w:w="120" w:type="dxa"/>
              <w:right w:w="240" w:type="dxa"/>
            </w:tcMar>
            <w:vAlign w:val="center"/>
            <w:hideMark/>
          </w:tcPr>
          <w:p w14:paraId="15AF5A61" w14:textId="77777777" w:rsidR="0076795C" w:rsidRPr="00B937E3" w:rsidRDefault="0076795C" w:rsidP="00A15C1F">
            <w:pPr>
              <w:pStyle w:val="Normal1"/>
              <w:spacing w:line="240" w:lineRule="auto"/>
              <w:rPr>
                <w:lang w:val="en-US"/>
              </w:rPr>
            </w:pPr>
            <w:r w:rsidRPr="00B937E3">
              <w:rPr>
                <w:lang w:val="en-US"/>
              </w:rPr>
              <w:t>–59.31</w:t>
            </w:r>
          </w:p>
        </w:tc>
        <w:tc>
          <w:tcPr>
            <w:tcW w:w="0" w:type="auto"/>
            <w:shd w:val="clear" w:color="auto" w:fill="FFFFFF"/>
            <w:tcMar>
              <w:top w:w="120" w:type="dxa"/>
              <w:left w:w="240" w:type="dxa"/>
              <w:bottom w:w="120" w:type="dxa"/>
              <w:right w:w="240" w:type="dxa"/>
            </w:tcMar>
            <w:vAlign w:val="center"/>
            <w:hideMark/>
          </w:tcPr>
          <w:p w14:paraId="032B0007" w14:textId="77777777" w:rsidR="0076795C" w:rsidRPr="00B937E3" w:rsidRDefault="0076795C" w:rsidP="00A15C1F">
            <w:pPr>
              <w:pStyle w:val="Normal1"/>
              <w:spacing w:line="240" w:lineRule="auto"/>
              <w:rPr>
                <w:lang w:val="en-US"/>
              </w:rPr>
            </w:pPr>
            <w:r w:rsidRPr="00B937E3">
              <w:rPr>
                <w:lang w:val="en-US"/>
              </w:rPr>
              <w:t>190.79</w:t>
            </w:r>
          </w:p>
        </w:tc>
      </w:tr>
      <w:tr w:rsidR="0076795C" w:rsidRPr="00B937E3" w14:paraId="3A499A0C"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3D9A24E" w14:textId="77777777" w:rsidR="0076795C" w:rsidRPr="00B937E3" w:rsidRDefault="0076795C" w:rsidP="00A15C1F">
            <w:pPr>
              <w:pStyle w:val="Normal1"/>
              <w:spacing w:line="240" w:lineRule="auto"/>
              <w:rPr>
                <w:lang w:val="en-US"/>
              </w:rPr>
            </w:pPr>
            <w:r w:rsidRPr="00B937E3">
              <w:rPr>
                <w:lang w:val="en-US"/>
              </w:rPr>
              <w:t>C</w:t>
            </w:r>
            <w:r w:rsidRPr="00B937E3">
              <w:rPr>
                <w:vertAlign w:val="subscript"/>
                <w:lang w:val="en-US"/>
              </w:rPr>
              <w:t>2</w:t>
            </w:r>
            <w:r w:rsidRPr="00B937E3">
              <w:rPr>
                <w:lang w:val="en-US"/>
              </w:rPr>
              <w:t>H</w:t>
            </w:r>
            <w:r w:rsidRPr="00B937E3">
              <w:rPr>
                <w:vertAlign w:val="subscript"/>
                <w:lang w:val="en-US"/>
              </w:rPr>
              <w:t>5</w:t>
            </w:r>
            <w:r w:rsidRPr="00B937E3">
              <w:rPr>
                <w:lang w:val="en-US"/>
              </w:rPr>
              <w:t>Cl(</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3F345304" w14:textId="77777777" w:rsidR="0076795C" w:rsidRPr="00B937E3" w:rsidRDefault="0076795C" w:rsidP="00A15C1F">
            <w:pPr>
              <w:pStyle w:val="Normal1"/>
              <w:spacing w:line="240" w:lineRule="auto"/>
              <w:rPr>
                <w:lang w:val="en-US"/>
              </w:rPr>
            </w:pPr>
            <w:r w:rsidRPr="00B937E3">
              <w:rPr>
                <w:lang w:val="en-US"/>
              </w:rPr>
              <w:t>–112.17</w:t>
            </w:r>
          </w:p>
        </w:tc>
        <w:tc>
          <w:tcPr>
            <w:tcW w:w="1677" w:type="dxa"/>
            <w:shd w:val="clear" w:color="auto" w:fill="FFFFFF"/>
            <w:tcMar>
              <w:top w:w="120" w:type="dxa"/>
              <w:left w:w="240" w:type="dxa"/>
              <w:bottom w:w="120" w:type="dxa"/>
              <w:right w:w="240" w:type="dxa"/>
            </w:tcMar>
            <w:vAlign w:val="center"/>
            <w:hideMark/>
          </w:tcPr>
          <w:p w14:paraId="5561A1A2" w14:textId="77777777" w:rsidR="0076795C" w:rsidRPr="00B937E3" w:rsidRDefault="0076795C" w:rsidP="00A15C1F">
            <w:pPr>
              <w:pStyle w:val="Normal1"/>
              <w:spacing w:line="240" w:lineRule="auto"/>
              <w:rPr>
                <w:lang w:val="en-US"/>
              </w:rPr>
            </w:pPr>
            <w:r w:rsidRPr="00B937E3">
              <w:rPr>
                <w:lang w:val="en-US"/>
              </w:rPr>
              <w:t>–60.39</w:t>
            </w:r>
          </w:p>
        </w:tc>
        <w:tc>
          <w:tcPr>
            <w:tcW w:w="0" w:type="auto"/>
            <w:shd w:val="clear" w:color="auto" w:fill="FFFFFF"/>
            <w:tcMar>
              <w:top w:w="120" w:type="dxa"/>
              <w:left w:w="240" w:type="dxa"/>
              <w:bottom w:w="120" w:type="dxa"/>
              <w:right w:w="240" w:type="dxa"/>
            </w:tcMar>
            <w:vAlign w:val="center"/>
            <w:hideMark/>
          </w:tcPr>
          <w:p w14:paraId="1D82B43F" w14:textId="77777777" w:rsidR="0076795C" w:rsidRPr="00B937E3" w:rsidRDefault="0076795C" w:rsidP="00A15C1F">
            <w:pPr>
              <w:pStyle w:val="Normal1"/>
              <w:spacing w:line="240" w:lineRule="auto"/>
              <w:rPr>
                <w:lang w:val="en-US"/>
              </w:rPr>
            </w:pPr>
            <w:r w:rsidRPr="00B937E3">
              <w:rPr>
                <w:lang w:val="en-US"/>
              </w:rPr>
              <w:t>276.00</w:t>
            </w:r>
          </w:p>
        </w:tc>
      </w:tr>
      <w:tr w:rsidR="0076795C" w:rsidRPr="00B937E3" w14:paraId="5E0F2D05"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4A78AF0" w14:textId="77777777" w:rsidR="0076795C" w:rsidRPr="00B937E3" w:rsidRDefault="0076795C" w:rsidP="00A15C1F">
            <w:pPr>
              <w:pStyle w:val="Normal1"/>
              <w:spacing w:line="240" w:lineRule="auto"/>
              <w:rPr>
                <w:lang w:val="en-US"/>
              </w:rPr>
            </w:pPr>
            <w:r w:rsidRPr="00B937E3">
              <w:rPr>
                <w:lang w:val="en-US"/>
              </w:rPr>
              <w:t>C</w:t>
            </w:r>
            <w:r w:rsidRPr="00B937E3">
              <w:rPr>
                <w:vertAlign w:val="subscript"/>
                <w:lang w:val="en-US"/>
              </w:rPr>
              <w:t>2</w:t>
            </w:r>
            <w:r w:rsidRPr="00B937E3">
              <w:rPr>
                <w:lang w:val="en-US"/>
              </w:rPr>
              <w:t>N</w:t>
            </w:r>
            <w:r w:rsidRPr="00B937E3">
              <w:rPr>
                <w:vertAlign w:val="subscript"/>
                <w:lang w:val="en-US"/>
              </w:rPr>
              <w:t>2</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A89E518" w14:textId="77777777" w:rsidR="0076795C" w:rsidRPr="00B937E3" w:rsidRDefault="0076795C" w:rsidP="00A15C1F">
            <w:pPr>
              <w:pStyle w:val="Normal1"/>
              <w:spacing w:line="240" w:lineRule="auto"/>
              <w:rPr>
                <w:lang w:val="en-US"/>
              </w:rPr>
            </w:pPr>
            <w:r w:rsidRPr="00B937E3">
              <w:rPr>
                <w:lang w:val="en-US"/>
              </w:rPr>
              <w:t>308.98</w:t>
            </w:r>
          </w:p>
        </w:tc>
        <w:tc>
          <w:tcPr>
            <w:tcW w:w="1677" w:type="dxa"/>
            <w:shd w:val="clear" w:color="auto" w:fill="FFFFFF"/>
            <w:tcMar>
              <w:top w:w="120" w:type="dxa"/>
              <w:left w:w="240" w:type="dxa"/>
              <w:bottom w:w="120" w:type="dxa"/>
              <w:right w:w="240" w:type="dxa"/>
            </w:tcMar>
            <w:vAlign w:val="center"/>
            <w:hideMark/>
          </w:tcPr>
          <w:p w14:paraId="37267D45" w14:textId="77777777" w:rsidR="0076795C" w:rsidRPr="00B937E3" w:rsidRDefault="0076795C" w:rsidP="00A15C1F">
            <w:pPr>
              <w:pStyle w:val="Normal1"/>
              <w:spacing w:line="240" w:lineRule="auto"/>
              <w:rPr>
                <w:lang w:val="en-US"/>
              </w:rPr>
            </w:pPr>
            <w:r w:rsidRPr="00B937E3">
              <w:rPr>
                <w:lang w:val="en-US"/>
              </w:rPr>
              <w:t>297.36</w:t>
            </w:r>
          </w:p>
        </w:tc>
        <w:tc>
          <w:tcPr>
            <w:tcW w:w="0" w:type="auto"/>
            <w:shd w:val="clear" w:color="auto" w:fill="FFFFFF"/>
            <w:tcMar>
              <w:top w:w="120" w:type="dxa"/>
              <w:left w:w="240" w:type="dxa"/>
              <w:bottom w:w="120" w:type="dxa"/>
              <w:right w:w="240" w:type="dxa"/>
            </w:tcMar>
            <w:vAlign w:val="center"/>
            <w:hideMark/>
          </w:tcPr>
          <w:p w14:paraId="5AA098B5" w14:textId="77777777" w:rsidR="0076795C" w:rsidRPr="00B937E3" w:rsidRDefault="0076795C" w:rsidP="00A15C1F">
            <w:pPr>
              <w:pStyle w:val="Normal1"/>
              <w:spacing w:line="240" w:lineRule="auto"/>
              <w:rPr>
                <w:lang w:val="en-US"/>
              </w:rPr>
            </w:pPr>
            <w:r w:rsidRPr="00B937E3">
              <w:rPr>
                <w:lang w:val="en-US"/>
              </w:rPr>
              <w:t>241.90</w:t>
            </w:r>
          </w:p>
        </w:tc>
      </w:tr>
      <w:tr w:rsidR="0076795C" w:rsidRPr="00B937E3" w14:paraId="26CA8D6F"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73F0DC9" w14:textId="77777777" w:rsidR="0076795C" w:rsidRPr="00B937E3" w:rsidRDefault="0076795C" w:rsidP="00A15C1F">
            <w:pPr>
              <w:pStyle w:val="Normal1"/>
              <w:spacing w:line="240" w:lineRule="auto"/>
              <w:rPr>
                <w:lang w:val="en-US"/>
              </w:rPr>
            </w:pPr>
            <w:r w:rsidRPr="00B937E3">
              <w:rPr>
                <w:lang w:val="en-US"/>
              </w:rPr>
              <w:t>HCN(</w:t>
            </w:r>
            <w:r w:rsidRPr="00B937E3">
              <w:rPr>
                <w:i/>
                <w:iCs/>
                <w:lang w:val="en-US"/>
              </w:rPr>
              <w:t>l</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90079E4" w14:textId="77777777" w:rsidR="0076795C" w:rsidRPr="00B937E3" w:rsidRDefault="0076795C" w:rsidP="00A15C1F">
            <w:pPr>
              <w:pStyle w:val="Normal1"/>
              <w:spacing w:line="240" w:lineRule="auto"/>
              <w:rPr>
                <w:lang w:val="en-US"/>
              </w:rPr>
            </w:pPr>
            <w:r w:rsidRPr="00B937E3">
              <w:rPr>
                <w:lang w:val="en-US"/>
              </w:rPr>
              <w:t>108.9</w:t>
            </w:r>
          </w:p>
        </w:tc>
        <w:tc>
          <w:tcPr>
            <w:tcW w:w="1677" w:type="dxa"/>
            <w:shd w:val="clear" w:color="auto" w:fill="FFFFFF"/>
            <w:tcMar>
              <w:top w:w="120" w:type="dxa"/>
              <w:left w:w="240" w:type="dxa"/>
              <w:bottom w:w="120" w:type="dxa"/>
              <w:right w:w="240" w:type="dxa"/>
            </w:tcMar>
            <w:vAlign w:val="center"/>
            <w:hideMark/>
          </w:tcPr>
          <w:p w14:paraId="4250D733" w14:textId="77777777" w:rsidR="0076795C" w:rsidRPr="00B937E3" w:rsidRDefault="0076795C" w:rsidP="00A15C1F">
            <w:pPr>
              <w:pStyle w:val="Normal1"/>
              <w:spacing w:line="240" w:lineRule="auto"/>
              <w:rPr>
                <w:lang w:val="en-US"/>
              </w:rPr>
            </w:pPr>
            <w:r w:rsidRPr="00B937E3">
              <w:rPr>
                <w:lang w:val="en-US"/>
              </w:rPr>
              <w:t>125.0</w:t>
            </w:r>
          </w:p>
        </w:tc>
        <w:tc>
          <w:tcPr>
            <w:tcW w:w="0" w:type="auto"/>
            <w:shd w:val="clear" w:color="auto" w:fill="FFFFFF"/>
            <w:tcMar>
              <w:top w:w="120" w:type="dxa"/>
              <w:left w:w="240" w:type="dxa"/>
              <w:bottom w:w="120" w:type="dxa"/>
              <w:right w:w="240" w:type="dxa"/>
            </w:tcMar>
            <w:vAlign w:val="center"/>
            <w:hideMark/>
          </w:tcPr>
          <w:p w14:paraId="325CA249" w14:textId="77777777" w:rsidR="0076795C" w:rsidRPr="00B937E3" w:rsidRDefault="0076795C" w:rsidP="00A15C1F">
            <w:pPr>
              <w:pStyle w:val="Normal1"/>
              <w:spacing w:line="240" w:lineRule="auto"/>
              <w:rPr>
                <w:lang w:val="en-US"/>
              </w:rPr>
            </w:pPr>
            <w:r w:rsidRPr="00B937E3">
              <w:rPr>
                <w:lang w:val="en-US"/>
              </w:rPr>
              <w:t>112.8</w:t>
            </w:r>
          </w:p>
        </w:tc>
      </w:tr>
      <w:tr w:rsidR="0076795C" w:rsidRPr="00B937E3" w14:paraId="1FF5CBD0" w14:textId="77777777" w:rsidTr="00A15C1F">
        <w:trPr>
          <w:gridAfter w:val="1"/>
          <w:wAfter w:w="18" w:type="dxa"/>
        </w:trPr>
        <w:tc>
          <w:tcPr>
            <w:tcW w:w="3957" w:type="dxa"/>
            <w:shd w:val="clear" w:color="auto" w:fill="FFFFFF"/>
            <w:tcMar>
              <w:top w:w="120" w:type="dxa"/>
              <w:left w:w="240" w:type="dxa"/>
              <w:bottom w:w="120" w:type="dxa"/>
              <w:right w:w="240" w:type="dxa"/>
            </w:tcMar>
            <w:hideMark/>
          </w:tcPr>
          <w:p w14:paraId="43A096AB" w14:textId="77777777" w:rsidR="0076795C" w:rsidRPr="00B937E3" w:rsidRDefault="0076795C" w:rsidP="00A15C1F">
            <w:pPr>
              <w:pStyle w:val="Normal1"/>
              <w:spacing w:line="240" w:lineRule="auto"/>
              <w:jc w:val="left"/>
              <w:rPr>
                <w:lang w:val="en-US"/>
              </w:rPr>
            </w:pPr>
            <w:r w:rsidRPr="00B937E3">
              <w:rPr>
                <w:lang w:val="en-US"/>
              </w:rPr>
              <w:t>HCN(</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hideMark/>
          </w:tcPr>
          <w:p w14:paraId="02C0F292" w14:textId="77777777" w:rsidR="0076795C" w:rsidRPr="00B937E3" w:rsidRDefault="0076795C" w:rsidP="00A15C1F">
            <w:pPr>
              <w:pStyle w:val="Normal1"/>
              <w:spacing w:line="240" w:lineRule="auto"/>
              <w:jc w:val="left"/>
              <w:rPr>
                <w:lang w:val="en-US"/>
              </w:rPr>
            </w:pPr>
            <w:r w:rsidRPr="00B937E3">
              <w:rPr>
                <w:lang w:val="en-US"/>
              </w:rPr>
              <w:t>135.5</w:t>
            </w:r>
          </w:p>
        </w:tc>
        <w:tc>
          <w:tcPr>
            <w:tcW w:w="1677" w:type="dxa"/>
            <w:shd w:val="clear" w:color="auto" w:fill="FFFFFF"/>
            <w:tcMar>
              <w:top w:w="120" w:type="dxa"/>
              <w:left w:w="240" w:type="dxa"/>
              <w:bottom w:w="120" w:type="dxa"/>
              <w:right w:w="240" w:type="dxa"/>
            </w:tcMar>
            <w:hideMark/>
          </w:tcPr>
          <w:p w14:paraId="3F26735A" w14:textId="77777777" w:rsidR="0076795C" w:rsidRPr="00B937E3" w:rsidRDefault="0076795C" w:rsidP="00A15C1F">
            <w:pPr>
              <w:pStyle w:val="Normal1"/>
              <w:spacing w:line="240" w:lineRule="auto"/>
              <w:jc w:val="left"/>
              <w:rPr>
                <w:lang w:val="en-US"/>
              </w:rPr>
            </w:pPr>
            <w:r w:rsidRPr="00B937E3">
              <w:rPr>
                <w:lang w:val="en-US"/>
              </w:rPr>
              <w:t>124.7</w:t>
            </w:r>
          </w:p>
        </w:tc>
        <w:tc>
          <w:tcPr>
            <w:tcW w:w="0" w:type="auto"/>
            <w:shd w:val="clear" w:color="auto" w:fill="FFFFFF"/>
            <w:tcMar>
              <w:top w:w="120" w:type="dxa"/>
              <w:left w:w="240" w:type="dxa"/>
              <w:bottom w:w="120" w:type="dxa"/>
              <w:right w:w="240" w:type="dxa"/>
            </w:tcMar>
            <w:hideMark/>
          </w:tcPr>
          <w:p w14:paraId="412412E6" w14:textId="77777777" w:rsidR="0076795C" w:rsidRPr="00B937E3" w:rsidRDefault="0076795C" w:rsidP="00A15C1F">
            <w:pPr>
              <w:pStyle w:val="Normal1"/>
              <w:spacing w:line="240" w:lineRule="auto"/>
              <w:jc w:val="left"/>
              <w:rPr>
                <w:lang w:val="en-US"/>
              </w:rPr>
            </w:pPr>
            <w:r w:rsidRPr="00B937E3">
              <w:rPr>
                <w:lang w:val="en-US"/>
              </w:rPr>
              <w:t>201.8</w:t>
            </w:r>
          </w:p>
        </w:tc>
      </w:tr>
      <w:tr w:rsidR="0076795C" w:rsidRPr="00B937E3" w14:paraId="00FC56EC"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33989E44" w14:textId="77777777" w:rsidR="0076795C" w:rsidRPr="00B937E3" w:rsidRDefault="0076795C" w:rsidP="00A15C1F">
            <w:pPr>
              <w:pStyle w:val="Normal1"/>
              <w:spacing w:line="240" w:lineRule="auto"/>
              <w:rPr>
                <w:lang w:val="en-US"/>
              </w:rPr>
            </w:pPr>
            <w:r w:rsidRPr="00B937E3">
              <w:rPr>
                <w:lang w:val="en-US"/>
              </w:rPr>
              <w:t>cesium</w:t>
            </w:r>
          </w:p>
        </w:tc>
      </w:tr>
      <w:tr w:rsidR="0076795C" w:rsidRPr="00B937E3" w14:paraId="7F34F4BC" w14:textId="77777777" w:rsidTr="00A15C1F">
        <w:trPr>
          <w:gridAfter w:val="1"/>
          <w:wAfter w:w="18" w:type="dxa"/>
        </w:trPr>
        <w:tc>
          <w:tcPr>
            <w:tcW w:w="3957" w:type="dxa"/>
            <w:shd w:val="clear" w:color="auto" w:fill="FFFFFF"/>
            <w:tcMar>
              <w:top w:w="120" w:type="dxa"/>
              <w:left w:w="240" w:type="dxa"/>
              <w:bottom w:w="120" w:type="dxa"/>
              <w:right w:w="240" w:type="dxa"/>
            </w:tcMar>
            <w:hideMark/>
          </w:tcPr>
          <w:p w14:paraId="6B9F4265" w14:textId="77777777" w:rsidR="0076795C" w:rsidRPr="00B937E3" w:rsidRDefault="0076795C" w:rsidP="00A15C1F">
            <w:pPr>
              <w:pStyle w:val="Normal1"/>
              <w:spacing w:line="240" w:lineRule="auto"/>
              <w:jc w:val="left"/>
              <w:rPr>
                <w:lang w:val="en-US"/>
              </w:rPr>
            </w:pPr>
            <w:r w:rsidRPr="00B937E3">
              <w:rPr>
                <w:lang w:val="en-US"/>
              </w:rPr>
              <w:t>Cs</w:t>
            </w:r>
            <w:r w:rsidRPr="00B937E3">
              <w:rPr>
                <w:vertAlign w:val="superscript"/>
                <w:lang w:val="en-US"/>
              </w:rPr>
              <w:t>+</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hideMark/>
          </w:tcPr>
          <w:p w14:paraId="57C31267" w14:textId="77777777" w:rsidR="0076795C" w:rsidRPr="00B937E3" w:rsidRDefault="0076795C" w:rsidP="00A15C1F">
            <w:pPr>
              <w:pStyle w:val="Normal1"/>
              <w:spacing w:line="240" w:lineRule="auto"/>
              <w:jc w:val="left"/>
              <w:rPr>
                <w:lang w:val="en-US"/>
              </w:rPr>
            </w:pPr>
            <w:r w:rsidRPr="00B937E3">
              <w:rPr>
                <w:lang w:val="en-US"/>
              </w:rPr>
              <w:t>–248</w:t>
            </w:r>
          </w:p>
        </w:tc>
        <w:tc>
          <w:tcPr>
            <w:tcW w:w="1677" w:type="dxa"/>
            <w:shd w:val="clear" w:color="auto" w:fill="FFFFFF"/>
            <w:tcMar>
              <w:top w:w="120" w:type="dxa"/>
              <w:left w:w="240" w:type="dxa"/>
              <w:bottom w:w="120" w:type="dxa"/>
              <w:right w:w="240" w:type="dxa"/>
            </w:tcMar>
            <w:hideMark/>
          </w:tcPr>
          <w:p w14:paraId="71A5EC94" w14:textId="77777777" w:rsidR="0076795C" w:rsidRPr="00B937E3" w:rsidRDefault="0076795C" w:rsidP="00A15C1F">
            <w:pPr>
              <w:pStyle w:val="Normal1"/>
              <w:spacing w:line="240" w:lineRule="auto"/>
              <w:jc w:val="left"/>
              <w:rPr>
                <w:lang w:val="en-US"/>
              </w:rPr>
            </w:pPr>
            <w:r w:rsidRPr="00B937E3">
              <w:rPr>
                <w:lang w:val="en-US"/>
              </w:rPr>
              <w:t>–282.0</w:t>
            </w:r>
          </w:p>
        </w:tc>
        <w:tc>
          <w:tcPr>
            <w:tcW w:w="0" w:type="auto"/>
            <w:shd w:val="clear" w:color="auto" w:fill="FFFFFF"/>
            <w:tcMar>
              <w:top w:w="120" w:type="dxa"/>
              <w:left w:w="240" w:type="dxa"/>
              <w:bottom w:w="120" w:type="dxa"/>
              <w:right w:w="240" w:type="dxa"/>
            </w:tcMar>
            <w:hideMark/>
          </w:tcPr>
          <w:p w14:paraId="0571F0F1" w14:textId="77777777" w:rsidR="0076795C" w:rsidRPr="00B937E3" w:rsidRDefault="0076795C" w:rsidP="00A15C1F">
            <w:pPr>
              <w:pStyle w:val="Normal1"/>
              <w:spacing w:line="240" w:lineRule="auto"/>
              <w:jc w:val="left"/>
              <w:rPr>
                <w:lang w:val="en-US"/>
              </w:rPr>
            </w:pPr>
            <w:r w:rsidRPr="00B937E3">
              <w:rPr>
                <w:lang w:val="en-US"/>
              </w:rPr>
              <w:t>133</w:t>
            </w:r>
          </w:p>
        </w:tc>
      </w:tr>
      <w:tr w:rsidR="0076795C" w:rsidRPr="00B937E3" w14:paraId="1A51B074"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2D9DD06D" w14:textId="77777777" w:rsidR="0076795C" w:rsidRPr="00B937E3" w:rsidRDefault="0076795C" w:rsidP="00A15C1F">
            <w:pPr>
              <w:pStyle w:val="Normal1"/>
              <w:spacing w:line="240" w:lineRule="auto"/>
              <w:rPr>
                <w:lang w:val="en-US"/>
              </w:rPr>
            </w:pPr>
            <w:r w:rsidRPr="00B937E3">
              <w:rPr>
                <w:lang w:val="en-US"/>
              </w:rPr>
              <w:t>chlorine</w:t>
            </w:r>
          </w:p>
        </w:tc>
      </w:tr>
      <w:tr w:rsidR="0076795C" w:rsidRPr="00B937E3" w14:paraId="41DC2A67"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AEB1739" w14:textId="77777777" w:rsidR="0076795C" w:rsidRPr="00B937E3" w:rsidRDefault="0076795C" w:rsidP="00A15C1F">
            <w:pPr>
              <w:pStyle w:val="Normal1"/>
              <w:spacing w:line="240" w:lineRule="auto"/>
              <w:rPr>
                <w:lang w:val="en-US"/>
              </w:rPr>
            </w:pPr>
            <w:r w:rsidRPr="00B937E3">
              <w:rPr>
                <w:lang w:val="en-US"/>
              </w:rPr>
              <w:t>Cl</w:t>
            </w:r>
            <w:r w:rsidRPr="00B937E3">
              <w:rPr>
                <w:vertAlign w:val="subscript"/>
                <w:lang w:val="en-US"/>
              </w:rPr>
              <w:t>2</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37E6D1AE"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2D06D03C"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796F6755" w14:textId="77777777" w:rsidR="0076795C" w:rsidRPr="00B937E3" w:rsidRDefault="0076795C" w:rsidP="00A15C1F">
            <w:pPr>
              <w:pStyle w:val="Normal1"/>
              <w:spacing w:line="240" w:lineRule="auto"/>
              <w:rPr>
                <w:lang w:val="en-US"/>
              </w:rPr>
            </w:pPr>
            <w:r w:rsidRPr="00B937E3">
              <w:rPr>
                <w:lang w:val="en-US"/>
              </w:rPr>
              <w:t>223.1</w:t>
            </w:r>
          </w:p>
        </w:tc>
      </w:tr>
      <w:tr w:rsidR="0076795C" w:rsidRPr="00B937E3" w14:paraId="68864548"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6539B71" w14:textId="77777777" w:rsidR="0076795C" w:rsidRPr="00B937E3" w:rsidRDefault="0076795C" w:rsidP="00A15C1F">
            <w:pPr>
              <w:pStyle w:val="Normal1"/>
              <w:spacing w:line="240" w:lineRule="auto"/>
              <w:rPr>
                <w:lang w:val="en-US"/>
              </w:rPr>
            </w:pPr>
            <w:r w:rsidRPr="00B937E3">
              <w:rPr>
                <w:lang w:val="en-US"/>
              </w:rPr>
              <w:t>Cl(</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07F18B7" w14:textId="77777777" w:rsidR="0076795C" w:rsidRPr="00B937E3" w:rsidRDefault="0076795C" w:rsidP="00A15C1F">
            <w:pPr>
              <w:pStyle w:val="Normal1"/>
              <w:spacing w:line="240" w:lineRule="auto"/>
              <w:rPr>
                <w:lang w:val="en-US"/>
              </w:rPr>
            </w:pPr>
            <w:r w:rsidRPr="00B937E3">
              <w:rPr>
                <w:lang w:val="en-US"/>
              </w:rPr>
              <w:t>121.3</w:t>
            </w:r>
          </w:p>
        </w:tc>
        <w:tc>
          <w:tcPr>
            <w:tcW w:w="1677" w:type="dxa"/>
            <w:shd w:val="clear" w:color="auto" w:fill="FFFFFF"/>
            <w:tcMar>
              <w:top w:w="120" w:type="dxa"/>
              <w:left w:w="240" w:type="dxa"/>
              <w:bottom w:w="120" w:type="dxa"/>
              <w:right w:w="240" w:type="dxa"/>
            </w:tcMar>
            <w:vAlign w:val="center"/>
            <w:hideMark/>
          </w:tcPr>
          <w:p w14:paraId="66E3F613" w14:textId="77777777" w:rsidR="0076795C" w:rsidRPr="00B937E3" w:rsidRDefault="0076795C" w:rsidP="00A15C1F">
            <w:pPr>
              <w:pStyle w:val="Normal1"/>
              <w:spacing w:line="240" w:lineRule="auto"/>
              <w:rPr>
                <w:lang w:val="en-US"/>
              </w:rPr>
            </w:pPr>
            <w:r w:rsidRPr="00B937E3">
              <w:rPr>
                <w:lang w:val="en-US"/>
              </w:rPr>
              <w:t>105.70</w:t>
            </w:r>
          </w:p>
        </w:tc>
        <w:tc>
          <w:tcPr>
            <w:tcW w:w="0" w:type="auto"/>
            <w:shd w:val="clear" w:color="auto" w:fill="FFFFFF"/>
            <w:tcMar>
              <w:top w:w="120" w:type="dxa"/>
              <w:left w:w="240" w:type="dxa"/>
              <w:bottom w:w="120" w:type="dxa"/>
              <w:right w:w="240" w:type="dxa"/>
            </w:tcMar>
            <w:vAlign w:val="center"/>
            <w:hideMark/>
          </w:tcPr>
          <w:p w14:paraId="52642FB0" w14:textId="77777777" w:rsidR="0076795C" w:rsidRPr="00B937E3" w:rsidRDefault="0076795C" w:rsidP="00A15C1F">
            <w:pPr>
              <w:pStyle w:val="Normal1"/>
              <w:spacing w:line="240" w:lineRule="auto"/>
              <w:rPr>
                <w:lang w:val="en-US"/>
              </w:rPr>
            </w:pPr>
            <w:r w:rsidRPr="00B937E3">
              <w:rPr>
                <w:lang w:val="en-US"/>
              </w:rPr>
              <w:t>165.2</w:t>
            </w:r>
          </w:p>
        </w:tc>
      </w:tr>
      <w:tr w:rsidR="0076795C" w:rsidRPr="00B937E3" w14:paraId="33D582E4"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21CCCE7" w14:textId="77777777" w:rsidR="0076795C" w:rsidRPr="00B937E3" w:rsidRDefault="0076795C" w:rsidP="00A15C1F">
            <w:pPr>
              <w:pStyle w:val="Normal1"/>
              <w:spacing w:line="240" w:lineRule="auto"/>
              <w:rPr>
                <w:lang w:val="en-US"/>
              </w:rPr>
            </w:pPr>
            <w:r w:rsidRPr="00B937E3">
              <w:rPr>
                <w:lang w:val="en-US"/>
              </w:rPr>
              <w:t>Cl</w:t>
            </w:r>
            <w:r w:rsidRPr="00B937E3">
              <w:rPr>
                <w:vertAlign w:val="superscript"/>
                <w:lang w:val="en-US"/>
              </w:rPr>
              <w:t>–</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25ED630E" w14:textId="77777777" w:rsidR="0076795C" w:rsidRPr="00B937E3" w:rsidRDefault="0076795C" w:rsidP="00A15C1F">
            <w:pPr>
              <w:pStyle w:val="Normal1"/>
              <w:spacing w:line="240" w:lineRule="auto"/>
              <w:rPr>
                <w:lang w:val="en-US"/>
              </w:rPr>
            </w:pPr>
            <w:r w:rsidRPr="00B937E3">
              <w:rPr>
                <w:lang w:val="en-US"/>
              </w:rPr>
              <w:t>–167.2</w:t>
            </w:r>
          </w:p>
        </w:tc>
        <w:tc>
          <w:tcPr>
            <w:tcW w:w="1677" w:type="dxa"/>
            <w:shd w:val="clear" w:color="auto" w:fill="FFFFFF"/>
            <w:tcMar>
              <w:top w:w="120" w:type="dxa"/>
              <w:left w:w="240" w:type="dxa"/>
              <w:bottom w:w="120" w:type="dxa"/>
              <w:right w:w="240" w:type="dxa"/>
            </w:tcMar>
            <w:vAlign w:val="center"/>
            <w:hideMark/>
          </w:tcPr>
          <w:p w14:paraId="1EFDDF37" w14:textId="77777777" w:rsidR="0076795C" w:rsidRPr="00B937E3" w:rsidRDefault="0076795C" w:rsidP="00A15C1F">
            <w:pPr>
              <w:pStyle w:val="Normal1"/>
              <w:spacing w:line="240" w:lineRule="auto"/>
              <w:rPr>
                <w:lang w:val="en-US"/>
              </w:rPr>
            </w:pPr>
            <w:r w:rsidRPr="00B937E3">
              <w:rPr>
                <w:lang w:val="en-US"/>
              </w:rPr>
              <w:t>–131.2</w:t>
            </w:r>
          </w:p>
        </w:tc>
        <w:tc>
          <w:tcPr>
            <w:tcW w:w="0" w:type="auto"/>
            <w:shd w:val="clear" w:color="auto" w:fill="FFFFFF"/>
            <w:tcMar>
              <w:top w:w="120" w:type="dxa"/>
              <w:left w:w="240" w:type="dxa"/>
              <w:bottom w:w="120" w:type="dxa"/>
              <w:right w:w="240" w:type="dxa"/>
            </w:tcMar>
            <w:vAlign w:val="center"/>
            <w:hideMark/>
          </w:tcPr>
          <w:p w14:paraId="0C690445" w14:textId="77777777" w:rsidR="0076795C" w:rsidRPr="00B937E3" w:rsidRDefault="0076795C" w:rsidP="00A15C1F">
            <w:pPr>
              <w:pStyle w:val="Normal1"/>
              <w:spacing w:line="240" w:lineRule="auto"/>
              <w:rPr>
                <w:lang w:val="en-US"/>
              </w:rPr>
            </w:pPr>
            <w:r w:rsidRPr="00B937E3">
              <w:rPr>
                <w:lang w:val="en-US"/>
              </w:rPr>
              <w:t>56.5</w:t>
            </w:r>
          </w:p>
        </w:tc>
      </w:tr>
      <w:tr w:rsidR="0076795C" w:rsidRPr="00B937E3" w14:paraId="57955843"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10B24AB" w14:textId="77777777" w:rsidR="0076795C" w:rsidRPr="00B937E3" w:rsidRDefault="0076795C" w:rsidP="00A15C1F">
            <w:pPr>
              <w:pStyle w:val="Normal1"/>
              <w:spacing w:line="240" w:lineRule="auto"/>
              <w:rPr>
                <w:lang w:val="en-US"/>
              </w:rPr>
            </w:pPr>
            <w:proofErr w:type="spellStart"/>
            <w:r w:rsidRPr="00B937E3">
              <w:rPr>
                <w:lang w:val="en-US"/>
              </w:rPr>
              <w:t>ClF</w:t>
            </w:r>
            <w:proofErr w:type="spellEnd"/>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38A84AB" w14:textId="77777777" w:rsidR="0076795C" w:rsidRPr="00B937E3" w:rsidRDefault="0076795C" w:rsidP="00A15C1F">
            <w:pPr>
              <w:pStyle w:val="Normal1"/>
              <w:spacing w:line="240" w:lineRule="auto"/>
              <w:rPr>
                <w:lang w:val="en-US"/>
              </w:rPr>
            </w:pPr>
            <w:r w:rsidRPr="00B937E3">
              <w:rPr>
                <w:lang w:val="en-US"/>
              </w:rPr>
              <w:t>–54.48</w:t>
            </w:r>
          </w:p>
        </w:tc>
        <w:tc>
          <w:tcPr>
            <w:tcW w:w="1677" w:type="dxa"/>
            <w:shd w:val="clear" w:color="auto" w:fill="FFFFFF"/>
            <w:tcMar>
              <w:top w:w="120" w:type="dxa"/>
              <w:left w:w="240" w:type="dxa"/>
              <w:bottom w:w="120" w:type="dxa"/>
              <w:right w:w="240" w:type="dxa"/>
            </w:tcMar>
            <w:vAlign w:val="center"/>
            <w:hideMark/>
          </w:tcPr>
          <w:p w14:paraId="34107814" w14:textId="77777777" w:rsidR="0076795C" w:rsidRPr="00B937E3" w:rsidRDefault="0076795C" w:rsidP="00A15C1F">
            <w:pPr>
              <w:pStyle w:val="Normal1"/>
              <w:spacing w:line="240" w:lineRule="auto"/>
              <w:rPr>
                <w:lang w:val="en-US"/>
              </w:rPr>
            </w:pPr>
            <w:r w:rsidRPr="00B937E3">
              <w:rPr>
                <w:lang w:val="en-US"/>
              </w:rPr>
              <w:t>–55.94</w:t>
            </w:r>
          </w:p>
        </w:tc>
        <w:tc>
          <w:tcPr>
            <w:tcW w:w="0" w:type="auto"/>
            <w:shd w:val="clear" w:color="auto" w:fill="FFFFFF"/>
            <w:tcMar>
              <w:top w:w="120" w:type="dxa"/>
              <w:left w:w="240" w:type="dxa"/>
              <w:bottom w:w="120" w:type="dxa"/>
              <w:right w:w="240" w:type="dxa"/>
            </w:tcMar>
            <w:vAlign w:val="center"/>
            <w:hideMark/>
          </w:tcPr>
          <w:p w14:paraId="76DB5694" w14:textId="77777777" w:rsidR="0076795C" w:rsidRPr="00B937E3" w:rsidRDefault="0076795C" w:rsidP="00A15C1F">
            <w:pPr>
              <w:pStyle w:val="Normal1"/>
              <w:spacing w:line="240" w:lineRule="auto"/>
              <w:rPr>
                <w:lang w:val="en-US"/>
              </w:rPr>
            </w:pPr>
            <w:r w:rsidRPr="00B937E3">
              <w:rPr>
                <w:lang w:val="en-US"/>
              </w:rPr>
              <w:t>217.78</w:t>
            </w:r>
          </w:p>
        </w:tc>
      </w:tr>
      <w:tr w:rsidR="0076795C" w:rsidRPr="00B937E3" w14:paraId="277C4D35"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767DCC8" w14:textId="77777777" w:rsidR="0076795C" w:rsidRPr="00B937E3" w:rsidRDefault="0076795C" w:rsidP="00A15C1F">
            <w:pPr>
              <w:pStyle w:val="Normal1"/>
              <w:spacing w:line="240" w:lineRule="auto"/>
              <w:rPr>
                <w:lang w:val="en-US"/>
              </w:rPr>
            </w:pPr>
            <w:r w:rsidRPr="00B937E3">
              <w:rPr>
                <w:lang w:val="en-US"/>
              </w:rPr>
              <w:t>ClF</w:t>
            </w:r>
            <w:r w:rsidRPr="00B937E3">
              <w:rPr>
                <w:vertAlign w:val="subscript"/>
                <w:lang w:val="en-US"/>
              </w:rPr>
              <w:t>3</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068DA15A" w14:textId="77777777" w:rsidR="0076795C" w:rsidRPr="00B937E3" w:rsidRDefault="0076795C" w:rsidP="00A15C1F">
            <w:pPr>
              <w:pStyle w:val="Normal1"/>
              <w:spacing w:line="240" w:lineRule="auto"/>
              <w:rPr>
                <w:lang w:val="en-US"/>
              </w:rPr>
            </w:pPr>
            <w:r w:rsidRPr="00B937E3">
              <w:rPr>
                <w:lang w:val="en-US"/>
              </w:rPr>
              <w:t>–158.99</w:t>
            </w:r>
          </w:p>
        </w:tc>
        <w:tc>
          <w:tcPr>
            <w:tcW w:w="1677" w:type="dxa"/>
            <w:shd w:val="clear" w:color="auto" w:fill="FFFFFF"/>
            <w:tcMar>
              <w:top w:w="120" w:type="dxa"/>
              <w:left w:w="240" w:type="dxa"/>
              <w:bottom w:w="120" w:type="dxa"/>
              <w:right w:w="240" w:type="dxa"/>
            </w:tcMar>
            <w:vAlign w:val="center"/>
            <w:hideMark/>
          </w:tcPr>
          <w:p w14:paraId="0273B21F" w14:textId="77777777" w:rsidR="0076795C" w:rsidRPr="00B937E3" w:rsidRDefault="0076795C" w:rsidP="00A15C1F">
            <w:pPr>
              <w:pStyle w:val="Normal1"/>
              <w:spacing w:line="240" w:lineRule="auto"/>
              <w:rPr>
                <w:lang w:val="en-US"/>
              </w:rPr>
            </w:pPr>
            <w:r w:rsidRPr="00B937E3">
              <w:rPr>
                <w:lang w:val="en-US"/>
              </w:rPr>
              <w:t>–118.83</w:t>
            </w:r>
          </w:p>
        </w:tc>
        <w:tc>
          <w:tcPr>
            <w:tcW w:w="0" w:type="auto"/>
            <w:shd w:val="clear" w:color="auto" w:fill="FFFFFF"/>
            <w:tcMar>
              <w:top w:w="120" w:type="dxa"/>
              <w:left w:w="240" w:type="dxa"/>
              <w:bottom w:w="120" w:type="dxa"/>
              <w:right w:w="240" w:type="dxa"/>
            </w:tcMar>
            <w:vAlign w:val="center"/>
            <w:hideMark/>
          </w:tcPr>
          <w:p w14:paraId="2B84FA1F" w14:textId="77777777" w:rsidR="0076795C" w:rsidRPr="00B937E3" w:rsidRDefault="0076795C" w:rsidP="00A15C1F">
            <w:pPr>
              <w:pStyle w:val="Normal1"/>
              <w:spacing w:line="240" w:lineRule="auto"/>
              <w:rPr>
                <w:lang w:val="en-US"/>
              </w:rPr>
            </w:pPr>
            <w:r w:rsidRPr="00B937E3">
              <w:rPr>
                <w:lang w:val="en-US"/>
              </w:rPr>
              <w:t>281.50</w:t>
            </w:r>
          </w:p>
        </w:tc>
      </w:tr>
      <w:tr w:rsidR="0076795C" w:rsidRPr="00B937E3" w14:paraId="2ECAD139"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6AAC1D8" w14:textId="77777777" w:rsidR="0076795C" w:rsidRPr="00B937E3" w:rsidRDefault="0076795C" w:rsidP="00A15C1F">
            <w:pPr>
              <w:pStyle w:val="Normal1"/>
              <w:spacing w:line="240" w:lineRule="auto"/>
              <w:rPr>
                <w:lang w:val="en-US"/>
              </w:rPr>
            </w:pPr>
            <w:r w:rsidRPr="00B937E3">
              <w:rPr>
                <w:lang w:val="en-US"/>
              </w:rPr>
              <w:t>Cl</w:t>
            </w:r>
            <w:r w:rsidRPr="00B937E3">
              <w:rPr>
                <w:vertAlign w:val="subscript"/>
                <w:lang w:val="en-US"/>
              </w:rPr>
              <w:t>2</w:t>
            </w:r>
            <w:r w:rsidRPr="00B937E3">
              <w:rPr>
                <w:lang w:val="en-US"/>
              </w:rPr>
              <w:t>O(</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3FDB6245" w14:textId="77777777" w:rsidR="0076795C" w:rsidRPr="00B937E3" w:rsidRDefault="0076795C" w:rsidP="00A15C1F">
            <w:pPr>
              <w:pStyle w:val="Normal1"/>
              <w:spacing w:line="240" w:lineRule="auto"/>
              <w:rPr>
                <w:lang w:val="en-US"/>
              </w:rPr>
            </w:pPr>
            <w:r w:rsidRPr="00B937E3">
              <w:rPr>
                <w:lang w:val="en-US"/>
              </w:rPr>
              <w:t>80.3</w:t>
            </w:r>
          </w:p>
        </w:tc>
        <w:tc>
          <w:tcPr>
            <w:tcW w:w="1677" w:type="dxa"/>
            <w:shd w:val="clear" w:color="auto" w:fill="FFFFFF"/>
            <w:tcMar>
              <w:top w:w="120" w:type="dxa"/>
              <w:left w:w="240" w:type="dxa"/>
              <w:bottom w:w="120" w:type="dxa"/>
              <w:right w:w="240" w:type="dxa"/>
            </w:tcMar>
            <w:vAlign w:val="center"/>
            <w:hideMark/>
          </w:tcPr>
          <w:p w14:paraId="5E55D2FF" w14:textId="77777777" w:rsidR="0076795C" w:rsidRPr="00B937E3" w:rsidRDefault="0076795C" w:rsidP="00A15C1F">
            <w:pPr>
              <w:pStyle w:val="Normal1"/>
              <w:spacing w:line="240" w:lineRule="auto"/>
              <w:rPr>
                <w:lang w:val="en-US"/>
              </w:rPr>
            </w:pPr>
            <w:r w:rsidRPr="00B937E3">
              <w:rPr>
                <w:lang w:val="en-US"/>
              </w:rPr>
              <w:t>97.9</w:t>
            </w:r>
          </w:p>
        </w:tc>
        <w:tc>
          <w:tcPr>
            <w:tcW w:w="0" w:type="auto"/>
            <w:shd w:val="clear" w:color="auto" w:fill="FFFFFF"/>
            <w:tcMar>
              <w:top w:w="120" w:type="dxa"/>
              <w:left w:w="240" w:type="dxa"/>
              <w:bottom w:w="120" w:type="dxa"/>
              <w:right w:w="240" w:type="dxa"/>
            </w:tcMar>
            <w:vAlign w:val="center"/>
            <w:hideMark/>
          </w:tcPr>
          <w:p w14:paraId="1D8C69FD" w14:textId="77777777" w:rsidR="0076795C" w:rsidRPr="00B937E3" w:rsidRDefault="0076795C" w:rsidP="00A15C1F">
            <w:pPr>
              <w:pStyle w:val="Normal1"/>
              <w:spacing w:line="240" w:lineRule="auto"/>
              <w:rPr>
                <w:lang w:val="en-US"/>
              </w:rPr>
            </w:pPr>
            <w:r w:rsidRPr="00B937E3">
              <w:rPr>
                <w:lang w:val="en-US"/>
              </w:rPr>
              <w:t>266.2</w:t>
            </w:r>
          </w:p>
        </w:tc>
      </w:tr>
      <w:tr w:rsidR="0076795C" w:rsidRPr="00B937E3" w14:paraId="57345E22"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5C94808" w14:textId="77777777" w:rsidR="0076795C" w:rsidRPr="00B937E3" w:rsidRDefault="0076795C" w:rsidP="00A15C1F">
            <w:pPr>
              <w:pStyle w:val="Normal1"/>
              <w:spacing w:line="240" w:lineRule="auto"/>
              <w:rPr>
                <w:lang w:val="en-US"/>
              </w:rPr>
            </w:pPr>
            <w:r w:rsidRPr="00B937E3">
              <w:rPr>
                <w:lang w:val="en-US"/>
              </w:rPr>
              <w:t>Cl</w:t>
            </w:r>
            <w:r w:rsidRPr="00B937E3">
              <w:rPr>
                <w:vertAlign w:val="subscript"/>
                <w:lang w:val="en-US"/>
              </w:rPr>
              <w:t>2</w:t>
            </w:r>
            <w:r w:rsidRPr="00B937E3">
              <w:rPr>
                <w:lang w:val="en-US"/>
              </w:rPr>
              <w:t>O</w:t>
            </w:r>
            <w:r w:rsidRPr="00B937E3">
              <w:rPr>
                <w:vertAlign w:val="subscript"/>
                <w:lang w:val="en-US"/>
              </w:rPr>
              <w:t>7</w:t>
            </w:r>
            <w:r w:rsidRPr="00B937E3">
              <w:rPr>
                <w:lang w:val="en-US"/>
              </w:rPr>
              <w:t>(</w:t>
            </w:r>
            <w:r w:rsidRPr="00B937E3">
              <w:rPr>
                <w:i/>
                <w:iCs/>
                <w:lang w:val="en-US"/>
              </w:rPr>
              <w:t>l</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05DD29F6" w14:textId="77777777" w:rsidR="0076795C" w:rsidRPr="00B937E3" w:rsidRDefault="0076795C" w:rsidP="00A15C1F">
            <w:pPr>
              <w:pStyle w:val="Normal1"/>
              <w:spacing w:line="240" w:lineRule="auto"/>
              <w:rPr>
                <w:lang w:val="en-US"/>
              </w:rPr>
            </w:pPr>
            <w:r w:rsidRPr="00B937E3">
              <w:rPr>
                <w:lang w:val="en-US"/>
              </w:rPr>
              <w:t>238.1</w:t>
            </w:r>
          </w:p>
        </w:tc>
        <w:tc>
          <w:tcPr>
            <w:tcW w:w="1677" w:type="dxa"/>
            <w:shd w:val="clear" w:color="auto" w:fill="FFFFFF"/>
            <w:tcMar>
              <w:top w:w="120" w:type="dxa"/>
              <w:left w:w="240" w:type="dxa"/>
              <w:bottom w:w="120" w:type="dxa"/>
              <w:right w:w="240" w:type="dxa"/>
            </w:tcMar>
            <w:vAlign w:val="center"/>
            <w:hideMark/>
          </w:tcPr>
          <w:p w14:paraId="109F67AF"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4E596995"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05CFD5A9"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F0C1280" w14:textId="77777777" w:rsidR="0076795C" w:rsidRPr="00B937E3" w:rsidRDefault="0076795C" w:rsidP="00A15C1F">
            <w:pPr>
              <w:pStyle w:val="Normal1"/>
              <w:spacing w:line="240" w:lineRule="auto"/>
              <w:rPr>
                <w:lang w:val="en-US"/>
              </w:rPr>
            </w:pPr>
            <w:r w:rsidRPr="00B937E3">
              <w:rPr>
                <w:lang w:val="en-US"/>
              </w:rPr>
              <w:t>Cl</w:t>
            </w:r>
            <w:r w:rsidRPr="00B937E3">
              <w:rPr>
                <w:vertAlign w:val="subscript"/>
                <w:lang w:val="en-US"/>
              </w:rPr>
              <w:t>2</w:t>
            </w:r>
            <w:r w:rsidRPr="00B937E3">
              <w:rPr>
                <w:lang w:val="en-US"/>
              </w:rPr>
              <w:t>O</w:t>
            </w:r>
            <w:r w:rsidRPr="00B937E3">
              <w:rPr>
                <w:vertAlign w:val="subscript"/>
                <w:lang w:val="en-US"/>
              </w:rPr>
              <w:t>7</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5D2E6B4D" w14:textId="77777777" w:rsidR="0076795C" w:rsidRPr="00B937E3" w:rsidRDefault="0076795C" w:rsidP="00A15C1F">
            <w:pPr>
              <w:pStyle w:val="Normal1"/>
              <w:spacing w:line="240" w:lineRule="auto"/>
              <w:rPr>
                <w:lang w:val="en-US"/>
              </w:rPr>
            </w:pPr>
            <w:r w:rsidRPr="00B937E3">
              <w:rPr>
                <w:lang w:val="en-US"/>
              </w:rPr>
              <w:t>272.0</w:t>
            </w:r>
          </w:p>
        </w:tc>
        <w:tc>
          <w:tcPr>
            <w:tcW w:w="1677" w:type="dxa"/>
            <w:shd w:val="clear" w:color="auto" w:fill="FFFFFF"/>
            <w:tcMar>
              <w:top w:w="120" w:type="dxa"/>
              <w:left w:w="240" w:type="dxa"/>
              <w:bottom w:w="120" w:type="dxa"/>
              <w:right w:w="240" w:type="dxa"/>
            </w:tcMar>
            <w:vAlign w:val="center"/>
            <w:hideMark/>
          </w:tcPr>
          <w:p w14:paraId="58D748A8"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560B2D25"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27FD888C"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144797B" w14:textId="77777777" w:rsidR="0076795C" w:rsidRPr="00B937E3" w:rsidRDefault="0076795C" w:rsidP="00A15C1F">
            <w:pPr>
              <w:pStyle w:val="Normal1"/>
              <w:spacing w:line="240" w:lineRule="auto"/>
              <w:rPr>
                <w:lang w:val="en-US"/>
              </w:rPr>
            </w:pPr>
            <w:r w:rsidRPr="00B937E3">
              <w:rPr>
                <w:lang w:val="en-US"/>
              </w:rPr>
              <w:t>HCl(</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0AF5294C" w14:textId="77777777" w:rsidR="0076795C" w:rsidRPr="00B937E3" w:rsidRDefault="0076795C" w:rsidP="00A15C1F">
            <w:pPr>
              <w:pStyle w:val="Normal1"/>
              <w:spacing w:line="240" w:lineRule="auto"/>
              <w:rPr>
                <w:lang w:val="en-US"/>
              </w:rPr>
            </w:pPr>
            <w:r w:rsidRPr="00B937E3">
              <w:rPr>
                <w:lang w:val="en-US"/>
              </w:rPr>
              <w:t>–92.307</w:t>
            </w:r>
          </w:p>
        </w:tc>
        <w:tc>
          <w:tcPr>
            <w:tcW w:w="1677" w:type="dxa"/>
            <w:shd w:val="clear" w:color="auto" w:fill="FFFFFF"/>
            <w:tcMar>
              <w:top w:w="120" w:type="dxa"/>
              <w:left w:w="240" w:type="dxa"/>
              <w:bottom w:w="120" w:type="dxa"/>
              <w:right w:w="240" w:type="dxa"/>
            </w:tcMar>
            <w:vAlign w:val="center"/>
            <w:hideMark/>
          </w:tcPr>
          <w:p w14:paraId="7A3DF244" w14:textId="77777777" w:rsidR="0076795C" w:rsidRPr="00B937E3" w:rsidRDefault="0076795C" w:rsidP="00A15C1F">
            <w:pPr>
              <w:pStyle w:val="Normal1"/>
              <w:spacing w:line="240" w:lineRule="auto"/>
              <w:rPr>
                <w:lang w:val="en-US"/>
              </w:rPr>
            </w:pPr>
            <w:r w:rsidRPr="00B937E3">
              <w:rPr>
                <w:lang w:val="en-US"/>
              </w:rPr>
              <w:t>–95.299</w:t>
            </w:r>
          </w:p>
        </w:tc>
        <w:tc>
          <w:tcPr>
            <w:tcW w:w="0" w:type="auto"/>
            <w:shd w:val="clear" w:color="auto" w:fill="FFFFFF"/>
            <w:tcMar>
              <w:top w:w="120" w:type="dxa"/>
              <w:left w:w="240" w:type="dxa"/>
              <w:bottom w:w="120" w:type="dxa"/>
              <w:right w:w="240" w:type="dxa"/>
            </w:tcMar>
            <w:vAlign w:val="center"/>
            <w:hideMark/>
          </w:tcPr>
          <w:p w14:paraId="35841A9B" w14:textId="77777777" w:rsidR="0076795C" w:rsidRPr="00B937E3" w:rsidRDefault="0076795C" w:rsidP="00A15C1F">
            <w:pPr>
              <w:pStyle w:val="Normal1"/>
              <w:spacing w:line="240" w:lineRule="auto"/>
              <w:rPr>
                <w:lang w:val="en-US"/>
              </w:rPr>
            </w:pPr>
            <w:r w:rsidRPr="00B937E3">
              <w:rPr>
                <w:lang w:val="en-US"/>
              </w:rPr>
              <w:t>186.9</w:t>
            </w:r>
          </w:p>
        </w:tc>
      </w:tr>
      <w:tr w:rsidR="0076795C" w:rsidRPr="00B937E3" w14:paraId="72316B43"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46C2D57" w14:textId="77777777" w:rsidR="0076795C" w:rsidRPr="00B937E3" w:rsidRDefault="0076795C" w:rsidP="00A15C1F">
            <w:pPr>
              <w:pStyle w:val="Normal1"/>
              <w:spacing w:line="240" w:lineRule="auto"/>
              <w:rPr>
                <w:lang w:val="en-US"/>
              </w:rPr>
            </w:pPr>
            <w:r w:rsidRPr="00B937E3">
              <w:rPr>
                <w:lang w:val="en-US"/>
              </w:rPr>
              <w:t>HClO</w:t>
            </w:r>
            <w:r w:rsidRPr="00B937E3">
              <w:rPr>
                <w:vertAlign w:val="subscript"/>
                <w:lang w:val="en-US"/>
              </w:rPr>
              <w:t>4</w:t>
            </w:r>
            <w:r w:rsidRPr="00B937E3">
              <w:rPr>
                <w:lang w:val="en-US"/>
              </w:rPr>
              <w:t>(</w:t>
            </w:r>
            <w:r w:rsidRPr="00B937E3">
              <w:rPr>
                <w:i/>
                <w:iCs/>
                <w:lang w:val="en-US"/>
              </w:rPr>
              <w:t>l</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05142B37" w14:textId="77777777" w:rsidR="0076795C" w:rsidRPr="00B937E3" w:rsidRDefault="0076795C" w:rsidP="00A15C1F">
            <w:pPr>
              <w:pStyle w:val="Normal1"/>
              <w:spacing w:line="240" w:lineRule="auto"/>
              <w:rPr>
                <w:lang w:val="en-US"/>
              </w:rPr>
            </w:pPr>
            <w:r w:rsidRPr="00B937E3">
              <w:rPr>
                <w:lang w:val="en-US"/>
              </w:rPr>
              <w:t>–40.58</w:t>
            </w:r>
          </w:p>
        </w:tc>
        <w:tc>
          <w:tcPr>
            <w:tcW w:w="1677" w:type="dxa"/>
            <w:shd w:val="clear" w:color="auto" w:fill="FFFFFF"/>
            <w:tcMar>
              <w:top w:w="120" w:type="dxa"/>
              <w:left w:w="240" w:type="dxa"/>
              <w:bottom w:w="120" w:type="dxa"/>
              <w:right w:w="240" w:type="dxa"/>
            </w:tcMar>
            <w:vAlign w:val="center"/>
            <w:hideMark/>
          </w:tcPr>
          <w:p w14:paraId="71CA90D4"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03230988"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575E0708"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6CECE6C5" w14:textId="77777777" w:rsidR="0076795C" w:rsidRPr="00B937E3" w:rsidRDefault="0076795C" w:rsidP="00A15C1F">
            <w:pPr>
              <w:pStyle w:val="Normal1"/>
              <w:spacing w:line="240" w:lineRule="auto"/>
              <w:rPr>
                <w:lang w:val="en-US"/>
              </w:rPr>
            </w:pPr>
            <w:r w:rsidRPr="00B937E3">
              <w:rPr>
                <w:lang w:val="en-US"/>
              </w:rPr>
              <w:t>chromium</w:t>
            </w:r>
          </w:p>
        </w:tc>
      </w:tr>
      <w:tr w:rsidR="0076795C" w:rsidRPr="00B937E3" w14:paraId="3D9757A8"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D40944C" w14:textId="77777777" w:rsidR="0076795C" w:rsidRPr="00B937E3" w:rsidRDefault="0076795C" w:rsidP="00A15C1F">
            <w:pPr>
              <w:pStyle w:val="Normal1"/>
              <w:spacing w:line="240" w:lineRule="auto"/>
              <w:rPr>
                <w:lang w:val="en-US"/>
              </w:rPr>
            </w:pPr>
            <w:r w:rsidRPr="00B937E3">
              <w:rPr>
                <w:lang w:val="en-US"/>
              </w:rPr>
              <w:t>Cr(</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1861202"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4F6DADDE"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3DB40101" w14:textId="77777777" w:rsidR="0076795C" w:rsidRPr="00B937E3" w:rsidRDefault="0076795C" w:rsidP="00A15C1F">
            <w:pPr>
              <w:pStyle w:val="Normal1"/>
              <w:spacing w:line="240" w:lineRule="auto"/>
              <w:rPr>
                <w:lang w:val="en-US"/>
              </w:rPr>
            </w:pPr>
            <w:r w:rsidRPr="00B937E3">
              <w:rPr>
                <w:lang w:val="en-US"/>
              </w:rPr>
              <w:t>23.77</w:t>
            </w:r>
          </w:p>
        </w:tc>
      </w:tr>
      <w:tr w:rsidR="0076795C" w:rsidRPr="00B937E3" w14:paraId="18FE80F6"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20AAF21" w14:textId="77777777" w:rsidR="0076795C" w:rsidRPr="00B937E3" w:rsidRDefault="0076795C" w:rsidP="00A15C1F">
            <w:pPr>
              <w:pStyle w:val="Normal1"/>
              <w:spacing w:line="240" w:lineRule="auto"/>
              <w:rPr>
                <w:lang w:val="en-US"/>
              </w:rPr>
            </w:pPr>
            <w:r w:rsidRPr="00B937E3">
              <w:rPr>
                <w:lang w:val="en-US"/>
              </w:rPr>
              <w:t>Cr(</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EED82CC" w14:textId="77777777" w:rsidR="0076795C" w:rsidRPr="00B937E3" w:rsidRDefault="0076795C" w:rsidP="00A15C1F">
            <w:pPr>
              <w:pStyle w:val="Normal1"/>
              <w:spacing w:line="240" w:lineRule="auto"/>
              <w:rPr>
                <w:lang w:val="en-US"/>
              </w:rPr>
            </w:pPr>
            <w:r w:rsidRPr="00B937E3">
              <w:rPr>
                <w:lang w:val="en-US"/>
              </w:rPr>
              <w:t>396.6</w:t>
            </w:r>
          </w:p>
        </w:tc>
        <w:tc>
          <w:tcPr>
            <w:tcW w:w="1677" w:type="dxa"/>
            <w:shd w:val="clear" w:color="auto" w:fill="FFFFFF"/>
            <w:tcMar>
              <w:top w:w="120" w:type="dxa"/>
              <w:left w:w="240" w:type="dxa"/>
              <w:bottom w:w="120" w:type="dxa"/>
              <w:right w:w="240" w:type="dxa"/>
            </w:tcMar>
            <w:vAlign w:val="center"/>
            <w:hideMark/>
          </w:tcPr>
          <w:p w14:paraId="18BF7EB0" w14:textId="77777777" w:rsidR="0076795C" w:rsidRPr="00B937E3" w:rsidRDefault="0076795C" w:rsidP="00A15C1F">
            <w:pPr>
              <w:pStyle w:val="Normal1"/>
              <w:spacing w:line="240" w:lineRule="auto"/>
              <w:rPr>
                <w:lang w:val="en-US"/>
              </w:rPr>
            </w:pPr>
            <w:r w:rsidRPr="00B937E3">
              <w:rPr>
                <w:lang w:val="en-US"/>
              </w:rPr>
              <w:t>351.8</w:t>
            </w:r>
          </w:p>
        </w:tc>
        <w:tc>
          <w:tcPr>
            <w:tcW w:w="0" w:type="auto"/>
            <w:shd w:val="clear" w:color="auto" w:fill="FFFFFF"/>
            <w:tcMar>
              <w:top w:w="120" w:type="dxa"/>
              <w:left w:w="240" w:type="dxa"/>
              <w:bottom w:w="120" w:type="dxa"/>
              <w:right w:w="240" w:type="dxa"/>
            </w:tcMar>
            <w:vAlign w:val="center"/>
            <w:hideMark/>
          </w:tcPr>
          <w:p w14:paraId="056BF0B8" w14:textId="77777777" w:rsidR="0076795C" w:rsidRPr="00B937E3" w:rsidRDefault="0076795C" w:rsidP="00A15C1F">
            <w:pPr>
              <w:pStyle w:val="Normal1"/>
              <w:spacing w:line="240" w:lineRule="auto"/>
              <w:rPr>
                <w:lang w:val="en-US"/>
              </w:rPr>
            </w:pPr>
            <w:r w:rsidRPr="00B937E3">
              <w:rPr>
                <w:lang w:val="en-US"/>
              </w:rPr>
              <w:t>174.50</w:t>
            </w:r>
          </w:p>
        </w:tc>
      </w:tr>
      <w:tr w:rsidR="0076795C" w:rsidRPr="00B937E3" w14:paraId="348F3D86"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6A62718" w14:textId="77777777" w:rsidR="0076795C" w:rsidRPr="00B937E3" w:rsidRDefault="0076795C" w:rsidP="00A15C1F">
            <w:pPr>
              <w:pStyle w:val="Normal1"/>
              <w:spacing w:line="240" w:lineRule="auto"/>
              <w:rPr>
                <w:lang w:val="en-US"/>
              </w:rPr>
            </w:pPr>
            <w:r w:rsidRPr="00B937E3">
              <w:rPr>
                <w:lang w:val="en-US"/>
              </w:rPr>
              <w:t>CrO</w:t>
            </w:r>
            <w:r w:rsidRPr="00B937E3">
              <w:rPr>
                <w:vertAlign w:val="subscript"/>
                <w:lang w:val="en-US"/>
              </w:rPr>
              <w:t>4</w:t>
            </w:r>
            <w:r w:rsidRPr="00B937E3">
              <w:rPr>
                <w:lang w:val="en-US"/>
              </w:rPr>
              <w:t> </w:t>
            </w:r>
            <w:r w:rsidRPr="00B937E3">
              <w:rPr>
                <w:vertAlign w:val="superscript"/>
                <w:lang w:val="en-US"/>
              </w:rPr>
              <w:t>2–</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5F36B9BB" w14:textId="77777777" w:rsidR="0076795C" w:rsidRPr="00B937E3" w:rsidRDefault="0076795C" w:rsidP="00A15C1F">
            <w:pPr>
              <w:pStyle w:val="Normal1"/>
              <w:spacing w:line="240" w:lineRule="auto"/>
              <w:rPr>
                <w:lang w:val="en-US"/>
              </w:rPr>
            </w:pPr>
            <w:r w:rsidRPr="00B937E3">
              <w:rPr>
                <w:lang w:val="en-US"/>
              </w:rPr>
              <w:t>–881.2</w:t>
            </w:r>
          </w:p>
        </w:tc>
        <w:tc>
          <w:tcPr>
            <w:tcW w:w="1677" w:type="dxa"/>
            <w:shd w:val="clear" w:color="auto" w:fill="FFFFFF"/>
            <w:tcMar>
              <w:top w:w="120" w:type="dxa"/>
              <w:left w:w="240" w:type="dxa"/>
              <w:bottom w:w="120" w:type="dxa"/>
              <w:right w:w="240" w:type="dxa"/>
            </w:tcMar>
            <w:vAlign w:val="center"/>
            <w:hideMark/>
          </w:tcPr>
          <w:p w14:paraId="51801812" w14:textId="77777777" w:rsidR="0076795C" w:rsidRPr="00B937E3" w:rsidRDefault="0076795C" w:rsidP="00A15C1F">
            <w:pPr>
              <w:pStyle w:val="Normal1"/>
              <w:spacing w:line="240" w:lineRule="auto"/>
              <w:rPr>
                <w:lang w:val="en-US"/>
              </w:rPr>
            </w:pPr>
            <w:r w:rsidRPr="00B937E3">
              <w:rPr>
                <w:lang w:val="en-US"/>
              </w:rPr>
              <w:t>–727.8</w:t>
            </w:r>
          </w:p>
        </w:tc>
        <w:tc>
          <w:tcPr>
            <w:tcW w:w="0" w:type="auto"/>
            <w:shd w:val="clear" w:color="auto" w:fill="FFFFFF"/>
            <w:tcMar>
              <w:top w:w="120" w:type="dxa"/>
              <w:left w:w="240" w:type="dxa"/>
              <w:bottom w:w="120" w:type="dxa"/>
              <w:right w:w="240" w:type="dxa"/>
            </w:tcMar>
            <w:vAlign w:val="center"/>
            <w:hideMark/>
          </w:tcPr>
          <w:p w14:paraId="3A283BE9" w14:textId="77777777" w:rsidR="0076795C" w:rsidRPr="00B937E3" w:rsidRDefault="0076795C" w:rsidP="00A15C1F">
            <w:pPr>
              <w:pStyle w:val="Normal1"/>
              <w:spacing w:line="240" w:lineRule="auto"/>
              <w:rPr>
                <w:lang w:val="en-US"/>
              </w:rPr>
            </w:pPr>
            <w:r w:rsidRPr="00B937E3">
              <w:rPr>
                <w:lang w:val="en-US"/>
              </w:rPr>
              <w:t>50.21</w:t>
            </w:r>
          </w:p>
        </w:tc>
      </w:tr>
      <w:tr w:rsidR="0076795C" w:rsidRPr="00B937E3" w14:paraId="7DD31E27"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6381C63" w14:textId="77777777" w:rsidR="0076795C" w:rsidRPr="00B937E3" w:rsidRDefault="0076795C" w:rsidP="00A15C1F">
            <w:pPr>
              <w:pStyle w:val="Normal1"/>
              <w:spacing w:line="240" w:lineRule="auto"/>
              <w:rPr>
                <w:lang w:val="en-US"/>
              </w:rPr>
            </w:pPr>
            <w:r w:rsidRPr="00B937E3">
              <w:rPr>
                <w:lang w:val="en-US"/>
              </w:rPr>
              <w:t>Cr</w:t>
            </w:r>
            <w:r w:rsidRPr="00B937E3">
              <w:rPr>
                <w:vertAlign w:val="subscript"/>
                <w:lang w:val="en-US"/>
              </w:rPr>
              <w:t>2</w:t>
            </w:r>
            <w:r w:rsidRPr="00B937E3">
              <w:rPr>
                <w:lang w:val="en-US"/>
              </w:rPr>
              <w:t>O</w:t>
            </w:r>
            <w:r w:rsidRPr="00B937E3">
              <w:rPr>
                <w:vertAlign w:val="subscript"/>
                <w:lang w:val="en-US"/>
              </w:rPr>
              <w:t>7</w:t>
            </w:r>
            <w:r w:rsidRPr="00B937E3">
              <w:rPr>
                <w:lang w:val="en-US"/>
              </w:rPr>
              <w:t> </w:t>
            </w:r>
            <w:r w:rsidRPr="00B937E3">
              <w:rPr>
                <w:vertAlign w:val="superscript"/>
                <w:lang w:val="en-US"/>
              </w:rPr>
              <w:t>2–</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61A5F295" w14:textId="77777777" w:rsidR="0076795C" w:rsidRPr="00B937E3" w:rsidRDefault="0076795C" w:rsidP="00A15C1F">
            <w:pPr>
              <w:pStyle w:val="Normal1"/>
              <w:spacing w:line="240" w:lineRule="auto"/>
              <w:rPr>
                <w:lang w:val="en-US"/>
              </w:rPr>
            </w:pPr>
            <w:r w:rsidRPr="00B937E3">
              <w:rPr>
                <w:lang w:val="en-US"/>
              </w:rPr>
              <w:t>–1490.3</w:t>
            </w:r>
          </w:p>
        </w:tc>
        <w:tc>
          <w:tcPr>
            <w:tcW w:w="1677" w:type="dxa"/>
            <w:shd w:val="clear" w:color="auto" w:fill="FFFFFF"/>
            <w:tcMar>
              <w:top w:w="120" w:type="dxa"/>
              <w:left w:w="240" w:type="dxa"/>
              <w:bottom w:w="120" w:type="dxa"/>
              <w:right w:w="240" w:type="dxa"/>
            </w:tcMar>
            <w:vAlign w:val="center"/>
            <w:hideMark/>
          </w:tcPr>
          <w:p w14:paraId="36581845" w14:textId="77777777" w:rsidR="0076795C" w:rsidRPr="00B937E3" w:rsidRDefault="0076795C" w:rsidP="00A15C1F">
            <w:pPr>
              <w:pStyle w:val="Normal1"/>
              <w:spacing w:line="240" w:lineRule="auto"/>
              <w:rPr>
                <w:lang w:val="en-US"/>
              </w:rPr>
            </w:pPr>
            <w:r w:rsidRPr="00B937E3">
              <w:rPr>
                <w:lang w:val="en-US"/>
              </w:rPr>
              <w:t>–1301.1</w:t>
            </w:r>
          </w:p>
        </w:tc>
        <w:tc>
          <w:tcPr>
            <w:tcW w:w="0" w:type="auto"/>
            <w:shd w:val="clear" w:color="auto" w:fill="FFFFFF"/>
            <w:tcMar>
              <w:top w:w="120" w:type="dxa"/>
              <w:left w:w="240" w:type="dxa"/>
              <w:bottom w:w="120" w:type="dxa"/>
              <w:right w:w="240" w:type="dxa"/>
            </w:tcMar>
            <w:vAlign w:val="center"/>
            <w:hideMark/>
          </w:tcPr>
          <w:p w14:paraId="6CA7D63F" w14:textId="77777777" w:rsidR="0076795C" w:rsidRPr="00B937E3" w:rsidRDefault="0076795C" w:rsidP="00A15C1F">
            <w:pPr>
              <w:pStyle w:val="Normal1"/>
              <w:spacing w:line="240" w:lineRule="auto"/>
              <w:rPr>
                <w:lang w:val="en-US"/>
              </w:rPr>
            </w:pPr>
            <w:r w:rsidRPr="00B937E3">
              <w:rPr>
                <w:lang w:val="en-US"/>
              </w:rPr>
              <w:t>261.9</w:t>
            </w:r>
          </w:p>
        </w:tc>
      </w:tr>
      <w:tr w:rsidR="0076795C" w:rsidRPr="00B937E3" w14:paraId="68BB8803"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738B455" w14:textId="77777777" w:rsidR="0076795C" w:rsidRPr="00B937E3" w:rsidRDefault="0076795C" w:rsidP="00A15C1F">
            <w:pPr>
              <w:pStyle w:val="Normal1"/>
              <w:spacing w:line="240" w:lineRule="auto"/>
              <w:rPr>
                <w:lang w:val="en-US"/>
              </w:rPr>
            </w:pPr>
            <w:r w:rsidRPr="00B937E3">
              <w:rPr>
                <w:lang w:val="en-US"/>
              </w:rPr>
              <w:lastRenderedPageBreak/>
              <w:t>Cr</w:t>
            </w:r>
            <w:r w:rsidRPr="00B937E3">
              <w:rPr>
                <w:vertAlign w:val="subscript"/>
                <w:lang w:val="en-US"/>
              </w:rPr>
              <w:t>2</w:t>
            </w:r>
            <w:r w:rsidRPr="00B937E3">
              <w:rPr>
                <w:lang w:val="en-US"/>
              </w:rPr>
              <w:t>O</w:t>
            </w:r>
            <w:r w:rsidRPr="00B937E3">
              <w:rPr>
                <w:vertAlign w:val="subscript"/>
                <w:lang w:val="en-US"/>
              </w:rPr>
              <w:t>3</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56AE597" w14:textId="77777777" w:rsidR="0076795C" w:rsidRPr="00B937E3" w:rsidRDefault="0076795C" w:rsidP="00A15C1F">
            <w:pPr>
              <w:pStyle w:val="Normal1"/>
              <w:spacing w:line="240" w:lineRule="auto"/>
              <w:rPr>
                <w:lang w:val="en-US"/>
              </w:rPr>
            </w:pPr>
            <w:r w:rsidRPr="00B937E3">
              <w:rPr>
                <w:lang w:val="en-US"/>
              </w:rPr>
              <w:t>–1139.7</w:t>
            </w:r>
          </w:p>
        </w:tc>
        <w:tc>
          <w:tcPr>
            <w:tcW w:w="1677" w:type="dxa"/>
            <w:shd w:val="clear" w:color="auto" w:fill="FFFFFF"/>
            <w:tcMar>
              <w:top w:w="120" w:type="dxa"/>
              <w:left w:w="240" w:type="dxa"/>
              <w:bottom w:w="120" w:type="dxa"/>
              <w:right w:w="240" w:type="dxa"/>
            </w:tcMar>
            <w:vAlign w:val="center"/>
            <w:hideMark/>
          </w:tcPr>
          <w:p w14:paraId="30F69AFD" w14:textId="77777777" w:rsidR="0076795C" w:rsidRPr="00B937E3" w:rsidRDefault="0076795C" w:rsidP="00A15C1F">
            <w:pPr>
              <w:pStyle w:val="Normal1"/>
              <w:spacing w:line="240" w:lineRule="auto"/>
              <w:rPr>
                <w:lang w:val="en-US"/>
              </w:rPr>
            </w:pPr>
            <w:r w:rsidRPr="00B937E3">
              <w:rPr>
                <w:lang w:val="en-US"/>
              </w:rPr>
              <w:t>–1058.1</w:t>
            </w:r>
          </w:p>
        </w:tc>
        <w:tc>
          <w:tcPr>
            <w:tcW w:w="0" w:type="auto"/>
            <w:shd w:val="clear" w:color="auto" w:fill="FFFFFF"/>
            <w:tcMar>
              <w:top w:w="120" w:type="dxa"/>
              <w:left w:w="240" w:type="dxa"/>
              <w:bottom w:w="120" w:type="dxa"/>
              <w:right w:w="240" w:type="dxa"/>
            </w:tcMar>
            <w:vAlign w:val="center"/>
            <w:hideMark/>
          </w:tcPr>
          <w:p w14:paraId="7FA49A2C" w14:textId="77777777" w:rsidR="0076795C" w:rsidRPr="00B937E3" w:rsidRDefault="0076795C" w:rsidP="00A15C1F">
            <w:pPr>
              <w:pStyle w:val="Normal1"/>
              <w:spacing w:line="240" w:lineRule="auto"/>
              <w:rPr>
                <w:lang w:val="en-US"/>
              </w:rPr>
            </w:pPr>
            <w:r w:rsidRPr="00B937E3">
              <w:rPr>
                <w:lang w:val="en-US"/>
              </w:rPr>
              <w:t>81.2</w:t>
            </w:r>
          </w:p>
        </w:tc>
      </w:tr>
      <w:tr w:rsidR="0076795C" w:rsidRPr="00B937E3" w14:paraId="5F4F11AC"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D5DC902" w14:textId="77777777" w:rsidR="0076795C" w:rsidRPr="00B937E3" w:rsidRDefault="0076795C" w:rsidP="00A15C1F">
            <w:pPr>
              <w:pStyle w:val="Normal1"/>
              <w:spacing w:line="240" w:lineRule="auto"/>
              <w:rPr>
                <w:lang w:val="en-US"/>
              </w:rPr>
            </w:pPr>
            <w:r w:rsidRPr="00B937E3">
              <w:rPr>
                <w:lang w:val="en-US"/>
              </w:rPr>
              <w:t>CrO</w:t>
            </w:r>
            <w:r w:rsidRPr="00B937E3">
              <w:rPr>
                <w:vertAlign w:val="subscript"/>
                <w:lang w:val="en-US"/>
              </w:rPr>
              <w:t>3</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1F53D7A" w14:textId="77777777" w:rsidR="0076795C" w:rsidRPr="00B937E3" w:rsidRDefault="0076795C" w:rsidP="00A15C1F">
            <w:pPr>
              <w:pStyle w:val="Normal1"/>
              <w:spacing w:line="240" w:lineRule="auto"/>
              <w:rPr>
                <w:lang w:val="en-US"/>
              </w:rPr>
            </w:pPr>
            <w:r w:rsidRPr="00B937E3">
              <w:rPr>
                <w:lang w:val="en-US"/>
              </w:rPr>
              <w:t>–589.5</w:t>
            </w:r>
          </w:p>
        </w:tc>
        <w:tc>
          <w:tcPr>
            <w:tcW w:w="1677" w:type="dxa"/>
            <w:shd w:val="clear" w:color="auto" w:fill="FFFFFF"/>
            <w:tcMar>
              <w:top w:w="120" w:type="dxa"/>
              <w:left w:w="240" w:type="dxa"/>
              <w:bottom w:w="120" w:type="dxa"/>
              <w:right w:w="240" w:type="dxa"/>
            </w:tcMar>
            <w:vAlign w:val="center"/>
            <w:hideMark/>
          </w:tcPr>
          <w:p w14:paraId="08442C98"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3A6F6A55"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0D86D009"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765E8AB" w14:textId="77777777" w:rsidR="0076795C" w:rsidRPr="00B937E3" w:rsidRDefault="0076795C" w:rsidP="00A15C1F">
            <w:pPr>
              <w:pStyle w:val="Normal1"/>
              <w:spacing w:line="240" w:lineRule="auto"/>
              <w:rPr>
                <w:lang w:val="en-US"/>
              </w:rPr>
            </w:pPr>
            <w:r w:rsidRPr="00B937E3">
              <w:rPr>
                <w:lang w:val="en-US"/>
              </w:rPr>
              <w:t>(NH</w:t>
            </w:r>
            <w:r w:rsidRPr="00B937E3">
              <w:rPr>
                <w:vertAlign w:val="subscript"/>
                <w:lang w:val="en-US"/>
              </w:rPr>
              <w:t>4</w:t>
            </w:r>
            <w:r w:rsidRPr="00B937E3">
              <w:rPr>
                <w:lang w:val="en-US"/>
              </w:rPr>
              <w:t>)</w:t>
            </w:r>
            <w:r w:rsidRPr="00B937E3">
              <w:rPr>
                <w:vertAlign w:val="subscript"/>
                <w:lang w:val="en-US"/>
              </w:rPr>
              <w:t>2</w:t>
            </w:r>
            <w:r w:rsidRPr="00B937E3">
              <w:rPr>
                <w:lang w:val="en-US"/>
              </w:rPr>
              <w:t>Cr</w:t>
            </w:r>
            <w:r w:rsidRPr="00B937E3">
              <w:rPr>
                <w:vertAlign w:val="subscript"/>
                <w:lang w:val="en-US"/>
              </w:rPr>
              <w:t>2</w:t>
            </w:r>
            <w:r w:rsidRPr="00B937E3">
              <w:rPr>
                <w:lang w:val="en-US"/>
              </w:rPr>
              <w:t>O</w:t>
            </w:r>
            <w:r w:rsidRPr="00B937E3">
              <w:rPr>
                <w:vertAlign w:val="subscript"/>
                <w:lang w:val="en-US"/>
              </w:rPr>
              <w:t>7</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B9BEB9F" w14:textId="77777777" w:rsidR="0076795C" w:rsidRPr="00B937E3" w:rsidRDefault="0076795C" w:rsidP="00A15C1F">
            <w:pPr>
              <w:pStyle w:val="Normal1"/>
              <w:spacing w:line="240" w:lineRule="auto"/>
              <w:rPr>
                <w:lang w:val="en-US"/>
              </w:rPr>
            </w:pPr>
            <w:r w:rsidRPr="00B937E3">
              <w:rPr>
                <w:lang w:val="en-US"/>
              </w:rPr>
              <w:t>–1806.7</w:t>
            </w:r>
          </w:p>
        </w:tc>
        <w:tc>
          <w:tcPr>
            <w:tcW w:w="1677" w:type="dxa"/>
            <w:shd w:val="clear" w:color="auto" w:fill="FFFFFF"/>
            <w:tcMar>
              <w:top w:w="120" w:type="dxa"/>
              <w:left w:w="240" w:type="dxa"/>
              <w:bottom w:w="120" w:type="dxa"/>
              <w:right w:w="240" w:type="dxa"/>
            </w:tcMar>
            <w:vAlign w:val="center"/>
            <w:hideMark/>
          </w:tcPr>
          <w:p w14:paraId="47AB0435"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06CD501B"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5EED5518"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07E7B3E7" w14:textId="77777777" w:rsidR="0076795C" w:rsidRPr="00B937E3" w:rsidRDefault="0076795C" w:rsidP="00A15C1F">
            <w:pPr>
              <w:pStyle w:val="Normal1"/>
              <w:spacing w:line="240" w:lineRule="auto"/>
              <w:rPr>
                <w:lang w:val="en-US"/>
              </w:rPr>
            </w:pPr>
            <w:r w:rsidRPr="00B937E3">
              <w:rPr>
                <w:lang w:val="en-US"/>
              </w:rPr>
              <w:t>cobalt</w:t>
            </w:r>
          </w:p>
        </w:tc>
      </w:tr>
      <w:tr w:rsidR="0076795C" w:rsidRPr="00B937E3" w14:paraId="541376A0"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1E6720E" w14:textId="77777777" w:rsidR="0076795C" w:rsidRPr="00B937E3" w:rsidRDefault="0076795C" w:rsidP="00A15C1F">
            <w:pPr>
              <w:pStyle w:val="Normal1"/>
              <w:spacing w:line="240" w:lineRule="auto"/>
              <w:rPr>
                <w:lang w:val="en-US"/>
              </w:rPr>
            </w:pPr>
            <w:r w:rsidRPr="00B937E3">
              <w:rPr>
                <w:lang w:val="en-US"/>
              </w:rPr>
              <w:t>Co(</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0B251FD"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240014A7"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322517EC" w14:textId="77777777" w:rsidR="0076795C" w:rsidRPr="00B937E3" w:rsidRDefault="0076795C" w:rsidP="00A15C1F">
            <w:pPr>
              <w:pStyle w:val="Normal1"/>
              <w:spacing w:line="240" w:lineRule="auto"/>
              <w:rPr>
                <w:lang w:val="en-US"/>
              </w:rPr>
            </w:pPr>
            <w:r w:rsidRPr="00B937E3">
              <w:rPr>
                <w:lang w:val="en-US"/>
              </w:rPr>
              <w:t>30.0</w:t>
            </w:r>
          </w:p>
        </w:tc>
      </w:tr>
      <w:tr w:rsidR="0076795C" w:rsidRPr="00B937E3" w14:paraId="09091EFF"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9BAB351" w14:textId="77777777" w:rsidR="0076795C" w:rsidRPr="00B937E3" w:rsidRDefault="0076795C" w:rsidP="00A15C1F">
            <w:pPr>
              <w:pStyle w:val="Normal1"/>
              <w:spacing w:line="240" w:lineRule="auto"/>
              <w:rPr>
                <w:lang w:val="en-US"/>
              </w:rPr>
            </w:pPr>
            <w:r w:rsidRPr="00B937E3">
              <w:rPr>
                <w:lang w:val="en-US"/>
              </w:rPr>
              <w:t>Co</w:t>
            </w:r>
            <w:r w:rsidRPr="00B937E3">
              <w:rPr>
                <w:vertAlign w:val="superscript"/>
                <w:lang w:val="en-US"/>
              </w:rPr>
              <w:t>2+</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5A7DE013" w14:textId="77777777" w:rsidR="0076795C" w:rsidRPr="00B937E3" w:rsidRDefault="0076795C" w:rsidP="00A15C1F">
            <w:pPr>
              <w:pStyle w:val="Normal1"/>
              <w:spacing w:line="240" w:lineRule="auto"/>
              <w:rPr>
                <w:lang w:val="en-US"/>
              </w:rPr>
            </w:pPr>
            <w:r w:rsidRPr="00B937E3">
              <w:rPr>
                <w:lang w:val="en-US"/>
              </w:rPr>
              <w:t>–67.4</w:t>
            </w:r>
          </w:p>
        </w:tc>
        <w:tc>
          <w:tcPr>
            <w:tcW w:w="1677" w:type="dxa"/>
            <w:shd w:val="clear" w:color="auto" w:fill="FFFFFF"/>
            <w:tcMar>
              <w:top w:w="120" w:type="dxa"/>
              <w:left w:w="240" w:type="dxa"/>
              <w:bottom w:w="120" w:type="dxa"/>
              <w:right w:w="240" w:type="dxa"/>
            </w:tcMar>
            <w:vAlign w:val="center"/>
            <w:hideMark/>
          </w:tcPr>
          <w:p w14:paraId="2A0A14D7" w14:textId="77777777" w:rsidR="0076795C" w:rsidRPr="00B937E3" w:rsidRDefault="0076795C" w:rsidP="00A15C1F">
            <w:pPr>
              <w:pStyle w:val="Normal1"/>
              <w:spacing w:line="240" w:lineRule="auto"/>
              <w:rPr>
                <w:lang w:val="en-US"/>
              </w:rPr>
            </w:pPr>
            <w:r w:rsidRPr="00B937E3">
              <w:rPr>
                <w:lang w:val="en-US"/>
              </w:rPr>
              <w:t>–51.5</w:t>
            </w:r>
          </w:p>
        </w:tc>
        <w:tc>
          <w:tcPr>
            <w:tcW w:w="0" w:type="auto"/>
            <w:shd w:val="clear" w:color="auto" w:fill="FFFFFF"/>
            <w:tcMar>
              <w:top w:w="120" w:type="dxa"/>
              <w:left w:w="240" w:type="dxa"/>
              <w:bottom w:w="120" w:type="dxa"/>
              <w:right w:w="240" w:type="dxa"/>
            </w:tcMar>
            <w:vAlign w:val="center"/>
            <w:hideMark/>
          </w:tcPr>
          <w:p w14:paraId="5FCE5113" w14:textId="77777777" w:rsidR="0076795C" w:rsidRPr="00B937E3" w:rsidRDefault="0076795C" w:rsidP="00A15C1F">
            <w:pPr>
              <w:pStyle w:val="Normal1"/>
              <w:spacing w:line="240" w:lineRule="auto"/>
              <w:rPr>
                <w:lang w:val="en-US"/>
              </w:rPr>
            </w:pPr>
            <w:r w:rsidRPr="00B937E3">
              <w:rPr>
                <w:lang w:val="en-US"/>
              </w:rPr>
              <w:t>–155</w:t>
            </w:r>
          </w:p>
        </w:tc>
      </w:tr>
      <w:tr w:rsidR="0076795C" w:rsidRPr="00B937E3" w14:paraId="6B4342D6"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DF6CEFD" w14:textId="77777777" w:rsidR="0076795C" w:rsidRPr="00B937E3" w:rsidRDefault="0076795C" w:rsidP="00A15C1F">
            <w:pPr>
              <w:pStyle w:val="Normal1"/>
              <w:spacing w:line="240" w:lineRule="auto"/>
              <w:rPr>
                <w:lang w:val="en-US"/>
              </w:rPr>
            </w:pPr>
            <w:r w:rsidRPr="00B937E3">
              <w:rPr>
                <w:lang w:val="en-US"/>
              </w:rPr>
              <w:t>Co</w:t>
            </w:r>
            <w:r w:rsidRPr="00B937E3">
              <w:rPr>
                <w:vertAlign w:val="superscript"/>
                <w:lang w:val="en-US"/>
              </w:rPr>
              <w:t>3+</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406F9C26" w14:textId="77777777" w:rsidR="0076795C" w:rsidRPr="00B937E3" w:rsidRDefault="0076795C" w:rsidP="00A15C1F">
            <w:pPr>
              <w:pStyle w:val="Normal1"/>
              <w:spacing w:line="240" w:lineRule="auto"/>
              <w:rPr>
                <w:lang w:val="en-US"/>
              </w:rPr>
            </w:pPr>
            <w:r w:rsidRPr="00B937E3">
              <w:rPr>
                <w:lang w:val="en-US"/>
              </w:rPr>
              <w:t>92</w:t>
            </w:r>
          </w:p>
        </w:tc>
        <w:tc>
          <w:tcPr>
            <w:tcW w:w="1677" w:type="dxa"/>
            <w:shd w:val="clear" w:color="auto" w:fill="FFFFFF"/>
            <w:tcMar>
              <w:top w:w="120" w:type="dxa"/>
              <w:left w:w="240" w:type="dxa"/>
              <w:bottom w:w="120" w:type="dxa"/>
              <w:right w:w="240" w:type="dxa"/>
            </w:tcMar>
            <w:vAlign w:val="center"/>
            <w:hideMark/>
          </w:tcPr>
          <w:p w14:paraId="14C62849" w14:textId="77777777" w:rsidR="0076795C" w:rsidRPr="00B937E3" w:rsidRDefault="0076795C" w:rsidP="00A15C1F">
            <w:pPr>
              <w:pStyle w:val="Normal1"/>
              <w:spacing w:line="240" w:lineRule="auto"/>
              <w:rPr>
                <w:lang w:val="en-US"/>
              </w:rPr>
            </w:pPr>
            <w:r w:rsidRPr="00B937E3">
              <w:rPr>
                <w:lang w:val="en-US"/>
              </w:rPr>
              <w:t>134</w:t>
            </w:r>
          </w:p>
        </w:tc>
        <w:tc>
          <w:tcPr>
            <w:tcW w:w="0" w:type="auto"/>
            <w:shd w:val="clear" w:color="auto" w:fill="FFFFFF"/>
            <w:tcMar>
              <w:top w:w="120" w:type="dxa"/>
              <w:left w:w="240" w:type="dxa"/>
              <w:bottom w:w="120" w:type="dxa"/>
              <w:right w:w="240" w:type="dxa"/>
            </w:tcMar>
            <w:vAlign w:val="center"/>
            <w:hideMark/>
          </w:tcPr>
          <w:p w14:paraId="11044121" w14:textId="77777777" w:rsidR="0076795C" w:rsidRPr="00B937E3" w:rsidRDefault="0076795C" w:rsidP="00A15C1F">
            <w:pPr>
              <w:pStyle w:val="Normal1"/>
              <w:spacing w:line="240" w:lineRule="auto"/>
              <w:rPr>
                <w:lang w:val="en-US"/>
              </w:rPr>
            </w:pPr>
            <w:r w:rsidRPr="00B937E3">
              <w:rPr>
                <w:lang w:val="en-US"/>
              </w:rPr>
              <w:t>–305.0</w:t>
            </w:r>
          </w:p>
        </w:tc>
      </w:tr>
      <w:tr w:rsidR="0076795C" w:rsidRPr="00B937E3" w14:paraId="609D7FE8"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E680042" w14:textId="77777777" w:rsidR="0076795C" w:rsidRPr="00B937E3" w:rsidRDefault="0076795C" w:rsidP="00A15C1F">
            <w:pPr>
              <w:pStyle w:val="Normal1"/>
              <w:spacing w:line="240" w:lineRule="auto"/>
              <w:rPr>
                <w:lang w:val="en-US"/>
              </w:rPr>
            </w:pPr>
            <w:proofErr w:type="spellStart"/>
            <w:r w:rsidRPr="00B937E3">
              <w:rPr>
                <w:lang w:val="en-US"/>
              </w:rPr>
              <w:t>CoO</w:t>
            </w:r>
            <w:proofErr w:type="spellEnd"/>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6DEA8D6" w14:textId="77777777" w:rsidR="0076795C" w:rsidRPr="00B937E3" w:rsidRDefault="0076795C" w:rsidP="00A15C1F">
            <w:pPr>
              <w:pStyle w:val="Normal1"/>
              <w:spacing w:line="240" w:lineRule="auto"/>
              <w:rPr>
                <w:lang w:val="en-US"/>
              </w:rPr>
            </w:pPr>
            <w:r w:rsidRPr="00B937E3">
              <w:rPr>
                <w:lang w:val="en-US"/>
              </w:rPr>
              <w:t>–237.9</w:t>
            </w:r>
          </w:p>
        </w:tc>
        <w:tc>
          <w:tcPr>
            <w:tcW w:w="1677" w:type="dxa"/>
            <w:shd w:val="clear" w:color="auto" w:fill="FFFFFF"/>
            <w:tcMar>
              <w:top w:w="120" w:type="dxa"/>
              <w:left w:w="240" w:type="dxa"/>
              <w:bottom w:w="120" w:type="dxa"/>
              <w:right w:w="240" w:type="dxa"/>
            </w:tcMar>
            <w:vAlign w:val="center"/>
            <w:hideMark/>
          </w:tcPr>
          <w:p w14:paraId="66FFF0CF" w14:textId="77777777" w:rsidR="0076795C" w:rsidRPr="00B937E3" w:rsidRDefault="0076795C" w:rsidP="00A15C1F">
            <w:pPr>
              <w:pStyle w:val="Normal1"/>
              <w:spacing w:line="240" w:lineRule="auto"/>
              <w:rPr>
                <w:lang w:val="en-US"/>
              </w:rPr>
            </w:pPr>
            <w:r w:rsidRPr="00B937E3">
              <w:rPr>
                <w:lang w:val="en-US"/>
              </w:rPr>
              <w:t>–214.2</w:t>
            </w:r>
          </w:p>
        </w:tc>
        <w:tc>
          <w:tcPr>
            <w:tcW w:w="0" w:type="auto"/>
            <w:shd w:val="clear" w:color="auto" w:fill="FFFFFF"/>
            <w:tcMar>
              <w:top w:w="120" w:type="dxa"/>
              <w:left w:w="240" w:type="dxa"/>
              <w:bottom w:w="120" w:type="dxa"/>
              <w:right w:w="240" w:type="dxa"/>
            </w:tcMar>
            <w:vAlign w:val="center"/>
            <w:hideMark/>
          </w:tcPr>
          <w:p w14:paraId="03C61197" w14:textId="77777777" w:rsidR="0076795C" w:rsidRPr="00B937E3" w:rsidRDefault="0076795C" w:rsidP="00A15C1F">
            <w:pPr>
              <w:pStyle w:val="Normal1"/>
              <w:spacing w:line="240" w:lineRule="auto"/>
              <w:rPr>
                <w:lang w:val="en-US"/>
              </w:rPr>
            </w:pPr>
            <w:r w:rsidRPr="00B937E3">
              <w:rPr>
                <w:lang w:val="en-US"/>
              </w:rPr>
              <w:t>52.97</w:t>
            </w:r>
          </w:p>
        </w:tc>
      </w:tr>
      <w:tr w:rsidR="0076795C" w:rsidRPr="00B937E3" w14:paraId="17590559"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540CE03" w14:textId="77777777" w:rsidR="0076795C" w:rsidRPr="00B937E3" w:rsidRDefault="0076795C" w:rsidP="00A15C1F">
            <w:pPr>
              <w:pStyle w:val="Normal1"/>
              <w:spacing w:line="240" w:lineRule="auto"/>
              <w:rPr>
                <w:lang w:val="en-US"/>
              </w:rPr>
            </w:pPr>
            <w:r w:rsidRPr="00B937E3">
              <w:rPr>
                <w:lang w:val="en-US"/>
              </w:rPr>
              <w:t>Co</w:t>
            </w:r>
            <w:r w:rsidRPr="00B937E3">
              <w:rPr>
                <w:vertAlign w:val="subscript"/>
                <w:lang w:val="en-US"/>
              </w:rPr>
              <w:t>3</w:t>
            </w:r>
            <w:r w:rsidRPr="00B937E3">
              <w:rPr>
                <w:lang w:val="en-US"/>
              </w:rPr>
              <w:t>O</w:t>
            </w:r>
            <w:r w:rsidRPr="00B937E3">
              <w:rPr>
                <w:vertAlign w:val="subscript"/>
                <w:lang w:val="en-US"/>
              </w:rPr>
              <w:t>4</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722BFDB0" w14:textId="77777777" w:rsidR="0076795C" w:rsidRPr="00B937E3" w:rsidRDefault="0076795C" w:rsidP="00A15C1F">
            <w:pPr>
              <w:pStyle w:val="Normal1"/>
              <w:spacing w:line="240" w:lineRule="auto"/>
              <w:rPr>
                <w:lang w:val="en-US"/>
              </w:rPr>
            </w:pPr>
            <w:r w:rsidRPr="00B937E3">
              <w:rPr>
                <w:lang w:val="en-US"/>
              </w:rPr>
              <w:t>–910.02</w:t>
            </w:r>
          </w:p>
        </w:tc>
        <w:tc>
          <w:tcPr>
            <w:tcW w:w="1677" w:type="dxa"/>
            <w:shd w:val="clear" w:color="auto" w:fill="FFFFFF"/>
            <w:tcMar>
              <w:top w:w="120" w:type="dxa"/>
              <w:left w:w="240" w:type="dxa"/>
              <w:bottom w:w="120" w:type="dxa"/>
              <w:right w:w="240" w:type="dxa"/>
            </w:tcMar>
            <w:vAlign w:val="center"/>
            <w:hideMark/>
          </w:tcPr>
          <w:p w14:paraId="1CB03669" w14:textId="77777777" w:rsidR="0076795C" w:rsidRPr="00B937E3" w:rsidRDefault="0076795C" w:rsidP="00A15C1F">
            <w:pPr>
              <w:pStyle w:val="Normal1"/>
              <w:spacing w:line="240" w:lineRule="auto"/>
              <w:rPr>
                <w:lang w:val="en-US"/>
              </w:rPr>
            </w:pPr>
            <w:r w:rsidRPr="00B937E3">
              <w:rPr>
                <w:lang w:val="en-US"/>
              </w:rPr>
              <w:t>–794.98</w:t>
            </w:r>
          </w:p>
        </w:tc>
        <w:tc>
          <w:tcPr>
            <w:tcW w:w="0" w:type="auto"/>
            <w:shd w:val="clear" w:color="auto" w:fill="FFFFFF"/>
            <w:tcMar>
              <w:top w:w="120" w:type="dxa"/>
              <w:left w:w="240" w:type="dxa"/>
              <w:bottom w:w="120" w:type="dxa"/>
              <w:right w:w="240" w:type="dxa"/>
            </w:tcMar>
            <w:vAlign w:val="center"/>
            <w:hideMark/>
          </w:tcPr>
          <w:p w14:paraId="2F241C28" w14:textId="77777777" w:rsidR="0076795C" w:rsidRPr="00B937E3" w:rsidRDefault="0076795C" w:rsidP="00A15C1F">
            <w:pPr>
              <w:pStyle w:val="Normal1"/>
              <w:spacing w:line="240" w:lineRule="auto"/>
              <w:rPr>
                <w:lang w:val="en-US"/>
              </w:rPr>
            </w:pPr>
            <w:r w:rsidRPr="00B937E3">
              <w:rPr>
                <w:lang w:val="en-US"/>
              </w:rPr>
              <w:t>114.22</w:t>
            </w:r>
          </w:p>
        </w:tc>
      </w:tr>
      <w:tr w:rsidR="0076795C" w:rsidRPr="00B937E3" w14:paraId="1EBE2ABD"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D2EE080" w14:textId="77777777" w:rsidR="0076795C" w:rsidRPr="00B937E3" w:rsidRDefault="0076795C" w:rsidP="00A15C1F">
            <w:pPr>
              <w:pStyle w:val="Normal1"/>
              <w:spacing w:line="240" w:lineRule="auto"/>
              <w:rPr>
                <w:lang w:val="en-US"/>
              </w:rPr>
            </w:pPr>
            <w:proofErr w:type="gramStart"/>
            <w:r w:rsidRPr="00B937E3">
              <w:rPr>
                <w:lang w:val="en-US"/>
              </w:rPr>
              <w:t>Co(</w:t>
            </w:r>
            <w:proofErr w:type="gramEnd"/>
            <w:r w:rsidRPr="00B937E3">
              <w:rPr>
                <w:lang w:val="en-US"/>
              </w:rPr>
              <w:t>NO</w:t>
            </w:r>
            <w:r w:rsidRPr="00B937E3">
              <w:rPr>
                <w:vertAlign w:val="subscript"/>
                <w:lang w:val="en-US"/>
              </w:rPr>
              <w:t>3</w:t>
            </w:r>
            <w:r w:rsidRPr="00B937E3">
              <w:rPr>
                <w:lang w:val="en-US"/>
              </w:rPr>
              <w:t>)</w:t>
            </w:r>
            <w:r w:rsidRPr="00B937E3">
              <w:rPr>
                <w:vertAlign w:val="subscript"/>
                <w:lang w:val="en-US"/>
              </w:rPr>
              <w:t>2</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A677F0B" w14:textId="77777777" w:rsidR="0076795C" w:rsidRPr="00B937E3" w:rsidRDefault="0076795C" w:rsidP="00A15C1F">
            <w:pPr>
              <w:pStyle w:val="Normal1"/>
              <w:spacing w:line="240" w:lineRule="auto"/>
              <w:rPr>
                <w:lang w:val="en-US"/>
              </w:rPr>
            </w:pPr>
            <w:r w:rsidRPr="00B937E3">
              <w:rPr>
                <w:lang w:val="en-US"/>
              </w:rPr>
              <w:t>–420.5</w:t>
            </w:r>
          </w:p>
        </w:tc>
        <w:tc>
          <w:tcPr>
            <w:tcW w:w="1677" w:type="dxa"/>
            <w:shd w:val="clear" w:color="auto" w:fill="FFFFFF"/>
            <w:tcMar>
              <w:top w:w="120" w:type="dxa"/>
              <w:left w:w="240" w:type="dxa"/>
              <w:bottom w:w="120" w:type="dxa"/>
              <w:right w:w="240" w:type="dxa"/>
            </w:tcMar>
            <w:vAlign w:val="center"/>
            <w:hideMark/>
          </w:tcPr>
          <w:p w14:paraId="0F819C18"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7A4E090D"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72E58211"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007A679C" w14:textId="77777777" w:rsidR="0076795C" w:rsidRPr="00B937E3" w:rsidRDefault="0076795C" w:rsidP="00A15C1F">
            <w:pPr>
              <w:pStyle w:val="Normal1"/>
              <w:spacing w:line="240" w:lineRule="auto"/>
              <w:rPr>
                <w:lang w:val="en-US"/>
              </w:rPr>
            </w:pPr>
            <w:r w:rsidRPr="00B937E3">
              <w:rPr>
                <w:lang w:val="en-US"/>
              </w:rPr>
              <w:t>copper</w:t>
            </w:r>
          </w:p>
        </w:tc>
      </w:tr>
      <w:tr w:rsidR="0076795C" w:rsidRPr="00B937E3" w14:paraId="5DCF540A"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9BBC16F" w14:textId="77777777" w:rsidR="0076795C" w:rsidRPr="00B937E3" w:rsidRDefault="0076795C" w:rsidP="00A15C1F">
            <w:pPr>
              <w:pStyle w:val="Normal1"/>
              <w:spacing w:line="240" w:lineRule="auto"/>
              <w:rPr>
                <w:lang w:val="en-US"/>
              </w:rPr>
            </w:pPr>
            <w:r w:rsidRPr="00B937E3">
              <w:rPr>
                <w:lang w:val="en-US"/>
              </w:rPr>
              <w:t>Cu(</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62F89D0F"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76AE2B34"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12BC532B" w14:textId="77777777" w:rsidR="0076795C" w:rsidRPr="00B937E3" w:rsidRDefault="0076795C" w:rsidP="00A15C1F">
            <w:pPr>
              <w:pStyle w:val="Normal1"/>
              <w:spacing w:line="240" w:lineRule="auto"/>
              <w:rPr>
                <w:lang w:val="en-US"/>
              </w:rPr>
            </w:pPr>
            <w:r w:rsidRPr="00B937E3">
              <w:rPr>
                <w:lang w:val="en-US"/>
              </w:rPr>
              <w:t>33.15</w:t>
            </w:r>
          </w:p>
        </w:tc>
      </w:tr>
      <w:tr w:rsidR="0076795C" w:rsidRPr="00B937E3" w14:paraId="6CC6C1FE"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5D7DF0B" w14:textId="77777777" w:rsidR="0076795C" w:rsidRPr="00B937E3" w:rsidRDefault="0076795C" w:rsidP="00A15C1F">
            <w:pPr>
              <w:pStyle w:val="Normal1"/>
              <w:spacing w:line="240" w:lineRule="auto"/>
              <w:rPr>
                <w:lang w:val="en-US"/>
              </w:rPr>
            </w:pPr>
            <w:r w:rsidRPr="00B937E3">
              <w:rPr>
                <w:lang w:val="en-US"/>
              </w:rPr>
              <w:t>Cu(</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759499E9" w14:textId="77777777" w:rsidR="0076795C" w:rsidRPr="00B937E3" w:rsidRDefault="0076795C" w:rsidP="00A15C1F">
            <w:pPr>
              <w:pStyle w:val="Normal1"/>
              <w:spacing w:line="240" w:lineRule="auto"/>
              <w:rPr>
                <w:lang w:val="en-US"/>
              </w:rPr>
            </w:pPr>
            <w:r w:rsidRPr="00B937E3">
              <w:rPr>
                <w:lang w:val="en-US"/>
              </w:rPr>
              <w:t>338.32</w:t>
            </w:r>
          </w:p>
        </w:tc>
        <w:tc>
          <w:tcPr>
            <w:tcW w:w="1677" w:type="dxa"/>
            <w:shd w:val="clear" w:color="auto" w:fill="FFFFFF"/>
            <w:tcMar>
              <w:top w:w="120" w:type="dxa"/>
              <w:left w:w="240" w:type="dxa"/>
              <w:bottom w:w="120" w:type="dxa"/>
              <w:right w:w="240" w:type="dxa"/>
            </w:tcMar>
            <w:vAlign w:val="center"/>
            <w:hideMark/>
          </w:tcPr>
          <w:p w14:paraId="60E175A8" w14:textId="77777777" w:rsidR="0076795C" w:rsidRPr="00B937E3" w:rsidRDefault="0076795C" w:rsidP="00A15C1F">
            <w:pPr>
              <w:pStyle w:val="Normal1"/>
              <w:spacing w:line="240" w:lineRule="auto"/>
              <w:rPr>
                <w:lang w:val="en-US"/>
              </w:rPr>
            </w:pPr>
            <w:r w:rsidRPr="00B937E3">
              <w:rPr>
                <w:lang w:val="en-US"/>
              </w:rPr>
              <w:t>298.58</w:t>
            </w:r>
          </w:p>
        </w:tc>
        <w:tc>
          <w:tcPr>
            <w:tcW w:w="0" w:type="auto"/>
            <w:shd w:val="clear" w:color="auto" w:fill="FFFFFF"/>
            <w:tcMar>
              <w:top w:w="120" w:type="dxa"/>
              <w:left w:w="240" w:type="dxa"/>
              <w:bottom w:w="120" w:type="dxa"/>
              <w:right w:w="240" w:type="dxa"/>
            </w:tcMar>
            <w:vAlign w:val="center"/>
            <w:hideMark/>
          </w:tcPr>
          <w:p w14:paraId="446B8B2B" w14:textId="77777777" w:rsidR="0076795C" w:rsidRPr="00B937E3" w:rsidRDefault="0076795C" w:rsidP="00A15C1F">
            <w:pPr>
              <w:pStyle w:val="Normal1"/>
              <w:spacing w:line="240" w:lineRule="auto"/>
              <w:rPr>
                <w:lang w:val="en-US"/>
              </w:rPr>
            </w:pPr>
            <w:r w:rsidRPr="00B937E3">
              <w:rPr>
                <w:lang w:val="en-US"/>
              </w:rPr>
              <w:t>166.38</w:t>
            </w:r>
          </w:p>
        </w:tc>
      </w:tr>
      <w:tr w:rsidR="0076795C" w:rsidRPr="00B937E3" w14:paraId="2E70D406"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00D1128" w14:textId="77777777" w:rsidR="0076795C" w:rsidRPr="00B937E3" w:rsidRDefault="0076795C" w:rsidP="00A15C1F">
            <w:pPr>
              <w:pStyle w:val="Normal1"/>
              <w:spacing w:line="240" w:lineRule="auto"/>
              <w:rPr>
                <w:lang w:val="en-US"/>
              </w:rPr>
            </w:pPr>
            <w:r w:rsidRPr="00B937E3">
              <w:rPr>
                <w:lang w:val="en-US"/>
              </w:rPr>
              <w:t>Cu</w:t>
            </w:r>
            <w:r w:rsidRPr="00B937E3">
              <w:rPr>
                <w:vertAlign w:val="superscript"/>
                <w:lang w:val="en-US"/>
              </w:rPr>
              <w:t>+</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3057E3F4" w14:textId="77777777" w:rsidR="0076795C" w:rsidRPr="00B937E3" w:rsidRDefault="0076795C" w:rsidP="00A15C1F">
            <w:pPr>
              <w:pStyle w:val="Normal1"/>
              <w:spacing w:line="240" w:lineRule="auto"/>
              <w:rPr>
                <w:lang w:val="en-US"/>
              </w:rPr>
            </w:pPr>
            <w:r w:rsidRPr="00B937E3">
              <w:rPr>
                <w:lang w:val="en-US"/>
              </w:rPr>
              <w:t>51.9</w:t>
            </w:r>
          </w:p>
        </w:tc>
        <w:tc>
          <w:tcPr>
            <w:tcW w:w="1677" w:type="dxa"/>
            <w:shd w:val="clear" w:color="auto" w:fill="FFFFFF"/>
            <w:tcMar>
              <w:top w:w="120" w:type="dxa"/>
              <w:left w:w="240" w:type="dxa"/>
              <w:bottom w:w="120" w:type="dxa"/>
              <w:right w:w="240" w:type="dxa"/>
            </w:tcMar>
            <w:vAlign w:val="center"/>
            <w:hideMark/>
          </w:tcPr>
          <w:p w14:paraId="36D0D8DD" w14:textId="77777777" w:rsidR="0076795C" w:rsidRPr="00B937E3" w:rsidRDefault="0076795C" w:rsidP="00A15C1F">
            <w:pPr>
              <w:pStyle w:val="Normal1"/>
              <w:spacing w:line="240" w:lineRule="auto"/>
              <w:rPr>
                <w:lang w:val="en-US"/>
              </w:rPr>
            </w:pPr>
            <w:r w:rsidRPr="00B937E3">
              <w:rPr>
                <w:lang w:val="en-US"/>
              </w:rPr>
              <w:t>50.2</w:t>
            </w:r>
          </w:p>
        </w:tc>
        <w:tc>
          <w:tcPr>
            <w:tcW w:w="0" w:type="auto"/>
            <w:shd w:val="clear" w:color="auto" w:fill="FFFFFF"/>
            <w:tcMar>
              <w:top w:w="120" w:type="dxa"/>
              <w:left w:w="240" w:type="dxa"/>
              <w:bottom w:w="120" w:type="dxa"/>
              <w:right w:w="240" w:type="dxa"/>
            </w:tcMar>
            <w:vAlign w:val="center"/>
            <w:hideMark/>
          </w:tcPr>
          <w:p w14:paraId="051C6C3B" w14:textId="77777777" w:rsidR="0076795C" w:rsidRPr="00B937E3" w:rsidRDefault="0076795C" w:rsidP="00A15C1F">
            <w:pPr>
              <w:pStyle w:val="Normal1"/>
              <w:spacing w:line="240" w:lineRule="auto"/>
              <w:rPr>
                <w:lang w:val="en-US"/>
              </w:rPr>
            </w:pPr>
            <w:r w:rsidRPr="00B937E3">
              <w:rPr>
                <w:lang w:val="en-US"/>
              </w:rPr>
              <w:t>–26</w:t>
            </w:r>
          </w:p>
        </w:tc>
      </w:tr>
      <w:tr w:rsidR="0076795C" w:rsidRPr="00B937E3" w14:paraId="071CF37E"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982B3AF" w14:textId="77777777" w:rsidR="0076795C" w:rsidRPr="00B937E3" w:rsidRDefault="0076795C" w:rsidP="00A15C1F">
            <w:pPr>
              <w:pStyle w:val="Normal1"/>
              <w:spacing w:line="240" w:lineRule="auto"/>
              <w:rPr>
                <w:lang w:val="en-US"/>
              </w:rPr>
            </w:pPr>
            <w:r w:rsidRPr="00B937E3">
              <w:rPr>
                <w:lang w:val="en-US"/>
              </w:rPr>
              <w:t>Cu</w:t>
            </w:r>
            <w:r w:rsidRPr="00B937E3">
              <w:rPr>
                <w:vertAlign w:val="superscript"/>
                <w:lang w:val="en-US"/>
              </w:rPr>
              <w:t>2+</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663421AE" w14:textId="77777777" w:rsidR="0076795C" w:rsidRPr="00B937E3" w:rsidRDefault="0076795C" w:rsidP="00A15C1F">
            <w:pPr>
              <w:pStyle w:val="Normal1"/>
              <w:spacing w:line="240" w:lineRule="auto"/>
              <w:rPr>
                <w:lang w:val="en-US"/>
              </w:rPr>
            </w:pPr>
            <w:r w:rsidRPr="00B937E3">
              <w:rPr>
                <w:lang w:val="en-US"/>
              </w:rPr>
              <w:t>64.77</w:t>
            </w:r>
          </w:p>
        </w:tc>
        <w:tc>
          <w:tcPr>
            <w:tcW w:w="1677" w:type="dxa"/>
            <w:shd w:val="clear" w:color="auto" w:fill="FFFFFF"/>
            <w:tcMar>
              <w:top w:w="120" w:type="dxa"/>
              <w:left w:w="240" w:type="dxa"/>
              <w:bottom w:w="120" w:type="dxa"/>
              <w:right w:w="240" w:type="dxa"/>
            </w:tcMar>
            <w:vAlign w:val="center"/>
            <w:hideMark/>
          </w:tcPr>
          <w:p w14:paraId="78FCF9A2" w14:textId="77777777" w:rsidR="0076795C" w:rsidRPr="00B937E3" w:rsidRDefault="0076795C" w:rsidP="00A15C1F">
            <w:pPr>
              <w:pStyle w:val="Normal1"/>
              <w:spacing w:line="240" w:lineRule="auto"/>
              <w:rPr>
                <w:lang w:val="en-US"/>
              </w:rPr>
            </w:pPr>
            <w:r w:rsidRPr="00B937E3">
              <w:rPr>
                <w:lang w:val="en-US"/>
              </w:rPr>
              <w:t>65.49</w:t>
            </w:r>
          </w:p>
        </w:tc>
        <w:tc>
          <w:tcPr>
            <w:tcW w:w="0" w:type="auto"/>
            <w:shd w:val="clear" w:color="auto" w:fill="FFFFFF"/>
            <w:tcMar>
              <w:top w:w="120" w:type="dxa"/>
              <w:left w:w="240" w:type="dxa"/>
              <w:bottom w:w="120" w:type="dxa"/>
              <w:right w:w="240" w:type="dxa"/>
            </w:tcMar>
            <w:vAlign w:val="center"/>
            <w:hideMark/>
          </w:tcPr>
          <w:p w14:paraId="1C01AB7F" w14:textId="77777777" w:rsidR="0076795C" w:rsidRPr="00B937E3" w:rsidRDefault="0076795C" w:rsidP="00A15C1F">
            <w:pPr>
              <w:pStyle w:val="Normal1"/>
              <w:spacing w:line="240" w:lineRule="auto"/>
              <w:rPr>
                <w:lang w:val="en-US"/>
              </w:rPr>
            </w:pPr>
            <w:r w:rsidRPr="00B937E3">
              <w:rPr>
                <w:lang w:val="en-US"/>
              </w:rPr>
              <w:t>–99.6</w:t>
            </w:r>
          </w:p>
        </w:tc>
      </w:tr>
      <w:tr w:rsidR="0076795C" w:rsidRPr="00B937E3" w14:paraId="6A38D32E"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CB5DFC4" w14:textId="77777777" w:rsidR="0076795C" w:rsidRPr="00B937E3" w:rsidRDefault="0076795C" w:rsidP="00A15C1F">
            <w:pPr>
              <w:pStyle w:val="Normal1"/>
              <w:spacing w:line="240" w:lineRule="auto"/>
              <w:rPr>
                <w:lang w:val="en-US"/>
              </w:rPr>
            </w:pPr>
            <w:proofErr w:type="spellStart"/>
            <w:r w:rsidRPr="00B937E3">
              <w:rPr>
                <w:lang w:val="en-US"/>
              </w:rPr>
              <w:t>CuO</w:t>
            </w:r>
            <w:proofErr w:type="spellEnd"/>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68566ED7" w14:textId="77777777" w:rsidR="0076795C" w:rsidRPr="00B937E3" w:rsidRDefault="0076795C" w:rsidP="00A15C1F">
            <w:pPr>
              <w:pStyle w:val="Normal1"/>
              <w:spacing w:line="240" w:lineRule="auto"/>
              <w:rPr>
                <w:lang w:val="en-US"/>
              </w:rPr>
            </w:pPr>
            <w:r w:rsidRPr="00B937E3">
              <w:rPr>
                <w:lang w:val="en-US"/>
              </w:rPr>
              <w:t>–157.3</w:t>
            </w:r>
          </w:p>
        </w:tc>
        <w:tc>
          <w:tcPr>
            <w:tcW w:w="1677" w:type="dxa"/>
            <w:shd w:val="clear" w:color="auto" w:fill="FFFFFF"/>
            <w:tcMar>
              <w:top w:w="120" w:type="dxa"/>
              <w:left w:w="240" w:type="dxa"/>
              <w:bottom w:w="120" w:type="dxa"/>
              <w:right w:w="240" w:type="dxa"/>
            </w:tcMar>
            <w:vAlign w:val="center"/>
            <w:hideMark/>
          </w:tcPr>
          <w:p w14:paraId="56E72C0F" w14:textId="77777777" w:rsidR="0076795C" w:rsidRPr="00B937E3" w:rsidRDefault="0076795C" w:rsidP="00A15C1F">
            <w:pPr>
              <w:pStyle w:val="Normal1"/>
              <w:spacing w:line="240" w:lineRule="auto"/>
              <w:rPr>
                <w:lang w:val="en-US"/>
              </w:rPr>
            </w:pPr>
            <w:r w:rsidRPr="00B937E3">
              <w:rPr>
                <w:lang w:val="en-US"/>
              </w:rPr>
              <w:t>–129.7</w:t>
            </w:r>
          </w:p>
        </w:tc>
        <w:tc>
          <w:tcPr>
            <w:tcW w:w="0" w:type="auto"/>
            <w:shd w:val="clear" w:color="auto" w:fill="FFFFFF"/>
            <w:tcMar>
              <w:top w:w="120" w:type="dxa"/>
              <w:left w:w="240" w:type="dxa"/>
              <w:bottom w:w="120" w:type="dxa"/>
              <w:right w:w="240" w:type="dxa"/>
            </w:tcMar>
            <w:vAlign w:val="center"/>
            <w:hideMark/>
          </w:tcPr>
          <w:p w14:paraId="7D92223F" w14:textId="77777777" w:rsidR="0076795C" w:rsidRPr="00B937E3" w:rsidRDefault="0076795C" w:rsidP="00A15C1F">
            <w:pPr>
              <w:pStyle w:val="Normal1"/>
              <w:spacing w:line="240" w:lineRule="auto"/>
              <w:rPr>
                <w:lang w:val="en-US"/>
              </w:rPr>
            </w:pPr>
            <w:r w:rsidRPr="00B937E3">
              <w:rPr>
                <w:lang w:val="en-US"/>
              </w:rPr>
              <w:t>42.63</w:t>
            </w:r>
          </w:p>
        </w:tc>
      </w:tr>
      <w:tr w:rsidR="0076795C" w:rsidRPr="00B937E3" w14:paraId="5B7BEE90"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10A7523" w14:textId="77777777" w:rsidR="0076795C" w:rsidRPr="00B937E3" w:rsidRDefault="0076795C" w:rsidP="00A15C1F">
            <w:pPr>
              <w:pStyle w:val="Normal1"/>
              <w:spacing w:line="240" w:lineRule="auto"/>
              <w:rPr>
                <w:lang w:val="en-US"/>
              </w:rPr>
            </w:pPr>
            <w:r w:rsidRPr="00B937E3">
              <w:rPr>
                <w:lang w:val="en-US"/>
              </w:rPr>
              <w:t>Cu</w:t>
            </w:r>
            <w:r w:rsidRPr="00B937E3">
              <w:rPr>
                <w:vertAlign w:val="subscript"/>
                <w:lang w:val="en-US"/>
              </w:rPr>
              <w:t>2</w:t>
            </w:r>
            <w:r w:rsidRPr="00B937E3">
              <w:rPr>
                <w:lang w:val="en-US"/>
              </w:rPr>
              <w:t>O(</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293C88FF" w14:textId="77777777" w:rsidR="0076795C" w:rsidRPr="00B937E3" w:rsidRDefault="0076795C" w:rsidP="00A15C1F">
            <w:pPr>
              <w:pStyle w:val="Normal1"/>
              <w:spacing w:line="240" w:lineRule="auto"/>
              <w:rPr>
                <w:lang w:val="en-US"/>
              </w:rPr>
            </w:pPr>
            <w:r w:rsidRPr="00B937E3">
              <w:rPr>
                <w:lang w:val="en-US"/>
              </w:rPr>
              <w:t>–168.6</w:t>
            </w:r>
          </w:p>
        </w:tc>
        <w:tc>
          <w:tcPr>
            <w:tcW w:w="1677" w:type="dxa"/>
            <w:shd w:val="clear" w:color="auto" w:fill="FFFFFF"/>
            <w:tcMar>
              <w:top w:w="120" w:type="dxa"/>
              <w:left w:w="240" w:type="dxa"/>
              <w:bottom w:w="120" w:type="dxa"/>
              <w:right w:w="240" w:type="dxa"/>
            </w:tcMar>
            <w:vAlign w:val="center"/>
            <w:hideMark/>
          </w:tcPr>
          <w:p w14:paraId="12606AD8" w14:textId="77777777" w:rsidR="0076795C" w:rsidRPr="00B937E3" w:rsidRDefault="0076795C" w:rsidP="00A15C1F">
            <w:pPr>
              <w:pStyle w:val="Normal1"/>
              <w:spacing w:line="240" w:lineRule="auto"/>
              <w:rPr>
                <w:lang w:val="en-US"/>
              </w:rPr>
            </w:pPr>
            <w:r w:rsidRPr="00B937E3">
              <w:rPr>
                <w:lang w:val="en-US"/>
              </w:rPr>
              <w:t>–146.0</w:t>
            </w:r>
          </w:p>
        </w:tc>
        <w:tc>
          <w:tcPr>
            <w:tcW w:w="0" w:type="auto"/>
            <w:shd w:val="clear" w:color="auto" w:fill="FFFFFF"/>
            <w:tcMar>
              <w:top w:w="120" w:type="dxa"/>
              <w:left w:w="240" w:type="dxa"/>
              <w:bottom w:w="120" w:type="dxa"/>
              <w:right w:w="240" w:type="dxa"/>
            </w:tcMar>
            <w:vAlign w:val="center"/>
            <w:hideMark/>
          </w:tcPr>
          <w:p w14:paraId="17EF8988" w14:textId="77777777" w:rsidR="0076795C" w:rsidRPr="00B937E3" w:rsidRDefault="0076795C" w:rsidP="00A15C1F">
            <w:pPr>
              <w:pStyle w:val="Normal1"/>
              <w:spacing w:line="240" w:lineRule="auto"/>
              <w:rPr>
                <w:lang w:val="en-US"/>
              </w:rPr>
            </w:pPr>
            <w:r w:rsidRPr="00B937E3">
              <w:rPr>
                <w:lang w:val="en-US"/>
              </w:rPr>
              <w:t>93.14</w:t>
            </w:r>
          </w:p>
        </w:tc>
      </w:tr>
      <w:tr w:rsidR="0076795C" w:rsidRPr="00B937E3" w14:paraId="0AE2C56A"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C7BE114" w14:textId="77777777" w:rsidR="0076795C" w:rsidRPr="00B937E3" w:rsidRDefault="0076795C" w:rsidP="00A15C1F">
            <w:pPr>
              <w:pStyle w:val="Normal1"/>
              <w:spacing w:line="240" w:lineRule="auto"/>
              <w:rPr>
                <w:lang w:val="en-US"/>
              </w:rPr>
            </w:pPr>
            <w:proofErr w:type="spellStart"/>
            <w:r w:rsidRPr="00B937E3">
              <w:rPr>
                <w:lang w:val="en-US"/>
              </w:rPr>
              <w:t>CuS</w:t>
            </w:r>
            <w:proofErr w:type="spellEnd"/>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7776A324" w14:textId="77777777" w:rsidR="0076795C" w:rsidRPr="00B937E3" w:rsidRDefault="0076795C" w:rsidP="00A15C1F">
            <w:pPr>
              <w:pStyle w:val="Normal1"/>
              <w:spacing w:line="240" w:lineRule="auto"/>
              <w:rPr>
                <w:lang w:val="en-US"/>
              </w:rPr>
            </w:pPr>
            <w:r w:rsidRPr="00B937E3">
              <w:rPr>
                <w:lang w:val="en-US"/>
              </w:rPr>
              <w:t>–53.1</w:t>
            </w:r>
          </w:p>
        </w:tc>
        <w:tc>
          <w:tcPr>
            <w:tcW w:w="1677" w:type="dxa"/>
            <w:shd w:val="clear" w:color="auto" w:fill="FFFFFF"/>
            <w:tcMar>
              <w:top w:w="120" w:type="dxa"/>
              <w:left w:w="240" w:type="dxa"/>
              <w:bottom w:w="120" w:type="dxa"/>
              <w:right w:w="240" w:type="dxa"/>
            </w:tcMar>
            <w:vAlign w:val="center"/>
            <w:hideMark/>
          </w:tcPr>
          <w:p w14:paraId="1D5D84FB" w14:textId="77777777" w:rsidR="0076795C" w:rsidRPr="00B937E3" w:rsidRDefault="0076795C" w:rsidP="00A15C1F">
            <w:pPr>
              <w:pStyle w:val="Normal1"/>
              <w:spacing w:line="240" w:lineRule="auto"/>
              <w:rPr>
                <w:lang w:val="en-US"/>
              </w:rPr>
            </w:pPr>
            <w:r w:rsidRPr="00B937E3">
              <w:rPr>
                <w:lang w:val="en-US"/>
              </w:rPr>
              <w:t>–53.6</w:t>
            </w:r>
          </w:p>
        </w:tc>
        <w:tc>
          <w:tcPr>
            <w:tcW w:w="0" w:type="auto"/>
            <w:shd w:val="clear" w:color="auto" w:fill="FFFFFF"/>
            <w:tcMar>
              <w:top w:w="120" w:type="dxa"/>
              <w:left w:w="240" w:type="dxa"/>
              <w:bottom w:w="120" w:type="dxa"/>
              <w:right w:w="240" w:type="dxa"/>
            </w:tcMar>
            <w:vAlign w:val="center"/>
            <w:hideMark/>
          </w:tcPr>
          <w:p w14:paraId="27C3500D" w14:textId="77777777" w:rsidR="0076795C" w:rsidRPr="00B937E3" w:rsidRDefault="0076795C" w:rsidP="00A15C1F">
            <w:pPr>
              <w:pStyle w:val="Normal1"/>
              <w:spacing w:line="240" w:lineRule="auto"/>
              <w:rPr>
                <w:lang w:val="en-US"/>
              </w:rPr>
            </w:pPr>
            <w:r w:rsidRPr="00B937E3">
              <w:rPr>
                <w:lang w:val="en-US"/>
              </w:rPr>
              <w:t>66.5</w:t>
            </w:r>
          </w:p>
        </w:tc>
      </w:tr>
      <w:tr w:rsidR="0076795C" w:rsidRPr="00B937E3" w14:paraId="21CD243B"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8BC19F2" w14:textId="77777777" w:rsidR="0076795C" w:rsidRPr="00B937E3" w:rsidRDefault="0076795C" w:rsidP="00A15C1F">
            <w:pPr>
              <w:pStyle w:val="Normal1"/>
              <w:spacing w:line="240" w:lineRule="auto"/>
              <w:rPr>
                <w:lang w:val="en-US"/>
              </w:rPr>
            </w:pPr>
            <w:r w:rsidRPr="00B937E3">
              <w:rPr>
                <w:lang w:val="en-US"/>
              </w:rPr>
              <w:t>Cu</w:t>
            </w:r>
            <w:r w:rsidRPr="00B937E3">
              <w:rPr>
                <w:vertAlign w:val="subscript"/>
                <w:lang w:val="en-US"/>
              </w:rPr>
              <w:t>2</w:t>
            </w:r>
            <w:r w:rsidRPr="00B937E3">
              <w:rPr>
                <w:lang w:val="en-US"/>
              </w:rPr>
              <w:t>S(</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233C39B9" w14:textId="77777777" w:rsidR="0076795C" w:rsidRPr="00B937E3" w:rsidRDefault="0076795C" w:rsidP="00A15C1F">
            <w:pPr>
              <w:pStyle w:val="Normal1"/>
              <w:spacing w:line="240" w:lineRule="auto"/>
              <w:rPr>
                <w:lang w:val="en-US"/>
              </w:rPr>
            </w:pPr>
            <w:r w:rsidRPr="00B937E3">
              <w:rPr>
                <w:lang w:val="en-US"/>
              </w:rPr>
              <w:t>–79.5</w:t>
            </w:r>
          </w:p>
        </w:tc>
        <w:tc>
          <w:tcPr>
            <w:tcW w:w="1677" w:type="dxa"/>
            <w:shd w:val="clear" w:color="auto" w:fill="FFFFFF"/>
            <w:tcMar>
              <w:top w:w="120" w:type="dxa"/>
              <w:left w:w="240" w:type="dxa"/>
              <w:bottom w:w="120" w:type="dxa"/>
              <w:right w:w="240" w:type="dxa"/>
            </w:tcMar>
            <w:vAlign w:val="center"/>
            <w:hideMark/>
          </w:tcPr>
          <w:p w14:paraId="587F3BC2" w14:textId="77777777" w:rsidR="0076795C" w:rsidRPr="00B937E3" w:rsidRDefault="0076795C" w:rsidP="00A15C1F">
            <w:pPr>
              <w:pStyle w:val="Normal1"/>
              <w:spacing w:line="240" w:lineRule="auto"/>
              <w:rPr>
                <w:lang w:val="en-US"/>
              </w:rPr>
            </w:pPr>
            <w:r w:rsidRPr="00B937E3">
              <w:rPr>
                <w:lang w:val="en-US"/>
              </w:rPr>
              <w:t>–86.2</w:t>
            </w:r>
          </w:p>
        </w:tc>
        <w:tc>
          <w:tcPr>
            <w:tcW w:w="0" w:type="auto"/>
            <w:shd w:val="clear" w:color="auto" w:fill="FFFFFF"/>
            <w:tcMar>
              <w:top w:w="120" w:type="dxa"/>
              <w:left w:w="240" w:type="dxa"/>
              <w:bottom w:w="120" w:type="dxa"/>
              <w:right w:w="240" w:type="dxa"/>
            </w:tcMar>
            <w:vAlign w:val="center"/>
            <w:hideMark/>
          </w:tcPr>
          <w:p w14:paraId="24245B3E" w14:textId="77777777" w:rsidR="0076795C" w:rsidRPr="00B937E3" w:rsidRDefault="0076795C" w:rsidP="00A15C1F">
            <w:pPr>
              <w:pStyle w:val="Normal1"/>
              <w:spacing w:line="240" w:lineRule="auto"/>
              <w:rPr>
                <w:lang w:val="en-US"/>
              </w:rPr>
            </w:pPr>
            <w:r w:rsidRPr="00B937E3">
              <w:rPr>
                <w:lang w:val="en-US"/>
              </w:rPr>
              <w:t>120.9</w:t>
            </w:r>
          </w:p>
        </w:tc>
      </w:tr>
      <w:tr w:rsidR="0076795C" w:rsidRPr="00B937E3" w14:paraId="3F97C2BE"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5F3A294" w14:textId="77777777" w:rsidR="0076795C" w:rsidRPr="00B937E3" w:rsidRDefault="0076795C" w:rsidP="00A15C1F">
            <w:pPr>
              <w:pStyle w:val="Normal1"/>
              <w:spacing w:line="240" w:lineRule="auto"/>
              <w:rPr>
                <w:lang w:val="en-US"/>
              </w:rPr>
            </w:pPr>
            <w:r w:rsidRPr="00B937E3">
              <w:rPr>
                <w:lang w:val="en-US"/>
              </w:rPr>
              <w:t>CuSO</w:t>
            </w:r>
            <w:r w:rsidRPr="00B937E3">
              <w:rPr>
                <w:vertAlign w:val="subscript"/>
                <w:lang w:val="en-US"/>
              </w:rPr>
              <w:t>4</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7EB0FBFA" w14:textId="77777777" w:rsidR="0076795C" w:rsidRPr="00B937E3" w:rsidRDefault="0076795C" w:rsidP="00A15C1F">
            <w:pPr>
              <w:pStyle w:val="Normal1"/>
              <w:spacing w:line="240" w:lineRule="auto"/>
              <w:rPr>
                <w:lang w:val="en-US"/>
              </w:rPr>
            </w:pPr>
            <w:r w:rsidRPr="00B937E3">
              <w:rPr>
                <w:lang w:val="en-US"/>
              </w:rPr>
              <w:t>–771.36</w:t>
            </w:r>
          </w:p>
        </w:tc>
        <w:tc>
          <w:tcPr>
            <w:tcW w:w="1677" w:type="dxa"/>
            <w:shd w:val="clear" w:color="auto" w:fill="FFFFFF"/>
            <w:tcMar>
              <w:top w:w="120" w:type="dxa"/>
              <w:left w:w="240" w:type="dxa"/>
              <w:bottom w:w="120" w:type="dxa"/>
              <w:right w:w="240" w:type="dxa"/>
            </w:tcMar>
            <w:vAlign w:val="center"/>
            <w:hideMark/>
          </w:tcPr>
          <w:p w14:paraId="66BF9B75" w14:textId="77777777" w:rsidR="0076795C" w:rsidRPr="00B937E3" w:rsidRDefault="0076795C" w:rsidP="00A15C1F">
            <w:pPr>
              <w:pStyle w:val="Normal1"/>
              <w:spacing w:line="240" w:lineRule="auto"/>
              <w:rPr>
                <w:lang w:val="en-US"/>
              </w:rPr>
            </w:pPr>
            <w:r w:rsidRPr="00B937E3">
              <w:rPr>
                <w:lang w:val="en-US"/>
              </w:rPr>
              <w:t>–662.2</w:t>
            </w:r>
          </w:p>
        </w:tc>
        <w:tc>
          <w:tcPr>
            <w:tcW w:w="0" w:type="auto"/>
            <w:shd w:val="clear" w:color="auto" w:fill="FFFFFF"/>
            <w:tcMar>
              <w:top w:w="120" w:type="dxa"/>
              <w:left w:w="240" w:type="dxa"/>
              <w:bottom w:w="120" w:type="dxa"/>
              <w:right w:w="240" w:type="dxa"/>
            </w:tcMar>
            <w:vAlign w:val="center"/>
            <w:hideMark/>
          </w:tcPr>
          <w:p w14:paraId="5FBBB83C" w14:textId="77777777" w:rsidR="0076795C" w:rsidRPr="00B937E3" w:rsidRDefault="0076795C" w:rsidP="00A15C1F">
            <w:pPr>
              <w:pStyle w:val="Normal1"/>
              <w:spacing w:line="240" w:lineRule="auto"/>
              <w:rPr>
                <w:lang w:val="en-US"/>
              </w:rPr>
            </w:pPr>
            <w:r w:rsidRPr="00B937E3">
              <w:rPr>
                <w:lang w:val="en-US"/>
              </w:rPr>
              <w:t>109.2</w:t>
            </w:r>
          </w:p>
        </w:tc>
      </w:tr>
      <w:tr w:rsidR="0076795C" w:rsidRPr="00B937E3" w14:paraId="036BE80E" w14:textId="77777777" w:rsidTr="00A15C1F">
        <w:trPr>
          <w:gridAfter w:val="1"/>
          <w:wAfter w:w="18" w:type="dxa"/>
        </w:trPr>
        <w:tc>
          <w:tcPr>
            <w:tcW w:w="3957" w:type="dxa"/>
            <w:shd w:val="clear" w:color="auto" w:fill="FFFFFF"/>
            <w:tcMar>
              <w:top w:w="120" w:type="dxa"/>
              <w:left w:w="240" w:type="dxa"/>
              <w:bottom w:w="120" w:type="dxa"/>
              <w:right w:w="240" w:type="dxa"/>
            </w:tcMar>
            <w:hideMark/>
          </w:tcPr>
          <w:p w14:paraId="3C16D0E9" w14:textId="77777777" w:rsidR="0076795C" w:rsidRPr="00B937E3" w:rsidRDefault="0076795C" w:rsidP="00A15C1F">
            <w:pPr>
              <w:pStyle w:val="Normal1"/>
              <w:spacing w:line="240" w:lineRule="auto"/>
              <w:jc w:val="left"/>
              <w:rPr>
                <w:lang w:val="en-US"/>
              </w:rPr>
            </w:pPr>
            <w:proofErr w:type="gramStart"/>
            <w:r w:rsidRPr="00B937E3">
              <w:rPr>
                <w:lang w:val="en-US"/>
              </w:rPr>
              <w:t>Cu(</w:t>
            </w:r>
            <w:proofErr w:type="gramEnd"/>
            <w:r w:rsidRPr="00B937E3">
              <w:rPr>
                <w:lang w:val="en-US"/>
              </w:rPr>
              <w:t>NO</w:t>
            </w:r>
            <w:r w:rsidRPr="00B937E3">
              <w:rPr>
                <w:vertAlign w:val="subscript"/>
                <w:lang w:val="en-US"/>
              </w:rPr>
              <w:t>3</w:t>
            </w:r>
            <w:r w:rsidRPr="00B937E3">
              <w:rPr>
                <w:lang w:val="en-US"/>
              </w:rPr>
              <w:t>)</w:t>
            </w:r>
            <w:r w:rsidRPr="00B937E3">
              <w:rPr>
                <w:vertAlign w:val="subscript"/>
                <w:lang w:val="en-US"/>
              </w:rPr>
              <w:t>2</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hideMark/>
          </w:tcPr>
          <w:p w14:paraId="525944F9" w14:textId="77777777" w:rsidR="0076795C" w:rsidRPr="00B937E3" w:rsidRDefault="0076795C" w:rsidP="00A15C1F">
            <w:pPr>
              <w:pStyle w:val="Normal1"/>
              <w:spacing w:line="240" w:lineRule="auto"/>
              <w:jc w:val="left"/>
              <w:rPr>
                <w:lang w:val="en-US"/>
              </w:rPr>
            </w:pPr>
            <w:r w:rsidRPr="00B937E3">
              <w:rPr>
                <w:lang w:val="en-US"/>
              </w:rPr>
              <w:t>–302.9</w:t>
            </w:r>
          </w:p>
        </w:tc>
        <w:tc>
          <w:tcPr>
            <w:tcW w:w="1677" w:type="dxa"/>
            <w:shd w:val="clear" w:color="auto" w:fill="FFFFFF"/>
            <w:tcMar>
              <w:top w:w="120" w:type="dxa"/>
              <w:left w:w="240" w:type="dxa"/>
              <w:bottom w:w="120" w:type="dxa"/>
              <w:right w:w="240" w:type="dxa"/>
            </w:tcMar>
            <w:hideMark/>
          </w:tcPr>
          <w:p w14:paraId="45B7E57D" w14:textId="77777777" w:rsidR="0076795C" w:rsidRPr="00B937E3" w:rsidRDefault="0076795C" w:rsidP="00A15C1F">
            <w:pPr>
              <w:pStyle w:val="Normal1"/>
              <w:spacing w:line="240" w:lineRule="auto"/>
              <w:jc w:val="left"/>
              <w:rPr>
                <w:lang w:val="en-US"/>
              </w:rPr>
            </w:pPr>
            <w:r w:rsidRPr="00B937E3">
              <w:rPr>
                <w:lang w:val="en-US"/>
              </w:rPr>
              <w:t>—</w:t>
            </w:r>
          </w:p>
        </w:tc>
        <w:tc>
          <w:tcPr>
            <w:tcW w:w="0" w:type="auto"/>
            <w:shd w:val="clear" w:color="auto" w:fill="FFFFFF"/>
            <w:tcMar>
              <w:top w:w="120" w:type="dxa"/>
              <w:left w:w="240" w:type="dxa"/>
              <w:bottom w:w="120" w:type="dxa"/>
              <w:right w:w="240" w:type="dxa"/>
            </w:tcMar>
            <w:hideMark/>
          </w:tcPr>
          <w:p w14:paraId="3AEBCEDE" w14:textId="77777777" w:rsidR="0076795C" w:rsidRPr="00B937E3" w:rsidRDefault="0076795C" w:rsidP="00A15C1F">
            <w:pPr>
              <w:pStyle w:val="Normal1"/>
              <w:spacing w:line="240" w:lineRule="auto"/>
              <w:jc w:val="left"/>
              <w:rPr>
                <w:lang w:val="en-US"/>
              </w:rPr>
            </w:pPr>
            <w:r w:rsidRPr="00B937E3">
              <w:rPr>
                <w:lang w:val="en-US"/>
              </w:rPr>
              <w:t>—</w:t>
            </w:r>
          </w:p>
        </w:tc>
      </w:tr>
      <w:tr w:rsidR="0076795C" w:rsidRPr="00B937E3" w14:paraId="11B2222C"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5DB2068C" w14:textId="77777777" w:rsidR="0076795C" w:rsidRPr="00B937E3" w:rsidRDefault="0076795C" w:rsidP="00A15C1F">
            <w:pPr>
              <w:pStyle w:val="Normal1"/>
              <w:spacing w:line="240" w:lineRule="auto"/>
              <w:rPr>
                <w:lang w:val="en-US"/>
              </w:rPr>
            </w:pPr>
            <w:r w:rsidRPr="00B937E3">
              <w:rPr>
                <w:lang w:val="en-US"/>
              </w:rPr>
              <w:t>fluorine</w:t>
            </w:r>
          </w:p>
        </w:tc>
      </w:tr>
      <w:tr w:rsidR="0076795C" w:rsidRPr="00B937E3" w14:paraId="77DA1750"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9D5A861" w14:textId="77777777" w:rsidR="0076795C" w:rsidRPr="00B937E3" w:rsidRDefault="0076795C" w:rsidP="00A15C1F">
            <w:pPr>
              <w:pStyle w:val="Normal1"/>
              <w:spacing w:line="240" w:lineRule="auto"/>
              <w:rPr>
                <w:lang w:val="en-US"/>
              </w:rPr>
            </w:pPr>
            <w:r w:rsidRPr="00B937E3">
              <w:rPr>
                <w:lang w:val="en-US"/>
              </w:rPr>
              <w:t>F</w:t>
            </w:r>
            <w:r w:rsidRPr="00B937E3">
              <w:rPr>
                <w:vertAlign w:val="subscript"/>
                <w:lang w:val="en-US"/>
              </w:rPr>
              <w:t>2</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4A98C80"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477FB655"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0982BEB0" w14:textId="77777777" w:rsidR="0076795C" w:rsidRPr="00B937E3" w:rsidRDefault="0076795C" w:rsidP="00A15C1F">
            <w:pPr>
              <w:pStyle w:val="Normal1"/>
              <w:spacing w:line="240" w:lineRule="auto"/>
              <w:rPr>
                <w:lang w:val="en-US"/>
              </w:rPr>
            </w:pPr>
            <w:r w:rsidRPr="00B937E3">
              <w:rPr>
                <w:lang w:val="en-US"/>
              </w:rPr>
              <w:t>202.8</w:t>
            </w:r>
          </w:p>
        </w:tc>
      </w:tr>
      <w:tr w:rsidR="0076795C" w:rsidRPr="00B937E3" w14:paraId="486A62E7"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4BD4CCE" w14:textId="77777777" w:rsidR="0076795C" w:rsidRPr="00B937E3" w:rsidRDefault="0076795C" w:rsidP="00A15C1F">
            <w:pPr>
              <w:pStyle w:val="Normal1"/>
              <w:spacing w:line="240" w:lineRule="auto"/>
              <w:rPr>
                <w:lang w:val="en-US"/>
              </w:rPr>
            </w:pPr>
            <w:r w:rsidRPr="00B937E3">
              <w:rPr>
                <w:lang w:val="en-US"/>
              </w:rPr>
              <w:lastRenderedPageBreak/>
              <w:t>F(</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6D382E4F" w14:textId="77777777" w:rsidR="0076795C" w:rsidRPr="00B937E3" w:rsidRDefault="0076795C" w:rsidP="00A15C1F">
            <w:pPr>
              <w:pStyle w:val="Normal1"/>
              <w:spacing w:line="240" w:lineRule="auto"/>
              <w:rPr>
                <w:lang w:val="en-US"/>
              </w:rPr>
            </w:pPr>
            <w:r w:rsidRPr="00B937E3">
              <w:rPr>
                <w:lang w:val="en-US"/>
              </w:rPr>
              <w:t>79.4</w:t>
            </w:r>
          </w:p>
        </w:tc>
        <w:tc>
          <w:tcPr>
            <w:tcW w:w="1677" w:type="dxa"/>
            <w:shd w:val="clear" w:color="auto" w:fill="FFFFFF"/>
            <w:tcMar>
              <w:top w:w="120" w:type="dxa"/>
              <w:left w:w="240" w:type="dxa"/>
              <w:bottom w:w="120" w:type="dxa"/>
              <w:right w:w="240" w:type="dxa"/>
            </w:tcMar>
            <w:vAlign w:val="center"/>
            <w:hideMark/>
          </w:tcPr>
          <w:p w14:paraId="1F5584BD" w14:textId="77777777" w:rsidR="0076795C" w:rsidRPr="00B937E3" w:rsidRDefault="0076795C" w:rsidP="00A15C1F">
            <w:pPr>
              <w:pStyle w:val="Normal1"/>
              <w:spacing w:line="240" w:lineRule="auto"/>
              <w:rPr>
                <w:lang w:val="en-US"/>
              </w:rPr>
            </w:pPr>
            <w:r w:rsidRPr="00B937E3">
              <w:rPr>
                <w:lang w:val="en-US"/>
              </w:rPr>
              <w:t>62.3</w:t>
            </w:r>
          </w:p>
        </w:tc>
        <w:tc>
          <w:tcPr>
            <w:tcW w:w="0" w:type="auto"/>
            <w:shd w:val="clear" w:color="auto" w:fill="FFFFFF"/>
            <w:tcMar>
              <w:top w:w="120" w:type="dxa"/>
              <w:left w:w="240" w:type="dxa"/>
              <w:bottom w:w="120" w:type="dxa"/>
              <w:right w:w="240" w:type="dxa"/>
            </w:tcMar>
            <w:vAlign w:val="center"/>
            <w:hideMark/>
          </w:tcPr>
          <w:p w14:paraId="2ED1F9D6" w14:textId="77777777" w:rsidR="0076795C" w:rsidRPr="00B937E3" w:rsidRDefault="0076795C" w:rsidP="00A15C1F">
            <w:pPr>
              <w:pStyle w:val="Normal1"/>
              <w:spacing w:line="240" w:lineRule="auto"/>
              <w:rPr>
                <w:lang w:val="en-US"/>
              </w:rPr>
            </w:pPr>
            <w:r w:rsidRPr="00B937E3">
              <w:rPr>
                <w:lang w:val="en-US"/>
              </w:rPr>
              <w:t>158.8</w:t>
            </w:r>
          </w:p>
        </w:tc>
      </w:tr>
      <w:tr w:rsidR="0076795C" w:rsidRPr="00B937E3" w14:paraId="456CE50C"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46121CB" w14:textId="77777777" w:rsidR="0076795C" w:rsidRPr="00B937E3" w:rsidRDefault="0076795C" w:rsidP="00A15C1F">
            <w:pPr>
              <w:pStyle w:val="Normal1"/>
              <w:spacing w:line="240" w:lineRule="auto"/>
              <w:rPr>
                <w:lang w:val="en-US"/>
              </w:rPr>
            </w:pPr>
            <w:r w:rsidRPr="00B937E3">
              <w:rPr>
                <w:lang w:val="en-US"/>
              </w:rPr>
              <w:t>F</w:t>
            </w:r>
            <w:r w:rsidRPr="00B937E3">
              <w:rPr>
                <w:vertAlign w:val="superscript"/>
                <w:lang w:val="en-US"/>
              </w:rPr>
              <w:t>–</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0D5A357A" w14:textId="77777777" w:rsidR="0076795C" w:rsidRPr="00B937E3" w:rsidRDefault="0076795C" w:rsidP="00A15C1F">
            <w:pPr>
              <w:pStyle w:val="Normal1"/>
              <w:spacing w:line="240" w:lineRule="auto"/>
              <w:rPr>
                <w:lang w:val="en-US"/>
              </w:rPr>
            </w:pPr>
            <w:r w:rsidRPr="00B937E3">
              <w:rPr>
                <w:lang w:val="en-US"/>
              </w:rPr>
              <w:t>–332.6</w:t>
            </w:r>
          </w:p>
        </w:tc>
        <w:tc>
          <w:tcPr>
            <w:tcW w:w="1677" w:type="dxa"/>
            <w:shd w:val="clear" w:color="auto" w:fill="FFFFFF"/>
            <w:tcMar>
              <w:top w:w="120" w:type="dxa"/>
              <w:left w:w="240" w:type="dxa"/>
              <w:bottom w:w="120" w:type="dxa"/>
              <w:right w:w="240" w:type="dxa"/>
            </w:tcMar>
            <w:vAlign w:val="center"/>
            <w:hideMark/>
          </w:tcPr>
          <w:p w14:paraId="58C23CCB" w14:textId="77777777" w:rsidR="0076795C" w:rsidRPr="00B937E3" w:rsidRDefault="0076795C" w:rsidP="00A15C1F">
            <w:pPr>
              <w:pStyle w:val="Normal1"/>
              <w:spacing w:line="240" w:lineRule="auto"/>
              <w:rPr>
                <w:lang w:val="en-US"/>
              </w:rPr>
            </w:pPr>
            <w:r w:rsidRPr="00B937E3">
              <w:rPr>
                <w:lang w:val="en-US"/>
              </w:rPr>
              <w:t>–278.8</w:t>
            </w:r>
          </w:p>
        </w:tc>
        <w:tc>
          <w:tcPr>
            <w:tcW w:w="0" w:type="auto"/>
            <w:shd w:val="clear" w:color="auto" w:fill="FFFFFF"/>
            <w:tcMar>
              <w:top w:w="120" w:type="dxa"/>
              <w:left w:w="240" w:type="dxa"/>
              <w:bottom w:w="120" w:type="dxa"/>
              <w:right w:w="240" w:type="dxa"/>
            </w:tcMar>
            <w:vAlign w:val="center"/>
            <w:hideMark/>
          </w:tcPr>
          <w:p w14:paraId="2EA32FC8" w14:textId="77777777" w:rsidR="0076795C" w:rsidRPr="00B937E3" w:rsidRDefault="0076795C" w:rsidP="00A15C1F">
            <w:pPr>
              <w:pStyle w:val="Normal1"/>
              <w:spacing w:line="240" w:lineRule="auto"/>
              <w:rPr>
                <w:lang w:val="en-US"/>
              </w:rPr>
            </w:pPr>
            <w:r w:rsidRPr="00B937E3">
              <w:rPr>
                <w:lang w:val="en-US"/>
              </w:rPr>
              <w:t>–13.8</w:t>
            </w:r>
          </w:p>
        </w:tc>
      </w:tr>
      <w:tr w:rsidR="0076795C" w:rsidRPr="00B937E3" w14:paraId="12E88809"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D9BCB95" w14:textId="77777777" w:rsidR="0076795C" w:rsidRPr="00B937E3" w:rsidRDefault="0076795C" w:rsidP="00A15C1F">
            <w:pPr>
              <w:pStyle w:val="Normal1"/>
              <w:spacing w:line="240" w:lineRule="auto"/>
              <w:rPr>
                <w:lang w:val="en-US"/>
              </w:rPr>
            </w:pPr>
            <w:r w:rsidRPr="00B937E3">
              <w:rPr>
                <w:lang w:val="en-US"/>
              </w:rPr>
              <w:t>F</w:t>
            </w:r>
            <w:r w:rsidRPr="00B937E3">
              <w:rPr>
                <w:vertAlign w:val="subscript"/>
                <w:lang w:val="en-US"/>
              </w:rPr>
              <w:t>2</w:t>
            </w:r>
            <w:r w:rsidRPr="00B937E3">
              <w:rPr>
                <w:lang w:val="en-US"/>
              </w:rPr>
              <w:t>O(</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5CDE053E" w14:textId="77777777" w:rsidR="0076795C" w:rsidRPr="00B937E3" w:rsidRDefault="0076795C" w:rsidP="00A15C1F">
            <w:pPr>
              <w:pStyle w:val="Normal1"/>
              <w:spacing w:line="240" w:lineRule="auto"/>
              <w:rPr>
                <w:lang w:val="en-US"/>
              </w:rPr>
            </w:pPr>
            <w:r w:rsidRPr="00B937E3">
              <w:rPr>
                <w:lang w:val="en-US"/>
              </w:rPr>
              <w:t>24.7</w:t>
            </w:r>
          </w:p>
        </w:tc>
        <w:tc>
          <w:tcPr>
            <w:tcW w:w="1677" w:type="dxa"/>
            <w:shd w:val="clear" w:color="auto" w:fill="FFFFFF"/>
            <w:tcMar>
              <w:top w:w="120" w:type="dxa"/>
              <w:left w:w="240" w:type="dxa"/>
              <w:bottom w:w="120" w:type="dxa"/>
              <w:right w:w="240" w:type="dxa"/>
            </w:tcMar>
            <w:vAlign w:val="center"/>
            <w:hideMark/>
          </w:tcPr>
          <w:p w14:paraId="4C7C0DF0" w14:textId="77777777" w:rsidR="0076795C" w:rsidRPr="00B937E3" w:rsidRDefault="0076795C" w:rsidP="00A15C1F">
            <w:pPr>
              <w:pStyle w:val="Normal1"/>
              <w:spacing w:line="240" w:lineRule="auto"/>
              <w:rPr>
                <w:lang w:val="en-US"/>
              </w:rPr>
            </w:pPr>
            <w:r w:rsidRPr="00B937E3">
              <w:rPr>
                <w:lang w:val="en-US"/>
              </w:rPr>
              <w:t>41.9</w:t>
            </w:r>
          </w:p>
        </w:tc>
        <w:tc>
          <w:tcPr>
            <w:tcW w:w="0" w:type="auto"/>
            <w:shd w:val="clear" w:color="auto" w:fill="FFFFFF"/>
            <w:tcMar>
              <w:top w:w="120" w:type="dxa"/>
              <w:left w:w="240" w:type="dxa"/>
              <w:bottom w:w="120" w:type="dxa"/>
              <w:right w:w="240" w:type="dxa"/>
            </w:tcMar>
            <w:vAlign w:val="center"/>
            <w:hideMark/>
          </w:tcPr>
          <w:p w14:paraId="4E2F980A" w14:textId="77777777" w:rsidR="0076795C" w:rsidRPr="00B937E3" w:rsidRDefault="0076795C" w:rsidP="00A15C1F">
            <w:pPr>
              <w:pStyle w:val="Normal1"/>
              <w:spacing w:line="240" w:lineRule="auto"/>
              <w:rPr>
                <w:lang w:val="en-US"/>
              </w:rPr>
            </w:pPr>
            <w:r w:rsidRPr="00B937E3">
              <w:rPr>
                <w:lang w:val="en-US"/>
              </w:rPr>
              <w:t>247.43</w:t>
            </w:r>
          </w:p>
        </w:tc>
      </w:tr>
      <w:tr w:rsidR="0076795C" w:rsidRPr="00B937E3" w14:paraId="0EAF052C" w14:textId="77777777" w:rsidTr="00A15C1F">
        <w:trPr>
          <w:gridAfter w:val="1"/>
          <w:wAfter w:w="18" w:type="dxa"/>
        </w:trPr>
        <w:tc>
          <w:tcPr>
            <w:tcW w:w="3957" w:type="dxa"/>
            <w:shd w:val="clear" w:color="auto" w:fill="FFFFFF"/>
            <w:tcMar>
              <w:top w:w="120" w:type="dxa"/>
              <w:left w:w="240" w:type="dxa"/>
              <w:bottom w:w="120" w:type="dxa"/>
              <w:right w:w="240" w:type="dxa"/>
            </w:tcMar>
            <w:hideMark/>
          </w:tcPr>
          <w:p w14:paraId="7DB770EC" w14:textId="77777777" w:rsidR="0076795C" w:rsidRPr="00B937E3" w:rsidRDefault="0076795C" w:rsidP="00A15C1F">
            <w:pPr>
              <w:pStyle w:val="Normal1"/>
              <w:spacing w:line="240" w:lineRule="auto"/>
              <w:jc w:val="left"/>
              <w:rPr>
                <w:lang w:val="en-US"/>
              </w:rPr>
            </w:pPr>
            <w:r w:rsidRPr="00B937E3">
              <w:rPr>
                <w:lang w:val="en-US"/>
              </w:rPr>
              <w:t>HF(</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hideMark/>
          </w:tcPr>
          <w:p w14:paraId="0173FBA9" w14:textId="77777777" w:rsidR="0076795C" w:rsidRPr="00B937E3" w:rsidRDefault="0076795C" w:rsidP="00A15C1F">
            <w:pPr>
              <w:pStyle w:val="Normal1"/>
              <w:spacing w:line="240" w:lineRule="auto"/>
              <w:jc w:val="left"/>
              <w:rPr>
                <w:lang w:val="en-US"/>
              </w:rPr>
            </w:pPr>
            <w:r w:rsidRPr="00B937E3">
              <w:rPr>
                <w:lang w:val="en-US"/>
              </w:rPr>
              <w:t>–273.3</w:t>
            </w:r>
          </w:p>
        </w:tc>
        <w:tc>
          <w:tcPr>
            <w:tcW w:w="1677" w:type="dxa"/>
            <w:shd w:val="clear" w:color="auto" w:fill="FFFFFF"/>
            <w:tcMar>
              <w:top w:w="120" w:type="dxa"/>
              <w:left w:w="240" w:type="dxa"/>
              <w:bottom w:w="120" w:type="dxa"/>
              <w:right w:w="240" w:type="dxa"/>
            </w:tcMar>
            <w:hideMark/>
          </w:tcPr>
          <w:p w14:paraId="598A217D" w14:textId="77777777" w:rsidR="0076795C" w:rsidRPr="00B937E3" w:rsidRDefault="0076795C" w:rsidP="00A15C1F">
            <w:pPr>
              <w:pStyle w:val="Normal1"/>
              <w:spacing w:line="240" w:lineRule="auto"/>
              <w:jc w:val="left"/>
              <w:rPr>
                <w:lang w:val="en-US"/>
              </w:rPr>
            </w:pPr>
            <w:r w:rsidRPr="00B937E3">
              <w:rPr>
                <w:lang w:val="en-US"/>
              </w:rPr>
              <w:t>–275.4</w:t>
            </w:r>
          </w:p>
        </w:tc>
        <w:tc>
          <w:tcPr>
            <w:tcW w:w="0" w:type="auto"/>
            <w:shd w:val="clear" w:color="auto" w:fill="FFFFFF"/>
            <w:tcMar>
              <w:top w:w="120" w:type="dxa"/>
              <w:left w:w="240" w:type="dxa"/>
              <w:bottom w:w="120" w:type="dxa"/>
              <w:right w:w="240" w:type="dxa"/>
            </w:tcMar>
            <w:hideMark/>
          </w:tcPr>
          <w:p w14:paraId="2333A0DD" w14:textId="77777777" w:rsidR="0076795C" w:rsidRPr="00B937E3" w:rsidRDefault="0076795C" w:rsidP="00A15C1F">
            <w:pPr>
              <w:pStyle w:val="Normal1"/>
              <w:spacing w:line="240" w:lineRule="auto"/>
              <w:jc w:val="left"/>
              <w:rPr>
                <w:lang w:val="en-US"/>
              </w:rPr>
            </w:pPr>
            <w:r w:rsidRPr="00B937E3">
              <w:rPr>
                <w:lang w:val="en-US"/>
              </w:rPr>
              <w:t>173.8</w:t>
            </w:r>
          </w:p>
        </w:tc>
      </w:tr>
      <w:tr w:rsidR="0076795C" w:rsidRPr="00B937E3" w14:paraId="466777A9"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6B661604" w14:textId="77777777" w:rsidR="0076795C" w:rsidRPr="00B937E3" w:rsidRDefault="0076795C" w:rsidP="00A15C1F">
            <w:pPr>
              <w:pStyle w:val="Normal1"/>
              <w:spacing w:line="240" w:lineRule="auto"/>
              <w:rPr>
                <w:lang w:val="en-US"/>
              </w:rPr>
            </w:pPr>
            <w:r w:rsidRPr="00B937E3">
              <w:rPr>
                <w:lang w:val="en-US"/>
              </w:rPr>
              <w:t>hydrogen</w:t>
            </w:r>
          </w:p>
        </w:tc>
      </w:tr>
      <w:tr w:rsidR="0076795C" w:rsidRPr="00B937E3" w14:paraId="1841227D"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A6670EE" w14:textId="77777777" w:rsidR="0076795C" w:rsidRPr="00B937E3" w:rsidRDefault="0076795C" w:rsidP="00A15C1F">
            <w:pPr>
              <w:pStyle w:val="Normal1"/>
              <w:spacing w:line="240" w:lineRule="auto"/>
              <w:rPr>
                <w:lang w:val="en-US"/>
              </w:rPr>
            </w:pPr>
            <w:r w:rsidRPr="00B937E3">
              <w:rPr>
                <w:lang w:val="en-US"/>
              </w:rPr>
              <w:t>H</w:t>
            </w:r>
            <w:r w:rsidRPr="00B937E3">
              <w:rPr>
                <w:vertAlign w:val="subscript"/>
                <w:lang w:val="en-US"/>
              </w:rPr>
              <w:t>2</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7070878"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03DCAB4E"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43A47C4B" w14:textId="77777777" w:rsidR="0076795C" w:rsidRPr="00B937E3" w:rsidRDefault="0076795C" w:rsidP="00A15C1F">
            <w:pPr>
              <w:pStyle w:val="Normal1"/>
              <w:spacing w:line="240" w:lineRule="auto"/>
              <w:rPr>
                <w:lang w:val="en-US"/>
              </w:rPr>
            </w:pPr>
            <w:r w:rsidRPr="00B937E3">
              <w:rPr>
                <w:lang w:val="en-US"/>
              </w:rPr>
              <w:t>130.7</w:t>
            </w:r>
          </w:p>
        </w:tc>
      </w:tr>
      <w:tr w:rsidR="0076795C" w:rsidRPr="00B937E3" w14:paraId="532F811F"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5D4D5B4" w14:textId="77777777" w:rsidR="0076795C" w:rsidRPr="00B937E3" w:rsidRDefault="0076795C" w:rsidP="00A15C1F">
            <w:pPr>
              <w:pStyle w:val="Normal1"/>
              <w:spacing w:line="240" w:lineRule="auto"/>
              <w:rPr>
                <w:lang w:val="en-US"/>
              </w:rPr>
            </w:pPr>
            <w:r w:rsidRPr="00B937E3">
              <w:rPr>
                <w:lang w:val="en-US"/>
              </w:rPr>
              <w:t>H(</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21170806" w14:textId="77777777" w:rsidR="0076795C" w:rsidRPr="00B937E3" w:rsidRDefault="0076795C" w:rsidP="00A15C1F">
            <w:pPr>
              <w:pStyle w:val="Normal1"/>
              <w:spacing w:line="240" w:lineRule="auto"/>
              <w:rPr>
                <w:lang w:val="en-US"/>
              </w:rPr>
            </w:pPr>
            <w:r w:rsidRPr="00B937E3">
              <w:rPr>
                <w:lang w:val="en-US"/>
              </w:rPr>
              <w:t>217.97</w:t>
            </w:r>
          </w:p>
        </w:tc>
        <w:tc>
          <w:tcPr>
            <w:tcW w:w="1677" w:type="dxa"/>
            <w:shd w:val="clear" w:color="auto" w:fill="FFFFFF"/>
            <w:tcMar>
              <w:top w:w="120" w:type="dxa"/>
              <w:left w:w="240" w:type="dxa"/>
              <w:bottom w:w="120" w:type="dxa"/>
              <w:right w:w="240" w:type="dxa"/>
            </w:tcMar>
            <w:vAlign w:val="center"/>
            <w:hideMark/>
          </w:tcPr>
          <w:p w14:paraId="0B9B9969" w14:textId="77777777" w:rsidR="0076795C" w:rsidRPr="00B937E3" w:rsidRDefault="0076795C" w:rsidP="00A15C1F">
            <w:pPr>
              <w:pStyle w:val="Normal1"/>
              <w:spacing w:line="240" w:lineRule="auto"/>
              <w:rPr>
                <w:lang w:val="en-US"/>
              </w:rPr>
            </w:pPr>
            <w:r w:rsidRPr="00B937E3">
              <w:rPr>
                <w:lang w:val="en-US"/>
              </w:rPr>
              <w:t>203.26</w:t>
            </w:r>
          </w:p>
        </w:tc>
        <w:tc>
          <w:tcPr>
            <w:tcW w:w="0" w:type="auto"/>
            <w:shd w:val="clear" w:color="auto" w:fill="FFFFFF"/>
            <w:tcMar>
              <w:top w:w="120" w:type="dxa"/>
              <w:left w:w="240" w:type="dxa"/>
              <w:bottom w:w="120" w:type="dxa"/>
              <w:right w:w="240" w:type="dxa"/>
            </w:tcMar>
            <w:vAlign w:val="center"/>
            <w:hideMark/>
          </w:tcPr>
          <w:p w14:paraId="6B5912B4" w14:textId="77777777" w:rsidR="0076795C" w:rsidRPr="00B937E3" w:rsidRDefault="0076795C" w:rsidP="00A15C1F">
            <w:pPr>
              <w:pStyle w:val="Normal1"/>
              <w:spacing w:line="240" w:lineRule="auto"/>
              <w:rPr>
                <w:lang w:val="en-US"/>
              </w:rPr>
            </w:pPr>
            <w:r w:rsidRPr="00B937E3">
              <w:rPr>
                <w:lang w:val="en-US"/>
              </w:rPr>
              <w:t>114.7</w:t>
            </w:r>
          </w:p>
        </w:tc>
      </w:tr>
      <w:tr w:rsidR="0076795C" w:rsidRPr="00B937E3" w14:paraId="065F778D"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079544E" w14:textId="77777777" w:rsidR="0076795C" w:rsidRPr="00B937E3" w:rsidRDefault="0076795C" w:rsidP="00A15C1F">
            <w:pPr>
              <w:pStyle w:val="Normal1"/>
              <w:spacing w:line="240" w:lineRule="auto"/>
              <w:rPr>
                <w:lang w:val="en-US"/>
              </w:rPr>
            </w:pPr>
            <w:r w:rsidRPr="00B937E3">
              <w:rPr>
                <w:lang w:val="en-US"/>
              </w:rPr>
              <w:t>H</w:t>
            </w:r>
            <w:r w:rsidRPr="00B937E3">
              <w:rPr>
                <w:vertAlign w:val="superscript"/>
                <w:lang w:val="en-US"/>
              </w:rPr>
              <w:t>+</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29A43092"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1AE80AA9"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52EDC305" w14:textId="77777777" w:rsidR="0076795C" w:rsidRPr="00B937E3" w:rsidRDefault="0076795C" w:rsidP="00A15C1F">
            <w:pPr>
              <w:pStyle w:val="Normal1"/>
              <w:spacing w:line="240" w:lineRule="auto"/>
              <w:rPr>
                <w:lang w:val="en-US"/>
              </w:rPr>
            </w:pPr>
            <w:r w:rsidRPr="00B937E3">
              <w:rPr>
                <w:lang w:val="en-US"/>
              </w:rPr>
              <w:t>0</w:t>
            </w:r>
          </w:p>
        </w:tc>
      </w:tr>
      <w:tr w:rsidR="0076795C" w:rsidRPr="00B937E3" w14:paraId="1962AC02"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77A22CF" w14:textId="77777777" w:rsidR="0076795C" w:rsidRPr="00B937E3" w:rsidRDefault="0076795C" w:rsidP="00A15C1F">
            <w:pPr>
              <w:pStyle w:val="Normal1"/>
              <w:spacing w:line="240" w:lineRule="auto"/>
              <w:rPr>
                <w:lang w:val="en-US"/>
              </w:rPr>
            </w:pPr>
            <w:r w:rsidRPr="00B937E3">
              <w:rPr>
                <w:lang w:val="en-US"/>
              </w:rPr>
              <w:t>OH</w:t>
            </w:r>
            <w:r w:rsidRPr="00B937E3">
              <w:rPr>
                <w:vertAlign w:val="superscript"/>
                <w:lang w:val="en-US"/>
              </w:rPr>
              <w:t>–</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439616B9" w14:textId="77777777" w:rsidR="0076795C" w:rsidRPr="00B937E3" w:rsidRDefault="0076795C" w:rsidP="00A15C1F">
            <w:pPr>
              <w:pStyle w:val="Normal1"/>
              <w:spacing w:line="240" w:lineRule="auto"/>
              <w:rPr>
                <w:lang w:val="en-US"/>
              </w:rPr>
            </w:pPr>
            <w:r w:rsidRPr="00B937E3">
              <w:rPr>
                <w:lang w:val="en-US"/>
              </w:rPr>
              <w:t>–230.0</w:t>
            </w:r>
          </w:p>
        </w:tc>
        <w:tc>
          <w:tcPr>
            <w:tcW w:w="1677" w:type="dxa"/>
            <w:shd w:val="clear" w:color="auto" w:fill="FFFFFF"/>
            <w:tcMar>
              <w:top w:w="120" w:type="dxa"/>
              <w:left w:w="240" w:type="dxa"/>
              <w:bottom w:w="120" w:type="dxa"/>
              <w:right w:w="240" w:type="dxa"/>
            </w:tcMar>
            <w:vAlign w:val="center"/>
            <w:hideMark/>
          </w:tcPr>
          <w:p w14:paraId="6FF28189" w14:textId="77777777" w:rsidR="0076795C" w:rsidRPr="00B937E3" w:rsidRDefault="0076795C" w:rsidP="00A15C1F">
            <w:pPr>
              <w:pStyle w:val="Normal1"/>
              <w:spacing w:line="240" w:lineRule="auto"/>
              <w:rPr>
                <w:lang w:val="en-US"/>
              </w:rPr>
            </w:pPr>
            <w:r w:rsidRPr="00B937E3">
              <w:rPr>
                <w:lang w:val="en-US"/>
              </w:rPr>
              <w:t>–157.2</w:t>
            </w:r>
          </w:p>
        </w:tc>
        <w:tc>
          <w:tcPr>
            <w:tcW w:w="0" w:type="auto"/>
            <w:shd w:val="clear" w:color="auto" w:fill="FFFFFF"/>
            <w:tcMar>
              <w:top w:w="120" w:type="dxa"/>
              <w:left w:w="240" w:type="dxa"/>
              <w:bottom w:w="120" w:type="dxa"/>
              <w:right w:w="240" w:type="dxa"/>
            </w:tcMar>
            <w:vAlign w:val="center"/>
            <w:hideMark/>
          </w:tcPr>
          <w:p w14:paraId="456045CD" w14:textId="77777777" w:rsidR="0076795C" w:rsidRPr="00B937E3" w:rsidRDefault="0076795C" w:rsidP="00A15C1F">
            <w:pPr>
              <w:pStyle w:val="Normal1"/>
              <w:spacing w:line="240" w:lineRule="auto"/>
              <w:rPr>
                <w:lang w:val="en-US"/>
              </w:rPr>
            </w:pPr>
            <w:r w:rsidRPr="00B937E3">
              <w:rPr>
                <w:lang w:val="en-US"/>
              </w:rPr>
              <w:t>–10.75</w:t>
            </w:r>
          </w:p>
        </w:tc>
      </w:tr>
      <w:tr w:rsidR="0076795C" w:rsidRPr="00B937E3" w14:paraId="5A9B80F9"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96D76BB" w14:textId="77777777" w:rsidR="0076795C" w:rsidRPr="00B937E3" w:rsidRDefault="0076795C" w:rsidP="00A15C1F">
            <w:pPr>
              <w:pStyle w:val="Normal1"/>
              <w:spacing w:line="240" w:lineRule="auto"/>
              <w:rPr>
                <w:lang w:val="en-US"/>
              </w:rPr>
            </w:pPr>
            <w:r w:rsidRPr="00B937E3">
              <w:rPr>
                <w:lang w:val="en-US"/>
              </w:rPr>
              <w:t>H</w:t>
            </w:r>
            <w:r w:rsidRPr="00B937E3">
              <w:rPr>
                <w:vertAlign w:val="subscript"/>
                <w:lang w:val="en-US"/>
              </w:rPr>
              <w:t>3</w:t>
            </w:r>
            <w:r w:rsidRPr="00B937E3">
              <w:rPr>
                <w:lang w:val="en-US"/>
              </w:rPr>
              <w:t>O</w:t>
            </w:r>
            <w:r w:rsidRPr="00B937E3">
              <w:rPr>
                <w:vertAlign w:val="superscript"/>
                <w:lang w:val="en-US"/>
              </w:rPr>
              <w:t>+</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7770D200" w14:textId="77777777" w:rsidR="0076795C" w:rsidRPr="00B937E3" w:rsidRDefault="0076795C" w:rsidP="00A15C1F">
            <w:pPr>
              <w:pStyle w:val="Normal1"/>
              <w:spacing w:line="240" w:lineRule="auto"/>
              <w:rPr>
                <w:lang w:val="en-US"/>
              </w:rPr>
            </w:pPr>
            <w:r w:rsidRPr="00B937E3">
              <w:rPr>
                <w:lang w:val="en-US"/>
              </w:rPr>
              <w:t>–285.8</w:t>
            </w:r>
          </w:p>
        </w:tc>
        <w:tc>
          <w:tcPr>
            <w:tcW w:w="1677" w:type="dxa"/>
            <w:shd w:val="clear" w:color="auto" w:fill="FFFFFF"/>
            <w:tcMar>
              <w:top w:w="120" w:type="dxa"/>
              <w:left w:w="240" w:type="dxa"/>
              <w:bottom w:w="120" w:type="dxa"/>
              <w:right w:w="240" w:type="dxa"/>
            </w:tcMar>
            <w:vAlign w:val="center"/>
            <w:hideMark/>
          </w:tcPr>
          <w:p w14:paraId="3E3543C2" w14:textId="77777777" w:rsidR="0076795C" w:rsidRPr="00B937E3" w:rsidRDefault="0076795C" w:rsidP="00A15C1F">
            <w:pPr>
              <w:pStyle w:val="Normal1"/>
              <w:spacing w:line="240" w:lineRule="auto"/>
              <w:rPr>
                <w:lang w:val="en-US"/>
              </w:rPr>
            </w:pPr>
          </w:p>
        </w:tc>
        <w:tc>
          <w:tcPr>
            <w:tcW w:w="0" w:type="auto"/>
            <w:shd w:val="clear" w:color="auto" w:fill="FFFFFF"/>
            <w:tcMar>
              <w:top w:w="120" w:type="dxa"/>
              <w:left w:w="240" w:type="dxa"/>
              <w:bottom w:w="120" w:type="dxa"/>
              <w:right w:w="240" w:type="dxa"/>
            </w:tcMar>
            <w:vAlign w:val="center"/>
            <w:hideMark/>
          </w:tcPr>
          <w:p w14:paraId="1C7549C3" w14:textId="77777777" w:rsidR="0076795C" w:rsidRPr="00B937E3" w:rsidRDefault="0076795C" w:rsidP="00A15C1F">
            <w:pPr>
              <w:pStyle w:val="Normal1"/>
              <w:spacing w:line="240" w:lineRule="auto"/>
              <w:rPr>
                <w:lang w:val="en-US"/>
              </w:rPr>
            </w:pPr>
            <w:r w:rsidRPr="00B937E3">
              <w:rPr>
                <w:lang w:val="en-US"/>
              </w:rPr>
              <w:t>69.91</w:t>
            </w:r>
          </w:p>
        </w:tc>
      </w:tr>
      <w:tr w:rsidR="0076795C" w:rsidRPr="00B937E3" w14:paraId="1805F871"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AAFC712" w14:textId="77777777" w:rsidR="0076795C" w:rsidRPr="00B937E3" w:rsidRDefault="0076795C" w:rsidP="00A15C1F">
            <w:pPr>
              <w:pStyle w:val="Normal1"/>
              <w:spacing w:line="240" w:lineRule="auto"/>
              <w:rPr>
                <w:lang w:val="en-US"/>
              </w:rPr>
            </w:pPr>
            <w:r w:rsidRPr="00B937E3">
              <w:rPr>
                <w:lang w:val="en-US"/>
              </w:rPr>
              <w:t>H</w:t>
            </w:r>
            <w:r w:rsidRPr="00B937E3">
              <w:rPr>
                <w:vertAlign w:val="subscript"/>
                <w:lang w:val="en-US"/>
              </w:rPr>
              <w:t>2</w:t>
            </w:r>
            <w:r w:rsidRPr="00B937E3">
              <w:rPr>
                <w:lang w:val="en-US"/>
              </w:rPr>
              <w:t>O(</w:t>
            </w:r>
            <w:r w:rsidRPr="00B937E3">
              <w:rPr>
                <w:i/>
                <w:iCs/>
                <w:lang w:val="en-US"/>
              </w:rPr>
              <w:t>l</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6474C59E" w14:textId="77777777" w:rsidR="0076795C" w:rsidRPr="00B937E3" w:rsidRDefault="0076795C" w:rsidP="00A15C1F">
            <w:pPr>
              <w:pStyle w:val="Normal1"/>
              <w:spacing w:line="240" w:lineRule="auto"/>
              <w:rPr>
                <w:lang w:val="en-US"/>
              </w:rPr>
            </w:pPr>
            <w:r w:rsidRPr="00B937E3">
              <w:rPr>
                <w:lang w:val="en-US"/>
              </w:rPr>
              <w:t>–285.83</w:t>
            </w:r>
          </w:p>
        </w:tc>
        <w:tc>
          <w:tcPr>
            <w:tcW w:w="1677" w:type="dxa"/>
            <w:shd w:val="clear" w:color="auto" w:fill="FFFFFF"/>
            <w:tcMar>
              <w:top w:w="120" w:type="dxa"/>
              <w:left w:w="240" w:type="dxa"/>
              <w:bottom w:w="120" w:type="dxa"/>
              <w:right w:w="240" w:type="dxa"/>
            </w:tcMar>
            <w:vAlign w:val="center"/>
            <w:hideMark/>
          </w:tcPr>
          <w:p w14:paraId="6ECE348F" w14:textId="77777777" w:rsidR="0076795C" w:rsidRPr="00B937E3" w:rsidRDefault="0076795C" w:rsidP="00A15C1F">
            <w:pPr>
              <w:pStyle w:val="Normal1"/>
              <w:spacing w:line="240" w:lineRule="auto"/>
              <w:rPr>
                <w:lang w:val="en-US"/>
              </w:rPr>
            </w:pPr>
            <w:r w:rsidRPr="00B937E3">
              <w:rPr>
                <w:lang w:val="en-US"/>
              </w:rPr>
              <w:t>–237.1</w:t>
            </w:r>
          </w:p>
        </w:tc>
        <w:tc>
          <w:tcPr>
            <w:tcW w:w="0" w:type="auto"/>
            <w:shd w:val="clear" w:color="auto" w:fill="FFFFFF"/>
            <w:tcMar>
              <w:top w:w="120" w:type="dxa"/>
              <w:left w:w="240" w:type="dxa"/>
              <w:bottom w:w="120" w:type="dxa"/>
              <w:right w:w="240" w:type="dxa"/>
            </w:tcMar>
            <w:vAlign w:val="center"/>
            <w:hideMark/>
          </w:tcPr>
          <w:p w14:paraId="77C33CF2" w14:textId="77777777" w:rsidR="0076795C" w:rsidRPr="00B937E3" w:rsidRDefault="0076795C" w:rsidP="00A15C1F">
            <w:pPr>
              <w:pStyle w:val="Normal1"/>
              <w:spacing w:line="240" w:lineRule="auto"/>
              <w:rPr>
                <w:lang w:val="en-US"/>
              </w:rPr>
            </w:pPr>
            <w:r w:rsidRPr="00B937E3">
              <w:rPr>
                <w:lang w:val="en-US"/>
              </w:rPr>
              <w:t>70.0</w:t>
            </w:r>
          </w:p>
        </w:tc>
      </w:tr>
      <w:tr w:rsidR="0076795C" w:rsidRPr="00B937E3" w14:paraId="499929B6"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818C983" w14:textId="77777777" w:rsidR="0076795C" w:rsidRPr="00B937E3" w:rsidRDefault="0076795C" w:rsidP="00A15C1F">
            <w:pPr>
              <w:pStyle w:val="Normal1"/>
              <w:spacing w:line="240" w:lineRule="auto"/>
              <w:rPr>
                <w:lang w:val="en-US"/>
              </w:rPr>
            </w:pPr>
            <w:r w:rsidRPr="00B937E3">
              <w:rPr>
                <w:lang w:val="en-US"/>
              </w:rPr>
              <w:t>H</w:t>
            </w:r>
            <w:r w:rsidRPr="00B937E3">
              <w:rPr>
                <w:vertAlign w:val="subscript"/>
                <w:lang w:val="en-US"/>
              </w:rPr>
              <w:t>2</w:t>
            </w:r>
            <w:r w:rsidRPr="00B937E3">
              <w:rPr>
                <w:lang w:val="en-US"/>
              </w:rPr>
              <w:t>O(</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29F784DA" w14:textId="77777777" w:rsidR="0076795C" w:rsidRPr="00B937E3" w:rsidRDefault="0076795C" w:rsidP="00A15C1F">
            <w:pPr>
              <w:pStyle w:val="Normal1"/>
              <w:spacing w:line="240" w:lineRule="auto"/>
              <w:rPr>
                <w:lang w:val="en-US"/>
              </w:rPr>
            </w:pPr>
            <w:r w:rsidRPr="00B937E3">
              <w:rPr>
                <w:lang w:val="en-US"/>
              </w:rPr>
              <w:t>–241.82</w:t>
            </w:r>
          </w:p>
        </w:tc>
        <w:tc>
          <w:tcPr>
            <w:tcW w:w="1677" w:type="dxa"/>
            <w:shd w:val="clear" w:color="auto" w:fill="FFFFFF"/>
            <w:tcMar>
              <w:top w:w="120" w:type="dxa"/>
              <w:left w:w="240" w:type="dxa"/>
              <w:bottom w:w="120" w:type="dxa"/>
              <w:right w:w="240" w:type="dxa"/>
            </w:tcMar>
            <w:vAlign w:val="center"/>
            <w:hideMark/>
          </w:tcPr>
          <w:p w14:paraId="17B06601" w14:textId="77777777" w:rsidR="0076795C" w:rsidRPr="00B937E3" w:rsidRDefault="0076795C" w:rsidP="00A15C1F">
            <w:pPr>
              <w:pStyle w:val="Normal1"/>
              <w:spacing w:line="240" w:lineRule="auto"/>
              <w:rPr>
                <w:lang w:val="en-US"/>
              </w:rPr>
            </w:pPr>
            <w:r w:rsidRPr="00B937E3">
              <w:rPr>
                <w:lang w:val="en-US"/>
              </w:rPr>
              <w:t>–228.59</w:t>
            </w:r>
          </w:p>
        </w:tc>
        <w:tc>
          <w:tcPr>
            <w:tcW w:w="0" w:type="auto"/>
            <w:shd w:val="clear" w:color="auto" w:fill="FFFFFF"/>
            <w:tcMar>
              <w:top w:w="120" w:type="dxa"/>
              <w:left w:w="240" w:type="dxa"/>
              <w:bottom w:w="120" w:type="dxa"/>
              <w:right w:w="240" w:type="dxa"/>
            </w:tcMar>
            <w:vAlign w:val="center"/>
            <w:hideMark/>
          </w:tcPr>
          <w:p w14:paraId="654600CA" w14:textId="77777777" w:rsidR="0076795C" w:rsidRPr="00B937E3" w:rsidRDefault="0076795C" w:rsidP="00A15C1F">
            <w:pPr>
              <w:pStyle w:val="Normal1"/>
              <w:spacing w:line="240" w:lineRule="auto"/>
              <w:rPr>
                <w:lang w:val="en-US"/>
              </w:rPr>
            </w:pPr>
            <w:r w:rsidRPr="00B937E3">
              <w:rPr>
                <w:lang w:val="en-US"/>
              </w:rPr>
              <w:t>188.8</w:t>
            </w:r>
          </w:p>
        </w:tc>
      </w:tr>
      <w:tr w:rsidR="0076795C" w:rsidRPr="00B937E3" w14:paraId="3CB64FAD"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3E20D47" w14:textId="77777777" w:rsidR="0076795C" w:rsidRPr="00B937E3" w:rsidRDefault="0076795C" w:rsidP="00A15C1F">
            <w:pPr>
              <w:pStyle w:val="Normal1"/>
              <w:spacing w:line="240" w:lineRule="auto"/>
              <w:rPr>
                <w:lang w:val="en-US"/>
              </w:rPr>
            </w:pPr>
            <w:r w:rsidRPr="00B937E3">
              <w:rPr>
                <w:lang w:val="en-US"/>
              </w:rPr>
              <w:t>H</w:t>
            </w:r>
            <w:r w:rsidRPr="00B937E3">
              <w:rPr>
                <w:vertAlign w:val="subscript"/>
                <w:lang w:val="en-US"/>
              </w:rPr>
              <w:t>2</w:t>
            </w:r>
            <w:r w:rsidRPr="00B937E3">
              <w:rPr>
                <w:lang w:val="en-US"/>
              </w:rPr>
              <w:t>O</w:t>
            </w:r>
            <w:r w:rsidRPr="00B937E3">
              <w:rPr>
                <w:vertAlign w:val="subscript"/>
                <w:lang w:val="en-US"/>
              </w:rPr>
              <w:t>2</w:t>
            </w:r>
            <w:r w:rsidRPr="00B937E3">
              <w:rPr>
                <w:lang w:val="en-US"/>
              </w:rPr>
              <w:t>(</w:t>
            </w:r>
            <w:r w:rsidRPr="00B937E3">
              <w:rPr>
                <w:i/>
                <w:iCs/>
                <w:lang w:val="en-US"/>
              </w:rPr>
              <w:t>l</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62240E52" w14:textId="77777777" w:rsidR="0076795C" w:rsidRPr="00B937E3" w:rsidRDefault="0076795C" w:rsidP="00A15C1F">
            <w:pPr>
              <w:pStyle w:val="Normal1"/>
              <w:spacing w:line="240" w:lineRule="auto"/>
              <w:rPr>
                <w:lang w:val="en-US"/>
              </w:rPr>
            </w:pPr>
            <w:r w:rsidRPr="00B937E3">
              <w:rPr>
                <w:lang w:val="en-US"/>
              </w:rPr>
              <w:t>–187.78</w:t>
            </w:r>
          </w:p>
        </w:tc>
        <w:tc>
          <w:tcPr>
            <w:tcW w:w="1677" w:type="dxa"/>
            <w:shd w:val="clear" w:color="auto" w:fill="FFFFFF"/>
            <w:tcMar>
              <w:top w:w="120" w:type="dxa"/>
              <w:left w:w="240" w:type="dxa"/>
              <w:bottom w:w="120" w:type="dxa"/>
              <w:right w:w="240" w:type="dxa"/>
            </w:tcMar>
            <w:vAlign w:val="center"/>
            <w:hideMark/>
          </w:tcPr>
          <w:p w14:paraId="1C463C1A" w14:textId="77777777" w:rsidR="0076795C" w:rsidRPr="00B937E3" w:rsidRDefault="0076795C" w:rsidP="00A15C1F">
            <w:pPr>
              <w:pStyle w:val="Normal1"/>
              <w:spacing w:line="240" w:lineRule="auto"/>
              <w:rPr>
                <w:lang w:val="en-US"/>
              </w:rPr>
            </w:pPr>
            <w:r w:rsidRPr="00B937E3">
              <w:rPr>
                <w:lang w:val="en-US"/>
              </w:rPr>
              <w:t>–120.35</w:t>
            </w:r>
          </w:p>
        </w:tc>
        <w:tc>
          <w:tcPr>
            <w:tcW w:w="0" w:type="auto"/>
            <w:shd w:val="clear" w:color="auto" w:fill="FFFFFF"/>
            <w:tcMar>
              <w:top w:w="120" w:type="dxa"/>
              <w:left w:w="240" w:type="dxa"/>
              <w:bottom w:w="120" w:type="dxa"/>
              <w:right w:w="240" w:type="dxa"/>
            </w:tcMar>
            <w:vAlign w:val="center"/>
            <w:hideMark/>
          </w:tcPr>
          <w:p w14:paraId="4D7C82E4" w14:textId="77777777" w:rsidR="0076795C" w:rsidRPr="00B937E3" w:rsidRDefault="0076795C" w:rsidP="00A15C1F">
            <w:pPr>
              <w:pStyle w:val="Normal1"/>
              <w:spacing w:line="240" w:lineRule="auto"/>
              <w:rPr>
                <w:lang w:val="en-US"/>
              </w:rPr>
            </w:pPr>
            <w:r w:rsidRPr="00B937E3">
              <w:rPr>
                <w:lang w:val="en-US"/>
              </w:rPr>
              <w:t>109.6</w:t>
            </w:r>
          </w:p>
        </w:tc>
      </w:tr>
      <w:tr w:rsidR="0076795C" w:rsidRPr="00B937E3" w14:paraId="1E03C106"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91B7A70" w14:textId="77777777" w:rsidR="0076795C" w:rsidRPr="00B937E3" w:rsidRDefault="0076795C" w:rsidP="00A15C1F">
            <w:pPr>
              <w:pStyle w:val="Normal1"/>
              <w:spacing w:line="240" w:lineRule="auto"/>
              <w:rPr>
                <w:lang w:val="en-US"/>
              </w:rPr>
            </w:pPr>
            <w:r w:rsidRPr="00B937E3">
              <w:rPr>
                <w:lang w:val="en-US"/>
              </w:rPr>
              <w:t>H</w:t>
            </w:r>
            <w:r w:rsidRPr="00B937E3">
              <w:rPr>
                <w:vertAlign w:val="subscript"/>
                <w:lang w:val="en-US"/>
              </w:rPr>
              <w:t>2</w:t>
            </w:r>
            <w:r w:rsidRPr="00B937E3">
              <w:rPr>
                <w:lang w:val="en-US"/>
              </w:rPr>
              <w:t>O</w:t>
            </w:r>
            <w:r w:rsidRPr="00B937E3">
              <w:rPr>
                <w:vertAlign w:val="subscript"/>
                <w:lang w:val="en-US"/>
              </w:rPr>
              <w:t>2</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6E34E550" w14:textId="77777777" w:rsidR="0076795C" w:rsidRPr="00B937E3" w:rsidRDefault="0076795C" w:rsidP="00A15C1F">
            <w:pPr>
              <w:pStyle w:val="Normal1"/>
              <w:spacing w:line="240" w:lineRule="auto"/>
              <w:rPr>
                <w:lang w:val="en-US"/>
              </w:rPr>
            </w:pPr>
            <w:r w:rsidRPr="00B937E3">
              <w:rPr>
                <w:lang w:val="en-US"/>
              </w:rPr>
              <w:t>–136.3</w:t>
            </w:r>
          </w:p>
        </w:tc>
        <w:tc>
          <w:tcPr>
            <w:tcW w:w="1677" w:type="dxa"/>
            <w:shd w:val="clear" w:color="auto" w:fill="FFFFFF"/>
            <w:tcMar>
              <w:top w:w="120" w:type="dxa"/>
              <w:left w:w="240" w:type="dxa"/>
              <w:bottom w:w="120" w:type="dxa"/>
              <w:right w:w="240" w:type="dxa"/>
            </w:tcMar>
            <w:vAlign w:val="center"/>
            <w:hideMark/>
          </w:tcPr>
          <w:p w14:paraId="7E4E2AF7" w14:textId="77777777" w:rsidR="0076795C" w:rsidRPr="00B937E3" w:rsidRDefault="0076795C" w:rsidP="00A15C1F">
            <w:pPr>
              <w:pStyle w:val="Normal1"/>
              <w:spacing w:line="240" w:lineRule="auto"/>
              <w:rPr>
                <w:lang w:val="en-US"/>
              </w:rPr>
            </w:pPr>
            <w:r w:rsidRPr="00B937E3">
              <w:rPr>
                <w:lang w:val="en-US"/>
              </w:rPr>
              <w:t>–105.6</w:t>
            </w:r>
          </w:p>
        </w:tc>
        <w:tc>
          <w:tcPr>
            <w:tcW w:w="0" w:type="auto"/>
            <w:shd w:val="clear" w:color="auto" w:fill="FFFFFF"/>
            <w:tcMar>
              <w:top w:w="120" w:type="dxa"/>
              <w:left w:w="240" w:type="dxa"/>
              <w:bottom w:w="120" w:type="dxa"/>
              <w:right w:w="240" w:type="dxa"/>
            </w:tcMar>
            <w:vAlign w:val="center"/>
            <w:hideMark/>
          </w:tcPr>
          <w:p w14:paraId="17D33E25" w14:textId="77777777" w:rsidR="0076795C" w:rsidRPr="00B937E3" w:rsidRDefault="0076795C" w:rsidP="00A15C1F">
            <w:pPr>
              <w:pStyle w:val="Normal1"/>
              <w:spacing w:line="240" w:lineRule="auto"/>
              <w:rPr>
                <w:lang w:val="en-US"/>
              </w:rPr>
            </w:pPr>
            <w:r w:rsidRPr="00B937E3">
              <w:rPr>
                <w:lang w:val="en-US"/>
              </w:rPr>
              <w:t>232.7</w:t>
            </w:r>
          </w:p>
        </w:tc>
      </w:tr>
      <w:tr w:rsidR="0076795C" w:rsidRPr="00B937E3" w14:paraId="396A3F6E"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110C3C5" w14:textId="77777777" w:rsidR="0076795C" w:rsidRPr="00B937E3" w:rsidRDefault="0076795C" w:rsidP="00A15C1F">
            <w:pPr>
              <w:pStyle w:val="Normal1"/>
              <w:spacing w:line="240" w:lineRule="auto"/>
              <w:rPr>
                <w:lang w:val="en-US"/>
              </w:rPr>
            </w:pPr>
            <w:r w:rsidRPr="00B937E3">
              <w:rPr>
                <w:lang w:val="en-US"/>
              </w:rPr>
              <w:t>HF(</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B332612" w14:textId="77777777" w:rsidR="0076795C" w:rsidRPr="00B937E3" w:rsidRDefault="0076795C" w:rsidP="00A15C1F">
            <w:pPr>
              <w:pStyle w:val="Normal1"/>
              <w:spacing w:line="240" w:lineRule="auto"/>
              <w:rPr>
                <w:lang w:val="en-US"/>
              </w:rPr>
            </w:pPr>
            <w:r w:rsidRPr="00B937E3">
              <w:rPr>
                <w:lang w:val="en-US"/>
              </w:rPr>
              <w:t>–273.3</w:t>
            </w:r>
          </w:p>
        </w:tc>
        <w:tc>
          <w:tcPr>
            <w:tcW w:w="1677" w:type="dxa"/>
            <w:shd w:val="clear" w:color="auto" w:fill="FFFFFF"/>
            <w:tcMar>
              <w:top w:w="120" w:type="dxa"/>
              <w:left w:w="240" w:type="dxa"/>
              <w:bottom w:w="120" w:type="dxa"/>
              <w:right w:w="240" w:type="dxa"/>
            </w:tcMar>
            <w:vAlign w:val="center"/>
            <w:hideMark/>
          </w:tcPr>
          <w:p w14:paraId="044861A6" w14:textId="77777777" w:rsidR="0076795C" w:rsidRPr="00B937E3" w:rsidRDefault="0076795C" w:rsidP="00A15C1F">
            <w:pPr>
              <w:pStyle w:val="Normal1"/>
              <w:spacing w:line="240" w:lineRule="auto"/>
              <w:rPr>
                <w:lang w:val="en-US"/>
              </w:rPr>
            </w:pPr>
            <w:r w:rsidRPr="00B937E3">
              <w:rPr>
                <w:lang w:val="en-US"/>
              </w:rPr>
              <w:t>–275.4</w:t>
            </w:r>
          </w:p>
        </w:tc>
        <w:tc>
          <w:tcPr>
            <w:tcW w:w="0" w:type="auto"/>
            <w:shd w:val="clear" w:color="auto" w:fill="FFFFFF"/>
            <w:tcMar>
              <w:top w:w="120" w:type="dxa"/>
              <w:left w:w="240" w:type="dxa"/>
              <w:bottom w:w="120" w:type="dxa"/>
              <w:right w:w="240" w:type="dxa"/>
            </w:tcMar>
            <w:vAlign w:val="center"/>
            <w:hideMark/>
          </w:tcPr>
          <w:p w14:paraId="67D6E05D" w14:textId="77777777" w:rsidR="0076795C" w:rsidRPr="00B937E3" w:rsidRDefault="0076795C" w:rsidP="00A15C1F">
            <w:pPr>
              <w:pStyle w:val="Normal1"/>
              <w:spacing w:line="240" w:lineRule="auto"/>
              <w:rPr>
                <w:lang w:val="en-US"/>
              </w:rPr>
            </w:pPr>
            <w:r w:rsidRPr="00B937E3">
              <w:rPr>
                <w:lang w:val="en-US"/>
              </w:rPr>
              <w:t>173.8</w:t>
            </w:r>
          </w:p>
        </w:tc>
      </w:tr>
      <w:tr w:rsidR="0076795C" w:rsidRPr="00B937E3" w14:paraId="32340C0E"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C102B2A" w14:textId="77777777" w:rsidR="0076795C" w:rsidRPr="00B937E3" w:rsidRDefault="0076795C" w:rsidP="00A15C1F">
            <w:pPr>
              <w:pStyle w:val="Normal1"/>
              <w:spacing w:line="240" w:lineRule="auto"/>
              <w:rPr>
                <w:lang w:val="en-US"/>
              </w:rPr>
            </w:pPr>
            <w:r w:rsidRPr="00B937E3">
              <w:rPr>
                <w:lang w:val="en-US"/>
              </w:rPr>
              <w:t>HCl(</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5354B9AE" w14:textId="77777777" w:rsidR="0076795C" w:rsidRPr="00B937E3" w:rsidRDefault="0076795C" w:rsidP="00A15C1F">
            <w:pPr>
              <w:pStyle w:val="Normal1"/>
              <w:spacing w:line="240" w:lineRule="auto"/>
              <w:rPr>
                <w:lang w:val="en-US"/>
              </w:rPr>
            </w:pPr>
            <w:r w:rsidRPr="00B937E3">
              <w:rPr>
                <w:lang w:val="en-US"/>
              </w:rPr>
              <w:t>–92.307</w:t>
            </w:r>
          </w:p>
        </w:tc>
        <w:tc>
          <w:tcPr>
            <w:tcW w:w="1677" w:type="dxa"/>
            <w:shd w:val="clear" w:color="auto" w:fill="FFFFFF"/>
            <w:tcMar>
              <w:top w:w="120" w:type="dxa"/>
              <w:left w:w="240" w:type="dxa"/>
              <w:bottom w:w="120" w:type="dxa"/>
              <w:right w:w="240" w:type="dxa"/>
            </w:tcMar>
            <w:vAlign w:val="center"/>
            <w:hideMark/>
          </w:tcPr>
          <w:p w14:paraId="746436BA" w14:textId="77777777" w:rsidR="0076795C" w:rsidRPr="00B937E3" w:rsidRDefault="0076795C" w:rsidP="00A15C1F">
            <w:pPr>
              <w:pStyle w:val="Normal1"/>
              <w:spacing w:line="240" w:lineRule="auto"/>
              <w:rPr>
                <w:lang w:val="en-US"/>
              </w:rPr>
            </w:pPr>
            <w:r w:rsidRPr="00B937E3">
              <w:rPr>
                <w:lang w:val="en-US"/>
              </w:rPr>
              <w:t>–95.299</w:t>
            </w:r>
          </w:p>
        </w:tc>
        <w:tc>
          <w:tcPr>
            <w:tcW w:w="0" w:type="auto"/>
            <w:shd w:val="clear" w:color="auto" w:fill="FFFFFF"/>
            <w:tcMar>
              <w:top w:w="120" w:type="dxa"/>
              <w:left w:w="240" w:type="dxa"/>
              <w:bottom w:w="120" w:type="dxa"/>
              <w:right w:w="240" w:type="dxa"/>
            </w:tcMar>
            <w:vAlign w:val="center"/>
            <w:hideMark/>
          </w:tcPr>
          <w:p w14:paraId="43947AB3" w14:textId="77777777" w:rsidR="0076795C" w:rsidRPr="00B937E3" w:rsidRDefault="0076795C" w:rsidP="00A15C1F">
            <w:pPr>
              <w:pStyle w:val="Normal1"/>
              <w:spacing w:line="240" w:lineRule="auto"/>
              <w:rPr>
                <w:lang w:val="en-US"/>
              </w:rPr>
            </w:pPr>
            <w:r w:rsidRPr="00B937E3">
              <w:rPr>
                <w:lang w:val="en-US"/>
              </w:rPr>
              <w:t>186.9</w:t>
            </w:r>
          </w:p>
        </w:tc>
      </w:tr>
      <w:tr w:rsidR="0076795C" w:rsidRPr="00B937E3" w14:paraId="65DBF00F"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1BF4590" w14:textId="77777777" w:rsidR="0076795C" w:rsidRPr="00B937E3" w:rsidRDefault="0076795C" w:rsidP="00A15C1F">
            <w:pPr>
              <w:pStyle w:val="Normal1"/>
              <w:spacing w:line="240" w:lineRule="auto"/>
              <w:rPr>
                <w:lang w:val="en-US"/>
              </w:rPr>
            </w:pPr>
            <w:r w:rsidRPr="00B937E3">
              <w:rPr>
                <w:lang w:val="en-US"/>
              </w:rPr>
              <w:t>HBr(</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71DC5BEF" w14:textId="77777777" w:rsidR="0076795C" w:rsidRPr="00B937E3" w:rsidRDefault="0076795C" w:rsidP="00A15C1F">
            <w:pPr>
              <w:pStyle w:val="Normal1"/>
              <w:spacing w:line="240" w:lineRule="auto"/>
              <w:rPr>
                <w:lang w:val="en-US"/>
              </w:rPr>
            </w:pPr>
            <w:r w:rsidRPr="00B937E3">
              <w:rPr>
                <w:lang w:val="en-US"/>
              </w:rPr>
              <w:t>–36.3</w:t>
            </w:r>
          </w:p>
        </w:tc>
        <w:tc>
          <w:tcPr>
            <w:tcW w:w="1677" w:type="dxa"/>
            <w:shd w:val="clear" w:color="auto" w:fill="FFFFFF"/>
            <w:tcMar>
              <w:top w:w="120" w:type="dxa"/>
              <w:left w:w="240" w:type="dxa"/>
              <w:bottom w:w="120" w:type="dxa"/>
              <w:right w:w="240" w:type="dxa"/>
            </w:tcMar>
            <w:vAlign w:val="center"/>
            <w:hideMark/>
          </w:tcPr>
          <w:p w14:paraId="2DBFC9A0" w14:textId="77777777" w:rsidR="0076795C" w:rsidRPr="00B937E3" w:rsidRDefault="0076795C" w:rsidP="00A15C1F">
            <w:pPr>
              <w:pStyle w:val="Normal1"/>
              <w:spacing w:line="240" w:lineRule="auto"/>
              <w:rPr>
                <w:lang w:val="en-US"/>
              </w:rPr>
            </w:pPr>
            <w:r w:rsidRPr="00B937E3">
              <w:rPr>
                <w:lang w:val="en-US"/>
              </w:rPr>
              <w:t>–53.43</w:t>
            </w:r>
          </w:p>
        </w:tc>
        <w:tc>
          <w:tcPr>
            <w:tcW w:w="0" w:type="auto"/>
            <w:shd w:val="clear" w:color="auto" w:fill="FFFFFF"/>
            <w:tcMar>
              <w:top w:w="120" w:type="dxa"/>
              <w:left w:w="240" w:type="dxa"/>
              <w:bottom w:w="120" w:type="dxa"/>
              <w:right w:w="240" w:type="dxa"/>
            </w:tcMar>
            <w:vAlign w:val="center"/>
            <w:hideMark/>
          </w:tcPr>
          <w:p w14:paraId="31A6C4E2" w14:textId="77777777" w:rsidR="0076795C" w:rsidRPr="00B937E3" w:rsidRDefault="0076795C" w:rsidP="00A15C1F">
            <w:pPr>
              <w:pStyle w:val="Normal1"/>
              <w:spacing w:line="240" w:lineRule="auto"/>
              <w:rPr>
                <w:lang w:val="en-US"/>
              </w:rPr>
            </w:pPr>
            <w:r w:rsidRPr="00B937E3">
              <w:rPr>
                <w:lang w:val="en-US"/>
              </w:rPr>
              <w:t>198.7</w:t>
            </w:r>
          </w:p>
        </w:tc>
      </w:tr>
      <w:tr w:rsidR="0076795C" w:rsidRPr="00B937E3" w14:paraId="4800BEF9"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195671C" w14:textId="77777777" w:rsidR="0076795C" w:rsidRPr="00B937E3" w:rsidRDefault="0076795C" w:rsidP="00A15C1F">
            <w:pPr>
              <w:pStyle w:val="Normal1"/>
              <w:spacing w:line="240" w:lineRule="auto"/>
              <w:rPr>
                <w:lang w:val="en-US"/>
              </w:rPr>
            </w:pPr>
            <w:r w:rsidRPr="00B937E3">
              <w:rPr>
                <w:lang w:val="en-US"/>
              </w:rPr>
              <w:t>HI(</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BA17A16" w14:textId="77777777" w:rsidR="0076795C" w:rsidRPr="00B937E3" w:rsidRDefault="0076795C" w:rsidP="00A15C1F">
            <w:pPr>
              <w:pStyle w:val="Normal1"/>
              <w:spacing w:line="240" w:lineRule="auto"/>
              <w:rPr>
                <w:lang w:val="en-US"/>
              </w:rPr>
            </w:pPr>
            <w:r w:rsidRPr="00B937E3">
              <w:rPr>
                <w:lang w:val="en-US"/>
              </w:rPr>
              <w:t>26.48</w:t>
            </w:r>
          </w:p>
        </w:tc>
        <w:tc>
          <w:tcPr>
            <w:tcW w:w="1677" w:type="dxa"/>
            <w:shd w:val="clear" w:color="auto" w:fill="FFFFFF"/>
            <w:tcMar>
              <w:top w:w="120" w:type="dxa"/>
              <w:left w:w="240" w:type="dxa"/>
              <w:bottom w:w="120" w:type="dxa"/>
              <w:right w:w="240" w:type="dxa"/>
            </w:tcMar>
            <w:vAlign w:val="center"/>
            <w:hideMark/>
          </w:tcPr>
          <w:p w14:paraId="1CD55A76" w14:textId="77777777" w:rsidR="0076795C" w:rsidRPr="00B937E3" w:rsidRDefault="0076795C" w:rsidP="00A15C1F">
            <w:pPr>
              <w:pStyle w:val="Normal1"/>
              <w:spacing w:line="240" w:lineRule="auto"/>
              <w:rPr>
                <w:lang w:val="en-US"/>
              </w:rPr>
            </w:pPr>
            <w:r w:rsidRPr="00B937E3">
              <w:rPr>
                <w:lang w:val="en-US"/>
              </w:rPr>
              <w:t>1.70</w:t>
            </w:r>
          </w:p>
        </w:tc>
        <w:tc>
          <w:tcPr>
            <w:tcW w:w="0" w:type="auto"/>
            <w:shd w:val="clear" w:color="auto" w:fill="FFFFFF"/>
            <w:tcMar>
              <w:top w:w="120" w:type="dxa"/>
              <w:left w:w="240" w:type="dxa"/>
              <w:bottom w:w="120" w:type="dxa"/>
              <w:right w:w="240" w:type="dxa"/>
            </w:tcMar>
            <w:vAlign w:val="center"/>
            <w:hideMark/>
          </w:tcPr>
          <w:p w14:paraId="3FFC2ABF" w14:textId="77777777" w:rsidR="0076795C" w:rsidRPr="00B937E3" w:rsidRDefault="0076795C" w:rsidP="00A15C1F">
            <w:pPr>
              <w:pStyle w:val="Normal1"/>
              <w:spacing w:line="240" w:lineRule="auto"/>
              <w:rPr>
                <w:lang w:val="en-US"/>
              </w:rPr>
            </w:pPr>
            <w:r w:rsidRPr="00B937E3">
              <w:rPr>
                <w:lang w:val="en-US"/>
              </w:rPr>
              <w:t>206.59</w:t>
            </w:r>
          </w:p>
        </w:tc>
      </w:tr>
      <w:tr w:rsidR="0076795C" w:rsidRPr="00B937E3" w14:paraId="2EECF319"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FAB2B46" w14:textId="77777777" w:rsidR="0076795C" w:rsidRPr="00B937E3" w:rsidRDefault="0076795C" w:rsidP="00A15C1F">
            <w:pPr>
              <w:pStyle w:val="Normal1"/>
              <w:spacing w:line="240" w:lineRule="auto"/>
              <w:rPr>
                <w:lang w:val="en-US"/>
              </w:rPr>
            </w:pPr>
            <w:r w:rsidRPr="00B937E3">
              <w:rPr>
                <w:lang w:val="en-US"/>
              </w:rPr>
              <w:t>H</w:t>
            </w:r>
            <w:r w:rsidRPr="00B937E3">
              <w:rPr>
                <w:vertAlign w:val="subscript"/>
                <w:lang w:val="en-US"/>
              </w:rPr>
              <w:t>2</w:t>
            </w:r>
            <w:r w:rsidRPr="00B937E3">
              <w:rPr>
                <w:lang w:val="en-US"/>
              </w:rPr>
              <w:t>S(</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4A80DF2" w14:textId="77777777" w:rsidR="0076795C" w:rsidRPr="00B937E3" w:rsidRDefault="0076795C" w:rsidP="00A15C1F">
            <w:pPr>
              <w:pStyle w:val="Normal1"/>
              <w:spacing w:line="240" w:lineRule="auto"/>
              <w:rPr>
                <w:lang w:val="en-US"/>
              </w:rPr>
            </w:pPr>
            <w:r w:rsidRPr="00B937E3">
              <w:rPr>
                <w:lang w:val="en-US"/>
              </w:rPr>
              <w:t>–20.6</w:t>
            </w:r>
          </w:p>
        </w:tc>
        <w:tc>
          <w:tcPr>
            <w:tcW w:w="1677" w:type="dxa"/>
            <w:shd w:val="clear" w:color="auto" w:fill="FFFFFF"/>
            <w:tcMar>
              <w:top w:w="120" w:type="dxa"/>
              <w:left w:w="240" w:type="dxa"/>
              <w:bottom w:w="120" w:type="dxa"/>
              <w:right w:w="240" w:type="dxa"/>
            </w:tcMar>
            <w:vAlign w:val="center"/>
            <w:hideMark/>
          </w:tcPr>
          <w:p w14:paraId="7E2BDDDE" w14:textId="77777777" w:rsidR="0076795C" w:rsidRPr="00B937E3" w:rsidRDefault="0076795C" w:rsidP="00A15C1F">
            <w:pPr>
              <w:pStyle w:val="Normal1"/>
              <w:spacing w:line="240" w:lineRule="auto"/>
              <w:rPr>
                <w:lang w:val="en-US"/>
              </w:rPr>
            </w:pPr>
            <w:r w:rsidRPr="00B937E3">
              <w:rPr>
                <w:lang w:val="en-US"/>
              </w:rPr>
              <w:t>–33.4</w:t>
            </w:r>
          </w:p>
        </w:tc>
        <w:tc>
          <w:tcPr>
            <w:tcW w:w="0" w:type="auto"/>
            <w:shd w:val="clear" w:color="auto" w:fill="FFFFFF"/>
            <w:tcMar>
              <w:top w:w="120" w:type="dxa"/>
              <w:left w:w="240" w:type="dxa"/>
              <w:bottom w:w="120" w:type="dxa"/>
              <w:right w:w="240" w:type="dxa"/>
            </w:tcMar>
            <w:vAlign w:val="center"/>
            <w:hideMark/>
          </w:tcPr>
          <w:p w14:paraId="73EB8F7F" w14:textId="77777777" w:rsidR="0076795C" w:rsidRPr="00B937E3" w:rsidRDefault="0076795C" w:rsidP="00A15C1F">
            <w:pPr>
              <w:pStyle w:val="Normal1"/>
              <w:spacing w:line="240" w:lineRule="auto"/>
              <w:rPr>
                <w:lang w:val="en-US"/>
              </w:rPr>
            </w:pPr>
            <w:r w:rsidRPr="00B937E3">
              <w:rPr>
                <w:lang w:val="en-US"/>
              </w:rPr>
              <w:t>205.8</w:t>
            </w:r>
          </w:p>
        </w:tc>
      </w:tr>
      <w:tr w:rsidR="0076795C" w:rsidRPr="00B937E3" w14:paraId="2E298015"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336D894" w14:textId="77777777" w:rsidR="0076795C" w:rsidRPr="00B937E3" w:rsidRDefault="0076795C" w:rsidP="00A15C1F">
            <w:pPr>
              <w:pStyle w:val="Normal1"/>
              <w:spacing w:line="240" w:lineRule="auto"/>
              <w:rPr>
                <w:lang w:val="en-US"/>
              </w:rPr>
            </w:pPr>
            <w:r w:rsidRPr="00B937E3">
              <w:rPr>
                <w:lang w:val="en-US"/>
              </w:rPr>
              <w:t>H</w:t>
            </w:r>
            <w:r w:rsidRPr="00B937E3">
              <w:rPr>
                <w:vertAlign w:val="subscript"/>
                <w:lang w:val="en-US"/>
              </w:rPr>
              <w:t>2</w:t>
            </w:r>
            <w:r w:rsidRPr="00B937E3">
              <w:rPr>
                <w:lang w:val="en-US"/>
              </w:rPr>
              <w:t>Se(</w:t>
            </w:r>
            <w:r w:rsidRPr="00B937E3">
              <w:rPr>
                <w:i/>
                <w:iCs/>
                <w:lang w:val="en-US"/>
              </w:rPr>
              <w:t>g)</w:t>
            </w:r>
          </w:p>
        </w:tc>
        <w:tc>
          <w:tcPr>
            <w:tcW w:w="1763" w:type="dxa"/>
            <w:shd w:val="clear" w:color="auto" w:fill="FFFFFF"/>
            <w:tcMar>
              <w:top w:w="120" w:type="dxa"/>
              <w:left w:w="240" w:type="dxa"/>
              <w:bottom w:w="120" w:type="dxa"/>
              <w:right w:w="240" w:type="dxa"/>
            </w:tcMar>
            <w:vAlign w:val="center"/>
            <w:hideMark/>
          </w:tcPr>
          <w:p w14:paraId="7A1F7F14" w14:textId="77777777" w:rsidR="0076795C" w:rsidRPr="00B937E3" w:rsidRDefault="0076795C" w:rsidP="00A15C1F">
            <w:pPr>
              <w:pStyle w:val="Normal1"/>
              <w:spacing w:line="240" w:lineRule="auto"/>
              <w:rPr>
                <w:lang w:val="en-US"/>
              </w:rPr>
            </w:pPr>
            <w:r w:rsidRPr="00B937E3">
              <w:rPr>
                <w:lang w:val="en-US"/>
              </w:rPr>
              <w:t>29.7</w:t>
            </w:r>
          </w:p>
        </w:tc>
        <w:tc>
          <w:tcPr>
            <w:tcW w:w="1677" w:type="dxa"/>
            <w:shd w:val="clear" w:color="auto" w:fill="FFFFFF"/>
            <w:tcMar>
              <w:top w:w="120" w:type="dxa"/>
              <w:left w:w="240" w:type="dxa"/>
              <w:bottom w:w="120" w:type="dxa"/>
              <w:right w:w="240" w:type="dxa"/>
            </w:tcMar>
            <w:vAlign w:val="center"/>
            <w:hideMark/>
          </w:tcPr>
          <w:p w14:paraId="255B0FE3" w14:textId="77777777" w:rsidR="0076795C" w:rsidRPr="00B937E3" w:rsidRDefault="0076795C" w:rsidP="00A15C1F">
            <w:pPr>
              <w:pStyle w:val="Normal1"/>
              <w:spacing w:line="240" w:lineRule="auto"/>
              <w:rPr>
                <w:lang w:val="en-US"/>
              </w:rPr>
            </w:pPr>
            <w:r w:rsidRPr="00B937E3">
              <w:rPr>
                <w:lang w:val="en-US"/>
              </w:rPr>
              <w:t>15.9</w:t>
            </w:r>
          </w:p>
        </w:tc>
        <w:tc>
          <w:tcPr>
            <w:tcW w:w="0" w:type="auto"/>
            <w:shd w:val="clear" w:color="auto" w:fill="FFFFFF"/>
            <w:tcMar>
              <w:top w:w="120" w:type="dxa"/>
              <w:left w:w="240" w:type="dxa"/>
              <w:bottom w:w="120" w:type="dxa"/>
              <w:right w:w="240" w:type="dxa"/>
            </w:tcMar>
            <w:vAlign w:val="center"/>
            <w:hideMark/>
          </w:tcPr>
          <w:p w14:paraId="317D476A" w14:textId="77777777" w:rsidR="0076795C" w:rsidRPr="00B937E3" w:rsidRDefault="0076795C" w:rsidP="00A15C1F">
            <w:pPr>
              <w:pStyle w:val="Normal1"/>
              <w:spacing w:line="240" w:lineRule="auto"/>
              <w:rPr>
                <w:lang w:val="en-US"/>
              </w:rPr>
            </w:pPr>
            <w:r w:rsidRPr="00B937E3">
              <w:rPr>
                <w:lang w:val="en-US"/>
              </w:rPr>
              <w:t>219.0</w:t>
            </w:r>
          </w:p>
        </w:tc>
      </w:tr>
      <w:tr w:rsidR="0076795C" w:rsidRPr="00B937E3" w14:paraId="41F2447A"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9235F8D" w14:textId="77777777" w:rsidR="0076795C" w:rsidRPr="00B937E3" w:rsidRDefault="0076795C" w:rsidP="00A15C1F">
            <w:pPr>
              <w:pStyle w:val="Normal1"/>
              <w:spacing w:line="240" w:lineRule="auto"/>
              <w:rPr>
                <w:lang w:val="en-US"/>
              </w:rPr>
            </w:pPr>
            <w:r w:rsidRPr="00B937E3">
              <w:rPr>
                <w:lang w:val="en-US"/>
              </w:rPr>
              <w:t>HNO</w:t>
            </w:r>
            <w:r w:rsidRPr="00B937E3">
              <w:rPr>
                <w:vertAlign w:val="subscript"/>
                <w:lang w:val="en-US"/>
              </w:rPr>
              <w:t>3</w:t>
            </w:r>
          </w:p>
        </w:tc>
        <w:tc>
          <w:tcPr>
            <w:tcW w:w="1763" w:type="dxa"/>
            <w:shd w:val="clear" w:color="auto" w:fill="FFFFFF"/>
            <w:tcMar>
              <w:top w:w="120" w:type="dxa"/>
              <w:left w:w="240" w:type="dxa"/>
              <w:bottom w:w="120" w:type="dxa"/>
              <w:right w:w="240" w:type="dxa"/>
            </w:tcMar>
            <w:vAlign w:val="center"/>
            <w:hideMark/>
          </w:tcPr>
          <w:p w14:paraId="2D15675C" w14:textId="77777777" w:rsidR="0076795C" w:rsidRPr="00B937E3" w:rsidRDefault="0076795C" w:rsidP="00A15C1F">
            <w:pPr>
              <w:pStyle w:val="Normal1"/>
              <w:spacing w:line="240" w:lineRule="auto"/>
              <w:rPr>
                <w:lang w:val="en-US"/>
              </w:rPr>
            </w:pPr>
            <w:r w:rsidRPr="00B937E3">
              <w:rPr>
                <w:lang w:val="en-US"/>
              </w:rPr>
              <w:t>–206.64</w:t>
            </w:r>
          </w:p>
        </w:tc>
        <w:tc>
          <w:tcPr>
            <w:tcW w:w="1677" w:type="dxa"/>
            <w:shd w:val="clear" w:color="auto" w:fill="FFFFFF"/>
            <w:tcMar>
              <w:top w:w="120" w:type="dxa"/>
              <w:left w:w="240" w:type="dxa"/>
              <w:bottom w:w="120" w:type="dxa"/>
              <w:right w:w="240" w:type="dxa"/>
            </w:tcMar>
            <w:vAlign w:val="center"/>
            <w:hideMark/>
          </w:tcPr>
          <w:p w14:paraId="292B04AC"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725F0290"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70AF1909"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0639C109" w14:textId="77777777" w:rsidR="0076795C" w:rsidRPr="00B937E3" w:rsidRDefault="0076795C" w:rsidP="00A15C1F">
            <w:pPr>
              <w:pStyle w:val="Normal1"/>
              <w:spacing w:line="240" w:lineRule="auto"/>
              <w:rPr>
                <w:lang w:val="en-US"/>
              </w:rPr>
            </w:pPr>
            <w:r w:rsidRPr="00B937E3">
              <w:rPr>
                <w:lang w:val="en-US"/>
              </w:rPr>
              <w:t>iodine</w:t>
            </w:r>
          </w:p>
        </w:tc>
      </w:tr>
      <w:tr w:rsidR="0076795C" w:rsidRPr="00B937E3" w14:paraId="233DA6A4"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86052E7" w14:textId="77777777" w:rsidR="0076795C" w:rsidRPr="00B937E3" w:rsidRDefault="0076795C" w:rsidP="00A15C1F">
            <w:pPr>
              <w:pStyle w:val="Normal1"/>
              <w:spacing w:line="240" w:lineRule="auto"/>
              <w:rPr>
                <w:lang w:val="en-US"/>
              </w:rPr>
            </w:pPr>
            <w:r w:rsidRPr="00B937E3">
              <w:rPr>
                <w:lang w:val="en-US"/>
              </w:rPr>
              <w:t>I</w:t>
            </w:r>
            <w:r w:rsidRPr="00B937E3">
              <w:rPr>
                <w:vertAlign w:val="subscript"/>
                <w:lang w:val="en-US"/>
              </w:rPr>
              <w:t>2</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7259194B"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5F2C46FC"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40AC0B63" w14:textId="77777777" w:rsidR="0076795C" w:rsidRPr="00B937E3" w:rsidRDefault="0076795C" w:rsidP="00A15C1F">
            <w:pPr>
              <w:pStyle w:val="Normal1"/>
              <w:spacing w:line="240" w:lineRule="auto"/>
              <w:rPr>
                <w:lang w:val="en-US"/>
              </w:rPr>
            </w:pPr>
            <w:r w:rsidRPr="00B937E3">
              <w:rPr>
                <w:lang w:val="en-US"/>
              </w:rPr>
              <w:t>116.14</w:t>
            </w:r>
          </w:p>
        </w:tc>
      </w:tr>
      <w:tr w:rsidR="0076795C" w:rsidRPr="00B937E3" w14:paraId="144F94EB"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F2E949C" w14:textId="77777777" w:rsidR="0076795C" w:rsidRPr="00B937E3" w:rsidRDefault="0076795C" w:rsidP="00A15C1F">
            <w:pPr>
              <w:pStyle w:val="Normal1"/>
              <w:spacing w:line="240" w:lineRule="auto"/>
              <w:rPr>
                <w:lang w:val="en-US"/>
              </w:rPr>
            </w:pPr>
            <w:r w:rsidRPr="00B937E3">
              <w:rPr>
                <w:lang w:val="en-US"/>
              </w:rPr>
              <w:lastRenderedPageBreak/>
              <w:t>I</w:t>
            </w:r>
            <w:r w:rsidRPr="00B937E3">
              <w:rPr>
                <w:vertAlign w:val="subscript"/>
                <w:lang w:val="en-US"/>
              </w:rPr>
              <w:t>2</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0907CC8A" w14:textId="77777777" w:rsidR="0076795C" w:rsidRPr="00B937E3" w:rsidRDefault="0076795C" w:rsidP="00A15C1F">
            <w:pPr>
              <w:pStyle w:val="Normal1"/>
              <w:spacing w:line="240" w:lineRule="auto"/>
              <w:rPr>
                <w:lang w:val="en-US"/>
              </w:rPr>
            </w:pPr>
            <w:r w:rsidRPr="00B937E3">
              <w:rPr>
                <w:lang w:val="en-US"/>
              </w:rPr>
              <w:t>62.438</w:t>
            </w:r>
          </w:p>
        </w:tc>
        <w:tc>
          <w:tcPr>
            <w:tcW w:w="1677" w:type="dxa"/>
            <w:shd w:val="clear" w:color="auto" w:fill="FFFFFF"/>
            <w:tcMar>
              <w:top w:w="120" w:type="dxa"/>
              <w:left w:w="240" w:type="dxa"/>
              <w:bottom w:w="120" w:type="dxa"/>
              <w:right w:w="240" w:type="dxa"/>
            </w:tcMar>
            <w:vAlign w:val="center"/>
            <w:hideMark/>
          </w:tcPr>
          <w:p w14:paraId="0B3E6F87" w14:textId="77777777" w:rsidR="0076795C" w:rsidRPr="00B937E3" w:rsidRDefault="0076795C" w:rsidP="00A15C1F">
            <w:pPr>
              <w:pStyle w:val="Normal1"/>
              <w:spacing w:line="240" w:lineRule="auto"/>
              <w:rPr>
                <w:lang w:val="en-US"/>
              </w:rPr>
            </w:pPr>
            <w:r w:rsidRPr="00B937E3">
              <w:rPr>
                <w:lang w:val="en-US"/>
              </w:rPr>
              <w:t>19.3</w:t>
            </w:r>
          </w:p>
        </w:tc>
        <w:tc>
          <w:tcPr>
            <w:tcW w:w="0" w:type="auto"/>
            <w:shd w:val="clear" w:color="auto" w:fill="FFFFFF"/>
            <w:tcMar>
              <w:top w:w="120" w:type="dxa"/>
              <w:left w:w="240" w:type="dxa"/>
              <w:bottom w:w="120" w:type="dxa"/>
              <w:right w:w="240" w:type="dxa"/>
            </w:tcMar>
            <w:vAlign w:val="center"/>
            <w:hideMark/>
          </w:tcPr>
          <w:p w14:paraId="754933A7" w14:textId="77777777" w:rsidR="0076795C" w:rsidRPr="00B937E3" w:rsidRDefault="0076795C" w:rsidP="00A15C1F">
            <w:pPr>
              <w:pStyle w:val="Normal1"/>
              <w:spacing w:line="240" w:lineRule="auto"/>
              <w:rPr>
                <w:lang w:val="en-US"/>
              </w:rPr>
            </w:pPr>
            <w:r w:rsidRPr="00B937E3">
              <w:rPr>
                <w:lang w:val="en-US"/>
              </w:rPr>
              <w:t>260.7</w:t>
            </w:r>
          </w:p>
        </w:tc>
      </w:tr>
      <w:tr w:rsidR="0076795C" w:rsidRPr="00B937E3" w14:paraId="3FF17907"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C10A99A" w14:textId="77777777" w:rsidR="0076795C" w:rsidRPr="00B937E3" w:rsidRDefault="0076795C" w:rsidP="00A15C1F">
            <w:pPr>
              <w:pStyle w:val="Normal1"/>
              <w:spacing w:line="240" w:lineRule="auto"/>
              <w:rPr>
                <w:lang w:val="en-US"/>
              </w:rPr>
            </w:pPr>
            <w:r w:rsidRPr="00B937E3">
              <w:rPr>
                <w:lang w:val="en-US"/>
              </w:rPr>
              <w:t>I(</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3647558F" w14:textId="77777777" w:rsidR="0076795C" w:rsidRPr="00B937E3" w:rsidRDefault="0076795C" w:rsidP="00A15C1F">
            <w:pPr>
              <w:pStyle w:val="Normal1"/>
              <w:spacing w:line="240" w:lineRule="auto"/>
              <w:rPr>
                <w:lang w:val="en-US"/>
              </w:rPr>
            </w:pPr>
            <w:r w:rsidRPr="00B937E3">
              <w:rPr>
                <w:lang w:val="en-US"/>
              </w:rPr>
              <w:t>106.84</w:t>
            </w:r>
          </w:p>
        </w:tc>
        <w:tc>
          <w:tcPr>
            <w:tcW w:w="1677" w:type="dxa"/>
            <w:shd w:val="clear" w:color="auto" w:fill="FFFFFF"/>
            <w:tcMar>
              <w:top w:w="120" w:type="dxa"/>
              <w:left w:w="240" w:type="dxa"/>
              <w:bottom w:w="120" w:type="dxa"/>
              <w:right w:w="240" w:type="dxa"/>
            </w:tcMar>
            <w:vAlign w:val="center"/>
            <w:hideMark/>
          </w:tcPr>
          <w:p w14:paraId="69AA15E7" w14:textId="77777777" w:rsidR="0076795C" w:rsidRPr="00B937E3" w:rsidRDefault="0076795C" w:rsidP="00A15C1F">
            <w:pPr>
              <w:pStyle w:val="Normal1"/>
              <w:spacing w:line="240" w:lineRule="auto"/>
              <w:rPr>
                <w:lang w:val="en-US"/>
              </w:rPr>
            </w:pPr>
            <w:r w:rsidRPr="00B937E3">
              <w:rPr>
                <w:lang w:val="en-US"/>
              </w:rPr>
              <w:t>70.2</w:t>
            </w:r>
          </w:p>
        </w:tc>
        <w:tc>
          <w:tcPr>
            <w:tcW w:w="0" w:type="auto"/>
            <w:shd w:val="clear" w:color="auto" w:fill="FFFFFF"/>
            <w:tcMar>
              <w:top w:w="120" w:type="dxa"/>
              <w:left w:w="240" w:type="dxa"/>
              <w:bottom w:w="120" w:type="dxa"/>
              <w:right w:w="240" w:type="dxa"/>
            </w:tcMar>
            <w:vAlign w:val="center"/>
            <w:hideMark/>
          </w:tcPr>
          <w:p w14:paraId="3D173FA5" w14:textId="77777777" w:rsidR="0076795C" w:rsidRPr="00B937E3" w:rsidRDefault="0076795C" w:rsidP="00A15C1F">
            <w:pPr>
              <w:pStyle w:val="Normal1"/>
              <w:spacing w:line="240" w:lineRule="auto"/>
              <w:rPr>
                <w:lang w:val="en-US"/>
              </w:rPr>
            </w:pPr>
            <w:r w:rsidRPr="00B937E3">
              <w:rPr>
                <w:lang w:val="en-US"/>
              </w:rPr>
              <w:t>180.8</w:t>
            </w:r>
          </w:p>
        </w:tc>
      </w:tr>
      <w:tr w:rsidR="0076795C" w:rsidRPr="00B937E3" w14:paraId="630DA35A"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DBCE473" w14:textId="77777777" w:rsidR="0076795C" w:rsidRPr="00B937E3" w:rsidRDefault="0076795C" w:rsidP="00A15C1F">
            <w:pPr>
              <w:pStyle w:val="Normal1"/>
              <w:spacing w:line="240" w:lineRule="auto"/>
              <w:rPr>
                <w:lang w:val="en-US"/>
              </w:rPr>
            </w:pPr>
            <w:r w:rsidRPr="00B937E3">
              <w:rPr>
                <w:lang w:val="en-US"/>
              </w:rPr>
              <w:t>I</w:t>
            </w:r>
            <w:r w:rsidRPr="00B937E3">
              <w:rPr>
                <w:vertAlign w:val="superscript"/>
                <w:lang w:val="en-US"/>
              </w:rPr>
              <w:t>–</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4294E0A0" w14:textId="77777777" w:rsidR="0076795C" w:rsidRPr="00B937E3" w:rsidRDefault="0076795C" w:rsidP="00A15C1F">
            <w:pPr>
              <w:pStyle w:val="Normal1"/>
              <w:spacing w:line="240" w:lineRule="auto"/>
              <w:rPr>
                <w:lang w:val="en-US"/>
              </w:rPr>
            </w:pPr>
            <w:r w:rsidRPr="00B937E3">
              <w:rPr>
                <w:lang w:val="en-US"/>
              </w:rPr>
              <w:t>–55.19</w:t>
            </w:r>
          </w:p>
        </w:tc>
        <w:tc>
          <w:tcPr>
            <w:tcW w:w="1677" w:type="dxa"/>
            <w:shd w:val="clear" w:color="auto" w:fill="FFFFFF"/>
            <w:tcMar>
              <w:top w:w="120" w:type="dxa"/>
              <w:left w:w="240" w:type="dxa"/>
              <w:bottom w:w="120" w:type="dxa"/>
              <w:right w:w="240" w:type="dxa"/>
            </w:tcMar>
            <w:vAlign w:val="center"/>
            <w:hideMark/>
          </w:tcPr>
          <w:p w14:paraId="647A3396" w14:textId="77777777" w:rsidR="0076795C" w:rsidRPr="00B937E3" w:rsidRDefault="0076795C" w:rsidP="00A15C1F">
            <w:pPr>
              <w:pStyle w:val="Normal1"/>
              <w:spacing w:line="240" w:lineRule="auto"/>
              <w:rPr>
                <w:lang w:val="en-US"/>
              </w:rPr>
            </w:pPr>
            <w:r w:rsidRPr="00B937E3">
              <w:rPr>
                <w:lang w:val="en-US"/>
              </w:rPr>
              <w:t>–51.57</w:t>
            </w:r>
          </w:p>
        </w:tc>
        <w:tc>
          <w:tcPr>
            <w:tcW w:w="0" w:type="auto"/>
            <w:shd w:val="clear" w:color="auto" w:fill="FFFFFF"/>
            <w:tcMar>
              <w:top w:w="120" w:type="dxa"/>
              <w:left w:w="240" w:type="dxa"/>
              <w:bottom w:w="120" w:type="dxa"/>
              <w:right w:w="240" w:type="dxa"/>
            </w:tcMar>
            <w:vAlign w:val="center"/>
            <w:hideMark/>
          </w:tcPr>
          <w:p w14:paraId="3F19FD0D" w14:textId="77777777" w:rsidR="0076795C" w:rsidRPr="00B937E3" w:rsidRDefault="0076795C" w:rsidP="00A15C1F">
            <w:pPr>
              <w:pStyle w:val="Normal1"/>
              <w:spacing w:line="240" w:lineRule="auto"/>
              <w:rPr>
                <w:lang w:val="en-US"/>
              </w:rPr>
            </w:pPr>
            <w:r w:rsidRPr="00B937E3">
              <w:rPr>
                <w:lang w:val="en-US"/>
              </w:rPr>
              <w:t>11.13</w:t>
            </w:r>
          </w:p>
        </w:tc>
      </w:tr>
      <w:tr w:rsidR="0076795C" w:rsidRPr="00B937E3" w14:paraId="6131490D"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D40A66A" w14:textId="77777777" w:rsidR="0076795C" w:rsidRPr="00B937E3" w:rsidRDefault="0076795C" w:rsidP="00A15C1F">
            <w:pPr>
              <w:pStyle w:val="Normal1"/>
              <w:spacing w:line="240" w:lineRule="auto"/>
              <w:rPr>
                <w:lang w:val="en-US"/>
              </w:rPr>
            </w:pPr>
            <w:r w:rsidRPr="00B937E3">
              <w:rPr>
                <w:lang w:val="en-US"/>
              </w:rPr>
              <w:t>IF(</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543CE781" w14:textId="77777777" w:rsidR="0076795C" w:rsidRPr="00B937E3" w:rsidRDefault="0076795C" w:rsidP="00A15C1F">
            <w:pPr>
              <w:pStyle w:val="Normal1"/>
              <w:spacing w:line="240" w:lineRule="auto"/>
              <w:rPr>
                <w:lang w:val="en-US"/>
              </w:rPr>
            </w:pPr>
            <w:r w:rsidRPr="00B937E3">
              <w:rPr>
                <w:lang w:val="en-US"/>
              </w:rPr>
              <w:t>95.65</w:t>
            </w:r>
          </w:p>
        </w:tc>
        <w:tc>
          <w:tcPr>
            <w:tcW w:w="1677" w:type="dxa"/>
            <w:shd w:val="clear" w:color="auto" w:fill="FFFFFF"/>
            <w:tcMar>
              <w:top w:w="120" w:type="dxa"/>
              <w:left w:w="240" w:type="dxa"/>
              <w:bottom w:w="120" w:type="dxa"/>
              <w:right w:w="240" w:type="dxa"/>
            </w:tcMar>
            <w:vAlign w:val="center"/>
            <w:hideMark/>
          </w:tcPr>
          <w:p w14:paraId="3F8A2624" w14:textId="77777777" w:rsidR="0076795C" w:rsidRPr="00B937E3" w:rsidRDefault="0076795C" w:rsidP="00A15C1F">
            <w:pPr>
              <w:pStyle w:val="Normal1"/>
              <w:spacing w:line="240" w:lineRule="auto"/>
              <w:rPr>
                <w:lang w:val="en-US"/>
              </w:rPr>
            </w:pPr>
            <w:r w:rsidRPr="00B937E3">
              <w:rPr>
                <w:lang w:val="en-US"/>
              </w:rPr>
              <w:t>–118.49</w:t>
            </w:r>
          </w:p>
        </w:tc>
        <w:tc>
          <w:tcPr>
            <w:tcW w:w="0" w:type="auto"/>
            <w:shd w:val="clear" w:color="auto" w:fill="FFFFFF"/>
            <w:tcMar>
              <w:top w:w="120" w:type="dxa"/>
              <w:left w:w="240" w:type="dxa"/>
              <w:bottom w:w="120" w:type="dxa"/>
              <w:right w:w="240" w:type="dxa"/>
            </w:tcMar>
            <w:vAlign w:val="center"/>
            <w:hideMark/>
          </w:tcPr>
          <w:p w14:paraId="31E60A98" w14:textId="77777777" w:rsidR="0076795C" w:rsidRPr="00B937E3" w:rsidRDefault="0076795C" w:rsidP="00A15C1F">
            <w:pPr>
              <w:pStyle w:val="Normal1"/>
              <w:spacing w:line="240" w:lineRule="auto"/>
              <w:rPr>
                <w:lang w:val="en-US"/>
              </w:rPr>
            </w:pPr>
            <w:r w:rsidRPr="00B937E3">
              <w:rPr>
                <w:lang w:val="en-US"/>
              </w:rPr>
              <w:t>236.06</w:t>
            </w:r>
          </w:p>
        </w:tc>
      </w:tr>
      <w:tr w:rsidR="0076795C" w:rsidRPr="00B937E3" w14:paraId="085CF669"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ACC5DC7" w14:textId="77777777" w:rsidR="0076795C" w:rsidRPr="00B937E3" w:rsidRDefault="0076795C" w:rsidP="00A15C1F">
            <w:pPr>
              <w:pStyle w:val="Normal1"/>
              <w:spacing w:line="240" w:lineRule="auto"/>
              <w:rPr>
                <w:lang w:val="en-US"/>
              </w:rPr>
            </w:pPr>
            <w:proofErr w:type="spellStart"/>
            <w:r w:rsidRPr="00B937E3">
              <w:rPr>
                <w:lang w:val="en-US"/>
              </w:rPr>
              <w:t>ICl</w:t>
            </w:r>
            <w:proofErr w:type="spellEnd"/>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D365DE7" w14:textId="77777777" w:rsidR="0076795C" w:rsidRPr="00B937E3" w:rsidRDefault="0076795C" w:rsidP="00A15C1F">
            <w:pPr>
              <w:pStyle w:val="Normal1"/>
              <w:spacing w:line="240" w:lineRule="auto"/>
              <w:rPr>
                <w:lang w:val="en-US"/>
              </w:rPr>
            </w:pPr>
            <w:r w:rsidRPr="00B937E3">
              <w:rPr>
                <w:lang w:val="en-US"/>
              </w:rPr>
              <w:t>17.78</w:t>
            </w:r>
          </w:p>
        </w:tc>
        <w:tc>
          <w:tcPr>
            <w:tcW w:w="1677" w:type="dxa"/>
            <w:shd w:val="clear" w:color="auto" w:fill="FFFFFF"/>
            <w:tcMar>
              <w:top w:w="120" w:type="dxa"/>
              <w:left w:w="240" w:type="dxa"/>
              <w:bottom w:w="120" w:type="dxa"/>
              <w:right w:w="240" w:type="dxa"/>
            </w:tcMar>
            <w:vAlign w:val="center"/>
            <w:hideMark/>
          </w:tcPr>
          <w:p w14:paraId="39BD531D" w14:textId="77777777" w:rsidR="0076795C" w:rsidRPr="00B937E3" w:rsidRDefault="0076795C" w:rsidP="00A15C1F">
            <w:pPr>
              <w:pStyle w:val="Normal1"/>
              <w:spacing w:line="240" w:lineRule="auto"/>
              <w:rPr>
                <w:lang w:val="en-US"/>
              </w:rPr>
            </w:pPr>
            <w:r w:rsidRPr="00B937E3">
              <w:rPr>
                <w:lang w:val="en-US"/>
              </w:rPr>
              <w:t>–5.44</w:t>
            </w:r>
          </w:p>
        </w:tc>
        <w:tc>
          <w:tcPr>
            <w:tcW w:w="0" w:type="auto"/>
            <w:shd w:val="clear" w:color="auto" w:fill="FFFFFF"/>
            <w:tcMar>
              <w:top w:w="120" w:type="dxa"/>
              <w:left w:w="240" w:type="dxa"/>
              <w:bottom w:w="120" w:type="dxa"/>
              <w:right w:w="240" w:type="dxa"/>
            </w:tcMar>
            <w:vAlign w:val="center"/>
            <w:hideMark/>
          </w:tcPr>
          <w:p w14:paraId="2F2A6477" w14:textId="77777777" w:rsidR="0076795C" w:rsidRPr="00B937E3" w:rsidRDefault="0076795C" w:rsidP="00A15C1F">
            <w:pPr>
              <w:pStyle w:val="Normal1"/>
              <w:spacing w:line="240" w:lineRule="auto"/>
              <w:rPr>
                <w:lang w:val="en-US"/>
              </w:rPr>
            </w:pPr>
            <w:r w:rsidRPr="00B937E3">
              <w:rPr>
                <w:lang w:val="en-US"/>
              </w:rPr>
              <w:t>247.44</w:t>
            </w:r>
          </w:p>
        </w:tc>
      </w:tr>
      <w:tr w:rsidR="0076795C" w:rsidRPr="00B937E3" w14:paraId="4672D97B"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165D110" w14:textId="77777777" w:rsidR="0076795C" w:rsidRPr="00B937E3" w:rsidRDefault="0076795C" w:rsidP="00A15C1F">
            <w:pPr>
              <w:pStyle w:val="Normal1"/>
              <w:spacing w:line="240" w:lineRule="auto"/>
              <w:rPr>
                <w:lang w:val="en-US"/>
              </w:rPr>
            </w:pPr>
            <w:proofErr w:type="spellStart"/>
            <w:r w:rsidRPr="00B937E3">
              <w:rPr>
                <w:lang w:val="en-US"/>
              </w:rPr>
              <w:t>IBr</w:t>
            </w:r>
            <w:proofErr w:type="spellEnd"/>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6A12587B" w14:textId="77777777" w:rsidR="0076795C" w:rsidRPr="00B937E3" w:rsidRDefault="0076795C" w:rsidP="00A15C1F">
            <w:pPr>
              <w:pStyle w:val="Normal1"/>
              <w:spacing w:line="240" w:lineRule="auto"/>
              <w:rPr>
                <w:lang w:val="en-US"/>
              </w:rPr>
            </w:pPr>
            <w:r w:rsidRPr="00B937E3">
              <w:rPr>
                <w:lang w:val="en-US"/>
              </w:rPr>
              <w:t>40.84</w:t>
            </w:r>
          </w:p>
        </w:tc>
        <w:tc>
          <w:tcPr>
            <w:tcW w:w="1677" w:type="dxa"/>
            <w:shd w:val="clear" w:color="auto" w:fill="FFFFFF"/>
            <w:tcMar>
              <w:top w:w="120" w:type="dxa"/>
              <w:left w:w="240" w:type="dxa"/>
              <w:bottom w:w="120" w:type="dxa"/>
              <w:right w:w="240" w:type="dxa"/>
            </w:tcMar>
            <w:vAlign w:val="center"/>
            <w:hideMark/>
          </w:tcPr>
          <w:p w14:paraId="5CD968AF" w14:textId="77777777" w:rsidR="0076795C" w:rsidRPr="00B937E3" w:rsidRDefault="0076795C" w:rsidP="00A15C1F">
            <w:pPr>
              <w:pStyle w:val="Normal1"/>
              <w:spacing w:line="240" w:lineRule="auto"/>
              <w:rPr>
                <w:lang w:val="en-US"/>
              </w:rPr>
            </w:pPr>
            <w:r w:rsidRPr="00B937E3">
              <w:rPr>
                <w:lang w:val="en-US"/>
              </w:rPr>
              <w:t>3.72</w:t>
            </w:r>
          </w:p>
        </w:tc>
        <w:tc>
          <w:tcPr>
            <w:tcW w:w="0" w:type="auto"/>
            <w:shd w:val="clear" w:color="auto" w:fill="FFFFFF"/>
            <w:tcMar>
              <w:top w:w="120" w:type="dxa"/>
              <w:left w:w="240" w:type="dxa"/>
              <w:bottom w:w="120" w:type="dxa"/>
              <w:right w:w="240" w:type="dxa"/>
            </w:tcMar>
            <w:vAlign w:val="center"/>
            <w:hideMark/>
          </w:tcPr>
          <w:p w14:paraId="1B91E109" w14:textId="77777777" w:rsidR="0076795C" w:rsidRPr="00B937E3" w:rsidRDefault="0076795C" w:rsidP="00A15C1F">
            <w:pPr>
              <w:pStyle w:val="Normal1"/>
              <w:spacing w:line="240" w:lineRule="auto"/>
              <w:rPr>
                <w:lang w:val="en-US"/>
              </w:rPr>
            </w:pPr>
            <w:r w:rsidRPr="00B937E3">
              <w:rPr>
                <w:lang w:val="en-US"/>
              </w:rPr>
              <w:t>258.66</w:t>
            </w:r>
          </w:p>
        </w:tc>
      </w:tr>
      <w:tr w:rsidR="0076795C" w:rsidRPr="00B937E3" w14:paraId="647DE12E"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F0E1AE7" w14:textId="77777777" w:rsidR="0076795C" w:rsidRPr="00B937E3" w:rsidRDefault="0076795C" w:rsidP="00A15C1F">
            <w:pPr>
              <w:pStyle w:val="Normal1"/>
              <w:spacing w:line="240" w:lineRule="auto"/>
              <w:rPr>
                <w:lang w:val="en-US"/>
              </w:rPr>
            </w:pPr>
            <w:r w:rsidRPr="00B937E3">
              <w:rPr>
                <w:lang w:val="en-US"/>
              </w:rPr>
              <w:t>IF</w:t>
            </w:r>
            <w:r w:rsidRPr="00B937E3">
              <w:rPr>
                <w:vertAlign w:val="subscript"/>
                <w:lang w:val="en-US"/>
              </w:rPr>
              <w:t>7</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B2AD3E1" w14:textId="77777777" w:rsidR="0076795C" w:rsidRPr="00B937E3" w:rsidRDefault="0076795C" w:rsidP="00A15C1F">
            <w:pPr>
              <w:pStyle w:val="Normal1"/>
              <w:spacing w:line="240" w:lineRule="auto"/>
              <w:rPr>
                <w:lang w:val="en-US"/>
              </w:rPr>
            </w:pPr>
            <w:r w:rsidRPr="00B937E3">
              <w:rPr>
                <w:lang w:val="en-US"/>
              </w:rPr>
              <w:t>–943.91</w:t>
            </w:r>
          </w:p>
        </w:tc>
        <w:tc>
          <w:tcPr>
            <w:tcW w:w="1677" w:type="dxa"/>
            <w:shd w:val="clear" w:color="auto" w:fill="FFFFFF"/>
            <w:tcMar>
              <w:top w:w="120" w:type="dxa"/>
              <w:left w:w="240" w:type="dxa"/>
              <w:bottom w:w="120" w:type="dxa"/>
              <w:right w:w="240" w:type="dxa"/>
            </w:tcMar>
            <w:vAlign w:val="center"/>
            <w:hideMark/>
          </w:tcPr>
          <w:p w14:paraId="550F2EE9" w14:textId="77777777" w:rsidR="0076795C" w:rsidRPr="00B937E3" w:rsidRDefault="0076795C" w:rsidP="00A15C1F">
            <w:pPr>
              <w:pStyle w:val="Normal1"/>
              <w:spacing w:line="240" w:lineRule="auto"/>
              <w:rPr>
                <w:lang w:val="en-US"/>
              </w:rPr>
            </w:pPr>
            <w:r w:rsidRPr="00B937E3">
              <w:rPr>
                <w:lang w:val="en-US"/>
              </w:rPr>
              <w:t>–818.39</w:t>
            </w:r>
          </w:p>
        </w:tc>
        <w:tc>
          <w:tcPr>
            <w:tcW w:w="0" w:type="auto"/>
            <w:shd w:val="clear" w:color="auto" w:fill="FFFFFF"/>
            <w:tcMar>
              <w:top w:w="120" w:type="dxa"/>
              <w:left w:w="240" w:type="dxa"/>
              <w:bottom w:w="120" w:type="dxa"/>
              <w:right w:w="240" w:type="dxa"/>
            </w:tcMar>
            <w:vAlign w:val="center"/>
            <w:hideMark/>
          </w:tcPr>
          <w:p w14:paraId="4287881F" w14:textId="77777777" w:rsidR="0076795C" w:rsidRPr="00B937E3" w:rsidRDefault="0076795C" w:rsidP="00A15C1F">
            <w:pPr>
              <w:pStyle w:val="Normal1"/>
              <w:spacing w:line="240" w:lineRule="auto"/>
              <w:rPr>
                <w:lang w:val="en-US"/>
              </w:rPr>
            </w:pPr>
            <w:r w:rsidRPr="00B937E3">
              <w:rPr>
                <w:lang w:val="en-US"/>
              </w:rPr>
              <w:t>346.44</w:t>
            </w:r>
          </w:p>
        </w:tc>
      </w:tr>
      <w:tr w:rsidR="0076795C" w:rsidRPr="00B937E3" w14:paraId="31BF5A78"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C348C55" w14:textId="77777777" w:rsidR="0076795C" w:rsidRPr="00B937E3" w:rsidRDefault="0076795C" w:rsidP="00A15C1F">
            <w:pPr>
              <w:pStyle w:val="Normal1"/>
              <w:spacing w:line="240" w:lineRule="auto"/>
              <w:rPr>
                <w:lang w:val="en-US"/>
              </w:rPr>
            </w:pPr>
            <w:r w:rsidRPr="00B937E3">
              <w:rPr>
                <w:lang w:val="en-US"/>
              </w:rPr>
              <w:t>HI(</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6F884EE" w14:textId="77777777" w:rsidR="0076795C" w:rsidRPr="00B937E3" w:rsidRDefault="0076795C" w:rsidP="00A15C1F">
            <w:pPr>
              <w:pStyle w:val="Normal1"/>
              <w:spacing w:line="240" w:lineRule="auto"/>
              <w:rPr>
                <w:lang w:val="en-US"/>
              </w:rPr>
            </w:pPr>
            <w:r w:rsidRPr="00B937E3">
              <w:rPr>
                <w:lang w:val="en-US"/>
              </w:rPr>
              <w:t>26.48</w:t>
            </w:r>
          </w:p>
        </w:tc>
        <w:tc>
          <w:tcPr>
            <w:tcW w:w="1677" w:type="dxa"/>
            <w:shd w:val="clear" w:color="auto" w:fill="FFFFFF"/>
            <w:tcMar>
              <w:top w:w="120" w:type="dxa"/>
              <w:left w:w="240" w:type="dxa"/>
              <w:bottom w:w="120" w:type="dxa"/>
              <w:right w:w="240" w:type="dxa"/>
            </w:tcMar>
            <w:vAlign w:val="center"/>
            <w:hideMark/>
          </w:tcPr>
          <w:p w14:paraId="57104F17" w14:textId="77777777" w:rsidR="0076795C" w:rsidRPr="00B937E3" w:rsidRDefault="0076795C" w:rsidP="00A15C1F">
            <w:pPr>
              <w:pStyle w:val="Normal1"/>
              <w:spacing w:line="240" w:lineRule="auto"/>
              <w:rPr>
                <w:lang w:val="en-US"/>
              </w:rPr>
            </w:pPr>
            <w:r w:rsidRPr="00B937E3">
              <w:rPr>
                <w:lang w:val="en-US"/>
              </w:rPr>
              <w:t>1.70</w:t>
            </w:r>
          </w:p>
        </w:tc>
        <w:tc>
          <w:tcPr>
            <w:tcW w:w="0" w:type="auto"/>
            <w:shd w:val="clear" w:color="auto" w:fill="FFFFFF"/>
            <w:tcMar>
              <w:top w:w="120" w:type="dxa"/>
              <w:left w:w="240" w:type="dxa"/>
              <w:bottom w:w="120" w:type="dxa"/>
              <w:right w:w="240" w:type="dxa"/>
            </w:tcMar>
            <w:vAlign w:val="center"/>
            <w:hideMark/>
          </w:tcPr>
          <w:p w14:paraId="27B6FAC7" w14:textId="77777777" w:rsidR="0076795C" w:rsidRPr="00B937E3" w:rsidRDefault="0076795C" w:rsidP="00A15C1F">
            <w:pPr>
              <w:pStyle w:val="Normal1"/>
              <w:spacing w:line="240" w:lineRule="auto"/>
              <w:rPr>
                <w:lang w:val="en-US"/>
              </w:rPr>
            </w:pPr>
            <w:r w:rsidRPr="00B937E3">
              <w:rPr>
                <w:lang w:val="en-US"/>
              </w:rPr>
              <w:t>206.59</w:t>
            </w:r>
          </w:p>
        </w:tc>
      </w:tr>
      <w:tr w:rsidR="0076795C" w:rsidRPr="00B937E3" w14:paraId="7FBECB9C"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14FE6D96" w14:textId="77777777" w:rsidR="0076795C" w:rsidRPr="00B937E3" w:rsidRDefault="0076795C" w:rsidP="00A15C1F">
            <w:pPr>
              <w:pStyle w:val="Normal1"/>
              <w:spacing w:line="240" w:lineRule="auto"/>
              <w:rPr>
                <w:lang w:val="en-US"/>
              </w:rPr>
            </w:pPr>
            <w:r w:rsidRPr="00B937E3">
              <w:rPr>
                <w:lang w:val="en-US"/>
              </w:rPr>
              <w:t>iron</w:t>
            </w:r>
          </w:p>
        </w:tc>
      </w:tr>
      <w:tr w:rsidR="0076795C" w:rsidRPr="00B937E3" w14:paraId="78723C89"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59621BF" w14:textId="77777777" w:rsidR="0076795C" w:rsidRPr="00B937E3" w:rsidRDefault="0076795C" w:rsidP="00A15C1F">
            <w:pPr>
              <w:pStyle w:val="Normal1"/>
              <w:spacing w:line="240" w:lineRule="auto"/>
              <w:rPr>
                <w:lang w:val="en-US"/>
              </w:rPr>
            </w:pPr>
            <w:r w:rsidRPr="00B937E3">
              <w:rPr>
                <w:lang w:val="en-US"/>
              </w:rPr>
              <w:t>Fe(</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7B9982CF"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4B3C4B04"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6316B031" w14:textId="77777777" w:rsidR="0076795C" w:rsidRPr="00B937E3" w:rsidRDefault="0076795C" w:rsidP="00A15C1F">
            <w:pPr>
              <w:pStyle w:val="Normal1"/>
              <w:spacing w:line="240" w:lineRule="auto"/>
              <w:rPr>
                <w:lang w:val="en-US"/>
              </w:rPr>
            </w:pPr>
            <w:r w:rsidRPr="00B937E3">
              <w:rPr>
                <w:lang w:val="en-US"/>
              </w:rPr>
              <w:t>27.3</w:t>
            </w:r>
          </w:p>
        </w:tc>
      </w:tr>
      <w:tr w:rsidR="0076795C" w:rsidRPr="00B937E3" w14:paraId="3BE5AD73"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18953D2" w14:textId="77777777" w:rsidR="0076795C" w:rsidRPr="00B937E3" w:rsidRDefault="0076795C" w:rsidP="00A15C1F">
            <w:pPr>
              <w:pStyle w:val="Normal1"/>
              <w:spacing w:line="240" w:lineRule="auto"/>
              <w:rPr>
                <w:lang w:val="en-US"/>
              </w:rPr>
            </w:pPr>
            <w:r w:rsidRPr="00B937E3">
              <w:rPr>
                <w:lang w:val="en-US"/>
              </w:rPr>
              <w:t>Fe(</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C618977" w14:textId="77777777" w:rsidR="0076795C" w:rsidRPr="00B937E3" w:rsidRDefault="0076795C" w:rsidP="00A15C1F">
            <w:pPr>
              <w:pStyle w:val="Normal1"/>
              <w:spacing w:line="240" w:lineRule="auto"/>
              <w:rPr>
                <w:lang w:val="en-US"/>
              </w:rPr>
            </w:pPr>
            <w:r w:rsidRPr="00B937E3">
              <w:rPr>
                <w:lang w:val="en-US"/>
              </w:rPr>
              <w:t>416.3</w:t>
            </w:r>
          </w:p>
        </w:tc>
        <w:tc>
          <w:tcPr>
            <w:tcW w:w="1677" w:type="dxa"/>
            <w:shd w:val="clear" w:color="auto" w:fill="FFFFFF"/>
            <w:tcMar>
              <w:top w:w="120" w:type="dxa"/>
              <w:left w:w="240" w:type="dxa"/>
              <w:bottom w:w="120" w:type="dxa"/>
              <w:right w:w="240" w:type="dxa"/>
            </w:tcMar>
            <w:vAlign w:val="center"/>
            <w:hideMark/>
          </w:tcPr>
          <w:p w14:paraId="64E35C77" w14:textId="77777777" w:rsidR="0076795C" w:rsidRPr="00B937E3" w:rsidRDefault="0076795C" w:rsidP="00A15C1F">
            <w:pPr>
              <w:pStyle w:val="Normal1"/>
              <w:spacing w:line="240" w:lineRule="auto"/>
              <w:rPr>
                <w:lang w:val="en-US"/>
              </w:rPr>
            </w:pPr>
            <w:r w:rsidRPr="00B937E3">
              <w:rPr>
                <w:lang w:val="en-US"/>
              </w:rPr>
              <w:t>370.7</w:t>
            </w:r>
          </w:p>
        </w:tc>
        <w:tc>
          <w:tcPr>
            <w:tcW w:w="0" w:type="auto"/>
            <w:shd w:val="clear" w:color="auto" w:fill="FFFFFF"/>
            <w:tcMar>
              <w:top w:w="120" w:type="dxa"/>
              <w:left w:w="240" w:type="dxa"/>
              <w:bottom w:w="120" w:type="dxa"/>
              <w:right w:w="240" w:type="dxa"/>
            </w:tcMar>
            <w:vAlign w:val="center"/>
            <w:hideMark/>
          </w:tcPr>
          <w:p w14:paraId="015F30F4" w14:textId="77777777" w:rsidR="0076795C" w:rsidRPr="00B937E3" w:rsidRDefault="0076795C" w:rsidP="00A15C1F">
            <w:pPr>
              <w:pStyle w:val="Normal1"/>
              <w:spacing w:line="240" w:lineRule="auto"/>
              <w:rPr>
                <w:lang w:val="en-US"/>
              </w:rPr>
            </w:pPr>
            <w:r w:rsidRPr="00B937E3">
              <w:rPr>
                <w:lang w:val="en-US"/>
              </w:rPr>
              <w:t>180.5</w:t>
            </w:r>
          </w:p>
        </w:tc>
      </w:tr>
      <w:tr w:rsidR="0076795C" w:rsidRPr="00B937E3" w14:paraId="4702D305"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53BE014" w14:textId="77777777" w:rsidR="0076795C" w:rsidRPr="00B937E3" w:rsidRDefault="0076795C" w:rsidP="00A15C1F">
            <w:pPr>
              <w:pStyle w:val="Normal1"/>
              <w:spacing w:line="240" w:lineRule="auto"/>
              <w:rPr>
                <w:lang w:val="en-US"/>
              </w:rPr>
            </w:pPr>
            <w:r w:rsidRPr="00B937E3">
              <w:rPr>
                <w:lang w:val="en-US"/>
              </w:rPr>
              <w:t>Fe</w:t>
            </w:r>
            <w:r w:rsidRPr="00B937E3">
              <w:rPr>
                <w:vertAlign w:val="superscript"/>
                <w:lang w:val="en-US"/>
              </w:rPr>
              <w:t>2+</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151059A0" w14:textId="77777777" w:rsidR="0076795C" w:rsidRPr="00B937E3" w:rsidRDefault="0076795C" w:rsidP="00A15C1F">
            <w:pPr>
              <w:pStyle w:val="Normal1"/>
              <w:spacing w:line="240" w:lineRule="auto"/>
              <w:rPr>
                <w:lang w:val="en-US"/>
              </w:rPr>
            </w:pPr>
            <w:r w:rsidRPr="00B937E3">
              <w:rPr>
                <w:lang w:val="en-US"/>
              </w:rPr>
              <w:t>–89.1</w:t>
            </w:r>
          </w:p>
        </w:tc>
        <w:tc>
          <w:tcPr>
            <w:tcW w:w="1677" w:type="dxa"/>
            <w:shd w:val="clear" w:color="auto" w:fill="FFFFFF"/>
            <w:tcMar>
              <w:top w:w="120" w:type="dxa"/>
              <w:left w:w="240" w:type="dxa"/>
              <w:bottom w:w="120" w:type="dxa"/>
              <w:right w:w="240" w:type="dxa"/>
            </w:tcMar>
            <w:vAlign w:val="center"/>
            <w:hideMark/>
          </w:tcPr>
          <w:p w14:paraId="2F4B1A6E" w14:textId="77777777" w:rsidR="0076795C" w:rsidRPr="00B937E3" w:rsidRDefault="0076795C" w:rsidP="00A15C1F">
            <w:pPr>
              <w:pStyle w:val="Normal1"/>
              <w:spacing w:line="240" w:lineRule="auto"/>
              <w:rPr>
                <w:lang w:val="en-US"/>
              </w:rPr>
            </w:pPr>
            <w:r w:rsidRPr="00B937E3">
              <w:rPr>
                <w:lang w:val="en-US"/>
              </w:rPr>
              <w:t>–78.90</w:t>
            </w:r>
          </w:p>
        </w:tc>
        <w:tc>
          <w:tcPr>
            <w:tcW w:w="0" w:type="auto"/>
            <w:shd w:val="clear" w:color="auto" w:fill="FFFFFF"/>
            <w:tcMar>
              <w:top w:w="120" w:type="dxa"/>
              <w:left w:w="240" w:type="dxa"/>
              <w:bottom w:w="120" w:type="dxa"/>
              <w:right w:w="240" w:type="dxa"/>
            </w:tcMar>
            <w:vAlign w:val="center"/>
            <w:hideMark/>
          </w:tcPr>
          <w:p w14:paraId="6F41B67D" w14:textId="77777777" w:rsidR="0076795C" w:rsidRPr="00B937E3" w:rsidRDefault="0076795C" w:rsidP="00A15C1F">
            <w:pPr>
              <w:pStyle w:val="Normal1"/>
              <w:spacing w:line="240" w:lineRule="auto"/>
              <w:rPr>
                <w:lang w:val="en-US"/>
              </w:rPr>
            </w:pPr>
            <w:r w:rsidRPr="00B937E3">
              <w:rPr>
                <w:lang w:val="en-US"/>
              </w:rPr>
              <w:t>–137.7</w:t>
            </w:r>
          </w:p>
        </w:tc>
      </w:tr>
      <w:tr w:rsidR="0076795C" w:rsidRPr="00B937E3" w14:paraId="1BFE8EF5"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2663929" w14:textId="77777777" w:rsidR="0076795C" w:rsidRPr="00B937E3" w:rsidRDefault="0076795C" w:rsidP="00A15C1F">
            <w:pPr>
              <w:pStyle w:val="Normal1"/>
              <w:spacing w:line="240" w:lineRule="auto"/>
              <w:rPr>
                <w:lang w:val="en-US"/>
              </w:rPr>
            </w:pPr>
            <w:r w:rsidRPr="00B937E3">
              <w:rPr>
                <w:lang w:val="en-US"/>
              </w:rPr>
              <w:t>Fe</w:t>
            </w:r>
            <w:r w:rsidRPr="00B937E3">
              <w:rPr>
                <w:vertAlign w:val="superscript"/>
                <w:lang w:val="en-US"/>
              </w:rPr>
              <w:t>3+</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36ABCBA3" w14:textId="77777777" w:rsidR="0076795C" w:rsidRPr="00B937E3" w:rsidRDefault="0076795C" w:rsidP="00A15C1F">
            <w:pPr>
              <w:pStyle w:val="Normal1"/>
              <w:spacing w:line="240" w:lineRule="auto"/>
              <w:rPr>
                <w:lang w:val="en-US"/>
              </w:rPr>
            </w:pPr>
            <w:r w:rsidRPr="00B937E3">
              <w:rPr>
                <w:lang w:val="en-US"/>
              </w:rPr>
              <w:t>–48.5</w:t>
            </w:r>
          </w:p>
        </w:tc>
        <w:tc>
          <w:tcPr>
            <w:tcW w:w="1677" w:type="dxa"/>
            <w:shd w:val="clear" w:color="auto" w:fill="FFFFFF"/>
            <w:tcMar>
              <w:top w:w="120" w:type="dxa"/>
              <w:left w:w="240" w:type="dxa"/>
              <w:bottom w:w="120" w:type="dxa"/>
              <w:right w:w="240" w:type="dxa"/>
            </w:tcMar>
            <w:vAlign w:val="center"/>
            <w:hideMark/>
          </w:tcPr>
          <w:p w14:paraId="77AFFBB6" w14:textId="77777777" w:rsidR="0076795C" w:rsidRPr="00B937E3" w:rsidRDefault="0076795C" w:rsidP="00A15C1F">
            <w:pPr>
              <w:pStyle w:val="Normal1"/>
              <w:spacing w:line="240" w:lineRule="auto"/>
              <w:rPr>
                <w:lang w:val="en-US"/>
              </w:rPr>
            </w:pPr>
            <w:r w:rsidRPr="00B937E3">
              <w:rPr>
                <w:lang w:val="en-US"/>
              </w:rPr>
              <w:t>–4.7</w:t>
            </w:r>
          </w:p>
        </w:tc>
        <w:tc>
          <w:tcPr>
            <w:tcW w:w="0" w:type="auto"/>
            <w:shd w:val="clear" w:color="auto" w:fill="FFFFFF"/>
            <w:tcMar>
              <w:top w:w="120" w:type="dxa"/>
              <w:left w:w="240" w:type="dxa"/>
              <w:bottom w:w="120" w:type="dxa"/>
              <w:right w:w="240" w:type="dxa"/>
            </w:tcMar>
            <w:vAlign w:val="center"/>
            <w:hideMark/>
          </w:tcPr>
          <w:p w14:paraId="35586A9B" w14:textId="77777777" w:rsidR="0076795C" w:rsidRPr="00B937E3" w:rsidRDefault="0076795C" w:rsidP="00A15C1F">
            <w:pPr>
              <w:pStyle w:val="Normal1"/>
              <w:spacing w:line="240" w:lineRule="auto"/>
              <w:rPr>
                <w:lang w:val="en-US"/>
              </w:rPr>
            </w:pPr>
            <w:r w:rsidRPr="00B937E3">
              <w:rPr>
                <w:lang w:val="en-US"/>
              </w:rPr>
              <w:t>–315.9</w:t>
            </w:r>
          </w:p>
        </w:tc>
      </w:tr>
      <w:tr w:rsidR="0076795C" w:rsidRPr="00B937E3" w14:paraId="4BCBC72A"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FBF0DE5" w14:textId="77777777" w:rsidR="0076795C" w:rsidRPr="00B937E3" w:rsidRDefault="0076795C" w:rsidP="00A15C1F">
            <w:pPr>
              <w:pStyle w:val="Normal1"/>
              <w:spacing w:line="240" w:lineRule="auto"/>
              <w:rPr>
                <w:lang w:val="en-US"/>
              </w:rPr>
            </w:pPr>
            <w:r w:rsidRPr="00B937E3">
              <w:rPr>
                <w:lang w:val="en-US"/>
              </w:rPr>
              <w:t>Fe</w:t>
            </w:r>
            <w:r w:rsidRPr="00B937E3">
              <w:rPr>
                <w:vertAlign w:val="subscript"/>
                <w:lang w:val="en-US"/>
              </w:rPr>
              <w:t>2</w:t>
            </w:r>
            <w:r w:rsidRPr="00B937E3">
              <w:rPr>
                <w:lang w:val="en-US"/>
              </w:rPr>
              <w:t>O</w:t>
            </w:r>
            <w:r w:rsidRPr="00B937E3">
              <w:rPr>
                <w:vertAlign w:val="subscript"/>
                <w:lang w:val="en-US"/>
              </w:rPr>
              <w:t>3</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2F84C935" w14:textId="77777777" w:rsidR="0076795C" w:rsidRPr="00B937E3" w:rsidRDefault="0076795C" w:rsidP="00A15C1F">
            <w:pPr>
              <w:pStyle w:val="Normal1"/>
              <w:spacing w:line="240" w:lineRule="auto"/>
              <w:rPr>
                <w:lang w:val="en-US"/>
              </w:rPr>
            </w:pPr>
            <w:r w:rsidRPr="00B937E3">
              <w:rPr>
                <w:lang w:val="en-US"/>
              </w:rPr>
              <w:t>–824.2</w:t>
            </w:r>
          </w:p>
        </w:tc>
        <w:tc>
          <w:tcPr>
            <w:tcW w:w="1677" w:type="dxa"/>
            <w:shd w:val="clear" w:color="auto" w:fill="FFFFFF"/>
            <w:tcMar>
              <w:top w:w="120" w:type="dxa"/>
              <w:left w:w="240" w:type="dxa"/>
              <w:bottom w:w="120" w:type="dxa"/>
              <w:right w:w="240" w:type="dxa"/>
            </w:tcMar>
            <w:vAlign w:val="center"/>
            <w:hideMark/>
          </w:tcPr>
          <w:p w14:paraId="1427C6E1" w14:textId="77777777" w:rsidR="0076795C" w:rsidRPr="00B937E3" w:rsidRDefault="0076795C" w:rsidP="00A15C1F">
            <w:pPr>
              <w:pStyle w:val="Normal1"/>
              <w:spacing w:line="240" w:lineRule="auto"/>
              <w:rPr>
                <w:lang w:val="en-US"/>
              </w:rPr>
            </w:pPr>
            <w:r w:rsidRPr="00B937E3">
              <w:rPr>
                <w:lang w:val="en-US"/>
              </w:rPr>
              <w:t>–742.2</w:t>
            </w:r>
          </w:p>
        </w:tc>
        <w:tc>
          <w:tcPr>
            <w:tcW w:w="0" w:type="auto"/>
            <w:shd w:val="clear" w:color="auto" w:fill="FFFFFF"/>
            <w:tcMar>
              <w:top w:w="120" w:type="dxa"/>
              <w:left w:w="240" w:type="dxa"/>
              <w:bottom w:w="120" w:type="dxa"/>
              <w:right w:w="240" w:type="dxa"/>
            </w:tcMar>
            <w:vAlign w:val="center"/>
            <w:hideMark/>
          </w:tcPr>
          <w:p w14:paraId="55056A4C" w14:textId="77777777" w:rsidR="0076795C" w:rsidRPr="00B937E3" w:rsidRDefault="0076795C" w:rsidP="00A15C1F">
            <w:pPr>
              <w:pStyle w:val="Normal1"/>
              <w:spacing w:line="240" w:lineRule="auto"/>
              <w:rPr>
                <w:lang w:val="en-US"/>
              </w:rPr>
            </w:pPr>
            <w:r w:rsidRPr="00B937E3">
              <w:rPr>
                <w:lang w:val="en-US"/>
              </w:rPr>
              <w:t>87.40</w:t>
            </w:r>
          </w:p>
        </w:tc>
      </w:tr>
      <w:tr w:rsidR="0076795C" w:rsidRPr="00B937E3" w14:paraId="1DE391D6"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3A48320" w14:textId="77777777" w:rsidR="0076795C" w:rsidRPr="00B937E3" w:rsidRDefault="0076795C" w:rsidP="00A15C1F">
            <w:pPr>
              <w:pStyle w:val="Normal1"/>
              <w:spacing w:line="240" w:lineRule="auto"/>
              <w:rPr>
                <w:lang w:val="en-US"/>
              </w:rPr>
            </w:pPr>
            <w:r w:rsidRPr="00B937E3">
              <w:rPr>
                <w:lang w:val="en-US"/>
              </w:rPr>
              <w:t>Fe</w:t>
            </w:r>
            <w:r w:rsidRPr="00B937E3">
              <w:rPr>
                <w:vertAlign w:val="subscript"/>
                <w:lang w:val="en-US"/>
              </w:rPr>
              <w:t>3</w:t>
            </w:r>
            <w:r w:rsidRPr="00B937E3">
              <w:rPr>
                <w:lang w:val="en-US"/>
              </w:rPr>
              <w:t>O</w:t>
            </w:r>
            <w:r w:rsidRPr="00B937E3">
              <w:rPr>
                <w:vertAlign w:val="subscript"/>
                <w:lang w:val="en-US"/>
              </w:rPr>
              <w:t>4</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39475FE8" w14:textId="77777777" w:rsidR="0076795C" w:rsidRPr="00B937E3" w:rsidRDefault="0076795C" w:rsidP="00A15C1F">
            <w:pPr>
              <w:pStyle w:val="Normal1"/>
              <w:spacing w:line="240" w:lineRule="auto"/>
              <w:rPr>
                <w:lang w:val="en-US"/>
              </w:rPr>
            </w:pPr>
            <w:r w:rsidRPr="00B937E3">
              <w:rPr>
                <w:lang w:val="en-US"/>
              </w:rPr>
              <w:t>–1118.4</w:t>
            </w:r>
          </w:p>
        </w:tc>
        <w:tc>
          <w:tcPr>
            <w:tcW w:w="1677" w:type="dxa"/>
            <w:shd w:val="clear" w:color="auto" w:fill="FFFFFF"/>
            <w:tcMar>
              <w:top w:w="120" w:type="dxa"/>
              <w:left w:w="240" w:type="dxa"/>
              <w:bottom w:w="120" w:type="dxa"/>
              <w:right w:w="240" w:type="dxa"/>
            </w:tcMar>
            <w:vAlign w:val="center"/>
            <w:hideMark/>
          </w:tcPr>
          <w:p w14:paraId="023715BC" w14:textId="77777777" w:rsidR="0076795C" w:rsidRPr="00B937E3" w:rsidRDefault="0076795C" w:rsidP="00A15C1F">
            <w:pPr>
              <w:pStyle w:val="Normal1"/>
              <w:spacing w:line="240" w:lineRule="auto"/>
              <w:rPr>
                <w:lang w:val="en-US"/>
              </w:rPr>
            </w:pPr>
            <w:r w:rsidRPr="00B937E3">
              <w:rPr>
                <w:lang w:val="en-US"/>
              </w:rPr>
              <w:t>–1015.4</w:t>
            </w:r>
          </w:p>
        </w:tc>
        <w:tc>
          <w:tcPr>
            <w:tcW w:w="0" w:type="auto"/>
            <w:shd w:val="clear" w:color="auto" w:fill="FFFFFF"/>
            <w:tcMar>
              <w:top w:w="120" w:type="dxa"/>
              <w:left w:w="240" w:type="dxa"/>
              <w:bottom w:w="120" w:type="dxa"/>
              <w:right w:w="240" w:type="dxa"/>
            </w:tcMar>
            <w:vAlign w:val="center"/>
            <w:hideMark/>
          </w:tcPr>
          <w:p w14:paraId="16498798" w14:textId="77777777" w:rsidR="0076795C" w:rsidRPr="00B937E3" w:rsidRDefault="0076795C" w:rsidP="00A15C1F">
            <w:pPr>
              <w:pStyle w:val="Normal1"/>
              <w:spacing w:line="240" w:lineRule="auto"/>
              <w:rPr>
                <w:lang w:val="en-US"/>
              </w:rPr>
            </w:pPr>
            <w:r w:rsidRPr="00B937E3">
              <w:rPr>
                <w:lang w:val="en-US"/>
              </w:rPr>
              <w:t>146.4</w:t>
            </w:r>
          </w:p>
        </w:tc>
      </w:tr>
      <w:tr w:rsidR="0076795C" w:rsidRPr="00B937E3" w14:paraId="73C20FEA"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E5E9163" w14:textId="77777777" w:rsidR="0076795C" w:rsidRPr="00B937E3" w:rsidRDefault="0076795C" w:rsidP="00A15C1F">
            <w:pPr>
              <w:pStyle w:val="Normal1"/>
              <w:spacing w:line="240" w:lineRule="auto"/>
              <w:rPr>
                <w:lang w:val="en-US"/>
              </w:rPr>
            </w:pPr>
            <w:proofErr w:type="gramStart"/>
            <w:r w:rsidRPr="00B937E3">
              <w:rPr>
                <w:lang w:val="en-US"/>
              </w:rPr>
              <w:t>Fe(</w:t>
            </w:r>
            <w:proofErr w:type="gramEnd"/>
            <w:r w:rsidRPr="00B937E3">
              <w:rPr>
                <w:lang w:val="en-US"/>
              </w:rPr>
              <w:t>CO)</w:t>
            </w:r>
            <w:r w:rsidRPr="00B937E3">
              <w:rPr>
                <w:vertAlign w:val="subscript"/>
                <w:lang w:val="en-US"/>
              </w:rPr>
              <w:t>5</w:t>
            </w:r>
            <w:r w:rsidRPr="00B937E3">
              <w:rPr>
                <w:lang w:val="en-US"/>
              </w:rPr>
              <w:t>(</w:t>
            </w:r>
            <w:r w:rsidRPr="00B937E3">
              <w:rPr>
                <w:i/>
                <w:iCs/>
                <w:lang w:val="en-US"/>
              </w:rPr>
              <w:t>l</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CFC6A37" w14:textId="77777777" w:rsidR="0076795C" w:rsidRPr="00B937E3" w:rsidRDefault="0076795C" w:rsidP="00A15C1F">
            <w:pPr>
              <w:pStyle w:val="Normal1"/>
              <w:spacing w:line="240" w:lineRule="auto"/>
              <w:rPr>
                <w:lang w:val="en-US"/>
              </w:rPr>
            </w:pPr>
            <w:r w:rsidRPr="00B937E3">
              <w:rPr>
                <w:lang w:val="en-US"/>
              </w:rPr>
              <w:t>–774.04</w:t>
            </w:r>
          </w:p>
        </w:tc>
        <w:tc>
          <w:tcPr>
            <w:tcW w:w="1677" w:type="dxa"/>
            <w:shd w:val="clear" w:color="auto" w:fill="FFFFFF"/>
            <w:tcMar>
              <w:top w:w="120" w:type="dxa"/>
              <w:left w:w="240" w:type="dxa"/>
              <w:bottom w:w="120" w:type="dxa"/>
              <w:right w:w="240" w:type="dxa"/>
            </w:tcMar>
            <w:vAlign w:val="center"/>
            <w:hideMark/>
          </w:tcPr>
          <w:p w14:paraId="0A83A55D" w14:textId="77777777" w:rsidR="0076795C" w:rsidRPr="00B937E3" w:rsidRDefault="0076795C" w:rsidP="00A15C1F">
            <w:pPr>
              <w:pStyle w:val="Normal1"/>
              <w:spacing w:line="240" w:lineRule="auto"/>
              <w:rPr>
                <w:lang w:val="en-US"/>
              </w:rPr>
            </w:pPr>
            <w:r w:rsidRPr="00B937E3">
              <w:rPr>
                <w:lang w:val="en-US"/>
              </w:rPr>
              <w:t>–705.42</w:t>
            </w:r>
          </w:p>
        </w:tc>
        <w:tc>
          <w:tcPr>
            <w:tcW w:w="0" w:type="auto"/>
            <w:shd w:val="clear" w:color="auto" w:fill="FFFFFF"/>
            <w:tcMar>
              <w:top w:w="120" w:type="dxa"/>
              <w:left w:w="240" w:type="dxa"/>
              <w:bottom w:w="120" w:type="dxa"/>
              <w:right w:w="240" w:type="dxa"/>
            </w:tcMar>
            <w:vAlign w:val="center"/>
            <w:hideMark/>
          </w:tcPr>
          <w:p w14:paraId="776B8B0B" w14:textId="77777777" w:rsidR="0076795C" w:rsidRPr="00B937E3" w:rsidRDefault="0076795C" w:rsidP="00A15C1F">
            <w:pPr>
              <w:pStyle w:val="Normal1"/>
              <w:spacing w:line="240" w:lineRule="auto"/>
              <w:rPr>
                <w:lang w:val="en-US"/>
              </w:rPr>
            </w:pPr>
            <w:r w:rsidRPr="00B937E3">
              <w:rPr>
                <w:lang w:val="en-US"/>
              </w:rPr>
              <w:t>338.07</w:t>
            </w:r>
          </w:p>
        </w:tc>
      </w:tr>
      <w:tr w:rsidR="0076795C" w:rsidRPr="00B937E3" w14:paraId="7DD8111F"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6E98C00" w14:textId="77777777" w:rsidR="0076795C" w:rsidRPr="00B937E3" w:rsidRDefault="0076795C" w:rsidP="00A15C1F">
            <w:pPr>
              <w:pStyle w:val="Normal1"/>
              <w:spacing w:line="240" w:lineRule="auto"/>
              <w:rPr>
                <w:lang w:val="en-US"/>
              </w:rPr>
            </w:pPr>
            <w:proofErr w:type="gramStart"/>
            <w:r w:rsidRPr="00B937E3">
              <w:rPr>
                <w:lang w:val="en-US"/>
              </w:rPr>
              <w:t>Fe(</w:t>
            </w:r>
            <w:proofErr w:type="gramEnd"/>
            <w:r w:rsidRPr="00B937E3">
              <w:rPr>
                <w:lang w:val="en-US"/>
              </w:rPr>
              <w:t>CO)</w:t>
            </w:r>
            <w:r w:rsidRPr="00B937E3">
              <w:rPr>
                <w:vertAlign w:val="subscript"/>
                <w:lang w:val="en-US"/>
              </w:rPr>
              <w:t>5</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78ACCFE9" w14:textId="77777777" w:rsidR="0076795C" w:rsidRPr="00B937E3" w:rsidRDefault="0076795C" w:rsidP="00A15C1F">
            <w:pPr>
              <w:pStyle w:val="Normal1"/>
              <w:spacing w:line="240" w:lineRule="auto"/>
              <w:rPr>
                <w:lang w:val="en-US"/>
              </w:rPr>
            </w:pPr>
            <w:r w:rsidRPr="00B937E3">
              <w:rPr>
                <w:lang w:val="en-US"/>
              </w:rPr>
              <w:t>–733.87</w:t>
            </w:r>
          </w:p>
        </w:tc>
        <w:tc>
          <w:tcPr>
            <w:tcW w:w="1677" w:type="dxa"/>
            <w:shd w:val="clear" w:color="auto" w:fill="FFFFFF"/>
            <w:tcMar>
              <w:top w:w="120" w:type="dxa"/>
              <w:left w:w="240" w:type="dxa"/>
              <w:bottom w:w="120" w:type="dxa"/>
              <w:right w:w="240" w:type="dxa"/>
            </w:tcMar>
            <w:vAlign w:val="center"/>
            <w:hideMark/>
          </w:tcPr>
          <w:p w14:paraId="18B11DD9" w14:textId="77777777" w:rsidR="0076795C" w:rsidRPr="00B937E3" w:rsidRDefault="0076795C" w:rsidP="00A15C1F">
            <w:pPr>
              <w:pStyle w:val="Normal1"/>
              <w:spacing w:line="240" w:lineRule="auto"/>
              <w:rPr>
                <w:lang w:val="en-US"/>
              </w:rPr>
            </w:pPr>
            <w:r w:rsidRPr="00B937E3">
              <w:rPr>
                <w:lang w:val="en-US"/>
              </w:rPr>
              <w:t>–697.26</w:t>
            </w:r>
          </w:p>
        </w:tc>
        <w:tc>
          <w:tcPr>
            <w:tcW w:w="0" w:type="auto"/>
            <w:shd w:val="clear" w:color="auto" w:fill="FFFFFF"/>
            <w:tcMar>
              <w:top w:w="120" w:type="dxa"/>
              <w:left w:w="240" w:type="dxa"/>
              <w:bottom w:w="120" w:type="dxa"/>
              <w:right w:w="240" w:type="dxa"/>
            </w:tcMar>
            <w:vAlign w:val="center"/>
            <w:hideMark/>
          </w:tcPr>
          <w:p w14:paraId="5DD2DF94" w14:textId="77777777" w:rsidR="0076795C" w:rsidRPr="00B937E3" w:rsidRDefault="0076795C" w:rsidP="00A15C1F">
            <w:pPr>
              <w:pStyle w:val="Normal1"/>
              <w:spacing w:line="240" w:lineRule="auto"/>
              <w:rPr>
                <w:lang w:val="en-US"/>
              </w:rPr>
            </w:pPr>
            <w:r w:rsidRPr="00B937E3">
              <w:rPr>
                <w:lang w:val="en-US"/>
              </w:rPr>
              <w:t>445.18</w:t>
            </w:r>
          </w:p>
        </w:tc>
      </w:tr>
      <w:tr w:rsidR="0076795C" w:rsidRPr="00B937E3" w14:paraId="348EA791"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515C2BA" w14:textId="77777777" w:rsidR="0076795C" w:rsidRPr="00B937E3" w:rsidRDefault="0076795C" w:rsidP="00A15C1F">
            <w:pPr>
              <w:pStyle w:val="Normal1"/>
              <w:spacing w:line="240" w:lineRule="auto"/>
              <w:rPr>
                <w:lang w:val="en-US"/>
              </w:rPr>
            </w:pPr>
            <w:r w:rsidRPr="00B937E3">
              <w:rPr>
                <w:lang w:val="en-US"/>
              </w:rPr>
              <w:t>FeCl</w:t>
            </w:r>
            <w:r w:rsidRPr="00B937E3">
              <w:rPr>
                <w:vertAlign w:val="subscript"/>
                <w:lang w:val="en-US"/>
              </w:rPr>
              <w:t>2</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0EDC4C24" w14:textId="77777777" w:rsidR="0076795C" w:rsidRPr="00B937E3" w:rsidRDefault="0076795C" w:rsidP="00A15C1F">
            <w:pPr>
              <w:pStyle w:val="Normal1"/>
              <w:spacing w:line="240" w:lineRule="auto"/>
              <w:rPr>
                <w:lang w:val="en-US"/>
              </w:rPr>
            </w:pPr>
            <w:r w:rsidRPr="00B937E3">
              <w:rPr>
                <w:lang w:val="en-US"/>
              </w:rPr>
              <w:t>–341.79</w:t>
            </w:r>
          </w:p>
        </w:tc>
        <w:tc>
          <w:tcPr>
            <w:tcW w:w="1677" w:type="dxa"/>
            <w:shd w:val="clear" w:color="auto" w:fill="FFFFFF"/>
            <w:tcMar>
              <w:top w:w="120" w:type="dxa"/>
              <w:left w:w="240" w:type="dxa"/>
              <w:bottom w:w="120" w:type="dxa"/>
              <w:right w:w="240" w:type="dxa"/>
            </w:tcMar>
            <w:vAlign w:val="center"/>
            <w:hideMark/>
          </w:tcPr>
          <w:p w14:paraId="3461AA24" w14:textId="77777777" w:rsidR="0076795C" w:rsidRPr="00B937E3" w:rsidRDefault="0076795C" w:rsidP="00A15C1F">
            <w:pPr>
              <w:pStyle w:val="Normal1"/>
              <w:spacing w:line="240" w:lineRule="auto"/>
              <w:rPr>
                <w:lang w:val="en-US"/>
              </w:rPr>
            </w:pPr>
            <w:r w:rsidRPr="00B937E3">
              <w:rPr>
                <w:lang w:val="en-US"/>
              </w:rPr>
              <w:t>–302.30</w:t>
            </w:r>
          </w:p>
        </w:tc>
        <w:tc>
          <w:tcPr>
            <w:tcW w:w="0" w:type="auto"/>
            <w:shd w:val="clear" w:color="auto" w:fill="FFFFFF"/>
            <w:tcMar>
              <w:top w:w="120" w:type="dxa"/>
              <w:left w:w="240" w:type="dxa"/>
              <w:bottom w:w="120" w:type="dxa"/>
              <w:right w:w="240" w:type="dxa"/>
            </w:tcMar>
            <w:vAlign w:val="center"/>
            <w:hideMark/>
          </w:tcPr>
          <w:p w14:paraId="21C8EF3C" w14:textId="77777777" w:rsidR="0076795C" w:rsidRPr="00B937E3" w:rsidRDefault="0076795C" w:rsidP="00A15C1F">
            <w:pPr>
              <w:pStyle w:val="Normal1"/>
              <w:spacing w:line="240" w:lineRule="auto"/>
              <w:rPr>
                <w:lang w:val="en-US"/>
              </w:rPr>
            </w:pPr>
            <w:r w:rsidRPr="00B937E3">
              <w:rPr>
                <w:lang w:val="en-US"/>
              </w:rPr>
              <w:t>117.95</w:t>
            </w:r>
          </w:p>
        </w:tc>
      </w:tr>
      <w:tr w:rsidR="0076795C" w:rsidRPr="00B937E3" w14:paraId="1028EABF"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FBF2630" w14:textId="77777777" w:rsidR="0076795C" w:rsidRPr="00B937E3" w:rsidRDefault="0076795C" w:rsidP="00A15C1F">
            <w:pPr>
              <w:pStyle w:val="Normal1"/>
              <w:spacing w:line="240" w:lineRule="auto"/>
              <w:rPr>
                <w:lang w:val="en-US"/>
              </w:rPr>
            </w:pPr>
            <w:r w:rsidRPr="00B937E3">
              <w:rPr>
                <w:lang w:val="en-US"/>
              </w:rPr>
              <w:t>FeCl</w:t>
            </w:r>
            <w:r w:rsidRPr="00B937E3">
              <w:rPr>
                <w:vertAlign w:val="subscript"/>
                <w:lang w:val="en-US"/>
              </w:rPr>
              <w:t>3</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328E856" w14:textId="77777777" w:rsidR="0076795C" w:rsidRPr="00B937E3" w:rsidRDefault="0076795C" w:rsidP="00A15C1F">
            <w:pPr>
              <w:pStyle w:val="Normal1"/>
              <w:spacing w:line="240" w:lineRule="auto"/>
              <w:rPr>
                <w:lang w:val="en-US"/>
              </w:rPr>
            </w:pPr>
            <w:r w:rsidRPr="00B937E3">
              <w:rPr>
                <w:lang w:val="en-US"/>
              </w:rPr>
              <w:t>–399.49</w:t>
            </w:r>
          </w:p>
        </w:tc>
        <w:tc>
          <w:tcPr>
            <w:tcW w:w="1677" w:type="dxa"/>
            <w:shd w:val="clear" w:color="auto" w:fill="FFFFFF"/>
            <w:tcMar>
              <w:top w:w="120" w:type="dxa"/>
              <w:left w:w="240" w:type="dxa"/>
              <w:bottom w:w="120" w:type="dxa"/>
              <w:right w:w="240" w:type="dxa"/>
            </w:tcMar>
            <w:vAlign w:val="center"/>
            <w:hideMark/>
          </w:tcPr>
          <w:p w14:paraId="13661079" w14:textId="77777777" w:rsidR="0076795C" w:rsidRPr="00B937E3" w:rsidRDefault="0076795C" w:rsidP="00A15C1F">
            <w:pPr>
              <w:pStyle w:val="Normal1"/>
              <w:spacing w:line="240" w:lineRule="auto"/>
              <w:rPr>
                <w:lang w:val="en-US"/>
              </w:rPr>
            </w:pPr>
            <w:r w:rsidRPr="00B937E3">
              <w:rPr>
                <w:lang w:val="en-US"/>
              </w:rPr>
              <w:t>–334.00</w:t>
            </w:r>
          </w:p>
        </w:tc>
        <w:tc>
          <w:tcPr>
            <w:tcW w:w="0" w:type="auto"/>
            <w:shd w:val="clear" w:color="auto" w:fill="FFFFFF"/>
            <w:tcMar>
              <w:top w:w="120" w:type="dxa"/>
              <w:left w:w="240" w:type="dxa"/>
              <w:bottom w:w="120" w:type="dxa"/>
              <w:right w:w="240" w:type="dxa"/>
            </w:tcMar>
            <w:vAlign w:val="center"/>
            <w:hideMark/>
          </w:tcPr>
          <w:p w14:paraId="4D92B4A5" w14:textId="77777777" w:rsidR="0076795C" w:rsidRPr="00B937E3" w:rsidRDefault="0076795C" w:rsidP="00A15C1F">
            <w:pPr>
              <w:pStyle w:val="Normal1"/>
              <w:spacing w:line="240" w:lineRule="auto"/>
              <w:rPr>
                <w:lang w:val="en-US"/>
              </w:rPr>
            </w:pPr>
            <w:r w:rsidRPr="00B937E3">
              <w:rPr>
                <w:lang w:val="en-US"/>
              </w:rPr>
              <w:t>142.3</w:t>
            </w:r>
          </w:p>
        </w:tc>
      </w:tr>
      <w:tr w:rsidR="0076795C" w:rsidRPr="00B937E3" w14:paraId="65AEBF70"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CC25BD6" w14:textId="77777777" w:rsidR="0076795C" w:rsidRPr="00B937E3" w:rsidRDefault="0076795C" w:rsidP="00A15C1F">
            <w:pPr>
              <w:pStyle w:val="Normal1"/>
              <w:spacing w:line="240" w:lineRule="auto"/>
              <w:rPr>
                <w:lang w:val="en-US"/>
              </w:rPr>
            </w:pPr>
            <w:r w:rsidRPr="00B937E3">
              <w:rPr>
                <w:lang w:val="en-US"/>
              </w:rPr>
              <w:t>FeO(</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749C7EF" w14:textId="77777777" w:rsidR="0076795C" w:rsidRPr="00B937E3" w:rsidRDefault="0076795C" w:rsidP="00A15C1F">
            <w:pPr>
              <w:pStyle w:val="Normal1"/>
              <w:spacing w:line="240" w:lineRule="auto"/>
              <w:rPr>
                <w:lang w:val="en-US"/>
              </w:rPr>
            </w:pPr>
            <w:r w:rsidRPr="00B937E3">
              <w:rPr>
                <w:lang w:val="en-US"/>
              </w:rPr>
              <w:t>–272.0</w:t>
            </w:r>
          </w:p>
        </w:tc>
        <w:tc>
          <w:tcPr>
            <w:tcW w:w="1677" w:type="dxa"/>
            <w:shd w:val="clear" w:color="auto" w:fill="FFFFFF"/>
            <w:tcMar>
              <w:top w:w="120" w:type="dxa"/>
              <w:left w:w="240" w:type="dxa"/>
              <w:bottom w:w="120" w:type="dxa"/>
              <w:right w:w="240" w:type="dxa"/>
            </w:tcMar>
            <w:vAlign w:val="center"/>
            <w:hideMark/>
          </w:tcPr>
          <w:p w14:paraId="0487CF3B" w14:textId="77777777" w:rsidR="0076795C" w:rsidRPr="00B937E3" w:rsidRDefault="0076795C" w:rsidP="00A15C1F">
            <w:pPr>
              <w:pStyle w:val="Normal1"/>
              <w:spacing w:line="240" w:lineRule="auto"/>
              <w:rPr>
                <w:lang w:val="en-US"/>
              </w:rPr>
            </w:pPr>
            <w:r w:rsidRPr="00B937E3">
              <w:rPr>
                <w:lang w:val="en-US"/>
              </w:rPr>
              <w:t>–255.2</w:t>
            </w:r>
          </w:p>
        </w:tc>
        <w:tc>
          <w:tcPr>
            <w:tcW w:w="0" w:type="auto"/>
            <w:shd w:val="clear" w:color="auto" w:fill="FFFFFF"/>
            <w:tcMar>
              <w:top w:w="120" w:type="dxa"/>
              <w:left w:w="240" w:type="dxa"/>
              <w:bottom w:w="120" w:type="dxa"/>
              <w:right w:w="240" w:type="dxa"/>
            </w:tcMar>
            <w:vAlign w:val="center"/>
            <w:hideMark/>
          </w:tcPr>
          <w:p w14:paraId="6925AEC6" w14:textId="77777777" w:rsidR="0076795C" w:rsidRPr="00B937E3" w:rsidRDefault="0076795C" w:rsidP="00A15C1F">
            <w:pPr>
              <w:pStyle w:val="Normal1"/>
              <w:spacing w:line="240" w:lineRule="auto"/>
              <w:rPr>
                <w:lang w:val="en-US"/>
              </w:rPr>
            </w:pPr>
            <w:r w:rsidRPr="00B937E3">
              <w:rPr>
                <w:lang w:val="en-US"/>
              </w:rPr>
              <w:t>60.75</w:t>
            </w:r>
          </w:p>
        </w:tc>
      </w:tr>
      <w:tr w:rsidR="0076795C" w:rsidRPr="00B937E3" w14:paraId="2F0A18BB"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BF31FE6" w14:textId="77777777" w:rsidR="0076795C" w:rsidRPr="00B937E3" w:rsidRDefault="0076795C" w:rsidP="00A15C1F">
            <w:pPr>
              <w:pStyle w:val="Normal1"/>
              <w:spacing w:line="240" w:lineRule="auto"/>
              <w:rPr>
                <w:lang w:val="en-US"/>
              </w:rPr>
            </w:pPr>
            <w:proofErr w:type="gramStart"/>
            <w:r w:rsidRPr="00B937E3">
              <w:rPr>
                <w:lang w:val="en-US"/>
              </w:rPr>
              <w:t>Fe(</w:t>
            </w:r>
            <w:proofErr w:type="gramEnd"/>
            <w:r w:rsidRPr="00B937E3">
              <w:rPr>
                <w:lang w:val="en-US"/>
              </w:rPr>
              <w:t>OH)</w:t>
            </w:r>
            <w:r w:rsidRPr="00B937E3">
              <w:rPr>
                <w:vertAlign w:val="subscript"/>
                <w:lang w:val="en-US"/>
              </w:rPr>
              <w:t>2</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391BB031" w14:textId="77777777" w:rsidR="0076795C" w:rsidRPr="00B937E3" w:rsidRDefault="0076795C" w:rsidP="00A15C1F">
            <w:pPr>
              <w:pStyle w:val="Normal1"/>
              <w:spacing w:line="240" w:lineRule="auto"/>
              <w:rPr>
                <w:lang w:val="en-US"/>
              </w:rPr>
            </w:pPr>
            <w:r w:rsidRPr="00B937E3">
              <w:rPr>
                <w:lang w:val="en-US"/>
              </w:rPr>
              <w:t>–569.0</w:t>
            </w:r>
          </w:p>
        </w:tc>
        <w:tc>
          <w:tcPr>
            <w:tcW w:w="1677" w:type="dxa"/>
            <w:shd w:val="clear" w:color="auto" w:fill="FFFFFF"/>
            <w:tcMar>
              <w:top w:w="120" w:type="dxa"/>
              <w:left w:w="240" w:type="dxa"/>
              <w:bottom w:w="120" w:type="dxa"/>
              <w:right w:w="240" w:type="dxa"/>
            </w:tcMar>
            <w:vAlign w:val="center"/>
            <w:hideMark/>
          </w:tcPr>
          <w:p w14:paraId="76432888" w14:textId="77777777" w:rsidR="0076795C" w:rsidRPr="00B937E3" w:rsidRDefault="0076795C" w:rsidP="00A15C1F">
            <w:pPr>
              <w:pStyle w:val="Normal1"/>
              <w:spacing w:line="240" w:lineRule="auto"/>
              <w:rPr>
                <w:lang w:val="en-US"/>
              </w:rPr>
            </w:pPr>
            <w:r w:rsidRPr="00B937E3">
              <w:rPr>
                <w:lang w:val="en-US"/>
              </w:rPr>
              <w:t>–486.5</w:t>
            </w:r>
          </w:p>
        </w:tc>
        <w:tc>
          <w:tcPr>
            <w:tcW w:w="0" w:type="auto"/>
            <w:shd w:val="clear" w:color="auto" w:fill="FFFFFF"/>
            <w:tcMar>
              <w:top w:w="120" w:type="dxa"/>
              <w:left w:w="240" w:type="dxa"/>
              <w:bottom w:w="120" w:type="dxa"/>
              <w:right w:w="240" w:type="dxa"/>
            </w:tcMar>
            <w:vAlign w:val="center"/>
            <w:hideMark/>
          </w:tcPr>
          <w:p w14:paraId="0976D65B" w14:textId="77777777" w:rsidR="0076795C" w:rsidRPr="00B937E3" w:rsidRDefault="0076795C" w:rsidP="00A15C1F">
            <w:pPr>
              <w:pStyle w:val="Normal1"/>
              <w:spacing w:line="240" w:lineRule="auto"/>
              <w:rPr>
                <w:lang w:val="en-US"/>
              </w:rPr>
            </w:pPr>
            <w:r w:rsidRPr="00B937E3">
              <w:rPr>
                <w:lang w:val="en-US"/>
              </w:rPr>
              <w:t>88.</w:t>
            </w:r>
          </w:p>
        </w:tc>
      </w:tr>
      <w:tr w:rsidR="0076795C" w:rsidRPr="00B937E3" w14:paraId="65423698"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1639633" w14:textId="77777777" w:rsidR="0076795C" w:rsidRPr="00B937E3" w:rsidRDefault="0076795C" w:rsidP="00A15C1F">
            <w:pPr>
              <w:pStyle w:val="Normal1"/>
              <w:spacing w:line="240" w:lineRule="auto"/>
              <w:rPr>
                <w:lang w:val="en-US"/>
              </w:rPr>
            </w:pPr>
            <w:proofErr w:type="gramStart"/>
            <w:r w:rsidRPr="00B937E3">
              <w:rPr>
                <w:lang w:val="en-US"/>
              </w:rPr>
              <w:t>Fe(</w:t>
            </w:r>
            <w:proofErr w:type="gramEnd"/>
            <w:r w:rsidRPr="00B937E3">
              <w:rPr>
                <w:lang w:val="en-US"/>
              </w:rPr>
              <w:t>OH)</w:t>
            </w:r>
            <w:r w:rsidRPr="00B937E3">
              <w:rPr>
                <w:vertAlign w:val="subscript"/>
                <w:lang w:val="en-US"/>
              </w:rPr>
              <w:t>3</w:t>
            </w:r>
            <w:r w:rsidRPr="00B937E3">
              <w:rPr>
                <w:lang w:val="en-US"/>
              </w:rPr>
              <w:t>(</w:t>
            </w:r>
            <w:r w:rsidRPr="00B937E3">
              <w:rPr>
                <w:i/>
                <w:iCs/>
                <w:lang w:val="en-US"/>
              </w:rPr>
              <w:t>s)</w:t>
            </w:r>
          </w:p>
        </w:tc>
        <w:tc>
          <w:tcPr>
            <w:tcW w:w="1763" w:type="dxa"/>
            <w:shd w:val="clear" w:color="auto" w:fill="FFFFFF"/>
            <w:tcMar>
              <w:top w:w="120" w:type="dxa"/>
              <w:left w:w="240" w:type="dxa"/>
              <w:bottom w:w="120" w:type="dxa"/>
              <w:right w:w="240" w:type="dxa"/>
            </w:tcMar>
            <w:vAlign w:val="center"/>
            <w:hideMark/>
          </w:tcPr>
          <w:p w14:paraId="5485FB51" w14:textId="77777777" w:rsidR="0076795C" w:rsidRPr="00B937E3" w:rsidRDefault="0076795C" w:rsidP="00A15C1F">
            <w:pPr>
              <w:pStyle w:val="Normal1"/>
              <w:spacing w:line="240" w:lineRule="auto"/>
              <w:rPr>
                <w:lang w:val="en-US"/>
              </w:rPr>
            </w:pPr>
            <w:r w:rsidRPr="00B937E3">
              <w:rPr>
                <w:lang w:val="en-US"/>
              </w:rPr>
              <w:t>–823.0</w:t>
            </w:r>
          </w:p>
        </w:tc>
        <w:tc>
          <w:tcPr>
            <w:tcW w:w="1677" w:type="dxa"/>
            <w:shd w:val="clear" w:color="auto" w:fill="FFFFFF"/>
            <w:tcMar>
              <w:top w:w="120" w:type="dxa"/>
              <w:left w:w="240" w:type="dxa"/>
              <w:bottom w:w="120" w:type="dxa"/>
              <w:right w:w="240" w:type="dxa"/>
            </w:tcMar>
            <w:vAlign w:val="center"/>
            <w:hideMark/>
          </w:tcPr>
          <w:p w14:paraId="330735A2" w14:textId="77777777" w:rsidR="0076795C" w:rsidRPr="00B937E3" w:rsidRDefault="0076795C" w:rsidP="00A15C1F">
            <w:pPr>
              <w:pStyle w:val="Normal1"/>
              <w:spacing w:line="240" w:lineRule="auto"/>
              <w:rPr>
                <w:lang w:val="en-US"/>
              </w:rPr>
            </w:pPr>
            <w:r w:rsidRPr="00B937E3">
              <w:rPr>
                <w:lang w:val="en-US"/>
              </w:rPr>
              <w:t>–696.5</w:t>
            </w:r>
          </w:p>
        </w:tc>
        <w:tc>
          <w:tcPr>
            <w:tcW w:w="0" w:type="auto"/>
            <w:shd w:val="clear" w:color="auto" w:fill="FFFFFF"/>
            <w:tcMar>
              <w:top w:w="120" w:type="dxa"/>
              <w:left w:w="240" w:type="dxa"/>
              <w:bottom w:w="120" w:type="dxa"/>
              <w:right w:w="240" w:type="dxa"/>
            </w:tcMar>
            <w:vAlign w:val="center"/>
            <w:hideMark/>
          </w:tcPr>
          <w:p w14:paraId="36A14E36" w14:textId="77777777" w:rsidR="0076795C" w:rsidRPr="00B937E3" w:rsidRDefault="0076795C" w:rsidP="00A15C1F">
            <w:pPr>
              <w:pStyle w:val="Normal1"/>
              <w:spacing w:line="240" w:lineRule="auto"/>
              <w:rPr>
                <w:lang w:val="en-US"/>
              </w:rPr>
            </w:pPr>
            <w:r w:rsidRPr="00B937E3">
              <w:rPr>
                <w:lang w:val="en-US"/>
              </w:rPr>
              <w:t>106.7</w:t>
            </w:r>
          </w:p>
        </w:tc>
      </w:tr>
      <w:tr w:rsidR="0076795C" w:rsidRPr="00B937E3" w14:paraId="6CDA1A3D"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8356246" w14:textId="77777777" w:rsidR="0076795C" w:rsidRPr="00B937E3" w:rsidRDefault="0076795C" w:rsidP="00A15C1F">
            <w:pPr>
              <w:pStyle w:val="Normal1"/>
              <w:spacing w:line="240" w:lineRule="auto"/>
              <w:rPr>
                <w:lang w:val="en-US"/>
              </w:rPr>
            </w:pPr>
            <w:proofErr w:type="spellStart"/>
            <w:r w:rsidRPr="00B937E3">
              <w:rPr>
                <w:lang w:val="en-US"/>
              </w:rPr>
              <w:t>FeS</w:t>
            </w:r>
            <w:proofErr w:type="spellEnd"/>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7307F756" w14:textId="77777777" w:rsidR="0076795C" w:rsidRPr="00B937E3" w:rsidRDefault="0076795C" w:rsidP="00A15C1F">
            <w:pPr>
              <w:pStyle w:val="Normal1"/>
              <w:spacing w:line="240" w:lineRule="auto"/>
              <w:rPr>
                <w:lang w:val="en-US"/>
              </w:rPr>
            </w:pPr>
            <w:r w:rsidRPr="00B937E3">
              <w:rPr>
                <w:lang w:val="en-US"/>
              </w:rPr>
              <w:t>–100.0</w:t>
            </w:r>
          </w:p>
        </w:tc>
        <w:tc>
          <w:tcPr>
            <w:tcW w:w="1677" w:type="dxa"/>
            <w:shd w:val="clear" w:color="auto" w:fill="FFFFFF"/>
            <w:tcMar>
              <w:top w:w="120" w:type="dxa"/>
              <w:left w:w="240" w:type="dxa"/>
              <w:bottom w:w="120" w:type="dxa"/>
              <w:right w:w="240" w:type="dxa"/>
            </w:tcMar>
            <w:vAlign w:val="center"/>
            <w:hideMark/>
          </w:tcPr>
          <w:p w14:paraId="13A88B44" w14:textId="77777777" w:rsidR="0076795C" w:rsidRPr="00B937E3" w:rsidRDefault="0076795C" w:rsidP="00A15C1F">
            <w:pPr>
              <w:pStyle w:val="Normal1"/>
              <w:spacing w:line="240" w:lineRule="auto"/>
              <w:rPr>
                <w:lang w:val="en-US"/>
              </w:rPr>
            </w:pPr>
            <w:r w:rsidRPr="00B937E3">
              <w:rPr>
                <w:lang w:val="en-US"/>
              </w:rPr>
              <w:t>–100.4</w:t>
            </w:r>
          </w:p>
        </w:tc>
        <w:tc>
          <w:tcPr>
            <w:tcW w:w="0" w:type="auto"/>
            <w:shd w:val="clear" w:color="auto" w:fill="FFFFFF"/>
            <w:tcMar>
              <w:top w:w="120" w:type="dxa"/>
              <w:left w:w="240" w:type="dxa"/>
              <w:bottom w:w="120" w:type="dxa"/>
              <w:right w:w="240" w:type="dxa"/>
            </w:tcMar>
            <w:vAlign w:val="center"/>
            <w:hideMark/>
          </w:tcPr>
          <w:p w14:paraId="43F36E45" w14:textId="77777777" w:rsidR="0076795C" w:rsidRPr="00B937E3" w:rsidRDefault="0076795C" w:rsidP="00A15C1F">
            <w:pPr>
              <w:pStyle w:val="Normal1"/>
              <w:spacing w:line="240" w:lineRule="auto"/>
              <w:rPr>
                <w:lang w:val="en-US"/>
              </w:rPr>
            </w:pPr>
            <w:r w:rsidRPr="00B937E3">
              <w:rPr>
                <w:lang w:val="en-US"/>
              </w:rPr>
              <w:t>60.29</w:t>
            </w:r>
          </w:p>
        </w:tc>
      </w:tr>
      <w:tr w:rsidR="0076795C" w:rsidRPr="00B937E3" w14:paraId="695E7ECC" w14:textId="77777777" w:rsidTr="00A15C1F">
        <w:trPr>
          <w:gridAfter w:val="1"/>
          <w:wAfter w:w="18" w:type="dxa"/>
        </w:trPr>
        <w:tc>
          <w:tcPr>
            <w:tcW w:w="3957" w:type="dxa"/>
            <w:shd w:val="clear" w:color="auto" w:fill="FFFFFF"/>
            <w:tcMar>
              <w:top w:w="120" w:type="dxa"/>
              <w:left w:w="240" w:type="dxa"/>
              <w:bottom w:w="120" w:type="dxa"/>
              <w:right w:w="240" w:type="dxa"/>
            </w:tcMar>
            <w:hideMark/>
          </w:tcPr>
          <w:p w14:paraId="062D99D0" w14:textId="77777777" w:rsidR="0076795C" w:rsidRPr="00B937E3" w:rsidRDefault="0076795C" w:rsidP="00A15C1F">
            <w:pPr>
              <w:pStyle w:val="Normal1"/>
              <w:spacing w:line="240" w:lineRule="auto"/>
              <w:jc w:val="left"/>
              <w:rPr>
                <w:lang w:val="en-US"/>
              </w:rPr>
            </w:pPr>
            <w:r w:rsidRPr="00B937E3">
              <w:rPr>
                <w:lang w:val="en-US"/>
              </w:rPr>
              <w:lastRenderedPageBreak/>
              <w:t>Fe</w:t>
            </w:r>
            <w:r w:rsidRPr="00B937E3">
              <w:rPr>
                <w:vertAlign w:val="subscript"/>
                <w:lang w:val="en-US"/>
              </w:rPr>
              <w:t>3</w:t>
            </w:r>
            <w:r w:rsidRPr="00B937E3">
              <w:rPr>
                <w:lang w:val="en-US"/>
              </w:rPr>
              <w:t>C(</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hideMark/>
          </w:tcPr>
          <w:p w14:paraId="1E727996" w14:textId="77777777" w:rsidR="0076795C" w:rsidRPr="00B937E3" w:rsidRDefault="0076795C" w:rsidP="00A15C1F">
            <w:pPr>
              <w:pStyle w:val="Normal1"/>
              <w:spacing w:line="240" w:lineRule="auto"/>
              <w:jc w:val="left"/>
              <w:rPr>
                <w:lang w:val="en-US"/>
              </w:rPr>
            </w:pPr>
            <w:r w:rsidRPr="00B937E3">
              <w:rPr>
                <w:lang w:val="en-US"/>
              </w:rPr>
              <w:t>25.10</w:t>
            </w:r>
          </w:p>
        </w:tc>
        <w:tc>
          <w:tcPr>
            <w:tcW w:w="1677" w:type="dxa"/>
            <w:shd w:val="clear" w:color="auto" w:fill="FFFFFF"/>
            <w:tcMar>
              <w:top w:w="120" w:type="dxa"/>
              <w:left w:w="240" w:type="dxa"/>
              <w:bottom w:w="120" w:type="dxa"/>
              <w:right w:w="240" w:type="dxa"/>
            </w:tcMar>
            <w:hideMark/>
          </w:tcPr>
          <w:p w14:paraId="28AF2BBC" w14:textId="77777777" w:rsidR="0076795C" w:rsidRPr="00B937E3" w:rsidRDefault="0076795C" w:rsidP="00A15C1F">
            <w:pPr>
              <w:pStyle w:val="Normal1"/>
              <w:spacing w:line="240" w:lineRule="auto"/>
              <w:jc w:val="left"/>
              <w:rPr>
                <w:lang w:val="en-US"/>
              </w:rPr>
            </w:pPr>
            <w:r w:rsidRPr="00B937E3">
              <w:rPr>
                <w:lang w:val="en-US"/>
              </w:rPr>
              <w:t>20.08</w:t>
            </w:r>
          </w:p>
        </w:tc>
        <w:tc>
          <w:tcPr>
            <w:tcW w:w="0" w:type="auto"/>
            <w:shd w:val="clear" w:color="auto" w:fill="FFFFFF"/>
            <w:tcMar>
              <w:top w:w="120" w:type="dxa"/>
              <w:left w:w="240" w:type="dxa"/>
              <w:bottom w:w="120" w:type="dxa"/>
              <w:right w:w="240" w:type="dxa"/>
            </w:tcMar>
            <w:hideMark/>
          </w:tcPr>
          <w:p w14:paraId="632DA6A2" w14:textId="77777777" w:rsidR="0076795C" w:rsidRPr="00B937E3" w:rsidRDefault="0076795C" w:rsidP="00A15C1F">
            <w:pPr>
              <w:pStyle w:val="Normal1"/>
              <w:spacing w:line="240" w:lineRule="auto"/>
              <w:jc w:val="left"/>
              <w:rPr>
                <w:lang w:val="en-US"/>
              </w:rPr>
            </w:pPr>
            <w:r w:rsidRPr="00B937E3">
              <w:rPr>
                <w:lang w:val="en-US"/>
              </w:rPr>
              <w:t>104.60</w:t>
            </w:r>
          </w:p>
        </w:tc>
      </w:tr>
      <w:tr w:rsidR="0076795C" w:rsidRPr="00B937E3" w14:paraId="70E41156"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6933522A" w14:textId="77777777" w:rsidR="0076795C" w:rsidRPr="00B937E3" w:rsidRDefault="0076795C" w:rsidP="00A15C1F">
            <w:pPr>
              <w:pStyle w:val="Normal1"/>
              <w:spacing w:line="240" w:lineRule="auto"/>
              <w:rPr>
                <w:lang w:val="en-US"/>
              </w:rPr>
            </w:pPr>
            <w:r w:rsidRPr="00B937E3">
              <w:rPr>
                <w:lang w:val="en-US"/>
              </w:rPr>
              <w:t>lead</w:t>
            </w:r>
          </w:p>
        </w:tc>
      </w:tr>
      <w:tr w:rsidR="0076795C" w:rsidRPr="00B937E3" w14:paraId="5017B55B"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87A08A6" w14:textId="77777777" w:rsidR="0076795C" w:rsidRPr="00B937E3" w:rsidRDefault="0076795C" w:rsidP="00A15C1F">
            <w:pPr>
              <w:pStyle w:val="Normal1"/>
              <w:spacing w:line="240" w:lineRule="auto"/>
              <w:rPr>
                <w:lang w:val="en-US"/>
              </w:rPr>
            </w:pPr>
            <w:r w:rsidRPr="00B937E3">
              <w:rPr>
                <w:lang w:val="en-US"/>
              </w:rPr>
              <w:t>Pb(</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7CAAC49B"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3E457BB3"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0AA75294" w14:textId="77777777" w:rsidR="0076795C" w:rsidRPr="00B937E3" w:rsidRDefault="0076795C" w:rsidP="00A15C1F">
            <w:pPr>
              <w:pStyle w:val="Normal1"/>
              <w:spacing w:line="240" w:lineRule="auto"/>
              <w:rPr>
                <w:lang w:val="en-US"/>
              </w:rPr>
            </w:pPr>
            <w:r w:rsidRPr="00B937E3">
              <w:rPr>
                <w:lang w:val="en-US"/>
              </w:rPr>
              <w:t>64.81</w:t>
            </w:r>
          </w:p>
        </w:tc>
      </w:tr>
      <w:tr w:rsidR="0076795C" w:rsidRPr="00B937E3" w14:paraId="35184DC6"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89549BD" w14:textId="77777777" w:rsidR="0076795C" w:rsidRPr="00B937E3" w:rsidRDefault="0076795C" w:rsidP="00A15C1F">
            <w:pPr>
              <w:pStyle w:val="Normal1"/>
              <w:spacing w:line="240" w:lineRule="auto"/>
              <w:rPr>
                <w:lang w:val="en-US"/>
              </w:rPr>
            </w:pPr>
            <w:r w:rsidRPr="00B937E3">
              <w:rPr>
                <w:lang w:val="en-US"/>
              </w:rPr>
              <w:t>Pb(</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523A9DCB" w14:textId="77777777" w:rsidR="0076795C" w:rsidRPr="00B937E3" w:rsidRDefault="0076795C" w:rsidP="00A15C1F">
            <w:pPr>
              <w:pStyle w:val="Normal1"/>
              <w:spacing w:line="240" w:lineRule="auto"/>
              <w:rPr>
                <w:lang w:val="en-US"/>
              </w:rPr>
            </w:pPr>
            <w:r w:rsidRPr="00B937E3">
              <w:rPr>
                <w:lang w:val="en-US"/>
              </w:rPr>
              <w:t>195.2</w:t>
            </w:r>
          </w:p>
        </w:tc>
        <w:tc>
          <w:tcPr>
            <w:tcW w:w="1677" w:type="dxa"/>
            <w:shd w:val="clear" w:color="auto" w:fill="FFFFFF"/>
            <w:tcMar>
              <w:top w:w="120" w:type="dxa"/>
              <w:left w:w="240" w:type="dxa"/>
              <w:bottom w:w="120" w:type="dxa"/>
              <w:right w:w="240" w:type="dxa"/>
            </w:tcMar>
            <w:vAlign w:val="center"/>
            <w:hideMark/>
          </w:tcPr>
          <w:p w14:paraId="2DC44F30" w14:textId="77777777" w:rsidR="0076795C" w:rsidRPr="00B937E3" w:rsidRDefault="0076795C" w:rsidP="00A15C1F">
            <w:pPr>
              <w:pStyle w:val="Normal1"/>
              <w:spacing w:line="240" w:lineRule="auto"/>
              <w:rPr>
                <w:lang w:val="en-US"/>
              </w:rPr>
            </w:pPr>
            <w:r w:rsidRPr="00B937E3">
              <w:rPr>
                <w:lang w:val="en-US"/>
              </w:rPr>
              <w:t>162.</w:t>
            </w:r>
          </w:p>
        </w:tc>
        <w:tc>
          <w:tcPr>
            <w:tcW w:w="0" w:type="auto"/>
            <w:shd w:val="clear" w:color="auto" w:fill="FFFFFF"/>
            <w:tcMar>
              <w:top w:w="120" w:type="dxa"/>
              <w:left w:w="240" w:type="dxa"/>
              <w:bottom w:w="120" w:type="dxa"/>
              <w:right w:w="240" w:type="dxa"/>
            </w:tcMar>
            <w:vAlign w:val="center"/>
            <w:hideMark/>
          </w:tcPr>
          <w:p w14:paraId="5F1EA121" w14:textId="77777777" w:rsidR="0076795C" w:rsidRPr="00B937E3" w:rsidRDefault="0076795C" w:rsidP="00A15C1F">
            <w:pPr>
              <w:pStyle w:val="Normal1"/>
              <w:spacing w:line="240" w:lineRule="auto"/>
              <w:rPr>
                <w:lang w:val="en-US"/>
              </w:rPr>
            </w:pPr>
            <w:r w:rsidRPr="00B937E3">
              <w:rPr>
                <w:lang w:val="en-US"/>
              </w:rPr>
              <w:t>175.4</w:t>
            </w:r>
          </w:p>
        </w:tc>
      </w:tr>
      <w:tr w:rsidR="0076795C" w:rsidRPr="00B937E3" w14:paraId="5A801D4F"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06C7628" w14:textId="77777777" w:rsidR="0076795C" w:rsidRPr="00B937E3" w:rsidRDefault="0076795C" w:rsidP="00A15C1F">
            <w:pPr>
              <w:pStyle w:val="Normal1"/>
              <w:spacing w:line="240" w:lineRule="auto"/>
              <w:rPr>
                <w:lang w:val="en-US"/>
              </w:rPr>
            </w:pPr>
            <w:r w:rsidRPr="00B937E3">
              <w:rPr>
                <w:lang w:val="en-US"/>
              </w:rPr>
              <w:t>Pb</w:t>
            </w:r>
            <w:r w:rsidRPr="00B937E3">
              <w:rPr>
                <w:vertAlign w:val="superscript"/>
                <w:lang w:val="en-US"/>
              </w:rPr>
              <w:t>2+</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5BFD8C1C" w14:textId="77777777" w:rsidR="0076795C" w:rsidRPr="00B937E3" w:rsidRDefault="0076795C" w:rsidP="00A15C1F">
            <w:pPr>
              <w:pStyle w:val="Normal1"/>
              <w:spacing w:line="240" w:lineRule="auto"/>
              <w:rPr>
                <w:lang w:val="en-US"/>
              </w:rPr>
            </w:pPr>
            <w:r w:rsidRPr="00B937E3">
              <w:rPr>
                <w:lang w:val="en-US"/>
              </w:rPr>
              <w:t>–1.7</w:t>
            </w:r>
          </w:p>
        </w:tc>
        <w:tc>
          <w:tcPr>
            <w:tcW w:w="1677" w:type="dxa"/>
            <w:shd w:val="clear" w:color="auto" w:fill="FFFFFF"/>
            <w:tcMar>
              <w:top w:w="120" w:type="dxa"/>
              <w:left w:w="240" w:type="dxa"/>
              <w:bottom w:w="120" w:type="dxa"/>
              <w:right w:w="240" w:type="dxa"/>
            </w:tcMar>
            <w:vAlign w:val="center"/>
            <w:hideMark/>
          </w:tcPr>
          <w:p w14:paraId="28F4F520" w14:textId="77777777" w:rsidR="0076795C" w:rsidRPr="00B937E3" w:rsidRDefault="0076795C" w:rsidP="00A15C1F">
            <w:pPr>
              <w:pStyle w:val="Normal1"/>
              <w:spacing w:line="240" w:lineRule="auto"/>
              <w:rPr>
                <w:lang w:val="en-US"/>
              </w:rPr>
            </w:pPr>
            <w:r w:rsidRPr="00B937E3">
              <w:rPr>
                <w:lang w:val="en-US"/>
              </w:rPr>
              <w:t>–24.43</w:t>
            </w:r>
          </w:p>
        </w:tc>
        <w:tc>
          <w:tcPr>
            <w:tcW w:w="0" w:type="auto"/>
            <w:shd w:val="clear" w:color="auto" w:fill="FFFFFF"/>
            <w:tcMar>
              <w:top w:w="120" w:type="dxa"/>
              <w:left w:w="240" w:type="dxa"/>
              <w:bottom w:w="120" w:type="dxa"/>
              <w:right w:w="240" w:type="dxa"/>
            </w:tcMar>
            <w:vAlign w:val="center"/>
            <w:hideMark/>
          </w:tcPr>
          <w:p w14:paraId="586CA198" w14:textId="77777777" w:rsidR="0076795C" w:rsidRPr="00B937E3" w:rsidRDefault="0076795C" w:rsidP="00A15C1F">
            <w:pPr>
              <w:pStyle w:val="Normal1"/>
              <w:spacing w:line="240" w:lineRule="auto"/>
              <w:rPr>
                <w:lang w:val="en-US"/>
              </w:rPr>
            </w:pPr>
            <w:r w:rsidRPr="00B937E3">
              <w:rPr>
                <w:lang w:val="en-US"/>
              </w:rPr>
              <w:t>10.5</w:t>
            </w:r>
          </w:p>
        </w:tc>
      </w:tr>
      <w:tr w:rsidR="0076795C" w:rsidRPr="00B937E3" w14:paraId="138499B8"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FF13869" w14:textId="77777777" w:rsidR="0076795C" w:rsidRPr="00B937E3" w:rsidRDefault="0076795C" w:rsidP="00A15C1F">
            <w:pPr>
              <w:pStyle w:val="Normal1"/>
              <w:spacing w:line="240" w:lineRule="auto"/>
              <w:rPr>
                <w:lang w:val="en-US"/>
              </w:rPr>
            </w:pPr>
            <w:proofErr w:type="spellStart"/>
            <w:r w:rsidRPr="00B937E3">
              <w:rPr>
                <w:lang w:val="en-US"/>
              </w:rPr>
              <w:t>PbO</w:t>
            </w:r>
            <w:proofErr w:type="spellEnd"/>
            <w:r w:rsidRPr="00B937E3">
              <w:rPr>
                <w:lang w:val="en-US"/>
              </w:rPr>
              <w:t>(</w:t>
            </w:r>
            <w:r w:rsidRPr="00B937E3">
              <w:rPr>
                <w:i/>
                <w:iCs/>
                <w:lang w:val="en-US"/>
              </w:rPr>
              <w:t>s</w:t>
            </w:r>
            <w:r w:rsidRPr="00B937E3">
              <w:rPr>
                <w:lang w:val="en-US"/>
              </w:rPr>
              <w:t>) (yellow)</w:t>
            </w:r>
          </w:p>
        </w:tc>
        <w:tc>
          <w:tcPr>
            <w:tcW w:w="1763" w:type="dxa"/>
            <w:shd w:val="clear" w:color="auto" w:fill="FFFFFF"/>
            <w:tcMar>
              <w:top w:w="120" w:type="dxa"/>
              <w:left w:w="240" w:type="dxa"/>
              <w:bottom w:w="120" w:type="dxa"/>
              <w:right w:w="240" w:type="dxa"/>
            </w:tcMar>
            <w:vAlign w:val="center"/>
            <w:hideMark/>
          </w:tcPr>
          <w:p w14:paraId="640E16BE" w14:textId="77777777" w:rsidR="0076795C" w:rsidRPr="00B937E3" w:rsidRDefault="0076795C" w:rsidP="00A15C1F">
            <w:pPr>
              <w:pStyle w:val="Normal1"/>
              <w:spacing w:line="240" w:lineRule="auto"/>
              <w:rPr>
                <w:lang w:val="en-US"/>
              </w:rPr>
            </w:pPr>
            <w:r w:rsidRPr="00B937E3">
              <w:rPr>
                <w:lang w:val="en-US"/>
              </w:rPr>
              <w:t>–217.32</w:t>
            </w:r>
          </w:p>
        </w:tc>
        <w:tc>
          <w:tcPr>
            <w:tcW w:w="1677" w:type="dxa"/>
            <w:shd w:val="clear" w:color="auto" w:fill="FFFFFF"/>
            <w:tcMar>
              <w:top w:w="120" w:type="dxa"/>
              <w:left w:w="240" w:type="dxa"/>
              <w:bottom w:w="120" w:type="dxa"/>
              <w:right w:w="240" w:type="dxa"/>
            </w:tcMar>
            <w:vAlign w:val="center"/>
            <w:hideMark/>
          </w:tcPr>
          <w:p w14:paraId="0B8B67F2" w14:textId="77777777" w:rsidR="0076795C" w:rsidRPr="00B937E3" w:rsidRDefault="0076795C" w:rsidP="00A15C1F">
            <w:pPr>
              <w:pStyle w:val="Normal1"/>
              <w:spacing w:line="240" w:lineRule="auto"/>
              <w:rPr>
                <w:lang w:val="en-US"/>
              </w:rPr>
            </w:pPr>
            <w:r w:rsidRPr="00B937E3">
              <w:rPr>
                <w:lang w:val="en-US"/>
              </w:rPr>
              <w:t>–187.89</w:t>
            </w:r>
          </w:p>
        </w:tc>
        <w:tc>
          <w:tcPr>
            <w:tcW w:w="0" w:type="auto"/>
            <w:shd w:val="clear" w:color="auto" w:fill="FFFFFF"/>
            <w:tcMar>
              <w:top w:w="120" w:type="dxa"/>
              <w:left w:w="240" w:type="dxa"/>
              <w:bottom w:w="120" w:type="dxa"/>
              <w:right w:w="240" w:type="dxa"/>
            </w:tcMar>
            <w:vAlign w:val="center"/>
            <w:hideMark/>
          </w:tcPr>
          <w:p w14:paraId="7E1F581F" w14:textId="77777777" w:rsidR="0076795C" w:rsidRPr="00B937E3" w:rsidRDefault="0076795C" w:rsidP="00A15C1F">
            <w:pPr>
              <w:pStyle w:val="Normal1"/>
              <w:spacing w:line="240" w:lineRule="auto"/>
              <w:rPr>
                <w:lang w:val="en-US"/>
              </w:rPr>
            </w:pPr>
            <w:r w:rsidRPr="00B937E3">
              <w:rPr>
                <w:lang w:val="en-US"/>
              </w:rPr>
              <w:t>68.70</w:t>
            </w:r>
          </w:p>
        </w:tc>
      </w:tr>
      <w:tr w:rsidR="0076795C" w:rsidRPr="00B937E3" w14:paraId="734EE65E"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109F671" w14:textId="77777777" w:rsidR="0076795C" w:rsidRPr="00B937E3" w:rsidRDefault="0076795C" w:rsidP="00A15C1F">
            <w:pPr>
              <w:pStyle w:val="Normal1"/>
              <w:spacing w:line="240" w:lineRule="auto"/>
              <w:rPr>
                <w:lang w:val="en-US"/>
              </w:rPr>
            </w:pPr>
            <w:proofErr w:type="spellStart"/>
            <w:r w:rsidRPr="00B937E3">
              <w:rPr>
                <w:lang w:val="en-US"/>
              </w:rPr>
              <w:t>PbO</w:t>
            </w:r>
            <w:proofErr w:type="spellEnd"/>
            <w:r w:rsidRPr="00B937E3">
              <w:rPr>
                <w:lang w:val="en-US"/>
              </w:rPr>
              <w:t>(</w:t>
            </w:r>
            <w:r w:rsidRPr="00B937E3">
              <w:rPr>
                <w:i/>
                <w:iCs/>
                <w:lang w:val="en-US"/>
              </w:rPr>
              <w:t>s</w:t>
            </w:r>
            <w:r w:rsidRPr="00B937E3">
              <w:rPr>
                <w:lang w:val="en-US"/>
              </w:rPr>
              <w:t>) (red)</w:t>
            </w:r>
          </w:p>
        </w:tc>
        <w:tc>
          <w:tcPr>
            <w:tcW w:w="1763" w:type="dxa"/>
            <w:shd w:val="clear" w:color="auto" w:fill="FFFFFF"/>
            <w:tcMar>
              <w:top w:w="120" w:type="dxa"/>
              <w:left w:w="240" w:type="dxa"/>
              <w:bottom w:w="120" w:type="dxa"/>
              <w:right w:w="240" w:type="dxa"/>
            </w:tcMar>
            <w:vAlign w:val="center"/>
            <w:hideMark/>
          </w:tcPr>
          <w:p w14:paraId="56403BA5" w14:textId="77777777" w:rsidR="0076795C" w:rsidRPr="00B937E3" w:rsidRDefault="0076795C" w:rsidP="00A15C1F">
            <w:pPr>
              <w:pStyle w:val="Normal1"/>
              <w:spacing w:line="240" w:lineRule="auto"/>
              <w:rPr>
                <w:lang w:val="en-US"/>
              </w:rPr>
            </w:pPr>
            <w:r w:rsidRPr="00B937E3">
              <w:rPr>
                <w:lang w:val="en-US"/>
              </w:rPr>
              <w:t>–218.99</w:t>
            </w:r>
          </w:p>
        </w:tc>
        <w:tc>
          <w:tcPr>
            <w:tcW w:w="1677" w:type="dxa"/>
            <w:shd w:val="clear" w:color="auto" w:fill="FFFFFF"/>
            <w:tcMar>
              <w:top w:w="120" w:type="dxa"/>
              <w:left w:w="240" w:type="dxa"/>
              <w:bottom w:w="120" w:type="dxa"/>
              <w:right w:w="240" w:type="dxa"/>
            </w:tcMar>
            <w:vAlign w:val="center"/>
            <w:hideMark/>
          </w:tcPr>
          <w:p w14:paraId="793D06AC" w14:textId="77777777" w:rsidR="0076795C" w:rsidRPr="00B937E3" w:rsidRDefault="0076795C" w:rsidP="00A15C1F">
            <w:pPr>
              <w:pStyle w:val="Normal1"/>
              <w:spacing w:line="240" w:lineRule="auto"/>
              <w:rPr>
                <w:lang w:val="en-US"/>
              </w:rPr>
            </w:pPr>
            <w:r w:rsidRPr="00B937E3">
              <w:rPr>
                <w:lang w:val="en-US"/>
              </w:rPr>
              <w:t>–188.93</w:t>
            </w:r>
          </w:p>
        </w:tc>
        <w:tc>
          <w:tcPr>
            <w:tcW w:w="0" w:type="auto"/>
            <w:shd w:val="clear" w:color="auto" w:fill="FFFFFF"/>
            <w:tcMar>
              <w:top w:w="120" w:type="dxa"/>
              <w:left w:w="240" w:type="dxa"/>
              <w:bottom w:w="120" w:type="dxa"/>
              <w:right w:w="240" w:type="dxa"/>
            </w:tcMar>
            <w:vAlign w:val="center"/>
            <w:hideMark/>
          </w:tcPr>
          <w:p w14:paraId="3535FD9B" w14:textId="77777777" w:rsidR="0076795C" w:rsidRPr="00B937E3" w:rsidRDefault="0076795C" w:rsidP="00A15C1F">
            <w:pPr>
              <w:pStyle w:val="Normal1"/>
              <w:spacing w:line="240" w:lineRule="auto"/>
              <w:rPr>
                <w:lang w:val="en-US"/>
              </w:rPr>
            </w:pPr>
            <w:r w:rsidRPr="00B937E3">
              <w:rPr>
                <w:lang w:val="en-US"/>
              </w:rPr>
              <w:t>66.5</w:t>
            </w:r>
          </w:p>
        </w:tc>
      </w:tr>
      <w:tr w:rsidR="0076795C" w:rsidRPr="00B937E3" w14:paraId="62616608"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4E893CB" w14:textId="77777777" w:rsidR="0076795C" w:rsidRPr="00B937E3" w:rsidRDefault="0076795C" w:rsidP="00A15C1F">
            <w:pPr>
              <w:pStyle w:val="Normal1"/>
              <w:spacing w:line="240" w:lineRule="auto"/>
              <w:rPr>
                <w:lang w:val="en-US"/>
              </w:rPr>
            </w:pPr>
            <w:proofErr w:type="gramStart"/>
            <w:r w:rsidRPr="00B937E3">
              <w:rPr>
                <w:lang w:val="en-US"/>
              </w:rPr>
              <w:t>Pb(</w:t>
            </w:r>
            <w:proofErr w:type="gramEnd"/>
            <w:r w:rsidRPr="00B937E3">
              <w:rPr>
                <w:lang w:val="en-US"/>
              </w:rPr>
              <w:t>OH)</w:t>
            </w:r>
            <w:r w:rsidRPr="00B937E3">
              <w:rPr>
                <w:vertAlign w:val="subscript"/>
                <w:lang w:val="en-US"/>
              </w:rPr>
              <w:t>2</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597A9F19" w14:textId="77777777" w:rsidR="0076795C" w:rsidRPr="00B937E3" w:rsidRDefault="0076795C" w:rsidP="00A15C1F">
            <w:pPr>
              <w:pStyle w:val="Normal1"/>
              <w:spacing w:line="240" w:lineRule="auto"/>
              <w:rPr>
                <w:lang w:val="en-US"/>
              </w:rPr>
            </w:pPr>
            <w:r w:rsidRPr="00B937E3">
              <w:rPr>
                <w:lang w:val="en-US"/>
              </w:rPr>
              <w:t>–515.9</w:t>
            </w:r>
          </w:p>
        </w:tc>
        <w:tc>
          <w:tcPr>
            <w:tcW w:w="1677" w:type="dxa"/>
            <w:shd w:val="clear" w:color="auto" w:fill="FFFFFF"/>
            <w:tcMar>
              <w:top w:w="120" w:type="dxa"/>
              <w:left w:w="240" w:type="dxa"/>
              <w:bottom w:w="120" w:type="dxa"/>
              <w:right w:w="240" w:type="dxa"/>
            </w:tcMar>
            <w:vAlign w:val="center"/>
            <w:hideMark/>
          </w:tcPr>
          <w:p w14:paraId="50365F71"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50F85854"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3EA44B27"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D9420BD" w14:textId="77777777" w:rsidR="0076795C" w:rsidRPr="00B937E3" w:rsidRDefault="0076795C" w:rsidP="00A15C1F">
            <w:pPr>
              <w:pStyle w:val="Normal1"/>
              <w:spacing w:line="240" w:lineRule="auto"/>
              <w:rPr>
                <w:lang w:val="en-US"/>
              </w:rPr>
            </w:pPr>
            <w:proofErr w:type="spellStart"/>
            <w:r w:rsidRPr="00B937E3">
              <w:rPr>
                <w:lang w:val="en-US"/>
              </w:rPr>
              <w:t>PbS</w:t>
            </w:r>
            <w:proofErr w:type="spellEnd"/>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6B8D8B6" w14:textId="77777777" w:rsidR="0076795C" w:rsidRPr="00B937E3" w:rsidRDefault="0076795C" w:rsidP="00A15C1F">
            <w:pPr>
              <w:pStyle w:val="Normal1"/>
              <w:spacing w:line="240" w:lineRule="auto"/>
              <w:rPr>
                <w:lang w:val="en-US"/>
              </w:rPr>
            </w:pPr>
            <w:r w:rsidRPr="00B937E3">
              <w:rPr>
                <w:lang w:val="en-US"/>
              </w:rPr>
              <w:t>–100.4</w:t>
            </w:r>
          </w:p>
        </w:tc>
        <w:tc>
          <w:tcPr>
            <w:tcW w:w="1677" w:type="dxa"/>
            <w:shd w:val="clear" w:color="auto" w:fill="FFFFFF"/>
            <w:tcMar>
              <w:top w:w="120" w:type="dxa"/>
              <w:left w:w="240" w:type="dxa"/>
              <w:bottom w:w="120" w:type="dxa"/>
              <w:right w:w="240" w:type="dxa"/>
            </w:tcMar>
            <w:vAlign w:val="center"/>
            <w:hideMark/>
          </w:tcPr>
          <w:p w14:paraId="3C5EA718" w14:textId="77777777" w:rsidR="0076795C" w:rsidRPr="00B937E3" w:rsidRDefault="0076795C" w:rsidP="00A15C1F">
            <w:pPr>
              <w:pStyle w:val="Normal1"/>
              <w:spacing w:line="240" w:lineRule="auto"/>
              <w:rPr>
                <w:lang w:val="en-US"/>
              </w:rPr>
            </w:pPr>
            <w:r w:rsidRPr="00B937E3">
              <w:rPr>
                <w:lang w:val="en-US"/>
              </w:rPr>
              <w:t>–98.7</w:t>
            </w:r>
          </w:p>
        </w:tc>
        <w:tc>
          <w:tcPr>
            <w:tcW w:w="0" w:type="auto"/>
            <w:shd w:val="clear" w:color="auto" w:fill="FFFFFF"/>
            <w:tcMar>
              <w:top w:w="120" w:type="dxa"/>
              <w:left w:w="240" w:type="dxa"/>
              <w:bottom w:w="120" w:type="dxa"/>
              <w:right w:w="240" w:type="dxa"/>
            </w:tcMar>
            <w:vAlign w:val="center"/>
            <w:hideMark/>
          </w:tcPr>
          <w:p w14:paraId="163D098E" w14:textId="77777777" w:rsidR="0076795C" w:rsidRPr="00B937E3" w:rsidRDefault="0076795C" w:rsidP="00A15C1F">
            <w:pPr>
              <w:pStyle w:val="Normal1"/>
              <w:spacing w:line="240" w:lineRule="auto"/>
              <w:rPr>
                <w:lang w:val="en-US"/>
              </w:rPr>
            </w:pPr>
            <w:r w:rsidRPr="00B937E3">
              <w:rPr>
                <w:lang w:val="en-US"/>
              </w:rPr>
              <w:t>91.2</w:t>
            </w:r>
          </w:p>
        </w:tc>
      </w:tr>
      <w:tr w:rsidR="0076795C" w:rsidRPr="00B937E3" w14:paraId="7075B1F8"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FE3E458" w14:textId="77777777" w:rsidR="0076795C" w:rsidRPr="00B937E3" w:rsidRDefault="0076795C" w:rsidP="00A15C1F">
            <w:pPr>
              <w:pStyle w:val="Normal1"/>
              <w:spacing w:line="240" w:lineRule="auto"/>
              <w:rPr>
                <w:lang w:val="en-US"/>
              </w:rPr>
            </w:pPr>
            <w:proofErr w:type="gramStart"/>
            <w:r w:rsidRPr="00B937E3">
              <w:rPr>
                <w:lang w:val="en-US"/>
              </w:rPr>
              <w:t>Pb(</w:t>
            </w:r>
            <w:proofErr w:type="gramEnd"/>
            <w:r w:rsidRPr="00B937E3">
              <w:rPr>
                <w:lang w:val="en-US"/>
              </w:rPr>
              <w:t>NO</w:t>
            </w:r>
            <w:r w:rsidRPr="00B937E3">
              <w:rPr>
                <w:vertAlign w:val="subscript"/>
                <w:lang w:val="en-US"/>
              </w:rPr>
              <w:t>3</w:t>
            </w:r>
            <w:r w:rsidRPr="00B937E3">
              <w:rPr>
                <w:lang w:val="en-US"/>
              </w:rPr>
              <w:t>)</w:t>
            </w:r>
            <w:r w:rsidRPr="00B937E3">
              <w:rPr>
                <w:vertAlign w:val="subscript"/>
                <w:lang w:val="en-US"/>
              </w:rPr>
              <w:t>2</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24BBE142" w14:textId="77777777" w:rsidR="0076795C" w:rsidRPr="00B937E3" w:rsidRDefault="0076795C" w:rsidP="00A15C1F">
            <w:pPr>
              <w:pStyle w:val="Normal1"/>
              <w:spacing w:line="240" w:lineRule="auto"/>
              <w:rPr>
                <w:lang w:val="en-US"/>
              </w:rPr>
            </w:pPr>
            <w:r w:rsidRPr="00B937E3">
              <w:rPr>
                <w:lang w:val="en-US"/>
              </w:rPr>
              <w:t>–451.9</w:t>
            </w:r>
          </w:p>
        </w:tc>
        <w:tc>
          <w:tcPr>
            <w:tcW w:w="1677" w:type="dxa"/>
            <w:shd w:val="clear" w:color="auto" w:fill="FFFFFF"/>
            <w:tcMar>
              <w:top w:w="120" w:type="dxa"/>
              <w:left w:w="240" w:type="dxa"/>
              <w:bottom w:w="120" w:type="dxa"/>
              <w:right w:w="240" w:type="dxa"/>
            </w:tcMar>
            <w:vAlign w:val="center"/>
            <w:hideMark/>
          </w:tcPr>
          <w:p w14:paraId="56BD59EC"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392F8E5F"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0B92F068"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E3960AA" w14:textId="77777777" w:rsidR="0076795C" w:rsidRPr="00B937E3" w:rsidRDefault="0076795C" w:rsidP="00A15C1F">
            <w:pPr>
              <w:pStyle w:val="Normal1"/>
              <w:spacing w:line="240" w:lineRule="auto"/>
              <w:rPr>
                <w:lang w:val="en-US"/>
              </w:rPr>
            </w:pPr>
            <w:r w:rsidRPr="00B937E3">
              <w:rPr>
                <w:lang w:val="en-US"/>
              </w:rPr>
              <w:t>PbO</w:t>
            </w:r>
            <w:r w:rsidRPr="00B937E3">
              <w:rPr>
                <w:vertAlign w:val="subscript"/>
                <w:lang w:val="en-US"/>
              </w:rPr>
              <w:t>2</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2A3E576A" w14:textId="77777777" w:rsidR="0076795C" w:rsidRPr="00B937E3" w:rsidRDefault="0076795C" w:rsidP="00A15C1F">
            <w:pPr>
              <w:pStyle w:val="Normal1"/>
              <w:spacing w:line="240" w:lineRule="auto"/>
              <w:rPr>
                <w:lang w:val="en-US"/>
              </w:rPr>
            </w:pPr>
            <w:r w:rsidRPr="00B937E3">
              <w:rPr>
                <w:lang w:val="en-US"/>
              </w:rPr>
              <w:t>–277.4</w:t>
            </w:r>
          </w:p>
        </w:tc>
        <w:tc>
          <w:tcPr>
            <w:tcW w:w="1677" w:type="dxa"/>
            <w:shd w:val="clear" w:color="auto" w:fill="FFFFFF"/>
            <w:tcMar>
              <w:top w:w="120" w:type="dxa"/>
              <w:left w:w="240" w:type="dxa"/>
              <w:bottom w:w="120" w:type="dxa"/>
              <w:right w:w="240" w:type="dxa"/>
            </w:tcMar>
            <w:vAlign w:val="center"/>
            <w:hideMark/>
          </w:tcPr>
          <w:p w14:paraId="34AC4883" w14:textId="77777777" w:rsidR="0076795C" w:rsidRPr="00B937E3" w:rsidRDefault="0076795C" w:rsidP="00A15C1F">
            <w:pPr>
              <w:pStyle w:val="Normal1"/>
              <w:spacing w:line="240" w:lineRule="auto"/>
              <w:rPr>
                <w:lang w:val="en-US"/>
              </w:rPr>
            </w:pPr>
            <w:r w:rsidRPr="00B937E3">
              <w:rPr>
                <w:lang w:val="en-US"/>
              </w:rPr>
              <w:t>–217.3</w:t>
            </w:r>
          </w:p>
        </w:tc>
        <w:tc>
          <w:tcPr>
            <w:tcW w:w="0" w:type="auto"/>
            <w:shd w:val="clear" w:color="auto" w:fill="FFFFFF"/>
            <w:tcMar>
              <w:top w:w="120" w:type="dxa"/>
              <w:left w:w="240" w:type="dxa"/>
              <w:bottom w:w="120" w:type="dxa"/>
              <w:right w:w="240" w:type="dxa"/>
            </w:tcMar>
            <w:vAlign w:val="center"/>
            <w:hideMark/>
          </w:tcPr>
          <w:p w14:paraId="50669C9C" w14:textId="77777777" w:rsidR="0076795C" w:rsidRPr="00B937E3" w:rsidRDefault="0076795C" w:rsidP="00A15C1F">
            <w:pPr>
              <w:pStyle w:val="Normal1"/>
              <w:spacing w:line="240" w:lineRule="auto"/>
              <w:rPr>
                <w:lang w:val="en-US"/>
              </w:rPr>
            </w:pPr>
            <w:r w:rsidRPr="00B937E3">
              <w:rPr>
                <w:lang w:val="en-US"/>
              </w:rPr>
              <w:t>68.6</w:t>
            </w:r>
          </w:p>
        </w:tc>
      </w:tr>
      <w:tr w:rsidR="0076795C" w:rsidRPr="00B937E3" w14:paraId="3A680FEF" w14:textId="77777777" w:rsidTr="00A15C1F">
        <w:trPr>
          <w:gridAfter w:val="1"/>
          <w:wAfter w:w="18" w:type="dxa"/>
        </w:trPr>
        <w:tc>
          <w:tcPr>
            <w:tcW w:w="3957" w:type="dxa"/>
            <w:shd w:val="clear" w:color="auto" w:fill="FFFFFF"/>
            <w:tcMar>
              <w:top w:w="120" w:type="dxa"/>
              <w:left w:w="240" w:type="dxa"/>
              <w:bottom w:w="120" w:type="dxa"/>
              <w:right w:w="240" w:type="dxa"/>
            </w:tcMar>
            <w:hideMark/>
          </w:tcPr>
          <w:p w14:paraId="1F1D7031" w14:textId="77777777" w:rsidR="0076795C" w:rsidRPr="00B937E3" w:rsidRDefault="0076795C" w:rsidP="00A15C1F">
            <w:pPr>
              <w:pStyle w:val="Normal1"/>
              <w:spacing w:line="240" w:lineRule="auto"/>
              <w:jc w:val="left"/>
              <w:rPr>
                <w:lang w:val="en-US"/>
              </w:rPr>
            </w:pPr>
            <w:r w:rsidRPr="00B937E3">
              <w:rPr>
                <w:lang w:val="en-US"/>
              </w:rPr>
              <w:t>PbCl</w:t>
            </w:r>
            <w:r w:rsidRPr="00B937E3">
              <w:rPr>
                <w:vertAlign w:val="subscript"/>
                <w:lang w:val="en-US"/>
              </w:rPr>
              <w:t>2</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hideMark/>
          </w:tcPr>
          <w:p w14:paraId="4765DA4C" w14:textId="77777777" w:rsidR="0076795C" w:rsidRPr="00B937E3" w:rsidRDefault="0076795C" w:rsidP="00A15C1F">
            <w:pPr>
              <w:pStyle w:val="Normal1"/>
              <w:spacing w:line="240" w:lineRule="auto"/>
              <w:jc w:val="left"/>
              <w:rPr>
                <w:lang w:val="en-US"/>
              </w:rPr>
            </w:pPr>
            <w:r w:rsidRPr="00B937E3">
              <w:rPr>
                <w:lang w:val="en-US"/>
              </w:rPr>
              <w:t>–359.4</w:t>
            </w:r>
          </w:p>
        </w:tc>
        <w:tc>
          <w:tcPr>
            <w:tcW w:w="1677" w:type="dxa"/>
            <w:shd w:val="clear" w:color="auto" w:fill="FFFFFF"/>
            <w:tcMar>
              <w:top w:w="120" w:type="dxa"/>
              <w:left w:w="240" w:type="dxa"/>
              <w:bottom w:w="120" w:type="dxa"/>
              <w:right w:w="240" w:type="dxa"/>
            </w:tcMar>
            <w:hideMark/>
          </w:tcPr>
          <w:p w14:paraId="29746EED" w14:textId="77777777" w:rsidR="0076795C" w:rsidRPr="00B937E3" w:rsidRDefault="0076795C" w:rsidP="00A15C1F">
            <w:pPr>
              <w:pStyle w:val="Normal1"/>
              <w:spacing w:line="240" w:lineRule="auto"/>
              <w:jc w:val="left"/>
              <w:rPr>
                <w:lang w:val="en-US"/>
              </w:rPr>
            </w:pPr>
            <w:r w:rsidRPr="00B937E3">
              <w:rPr>
                <w:lang w:val="en-US"/>
              </w:rPr>
              <w:t>–314.1</w:t>
            </w:r>
          </w:p>
        </w:tc>
        <w:tc>
          <w:tcPr>
            <w:tcW w:w="0" w:type="auto"/>
            <w:shd w:val="clear" w:color="auto" w:fill="FFFFFF"/>
            <w:tcMar>
              <w:top w:w="120" w:type="dxa"/>
              <w:left w:w="240" w:type="dxa"/>
              <w:bottom w:w="120" w:type="dxa"/>
              <w:right w:w="240" w:type="dxa"/>
            </w:tcMar>
            <w:hideMark/>
          </w:tcPr>
          <w:p w14:paraId="72D0415A" w14:textId="77777777" w:rsidR="0076795C" w:rsidRPr="00B937E3" w:rsidRDefault="0076795C" w:rsidP="00A15C1F">
            <w:pPr>
              <w:pStyle w:val="Normal1"/>
              <w:spacing w:line="240" w:lineRule="auto"/>
              <w:jc w:val="left"/>
              <w:rPr>
                <w:lang w:val="en-US"/>
              </w:rPr>
            </w:pPr>
            <w:r w:rsidRPr="00B937E3">
              <w:rPr>
                <w:lang w:val="en-US"/>
              </w:rPr>
              <w:t>136.0</w:t>
            </w:r>
          </w:p>
        </w:tc>
      </w:tr>
      <w:tr w:rsidR="0076795C" w:rsidRPr="00B937E3" w14:paraId="12BA6CBF"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45380F94" w14:textId="77777777" w:rsidR="0076795C" w:rsidRPr="00B937E3" w:rsidRDefault="0076795C" w:rsidP="00A15C1F">
            <w:pPr>
              <w:pStyle w:val="Normal1"/>
              <w:spacing w:line="240" w:lineRule="auto"/>
              <w:rPr>
                <w:lang w:val="en-US"/>
              </w:rPr>
            </w:pPr>
            <w:r w:rsidRPr="00B937E3">
              <w:rPr>
                <w:lang w:val="en-US"/>
              </w:rPr>
              <w:t>lithium</w:t>
            </w:r>
          </w:p>
        </w:tc>
      </w:tr>
      <w:tr w:rsidR="0076795C" w:rsidRPr="00B937E3" w14:paraId="047CF0D0"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4EA95E9" w14:textId="77777777" w:rsidR="0076795C" w:rsidRPr="00B937E3" w:rsidRDefault="0076795C" w:rsidP="00A15C1F">
            <w:pPr>
              <w:pStyle w:val="Normal1"/>
              <w:spacing w:line="240" w:lineRule="auto"/>
              <w:rPr>
                <w:lang w:val="en-US"/>
              </w:rPr>
            </w:pPr>
            <w:r w:rsidRPr="00B937E3">
              <w:rPr>
                <w:lang w:val="en-US"/>
              </w:rPr>
              <w:t>Li(</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0685B9CE"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5335C31D"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508B20FA" w14:textId="77777777" w:rsidR="0076795C" w:rsidRPr="00B937E3" w:rsidRDefault="0076795C" w:rsidP="00A15C1F">
            <w:pPr>
              <w:pStyle w:val="Normal1"/>
              <w:spacing w:line="240" w:lineRule="auto"/>
              <w:rPr>
                <w:lang w:val="en-US"/>
              </w:rPr>
            </w:pPr>
            <w:r w:rsidRPr="00B937E3">
              <w:rPr>
                <w:lang w:val="en-US"/>
              </w:rPr>
              <w:t>29.1</w:t>
            </w:r>
          </w:p>
        </w:tc>
      </w:tr>
      <w:tr w:rsidR="0076795C" w:rsidRPr="00B937E3" w14:paraId="526D6346"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82F14CF" w14:textId="77777777" w:rsidR="0076795C" w:rsidRPr="00B937E3" w:rsidRDefault="0076795C" w:rsidP="00A15C1F">
            <w:pPr>
              <w:pStyle w:val="Normal1"/>
              <w:spacing w:line="240" w:lineRule="auto"/>
              <w:rPr>
                <w:lang w:val="en-US"/>
              </w:rPr>
            </w:pPr>
            <w:r w:rsidRPr="00B937E3">
              <w:rPr>
                <w:lang w:val="en-US"/>
              </w:rPr>
              <w:t>Li(</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513E1A59" w14:textId="77777777" w:rsidR="0076795C" w:rsidRPr="00B937E3" w:rsidRDefault="0076795C" w:rsidP="00A15C1F">
            <w:pPr>
              <w:pStyle w:val="Normal1"/>
              <w:spacing w:line="240" w:lineRule="auto"/>
              <w:rPr>
                <w:lang w:val="en-US"/>
              </w:rPr>
            </w:pPr>
            <w:r w:rsidRPr="00B937E3">
              <w:rPr>
                <w:lang w:val="en-US"/>
              </w:rPr>
              <w:t>159.3</w:t>
            </w:r>
          </w:p>
        </w:tc>
        <w:tc>
          <w:tcPr>
            <w:tcW w:w="1677" w:type="dxa"/>
            <w:shd w:val="clear" w:color="auto" w:fill="FFFFFF"/>
            <w:tcMar>
              <w:top w:w="120" w:type="dxa"/>
              <w:left w:w="240" w:type="dxa"/>
              <w:bottom w:w="120" w:type="dxa"/>
              <w:right w:w="240" w:type="dxa"/>
            </w:tcMar>
            <w:vAlign w:val="center"/>
            <w:hideMark/>
          </w:tcPr>
          <w:p w14:paraId="5685974E" w14:textId="77777777" w:rsidR="0076795C" w:rsidRPr="00B937E3" w:rsidRDefault="0076795C" w:rsidP="00A15C1F">
            <w:pPr>
              <w:pStyle w:val="Normal1"/>
              <w:spacing w:line="240" w:lineRule="auto"/>
              <w:rPr>
                <w:lang w:val="en-US"/>
              </w:rPr>
            </w:pPr>
            <w:r w:rsidRPr="00B937E3">
              <w:rPr>
                <w:lang w:val="en-US"/>
              </w:rPr>
              <w:t>126.6</w:t>
            </w:r>
          </w:p>
        </w:tc>
        <w:tc>
          <w:tcPr>
            <w:tcW w:w="0" w:type="auto"/>
            <w:shd w:val="clear" w:color="auto" w:fill="FFFFFF"/>
            <w:tcMar>
              <w:top w:w="120" w:type="dxa"/>
              <w:left w:w="240" w:type="dxa"/>
              <w:bottom w:w="120" w:type="dxa"/>
              <w:right w:w="240" w:type="dxa"/>
            </w:tcMar>
            <w:vAlign w:val="center"/>
            <w:hideMark/>
          </w:tcPr>
          <w:p w14:paraId="5E0A7668" w14:textId="77777777" w:rsidR="0076795C" w:rsidRPr="00B937E3" w:rsidRDefault="0076795C" w:rsidP="00A15C1F">
            <w:pPr>
              <w:pStyle w:val="Normal1"/>
              <w:spacing w:line="240" w:lineRule="auto"/>
              <w:rPr>
                <w:lang w:val="en-US"/>
              </w:rPr>
            </w:pPr>
            <w:r w:rsidRPr="00B937E3">
              <w:rPr>
                <w:lang w:val="en-US"/>
              </w:rPr>
              <w:t>138.8</w:t>
            </w:r>
          </w:p>
        </w:tc>
      </w:tr>
      <w:tr w:rsidR="0076795C" w:rsidRPr="00B937E3" w14:paraId="4E111D2A"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986590F" w14:textId="77777777" w:rsidR="0076795C" w:rsidRPr="00B937E3" w:rsidRDefault="0076795C" w:rsidP="00A15C1F">
            <w:pPr>
              <w:pStyle w:val="Normal1"/>
              <w:spacing w:line="240" w:lineRule="auto"/>
              <w:rPr>
                <w:lang w:val="en-US"/>
              </w:rPr>
            </w:pPr>
            <w:r w:rsidRPr="00B937E3">
              <w:rPr>
                <w:lang w:val="en-US"/>
              </w:rPr>
              <w:t>Li</w:t>
            </w:r>
            <w:r w:rsidRPr="00B937E3">
              <w:rPr>
                <w:vertAlign w:val="superscript"/>
                <w:lang w:val="en-US"/>
              </w:rPr>
              <w:t>+</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42136C1E" w14:textId="77777777" w:rsidR="0076795C" w:rsidRPr="00B937E3" w:rsidRDefault="0076795C" w:rsidP="00A15C1F">
            <w:pPr>
              <w:pStyle w:val="Normal1"/>
              <w:spacing w:line="240" w:lineRule="auto"/>
              <w:rPr>
                <w:lang w:val="en-US"/>
              </w:rPr>
            </w:pPr>
            <w:r w:rsidRPr="00B937E3">
              <w:rPr>
                <w:lang w:val="en-US"/>
              </w:rPr>
              <w:t>–278.5</w:t>
            </w:r>
          </w:p>
        </w:tc>
        <w:tc>
          <w:tcPr>
            <w:tcW w:w="1677" w:type="dxa"/>
            <w:shd w:val="clear" w:color="auto" w:fill="FFFFFF"/>
            <w:tcMar>
              <w:top w:w="120" w:type="dxa"/>
              <w:left w:w="240" w:type="dxa"/>
              <w:bottom w:w="120" w:type="dxa"/>
              <w:right w:w="240" w:type="dxa"/>
            </w:tcMar>
            <w:vAlign w:val="center"/>
            <w:hideMark/>
          </w:tcPr>
          <w:p w14:paraId="7E27824D" w14:textId="77777777" w:rsidR="0076795C" w:rsidRPr="00B937E3" w:rsidRDefault="0076795C" w:rsidP="00A15C1F">
            <w:pPr>
              <w:pStyle w:val="Normal1"/>
              <w:spacing w:line="240" w:lineRule="auto"/>
              <w:rPr>
                <w:lang w:val="en-US"/>
              </w:rPr>
            </w:pPr>
            <w:r w:rsidRPr="00B937E3">
              <w:rPr>
                <w:lang w:val="en-US"/>
              </w:rPr>
              <w:t>–293.3</w:t>
            </w:r>
          </w:p>
        </w:tc>
        <w:tc>
          <w:tcPr>
            <w:tcW w:w="0" w:type="auto"/>
            <w:shd w:val="clear" w:color="auto" w:fill="FFFFFF"/>
            <w:tcMar>
              <w:top w:w="120" w:type="dxa"/>
              <w:left w:w="240" w:type="dxa"/>
              <w:bottom w:w="120" w:type="dxa"/>
              <w:right w:w="240" w:type="dxa"/>
            </w:tcMar>
            <w:vAlign w:val="center"/>
            <w:hideMark/>
          </w:tcPr>
          <w:p w14:paraId="4CBEC825" w14:textId="77777777" w:rsidR="0076795C" w:rsidRPr="00B937E3" w:rsidRDefault="0076795C" w:rsidP="00A15C1F">
            <w:pPr>
              <w:pStyle w:val="Normal1"/>
              <w:spacing w:line="240" w:lineRule="auto"/>
              <w:rPr>
                <w:lang w:val="en-US"/>
              </w:rPr>
            </w:pPr>
            <w:r w:rsidRPr="00B937E3">
              <w:rPr>
                <w:lang w:val="en-US"/>
              </w:rPr>
              <w:t>13.4</w:t>
            </w:r>
          </w:p>
        </w:tc>
      </w:tr>
      <w:tr w:rsidR="0076795C" w:rsidRPr="00B937E3" w14:paraId="6E3D5509"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198B96A" w14:textId="77777777" w:rsidR="0076795C" w:rsidRPr="00B937E3" w:rsidRDefault="0076795C" w:rsidP="00A15C1F">
            <w:pPr>
              <w:pStyle w:val="Normal1"/>
              <w:spacing w:line="240" w:lineRule="auto"/>
              <w:rPr>
                <w:lang w:val="en-US"/>
              </w:rPr>
            </w:pPr>
            <w:r w:rsidRPr="00B937E3">
              <w:rPr>
                <w:lang w:val="en-US"/>
              </w:rPr>
              <w:t>LiH(</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5B0DD339" w14:textId="77777777" w:rsidR="0076795C" w:rsidRPr="00B937E3" w:rsidRDefault="0076795C" w:rsidP="00A15C1F">
            <w:pPr>
              <w:pStyle w:val="Normal1"/>
              <w:spacing w:line="240" w:lineRule="auto"/>
              <w:rPr>
                <w:lang w:val="en-US"/>
              </w:rPr>
            </w:pPr>
            <w:r w:rsidRPr="00B937E3">
              <w:rPr>
                <w:lang w:val="en-US"/>
              </w:rPr>
              <w:t>–90.5</w:t>
            </w:r>
          </w:p>
        </w:tc>
        <w:tc>
          <w:tcPr>
            <w:tcW w:w="1677" w:type="dxa"/>
            <w:shd w:val="clear" w:color="auto" w:fill="FFFFFF"/>
            <w:tcMar>
              <w:top w:w="120" w:type="dxa"/>
              <w:left w:w="240" w:type="dxa"/>
              <w:bottom w:w="120" w:type="dxa"/>
              <w:right w:w="240" w:type="dxa"/>
            </w:tcMar>
            <w:vAlign w:val="center"/>
            <w:hideMark/>
          </w:tcPr>
          <w:p w14:paraId="3C6D28FF" w14:textId="77777777" w:rsidR="0076795C" w:rsidRPr="00B937E3" w:rsidRDefault="0076795C" w:rsidP="00A15C1F">
            <w:pPr>
              <w:pStyle w:val="Normal1"/>
              <w:spacing w:line="240" w:lineRule="auto"/>
              <w:rPr>
                <w:lang w:val="en-US"/>
              </w:rPr>
            </w:pPr>
            <w:r w:rsidRPr="00B937E3">
              <w:rPr>
                <w:lang w:val="en-US"/>
              </w:rPr>
              <w:t>–68.3</w:t>
            </w:r>
          </w:p>
        </w:tc>
        <w:tc>
          <w:tcPr>
            <w:tcW w:w="0" w:type="auto"/>
            <w:shd w:val="clear" w:color="auto" w:fill="FFFFFF"/>
            <w:tcMar>
              <w:top w:w="120" w:type="dxa"/>
              <w:left w:w="240" w:type="dxa"/>
              <w:bottom w:w="120" w:type="dxa"/>
              <w:right w:w="240" w:type="dxa"/>
            </w:tcMar>
            <w:vAlign w:val="center"/>
            <w:hideMark/>
          </w:tcPr>
          <w:p w14:paraId="42CA842C" w14:textId="77777777" w:rsidR="0076795C" w:rsidRPr="00B937E3" w:rsidRDefault="0076795C" w:rsidP="00A15C1F">
            <w:pPr>
              <w:pStyle w:val="Normal1"/>
              <w:spacing w:line="240" w:lineRule="auto"/>
              <w:rPr>
                <w:lang w:val="en-US"/>
              </w:rPr>
            </w:pPr>
            <w:r w:rsidRPr="00B937E3">
              <w:rPr>
                <w:lang w:val="en-US"/>
              </w:rPr>
              <w:t>20.0</w:t>
            </w:r>
          </w:p>
        </w:tc>
      </w:tr>
      <w:tr w:rsidR="0076795C" w:rsidRPr="00B937E3" w14:paraId="788242B4"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1F43E4B" w14:textId="77777777" w:rsidR="0076795C" w:rsidRPr="00B937E3" w:rsidRDefault="0076795C" w:rsidP="00A15C1F">
            <w:pPr>
              <w:pStyle w:val="Normal1"/>
              <w:spacing w:line="240" w:lineRule="auto"/>
              <w:rPr>
                <w:lang w:val="en-US"/>
              </w:rPr>
            </w:pPr>
            <w:proofErr w:type="gramStart"/>
            <w:r w:rsidRPr="00B937E3">
              <w:rPr>
                <w:lang w:val="en-US"/>
              </w:rPr>
              <w:t>Li(</w:t>
            </w:r>
            <w:proofErr w:type="gramEnd"/>
            <w:r w:rsidRPr="00B937E3">
              <w:rPr>
                <w:lang w:val="en-US"/>
              </w:rPr>
              <w:t>OH)(</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52069F2F" w14:textId="77777777" w:rsidR="0076795C" w:rsidRPr="00B937E3" w:rsidRDefault="0076795C" w:rsidP="00A15C1F">
            <w:pPr>
              <w:pStyle w:val="Normal1"/>
              <w:spacing w:line="240" w:lineRule="auto"/>
              <w:rPr>
                <w:lang w:val="en-US"/>
              </w:rPr>
            </w:pPr>
            <w:r w:rsidRPr="00B937E3">
              <w:rPr>
                <w:lang w:val="en-US"/>
              </w:rPr>
              <w:t>–487.5</w:t>
            </w:r>
          </w:p>
        </w:tc>
        <w:tc>
          <w:tcPr>
            <w:tcW w:w="1677" w:type="dxa"/>
            <w:shd w:val="clear" w:color="auto" w:fill="FFFFFF"/>
            <w:tcMar>
              <w:top w:w="120" w:type="dxa"/>
              <w:left w:w="240" w:type="dxa"/>
              <w:bottom w:w="120" w:type="dxa"/>
              <w:right w:w="240" w:type="dxa"/>
            </w:tcMar>
            <w:vAlign w:val="center"/>
            <w:hideMark/>
          </w:tcPr>
          <w:p w14:paraId="6315A30B" w14:textId="77777777" w:rsidR="0076795C" w:rsidRPr="00B937E3" w:rsidRDefault="0076795C" w:rsidP="00A15C1F">
            <w:pPr>
              <w:pStyle w:val="Normal1"/>
              <w:spacing w:line="240" w:lineRule="auto"/>
              <w:rPr>
                <w:lang w:val="en-US"/>
              </w:rPr>
            </w:pPr>
            <w:r w:rsidRPr="00B937E3">
              <w:rPr>
                <w:lang w:val="en-US"/>
              </w:rPr>
              <w:t>–441.5</w:t>
            </w:r>
          </w:p>
        </w:tc>
        <w:tc>
          <w:tcPr>
            <w:tcW w:w="0" w:type="auto"/>
            <w:shd w:val="clear" w:color="auto" w:fill="FFFFFF"/>
            <w:tcMar>
              <w:top w:w="120" w:type="dxa"/>
              <w:left w:w="240" w:type="dxa"/>
              <w:bottom w:w="120" w:type="dxa"/>
              <w:right w:w="240" w:type="dxa"/>
            </w:tcMar>
            <w:vAlign w:val="center"/>
            <w:hideMark/>
          </w:tcPr>
          <w:p w14:paraId="501CB616" w14:textId="77777777" w:rsidR="0076795C" w:rsidRPr="00B937E3" w:rsidRDefault="0076795C" w:rsidP="00A15C1F">
            <w:pPr>
              <w:pStyle w:val="Normal1"/>
              <w:spacing w:line="240" w:lineRule="auto"/>
              <w:rPr>
                <w:lang w:val="en-US"/>
              </w:rPr>
            </w:pPr>
            <w:r w:rsidRPr="00B937E3">
              <w:rPr>
                <w:lang w:val="en-US"/>
              </w:rPr>
              <w:t>42.8</w:t>
            </w:r>
          </w:p>
        </w:tc>
      </w:tr>
      <w:tr w:rsidR="0076795C" w:rsidRPr="00B937E3" w14:paraId="0CDF518C"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845F5FE" w14:textId="77777777" w:rsidR="0076795C" w:rsidRPr="00B937E3" w:rsidRDefault="0076795C" w:rsidP="00A15C1F">
            <w:pPr>
              <w:pStyle w:val="Normal1"/>
              <w:spacing w:line="240" w:lineRule="auto"/>
              <w:rPr>
                <w:lang w:val="en-US"/>
              </w:rPr>
            </w:pPr>
            <w:r w:rsidRPr="00B937E3">
              <w:rPr>
                <w:lang w:val="en-US"/>
              </w:rPr>
              <w:t>LiF(</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6EFADBD3" w14:textId="77777777" w:rsidR="0076795C" w:rsidRPr="00B937E3" w:rsidRDefault="0076795C" w:rsidP="00A15C1F">
            <w:pPr>
              <w:pStyle w:val="Normal1"/>
              <w:spacing w:line="240" w:lineRule="auto"/>
              <w:rPr>
                <w:lang w:val="en-US"/>
              </w:rPr>
            </w:pPr>
            <w:r w:rsidRPr="00B937E3">
              <w:rPr>
                <w:lang w:val="en-US"/>
              </w:rPr>
              <w:t>–616.0</w:t>
            </w:r>
          </w:p>
        </w:tc>
        <w:tc>
          <w:tcPr>
            <w:tcW w:w="1677" w:type="dxa"/>
            <w:shd w:val="clear" w:color="auto" w:fill="FFFFFF"/>
            <w:tcMar>
              <w:top w:w="120" w:type="dxa"/>
              <w:left w:w="240" w:type="dxa"/>
              <w:bottom w:w="120" w:type="dxa"/>
              <w:right w:w="240" w:type="dxa"/>
            </w:tcMar>
            <w:vAlign w:val="center"/>
            <w:hideMark/>
          </w:tcPr>
          <w:p w14:paraId="28D02397" w14:textId="77777777" w:rsidR="0076795C" w:rsidRPr="00B937E3" w:rsidRDefault="0076795C" w:rsidP="00A15C1F">
            <w:pPr>
              <w:pStyle w:val="Normal1"/>
              <w:spacing w:line="240" w:lineRule="auto"/>
              <w:rPr>
                <w:lang w:val="en-US"/>
              </w:rPr>
            </w:pPr>
            <w:r w:rsidRPr="00B937E3">
              <w:rPr>
                <w:lang w:val="en-US"/>
              </w:rPr>
              <w:t>–587.5</w:t>
            </w:r>
          </w:p>
        </w:tc>
        <w:tc>
          <w:tcPr>
            <w:tcW w:w="0" w:type="auto"/>
            <w:shd w:val="clear" w:color="auto" w:fill="FFFFFF"/>
            <w:tcMar>
              <w:top w:w="120" w:type="dxa"/>
              <w:left w:w="240" w:type="dxa"/>
              <w:bottom w:w="120" w:type="dxa"/>
              <w:right w:w="240" w:type="dxa"/>
            </w:tcMar>
            <w:vAlign w:val="center"/>
            <w:hideMark/>
          </w:tcPr>
          <w:p w14:paraId="53F22E19" w14:textId="77777777" w:rsidR="0076795C" w:rsidRPr="00B937E3" w:rsidRDefault="0076795C" w:rsidP="00A15C1F">
            <w:pPr>
              <w:pStyle w:val="Normal1"/>
              <w:spacing w:line="240" w:lineRule="auto"/>
              <w:rPr>
                <w:lang w:val="en-US"/>
              </w:rPr>
            </w:pPr>
            <w:r w:rsidRPr="00B937E3">
              <w:rPr>
                <w:lang w:val="en-US"/>
              </w:rPr>
              <w:t>35.7</w:t>
            </w:r>
          </w:p>
        </w:tc>
      </w:tr>
      <w:tr w:rsidR="0076795C" w:rsidRPr="00B937E3" w14:paraId="56C11F13" w14:textId="77777777" w:rsidTr="00A15C1F">
        <w:trPr>
          <w:gridAfter w:val="1"/>
          <w:wAfter w:w="18" w:type="dxa"/>
        </w:trPr>
        <w:tc>
          <w:tcPr>
            <w:tcW w:w="3957" w:type="dxa"/>
            <w:shd w:val="clear" w:color="auto" w:fill="FFFFFF"/>
            <w:tcMar>
              <w:top w:w="120" w:type="dxa"/>
              <w:left w:w="240" w:type="dxa"/>
              <w:bottom w:w="120" w:type="dxa"/>
              <w:right w:w="240" w:type="dxa"/>
            </w:tcMar>
            <w:hideMark/>
          </w:tcPr>
          <w:p w14:paraId="6E4820E1" w14:textId="77777777" w:rsidR="0076795C" w:rsidRPr="00B937E3" w:rsidRDefault="0076795C" w:rsidP="00A15C1F">
            <w:pPr>
              <w:pStyle w:val="Normal1"/>
              <w:spacing w:line="240" w:lineRule="auto"/>
              <w:jc w:val="left"/>
              <w:rPr>
                <w:lang w:val="en-US"/>
              </w:rPr>
            </w:pPr>
            <w:r w:rsidRPr="00B937E3">
              <w:rPr>
                <w:lang w:val="en-US"/>
              </w:rPr>
              <w:t>Li</w:t>
            </w:r>
            <w:r w:rsidRPr="00B937E3">
              <w:rPr>
                <w:vertAlign w:val="subscript"/>
                <w:lang w:val="en-US"/>
              </w:rPr>
              <w:t>2</w:t>
            </w:r>
            <w:r w:rsidRPr="00B937E3">
              <w:rPr>
                <w:lang w:val="en-US"/>
              </w:rPr>
              <w:t>CO</w:t>
            </w:r>
            <w:r w:rsidRPr="00B937E3">
              <w:rPr>
                <w:vertAlign w:val="subscript"/>
                <w:lang w:val="en-US"/>
              </w:rPr>
              <w:t>3</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hideMark/>
          </w:tcPr>
          <w:p w14:paraId="60223A58" w14:textId="77777777" w:rsidR="0076795C" w:rsidRPr="00B937E3" w:rsidRDefault="0076795C" w:rsidP="00A15C1F">
            <w:pPr>
              <w:pStyle w:val="Normal1"/>
              <w:spacing w:line="240" w:lineRule="auto"/>
              <w:jc w:val="left"/>
              <w:rPr>
                <w:lang w:val="en-US"/>
              </w:rPr>
            </w:pPr>
            <w:r w:rsidRPr="00B937E3">
              <w:rPr>
                <w:lang w:val="en-US"/>
              </w:rPr>
              <w:t>–1216.04</w:t>
            </w:r>
          </w:p>
        </w:tc>
        <w:tc>
          <w:tcPr>
            <w:tcW w:w="1677" w:type="dxa"/>
            <w:shd w:val="clear" w:color="auto" w:fill="FFFFFF"/>
            <w:tcMar>
              <w:top w:w="120" w:type="dxa"/>
              <w:left w:w="240" w:type="dxa"/>
              <w:bottom w:w="120" w:type="dxa"/>
              <w:right w:w="240" w:type="dxa"/>
            </w:tcMar>
            <w:hideMark/>
          </w:tcPr>
          <w:p w14:paraId="1C251D4F" w14:textId="77777777" w:rsidR="0076795C" w:rsidRPr="00B937E3" w:rsidRDefault="0076795C" w:rsidP="00A15C1F">
            <w:pPr>
              <w:pStyle w:val="Normal1"/>
              <w:spacing w:line="240" w:lineRule="auto"/>
              <w:jc w:val="left"/>
              <w:rPr>
                <w:lang w:val="en-US"/>
              </w:rPr>
            </w:pPr>
            <w:r w:rsidRPr="00B937E3">
              <w:rPr>
                <w:lang w:val="en-US"/>
              </w:rPr>
              <w:t>–1132.19</w:t>
            </w:r>
          </w:p>
        </w:tc>
        <w:tc>
          <w:tcPr>
            <w:tcW w:w="0" w:type="auto"/>
            <w:shd w:val="clear" w:color="auto" w:fill="FFFFFF"/>
            <w:tcMar>
              <w:top w:w="120" w:type="dxa"/>
              <w:left w:w="240" w:type="dxa"/>
              <w:bottom w:w="120" w:type="dxa"/>
              <w:right w:w="240" w:type="dxa"/>
            </w:tcMar>
            <w:hideMark/>
          </w:tcPr>
          <w:p w14:paraId="56E22349" w14:textId="77777777" w:rsidR="0076795C" w:rsidRDefault="0076795C" w:rsidP="00A15C1F">
            <w:pPr>
              <w:pStyle w:val="Normal1"/>
              <w:spacing w:line="240" w:lineRule="auto"/>
              <w:jc w:val="left"/>
              <w:rPr>
                <w:lang w:val="en-US"/>
              </w:rPr>
            </w:pPr>
            <w:r w:rsidRPr="00B937E3">
              <w:rPr>
                <w:lang w:val="en-US"/>
              </w:rPr>
              <w:t>90.17</w:t>
            </w:r>
          </w:p>
          <w:p w14:paraId="3C707B37" w14:textId="77777777" w:rsidR="0076795C" w:rsidRDefault="0076795C" w:rsidP="00A15C1F">
            <w:pPr>
              <w:pStyle w:val="Normal1"/>
              <w:spacing w:line="240" w:lineRule="auto"/>
              <w:jc w:val="left"/>
              <w:rPr>
                <w:lang w:val="en-US"/>
              </w:rPr>
            </w:pPr>
          </w:p>
          <w:p w14:paraId="4233C2B3" w14:textId="77777777" w:rsidR="0076795C" w:rsidRPr="00B937E3" w:rsidRDefault="0076795C" w:rsidP="00A15C1F">
            <w:pPr>
              <w:pStyle w:val="Normal1"/>
              <w:spacing w:line="240" w:lineRule="auto"/>
              <w:jc w:val="left"/>
              <w:rPr>
                <w:lang w:val="en-US"/>
              </w:rPr>
            </w:pPr>
          </w:p>
        </w:tc>
      </w:tr>
      <w:tr w:rsidR="0076795C" w:rsidRPr="00B937E3" w14:paraId="1634F28D"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49D1F1C5" w14:textId="77777777" w:rsidR="0076795C" w:rsidRPr="00B937E3" w:rsidRDefault="0076795C" w:rsidP="00A15C1F">
            <w:pPr>
              <w:pStyle w:val="Normal1"/>
              <w:spacing w:line="240" w:lineRule="auto"/>
              <w:rPr>
                <w:lang w:val="en-US"/>
              </w:rPr>
            </w:pPr>
            <w:r w:rsidRPr="00B937E3">
              <w:rPr>
                <w:lang w:val="en-US"/>
              </w:rPr>
              <w:t>magnesium</w:t>
            </w:r>
          </w:p>
        </w:tc>
      </w:tr>
      <w:tr w:rsidR="0076795C" w:rsidRPr="00B937E3" w14:paraId="11689F9E" w14:textId="77777777" w:rsidTr="00A15C1F">
        <w:trPr>
          <w:gridAfter w:val="1"/>
          <w:wAfter w:w="18" w:type="dxa"/>
        </w:trPr>
        <w:tc>
          <w:tcPr>
            <w:tcW w:w="3957" w:type="dxa"/>
            <w:shd w:val="clear" w:color="auto" w:fill="FFFFFF"/>
            <w:tcMar>
              <w:top w:w="120" w:type="dxa"/>
              <w:left w:w="240" w:type="dxa"/>
              <w:bottom w:w="120" w:type="dxa"/>
              <w:right w:w="240" w:type="dxa"/>
            </w:tcMar>
            <w:hideMark/>
          </w:tcPr>
          <w:p w14:paraId="0849D8DA" w14:textId="77777777" w:rsidR="0076795C" w:rsidRPr="00B937E3" w:rsidRDefault="0076795C" w:rsidP="00A15C1F">
            <w:pPr>
              <w:pStyle w:val="Normal1"/>
              <w:spacing w:line="240" w:lineRule="auto"/>
              <w:jc w:val="left"/>
              <w:rPr>
                <w:lang w:val="en-US"/>
              </w:rPr>
            </w:pPr>
            <w:r w:rsidRPr="00B937E3">
              <w:rPr>
                <w:lang w:val="en-US"/>
              </w:rPr>
              <w:t>Mg</w:t>
            </w:r>
            <w:r w:rsidRPr="00B937E3">
              <w:rPr>
                <w:vertAlign w:val="superscript"/>
                <w:lang w:val="en-US"/>
              </w:rPr>
              <w:t>2+</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hideMark/>
          </w:tcPr>
          <w:p w14:paraId="1410DD91" w14:textId="77777777" w:rsidR="0076795C" w:rsidRPr="00B937E3" w:rsidRDefault="0076795C" w:rsidP="00A15C1F">
            <w:pPr>
              <w:pStyle w:val="Normal1"/>
              <w:spacing w:line="240" w:lineRule="auto"/>
              <w:jc w:val="left"/>
              <w:rPr>
                <w:lang w:val="en-US"/>
              </w:rPr>
            </w:pPr>
            <w:r w:rsidRPr="00B937E3">
              <w:rPr>
                <w:lang w:val="en-US"/>
              </w:rPr>
              <w:t>–466.9</w:t>
            </w:r>
          </w:p>
        </w:tc>
        <w:tc>
          <w:tcPr>
            <w:tcW w:w="1677" w:type="dxa"/>
            <w:shd w:val="clear" w:color="auto" w:fill="FFFFFF"/>
            <w:tcMar>
              <w:top w:w="120" w:type="dxa"/>
              <w:left w:w="240" w:type="dxa"/>
              <w:bottom w:w="120" w:type="dxa"/>
              <w:right w:w="240" w:type="dxa"/>
            </w:tcMar>
            <w:hideMark/>
          </w:tcPr>
          <w:p w14:paraId="6610CA42" w14:textId="77777777" w:rsidR="0076795C" w:rsidRPr="00B937E3" w:rsidRDefault="0076795C" w:rsidP="00A15C1F">
            <w:pPr>
              <w:pStyle w:val="Normal1"/>
              <w:spacing w:line="240" w:lineRule="auto"/>
              <w:jc w:val="left"/>
              <w:rPr>
                <w:lang w:val="en-US"/>
              </w:rPr>
            </w:pPr>
            <w:r w:rsidRPr="00B937E3">
              <w:rPr>
                <w:lang w:val="en-US"/>
              </w:rPr>
              <w:t>–454.8</w:t>
            </w:r>
          </w:p>
        </w:tc>
        <w:tc>
          <w:tcPr>
            <w:tcW w:w="0" w:type="auto"/>
            <w:shd w:val="clear" w:color="auto" w:fill="FFFFFF"/>
            <w:tcMar>
              <w:top w:w="120" w:type="dxa"/>
              <w:left w:w="240" w:type="dxa"/>
              <w:bottom w:w="120" w:type="dxa"/>
              <w:right w:w="240" w:type="dxa"/>
            </w:tcMar>
            <w:hideMark/>
          </w:tcPr>
          <w:p w14:paraId="2D2C23DD" w14:textId="77777777" w:rsidR="0076795C" w:rsidRPr="00B937E3" w:rsidRDefault="0076795C" w:rsidP="00A15C1F">
            <w:pPr>
              <w:pStyle w:val="Normal1"/>
              <w:spacing w:line="240" w:lineRule="auto"/>
              <w:jc w:val="left"/>
              <w:rPr>
                <w:lang w:val="en-US"/>
              </w:rPr>
            </w:pPr>
            <w:r w:rsidRPr="00B937E3">
              <w:rPr>
                <w:lang w:val="en-US"/>
              </w:rPr>
              <w:t>–138.1</w:t>
            </w:r>
          </w:p>
        </w:tc>
      </w:tr>
      <w:tr w:rsidR="0076795C" w:rsidRPr="00B937E3" w14:paraId="68410DA1"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75C02B10" w14:textId="77777777" w:rsidR="0076795C" w:rsidRPr="00B937E3" w:rsidRDefault="0076795C" w:rsidP="00A15C1F">
            <w:pPr>
              <w:pStyle w:val="Normal1"/>
              <w:spacing w:line="240" w:lineRule="auto"/>
              <w:rPr>
                <w:lang w:val="en-US"/>
              </w:rPr>
            </w:pPr>
            <w:r w:rsidRPr="00B937E3">
              <w:rPr>
                <w:lang w:val="en-US"/>
              </w:rPr>
              <w:lastRenderedPageBreak/>
              <w:t>manganese</w:t>
            </w:r>
          </w:p>
        </w:tc>
      </w:tr>
      <w:tr w:rsidR="0076795C" w:rsidRPr="00B937E3" w14:paraId="212646B0"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2B4CD68" w14:textId="77777777" w:rsidR="0076795C" w:rsidRPr="00B937E3" w:rsidRDefault="0076795C" w:rsidP="00A15C1F">
            <w:pPr>
              <w:pStyle w:val="Normal1"/>
              <w:spacing w:line="240" w:lineRule="auto"/>
              <w:rPr>
                <w:lang w:val="en-US"/>
              </w:rPr>
            </w:pPr>
            <w:r w:rsidRPr="00B937E3">
              <w:rPr>
                <w:lang w:val="en-US"/>
              </w:rPr>
              <w:t>Mn(</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0D38C22F"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557E4FC7"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69C762CD" w14:textId="77777777" w:rsidR="0076795C" w:rsidRPr="00B937E3" w:rsidRDefault="0076795C" w:rsidP="00A15C1F">
            <w:pPr>
              <w:pStyle w:val="Normal1"/>
              <w:spacing w:line="240" w:lineRule="auto"/>
              <w:rPr>
                <w:lang w:val="en-US"/>
              </w:rPr>
            </w:pPr>
            <w:r w:rsidRPr="00B937E3">
              <w:rPr>
                <w:lang w:val="en-US"/>
              </w:rPr>
              <w:t>32.0</w:t>
            </w:r>
          </w:p>
        </w:tc>
      </w:tr>
      <w:tr w:rsidR="0076795C" w:rsidRPr="00B937E3" w14:paraId="1139BA23"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4729D36" w14:textId="77777777" w:rsidR="0076795C" w:rsidRPr="00B937E3" w:rsidRDefault="0076795C" w:rsidP="00A15C1F">
            <w:pPr>
              <w:pStyle w:val="Normal1"/>
              <w:spacing w:line="240" w:lineRule="auto"/>
              <w:rPr>
                <w:lang w:val="en-US"/>
              </w:rPr>
            </w:pPr>
            <w:r w:rsidRPr="00B937E3">
              <w:rPr>
                <w:lang w:val="en-US"/>
              </w:rPr>
              <w:t>Mn(</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C060133" w14:textId="77777777" w:rsidR="0076795C" w:rsidRPr="00B937E3" w:rsidRDefault="0076795C" w:rsidP="00A15C1F">
            <w:pPr>
              <w:pStyle w:val="Normal1"/>
              <w:spacing w:line="240" w:lineRule="auto"/>
              <w:rPr>
                <w:lang w:val="en-US"/>
              </w:rPr>
            </w:pPr>
            <w:r w:rsidRPr="00B937E3">
              <w:rPr>
                <w:lang w:val="en-US"/>
              </w:rPr>
              <w:t>280.7</w:t>
            </w:r>
          </w:p>
        </w:tc>
        <w:tc>
          <w:tcPr>
            <w:tcW w:w="1677" w:type="dxa"/>
            <w:shd w:val="clear" w:color="auto" w:fill="FFFFFF"/>
            <w:tcMar>
              <w:top w:w="120" w:type="dxa"/>
              <w:left w:w="240" w:type="dxa"/>
              <w:bottom w:w="120" w:type="dxa"/>
              <w:right w:w="240" w:type="dxa"/>
            </w:tcMar>
            <w:vAlign w:val="center"/>
            <w:hideMark/>
          </w:tcPr>
          <w:p w14:paraId="1D68E08A" w14:textId="77777777" w:rsidR="0076795C" w:rsidRPr="00B937E3" w:rsidRDefault="0076795C" w:rsidP="00A15C1F">
            <w:pPr>
              <w:pStyle w:val="Normal1"/>
              <w:spacing w:line="240" w:lineRule="auto"/>
              <w:rPr>
                <w:lang w:val="en-US"/>
              </w:rPr>
            </w:pPr>
            <w:r w:rsidRPr="00B937E3">
              <w:rPr>
                <w:lang w:val="en-US"/>
              </w:rPr>
              <w:t>238.5</w:t>
            </w:r>
          </w:p>
        </w:tc>
        <w:tc>
          <w:tcPr>
            <w:tcW w:w="0" w:type="auto"/>
            <w:shd w:val="clear" w:color="auto" w:fill="FFFFFF"/>
            <w:tcMar>
              <w:top w:w="120" w:type="dxa"/>
              <w:left w:w="240" w:type="dxa"/>
              <w:bottom w:w="120" w:type="dxa"/>
              <w:right w:w="240" w:type="dxa"/>
            </w:tcMar>
            <w:vAlign w:val="center"/>
            <w:hideMark/>
          </w:tcPr>
          <w:p w14:paraId="5B7ACDE5" w14:textId="77777777" w:rsidR="0076795C" w:rsidRPr="00B937E3" w:rsidRDefault="0076795C" w:rsidP="00A15C1F">
            <w:pPr>
              <w:pStyle w:val="Normal1"/>
              <w:spacing w:line="240" w:lineRule="auto"/>
              <w:rPr>
                <w:lang w:val="en-US"/>
              </w:rPr>
            </w:pPr>
            <w:r w:rsidRPr="00B937E3">
              <w:rPr>
                <w:lang w:val="en-US"/>
              </w:rPr>
              <w:t>173.7</w:t>
            </w:r>
          </w:p>
        </w:tc>
      </w:tr>
      <w:tr w:rsidR="0076795C" w:rsidRPr="00B937E3" w14:paraId="1775C9D0"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EA6926D" w14:textId="77777777" w:rsidR="0076795C" w:rsidRPr="00B937E3" w:rsidRDefault="0076795C" w:rsidP="00A15C1F">
            <w:pPr>
              <w:pStyle w:val="Normal1"/>
              <w:spacing w:line="240" w:lineRule="auto"/>
              <w:rPr>
                <w:lang w:val="en-US"/>
              </w:rPr>
            </w:pPr>
            <w:r w:rsidRPr="00B937E3">
              <w:rPr>
                <w:lang w:val="en-US"/>
              </w:rPr>
              <w:t>Mn</w:t>
            </w:r>
            <w:r w:rsidRPr="00B937E3">
              <w:rPr>
                <w:vertAlign w:val="superscript"/>
                <w:lang w:val="en-US"/>
              </w:rPr>
              <w:t>2+</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074C44E8" w14:textId="77777777" w:rsidR="0076795C" w:rsidRPr="00B937E3" w:rsidRDefault="0076795C" w:rsidP="00A15C1F">
            <w:pPr>
              <w:pStyle w:val="Normal1"/>
              <w:spacing w:line="240" w:lineRule="auto"/>
              <w:rPr>
                <w:lang w:val="en-US"/>
              </w:rPr>
            </w:pPr>
            <w:r w:rsidRPr="00B937E3">
              <w:rPr>
                <w:lang w:val="en-US"/>
              </w:rPr>
              <w:t>–220.8</w:t>
            </w:r>
          </w:p>
        </w:tc>
        <w:tc>
          <w:tcPr>
            <w:tcW w:w="1677" w:type="dxa"/>
            <w:shd w:val="clear" w:color="auto" w:fill="FFFFFF"/>
            <w:tcMar>
              <w:top w:w="120" w:type="dxa"/>
              <w:left w:w="240" w:type="dxa"/>
              <w:bottom w:w="120" w:type="dxa"/>
              <w:right w:w="240" w:type="dxa"/>
            </w:tcMar>
            <w:vAlign w:val="center"/>
            <w:hideMark/>
          </w:tcPr>
          <w:p w14:paraId="13FC1B93" w14:textId="77777777" w:rsidR="0076795C" w:rsidRPr="00B937E3" w:rsidRDefault="0076795C" w:rsidP="00A15C1F">
            <w:pPr>
              <w:pStyle w:val="Normal1"/>
              <w:spacing w:line="240" w:lineRule="auto"/>
              <w:rPr>
                <w:lang w:val="en-US"/>
              </w:rPr>
            </w:pPr>
            <w:r w:rsidRPr="00B937E3">
              <w:rPr>
                <w:lang w:val="en-US"/>
              </w:rPr>
              <w:t>–228.1</w:t>
            </w:r>
          </w:p>
        </w:tc>
        <w:tc>
          <w:tcPr>
            <w:tcW w:w="0" w:type="auto"/>
            <w:shd w:val="clear" w:color="auto" w:fill="FFFFFF"/>
            <w:tcMar>
              <w:top w:w="120" w:type="dxa"/>
              <w:left w:w="240" w:type="dxa"/>
              <w:bottom w:w="120" w:type="dxa"/>
              <w:right w:w="240" w:type="dxa"/>
            </w:tcMar>
            <w:vAlign w:val="center"/>
            <w:hideMark/>
          </w:tcPr>
          <w:p w14:paraId="49BA9F15" w14:textId="77777777" w:rsidR="0076795C" w:rsidRPr="00B937E3" w:rsidRDefault="0076795C" w:rsidP="00A15C1F">
            <w:pPr>
              <w:pStyle w:val="Normal1"/>
              <w:spacing w:line="240" w:lineRule="auto"/>
              <w:rPr>
                <w:lang w:val="en-US"/>
              </w:rPr>
            </w:pPr>
            <w:r w:rsidRPr="00B937E3">
              <w:rPr>
                <w:lang w:val="en-US"/>
              </w:rPr>
              <w:t>–73.6</w:t>
            </w:r>
          </w:p>
        </w:tc>
      </w:tr>
      <w:tr w:rsidR="0076795C" w:rsidRPr="00B937E3" w14:paraId="6CE6BB01"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CCBFA98" w14:textId="77777777" w:rsidR="0076795C" w:rsidRPr="00B937E3" w:rsidRDefault="0076795C" w:rsidP="00A15C1F">
            <w:pPr>
              <w:pStyle w:val="Normal1"/>
              <w:spacing w:line="240" w:lineRule="auto"/>
              <w:rPr>
                <w:lang w:val="en-US"/>
              </w:rPr>
            </w:pPr>
            <w:proofErr w:type="spellStart"/>
            <w:r w:rsidRPr="00B937E3">
              <w:rPr>
                <w:lang w:val="en-US"/>
              </w:rPr>
              <w:t>MnO</w:t>
            </w:r>
            <w:proofErr w:type="spellEnd"/>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58595E60" w14:textId="77777777" w:rsidR="0076795C" w:rsidRPr="00B937E3" w:rsidRDefault="0076795C" w:rsidP="00A15C1F">
            <w:pPr>
              <w:pStyle w:val="Normal1"/>
              <w:spacing w:line="240" w:lineRule="auto"/>
              <w:rPr>
                <w:lang w:val="en-US"/>
              </w:rPr>
            </w:pPr>
            <w:r w:rsidRPr="00B937E3">
              <w:rPr>
                <w:lang w:val="en-US"/>
              </w:rPr>
              <w:t>–385.2</w:t>
            </w:r>
          </w:p>
        </w:tc>
        <w:tc>
          <w:tcPr>
            <w:tcW w:w="1677" w:type="dxa"/>
            <w:shd w:val="clear" w:color="auto" w:fill="FFFFFF"/>
            <w:tcMar>
              <w:top w:w="120" w:type="dxa"/>
              <w:left w:w="240" w:type="dxa"/>
              <w:bottom w:w="120" w:type="dxa"/>
              <w:right w:w="240" w:type="dxa"/>
            </w:tcMar>
            <w:vAlign w:val="center"/>
            <w:hideMark/>
          </w:tcPr>
          <w:p w14:paraId="77867BD0" w14:textId="77777777" w:rsidR="0076795C" w:rsidRPr="00B937E3" w:rsidRDefault="0076795C" w:rsidP="00A15C1F">
            <w:pPr>
              <w:pStyle w:val="Normal1"/>
              <w:spacing w:line="240" w:lineRule="auto"/>
              <w:rPr>
                <w:lang w:val="en-US"/>
              </w:rPr>
            </w:pPr>
            <w:r w:rsidRPr="00B937E3">
              <w:rPr>
                <w:lang w:val="en-US"/>
              </w:rPr>
              <w:t>–362.9</w:t>
            </w:r>
          </w:p>
        </w:tc>
        <w:tc>
          <w:tcPr>
            <w:tcW w:w="0" w:type="auto"/>
            <w:shd w:val="clear" w:color="auto" w:fill="FFFFFF"/>
            <w:tcMar>
              <w:top w:w="120" w:type="dxa"/>
              <w:left w:w="240" w:type="dxa"/>
              <w:bottom w:w="120" w:type="dxa"/>
              <w:right w:w="240" w:type="dxa"/>
            </w:tcMar>
            <w:vAlign w:val="center"/>
            <w:hideMark/>
          </w:tcPr>
          <w:p w14:paraId="7D48CCD3" w14:textId="77777777" w:rsidR="0076795C" w:rsidRPr="00B937E3" w:rsidRDefault="0076795C" w:rsidP="00A15C1F">
            <w:pPr>
              <w:pStyle w:val="Normal1"/>
              <w:spacing w:line="240" w:lineRule="auto"/>
              <w:rPr>
                <w:lang w:val="en-US"/>
              </w:rPr>
            </w:pPr>
            <w:r w:rsidRPr="00B937E3">
              <w:rPr>
                <w:lang w:val="en-US"/>
              </w:rPr>
              <w:t>59.71</w:t>
            </w:r>
          </w:p>
        </w:tc>
      </w:tr>
      <w:tr w:rsidR="0076795C" w:rsidRPr="00B937E3" w14:paraId="56C37336"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AA0F50B" w14:textId="77777777" w:rsidR="0076795C" w:rsidRPr="00B937E3" w:rsidRDefault="0076795C" w:rsidP="00A15C1F">
            <w:pPr>
              <w:pStyle w:val="Normal1"/>
              <w:spacing w:line="240" w:lineRule="auto"/>
              <w:rPr>
                <w:lang w:val="en-US"/>
              </w:rPr>
            </w:pPr>
            <w:r w:rsidRPr="00B937E3">
              <w:rPr>
                <w:lang w:val="en-US"/>
              </w:rPr>
              <w:t>MnO</w:t>
            </w:r>
            <w:r w:rsidRPr="00B937E3">
              <w:rPr>
                <w:vertAlign w:val="subscript"/>
                <w:lang w:val="en-US"/>
              </w:rPr>
              <w:t>2</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3BE5A58D" w14:textId="77777777" w:rsidR="0076795C" w:rsidRPr="00B937E3" w:rsidRDefault="0076795C" w:rsidP="00A15C1F">
            <w:pPr>
              <w:pStyle w:val="Normal1"/>
              <w:spacing w:line="240" w:lineRule="auto"/>
              <w:rPr>
                <w:lang w:val="en-US"/>
              </w:rPr>
            </w:pPr>
            <w:r w:rsidRPr="00B937E3">
              <w:rPr>
                <w:lang w:val="en-US"/>
              </w:rPr>
              <w:t>–520.03</w:t>
            </w:r>
          </w:p>
        </w:tc>
        <w:tc>
          <w:tcPr>
            <w:tcW w:w="1677" w:type="dxa"/>
            <w:shd w:val="clear" w:color="auto" w:fill="FFFFFF"/>
            <w:tcMar>
              <w:top w:w="120" w:type="dxa"/>
              <w:left w:w="240" w:type="dxa"/>
              <w:bottom w:w="120" w:type="dxa"/>
              <w:right w:w="240" w:type="dxa"/>
            </w:tcMar>
            <w:vAlign w:val="center"/>
            <w:hideMark/>
          </w:tcPr>
          <w:p w14:paraId="740CE40B" w14:textId="77777777" w:rsidR="0076795C" w:rsidRPr="00B937E3" w:rsidRDefault="0076795C" w:rsidP="00A15C1F">
            <w:pPr>
              <w:pStyle w:val="Normal1"/>
              <w:spacing w:line="240" w:lineRule="auto"/>
              <w:rPr>
                <w:lang w:val="en-US"/>
              </w:rPr>
            </w:pPr>
            <w:r w:rsidRPr="00B937E3">
              <w:rPr>
                <w:lang w:val="en-US"/>
              </w:rPr>
              <w:t>–465.1</w:t>
            </w:r>
          </w:p>
        </w:tc>
        <w:tc>
          <w:tcPr>
            <w:tcW w:w="0" w:type="auto"/>
            <w:shd w:val="clear" w:color="auto" w:fill="FFFFFF"/>
            <w:tcMar>
              <w:top w:w="120" w:type="dxa"/>
              <w:left w:w="240" w:type="dxa"/>
              <w:bottom w:w="120" w:type="dxa"/>
              <w:right w:w="240" w:type="dxa"/>
            </w:tcMar>
            <w:vAlign w:val="center"/>
            <w:hideMark/>
          </w:tcPr>
          <w:p w14:paraId="2D956153" w14:textId="77777777" w:rsidR="0076795C" w:rsidRPr="00B937E3" w:rsidRDefault="0076795C" w:rsidP="00A15C1F">
            <w:pPr>
              <w:pStyle w:val="Normal1"/>
              <w:spacing w:line="240" w:lineRule="auto"/>
              <w:rPr>
                <w:lang w:val="en-US"/>
              </w:rPr>
            </w:pPr>
            <w:r w:rsidRPr="00B937E3">
              <w:rPr>
                <w:lang w:val="en-US"/>
              </w:rPr>
              <w:t>53.05</w:t>
            </w:r>
          </w:p>
        </w:tc>
      </w:tr>
      <w:tr w:rsidR="0076795C" w:rsidRPr="00B937E3" w14:paraId="5CB176DA"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327B217" w14:textId="77777777" w:rsidR="0076795C" w:rsidRPr="00B937E3" w:rsidRDefault="0076795C" w:rsidP="00A15C1F">
            <w:pPr>
              <w:pStyle w:val="Normal1"/>
              <w:spacing w:line="240" w:lineRule="auto"/>
              <w:rPr>
                <w:lang w:val="en-US"/>
              </w:rPr>
            </w:pPr>
            <w:r w:rsidRPr="00B937E3">
              <w:rPr>
                <w:lang w:val="en-US"/>
              </w:rPr>
              <w:t>Mn</w:t>
            </w:r>
            <w:r w:rsidRPr="00B937E3">
              <w:rPr>
                <w:vertAlign w:val="subscript"/>
                <w:lang w:val="en-US"/>
              </w:rPr>
              <w:t>2</w:t>
            </w:r>
            <w:r w:rsidRPr="00B937E3">
              <w:rPr>
                <w:lang w:val="en-US"/>
              </w:rPr>
              <w:t>O</w:t>
            </w:r>
            <w:r w:rsidRPr="00B937E3">
              <w:rPr>
                <w:vertAlign w:val="subscript"/>
                <w:lang w:val="en-US"/>
              </w:rPr>
              <w:t>3</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4E7DD2B" w14:textId="77777777" w:rsidR="0076795C" w:rsidRPr="00B937E3" w:rsidRDefault="0076795C" w:rsidP="00A15C1F">
            <w:pPr>
              <w:pStyle w:val="Normal1"/>
              <w:spacing w:line="240" w:lineRule="auto"/>
              <w:rPr>
                <w:lang w:val="en-US"/>
              </w:rPr>
            </w:pPr>
            <w:r w:rsidRPr="00B937E3">
              <w:rPr>
                <w:lang w:val="en-US"/>
              </w:rPr>
              <w:t>–958.97</w:t>
            </w:r>
          </w:p>
        </w:tc>
        <w:tc>
          <w:tcPr>
            <w:tcW w:w="1677" w:type="dxa"/>
            <w:shd w:val="clear" w:color="auto" w:fill="FFFFFF"/>
            <w:tcMar>
              <w:top w:w="120" w:type="dxa"/>
              <w:left w:w="240" w:type="dxa"/>
              <w:bottom w:w="120" w:type="dxa"/>
              <w:right w:w="240" w:type="dxa"/>
            </w:tcMar>
            <w:vAlign w:val="center"/>
            <w:hideMark/>
          </w:tcPr>
          <w:p w14:paraId="0E1C9909" w14:textId="77777777" w:rsidR="0076795C" w:rsidRPr="00B937E3" w:rsidRDefault="0076795C" w:rsidP="00A15C1F">
            <w:pPr>
              <w:pStyle w:val="Normal1"/>
              <w:spacing w:line="240" w:lineRule="auto"/>
              <w:rPr>
                <w:lang w:val="en-US"/>
              </w:rPr>
            </w:pPr>
            <w:r w:rsidRPr="00B937E3">
              <w:rPr>
                <w:lang w:val="en-US"/>
              </w:rPr>
              <w:t>–881.15</w:t>
            </w:r>
          </w:p>
        </w:tc>
        <w:tc>
          <w:tcPr>
            <w:tcW w:w="0" w:type="auto"/>
            <w:shd w:val="clear" w:color="auto" w:fill="FFFFFF"/>
            <w:tcMar>
              <w:top w:w="120" w:type="dxa"/>
              <w:left w:w="240" w:type="dxa"/>
              <w:bottom w:w="120" w:type="dxa"/>
              <w:right w:w="240" w:type="dxa"/>
            </w:tcMar>
            <w:vAlign w:val="center"/>
            <w:hideMark/>
          </w:tcPr>
          <w:p w14:paraId="7A279CA6" w14:textId="77777777" w:rsidR="0076795C" w:rsidRPr="00B937E3" w:rsidRDefault="0076795C" w:rsidP="00A15C1F">
            <w:pPr>
              <w:pStyle w:val="Normal1"/>
              <w:spacing w:line="240" w:lineRule="auto"/>
              <w:rPr>
                <w:lang w:val="en-US"/>
              </w:rPr>
            </w:pPr>
            <w:r w:rsidRPr="00B937E3">
              <w:rPr>
                <w:lang w:val="en-US"/>
              </w:rPr>
              <w:t>110.46</w:t>
            </w:r>
          </w:p>
        </w:tc>
      </w:tr>
      <w:tr w:rsidR="0076795C" w:rsidRPr="00B937E3" w14:paraId="6516A822"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F296E6D" w14:textId="77777777" w:rsidR="0076795C" w:rsidRPr="00B937E3" w:rsidRDefault="0076795C" w:rsidP="00A15C1F">
            <w:pPr>
              <w:pStyle w:val="Normal1"/>
              <w:spacing w:line="240" w:lineRule="auto"/>
              <w:rPr>
                <w:lang w:val="en-US"/>
              </w:rPr>
            </w:pPr>
            <w:r w:rsidRPr="00B937E3">
              <w:rPr>
                <w:lang w:val="en-US"/>
              </w:rPr>
              <w:t>Mn</w:t>
            </w:r>
            <w:r w:rsidRPr="00B937E3">
              <w:rPr>
                <w:vertAlign w:val="subscript"/>
                <w:lang w:val="en-US"/>
              </w:rPr>
              <w:t>3</w:t>
            </w:r>
            <w:r w:rsidRPr="00B937E3">
              <w:rPr>
                <w:lang w:val="en-US"/>
              </w:rPr>
              <w:t>O</w:t>
            </w:r>
            <w:r w:rsidRPr="00B937E3">
              <w:rPr>
                <w:vertAlign w:val="subscript"/>
                <w:lang w:val="en-US"/>
              </w:rPr>
              <w:t>4</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37E0E49" w14:textId="77777777" w:rsidR="0076795C" w:rsidRPr="00B937E3" w:rsidRDefault="0076795C" w:rsidP="00A15C1F">
            <w:pPr>
              <w:pStyle w:val="Normal1"/>
              <w:spacing w:line="240" w:lineRule="auto"/>
              <w:rPr>
                <w:lang w:val="en-US"/>
              </w:rPr>
            </w:pPr>
            <w:r w:rsidRPr="00B937E3">
              <w:rPr>
                <w:lang w:val="en-US"/>
              </w:rPr>
              <w:t>–1378.83</w:t>
            </w:r>
          </w:p>
        </w:tc>
        <w:tc>
          <w:tcPr>
            <w:tcW w:w="1677" w:type="dxa"/>
            <w:shd w:val="clear" w:color="auto" w:fill="FFFFFF"/>
            <w:tcMar>
              <w:top w:w="120" w:type="dxa"/>
              <w:left w:w="240" w:type="dxa"/>
              <w:bottom w:w="120" w:type="dxa"/>
              <w:right w:w="240" w:type="dxa"/>
            </w:tcMar>
            <w:vAlign w:val="center"/>
            <w:hideMark/>
          </w:tcPr>
          <w:p w14:paraId="65F6D352" w14:textId="77777777" w:rsidR="0076795C" w:rsidRPr="00B937E3" w:rsidRDefault="0076795C" w:rsidP="00A15C1F">
            <w:pPr>
              <w:pStyle w:val="Normal1"/>
              <w:spacing w:line="240" w:lineRule="auto"/>
              <w:rPr>
                <w:lang w:val="en-US"/>
              </w:rPr>
            </w:pPr>
            <w:r w:rsidRPr="00B937E3">
              <w:rPr>
                <w:lang w:val="en-US"/>
              </w:rPr>
              <w:t>–1283.23</w:t>
            </w:r>
          </w:p>
        </w:tc>
        <w:tc>
          <w:tcPr>
            <w:tcW w:w="0" w:type="auto"/>
            <w:shd w:val="clear" w:color="auto" w:fill="FFFFFF"/>
            <w:tcMar>
              <w:top w:w="120" w:type="dxa"/>
              <w:left w:w="240" w:type="dxa"/>
              <w:bottom w:w="120" w:type="dxa"/>
              <w:right w:w="240" w:type="dxa"/>
            </w:tcMar>
            <w:vAlign w:val="center"/>
            <w:hideMark/>
          </w:tcPr>
          <w:p w14:paraId="4915D199" w14:textId="77777777" w:rsidR="0076795C" w:rsidRPr="00B937E3" w:rsidRDefault="0076795C" w:rsidP="00A15C1F">
            <w:pPr>
              <w:pStyle w:val="Normal1"/>
              <w:spacing w:line="240" w:lineRule="auto"/>
              <w:rPr>
                <w:lang w:val="en-US"/>
              </w:rPr>
            </w:pPr>
            <w:r w:rsidRPr="00B937E3">
              <w:rPr>
                <w:lang w:val="en-US"/>
              </w:rPr>
              <w:t>155.64</w:t>
            </w:r>
          </w:p>
        </w:tc>
      </w:tr>
      <w:tr w:rsidR="0076795C" w:rsidRPr="00B937E3" w14:paraId="4BC57055"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13CFA1E" w14:textId="77777777" w:rsidR="0076795C" w:rsidRPr="00B937E3" w:rsidRDefault="0076795C" w:rsidP="00A15C1F">
            <w:pPr>
              <w:pStyle w:val="Normal1"/>
              <w:spacing w:line="240" w:lineRule="auto"/>
              <w:rPr>
                <w:lang w:val="en-US"/>
              </w:rPr>
            </w:pPr>
            <w:r w:rsidRPr="00B937E3">
              <w:rPr>
                <w:lang w:val="en-US"/>
              </w:rPr>
              <w:t>MnO</w:t>
            </w:r>
            <w:r w:rsidRPr="00B937E3">
              <w:rPr>
                <w:vertAlign w:val="subscript"/>
                <w:lang w:val="en-US"/>
              </w:rPr>
              <w:t>4</w:t>
            </w:r>
            <w:r w:rsidRPr="00B937E3">
              <w:rPr>
                <w:lang w:val="en-US"/>
              </w:rPr>
              <w:t> </w:t>
            </w:r>
            <w:r w:rsidRPr="00B937E3">
              <w:rPr>
                <w:vertAlign w:val="superscript"/>
                <w:lang w:val="en-US"/>
              </w:rPr>
              <w:t>–</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0B541B9B" w14:textId="77777777" w:rsidR="0076795C" w:rsidRPr="00B937E3" w:rsidRDefault="0076795C" w:rsidP="00A15C1F">
            <w:pPr>
              <w:pStyle w:val="Normal1"/>
              <w:spacing w:line="240" w:lineRule="auto"/>
              <w:rPr>
                <w:lang w:val="en-US"/>
              </w:rPr>
            </w:pPr>
            <w:r w:rsidRPr="00B937E3">
              <w:rPr>
                <w:lang w:val="en-US"/>
              </w:rPr>
              <w:t>–541.4</w:t>
            </w:r>
          </w:p>
        </w:tc>
        <w:tc>
          <w:tcPr>
            <w:tcW w:w="1677" w:type="dxa"/>
            <w:shd w:val="clear" w:color="auto" w:fill="FFFFFF"/>
            <w:tcMar>
              <w:top w:w="120" w:type="dxa"/>
              <w:left w:w="240" w:type="dxa"/>
              <w:bottom w:w="120" w:type="dxa"/>
              <w:right w:w="240" w:type="dxa"/>
            </w:tcMar>
            <w:vAlign w:val="center"/>
            <w:hideMark/>
          </w:tcPr>
          <w:p w14:paraId="34B3C075" w14:textId="77777777" w:rsidR="0076795C" w:rsidRPr="00B937E3" w:rsidRDefault="0076795C" w:rsidP="00A15C1F">
            <w:pPr>
              <w:pStyle w:val="Normal1"/>
              <w:spacing w:line="240" w:lineRule="auto"/>
              <w:rPr>
                <w:lang w:val="en-US"/>
              </w:rPr>
            </w:pPr>
            <w:r w:rsidRPr="00B937E3">
              <w:rPr>
                <w:lang w:val="en-US"/>
              </w:rPr>
              <w:t>–447.2</w:t>
            </w:r>
          </w:p>
        </w:tc>
        <w:tc>
          <w:tcPr>
            <w:tcW w:w="0" w:type="auto"/>
            <w:shd w:val="clear" w:color="auto" w:fill="FFFFFF"/>
            <w:tcMar>
              <w:top w:w="120" w:type="dxa"/>
              <w:left w:w="240" w:type="dxa"/>
              <w:bottom w:w="120" w:type="dxa"/>
              <w:right w:w="240" w:type="dxa"/>
            </w:tcMar>
            <w:vAlign w:val="center"/>
            <w:hideMark/>
          </w:tcPr>
          <w:p w14:paraId="6EEB165A" w14:textId="77777777" w:rsidR="0076795C" w:rsidRPr="00B937E3" w:rsidRDefault="0076795C" w:rsidP="00A15C1F">
            <w:pPr>
              <w:pStyle w:val="Normal1"/>
              <w:spacing w:line="240" w:lineRule="auto"/>
              <w:rPr>
                <w:lang w:val="en-US"/>
              </w:rPr>
            </w:pPr>
            <w:r w:rsidRPr="00B937E3">
              <w:rPr>
                <w:lang w:val="en-US"/>
              </w:rPr>
              <w:t>191.2</w:t>
            </w:r>
          </w:p>
        </w:tc>
      </w:tr>
      <w:tr w:rsidR="0076795C" w:rsidRPr="00B937E3" w14:paraId="013F4CA6"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0734D9C" w14:textId="77777777" w:rsidR="0076795C" w:rsidRPr="00B937E3" w:rsidRDefault="0076795C" w:rsidP="00A15C1F">
            <w:pPr>
              <w:pStyle w:val="Normal1"/>
              <w:spacing w:line="240" w:lineRule="auto"/>
              <w:rPr>
                <w:lang w:val="en-US"/>
              </w:rPr>
            </w:pPr>
            <w:r w:rsidRPr="00B937E3">
              <w:rPr>
                <w:lang w:val="en-US"/>
              </w:rPr>
              <w:t>MnO</w:t>
            </w:r>
            <w:r w:rsidRPr="00B937E3">
              <w:rPr>
                <w:vertAlign w:val="subscript"/>
                <w:lang w:val="en-US"/>
              </w:rPr>
              <w:t>4</w:t>
            </w:r>
            <w:r w:rsidRPr="00B937E3">
              <w:rPr>
                <w:lang w:val="en-US"/>
              </w:rPr>
              <w:t> </w:t>
            </w:r>
            <w:r w:rsidRPr="00B937E3">
              <w:rPr>
                <w:vertAlign w:val="superscript"/>
                <w:lang w:val="en-US"/>
              </w:rPr>
              <w:t>2–</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1275469F" w14:textId="77777777" w:rsidR="0076795C" w:rsidRPr="00B937E3" w:rsidRDefault="0076795C" w:rsidP="00A15C1F">
            <w:pPr>
              <w:pStyle w:val="Normal1"/>
              <w:spacing w:line="240" w:lineRule="auto"/>
              <w:rPr>
                <w:lang w:val="en-US"/>
              </w:rPr>
            </w:pPr>
            <w:r w:rsidRPr="00B937E3">
              <w:rPr>
                <w:lang w:val="en-US"/>
              </w:rPr>
              <w:t>–653.0</w:t>
            </w:r>
          </w:p>
        </w:tc>
        <w:tc>
          <w:tcPr>
            <w:tcW w:w="1677" w:type="dxa"/>
            <w:shd w:val="clear" w:color="auto" w:fill="FFFFFF"/>
            <w:tcMar>
              <w:top w:w="120" w:type="dxa"/>
              <w:left w:w="240" w:type="dxa"/>
              <w:bottom w:w="120" w:type="dxa"/>
              <w:right w:w="240" w:type="dxa"/>
            </w:tcMar>
            <w:vAlign w:val="center"/>
            <w:hideMark/>
          </w:tcPr>
          <w:p w14:paraId="3822F96F" w14:textId="77777777" w:rsidR="0076795C" w:rsidRPr="00B937E3" w:rsidRDefault="0076795C" w:rsidP="00A15C1F">
            <w:pPr>
              <w:pStyle w:val="Normal1"/>
              <w:spacing w:line="240" w:lineRule="auto"/>
              <w:rPr>
                <w:lang w:val="en-US"/>
              </w:rPr>
            </w:pPr>
            <w:r w:rsidRPr="00B937E3">
              <w:rPr>
                <w:lang w:val="en-US"/>
              </w:rPr>
              <w:t>–500.7</w:t>
            </w:r>
          </w:p>
        </w:tc>
        <w:tc>
          <w:tcPr>
            <w:tcW w:w="0" w:type="auto"/>
            <w:shd w:val="clear" w:color="auto" w:fill="FFFFFF"/>
            <w:tcMar>
              <w:top w:w="120" w:type="dxa"/>
              <w:left w:w="240" w:type="dxa"/>
              <w:bottom w:w="120" w:type="dxa"/>
              <w:right w:w="240" w:type="dxa"/>
            </w:tcMar>
            <w:vAlign w:val="center"/>
            <w:hideMark/>
          </w:tcPr>
          <w:p w14:paraId="30C7EF97" w14:textId="77777777" w:rsidR="0076795C" w:rsidRPr="00B937E3" w:rsidRDefault="0076795C" w:rsidP="00A15C1F">
            <w:pPr>
              <w:pStyle w:val="Normal1"/>
              <w:spacing w:line="240" w:lineRule="auto"/>
              <w:rPr>
                <w:lang w:val="en-US"/>
              </w:rPr>
            </w:pPr>
            <w:r w:rsidRPr="00B937E3">
              <w:rPr>
                <w:lang w:val="en-US"/>
              </w:rPr>
              <w:t>59</w:t>
            </w:r>
          </w:p>
        </w:tc>
      </w:tr>
      <w:tr w:rsidR="0076795C" w:rsidRPr="00B937E3" w14:paraId="76D92D29" w14:textId="77777777" w:rsidTr="00A15C1F">
        <w:trPr>
          <w:trHeight w:val="87"/>
        </w:trPr>
        <w:tc>
          <w:tcPr>
            <w:tcW w:w="9634" w:type="dxa"/>
            <w:gridSpan w:val="5"/>
            <w:shd w:val="clear" w:color="auto" w:fill="F2F2F2" w:themeFill="background1" w:themeFillShade="F2"/>
            <w:tcMar>
              <w:top w:w="120" w:type="dxa"/>
              <w:left w:w="240" w:type="dxa"/>
              <w:bottom w:w="120" w:type="dxa"/>
              <w:right w:w="240" w:type="dxa"/>
            </w:tcMar>
            <w:vAlign w:val="center"/>
            <w:hideMark/>
          </w:tcPr>
          <w:p w14:paraId="746C3925" w14:textId="77777777" w:rsidR="0076795C" w:rsidRPr="00B937E3" w:rsidRDefault="0076795C" w:rsidP="00A15C1F">
            <w:pPr>
              <w:pStyle w:val="Normal1"/>
              <w:spacing w:line="240" w:lineRule="auto"/>
              <w:rPr>
                <w:lang w:val="en-US"/>
              </w:rPr>
            </w:pPr>
            <w:r w:rsidRPr="00B937E3">
              <w:rPr>
                <w:lang w:val="en-US"/>
              </w:rPr>
              <w:t>mercury</w:t>
            </w:r>
          </w:p>
        </w:tc>
      </w:tr>
      <w:tr w:rsidR="0076795C" w:rsidRPr="00B937E3" w14:paraId="43EEC7F2"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4A678DB" w14:textId="77777777" w:rsidR="0076795C" w:rsidRPr="00B937E3" w:rsidRDefault="0076795C" w:rsidP="00A15C1F">
            <w:pPr>
              <w:pStyle w:val="Normal1"/>
              <w:spacing w:line="240" w:lineRule="auto"/>
              <w:rPr>
                <w:lang w:val="en-US"/>
              </w:rPr>
            </w:pPr>
            <w:r w:rsidRPr="00B937E3">
              <w:rPr>
                <w:lang w:val="en-US"/>
              </w:rPr>
              <w:t>Hg(</w:t>
            </w:r>
            <w:r w:rsidRPr="00B937E3">
              <w:rPr>
                <w:i/>
                <w:iCs/>
                <w:lang w:val="en-US"/>
              </w:rPr>
              <w:t>l</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01771FE3"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520EEF07"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21F4B5CA" w14:textId="77777777" w:rsidR="0076795C" w:rsidRPr="00B937E3" w:rsidRDefault="0076795C" w:rsidP="00A15C1F">
            <w:pPr>
              <w:pStyle w:val="Normal1"/>
              <w:spacing w:line="240" w:lineRule="auto"/>
              <w:rPr>
                <w:lang w:val="en-US"/>
              </w:rPr>
            </w:pPr>
            <w:r w:rsidRPr="00B937E3">
              <w:rPr>
                <w:lang w:val="en-US"/>
              </w:rPr>
              <w:t>75.9</w:t>
            </w:r>
          </w:p>
        </w:tc>
      </w:tr>
      <w:tr w:rsidR="0076795C" w:rsidRPr="00B937E3" w14:paraId="6C7CB816"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A796648" w14:textId="77777777" w:rsidR="0076795C" w:rsidRPr="00B937E3" w:rsidRDefault="0076795C" w:rsidP="00A15C1F">
            <w:pPr>
              <w:pStyle w:val="Normal1"/>
              <w:spacing w:line="240" w:lineRule="auto"/>
              <w:rPr>
                <w:lang w:val="en-US"/>
              </w:rPr>
            </w:pPr>
            <w:r w:rsidRPr="00B937E3">
              <w:rPr>
                <w:lang w:val="en-US"/>
              </w:rPr>
              <w:t>Hg(</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5E55AA0D" w14:textId="77777777" w:rsidR="0076795C" w:rsidRPr="00B937E3" w:rsidRDefault="0076795C" w:rsidP="00A15C1F">
            <w:pPr>
              <w:pStyle w:val="Normal1"/>
              <w:spacing w:line="240" w:lineRule="auto"/>
              <w:rPr>
                <w:lang w:val="en-US"/>
              </w:rPr>
            </w:pPr>
            <w:r w:rsidRPr="00B937E3">
              <w:rPr>
                <w:lang w:val="en-US"/>
              </w:rPr>
              <w:t>61.4</w:t>
            </w:r>
          </w:p>
        </w:tc>
        <w:tc>
          <w:tcPr>
            <w:tcW w:w="1677" w:type="dxa"/>
            <w:shd w:val="clear" w:color="auto" w:fill="FFFFFF"/>
            <w:tcMar>
              <w:top w:w="120" w:type="dxa"/>
              <w:left w:w="240" w:type="dxa"/>
              <w:bottom w:w="120" w:type="dxa"/>
              <w:right w:w="240" w:type="dxa"/>
            </w:tcMar>
            <w:vAlign w:val="center"/>
            <w:hideMark/>
          </w:tcPr>
          <w:p w14:paraId="1769A305" w14:textId="77777777" w:rsidR="0076795C" w:rsidRPr="00B937E3" w:rsidRDefault="0076795C" w:rsidP="00A15C1F">
            <w:pPr>
              <w:pStyle w:val="Normal1"/>
              <w:spacing w:line="240" w:lineRule="auto"/>
              <w:rPr>
                <w:lang w:val="en-US"/>
              </w:rPr>
            </w:pPr>
            <w:r w:rsidRPr="00B937E3">
              <w:rPr>
                <w:lang w:val="en-US"/>
              </w:rPr>
              <w:t>31.8</w:t>
            </w:r>
          </w:p>
        </w:tc>
        <w:tc>
          <w:tcPr>
            <w:tcW w:w="0" w:type="auto"/>
            <w:shd w:val="clear" w:color="auto" w:fill="FFFFFF"/>
            <w:tcMar>
              <w:top w:w="120" w:type="dxa"/>
              <w:left w:w="240" w:type="dxa"/>
              <w:bottom w:w="120" w:type="dxa"/>
              <w:right w:w="240" w:type="dxa"/>
            </w:tcMar>
            <w:vAlign w:val="center"/>
            <w:hideMark/>
          </w:tcPr>
          <w:p w14:paraId="4A9FB8AE" w14:textId="77777777" w:rsidR="0076795C" w:rsidRPr="00B937E3" w:rsidRDefault="0076795C" w:rsidP="00A15C1F">
            <w:pPr>
              <w:pStyle w:val="Normal1"/>
              <w:spacing w:line="240" w:lineRule="auto"/>
              <w:rPr>
                <w:lang w:val="en-US"/>
              </w:rPr>
            </w:pPr>
            <w:r w:rsidRPr="00B937E3">
              <w:rPr>
                <w:lang w:val="en-US"/>
              </w:rPr>
              <w:t>175.0</w:t>
            </w:r>
          </w:p>
        </w:tc>
      </w:tr>
      <w:tr w:rsidR="0076795C" w:rsidRPr="00B937E3" w14:paraId="3F9B076E"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7AF0BC6" w14:textId="77777777" w:rsidR="0076795C" w:rsidRPr="00B937E3" w:rsidRDefault="0076795C" w:rsidP="00A15C1F">
            <w:pPr>
              <w:pStyle w:val="Normal1"/>
              <w:spacing w:line="240" w:lineRule="auto"/>
              <w:rPr>
                <w:lang w:val="en-US"/>
              </w:rPr>
            </w:pPr>
            <w:r w:rsidRPr="00B937E3">
              <w:rPr>
                <w:lang w:val="en-US"/>
              </w:rPr>
              <w:t>Hg</w:t>
            </w:r>
            <w:r w:rsidRPr="00B937E3">
              <w:rPr>
                <w:vertAlign w:val="superscript"/>
                <w:lang w:val="en-US"/>
              </w:rPr>
              <w:t>2+</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61634E12" w14:textId="77777777" w:rsidR="0076795C" w:rsidRPr="00B937E3" w:rsidRDefault="0076795C" w:rsidP="00A15C1F">
            <w:pPr>
              <w:pStyle w:val="Normal1"/>
              <w:spacing w:line="240" w:lineRule="auto"/>
              <w:rPr>
                <w:lang w:val="en-US"/>
              </w:rPr>
            </w:pPr>
          </w:p>
        </w:tc>
        <w:tc>
          <w:tcPr>
            <w:tcW w:w="1677" w:type="dxa"/>
            <w:shd w:val="clear" w:color="auto" w:fill="FFFFFF"/>
            <w:tcMar>
              <w:top w:w="120" w:type="dxa"/>
              <w:left w:w="240" w:type="dxa"/>
              <w:bottom w:w="120" w:type="dxa"/>
              <w:right w:w="240" w:type="dxa"/>
            </w:tcMar>
            <w:vAlign w:val="center"/>
            <w:hideMark/>
          </w:tcPr>
          <w:p w14:paraId="39B6E9A6" w14:textId="77777777" w:rsidR="0076795C" w:rsidRPr="00B937E3" w:rsidRDefault="0076795C" w:rsidP="00A15C1F">
            <w:pPr>
              <w:pStyle w:val="Normal1"/>
              <w:spacing w:line="240" w:lineRule="auto"/>
              <w:rPr>
                <w:lang w:val="en-US"/>
              </w:rPr>
            </w:pPr>
            <w:r w:rsidRPr="00B937E3">
              <w:rPr>
                <w:lang w:val="en-US"/>
              </w:rPr>
              <w:t>164.8</w:t>
            </w:r>
          </w:p>
        </w:tc>
        <w:tc>
          <w:tcPr>
            <w:tcW w:w="0" w:type="auto"/>
            <w:shd w:val="clear" w:color="auto" w:fill="FFFFFF"/>
            <w:tcMar>
              <w:top w:w="120" w:type="dxa"/>
              <w:left w:w="240" w:type="dxa"/>
              <w:bottom w:w="120" w:type="dxa"/>
              <w:right w:w="240" w:type="dxa"/>
            </w:tcMar>
            <w:vAlign w:val="center"/>
            <w:hideMark/>
          </w:tcPr>
          <w:p w14:paraId="392E485E" w14:textId="77777777" w:rsidR="0076795C" w:rsidRPr="00B937E3" w:rsidRDefault="0076795C" w:rsidP="00A15C1F">
            <w:pPr>
              <w:pStyle w:val="Normal1"/>
              <w:spacing w:line="240" w:lineRule="auto"/>
              <w:rPr>
                <w:lang w:val="en-US"/>
              </w:rPr>
            </w:pPr>
          </w:p>
        </w:tc>
      </w:tr>
      <w:tr w:rsidR="0076795C" w:rsidRPr="00B937E3" w14:paraId="304013C7"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978D32A" w14:textId="77777777" w:rsidR="0076795C" w:rsidRPr="00B937E3" w:rsidRDefault="0076795C" w:rsidP="00A15C1F">
            <w:pPr>
              <w:pStyle w:val="Normal1"/>
              <w:spacing w:line="240" w:lineRule="auto"/>
              <w:rPr>
                <w:lang w:val="en-US"/>
              </w:rPr>
            </w:pPr>
            <w:r w:rsidRPr="00B937E3">
              <w:rPr>
                <w:lang w:val="en-US"/>
              </w:rPr>
              <w:t>Hg</w:t>
            </w:r>
            <w:r w:rsidRPr="00B937E3">
              <w:rPr>
                <w:vertAlign w:val="superscript"/>
                <w:lang w:val="en-US"/>
              </w:rPr>
              <w:t>2+</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6B49C1AE" w14:textId="77777777" w:rsidR="0076795C" w:rsidRPr="00B937E3" w:rsidRDefault="0076795C" w:rsidP="00A15C1F">
            <w:pPr>
              <w:pStyle w:val="Normal1"/>
              <w:spacing w:line="240" w:lineRule="auto"/>
              <w:rPr>
                <w:lang w:val="en-US"/>
              </w:rPr>
            </w:pPr>
            <w:r w:rsidRPr="00B937E3">
              <w:rPr>
                <w:lang w:val="en-US"/>
              </w:rPr>
              <w:t>172.4</w:t>
            </w:r>
          </w:p>
        </w:tc>
        <w:tc>
          <w:tcPr>
            <w:tcW w:w="1677" w:type="dxa"/>
            <w:shd w:val="clear" w:color="auto" w:fill="FFFFFF"/>
            <w:tcMar>
              <w:top w:w="120" w:type="dxa"/>
              <w:left w:w="240" w:type="dxa"/>
              <w:bottom w:w="120" w:type="dxa"/>
              <w:right w:w="240" w:type="dxa"/>
            </w:tcMar>
            <w:vAlign w:val="center"/>
            <w:hideMark/>
          </w:tcPr>
          <w:p w14:paraId="07981EBC" w14:textId="77777777" w:rsidR="0076795C" w:rsidRPr="00B937E3" w:rsidRDefault="0076795C" w:rsidP="00A15C1F">
            <w:pPr>
              <w:pStyle w:val="Normal1"/>
              <w:spacing w:line="240" w:lineRule="auto"/>
              <w:rPr>
                <w:lang w:val="en-US"/>
              </w:rPr>
            </w:pPr>
            <w:r w:rsidRPr="00B937E3">
              <w:rPr>
                <w:lang w:val="en-US"/>
              </w:rPr>
              <w:t>153.9</w:t>
            </w:r>
          </w:p>
        </w:tc>
        <w:tc>
          <w:tcPr>
            <w:tcW w:w="0" w:type="auto"/>
            <w:shd w:val="clear" w:color="auto" w:fill="FFFFFF"/>
            <w:tcMar>
              <w:top w:w="120" w:type="dxa"/>
              <w:left w:w="240" w:type="dxa"/>
              <w:bottom w:w="120" w:type="dxa"/>
              <w:right w:w="240" w:type="dxa"/>
            </w:tcMar>
            <w:vAlign w:val="center"/>
            <w:hideMark/>
          </w:tcPr>
          <w:p w14:paraId="71DFC2C6" w14:textId="77777777" w:rsidR="0076795C" w:rsidRPr="00B937E3" w:rsidRDefault="0076795C" w:rsidP="00A15C1F">
            <w:pPr>
              <w:pStyle w:val="Normal1"/>
              <w:spacing w:line="240" w:lineRule="auto"/>
              <w:rPr>
                <w:lang w:val="en-US"/>
              </w:rPr>
            </w:pPr>
            <w:r w:rsidRPr="00B937E3">
              <w:rPr>
                <w:lang w:val="en-US"/>
              </w:rPr>
              <w:t>84.5</w:t>
            </w:r>
          </w:p>
        </w:tc>
      </w:tr>
      <w:tr w:rsidR="0076795C" w:rsidRPr="00B937E3" w14:paraId="753FE123"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54377DC" w14:textId="77777777" w:rsidR="0076795C" w:rsidRPr="00B937E3" w:rsidRDefault="0076795C" w:rsidP="00A15C1F">
            <w:pPr>
              <w:pStyle w:val="Normal1"/>
              <w:spacing w:line="240" w:lineRule="auto"/>
              <w:rPr>
                <w:lang w:val="en-US"/>
              </w:rPr>
            </w:pPr>
            <w:proofErr w:type="spellStart"/>
            <w:r w:rsidRPr="00B937E3">
              <w:rPr>
                <w:lang w:val="en-US"/>
              </w:rPr>
              <w:t>HgO</w:t>
            </w:r>
            <w:proofErr w:type="spellEnd"/>
            <w:r w:rsidRPr="00B937E3">
              <w:rPr>
                <w:lang w:val="en-US"/>
              </w:rPr>
              <w:t>(</w:t>
            </w:r>
            <w:r w:rsidRPr="00B937E3">
              <w:rPr>
                <w:i/>
                <w:iCs/>
                <w:lang w:val="en-US"/>
              </w:rPr>
              <w:t>s</w:t>
            </w:r>
            <w:r w:rsidRPr="00B937E3">
              <w:rPr>
                <w:lang w:val="en-US"/>
              </w:rPr>
              <w:t>) (red)</w:t>
            </w:r>
          </w:p>
        </w:tc>
        <w:tc>
          <w:tcPr>
            <w:tcW w:w="1763" w:type="dxa"/>
            <w:shd w:val="clear" w:color="auto" w:fill="FFFFFF"/>
            <w:tcMar>
              <w:top w:w="120" w:type="dxa"/>
              <w:left w:w="240" w:type="dxa"/>
              <w:bottom w:w="120" w:type="dxa"/>
              <w:right w:w="240" w:type="dxa"/>
            </w:tcMar>
            <w:vAlign w:val="center"/>
            <w:hideMark/>
          </w:tcPr>
          <w:p w14:paraId="285A001A" w14:textId="77777777" w:rsidR="0076795C" w:rsidRPr="00B937E3" w:rsidRDefault="0076795C" w:rsidP="00A15C1F">
            <w:pPr>
              <w:pStyle w:val="Normal1"/>
              <w:spacing w:line="240" w:lineRule="auto"/>
              <w:rPr>
                <w:lang w:val="en-US"/>
              </w:rPr>
            </w:pPr>
            <w:r w:rsidRPr="00B937E3">
              <w:rPr>
                <w:lang w:val="en-US"/>
              </w:rPr>
              <w:t>–90.83</w:t>
            </w:r>
          </w:p>
        </w:tc>
        <w:tc>
          <w:tcPr>
            <w:tcW w:w="1677" w:type="dxa"/>
            <w:shd w:val="clear" w:color="auto" w:fill="FFFFFF"/>
            <w:tcMar>
              <w:top w:w="120" w:type="dxa"/>
              <w:left w:w="240" w:type="dxa"/>
              <w:bottom w:w="120" w:type="dxa"/>
              <w:right w:w="240" w:type="dxa"/>
            </w:tcMar>
            <w:vAlign w:val="center"/>
            <w:hideMark/>
          </w:tcPr>
          <w:p w14:paraId="1FC29C5F" w14:textId="77777777" w:rsidR="0076795C" w:rsidRPr="00B937E3" w:rsidRDefault="0076795C" w:rsidP="00A15C1F">
            <w:pPr>
              <w:pStyle w:val="Normal1"/>
              <w:spacing w:line="240" w:lineRule="auto"/>
              <w:rPr>
                <w:lang w:val="en-US"/>
              </w:rPr>
            </w:pPr>
            <w:r w:rsidRPr="00B937E3">
              <w:rPr>
                <w:lang w:val="en-US"/>
              </w:rPr>
              <w:t>–58.5</w:t>
            </w:r>
          </w:p>
        </w:tc>
        <w:tc>
          <w:tcPr>
            <w:tcW w:w="0" w:type="auto"/>
            <w:shd w:val="clear" w:color="auto" w:fill="FFFFFF"/>
            <w:tcMar>
              <w:top w:w="120" w:type="dxa"/>
              <w:left w:w="240" w:type="dxa"/>
              <w:bottom w:w="120" w:type="dxa"/>
              <w:right w:w="240" w:type="dxa"/>
            </w:tcMar>
            <w:vAlign w:val="center"/>
            <w:hideMark/>
          </w:tcPr>
          <w:p w14:paraId="07F5A176" w14:textId="77777777" w:rsidR="0076795C" w:rsidRPr="00B937E3" w:rsidRDefault="0076795C" w:rsidP="00A15C1F">
            <w:pPr>
              <w:pStyle w:val="Normal1"/>
              <w:spacing w:line="240" w:lineRule="auto"/>
              <w:rPr>
                <w:lang w:val="en-US"/>
              </w:rPr>
            </w:pPr>
            <w:r w:rsidRPr="00B937E3">
              <w:rPr>
                <w:lang w:val="en-US"/>
              </w:rPr>
              <w:t>70.29</w:t>
            </w:r>
          </w:p>
        </w:tc>
      </w:tr>
      <w:tr w:rsidR="0076795C" w:rsidRPr="00B937E3" w14:paraId="47813FA2"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EAD018A" w14:textId="77777777" w:rsidR="0076795C" w:rsidRPr="00B937E3" w:rsidRDefault="0076795C" w:rsidP="00A15C1F">
            <w:pPr>
              <w:pStyle w:val="Normal1"/>
              <w:spacing w:line="240" w:lineRule="auto"/>
              <w:rPr>
                <w:lang w:val="en-US"/>
              </w:rPr>
            </w:pPr>
            <w:proofErr w:type="spellStart"/>
            <w:r w:rsidRPr="00B937E3">
              <w:rPr>
                <w:lang w:val="en-US"/>
              </w:rPr>
              <w:t>HgO</w:t>
            </w:r>
            <w:proofErr w:type="spellEnd"/>
            <w:r w:rsidRPr="00B937E3">
              <w:rPr>
                <w:lang w:val="en-US"/>
              </w:rPr>
              <w:t>(</w:t>
            </w:r>
            <w:r w:rsidRPr="00B937E3">
              <w:rPr>
                <w:i/>
                <w:iCs/>
                <w:lang w:val="en-US"/>
              </w:rPr>
              <w:t>s</w:t>
            </w:r>
            <w:r w:rsidRPr="00B937E3">
              <w:rPr>
                <w:lang w:val="en-US"/>
              </w:rPr>
              <w:t>) (yellow)</w:t>
            </w:r>
          </w:p>
        </w:tc>
        <w:tc>
          <w:tcPr>
            <w:tcW w:w="1763" w:type="dxa"/>
            <w:shd w:val="clear" w:color="auto" w:fill="FFFFFF"/>
            <w:tcMar>
              <w:top w:w="120" w:type="dxa"/>
              <w:left w:w="240" w:type="dxa"/>
              <w:bottom w:w="120" w:type="dxa"/>
              <w:right w:w="240" w:type="dxa"/>
            </w:tcMar>
            <w:vAlign w:val="center"/>
            <w:hideMark/>
          </w:tcPr>
          <w:p w14:paraId="3E20CE7E" w14:textId="77777777" w:rsidR="0076795C" w:rsidRPr="00B937E3" w:rsidRDefault="0076795C" w:rsidP="00A15C1F">
            <w:pPr>
              <w:pStyle w:val="Normal1"/>
              <w:spacing w:line="240" w:lineRule="auto"/>
              <w:rPr>
                <w:lang w:val="en-US"/>
              </w:rPr>
            </w:pPr>
            <w:r w:rsidRPr="00B937E3">
              <w:rPr>
                <w:lang w:val="en-US"/>
              </w:rPr>
              <w:t>–90.46</w:t>
            </w:r>
          </w:p>
        </w:tc>
        <w:tc>
          <w:tcPr>
            <w:tcW w:w="1677" w:type="dxa"/>
            <w:shd w:val="clear" w:color="auto" w:fill="FFFFFF"/>
            <w:tcMar>
              <w:top w:w="120" w:type="dxa"/>
              <w:left w:w="240" w:type="dxa"/>
              <w:bottom w:w="120" w:type="dxa"/>
              <w:right w:w="240" w:type="dxa"/>
            </w:tcMar>
            <w:vAlign w:val="center"/>
            <w:hideMark/>
          </w:tcPr>
          <w:p w14:paraId="0B9E9CEE" w14:textId="77777777" w:rsidR="0076795C" w:rsidRPr="00B937E3" w:rsidRDefault="0076795C" w:rsidP="00A15C1F">
            <w:pPr>
              <w:pStyle w:val="Normal1"/>
              <w:spacing w:line="240" w:lineRule="auto"/>
              <w:rPr>
                <w:lang w:val="en-US"/>
              </w:rPr>
            </w:pPr>
            <w:r w:rsidRPr="00B937E3">
              <w:rPr>
                <w:lang w:val="en-US"/>
              </w:rPr>
              <w:t>–58.43</w:t>
            </w:r>
          </w:p>
        </w:tc>
        <w:tc>
          <w:tcPr>
            <w:tcW w:w="0" w:type="auto"/>
            <w:shd w:val="clear" w:color="auto" w:fill="FFFFFF"/>
            <w:tcMar>
              <w:top w:w="120" w:type="dxa"/>
              <w:left w:w="240" w:type="dxa"/>
              <w:bottom w:w="120" w:type="dxa"/>
              <w:right w:w="240" w:type="dxa"/>
            </w:tcMar>
            <w:vAlign w:val="center"/>
            <w:hideMark/>
          </w:tcPr>
          <w:p w14:paraId="5EF7122D" w14:textId="77777777" w:rsidR="0076795C" w:rsidRPr="00B937E3" w:rsidRDefault="0076795C" w:rsidP="00A15C1F">
            <w:pPr>
              <w:pStyle w:val="Normal1"/>
              <w:spacing w:line="240" w:lineRule="auto"/>
              <w:rPr>
                <w:lang w:val="en-US"/>
              </w:rPr>
            </w:pPr>
            <w:r w:rsidRPr="00B937E3">
              <w:rPr>
                <w:lang w:val="en-US"/>
              </w:rPr>
              <w:t>71.13</w:t>
            </w:r>
          </w:p>
        </w:tc>
      </w:tr>
      <w:tr w:rsidR="0076795C" w:rsidRPr="00B937E3" w14:paraId="76A091AC"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4730A49" w14:textId="77777777" w:rsidR="0076795C" w:rsidRPr="00B937E3" w:rsidRDefault="0076795C" w:rsidP="00A15C1F">
            <w:pPr>
              <w:pStyle w:val="Normal1"/>
              <w:spacing w:line="240" w:lineRule="auto"/>
              <w:rPr>
                <w:lang w:val="en-US"/>
              </w:rPr>
            </w:pPr>
            <w:r w:rsidRPr="00B937E3">
              <w:rPr>
                <w:lang w:val="en-US"/>
              </w:rPr>
              <w:t>HgCl</w:t>
            </w:r>
            <w:r w:rsidRPr="00B937E3">
              <w:rPr>
                <w:vertAlign w:val="subscript"/>
                <w:lang w:val="en-US"/>
              </w:rPr>
              <w:t>2</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0C5E6398" w14:textId="77777777" w:rsidR="0076795C" w:rsidRPr="00B937E3" w:rsidRDefault="0076795C" w:rsidP="00A15C1F">
            <w:pPr>
              <w:pStyle w:val="Normal1"/>
              <w:spacing w:line="240" w:lineRule="auto"/>
              <w:rPr>
                <w:lang w:val="en-US"/>
              </w:rPr>
            </w:pPr>
            <w:r w:rsidRPr="00B937E3">
              <w:rPr>
                <w:lang w:val="en-US"/>
              </w:rPr>
              <w:t>–224.3</w:t>
            </w:r>
          </w:p>
        </w:tc>
        <w:tc>
          <w:tcPr>
            <w:tcW w:w="1677" w:type="dxa"/>
            <w:shd w:val="clear" w:color="auto" w:fill="FFFFFF"/>
            <w:tcMar>
              <w:top w:w="120" w:type="dxa"/>
              <w:left w:w="240" w:type="dxa"/>
              <w:bottom w:w="120" w:type="dxa"/>
              <w:right w:w="240" w:type="dxa"/>
            </w:tcMar>
            <w:vAlign w:val="center"/>
            <w:hideMark/>
          </w:tcPr>
          <w:p w14:paraId="1C1F863A" w14:textId="77777777" w:rsidR="0076795C" w:rsidRPr="00B937E3" w:rsidRDefault="0076795C" w:rsidP="00A15C1F">
            <w:pPr>
              <w:pStyle w:val="Normal1"/>
              <w:spacing w:line="240" w:lineRule="auto"/>
              <w:rPr>
                <w:lang w:val="en-US"/>
              </w:rPr>
            </w:pPr>
            <w:r w:rsidRPr="00B937E3">
              <w:rPr>
                <w:lang w:val="en-US"/>
              </w:rPr>
              <w:t>–178.6</w:t>
            </w:r>
          </w:p>
        </w:tc>
        <w:tc>
          <w:tcPr>
            <w:tcW w:w="0" w:type="auto"/>
            <w:shd w:val="clear" w:color="auto" w:fill="FFFFFF"/>
            <w:tcMar>
              <w:top w:w="120" w:type="dxa"/>
              <w:left w:w="240" w:type="dxa"/>
              <w:bottom w:w="120" w:type="dxa"/>
              <w:right w:w="240" w:type="dxa"/>
            </w:tcMar>
            <w:vAlign w:val="center"/>
            <w:hideMark/>
          </w:tcPr>
          <w:p w14:paraId="006D27E8" w14:textId="77777777" w:rsidR="0076795C" w:rsidRPr="00B937E3" w:rsidRDefault="0076795C" w:rsidP="00A15C1F">
            <w:pPr>
              <w:pStyle w:val="Normal1"/>
              <w:spacing w:line="240" w:lineRule="auto"/>
              <w:rPr>
                <w:lang w:val="en-US"/>
              </w:rPr>
            </w:pPr>
            <w:r w:rsidRPr="00B937E3">
              <w:rPr>
                <w:lang w:val="en-US"/>
              </w:rPr>
              <w:t>146.0</w:t>
            </w:r>
          </w:p>
        </w:tc>
      </w:tr>
      <w:tr w:rsidR="0076795C" w:rsidRPr="00B937E3" w14:paraId="0A49C33E"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9015BA4" w14:textId="77777777" w:rsidR="0076795C" w:rsidRPr="00B937E3" w:rsidRDefault="0076795C" w:rsidP="00A15C1F">
            <w:pPr>
              <w:pStyle w:val="Normal1"/>
              <w:spacing w:line="240" w:lineRule="auto"/>
              <w:rPr>
                <w:lang w:val="en-US"/>
              </w:rPr>
            </w:pPr>
            <w:r w:rsidRPr="00B937E3">
              <w:rPr>
                <w:lang w:val="en-US"/>
              </w:rPr>
              <w:t>Hg</w:t>
            </w:r>
            <w:r w:rsidRPr="00B937E3">
              <w:rPr>
                <w:vertAlign w:val="subscript"/>
                <w:lang w:val="en-US"/>
              </w:rPr>
              <w:t>2</w:t>
            </w:r>
            <w:r w:rsidRPr="00B937E3">
              <w:rPr>
                <w:lang w:val="en-US"/>
              </w:rPr>
              <w:t>Cl</w:t>
            </w:r>
            <w:r w:rsidRPr="00B937E3">
              <w:rPr>
                <w:vertAlign w:val="subscript"/>
                <w:lang w:val="en-US"/>
              </w:rPr>
              <w:t>2</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4254DAA" w14:textId="77777777" w:rsidR="0076795C" w:rsidRPr="00B937E3" w:rsidRDefault="0076795C" w:rsidP="00A15C1F">
            <w:pPr>
              <w:pStyle w:val="Normal1"/>
              <w:spacing w:line="240" w:lineRule="auto"/>
              <w:rPr>
                <w:lang w:val="en-US"/>
              </w:rPr>
            </w:pPr>
            <w:r w:rsidRPr="00B937E3">
              <w:rPr>
                <w:lang w:val="en-US"/>
              </w:rPr>
              <w:t>–265.4</w:t>
            </w:r>
          </w:p>
        </w:tc>
        <w:tc>
          <w:tcPr>
            <w:tcW w:w="1677" w:type="dxa"/>
            <w:shd w:val="clear" w:color="auto" w:fill="FFFFFF"/>
            <w:tcMar>
              <w:top w:w="120" w:type="dxa"/>
              <w:left w:w="240" w:type="dxa"/>
              <w:bottom w:w="120" w:type="dxa"/>
              <w:right w:w="240" w:type="dxa"/>
            </w:tcMar>
            <w:vAlign w:val="center"/>
            <w:hideMark/>
          </w:tcPr>
          <w:p w14:paraId="7621373D" w14:textId="77777777" w:rsidR="0076795C" w:rsidRPr="00B937E3" w:rsidRDefault="0076795C" w:rsidP="00A15C1F">
            <w:pPr>
              <w:pStyle w:val="Normal1"/>
              <w:spacing w:line="240" w:lineRule="auto"/>
              <w:rPr>
                <w:lang w:val="en-US"/>
              </w:rPr>
            </w:pPr>
            <w:r w:rsidRPr="00B937E3">
              <w:rPr>
                <w:lang w:val="en-US"/>
              </w:rPr>
              <w:t>–210.7</w:t>
            </w:r>
          </w:p>
        </w:tc>
        <w:tc>
          <w:tcPr>
            <w:tcW w:w="0" w:type="auto"/>
            <w:shd w:val="clear" w:color="auto" w:fill="FFFFFF"/>
            <w:tcMar>
              <w:top w:w="120" w:type="dxa"/>
              <w:left w:w="240" w:type="dxa"/>
              <w:bottom w:w="120" w:type="dxa"/>
              <w:right w:w="240" w:type="dxa"/>
            </w:tcMar>
            <w:vAlign w:val="center"/>
            <w:hideMark/>
          </w:tcPr>
          <w:p w14:paraId="7351201C" w14:textId="77777777" w:rsidR="0076795C" w:rsidRPr="00B937E3" w:rsidRDefault="0076795C" w:rsidP="00A15C1F">
            <w:pPr>
              <w:pStyle w:val="Normal1"/>
              <w:spacing w:line="240" w:lineRule="auto"/>
              <w:rPr>
                <w:lang w:val="en-US"/>
              </w:rPr>
            </w:pPr>
            <w:r w:rsidRPr="00B937E3">
              <w:rPr>
                <w:lang w:val="en-US"/>
              </w:rPr>
              <w:t>191.6</w:t>
            </w:r>
          </w:p>
        </w:tc>
      </w:tr>
      <w:tr w:rsidR="0076795C" w:rsidRPr="00B937E3" w14:paraId="5D62444C"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AD3D8BF" w14:textId="77777777" w:rsidR="0076795C" w:rsidRPr="00B937E3" w:rsidRDefault="0076795C" w:rsidP="00A15C1F">
            <w:pPr>
              <w:pStyle w:val="Normal1"/>
              <w:spacing w:line="240" w:lineRule="auto"/>
              <w:rPr>
                <w:lang w:val="en-US"/>
              </w:rPr>
            </w:pPr>
            <w:proofErr w:type="spellStart"/>
            <w:r w:rsidRPr="00B937E3">
              <w:rPr>
                <w:lang w:val="en-US"/>
              </w:rPr>
              <w:t>HgS</w:t>
            </w:r>
            <w:proofErr w:type="spellEnd"/>
            <w:r w:rsidRPr="00B937E3">
              <w:rPr>
                <w:lang w:val="en-US"/>
              </w:rPr>
              <w:t>(</w:t>
            </w:r>
            <w:r w:rsidRPr="00B937E3">
              <w:rPr>
                <w:i/>
                <w:iCs/>
                <w:lang w:val="en-US"/>
              </w:rPr>
              <w:t>s</w:t>
            </w:r>
            <w:r w:rsidRPr="00B937E3">
              <w:rPr>
                <w:lang w:val="en-US"/>
              </w:rPr>
              <w:t>) (red)</w:t>
            </w:r>
          </w:p>
        </w:tc>
        <w:tc>
          <w:tcPr>
            <w:tcW w:w="1763" w:type="dxa"/>
            <w:shd w:val="clear" w:color="auto" w:fill="FFFFFF"/>
            <w:tcMar>
              <w:top w:w="120" w:type="dxa"/>
              <w:left w:w="240" w:type="dxa"/>
              <w:bottom w:w="120" w:type="dxa"/>
              <w:right w:w="240" w:type="dxa"/>
            </w:tcMar>
            <w:vAlign w:val="center"/>
            <w:hideMark/>
          </w:tcPr>
          <w:p w14:paraId="3C2EEC35" w14:textId="77777777" w:rsidR="0076795C" w:rsidRPr="00B937E3" w:rsidRDefault="0076795C" w:rsidP="00A15C1F">
            <w:pPr>
              <w:pStyle w:val="Normal1"/>
              <w:spacing w:line="240" w:lineRule="auto"/>
              <w:rPr>
                <w:lang w:val="en-US"/>
              </w:rPr>
            </w:pPr>
            <w:r w:rsidRPr="00B937E3">
              <w:rPr>
                <w:lang w:val="en-US"/>
              </w:rPr>
              <w:t>–58.16</w:t>
            </w:r>
          </w:p>
        </w:tc>
        <w:tc>
          <w:tcPr>
            <w:tcW w:w="1677" w:type="dxa"/>
            <w:shd w:val="clear" w:color="auto" w:fill="FFFFFF"/>
            <w:tcMar>
              <w:top w:w="120" w:type="dxa"/>
              <w:left w:w="240" w:type="dxa"/>
              <w:bottom w:w="120" w:type="dxa"/>
              <w:right w:w="240" w:type="dxa"/>
            </w:tcMar>
            <w:vAlign w:val="center"/>
            <w:hideMark/>
          </w:tcPr>
          <w:p w14:paraId="6F287868" w14:textId="77777777" w:rsidR="0076795C" w:rsidRPr="00B937E3" w:rsidRDefault="0076795C" w:rsidP="00A15C1F">
            <w:pPr>
              <w:pStyle w:val="Normal1"/>
              <w:spacing w:line="240" w:lineRule="auto"/>
              <w:rPr>
                <w:lang w:val="en-US"/>
              </w:rPr>
            </w:pPr>
            <w:r w:rsidRPr="00B937E3">
              <w:rPr>
                <w:lang w:val="en-US"/>
              </w:rPr>
              <w:t>–50.6</w:t>
            </w:r>
          </w:p>
        </w:tc>
        <w:tc>
          <w:tcPr>
            <w:tcW w:w="0" w:type="auto"/>
            <w:shd w:val="clear" w:color="auto" w:fill="FFFFFF"/>
            <w:tcMar>
              <w:top w:w="120" w:type="dxa"/>
              <w:left w:w="240" w:type="dxa"/>
              <w:bottom w:w="120" w:type="dxa"/>
              <w:right w:w="240" w:type="dxa"/>
            </w:tcMar>
            <w:vAlign w:val="center"/>
            <w:hideMark/>
          </w:tcPr>
          <w:p w14:paraId="7EA00EBC" w14:textId="77777777" w:rsidR="0076795C" w:rsidRPr="00B937E3" w:rsidRDefault="0076795C" w:rsidP="00A15C1F">
            <w:pPr>
              <w:pStyle w:val="Normal1"/>
              <w:spacing w:line="240" w:lineRule="auto"/>
              <w:rPr>
                <w:lang w:val="en-US"/>
              </w:rPr>
            </w:pPr>
            <w:r w:rsidRPr="00B937E3">
              <w:rPr>
                <w:lang w:val="en-US"/>
              </w:rPr>
              <w:t>82.4</w:t>
            </w:r>
          </w:p>
        </w:tc>
      </w:tr>
      <w:tr w:rsidR="0076795C" w:rsidRPr="00B937E3" w14:paraId="7D60A2A0"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DE2F725" w14:textId="77777777" w:rsidR="0076795C" w:rsidRPr="00B937E3" w:rsidRDefault="0076795C" w:rsidP="00A15C1F">
            <w:pPr>
              <w:pStyle w:val="Normal1"/>
              <w:spacing w:line="240" w:lineRule="auto"/>
              <w:rPr>
                <w:lang w:val="en-US"/>
              </w:rPr>
            </w:pPr>
            <w:proofErr w:type="spellStart"/>
            <w:r w:rsidRPr="00B937E3">
              <w:rPr>
                <w:lang w:val="en-US"/>
              </w:rPr>
              <w:t>HgS</w:t>
            </w:r>
            <w:proofErr w:type="spellEnd"/>
            <w:r w:rsidRPr="00B937E3">
              <w:rPr>
                <w:lang w:val="en-US"/>
              </w:rPr>
              <w:t>(</w:t>
            </w:r>
            <w:r w:rsidRPr="00B937E3">
              <w:rPr>
                <w:i/>
                <w:iCs/>
                <w:lang w:val="en-US"/>
              </w:rPr>
              <w:t>s</w:t>
            </w:r>
            <w:r w:rsidRPr="00B937E3">
              <w:rPr>
                <w:lang w:val="en-US"/>
              </w:rPr>
              <w:t>) (black)</w:t>
            </w:r>
          </w:p>
        </w:tc>
        <w:tc>
          <w:tcPr>
            <w:tcW w:w="1763" w:type="dxa"/>
            <w:shd w:val="clear" w:color="auto" w:fill="FFFFFF"/>
            <w:tcMar>
              <w:top w:w="120" w:type="dxa"/>
              <w:left w:w="240" w:type="dxa"/>
              <w:bottom w:w="120" w:type="dxa"/>
              <w:right w:w="240" w:type="dxa"/>
            </w:tcMar>
            <w:vAlign w:val="center"/>
            <w:hideMark/>
          </w:tcPr>
          <w:p w14:paraId="2730109F" w14:textId="77777777" w:rsidR="0076795C" w:rsidRPr="00B937E3" w:rsidRDefault="0076795C" w:rsidP="00A15C1F">
            <w:pPr>
              <w:pStyle w:val="Normal1"/>
              <w:spacing w:line="240" w:lineRule="auto"/>
              <w:rPr>
                <w:lang w:val="en-US"/>
              </w:rPr>
            </w:pPr>
            <w:r w:rsidRPr="00B937E3">
              <w:rPr>
                <w:lang w:val="en-US"/>
              </w:rPr>
              <w:t>–53.56</w:t>
            </w:r>
          </w:p>
        </w:tc>
        <w:tc>
          <w:tcPr>
            <w:tcW w:w="1677" w:type="dxa"/>
            <w:shd w:val="clear" w:color="auto" w:fill="FFFFFF"/>
            <w:tcMar>
              <w:top w:w="120" w:type="dxa"/>
              <w:left w:w="240" w:type="dxa"/>
              <w:bottom w:w="120" w:type="dxa"/>
              <w:right w:w="240" w:type="dxa"/>
            </w:tcMar>
            <w:vAlign w:val="center"/>
            <w:hideMark/>
          </w:tcPr>
          <w:p w14:paraId="79FA76DB" w14:textId="77777777" w:rsidR="0076795C" w:rsidRPr="00B937E3" w:rsidRDefault="0076795C" w:rsidP="00A15C1F">
            <w:pPr>
              <w:pStyle w:val="Normal1"/>
              <w:spacing w:line="240" w:lineRule="auto"/>
              <w:rPr>
                <w:lang w:val="en-US"/>
              </w:rPr>
            </w:pPr>
            <w:r w:rsidRPr="00B937E3">
              <w:rPr>
                <w:lang w:val="en-US"/>
              </w:rPr>
              <w:t>–47.70</w:t>
            </w:r>
          </w:p>
        </w:tc>
        <w:tc>
          <w:tcPr>
            <w:tcW w:w="0" w:type="auto"/>
            <w:shd w:val="clear" w:color="auto" w:fill="FFFFFF"/>
            <w:tcMar>
              <w:top w:w="120" w:type="dxa"/>
              <w:left w:w="240" w:type="dxa"/>
              <w:bottom w:w="120" w:type="dxa"/>
              <w:right w:w="240" w:type="dxa"/>
            </w:tcMar>
            <w:vAlign w:val="center"/>
            <w:hideMark/>
          </w:tcPr>
          <w:p w14:paraId="18AE9A42" w14:textId="77777777" w:rsidR="0076795C" w:rsidRPr="00B937E3" w:rsidRDefault="0076795C" w:rsidP="00A15C1F">
            <w:pPr>
              <w:pStyle w:val="Normal1"/>
              <w:spacing w:line="240" w:lineRule="auto"/>
              <w:rPr>
                <w:lang w:val="en-US"/>
              </w:rPr>
            </w:pPr>
            <w:r w:rsidRPr="00B937E3">
              <w:rPr>
                <w:lang w:val="en-US"/>
              </w:rPr>
              <w:t>88.28</w:t>
            </w:r>
          </w:p>
        </w:tc>
      </w:tr>
      <w:tr w:rsidR="0076795C" w:rsidRPr="007B4ADE" w14:paraId="309B4042"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F4BCD5B" w14:textId="77777777" w:rsidR="0076795C" w:rsidRPr="007B4ADE" w:rsidRDefault="0076795C" w:rsidP="00A15C1F">
            <w:pPr>
              <w:pStyle w:val="Normal1"/>
              <w:spacing w:line="240" w:lineRule="auto"/>
              <w:rPr>
                <w:lang w:val="en-US"/>
              </w:rPr>
            </w:pPr>
            <w:r w:rsidRPr="007B4ADE">
              <w:rPr>
                <w:lang w:val="en-US"/>
              </w:rPr>
              <w:t>HgSO</w:t>
            </w:r>
            <w:r w:rsidRPr="007B4ADE">
              <w:rPr>
                <w:vertAlign w:val="subscript"/>
                <w:lang w:val="en-US"/>
              </w:rPr>
              <w:t>4</w:t>
            </w:r>
            <w:r w:rsidRPr="007B4ADE">
              <w:rPr>
                <w:lang w:val="en-US"/>
              </w:rPr>
              <w:t>(</w:t>
            </w:r>
            <w:r w:rsidRPr="007B4ADE">
              <w:rPr>
                <w:i/>
                <w:iCs/>
                <w:lang w:val="en-US"/>
              </w:rPr>
              <w:t>s)</w:t>
            </w:r>
          </w:p>
        </w:tc>
        <w:tc>
          <w:tcPr>
            <w:tcW w:w="1763" w:type="dxa"/>
            <w:shd w:val="clear" w:color="auto" w:fill="FFFFFF"/>
            <w:tcMar>
              <w:top w:w="120" w:type="dxa"/>
              <w:left w:w="240" w:type="dxa"/>
              <w:bottom w:w="120" w:type="dxa"/>
              <w:right w:w="240" w:type="dxa"/>
            </w:tcMar>
            <w:vAlign w:val="center"/>
            <w:hideMark/>
          </w:tcPr>
          <w:p w14:paraId="1A12185E" w14:textId="77777777" w:rsidR="0076795C" w:rsidRPr="007B4ADE" w:rsidRDefault="0076795C" w:rsidP="00A15C1F">
            <w:pPr>
              <w:pStyle w:val="Normal1"/>
              <w:spacing w:line="240" w:lineRule="auto"/>
              <w:rPr>
                <w:lang w:val="en-US"/>
              </w:rPr>
            </w:pPr>
            <w:r w:rsidRPr="007B4ADE">
              <w:rPr>
                <w:lang w:val="en-US"/>
              </w:rPr>
              <w:t>–707.51</w:t>
            </w:r>
          </w:p>
        </w:tc>
        <w:tc>
          <w:tcPr>
            <w:tcW w:w="1677" w:type="dxa"/>
            <w:shd w:val="clear" w:color="auto" w:fill="FFFFFF"/>
            <w:tcMar>
              <w:top w:w="120" w:type="dxa"/>
              <w:left w:w="240" w:type="dxa"/>
              <w:bottom w:w="120" w:type="dxa"/>
              <w:right w:w="240" w:type="dxa"/>
            </w:tcMar>
            <w:vAlign w:val="center"/>
            <w:hideMark/>
          </w:tcPr>
          <w:p w14:paraId="433D8ED0" w14:textId="77777777" w:rsidR="0076795C" w:rsidRPr="007B4ADE" w:rsidRDefault="0076795C" w:rsidP="00A15C1F">
            <w:pPr>
              <w:pStyle w:val="Normal1"/>
              <w:spacing w:line="240" w:lineRule="auto"/>
              <w:rPr>
                <w:lang w:val="en-US"/>
              </w:rPr>
            </w:pPr>
            <w:r w:rsidRPr="007B4ADE">
              <w:rPr>
                <w:lang w:val="en-US"/>
              </w:rPr>
              <w:t>–594.13</w:t>
            </w:r>
          </w:p>
        </w:tc>
        <w:tc>
          <w:tcPr>
            <w:tcW w:w="0" w:type="auto"/>
            <w:shd w:val="clear" w:color="auto" w:fill="FFFFFF"/>
            <w:tcMar>
              <w:top w:w="120" w:type="dxa"/>
              <w:left w:w="240" w:type="dxa"/>
              <w:bottom w:w="120" w:type="dxa"/>
              <w:right w:w="240" w:type="dxa"/>
            </w:tcMar>
            <w:vAlign w:val="center"/>
            <w:hideMark/>
          </w:tcPr>
          <w:p w14:paraId="2B9C9209" w14:textId="77777777" w:rsidR="0076795C" w:rsidRPr="007B4ADE" w:rsidRDefault="0076795C" w:rsidP="00A15C1F">
            <w:pPr>
              <w:pStyle w:val="Normal1"/>
              <w:spacing w:line="240" w:lineRule="auto"/>
              <w:rPr>
                <w:lang w:val="en-US"/>
              </w:rPr>
            </w:pPr>
            <w:r w:rsidRPr="007B4ADE">
              <w:rPr>
                <w:lang w:val="en-US"/>
              </w:rPr>
              <w:t>0.00</w:t>
            </w:r>
          </w:p>
        </w:tc>
      </w:tr>
      <w:tr w:rsidR="0076795C" w:rsidRPr="00B937E3" w14:paraId="57469344"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4EFCE769" w14:textId="77777777" w:rsidR="0076795C" w:rsidRPr="00B937E3" w:rsidRDefault="0076795C" w:rsidP="00A15C1F">
            <w:pPr>
              <w:pStyle w:val="Normal1"/>
              <w:spacing w:line="240" w:lineRule="auto"/>
              <w:rPr>
                <w:lang w:val="en-US"/>
              </w:rPr>
            </w:pPr>
            <w:r w:rsidRPr="00B937E3">
              <w:rPr>
                <w:lang w:val="en-US"/>
              </w:rPr>
              <w:t>nickel</w:t>
            </w:r>
          </w:p>
        </w:tc>
      </w:tr>
      <w:tr w:rsidR="0076795C" w:rsidRPr="00B937E3" w14:paraId="191A337A"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98C75AA" w14:textId="77777777" w:rsidR="0076795C" w:rsidRPr="00B937E3" w:rsidRDefault="0076795C" w:rsidP="00A15C1F">
            <w:pPr>
              <w:pStyle w:val="Normal1"/>
              <w:spacing w:line="240" w:lineRule="auto"/>
              <w:rPr>
                <w:lang w:val="en-US"/>
              </w:rPr>
            </w:pPr>
            <w:r w:rsidRPr="00B937E3">
              <w:rPr>
                <w:lang w:val="en-US"/>
              </w:rPr>
              <w:lastRenderedPageBreak/>
              <w:t>Ni</w:t>
            </w:r>
            <w:r w:rsidRPr="00B937E3">
              <w:rPr>
                <w:vertAlign w:val="superscript"/>
                <w:lang w:val="en-US"/>
              </w:rPr>
              <w:t>2+</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2C8ACC0E" w14:textId="77777777" w:rsidR="0076795C" w:rsidRPr="00B937E3" w:rsidRDefault="0076795C" w:rsidP="00A15C1F">
            <w:pPr>
              <w:pStyle w:val="Normal1"/>
              <w:spacing w:line="240" w:lineRule="auto"/>
              <w:rPr>
                <w:lang w:val="en-US"/>
              </w:rPr>
            </w:pPr>
            <w:r w:rsidRPr="00B937E3">
              <w:rPr>
                <w:lang w:val="en-US"/>
              </w:rPr>
              <w:t>–64.0</w:t>
            </w:r>
          </w:p>
        </w:tc>
        <w:tc>
          <w:tcPr>
            <w:tcW w:w="1677" w:type="dxa"/>
            <w:shd w:val="clear" w:color="auto" w:fill="FFFFFF"/>
            <w:tcMar>
              <w:top w:w="120" w:type="dxa"/>
              <w:left w:w="240" w:type="dxa"/>
              <w:bottom w:w="120" w:type="dxa"/>
              <w:right w:w="240" w:type="dxa"/>
            </w:tcMar>
            <w:vAlign w:val="center"/>
            <w:hideMark/>
          </w:tcPr>
          <w:p w14:paraId="63C311FF" w14:textId="77777777" w:rsidR="0076795C" w:rsidRPr="00B937E3" w:rsidRDefault="0076795C" w:rsidP="00A15C1F">
            <w:pPr>
              <w:pStyle w:val="Normal1"/>
              <w:spacing w:line="240" w:lineRule="auto"/>
              <w:rPr>
                <w:lang w:val="en-US"/>
              </w:rPr>
            </w:pPr>
            <w:r w:rsidRPr="00B937E3">
              <w:rPr>
                <w:lang w:val="en-US"/>
              </w:rPr>
              <w:t>–46.4</w:t>
            </w:r>
          </w:p>
        </w:tc>
        <w:tc>
          <w:tcPr>
            <w:tcW w:w="0" w:type="auto"/>
            <w:shd w:val="clear" w:color="auto" w:fill="FFFFFF"/>
            <w:tcMar>
              <w:top w:w="120" w:type="dxa"/>
              <w:left w:w="240" w:type="dxa"/>
              <w:bottom w:w="120" w:type="dxa"/>
              <w:right w:w="240" w:type="dxa"/>
            </w:tcMar>
            <w:vAlign w:val="center"/>
            <w:hideMark/>
          </w:tcPr>
          <w:p w14:paraId="4D964677" w14:textId="77777777" w:rsidR="0076795C" w:rsidRPr="00B937E3" w:rsidRDefault="0076795C" w:rsidP="00A15C1F">
            <w:pPr>
              <w:pStyle w:val="Normal1"/>
              <w:spacing w:line="240" w:lineRule="auto"/>
              <w:rPr>
                <w:lang w:val="en-US"/>
              </w:rPr>
            </w:pPr>
            <w:r w:rsidRPr="00B937E3">
              <w:rPr>
                <w:lang w:val="en-US"/>
              </w:rPr>
              <w:t>–159</w:t>
            </w:r>
          </w:p>
        </w:tc>
      </w:tr>
      <w:tr w:rsidR="0076795C" w:rsidRPr="00B937E3" w14:paraId="29775751"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1D35868B" w14:textId="77777777" w:rsidR="0076795C" w:rsidRPr="00B937E3" w:rsidRDefault="0076795C" w:rsidP="00A15C1F">
            <w:pPr>
              <w:pStyle w:val="Normal1"/>
              <w:spacing w:line="240" w:lineRule="auto"/>
              <w:rPr>
                <w:lang w:val="en-US"/>
              </w:rPr>
            </w:pPr>
            <w:r w:rsidRPr="00B937E3">
              <w:rPr>
                <w:lang w:val="en-US"/>
              </w:rPr>
              <w:t>nitrogen</w:t>
            </w:r>
          </w:p>
        </w:tc>
      </w:tr>
      <w:tr w:rsidR="0076795C" w:rsidRPr="00B937E3" w14:paraId="0E5C15E5"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25D8994" w14:textId="77777777" w:rsidR="0076795C" w:rsidRPr="00B937E3" w:rsidRDefault="0076795C" w:rsidP="00A15C1F">
            <w:pPr>
              <w:pStyle w:val="Normal1"/>
              <w:spacing w:line="240" w:lineRule="auto"/>
              <w:rPr>
                <w:lang w:val="en-US"/>
              </w:rPr>
            </w:pPr>
            <w:r w:rsidRPr="00B937E3">
              <w:rPr>
                <w:lang w:val="en-US"/>
              </w:rPr>
              <w:t>N</w:t>
            </w:r>
            <w:r w:rsidRPr="00B937E3">
              <w:rPr>
                <w:vertAlign w:val="subscript"/>
                <w:lang w:val="en-US"/>
              </w:rPr>
              <w:t>2</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3973D3B9"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2B8E3BB2"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0A94ED31" w14:textId="77777777" w:rsidR="0076795C" w:rsidRPr="00B937E3" w:rsidRDefault="0076795C" w:rsidP="00A15C1F">
            <w:pPr>
              <w:pStyle w:val="Normal1"/>
              <w:spacing w:line="240" w:lineRule="auto"/>
              <w:rPr>
                <w:lang w:val="en-US"/>
              </w:rPr>
            </w:pPr>
            <w:r w:rsidRPr="00B937E3">
              <w:rPr>
                <w:lang w:val="en-US"/>
              </w:rPr>
              <w:t>191.6</w:t>
            </w:r>
          </w:p>
        </w:tc>
      </w:tr>
      <w:tr w:rsidR="0076795C" w:rsidRPr="00B937E3" w14:paraId="2423EA97"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DC0A24B" w14:textId="77777777" w:rsidR="0076795C" w:rsidRPr="00B937E3" w:rsidRDefault="0076795C" w:rsidP="00A15C1F">
            <w:pPr>
              <w:pStyle w:val="Normal1"/>
              <w:spacing w:line="240" w:lineRule="auto"/>
              <w:rPr>
                <w:lang w:val="en-US"/>
              </w:rPr>
            </w:pPr>
            <w:r w:rsidRPr="00B937E3">
              <w:rPr>
                <w:lang w:val="en-US"/>
              </w:rPr>
              <w:t>N(</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621F089C" w14:textId="77777777" w:rsidR="0076795C" w:rsidRPr="00B937E3" w:rsidRDefault="0076795C" w:rsidP="00A15C1F">
            <w:pPr>
              <w:pStyle w:val="Normal1"/>
              <w:spacing w:line="240" w:lineRule="auto"/>
              <w:rPr>
                <w:lang w:val="en-US"/>
              </w:rPr>
            </w:pPr>
            <w:r w:rsidRPr="00B937E3">
              <w:rPr>
                <w:lang w:val="en-US"/>
              </w:rPr>
              <w:t>472.704</w:t>
            </w:r>
          </w:p>
        </w:tc>
        <w:tc>
          <w:tcPr>
            <w:tcW w:w="1677" w:type="dxa"/>
            <w:shd w:val="clear" w:color="auto" w:fill="FFFFFF"/>
            <w:tcMar>
              <w:top w:w="120" w:type="dxa"/>
              <w:left w:w="240" w:type="dxa"/>
              <w:bottom w:w="120" w:type="dxa"/>
              <w:right w:w="240" w:type="dxa"/>
            </w:tcMar>
            <w:vAlign w:val="center"/>
            <w:hideMark/>
          </w:tcPr>
          <w:p w14:paraId="5B9A4221" w14:textId="77777777" w:rsidR="0076795C" w:rsidRPr="00B937E3" w:rsidRDefault="0076795C" w:rsidP="00A15C1F">
            <w:pPr>
              <w:pStyle w:val="Normal1"/>
              <w:spacing w:line="240" w:lineRule="auto"/>
              <w:rPr>
                <w:lang w:val="en-US"/>
              </w:rPr>
            </w:pPr>
            <w:r w:rsidRPr="00B937E3">
              <w:rPr>
                <w:lang w:val="en-US"/>
              </w:rPr>
              <w:t>455.5</w:t>
            </w:r>
          </w:p>
        </w:tc>
        <w:tc>
          <w:tcPr>
            <w:tcW w:w="0" w:type="auto"/>
            <w:shd w:val="clear" w:color="auto" w:fill="FFFFFF"/>
            <w:tcMar>
              <w:top w:w="120" w:type="dxa"/>
              <w:left w:w="240" w:type="dxa"/>
              <w:bottom w:w="120" w:type="dxa"/>
              <w:right w:w="240" w:type="dxa"/>
            </w:tcMar>
            <w:vAlign w:val="center"/>
            <w:hideMark/>
          </w:tcPr>
          <w:p w14:paraId="47E7D6B0" w14:textId="77777777" w:rsidR="0076795C" w:rsidRPr="00B937E3" w:rsidRDefault="0076795C" w:rsidP="00A15C1F">
            <w:pPr>
              <w:pStyle w:val="Normal1"/>
              <w:spacing w:line="240" w:lineRule="auto"/>
              <w:rPr>
                <w:lang w:val="en-US"/>
              </w:rPr>
            </w:pPr>
            <w:r w:rsidRPr="00B937E3">
              <w:rPr>
                <w:lang w:val="en-US"/>
              </w:rPr>
              <w:t>153.3</w:t>
            </w:r>
          </w:p>
        </w:tc>
      </w:tr>
      <w:tr w:rsidR="0076795C" w:rsidRPr="00B937E3" w14:paraId="66927CC6"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0EB75BB" w14:textId="77777777" w:rsidR="0076795C" w:rsidRPr="00B937E3" w:rsidRDefault="0076795C" w:rsidP="00A15C1F">
            <w:pPr>
              <w:pStyle w:val="Normal1"/>
              <w:spacing w:line="240" w:lineRule="auto"/>
              <w:rPr>
                <w:lang w:val="en-US"/>
              </w:rPr>
            </w:pPr>
            <w:r w:rsidRPr="00B937E3">
              <w:rPr>
                <w:lang w:val="en-US"/>
              </w:rPr>
              <w:t>NO(</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3410365D" w14:textId="77777777" w:rsidR="0076795C" w:rsidRPr="00B937E3" w:rsidRDefault="0076795C" w:rsidP="00A15C1F">
            <w:pPr>
              <w:pStyle w:val="Normal1"/>
              <w:spacing w:line="240" w:lineRule="auto"/>
              <w:rPr>
                <w:lang w:val="en-US"/>
              </w:rPr>
            </w:pPr>
            <w:r w:rsidRPr="00B937E3">
              <w:rPr>
                <w:lang w:val="en-US"/>
              </w:rPr>
              <w:t>90.25</w:t>
            </w:r>
          </w:p>
        </w:tc>
        <w:tc>
          <w:tcPr>
            <w:tcW w:w="1677" w:type="dxa"/>
            <w:shd w:val="clear" w:color="auto" w:fill="FFFFFF"/>
            <w:tcMar>
              <w:top w:w="120" w:type="dxa"/>
              <w:left w:w="240" w:type="dxa"/>
              <w:bottom w:w="120" w:type="dxa"/>
              <w:right w:w="240" w:type="dxa"/>
            </w:tcMar>
            <w:vAlign w:val="center"/>
            <w:hideMark/>
          </w:tcPr>
          <w:p w14:paraId="6D0266CC" w14:textId="77777777" w:rsidR="0076795C" w:rsidRPr="00B937E3" w:rsidRDefault="0076795C" w:rsidP="00A15C1F">
            <w:pPr>
              <w:pStyle w:val="Normal1"/>
              <w:spacing w:line="240" w:lineRule="auto"/>
              <w:rPr>
                <w:lang w:val="en-US"/>
              </w:rPr>
            </w:pPr>
            <w:r w:rsidRPr="00B937E3">
              <w:rPr>
                <w:lang w:val="en-US"/>
              </w:rPr>
              <w:t>87.6</w:t>
            </w:r>
          </w:p>
        </w:tc>
        <w:tc>
          <w:tcPr>
            <w:tcW w:w="0" w:type="auto"/>
            <w:shd w:val="clear" w:color="auto" w:fill="FFFFFF"/>
            <w:tcMar>
              <w:top w:w="120" w:type="dxa"/>
              <w:left w:w="240" w:type="dxa"/>
              <w:bottom w:w="120" w:type="dxa"/>
              <w:right w:w="240" w:type="dxa"/>
            </w:tcMar>
            <w:vAlign w:val="center"/>
            <w:hideMark/>
          </w:tcPr>
          <w:p w14:paraId="102E9839" w14:textId="77777777" w:rsidR="0076795C" w:rsidRPr="00B937E3" w:rsidRDefault="0076795C" w:rsidP="00A15C1F">
            <w:pPr>
              <w:pStyle w:val="Normal1"/>
              <w:spacing w:line="240" w:lineRule="auto"/>
              <w:rPr>
                <w:lang w:val="en-US"/>
              </w:rPr>
            </w:pPr>
            <w:r w:rsidRPr="00B937E3">
              <w:rPr>
                <w:lang w:val="en-US"/>
              </w:rPr>
              <w:t>210.8</w:t>
            </w:r>
          </w:p>
        </w:tc>
      </w:tr>
      <w:tr w:rsidR="0076795C" w:rsidRPr="00B937E3" w14:paraId="07D6F0A9"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CC9AF5E" w14:textId="77777777" w:rsidR="0076795C" w:rsidRPr="00B937E3" w:rsidRDefault="0076795C" w:rsidP="00A15C1F">
            <w:pPr>
              <w:pStyle w:val="Normal1"/>
              <w:spacing w:line="240" w:lineRule="auto"/>
              <w:rPr>
                <w:lang w:val="en-US"/>
              </w:rPr>
            </w:pPr>
            <w:r w:rsidRPr="00B937E3">
              <w:rPr>
                <w:lang w:val="en-US"/>
              </w:rPr>
              <w:t>NO</w:t>
            </w:r>
            <w:r w:rsidRPr="00B937E3">
              <w:rPr>
                <w:vertAlign w:val="subscript"/>
                <w:lang w:val="en-US"/>
              </w:rPr>
              <w:t>2</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00597129" w14:textId="77777777" w:rsidR="0076795C" w:rsidRPr="00B937E3" w:rsidRDefault="0076795C" w:rsidP="00A15C1F">
            <w:pPr>
              <w:pStyle w:val="Normal1"/>
              <w:spacing w:line="240" w:lineRule="auto"/>
              <w:rPr>
                <w:lang w:val="en-US"/>
              </w:rPr>
            </w:pPr>
            <w:r w:rsidRPr="00B937E3">
              <w:rPr>
                <w:lang w:val="en-US"/>
              </w:rPr>
              <w:t>33.2</w:t>
            </w:r>
          </w:p>
        </w:tc>
        <w:tc>
          <w:tcPr>
            <w:tcW w:w="1677" w:type="dxa"/>
            <w:shd w:val="clear" w:color="auto" w:fill="FFFFFF"/>
            <w:tcMar>
              <w:top w:w="120" w:type="dxa"/>
              <w:left w:w="240" w:type="dxa"/>
              <w:bottom w:w="120" w:type="dxa"/>
              <w:right w:w="240" w:type="dxa"/>
            </w:tcMar>
            <w:vAlign w:val="center"/>
            <w:hideMark/>
          </w:tcPr>
          <w:p w14:paraId="0256D45E" w14:textId="77777777" w:rsidR="0076795C" w:rsidRPr="00B937E3" w:rsidRDefault="0076795C" w:rsidP="00A15C1F">
            <w:pPr>
              <w:pStyle w:val="Normal1"/>
              <w:spacing w:line="240" w:lineRule="auto"/>
              <w:rPr>
                <w:lang w:val="en-US"/>
              </w:rPr>
            </w:pPr>
            <w:r w:rsidRPr="00B937E3">
              <w:rPr>
                <w:lang w:val="en-US"/>
              </w:rPr>
              <w:t>51.30</w:t>
            </w:r>
          </w:p>
        </w:tc>
        <w:tc>
          <w:tcPr>
            <w:tcW w:w="0" w:type="auto"/>
            <w:shd w:val="clear" w:color="auto" w:fill="FFFFFF"/>
            <w:tcMar>
              <w:top w:w="120" w:type="dxa"/>
              <w:left w:w="240" w:type="dxa"/>
              <w:bottom w:w="120" w:type="dxa"/>
              <w:right w:w="240" w:type="dxa"/>
            </w:tcMar>
            <w:vAlign w:val="center"/>
            <w:hideMark/>
          </w:tcPr>
          <w:p w14:paraId="581DBC8A" w14:textId="77777777" w:rsidR="0076795C" w:rsidRPr="00B937E3" w:rsidRDefault="0076795C" w:rsidP="00A15C1F">
            <w:pPr>
              <w:pStyle w:val="Normal1"/>
              <w:spacing w:line="240" w:lineRule="auto"/>
              <w:rPr>
                <w:lang w:val="en-US"/>
              </w:rPr>
            </w:pPr>
            <w:r w:rsidRPr="00B937E3">
              <w:rPr>
                <w:lang w:val="en-US"/>
              </w:rPr>
              <w:t>240.1</w:t>
            </w:r>
          </w:p>
        </w:tc>
      </w:tr>
      <w:tr w:rsidR="0076795C" w:rsidRPr="00B937E3" w14:paraId="41B9C85C"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BDB4495" w14:textId="77777777" w:rsidR="0076795C" w:rsidRPr="00B937E3" w:rsidRDefault="0076795C" w:rsidP="00A15C1F">
            <w:pPr>
              <w:pStyle w:val="Normal1"/>
              <w:spacing w:line="240" w:lineRule="auto"/>
              <w:rPr>
                <w:lang w:val="en-US"/>
              </w:rPr>
            </w:pPr>
            <w:r w:rsidRPr="00B937E3">
              <w:rPr>
                <w:lang w:val="en-US"/>
              </w:rPr>
              <w:t>N</w:t>
            </w:r>
            <w:r w:rsidRPr="00B937E3">
              <w:rPr>
                <w:vertAlign w:val="subscript"/>
                <w:lang w:val="en-US"/>
              </w:rPr>
              <w:t>2</w:t>
            </w:r>
            <w:r w:rsidRPr="00B937E3">
              <w:rPr>
                <w:lang w:val="en-US"/>
              </w:rPr>
              <w:t>O(</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05E2E305" w14:textId="77777777" w:rsidR="0076795C" w:rsidRPr="00B937E3" w:rsidRDefault="0076795C" w:rsidP="00A15C1F">
            <w:pPr>
              <w:pStyle w:val="Normal1"/>
              <w:spacing w:line="240" w:lineRule="auto"/>
              <w:rPr>
                <w:lang w:val="en-US"/>
              </w:rPr>
            </w:pPr>
            <w:r w:rsidRPr="00B937E3">
              <w:rPr>
                <w:lang w:val="en-US"/>
              </w:rPr>
              <w:t>81.6</w:t>
            </w:r>
          </w:p>
        </w:tc>
        <w:tc>
          <w:tcPr>
            <w:tcW w:w="1677" w:type="dxa"/>
            <w:shd w:val="clear" w:color="auto" w:fill="FFFFFF"/>
            <w:tcMar>
              <w:top w:w="120" w:type="dxa"/>
              <w:left w:w="240" w:type="dxa"/>
              <w:bottom w:w="120" w:type="dxa"/>
              <w:right w:w="240" w:type="dxa"/>
            </w:tcMar>
            <w:vAlign w:val="center"/>
            <w:hideMark/>
          </w:tcPr>
          <w:p w14:paraId="6C2BF6F4" w14:textId="77777777" w:rsidR="0076795C" w:rsidRPr="00B937E3" w:rsidRDefault="0076795C" w:rsidP="00A15C1F">
            <w:pPr>
              <w:pStyle w:val="Normal1"/>
              <w:spacing w:line="240" w:lineRule="auto"/>
              <w:rPr>
                <w:lang w:val="en-US"/>
              </w:rPr>
            </w:pPr>
            <w:r w:rsidRPr="00B937E3">
              <w:rPr>
                <w:lang w:val="en-US"/>
              </w:rPr>
              <w:t>103.7</w:t>
            </w:r>
          </w:p>
        </w:tc>
        <w:tc>
          <w:tcPr>
            <w:tcW w:w="0" w:type="auto"/>
            <w:shd w:val="clear" w:color="auto" w:fill="FFFFFF"/>
            <w:tcMar>
              <w:top w:w="120" w:type="dxa"/>
              <w:left w:w="240" w:type="dxa"/>
              <w:bottom w:w="120" w:type="dxa"/>
              <w:right w:w="240" w:type="dxa"/>
            </w:tcMar>
            <w:vAlign w:val="center"/>
            <w:hideMark/>
          </w:tcPr>
          <w:p w14:paraId="6DADDB0F" w14:textId="77777777" w:rsidR="0076795C" w:rsidRPr="00B937E3" w:rsidRDefault="0076795C" w:rsidP="00A15C1F">
            <w:pPr>
              <w:pStyle w:val="Normal1"/>
              <w:spacing w:line="240" w:lineRule="auto"/>
              <w:rPr>
                <w:lang w:val="en-US"/>
              </w:rPr>
            </w:pPr>
            <w:r w:rsidRPr="00B937E3">
              <w:rPr>
                <w:lang w:val="en-US"/>
              </w:rPr>
              <w:t>220.0</w:t>
            </w:r>
          </w:p>
        </w:tc>
      </w:tr>
      <w:tr w:rsidR="0076795C" w:rsidRPr="00B937E3" w14:paraId="4BB7CCD6"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F483948" w14:textId="77777777" w:rsidR="0076795C" w:rsidRPr="00B937E3" w:rsidRDefault="0076795C" w:rsidP="00A15C1F">
            <w:pPr>
              <w:pStyle w:val="Normal1"/>
              <w:spacing w:line="240" w:lineRule="auto"/>
              <w:rPr>
                <w:lang w:val="en-US"/>
              </w:rPr>
            </w:pPr>
            <w:r w:rsidRPr="00B937E3">
              <w:rPr>
                <w:lang w:val="en-US"/>
              </w:rPr>
              <w:t>N</w:t>
            </w:r>
            <w:r w:rsidRPr="00B937E3">
              <w:rPr>
                <w:vertAlign w:val="subscript"/>
                <w:lang w:val="en-US"/>
              </w:rPr>
              <w:t>2</w:t>
            </w:r>
            <w:r w:rsidRPr="00B937E3">
              <w:rPr>
                <w:lang w:val="en-US"/>
              </w:rPr>
              <w:t>O</w:t>
            </w:r>
            <w:r w:rsidRPr="00B937E3">
              <w:rPr>
                <w:vertAlign w:val="subscript"/>
                <w:lang w:val="en-US"/>
              </w:rPr>
              <w:t>3</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60CA3A0C" w14:textId="77777777" w:rsidR="0076795C" w:rsidRPr="00B937E3" w:rsidRDefault="0076795C" w:rsidP="00A15C1F">
            <w:pPr>
              <w:pStyle w:val="Normal1"/>
              <w:spacing w:line="240" w:lineRule="auto"/>
              <w:rPr>
                <w:lang w:val="en-US"/>
              </w:rPr>
            </w:pPr>
            <w:r w:rsidRPr="00B937E3">
              <w:rPr>
                <w:lang w:val="en-US"/>
              </w:rPr>
              <w:t>83.72</w:t>
            </w:r>
          </w:p>
        </w:tc>
        <w:tc>
          <w:tcPr>
            <w:tcW w:w="1677" w:type="dxa"/>
            <w:shd w:val="clear" w:color="auto" w:fill="FFFFFF"/>
            <w:tcMar>
              <w:top w:w="120" w:type="dxa"/>
              <w:left w:w="240" w:type="dxa"/>
              <w:bottom w:w="120" w:type="dxa"/>
              <w:right w:w="240" w:type="dxa"/>
            </w:tcMar>
            <w:vAlign w:val="center"/>
            <w:hideMark/>
          </w:tcPr>
          <w:p w14:paraId="4921D5B8" w14:textId="77777777" w:rsidR="0076795C" w:rsidRPr="00B937E3" w:rsidRDefault="0076795C" w:rsidP="00A15C1F">
            <w:pPr>
              <w:pStyle w:val="Normal1"/>
              <w:spacing w:line="240" w:lineRule="auto"/>
              <w:rPr>
                <w:lang w:val="en-US"/>
              </w:rPr>
            </w:pPr>
            <w:r w:rsidRPr="00B937E3">
              <w:rPr>
                <w:lang w:val="en-US"/>
              </w:rPr>
              <w:t>139.41</w:t>
            </w:r>
          </w:p>
        </w:tc>
        <w:tc>
          <w:tcPr>
            <w:tcW w:w="0" w:type="auto"/>
            <w:shd w:val="clear" w:color="auto" w:fill="FFFFFF"/>
            <w:tcMar>
              <w:top w:w="120" w:type="dxa"/>
              <w:left w:w="240" w:type="dxa"/>
              <w:bottom w:w="120" w:type="dxa"/>
              <w:right w:w="240" w:type="dxa"/>
            </w:tcMar>
            <w:vAlign w:val="center"/>
            <w:hideMark/>
          </w:tcPr>
          <w:p w14:paraId="3210DB3F" w14:textId="77777777" w:rsidR="0076795C" w:rsidRPr="00B937E3" w:rsidRDefault="0076795C" w:rsidP="00A15C1F">
            <w:pPr>
              <w:pStyle w:val="Normal1"/>
              <w:spacing w:line="240" w:lineRule="auto"/>
              <w:rPr>
                <w:lang w:val="en-US"/>
              </w:rPr>
            </w:pPr>
            <w:r w:rsidRPr="00B937E3">
              <w:rPr>
                <w:lang w:val="en-US"/>
              </w:rPr>
              <w:t>312.17</w:t>
            </w:r>
          </w:p>
        </w:tc>
      </w:tr>
      <w:tr w:rsidR="0076795C" w:rsidRPr="00B937E3" w14:paraId="0C2C35C2"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53A1C7C" w14:textId="77777777" w:rsidR="0076795C" w:rsidRPr="00B937E3" w:rsidRDefault="0076795C" w:rsidP="00A15C1F">
            <w:pPr>
              <w:pStyle w:val="Normal1"/>
              <w:spacing w:line="240" w:lineRule="auto"/>
              <w:rPr>
                <w:lang w:val="en-US"/>
              </w:rPr>
            </w:pPr>
            <w:r w:rsidRPr="00B937E3">
              <w:rPr>
                <w:lang w:val="en-US"/>
              </w:rPr>
              <w:t>NO</w:t>
            </w:r>
            <w:r w:rsidRPr="00B937E3">
              <w:rPr>
                <w:vertAlign w:val="subscript"/>
                <w:lang w:val="en-US"/>
              </w:rPr>
              <w:t>3</w:t>
            </w:r>
            <w:r w:rsidRPr="00B937E3">
              <w:rPr>
                <w:lang w:val="en-US"/>
              </w:rPr>
              <w:t> </w:t>
            </w:r>
            <w:r w:rsidRPr="00B937E3">
              <w:rPr>
                <w:vertAlign w:val="superscript"/>
                <w:lang w:val="en-US"/>
              </w:rPr>
              <w:t>–</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0163ACB9" w14:textId="77777777" w:rsidR="0076795C" w:rsidRPr="00B937E3" w:rsidRDefault="0076795C" w:rsidP="00A15C1F">
            <w:pPr>
              <w:pStyle w:val="Normal1"/>
              <w:spacing w:line="240" w:lineRule="auto"/>
              <w:rPr>
                <w:lang w:val="en-US"/>
              </w:rPr>
            </w:pPr>
            <w:r w:rsidRPr="00B937E3">
              <w:rPr>
                <w:lang w:val="en-US"/>
              </w:rPr>
              <w:t>–205.0</w:t>
            </w:r>
          </w:p>
        </w:tc>
        <w:tc>
          <w:tcPr>
            <w:tcW w:w="1677" w:type="dxa"/>
            <w:shd w:val="clear" w:color="auto" w:fill="FFFFFF"/>
            <w:tcMar>
              <w:top w:w="120" w:type="dxa"/>
              <w:left w:w="240" w:type="dxa"/>
              <w:bottom w:w="120" w:type="dxa"/>
              <w:right w:w="240" w:type="dxa"/>
            </w:tcMar>
            <w:vAlign w:val="center"/>
            <w:hideMark/>
          </w:tcPr>
          <w:p w14:paraId="67E5E95B" w14:textId="77777777" w:rsidR="0076795C" w:rsidRPr="00B937E3" w:rsidRDefault="0076795C" w:rsidP="00A15C1F">
            <w:pPr>
              <w:pStyle w:val="Normal1"/>
              <w:spacing w:line="240" w:lineRule="auto"/>
              <w:rPr>
                <w:lang w:val="en-US"/>
              </w:rPr>
            </w:pPr>
            <w:r w:rsidRPr="00B937E3">
              <w:rPr>
                <w:lang w:val="en-US"/>
              </w:rPr>
              <w:t>–108.7</w:t>
            </w:r>
          </w:p>
        </w:tc>
        <w:tc>
          <w:tcPr>
            <w:tcW w:w="0" w:type="auto"/>
            <w:shd w:val="clear" w:color="auto" w:fill="FFFFFF"/>
            <w:tcMar>
              <w:top w:w="120" w:type="dxa"/>
              <w:left w:w="240" w:type="dxa"/>
              <w:bottom w:w="120" w:type="dxa"/>
              <w:right w:w="240" w:type="dxa"/>
            </w:tcMar>
            <w:vAlign w:val="center"/>
            <w:hideMark/>
          </w:tcPr>
          <w:p w14:paraId="7A363214" w14:textId="77777777" w:rsidR="0076795C" w:rsidRPr="00B937E3" w:rsidRDefault="0076795C" w:rsidP="00A15C1F">
            <w:pPr>
              <w:pStyle w:val="Normal1"/>
              <w:spacing w:line="240" w:lineRule="auto"/>
              <w:rPr>
                <w:lang w:val="en-US"/>
              </w:rPr>
            </w:pPr>
            <w:r w:rsidRPr="00B937E3">
              <w:rPr>
                <w:lang w:val="en-US"/>
              </w:rPr>
              <w:t>146.4</w:t>
            </w:r>
          </w:p>
        </w:tc>
      </w:tr>
      <w:tr w:rsidR="0076795C" w:rsidRPr="00B937E3" w14:paraId="20690D12"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7171D22" w14:textId="77777777" w:rsidR="0076795C" w:rsidRPr="00B937E3" w:rsidRDefault="0076795C" w:rsidP="00A15C1F">
            <w:pPr>
              <w:pStyle w:val="Normal1"/>
              <w:spacing w:line="240" w:lineRule="auto"/>
              <w:rPr>
                <w:lang w:val="en-US"/>
              </w:rPr>
            </w:pPr>
            <w:r w:rsidRPr="00B937E3">
              <w:rPr>
                <w:lang w:val="en-US"/>
              </w:rPr>
              <w:t>N</w:t>
            </w:r>
            <w:r w:rsidRPr="00B937E3">
              <w:rPr>
                <w:vertAlign w:val="subscript"/>
                <w:lang w:val="en-US"/>
              </w:rPr>
              <w:t>2</w:t>
            </w:r>
            <w:r w:rsidRPr="00B937E3">
              <w:rPr>
                <w:lang w:val="en-US"/>
              </w:rPr>
              <w:t>O</w:t>
            </w:r>
            <w:r w:rsidRPr="00B937E3">
              <w:rPr>
                <w:vertAlign w:val="subscript"/>
                <w:lang w:val="en-US"/>
              </w:rPr>
              <w:t>4</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6CC56A08" w14:textId="77777777" w:rsidR="0076795C" w:rsidRPr="00B937E3" w:rsidRDefault="0076795C" w:rsidP="00A15C1F">
            <w:pPr>
              <w:pStyle w:val="Normal1"/>
              <w:spacing w:line="240" w:lineRule="auto"/>
              <w:rPr>
                <w:lang w:val="en-US"/>
              </w:rPr>
            </w:pPr>
            <w:r w:rsidRPr="00B937E3">
              <w:rPr>
                <w:lang w:val="en-US"/>
              </w:rPr>
              <w:t>11.1</w:t>
            </w:r>
          </w:p>
        </w:tc>
        <w:tc>
          <w:tcPr>
            <w:tcW w:w="1677" w:type="dxa"/>
            <w:shd w:val="clear" w:color="auto" w:fill="FFFFFF"/>
            <w:tcMar>
              <w:top w:w="120" w:type="dxa"/>
              <w:left w:w="240" w:type="dxa"/>
              <w:bottom w:w="120" w:type="dxa"/>
              <w:right w:w="240" w:type="dxa"/>
            </w:tcMar>
            <w:vAlign w:val="center"/>
            <w:hideMark/>
          </w:tcPr>
          <w:p w14:paraId="6C819616" w14:textId="77777777" w:rsidR="0076795C" w:rsidRPr="00B937E3" w:rsidRDefault="0076795C" w:rsidP="00A15C1F">
            <w:pPr>
              <w:pStyle w:val="Normal1"/>
              <w:spacing w:line="240" w:lineRule="auto"/>
              <w:rPr>
                <w:lang w:val="en-US"/>
              </w:rPr>
            </w:pPr>
            <w:r w:rsidRPr="00B937E3">
              <w:rPr>
                <w:lang w:val="en-US"/>
              </w:rPr>
              <w:t>99.8</w:t>
            </w:r>
          </w:p>
        </w:tc>
        <w:tc>
          <w:tcPr>
            <w:tcW w:w="0" w:type="auto"/>
            <w:shd w:val="clear" w:color="auto" w:fill="FFFFFF"/>
            <w:tcMar>
              <w:top w:w="120" w:type="dxa"/>
              <w:left w:w="240" w:type="dxa"/>
              <w:bottom w:w="120" w:type="dxa"/>
              <w:right w:w="240" w:type="dxa"/>
            </w:tcMar>
            <w:vAlign w:val="center"/>
            <w:hideMark/>
          </w:tcPr>
          <w:p w14:paraId="4267BA76" w14:textId="77777777" w:rsidR="0076795C" w:rsidRPr="00B937E3" w:rsidRDefault="0076795C" w:rsidP="00A15C1F">
            <w:pPr>
              <w:pStyle w:val="Normal1"/>
              <w:spacing w:line="240" w:lineRule="auto"/>
              <w:rPr>
                <w:lang w:val="en-US"/>
              </w:rPr>
            </w:pPr>
            <w:r w:rsidRPr="00B937E3">
              <w:rPr>
                <w:lang w:val="en-US"/>
              </w:rPr>
              <w:t>304.4</w:t>
            </w:r>
          </w:p>
        </w:tc>
      </w:tr>
      <w:tr w:rsidR="0076795C" w:rsidRPr="00B937E3" w14:paraId="1FE2535D"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9273AF6" w14:textId="77777777" w:rsidR="0076795C" w:rsidRPr="00B937E3" w:rsidRDefault="0076795C" w:rsidP="00A15C1F">
            <w:pPr>
              <w:pStyle w:val="Normal1"/>
              <w:spacing w:line="240" w:lineRule="auto"/>
              <w:rPr>
                <w:lang w:val="en-US"/>
              </w:rPr>
            </w:pPr>
            <w:r w:rsidRPr="00B937E3">
              <w:rPr>
                <w:lang w:val="en-US"/>
              </w:rPr>
              <w:t>N</w:t>
            </w:r>
            <w:r w:rsidRPr="00B937E3">
              <w:rPr>
                <w:vertAlign w:val="subscript"/>
                <w:lang w:val="en-US"/>
              </w:rPr>
              <w:t>2</w:t>
            </w:r>
            <w:r w:rsidRPr="00B937E3">
              <w:rPr>
                <w:lang w:val="en-US"/>
              </w:rPr>
              <w:t>O</w:t>
            </w:r>
            <w:r w:rsidRPr="00B937E3">
              <w:rPr>
                <w:vertAlign w:val="subscript"/>
                <w:lang w:val="en-US"/>
              </w:rPr>
              <w:t>5</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710DDDE2" w14:textId="77777777" w:rsidR="0076795C" w:rsidRPr="00B937E3" w:rsidRDefault="0076795C" w:rsidP="00A15C1F">
            <w:pPr>
              <w:pStyle w:val="Normal1"/>
              <w:spacing w:line="240" w:lineRule="auto"/>
              <w:rPr>
                <w:lang w:val="en-US"/>
              </w:rPr>
            </w:pPr>
            <w:r w:rsidRPr="00B937E3">
              <w:rPr>
                <w:lang w:val="en-US"/>
              </w:rPr>
              <w:t>11.3</w:t>
            </w:r>
          </w:p>
        </w:tc>
        <w:tc>
          <w:tcPr>
            <w:tcW w:w="1677" w:type="dxa"/>
            <w:shd w:val="clear" w:color="auto" w:fill="FFFFFF"/>
            <w:tcMar>
              <w:top w:w="120" w:type="dxa"/>
              <w:left w:w="240" w:type="dxa"/>
              <w:bottom w:w="120" w:type="dxa"/>
              <w:right w:w="240" w:type="dxa"/>
            </w:tcMar>
            <w:vAlign w:val="center"/>
            <w:hideMark/>
          </w:tcPr>
          <w:p w14:paraId="3C06244F" w14:textId="77777777" w:rsidR="0076795C" w:rsidRPr="00B937E3" w:rsidRDefault="0076795C" w:rsidP="00A15C1F">
            <w:pPr>
              <w:pStyle w:val="Normal1"/>
              <w:spacing w:line="240" w:lineRule="auto"/>
              <w:rPr>
                <w:lang w:val="en-US"/>
              </w:rPr>
            </w:pPr>
            <w:r w:rsidRPr="00B937E3">
              <w:rPr>
                <w:lang w:val="en-US"/>
              </w:rPr>
              <w:t>115.1</w:t>
            </w:r>
          </w:p>
        </w:tc>
        <w:tc>
          <w:tcPr>
            <w:tcW w:w="0" w:type="auto"/>
            <w:shd w:val="clear" w:color="auto" w:fill="FFFFFF"/>
            <w:tcMar>
              <w:top w:w="120" w:type="dxa"/>
              <w:left w:w="240" w:type="dxa"/>
              <w:bottom w:w="120" w:type="dxa"/>
              <w:right w:w="240" w:type="dxa"/>
            </w:tcMar>
            <w:vAlign w:val="center"/>
            <w:hideMark/>
          </w:tcPr>
          <w:p w14:paraId="52ABB241" w14:textId="77777777" w:rsidR="0076795C" w:rsidRPr="00B937E3" w:rsidRDefault="0076795C" w:rsidP="00A15C1F">
            <w:pPr>
              <w:pStyle w:val="Normal1"/>
              <w:spacing w:line="240" w:lineRule="auto"/>
              <w:rPr>
                <w:lang w:val="en-US"/>
              </w:rPr>
            </w:pPr>
            <w:r w:rsidRPr="00B937E3">
              <w:rPr>
                <w:lang w:val="en-US"/>
              </w:rPr>
              <w:t>355.7</w:t>
            </w:r>
          </w:p>
        </w:tc>
      </w:tr>
      <w:tr w:rsidR="0076795C" w:rsidRPr="00B937E3" w14:paraId="123713E9"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8A4D1E7" w14:textId="77777777" w:rsidR="0076795C" w:rsidRPr="00B937E3" w:rsidRDefault="0076795C" w:rsidP="00A15C1F">
            <w:pPr>
              <w:pStyle w:val="Normal1"/>
              <w:spacing w:line="240" w:lineRule="auto"/>
              <w:rPr>
                <w:lang w:val="en-US"/>
              </w:rPr>
            </w:pPr>
            <w:r w:rsidRPr="00B937E3">
              <w:rPr>
                <w:lang w:val="en-US"/>
              </w:rPr>
              <w:t>NH</w:t>
            </w:r>
            <w:r w:rsidRPr="00B937E3">
              <w:rPr>
                <w:vertAlign w:val="subscript"/>
                <w:lang w:val="en-US"/>
              </w:rPr>
              <w:t>3</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761570D1" w14:textId="77777777" w:rsidR="0076795C" w:rsidRPr="00B937E3" w:rsidRDefault="0076795C" w:rsidP="00A15C1F">
            <w:pPr>
              <w:pStyle w:val="Normal1"/>
              <w:spacing w:line="240" w:lineRule="auto"/>
              <w:rPr>
                <w:lang w:val="en-US"/>
              </w:rPr>
            </w:pPr>
            <w:r w:rsidRPr="00B937E3">
              <w:rPr>
                <w:lang w:val="en-US"/>
              </w:rPr>
              <w:t>–45.9</w:t>
            </w:r>
          </w:p>
        </w:tc>
        <w:tc>
          <w:tcPr>
            <w:tcW w:w="1677" w:type="dxa"/>
            <w:shd w:val="clear" w:color="auto" w:fill="FFFFFF"/>
            <w:tcMar>
              <w:top w:w="120" w:type="dxa"/>
              <w:left w:w="240" w:type="dxa"/>
              <w:bottom w:w="120" w:type="dxa"/>
              <w:right w:w="240" w:type="dxa"/>
            </w:tcMar>
            <w:vAlign w:val="center"/>
            <w:hideMark/>
          </w:tcPr>
          <w:p w14:paraId="2F960354" w14:textId="77777777" w:rsidR="0076795C" w:rsidRPr="00B937E3" w:rsidRDefault="0076795C" w:rsidP="00A15C1F">
            <w:pPr>
              <w:pStyle w:val="Normal1"/>
              <w:spacing w:line="240" w:lineRule="auto"/>
              <w:rPr>
                <w:lang w:val="en-US"/>
              </w:rPr>
            </w:pPr>
            <w:r w:rsidRPr="00B937E3">
              <w:rPr>
                <w:lang w:val="en-US"/>
              </w:rPr>
              <w:t>–16.5</w:t>
            </w:r>
          </w:p>
        </w:tc>
        <w:tc>
          <w:tcPr>
            <w:tcW w:w="0" w:type="auto"/>
            <w:shd w:val="clear" w:color="auto" w:fill="FFFFFF"/>
            <w:tcMar>
              <w:top w:w="120" w:type="dxa"/>
              <w:left w:w="240" w:type="dxa"/>
              <w:bottom w:w="120" w:type="dxa"/>
              <w:right w:w="240" w:type="dxa"/>
            </w:tcMar>
            <w:vAlign w:val="center"/>
            <w:hideMark/>
          </w:tcPr>
          <w:p w14:paraId="290A7BAB" w14:textId="77777777" w:rsidR="0076795C" w:rsidRPr="00B937E3" w:rsidRDefault="0076795C" w:rsidP="00A15C1F">
            <w:pPr>
              <w:pStyle w:val="Normal1"/>
              <w:spacing w:line="240" w:lineRule="auto"/>
              <w:rPr>
                <w:lang w:val="en-US"/>
              </w:rPr>
            </w:pPr>
            <w:r w:rsidRPr="00B937E3">
              <w:rPr>
                <w:lang w:val="en-US"/>
              </w:rPr>
              <w:t>192.8</w:t>
            </w:r>
          </w:p>
        </w:tc>
      </w:tr>
      <w:tr w:rsidR="0076795C" w:rsidRPr="00B937E3" w14:paraId="11761831"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6037B61" w14:textId="77777777" w:rsidR="0076795C" w:rsidRPr="00B937E3" w:rsidRDefault="0076795C" w:rsidP="00A15C1F">
            <w:pPr>
              <w:pStyle w:val="Normal1"/>
              <w:spacing w:line="240" w:lineRule="auto"/>
              <w:rPr>
                <w:lang w:val="en-US"/>
              </w:rPr>
            </w:pPr>
            <w:r w:rsidRPr="00B937E3">
              <w:rPr>
                <w:lang w:val="en-US"/>
              </w:rPr>
              <w:t>NH</w:t>
            </w:r>
            <w:r w:rsidRPr="00B937E3">
              <w:rPr>
                <w:vertAlign w:val="subscript"/>
                <w:lang w:val="en-US"/>
              </w:rPr>
              <w:t>4</w:t>
            </w:r>
            <w:r w:rsidRPr="00B937E3">
              <w:rPr>
                <w:lang w:val="en-US"/>
              </w:rPr>
              <w:t> </w:t>
            </w:r>
            <w:r w:rsidRPr="00B937E3">
              <w:rPr>
                <w:vertAlign w:val="superscript"/>
                <w:lang w:val="en-US"/>
              </w:rPr>
              <w:t>+</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2EA118BF" w14:textId="77777777" w:rsidR="0076795C" w:rsidRPr="00B937E3" w:rsidRDefault="0076795C" w:rsidP="00A15C1F">
            <w:pPr>
              <w:pStyle w:val="Normal1"/>
              <w:spacing w:line="240" w:lineRule="auto"/>
              <w:rPr>
                <w:lang w:val="en-US"/>
              </w:rPr>
            </w:pPr>
            <w:r w:rsidRPr="00B937E3">
              <w:rPr>
                <w:lang w:val="en-US"/>
              </w:rPr>
              <w:t>–132.5</w:t>
            </w:r>
          </w:p>
        </w:tc>
        <w:tc>
          <w:tcPr>
            <w:tcW w:w="1677" w:type="dxa"/>
            <w:shd w:val="clear" w:color="auto" w:fill="FFFFFF"/>
            <w:tcMar>
              <w:top w:w="120" w:type="dxa"/>
              <w:left w:w="240" w:type="dxa"/>
              <w:bottom w:w="120" w:type="dxa"/>
              <w:right w:w="240" w:type="dxa"/>
            </w:tcMar>
            <w:vAlign w:val="center"/>
            <w:hideMark/>
          </w:tcPr>
          <w:p w14:paraId="753F2F6D" w14:textId="77777777" w:rsidR="0076795C" w:rsidRPr="00B937E3" w:rsidRDefault="0076795C" w:rsidP="00A15C1F">
            <w:pPr>
              <w:pStyle w:val="Normal1"/>
              <w:spacing w:line="240" w:lineRule="auto"/>
              <w:rPr>
                <w:lang w:val="en-US"/>
              </w:rPr>
            </w:pPr>
            <w:r w:rsidRPr="00B937E3">
              <w:rPr>
                <w:lang w:val="en-US"/>
              </w:rPr>
              <w:t>–79.31</w:t>
            </w:r>
          </w:p>
        </w:tc>
        <w:tc>
          <w:tcPr>
            <w:tcW w:w="0" w:type="auto"/>
            <w:shd w:val="clear" w:color="auto" w:fill="FFFFFF"/>
            <w:tcMar>
              <w:top w:w="120" w:type="dxa"/>
              <w:left w:w="240" w:type="dxa"/>
              <w:bottom w:w="120" w:type="dxa"/>
              <w:right w:w="240" w:type="dxa"/>
            </w:tcMar>
            <w:vAlign w:val="center"/>
            <w:hideMark/>
          </w:tcPr>
          <w:p w14:paraId="140B52D9" w14:textId="77777777" w:rsidR="0076795C" w:rsidRPr="00B937E3" w:rsidRDefault="0076795C" w:rsidP="00A15C1F">
            <w:pPr>
              <w:pStyle w:val="Normal1"/>
              <w:spacing w:line="240" w:lineRule="auto"/>
              <w:rPr>
                <w:lang w:val="en-US"/>
              </w:rPr>
            </w:pPr>
            <w:r w:rsidRPr="00B937E3">
              <w:rPr>
                <w:lang w:val="en-US"/>
              </w:rPr>
              <w:t>113.4</w:t>
            </w:r>
          </w:p>
        </w:tc>
      </w:tr>
      <w:tr w:rsidR="0076795C" w:rsidRPr="00B937E3" w14:paraId="54EAD6B6"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A8ABC9B" w14:textId="77777777" w:rsidR="0076795C" w:rsidRPr="00B937E3" w:rsidRDefault="0076795C" w:rsidP="00A15C1F">
            <w:pPr>
              <w:pStyle w:val="Normal1"/>
              <w:spacing w:line="240" w:lineRule="auto"/>
              <w:rPr>
                <w:lang w:val="en-US"/>
              </w:rPr>
            </w:pPr>
            <w:r w:rsidRPr="00B937E3">
              <w:rPr>
                <w:lang w:val="en-US"/>
              </w:rPr>
              <w:t>N</w:t>
            </w:r>
            <w:r w:rsidRPr="00B937E3">
              <w:rPr>
                <w:vertAlign w:val="subscript"/>
                <w:lang w:val="en-US"/>
              </w:rPr>
              <w:t>2</w:t>
            </w:r>
            <w:r w:rsidRPr="00B937E3">
              <w:rPr>
                <w:lang w:val="en-US"/>
              </w:rPr>
              <w:t>H</w:t>
            </w:r>
            <w:r w:rsidRPr="00B937E3">
              <w:rPr>
                <w:vertAlign w:val="subscript"/>
                <w:lang w:val="en-US"/>
              </w:rPr>
              <w:t>4</w:t>
            </w:r>
            <w:r w:rsidRPr="00B937E3">
              <w:rPr>
                <w:lang w:val="en-US"/>
              </w:rPr>
              <w:t>(</w:t>
            </w:r>
            <w:r w:rsidRPr="00B937E3">
              <w:rPr>
                <w:i/>
                <w:iCs/>
                <w:lang w:val="en-US"/>
              </w:rPr>
              <w:t>l</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377277FA" w14:textId="77777777" w:rsidR="0076795C" w:rsidRPr="00B937E3" w:rsidRDefault="0076795C" w:rsidP="00A15C1F">
            <w:pPr>
              <w:pStyle w:val="Normal1"/>
              <w:spacing w:line="240" w:lineRule="auto"/>
              <w:rPr>
                <w:lang w:val="en-US"/>
              </w:rPr>
            </w:pPr>
            <w:r w:rsidRPr="00B937E3">
              <w:rPr>
                <w:lang w:val="en-US"/>
              </w:rPr>
              <w:t>50.63</w:t>
            </w:r>
          </w:p>
        </w:tc>
        <w:tc>
          <w:tcPr>
            <w:tcW w:w="1677" w:type="dxa"/>
            <w:shd w:val="clear" w:color="auto" w:fill="FFFFFF"/>
            <w:tcMar>
              <w:top w:w="120" w:type="dxa"/>
              <w:left w:w="240" w:type="dxa"/>
              <w:bottom w:w="120" w:type="dxa"/>
              <w:right w:w="240" w:type="dxa"/>
            </w:tcMar>
            <w:vAlign w:val="center"/>
            <w:hideMark/>
          </w:tcPr>
          <w:p w14:paraId="3D717A6D" w14:textId="77777777" w:rsidR="0076795C" w:rsidRPr="00B937E3" w:rsidRDefault="0076795C" w:rsidP="00A15C1F">
            <w:pPr>
              <w:pStyle w:val="Normal1"/>
              <w:spacing w:line="240" w:lineRule="auto"/>
              <w:rPr>
                <w:lang w:val="en-US"/>
              </w:rPr>
            </w:pPr>
            <w:r w:rsidRPr="00B937E3">
              <w:rPr>
                <w:lang w:val="en-US"/>
              </w:rPr>
              <w:t>149.43</w:t>
            </w:r>
          </w:p>
        </w:tc>
        <w:tc>
          <w:tcPr>
            <w:tcW w:w="0" w:type="auto"/>
            <w:shd w:val="clear" w:color="auto" w:fill="FFFFFF"/>
            <w:tcMar>
              <w:top w:w="120" w:type="dxa"/>
              <w:left w:w="240" w:type="dxa"/>
              <w:bottom w:w="120" w:type="dxa"/>
              <w:right w:w="240" w:type="dxa"/>
            </w:tcMar>
            <w:vAlign w:val="center"/>
            <w:hideMark/>
          </w:tcPr>
          <w:p w14:paraId="457281D0" w14:textId="77777777" w:rsidR="0076795C" w:rsidRPr="00B937E3" w:rsidRDefault="0076795C" w:rsidP="00A15C1F">
            <w:pPr>
              <w:pStyle w:val="Normal1"/>
              <w:spacing w:line="240" w:lineRule="auto"/>
              <w:rPr>
                <w:lang w:val="en-US"/>
              </w:rPr>
            </w:pPr>
            <w:r w:rsidRPr="00B937E3">
              <w:rPr>
                <w:lang w:val="en-US"/>
              </w:rPr>
              <w:t>121.21</w:t>
            </w:r>
          </w:p>
        </w:tc>
      </w:tr>
      <w:tr w:rsidR="0076795C" w:rsidRPr="00B937E3" w14:paraId="63C46D07"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03BEF44" w14:textId="77777777" w:rsidR="0076795C" w:rsidRPr="00B937E3" w:rsidRDefault="0076795C" w:rsidP="00A15C1F">
            <w:pPr>
              <w:pStyle w:val="Normal1"/>
              <w:spacing w:line="240" w:lineRule="auto"/>
              <w:rPr>
                <w:lang w:val="en-US"/>
              </w:rPr>
            </w:pPr>
            <w:r w:rsidRPr="00B937E3">
              <w:rPr>
                <w:lang w:val="en-US"/>
              </w:rPr>
              <w:t>N</w:t>
            </w:r>
            <w:r w:rsidRPr="00B937E3">
              <w:rPr>
                <w:vertAlign w:val="subscript"/>
                <w:lang w:val="en-US"/>
              </w:rPr>
              <w:t>2</w:t>
            </w:r>
            <w:r w:rsidRPr="00B937E3">
              <w:rPr>
                <w:lang w:val="en-US"/>
              </w:rPr>
              <w:t>H</w:t>
            </w:r>
            <w:r w:rsidRPr="00B937E3">
              <w:rPr>
                <w:vertAlign w:val="subscript"/>
                <w:lang w:val="en-US"/>
              </w:rPr>
              <w:t>4</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2656D3CE" w14:textId="77777777" w:rsidR="0076795C" w:rsidRPr="00B937E3" w:rsidRDefault="0076795C" w:rsidP="00A15C1F">
            <w:pPr>
              <w:pStyle w:val="Normal1"/>
              <w:spacing w:line="240" w:lineRule="auto"/>
              <w:rPr>
                <w:lang w:val="en-US"/>
              </w:rPr>
            </w:pPr>
            <w:r w:rsidRPr="00B937E3">
              <w:rPr>
                <w:lang w:val="en-US"/>
              </w:rPr>
              <w:t>95.4</w:t>
            </w:r>
          </w:p>
        </w:tc>
        <w:tc>
          <w:tcPr>
            <w:tcW w:w="1677" w:type="dxa"/>
            <w:shd w:val="clear" w:color="auto" w:fill="FFFFFF"/>
            <w:tcMar>
              <w:top w:w="120" w:type="dxa"/>
              <w:left w:w="240" w:type="dxa"/>
              <w:bottom w:w="120" w:type="dxa"/>
              <w:right w:w="240" w:type="dxa"/>
            </w:tcMar>
            <w:vAlign w:val="center"/>
            <w:hideMark/>
          </w:tcPr>
          <w:p w14:paraId="6C083FFA" w14:textId="77777777" w:rsidR="0076795C" w:rsidRPr="00B937E3" w:rsidRDefault="0076795C" w:rsidP="00A15C1F">
            <w:pPr>
              <w:pStyle w:val="Normal1"/>
              <w:spacing w:line="240" w:lineRule="auto"/>
              <w:rPr>
                <w:lang w:val="en-US"/>
              </w:rPr>
            </w:pPr>
            <w:r w:rsidRPr="00B937E3">
              <w:rPr>
                <w:lang w:val="en-US"/>
              </w:rPr>
              <w:t>159.4</w:t>
            </w:r>
          </w:p>
        </w:tc>
        <w:tc>
          <w:tcPr>
            <w:tcW w:w="0" w:type="auto"/>
            <w:shd w:val="clear" w:color="auto" w:fill="FFFFFF"/>
            <w:tcMar>
              <w:top w:w="120" w:type="dxa"/>
              <w:left w:w="240" w:type="dxa"/>
              <w:bottom w:w="120" w:type="dxa"/>
              <w:right w:w="240" w:type="dxa"/>
            </w:tcMar>
            <w:vAlign w:val="center"/>
            <w:hideMark/>
          </w:tcPr>
          <w:p w14:paraId="138B583A" w14:textId="77777777" w:rsidR="0076795C" w:rsidRPr="00B937E3" w:rsidRDefault="0076795C" w:rsidP="00A15C1F">
            <w:pPr>
              <w:pStyle w:val="Normal1"/>
              <w:spacing w:line="240" w:lineRule="auto"/>
              <w:rPr>
                <w:lang w:val="en-US"/>
              </w:rPr>
            </w:pPr>
            <w:r w:rsidRPr="00B937E3">
              <w:rPr>
                <w:lang w:val="en-US"/>
              </w:rPr>
              <w:t>238.5</w:t>
            </w:r>
          </w:p>
        </w:tc>
      </w:tr>
      <w:tr w:rsidR="0076795C" w:rsidRPr="00B937E3" w14:paraId="1ADF2E38"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1979C15" w14:textId="77777777" w:rsidR="0076795C" w:rsidRPr="00B937E3" w:rsidRDefault="0076795C" w:rsidP="00A15C1F">
            <w:pPr>
              <w:pStyle w:val="Normal1"/>
              <w:spacing w:line="240" w:lineRule="auto"/>
              <w:rPr>
                <w:lang w:val="en-US"/>
              </w:rPr>
            </w:pPr>
            <w:r w:rsidRPr="00B937E3">
              <w:rPr>
                <w:lang w:val="en-US"/>
              </w:rPr>
              <w:t>NH</w:t>
            </w:r>
            <w:r w:rsidRPr="00B937E3">
              <w:rPr>
                <w:vertAlign w:val="subscript"/>
                <w:lang w:val="en-US"/>
              </w:rPr>
              <w:t>4</w:t>
            </w:r>
            <w:r w:rsidRPr="00B937E3">
              <w:rPr>
                <w:lang w:val="en-US"/>
              </w:rPr>
              <w:t>NO</w:t>
            </w:r>
            <w:r w:rsidRPr="00B937E3">
              <w:rPr>
                <w:vertAlign w:val="subscript"/>
                <w:lang w:val="en-US"/>
              </w:rPr>
              <w:t>3</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304B92BE" w14:textId="77777777" w:rsidR="0076795C" w:rsidRPr="00B937E3" w:rsidRDefault="0076795C" w:rsidP="00A15C1F">
            <w:pPr>
              <w:pStyle w:val="Normal1"/>
              <w:spacing w:line="240" w:lineRule="auto"/>
              <w:rPr>
                <w:lang w:val="en-US"/>
              </w:rPr>
            </w:pPr>
            <w:r w:rsidRPr="00B937E3">
              <w:rPr>
                <w:lang w:val="en-US"/>
              </w:rPr>
              <w:t>–365.56</w:t>
            </w:r>
          </w:p>
        </w:tc>
        <w:tc>
          <w:tcPr>
            <w:tcW w:w="1677" w:type="dxa"/>
            <w:shd w:val="clear" w:color="auto" w:fill="FFFFFF"/>
            <w:tcMar>
              <w:top w:w="120" w:type="dxa"/>
              <w:left w:w="240" w:type="dxa"/>
              <w:bottom w:w="120" w:type="dxa"/>
              <w:right w:w="240" w:type="dxa"/>
            </w:tcMar>
            <w:vAlign w:val="center"/>
            <w:hideMark/>
          </w:tcPr>
          <w:p w14:paraId="5E4956F1" w14:textId="77777777" w:rsidR="0076795C" w:rsidRPr="00B937E3" w:rsidRDefault="0076795C" w:rsidP="00A15C1F">
            <w:pPr>
              <w:pStyle w:val="Normal1"/>
              <w:spacing w:line="240" w:lineRule="auto"/>
              <w:rPr>
                <w:lang w:val="en-US"/>
              </w:rPr>
            </w:pPr>
            <w:r w:rsidRPr="00B937E3">
              <w:rPr>
                <w:lang w:val="en-US"/>
              </w:rPr>
              <w:t>–183.87</w:t>
            </w:r>
          </w:p>
        </w:tc>
        <w:tc>
          <w:tcPr>
            <w:tcW w:w="0" w:type="auto"/>
            <w:shd w:val="clear" w:color="auto" w:fill="FFFFFF"/>
            <w:tcMar>
              <w:top w:w="120" w:type="dxa"/>
              <w:left w:w="240" w:type="dxa"/>
              <w:bottom w:w="120" w:type="dxa"/>
              <w:right w:w="240" w:type="dxa"/>
            </w:tcMar>
            <w:vAlign w:val="center"/>
            <w:hideMark/>
          </w:tcPr>
          <w:p w14:paraId="3E9951AD" w14:textId="77777777" w:rsidR="0076795C" w:rsidRPr="00B937E3" w:rsidRDefault="0076795C" w:rsidP="00A15C1F">
            <w:pPr>
              <w:pStyle w:val="Normal1"/>
              <w:spacing w:line="240" w:lineRule="auto"/>
              <w:rPr>
                <w:lang w:val="en-US"/>
              </w:rPr>
            </w:pPr>
            <w:r w:rsidRPr="00B937E3">
              <w:rPr>
                <w:lang w:val="en-US"/>
              </w:rPr>
              <w:t>151.08</w:t>
            </w:r>
          </w:p>
        </w:tc>
      </w:tr>
      <w:tr w:rsidR="0076795C" w:rsidRPr="00B937E3" w14:paraId="546AFAC5"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EFCE20C" w14:textId="77777777" w:rsidR="0076795C" w:rsidRPr="00B937E3" w:rsidRDefault="0076795C" w:rsidP="00A15C1F">
            <w:pPr>
              <w:pStyle w:val="Normal1"/>
              <w:spacing w:line="240" w:lineRule="auto"/>
              <w:rPr>
                <w:lang w:val="en-US"/>
              </w:rPr>
            </w:pPr>
            <w:r w:rsidRPr="00B937E3">
              <w:rPr>
                <w:lang w:val="en-US"/>
              </w:rPr>
              <w:t>NH</w:t>
            </w:r>
            <w:r w:rsidRPr="00B937E3">
              <w:rPr>
                <w:vertAlign w:val="subscript"/>
                <w:lang w:val="en-US"/>
              </w:rPr>
              <w:t>4</w:t>
            </w:r>
            <w:r w:rsidRPr="00B937E3">
              <w:rPr>
                <w:lang w:val="en-US"/>
              </w:rPr>
              <w:t>Cl(</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678E00B" w14:textId="77777777" w:rsidR="0076795C" w:rsidRPr="00B937E3" w:rsidRDefault="0076795C" w:rsidP="00A15C1F">
            <w:pPr>
              <w:pStyle w:val="Normal1"/>
              <w:spacing w:line="240" w:lineRule="auto"/>
              <w:rPr>
                <w:lang w:val="en-US"/>
              </w:rPr>
            </w:pPr>
            <w:r w:rsidRPr="00B937E3">
              <w:rPr>
                <w:lang w:val="en-US"/>
              </w:rPr>
              <w:t>–314.43</w:t>
            </w:r>
          </w:p>
        </w:tc>
        <w:tc>
          <w:tcPr>
            <w:tcW w:w="1677" w:type="dxa"/>
            <w:shd w:val="clear" w:color="auto" w:fill="FFFFFF"/>
            <w:tcMar>
              <w:top w:w="120" w:type="dxa"/>
              <w:left w:w="240" w:type="dxa"/>
              <w:bottom w:w="120" w:type="dxa"/>
              <w:right w:w="240" w:type="dxa"/>
            </w:tcMar>
            <w:vAlign w:val="center"/>
            <w:hideMark/>
          </w:tcPr>
          <w:p w14:paraId="2637DF3D" w14:textId="77777777" w:rsidR="0076795C" w:rsidRPr="00B937E3" w:rsidRDefault="0076795C" w:rsidP="00A15C1F">
            <w:pPr>
              <w:pStyle w:val="Normal1"/>
              <w:spacing w:line="240" w:lineRule="auto"/>
              <w:rPr>
                <w:lang w:val="en-US"/>
              </w:rPr>
            </w:pPr>
            <w:r w:rsidRPr="00B937E3">
              <w:rPr>
                <w:lang w:val="en-US"/>
              </w:rPr>
              <w:t>–202.87</w:t>
            </w:r>
          </w:p>
        </w:tc>
        <w:tc>
          <w:tcPr>
            <w:tcW w:w="0" w:type="auto"/>
            <w:shd w:val="clear" w:color="auto" w:fill="FFFFFF"/>
            <w:tcMar>
              <w:top w:w="120" w:type="dxa"/>
              <w:left w:w="240" w:type="dxa"/>
              <w:bottom w:w="120" w:type="dxa"/>
              <w:right w:w="240" w:type="dxa"/>
            </w:tcMar>
            <w:vAlign w:val="center"/>
            <w:hideMark/>
          </w:tcPr>
          <w:p w14:paraId="487BE773" w14:textId="77777777" w:rsidR="0076795C" w:rsidRPr="00B937E3" w:rsidRDefault="0076795C" w:rsidP="00A15C1F">
            <w:pPr>
              <w:pStyle w:val="Normal1"/>
              <w:spacing w:line="240" w:lineRule="auto"/>
              <w:rPr>
                <w:lang w:val="en-US"/>
              </w:rPr>
            </w:pPr>
            <w:r w:rsidRPr="00B937E3">
              <w:rPr>
                <w:lang w:val="en-US"/>
              </w:rPr>
              <w:t>94.6</w:t>
            </w:r>
          </w:p>
        </w:tc>
      </w:tr>
      <w:tr w:rsidR="0076795C" w:rsidRPr="00B937E3" w14:paraId="131B2CA7"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7234929" w14:textId="77777777" w:rsidR="0076795C" w:rsidRPr="00B937E3" w:rsidRDefault="0076795C" w:rsidP="00A15C1F">
            <w:pPr>
              <w:pStyle w:val="Normal1"/>
              <w:spacing w:line="240" w:lineRule="auto"/>
              <w:rPr>
                <w:lang w:val="en-US"/>
              </w:rPr>
            </w:pPr>
            <w:r w:rsidRPr="00B937E3">
              <w:rPr>
                <w:lang w:val="en-US"/>
              </w:rPr>
              <w:t>NH</w:t>
            </w:r>
            <w:r w:rsidRPr="00B937E3">
              <w:rPr>
                <w:vertAlign w:val="subscript"/>
                <w:lang w:val="en-US"/>
              </w:rPr>
              <w:t>4</w:t>
            </w:r>
            <w:r w:rsidRPr="00B937E3">
              <w:rPr>
                <w:lang w:val="en-US"/>
              </w:rPr>
              <w:t>Br(</w:t>
            </w:r>
            <w:r w:rsidRPr="00B937E3">
              <w:rPr>
                <w:i/>
                <w:iCs/>
                <w:lang w:val="en-US"/>
              </w:rPr>
              <w:t>s)</w:t>
            </w:r>
          </w:p>
        </w:tc>
        <w:tc>
          <w:tcPr>
            <w:tcW w:w="1763" w:type="dxa"/>
            <w:shd w:val="clear" w:color="auto" w:fill="FFFFFF"/>
            <w:tcMar>
              <w:top w:w="120" w:type="dxa"/>
              <w:left w:w="240" w:type="dxa"/>
              <w:bottom w:w="120" w:type="dxa"/>
              <w:right w:w="240" w:type="dxa"/>
            </w:tcMar>
            <w:vAlign w:val="center"/>
            <w:hideMark/>
          </w:tcPr>
          <w:p w14:paraId="0FBA6B76" w14:textId="77777777" w:rsidR="0076795C" w:rsidRPr="00B937E3" w:rsidRDefault="0076795C" w:rsidP="00A15C1F">
            <w:pPr>
              <w:pStyle w:val="Normal1"/>
              <w:spacing w:line="240" w:lineRule="auto"/>
              <w:rPr>
                <w:lang w:val="en-US"/>
              </w:rPr>
            </w:pPr>
            <w:r w:rsidRPr="00B937E3">
              <w:rPr>
                <w:lang w:val="en-US"/>
              </w:rPr>
              <w:t>–270.8</w:t>
            </w:r>
          </w:p>
        </w:tc>
        <w:tc>
          <w:tcPr>
            <w:tcW w:w="1677" w:type="dxa"/>
            <w:shd w:val="clear" w:color="auto" w:fill="FFFFFF"/>
            <w:tcMar>
              <w:top w:w="120" w:type="dxa"/>
              <w:left w:w="240" w:type="dxa"/>
              <w:bottom w:w="120" w:type="dxa"/>
              <w:right w:w="240" w:type="dxa"/>
            </w:tcMar>
            <w:vAlign w:val="center"/>
            <w:hideMark/>
          </w:tcPr>
          <w:p w14:paraId="7DB93EDE" w14:textId="77777777" w:rsidR="0076795C" w:rsidRPr="00B937E3" w:rsidRDefault="0076795C" w:rsidP="00A15C1F">
            <w:pPr>
              <w:pStyle w:val="Normal1"/>
              <w:spacing w:line="240" w:lineRule="auto"/>
              <w:rPr>
                <w:lang w:val="en-US"/>
              </w:rPr>
            </w:pPr>
            <w:r w:rsidRPr="00B937E3">
              <w:rPr>
                <w:lang w:val="en-US"/>
              </w:rPr>
              <w:t>–175.2</w:t>
            </w:r>
          </w:p>
        </w:tc>
        <w:tc>
          <w:tcPr>
            <w:tcW w:w="0" w:type="auto"/>
            <w:shd w:val="clear" w:color="auto" w:fill="FFFFFF"/>
            <w:tcMar>
              <w:top w:w="120" w:type="dxa"/>
              <w:left w:w="240" w:type="dxa"/>
              <w:bottom w:w="120" w:type="dxa"/>
              <w:right w:w="240" w:type="dxa"/>
            </w:tcMar>
            <w:vAlign w:val="center"/>
            <w:hideMark/>
          </w:tcPr>
          <w:p w14:paraId="46ADC2E9" w14:textId="77777777" w:rsidR="0076795C" w:rsidRPr="00B937E3" w:rsidRDefault="0076795C" w:rsidP="00A15C1F">
            <w:pPr>
              <w:pStyle w:val="Normal1"/>
              <w:spacing w:line="240" w:lineRule="auto"/>
              <w:rPr>
                <w:lang w:val="en-US"/>
              </w:rPr>
            </w:pPr>
            <w:r w:rsidRPr="00B937E3">
              <w:rPr>
                <w:lang w:val="en-US"/>
              </w:rPr>
              <w:t>113.0</w:t>
            </w:r>
          </w:p>
        </w:tc>
      </w:tr>
      <w:tr w:rsidR="0076795C" w:rsidRPr="00B937E3" w14:paraId="34B369D0"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48CCB80" w14:textId="77777777" w:rsidR="0076795C" w:rsidRPr="00B937E3" w:rsidRDefault="0076795C" w:rsidP="00A15C1F">
            <w:pPr>
              <w:pStyle w:val="Normal1"/>
              <w:spacing w:line="240" w:lineRule="auto"/>
              <w:rPr>
                <w:lang w:val="en-US"/>
              </w:rPr>
            </w:pPr>
            <w:r w:rsidRPr="00B937E3">
              <w:rPr>
                <w:lang w:val="en-US"/>
              </w:rPr>
              <w:t>NH</w:t>
            </w:r>
            <w:r w:rsidRPr="00B937E3">
              <w:rPr>
                <w:vertAlign w:val="subscript"/>
                <w:lang w:val="en-US"/>
              </w:rPr>
              <w:t>4</w:t>
            </w:r>
            <w:r w:rsidRPr="00B937E3">
              <w:rPr>
                <w:lang w:val="en-US"/>
              </w:rPr>
              <w:t>I(</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7867B641" w14:textId="77777777" w:rsidR="0076795C" w:rsidRPr="00B937E3" w:rsidRDefault="0076795C" w:rsidP="00A15C1F">
            <w:pPr>
              <w:pStyle w:val="Normal1"/>
              <w:spacing w:line="240" w:lineRule="auto"/>
              <w:rPr>
                <w:lang w:val="en-US"/>
              </w:rPr>
            </w:pPr>
            <w:r w:rsidRPr="00B937E3">
              <w:rPr>
                <w:lang w:val="en-US"/>
              </w:rPr>
              <w:t>–201.4</w:t>
            </w:r>
          </w:p>
        </w:tc>
        <w:tc>
          <w:tcPr>
            <w:tcW w:w="1677" w:type="dxa"/>
            <w:shd w:val="clear" w:color="auto" w:fill="FFFFFF"/>
            <w:tcMar>
              <w:top w:w="120" w:type="dxa"/>
              <w:left w:w="240" w:type="dxa"/>
              <w:bottom w:w="120" w:type="dxa"/>
              <w:right w:w="240" w:type="dxa"/>
            </w:tcMar>
            <w:vAlign w:val="center"/>
            <w:hideMark/>
          </w:tcPr>
          <w:p w14:paraId="3DC7C3C4" w14:textId="77777777" w:rsidR="0076795C" w:rsidRPr="00B937E3" w:rsidRDefault="0076795C" w:rsidP="00A15C1F">
            <w:pPr>
              <w:pStyle w:val="Normal1"/>
              <w:spacing w:line="240" w:lineRule="auto"/>
              <w:rPr>
                <w:lang w:val="en-US"/>
              </w:rPr>
            </w:pPr>
            <w:r w:rsidRPr="00B937E3">
              <w:rPr>
                <w:lang w:val="en-US"/>
              </w:rPr>
              <w:t>–112.5</w:t>
            </w:r>
          </w:p>
        </w:tc>
        <w:tc>
          <w:tcPr>
            <w:tcW w:w="0" w:type="auto"/>
            <w:shd w:val="clear" w:color="auto" w:fill="FFFFFF"/>
            <w:tcMar>
              <w:top w:w="120" w:type="dxa"/>
              <w:left w:w="240" w:type="dxa"/>
              <w:bottom w:w="120" w:type="dxa"/>
              <w:right w:w="240" w:type="dxa"/>
            </w:tcMar>
            <w:vAlign w:val="center"/>
            <w:hideMark/>
          </w:tcPr>
          <w:p w14:paraId="33ADFC43" w14:textId="77777777" w:rsidR="0076795C" w:rsidRPr="00B937E3" w:rsidRDefault="0076795C" w:rsidP="00A15C1F">
            <w:pPr>
              <w:pStyle w:val="Normal1"/>
              <w:spacing w:line="240" w:lineRule="auto"/>
              <w:rPr>
                <w:lang w:val="en-US"/>
              </w:rPr>
            </w:pPr>
            <w:r w:rsidRPr="00B937E3">
              <w:rPr>
                <w:lang w:val="en-US"/>
              </w:rPr>
              <w:t>117.0</w:t>
            </w:r>
          </w:p>
        </w:tc>
      </w:tr>
      <w:tr w:rsidR="0076795C" w:rsidRPr="00B937E3" w14:paraId="512C608B"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1EF1160" w14:textId="77777777" w:rsidR="0076795C" w:rsidRPr="00B937E3" w:rsidRDefault="0076795C" w:rsidP="00A15C1F">
            <w:pPr>
              <w:pStyle w:val="Normal1"/>
              <w:spacing w:line="240" w:lineRule="auto"/>
              <w:rPr>
                <w:lang w:val="en-US"/>
              </w:rPr>
            </w:pPr>
            <w:r w:rsidRPr="00B937E3">
              <w:rPr>
                <w:lang w:val="en-US"/>
              </w:rPr>
              <w:t>NH</w:t>
            </w:r>
            <w:r w:rsidRPr="00B937E3">
              <w:rPr>
                <w:vertAlign w:val="subscript"/>
                <w:lang w:val="en-US"/>
              </w:rPr>
              <w:t>4</w:t>
            </w:r>
            <w:r w:rsidRPr="00B937E3">
              <w:rPr>
                <w:lang w:val="en-US"/>
              </w:rPr>
              <w:t>NO</w:t>
            </w:r>
            <w:r w:rsidRPr="00B937E3">
              <w:rPr>
                <w:vertAlign w:val="subscript"/>
                <w:lang w:val="en-US"/>
              </w:rPr>
              <w:t>2</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2B7A6E49" w14:textId="77777777" w:rsidR="0076795C" w:rsidRPr="00B937E3" w:rsidRDefault="0076795C" w:rsidP="00A15C1F">
            <w:pPr>
              <w:pStyle w:val="Normal1"/>
              <w:spacing w:line="240" w:lineRule="auto"/>
              <w:rPr>
                <w:lang w:val="en-US"/>
              </w:rPr>
            </w:pPr>
            <w:r w:rsidRPr="00B937E3">
              <w:rPr>
                <w:lang w:val="en-US"/>
              </w:rPr>
              <w:t>–256.5</w:t>
            </w:r>
          </w:p>
        </w:tc>
        <w:tc>
          <w:tcPr>
            <w:tcW w:w="1677" w:type="dxa"/>
            <w:shd w:val="clear" w:color="auto" w:fill="FFFFFF"/>
            <w:tcMar>
              <w:top w:w="120" w:type="dxa"/>
              <w:left w:w="240" w:type="dxa"/>
              <w:bottom w:w="120" w:type="dxa"/>
              <w:right w:w="240" w:type="dxa"/>
            </w:tcMar>
            <w:vAlign w:val="center"/>
            <w:hideMark/>
          </w:tcPr>
          <w:p w14:paraId="12E5BB44"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124DE3E4"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46FB6A42"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E808F9C" w14:textId="77777777" w:rsidR="0076795C" w:rsidRPr="00B937E3" w:rsidRDefault="0076795C" w:rsidP="00A15C1F">
            <w:pPr>
              <w:pStyle w:val="Normal1"/>
              <w:spacing w:line="240" w:lineRule="auto"/>
              <w:rPr>
                <w:lang w:val="en-US"/>
              </w:rPr>
            </w:pPr>
            <w:r w:rsidRPr="00B937E3">
              <w:rPr>
                <w:lang w:val="en-US"/>
              </w:rPr>
              <w:t>HNO</w:t>
            </w:r>
            <w:r w:rsidRPr="00B937E3">
              <w:rPr>
                <w:vertAlign w:val="subscript"/>
                <w:lang w:val="en-US"/>
              </w:rPr>
              <w:t>3</w:t>
            </w:r>
            <w:r w:rsidRPr="00B937E3">
              <w:rPr>
                <w:lang w:val="en-US"/>
              </w:rPr>
              <w:t>(</w:t>
            </w:r>
            <w:r w:rsidRPr="00B937E3">
              <w:rPr>
                <w:i/>
                <w:iCs/>
                <w:lang w:val="en-US"/>
              </w:rPr>
              <w:t>l</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51228B8" w14:textId="77777777" w:rsidR="0076795C" w:rsidRPr="00B937E3" w:rsidRDefault="0076795C" w:rsidP="00A15C1F">
            <w:pPr>
              <w:pStyle w:val="Normal1"/>
              <w:spacing w:line="240" w:lineRule="auto"/>
              <w:rPr>
                <w:lang w:val="en-US"/>
              </w:rPr>
            </w:pPr>
            <w:r w:rsidRPr="00B937E3">
              <w:rPr>
                <w:lang w:val="en-US"/>
              </w:rPr>
              <w:t>–174.1</w:t>
            </w:r>
          </w:p>
        </w:tc>
        <w:tc>
          <w:tcPr>
            <w:tcW w:w="1677" w:type="dxa"/>
            <w:shd w:val="clear" w:color="auto" w:fill="FFFFFF"/>
            <w:tcMar>
              <w:top w:w="120" w:type="dxa"/>
              <w:left w:w="240" w:type="dxa"/>
              <w:bottom w:w="120" w:type="dxa"/>
              <w:right w:w="240" w:type="dxa"/>
            </w:tcMar>
            <w:vAlign w:val="center"/>
            <w:hideMark/>
          </w:tcPr>
          <w:p w14:paraId="74B0D489" w14:textId="77777777" w:rsidR="0076795C" w:rsidRPr="00B937E3" w:rsidRDefault="0076795C" w:rsidP="00A15C1F">
            <w:pPr>
              <w:pStyle w:val="Normal1"/>
              <w:spacing w:line="240" w:lineRule="auto"/>
              <w:rPr>
                <w:lang w:val="en-US"/>
              </w:rPr>
            </w:pPr>
            <w:r w:rsidRPr="00B937E3">
              <w:rPr>
                <w:lang w:val="en-US"/>
              </w:rPr>
              <w:t>–80.7</w:t>
            </w:r>
          </w:p>
        </w:tc>
        <w:tc>
          <w:tcPr>
            <w:tcW w:w="0" w:type="auto"/>
            <w:shd w:val="clear" w:color="auto" w:fill="FFFFFF"/>
            <w:tcMar>
              <w:top w:w="120" w:type="dxa"/>
              <w:left w:w="240" w:type="dxa"/>
              <w:bottom w:w="120" w:type="dxa"/>
              <w:right w:w="240" w:type="dxa"/>
            </w:tcMar>
            <w:vAlign w:val="center"/>
            <w:hideMark/>
          </w:tcPr>
          <w:p w14:paraId="3ED686BA" w14:textId="77777777" w:rsidR="0076795C" w:rsidRPr="00B937E3" w:rsidRDefault="0076795C" w:rsidP="00A15C1F">
            <w:pPr>
              <w:pStyle w:val="Normal1"/>
              <w:spacing w:line="240" w:lineRule="auto"/>
              <w:rPr>
                <w:lang w:val="en-US"/>
              </w:rPr>
            </w:pPr>
            <w:r w:rsidRPr="00B937E3">
              <w:rPr>
                <w:lang w:val="en-US"/>
              </w:rPr>
              <w:t>155.6</w:t>
            </w:r>
          </w:p>
        </w:tc>
      </w:tr>
      <w:tr w:rsidR="0076795C" w:rsidRPr="00B937E3" w14:paraId="0906F75F" w14:textId="77777777" w:rsidTr="00A15C1F">
        <w:trPr>
          <w:gridAfter w:val="1"/>
          <w:wAfter w:w="18" w:type="dxa"/>
        </w:trPr>
        <w:tc>
          <w:tcPr>
            <w:tcW w:w="3957" w:type="dxa"/>
            <w:shd w:val="clear" w:color="auto" w:fill="FFFFFF"/>
            <w:tcMar>
              <w:top w:w="120" w:type="dxa"/>
              <w:left w:w="240" w:type="dxa"/>
              <w:bottom w:w="120" w:type="dxa"/>
              <w:right w:w="240" w:type="dxa"/>
            </w:tcMar>
            <w:hideMark/>
          </w:tcPr>
          <w:p w14:paraId="362833E7" w14:textId="77777777" w:rsidR="0076795C" w:rsidRPr="00B937E3" w:rsidRDefault="0076795C" w:rsidP="00A15C1F">
            <w:pPr>
              <w:pStyle w:val="Normal1"/>
              <w:spacing w:line="240" w:lineRule="auto"/>
              <w:jc w:val="left"/>
              <w:rPr>
                <w:lang w:val="en-US"/>
              </w:rPr>
            </w:pPr>
            <w:r w:rsidRPr="00B937E3">
              <w:rPr>
                <w:lang w:val="en-US"/>
              </w:rPr>
              <w:t>HNO</w:t>
            </w:r>
            <w:r w:rsidRPr="00B937E3">
              <w:rPr>
                <w:vertAlign w:val="subscript"/>
                <w:lang w:val="en-US"/>
              </w:rPr>
              <w:t>3</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hideMark/>
          </w:tcPr>
          <w:p w14:paraId="3F5BFB29" w14:textId="77777777" w:rsidR="0076795C" w:rsidRPr="00B937E3" w:rsidRDefault="0076795C" w:rsidP="00A15C1F">
            <w:pPr>
              <w:pStyle w:val="Normal1"/>
              <w:spacing w:line="240" w:lineRule="auto"/>
              <w:jc w:val="left"/>
              <w:rPr>
                <w:lang w:val="en-US"/>
              </w:rPr>
            </w:pPr>
            <w:r w:rsidRPr="00B937E3">
              <w:rPr>
                <w:lang w:val="en-US"/>
              </w:rPr>
              <w:t>–133.9</w:t>
            </w:r>
          </w:p>
        </w:tc>
        <w:tc>
          <w:tcPr>
            <w:tcW w:w="1677" w:type="dxa"/>
            <w:shd w:val="clear" w:color="auto" w:fill="FFFFFF"/>
            <w:tcMar>
              <w:top w:w="120" w:type="dxa"/>
              <w:left w:w="240" w:type="dxa"/>
              <w:bottom w:w="120" w:type="dxa"/>
              <w:right w:w="240" w:type="dxa"/>
            </w:tcMar>
            <w:hideMark/>
          </w:tcPr>
          <w:p w14:paraId="46BF305B" w14:textId="77777777" w:rsidR="0076795C" w:rsidRPr="00B937E3" w:rsidRDefault="0076795C" w:rsidP="00A15C1F">
            <w:pPr>
              <w:pStyle w:val="Normal1"/>
              <w:spacing w:line="240" w:lineRule="auto"/>
              <w:jc w:val="left"/>
              <w:rPr>
                <w:lang w:val="en-US"/>
              </w:rPr>
            </w:pPr>
            <w:r w:rsidRPr="00B937E3">
              <w:rPr>
                <w:lang w:val="en-US"/>
              </w:rPr>
              <w:t>–73.5</w:t>
            </w:r>
          </w:p>
        </w:tc>
        <w:tc>
          <w:tcPr>
            <w:tcW w:w="0" w:type="auto"/>
            <w:shd w:val="clear" w:color="auto" w:fill="FFFFFF"/>
            <w:tcMar>
              <w:top w:w="120" w:type="dxa"/>
              <w:left w:w="240" w:type="dxa"/>
              <w:bottom w:w="120" w:type="dxa"/>
              <w:right w:w="240" w:type="dxa"/>
            </w:tcMar>
            <w:hideMark/>
          </w:tcPr>
          <w:p w14:paraId="2FAEF272" w14:textId="77777777" w:rsidR="0076795C" w:rsidRDefault="0076795C" w:rsidP="00A15C1F">
            <w:pPr>
              <w:pStyle w:val="Normal1"/>
              <w:spacing w:line="240" w:lineRule="auto"/>
              <w:jc w:val="left"/>
              <w:rPr>
                <w:lang w:val="en-US"/>
              </w:rPr>
            </w:pPr>
            <w:r w:rsidRPr="00B937E3">
              <w:rPr>
                <w:lang w:val="en-US"/>
              </w:rPr>
              <w:t>266.9</w:t>
            </w:r>
          </w:p>
          <w:p w14:paraId="6597BBA8" w14:textId="77777777" w:rsidR="0076795C" w:rsidRPr="00B937E3" w:rsidRDefault="0076795C" w:rsidP="00A15C1F">
            <w:pPr>
              <w:pStyle w:val="Normal1"/>
              <w:spacing w:line="240" w:lineRule="auto"/>
              <w:jc w:val="left"/>
              <w:rPr>
                <w:lang w:val="en-US"/>
              </w:rPr>
            </w:pPr>
          </w:p>
        </w:tc>
      </w:tr>
      <w:tr w:rsidR="0076795C" w:rsidRPr="00B937E3" w14:paraId="79B281C6"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6B4CBB18" w14:textId="77777777" w:rsidR="0076795C" w:rsidRPr="00B937E3" w:rsidRDefault="0076795C" w:rsidP="00A15C1F">
            <w:pPr>
              <w:pStyle w:val="Normal1"/>
              <w:spacing w:line="240" w:lineRule="auto"/>
              <w:rPr>
                <w:lang w:val="en-US"/>
              </w:rPr>
            </w:pPr>
            <w:r w:rsidRPr="00B937E3">
              <w:rPr>
                <w:lang w:val="en-US"/>
              </w:rPr>
              <w:t>oxygen</w:t>
            </w:r>
          </w:p>
        </w:tc>
      </w:tr>
      <w:tr w:rsidR="0076795C" w:rsidRPr="00B937E3" w14:paraId="4B08D3BB"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0298516" w14:textId="77777777" w:rsidR="0076795C" w:rsidRPr="00B937E3" w:rsidRDefault="0076795C" w:rsidP="00A15C1F">
            <w:pPr>
              <w:pStyle w:val="Normal1"/>
              <w:spacing w:line="240" w:lineRule="auto"/>
              <w:rPr>
                <w:lang w:val="en-US"/>
              </w:rPr>
            </w:pPr>
            <w:r w:rsidRPr="00B937E3">
              <w:rPr>
                <w:lang w:val="en-US"/>
              </w:rPr>
              <w:lastRenderedPageBreak/>
              <w:t>O</w:t>
            </w:r>
            <w:r w:rsidRPr="00B937E3">
              <w:rPr>
                <w:vertAlign w:val="subscript"/>
                <w:lang w:val="en-US"/>
              </w:rPr>
              <w:t>2</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63E37614"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2835DC59"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3552F835" w14:textId="77777777" w:rsidR="0076795C" w:rsidRPr="00B937E3" w:rsidRDefault="0076795C" w:rsidP="00A15C1F">
            <w:pPr>
              <w:pStyle w:val="Normal1"/>
              <w:spacing w:line="240" w:lineRule="auto"/>
              <w:rPr>
                <w:lang w:val="en-US"/>
              </w:rPr>
            </w:pPr>
            <w:r w:rsidRPr="00B937E3">
              <w:rPr>
                <w:lang w:val="en-US"/>
              </w:rPr>
              <w:t>205.2</w:t>
            </w:r>
          </w:p>
        </w:tc>
      </w:tr>
      <w:tr w:rsidR="0076795C" w:rsidRPr="00B937E3" w14:paraId="53C83E67"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CAF9BE7" w14:textId="77777777" w:rsidR="0076795C" w:rsidRPr="00B937E3" w:rsidRDefault="0076795C" w:rsidP="00A15C1F">
            <w:pPr>
              <w:pStyle w:val="Normal1"/>
              <w:spacing w:line="240" w:lineRule="auto"/>
              <w:rPr>
                <w:lang w:val="en-US"/>
              </w:rPr>
            </w:pPr>
            <w:r w:rsidRPr="00B937E3">
              <w:rPr>
                <w:lang w:val="en-US"/>
              </w:rPr>
              <w:t>O(</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67FCC721" w14:textId="77777777" w:rsidR="0076795C" w:rsidRPr="00B937E3" w:rsidRDefault="0076795C" w:rsidP="00A15C1F">
            <w:pPr>
              <w:pStyle w:val="Normal1"/>
              <w:spacing w:line="240" w:lineRule="auto"/>
              <w:rPr>
                <w:lang w:val="en-US"/>
              </w:rPr>
            </w:pPr>
            <w:r w:rsidRPr="00B937E3">
              <w:rPr>
                <w:lang w:val="en-US"/>
              </w:rPr>
              <w:t>249.17</w:t>
            </w:r>
          </w:p>
        </w:tc>
        <w:tc>
          <w:tcPr>
            <w:tcW w:w="1677" w:type="dxa"/>
            <w:shd w:val="clear" w:color="auto" w:fill="FFFFFF"/>
            <w:tcMar>
              <w:top w:w="120" w:type="dxa"/>
              <w:left w:w="240" w:type="dxa"/>
              <w:bottom w:w="120" w:type="dxa"/>
              <w:right w:w="240" w:type="dxa"/>
            </w:tcMar>
            <w:vAlign w:val="center"/>
            <w:hideMark/>
          </w:tcPr>
          <w:p w14:paraId="67703180" w14:textId="77777777" w:rsidR="0076795C" w:rsidRPr="00B937E3" w:rsidRDefault="0076795C" w:rsidP="00A15C1F">
            <w:pPr>
              <w:pStyle w:val="Normal1"/>
              <w:spacing w:line="240" w:lineRule="auto"/>
              <w:rPr>
                <w:lang w:val="en-US"/>
              </w:rPr>
            </w:pPr>
            <w:r w:rsidRPr="00B937E3">
              <w:rPr>
                <w:lang w:val="en-US"/>
              </w:rPr>
              <w:t>231.7</w:t>
            </w:r>
          </w:p>
        </w:tc>
        <w:tc>
          <w:tcPr>
            <w:tcW w:w="0" w:type="auto"/>
            <w:shd w:val="clear" w:color="auto" w:fill="FFFFFF"/>
            <w:tcMar>
              <w:top w:w="120" w:type="dxa"/>
              <w:left w:w="240" w:type="dxa"/>
              <w:bottom w:w="120" w:type="dxa"/>
              <w:right w:w="240" w:type="dxa"/>
            </w:tcMar>
            <w:vAlign w:val="center"/>
            <w:hideMark/>
          </w:tcPr>
          <w:p w14:paraId="5627E6A5" w14:textId="77777777" w:rsidR="0076795C" w:rsidRPr="00B937E3" w:rsidRDefault="0076795C" w:rsidP="00A15C1F">
            <w:pPr>
              <w:pStyle w:val="Normal1"/>
              <w:spacing w:line="240" w:lineRule="auto"/>
              <w:rPr>
                <w:lang w:val="en-US"/>
              </w:rPr>
            </w:pPr>
            <w:r w:rsidRPr="00B937E3">
              <w:rPr>
                <w:lang w:val="en-US"/>
              </w:rPr>
              <w:t>161.1</w:t>
            </w:r>
          </w:p>
        </w:tc>
      </w:tr>
      <w:tr w:rsidR="0076795C" w:rsidRPr="00B937E3" w14:paraId="0BB26FA7" w14:textId="77777777" w:rsidTr="00A15C1F">
        <w:trPr>
          <w:gridAfter w:val="1"/>
          <w:wAfter w:w="18" w:type="dxa"/>
        </w:trPr>
        <w:tc>
          <w:tcPr>
            <w:tcW w:w="3957" w:type="dxa"/>
            <w:shd w:val="clear" w:color="auto" w:fill="FFFFFF"/>
            <w:tcMar>
              <w:top w:w="120" w:type="dxa"/>
              <w:left w:w="240" w:type="dxa"/>
              <w:bottom w:w="120" w:type="dxa"/>
              <w:right w:w="240" w:type="dxa"/>
            </w:tcMar>
            <w:hideMark/>
          </w:tcPr>
          <w:p w14:paraId="440ED5ED" w14:textId="77777777" w:rsidR="0076795C" w:rsidRPr="00B937E3" w:rsidRDefault="0076795C" w:rsidP="00A15C1F">
            <w:pPr>
              <w:pStyle w:val="Normal1"/>
              <w:spacing w:line="240" w:lineRule="auto"/>
              <w:jc w:val="left"/>
              <w:rPr>
                <w:lang w:val="en-US"/>
              </w:rPr>
            </w:pPr>
            <w:r w:rsidRPr="00B937E3">
              <w:rPr>
                <w:lang w:val="en-US"/>
              </w:rPr>
              <w:t>O</w:t>
            </w:r>
            <w:r w:rsidRPr="00B937E3">
              <w:rPr>
                <w:vertAlign w:val="subscript"/>
                <w:lang w:val="en-US"/>
              </w:rPr>
              <w:t>3</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hideMark/>
          </w:tcPr>
          <w:p w14:paraId="0831BD24" w14:textId="77777777" w:rsidR="0076795C" w:rsidRPr="00B937E3" w:rsidRDefault="0076795C" w:rsidP="00A15C1F">
            <w:pPr>
              <w:pStyle w:val="Normal1"/>
              <w:spacing w:line="240" w:lineRule="auto"/>
              <w:jc w:val="left"/>
              <w:rPr>
                <w:lang w:val="en-US"/>
              </w:rPr>
            </w:pPr>
            <w:r w:rsidRPr="00B937E3">
              <w:rPr>
                <w:lang w:val="en-US"/>
              </w:rPr>
              <w:t>142.7</w:t>
            </w:r>
          </w:p>
        </w:tc>
        <w:tc>
          <w:tcPr>
            <w:tcW w:w="1677" w:type="dxa"/>
            <w:shd w:val="clear" w:color="auto" w:fill="FFFFFF"/>
            <w:tcMar>
              <w:top w:w="120" w:type="dxa"/>
              <w:left w:w="240" w:type="dxa"/>
              <w:bottom w:w="120" w:type="dxa"/>
              <w:right w:w="240" w:type="dxa"/>
            </w:tcMar>
            <w:hideMark/>
          </w:tcPr>
          <w:p w14:paraId="7731D1F6" w14:textId="77777777" w:rsidR="0076795C" w:rsidRPr="00B937E3" w:rsidRDefault="0076795C" w:rsidP="00A15C1F">
            <w:pPr>
              <w:pStyle w:val="Normal1"/>
              <w:spacing w:line="240" w:lineRule="auto"/>
              <w:jc w:val="left"/>
              <w:rPr>
                <w:lang w:val="en-US"/>
              </w:rPr>
            </w:pPr>
            <w:r w:rsidRPr="00B937E3">
              <w:rPr>
                <w:lang w:val="en-US"/>
              </w:rPr>
              <w:t>163.2</w:t>
            </w:r>
          </w:p>
        </w:tc>
        <w:tc>
          <w:tcPr>
            <w:tcW w:w="0" w:type="auto"/>
            <w:shd w:val="clear" w:color="auto" w:fill="FFFFFF"/>
            <w:tcMar>
              <w:top w:w="120" w:type="dxa"/>
              <w:left w:w="240" w:type="dxa"/>
              <w:bottom w:w="120" w:type="dxa"/>
              <w:right w:w="240" w:type="dxa"/>
            </w:tcMar>
            <w:hideMark/>
          </w:tcPr>
          <w:p w14:paraId="4D50B9EF" w14:textId="77777777" w:rsidR="0076795C" w:rsidRDefault="0076795C" w:rsidP="00A15C1F">
            <w:pPr>
              <w:pStyle w:val="Normal1"/>
              <w:spacing w:line="240" w:lineRule="auto"/>
              <w:jc w:val="left"/>
              <w:rPr>
                <w:lang w:val="en-US"/>
              </w:rPr>
            </w:pPr>
            <w:r w:rsidRPr="00B937E3">
              <w:rPr>
                <w:lang w:val="en-US"/>
              </w:rPr>
              <w:t>238.9</w:t>
            </w:r>
          </w:p>
          <w:p w14:paraId="2CF9F17F" w14:textId="77777777" w:rsidR="0076795C" w:rsidRPr="00B937E3" w:rsidRDefault="0076795C" w:rsidP="00A15C1F">
            <w:pPr>
              <w:pStyle w:val="Normal1"/>
              <w:spacing w:line="240" w:lineRule="auto"/>
              <w:jc w:val="left"/>
              <w:rPr>
                <w:lang w:val="en-US"/>
              </w:rPr>
            </w:pPr>
          </w:p>
        </w:tc>
      </w:tr>
      <w:tr w:rsidR="0076795C" w:rsidRPr="00B937E3" w14:paraId="4FDBFA2E"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57721D54" w14:textId="77777777" w:rsidR="0076795C" w:rsidRPr="00B937E3" w:rsidRDefault="0076795C" w:rsidP="00A15C1F">
            <w:pPr>
              <w:pStyle w:val="Normal1"/>
              <w:spacing w:line="240" w:lineRule="auto"/>
              <w:rPr>
                <w:lang w:val="en-US"/>
              </w:rPr>
            </w:pPr>
            <w:r w:rsidRPr="00B937E3">
              <w:rPr>
                <w:lang w:val="en-US"/>
              </w:rPr>
              <w:t>phosphorus</w:t>
            </w:r>
          </w:p>
        </w:tc>
      </w:tr>
      <w:tr w:rsidR="0076795C" w:rsidRPr="00B937E3" w14:paraId="0A626219"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519884F" w14:textId="77777777" w:rsidR="0076795C" w:rsidRPr="00B937E3" w:rsidRDefault="0076795C" w:rsidP="00A15C1F">
            <w:pPr>
              <w:pStyle w:val="Normal1"/>
              <w:spacing w:line="240" w:lineRule="auto"/>
              <w:rPr>
                <w:lang w:val="en-US"/>
              </w:rPr>
            </w:pPr>
            <w:r w:rsidRPr="00B937E3">
              <w:rPr>
                <w:lang w:val="en-US"/>
              </w:rPr>
              <w:t>P</w:t>
            </w:r>
            <w:r w:rsidRPr="00B937E3">
              <w:rPr>
                <w:vertAlign w:val="subscript"/>
                <w:lang w:val="en-US"/>
              </w:rPr>
              <w:t>4</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7F8F111E"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2E90A49C"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7E07C01F" w14:textId="77777777" w:rsidR="0076795C" w:rsidRPr="00B937E3" w:rsidRDefault="0076795C" w:rsidP="00A15C1F">
            <w:pPr>
              <w:pStyle w:val="Normal1"/>
              <w:spacing w:line="240" w:lineRule="auto"/>
              <w:rPr>
                <w:lang w:val="en-US"/>
              </w:rPr>
            </w:pPr>
            <w:r w:rsidRPr="00B937E3">
              <w:rPr>
                <w:lang w:val="en-US"/>
              </w:rPr>
              <w:t>164.4</w:t>
            </w:r>
          </w:p>
        </w:tc>
      </w:tr>
      <w:tr w:rsidR="0076795C" w:rsidRPr="00B937E3" w14:paraId="1AAE07E8"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B59FDDE" w14:textId="77777777" w:rsidR="0076795C" w:rsidRPr="00B937E3" w:rsidRDefault="0076795C" w:rsidP="00A15C1F">
            <w:pPr>
              <w:pStyle w:val="Normal1"/>
              <w:spacing w:line="240" w:lineRule="auto"/>
              <w:rPr>
                <w:lang w:val="en-US"/>
              </w:rPr>
            </w:pPr>
            <w:r w:rsidRPr="00B937E3">
              <w:rPr>
                <w:lang w:val="en-US"/>
              </w:rPr>
              <w:t>P</w:t>
            </w:r>
            <w:r w:rsidRPr="00B937E3">
              <w:rPr>
                <w:vertAlign w:val="subscript"/>
                <w:lang w:val="en-US"/>
              </w:rPr>
              <w:t>4</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66D34F8" w14:textId="77777777" w:rsidR="0076795C" w:rsidRPr="00B937E3" w:rsidRDefault="0076795C" w:rsidP="00A15C1F">
            <w:pPr>
              <w:pStyle w:val="Normal1"/>
              <w:spacing w:line="240" w:lineRule="auto"/>
              <w:rPr>
                <w:lang w:val="en-US"/>
              </w:rPr>
            </w:pPr>
            <w:r w:rsidRPr="00B937E3">
              <w:rPr>
                <w:lang w:val="en-US"/>
              </w:rPr>
              <w:t>58.91</w:t>
            </w:r>
          </w:p>
        </w:tc>
        <w:tc>
          <w:tcPr>
            <w:tcW w:w="1677" w:type="dxa"/>
            <w:shd w:val="clear" w:color="auto" w:fill="FFFFFF"/>
            <w:tcMar>
              <w:top w:w="120" w:type="dxa"/>
              <w:left w:w="240" w:type="dxa"/>
              <w:bottom w:w="120" w:type="dxa"/>
              <w:right w:w="240" w:type="dxa"/>
            </w:tcMar>
            <w:vAlign w:val="center"/>
            <w:hideMark/>
          </w:tcPr>
          <w:p w14:paraId="6695E9BB" w14:textId="77777777" w:rsidR="0076795C" w:rsidRPr="00B937E3" w:rsidRDefault="0076795C" w:rsidP="00A15C1F">
            <w:pPr>
              <w:pStyle w:val="Normal1"/>
              <w:spacing w:line="240" w:lineRule="auto"/>
              <w:rPr>
                <w:lang w:val="en-US"/>
              </w:rPr>
            </w:pPr>
            <w:r w:rsidRPr="00B937E3">
              <w:rPr>
                <w:lang w:val="en-US"/>
              </w:rPr>
              <w:t>24.4</w:t>
            </w:r>
          </w:p>
        </w:tc>
        <w:tc>
          <w:tcPr>
            <w:tcW w:w="0" w:type="auto"/>
            <w:shd w:val="clear" w:color="auto" w:fill="FFFFFF"/>
            <w:tcMar>
              <w:top w:w="120" w:type="dxa"/>
              <w:left w:w="240" w:type="dxa"/>
              <w:bottom w:w="120" w:type="dxa"/>
              <w:right w:w="240" w:type="dxa"/>
            </w:tcMar>
            <w:vAlign w:val="center"/>
            <w:hideMark/>
          </w:tcPr>
          <w:p w14:paraId="20348A65" w14:textId="77777777" w:rsidR="0076795C" w:rsidRPr="00B937E3" w:rsidRDefault="0076795C" w:rsidP="00A15C1F">
            <w:pPr>
              <w:pStyle w:val="Normal1"/>
              <w:spacing w:line="240" w:lineRule="auto"/>
              <w:rPr>
                <w:lang w:val="en-US"/>
              </w:rPr>
            </w:pPr>
            <w:r w:rsidRPr="00B937E3">
              <w:rPr>
                <w:lang w:val="en-US"/>
              </w:rPr>
              <w:t>280.0</w:t>
            </w:r>
          </w:p>
        </w:tc>
      </w:tr>
      <w:tr w:rsidR="0076795C" w:rsidRPr="00B937E3" w14:paraId="4EC72B2A"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1720023" w14:textId="77777777" w:rsidR="0076795C" w:rsidRPr="00B937E3" w:rsidRDefault="0076795C" w:rsidP="00A15C1F">
            <w:pPr>
              <w:pStyle w:val="Normal1"/>
              <w:spacing w:line="240" w:lineRule="auto"/>
              <w:rPr>
                <w:lang w:val="en-US"/>
              </w:rPr>
            </w:pPr>
            <w:r w:rsidRPr="00B937E3">
              <w:rPr>
                <w:lang w:val="en-US"/>
              </w:rPr>
              <w:t>P(</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2D7C02AD" w14:textId="77777777" w:rsidR="0076795C" w:rsidRPr="00B937E3" w:rsidRDefault="0076795C" w:rsidP="00A15C1F">
            <w:pPr>
              <w:pStyle w:val="Normal1"/>
              <w:spacing w:line="240" w:lineRule="auto"/>
              <w:rPr>
                <w:lang w:val="en-US"/>
              </w:rPr>
            </w:pPr>
            <w:r w:rsidRPr="00B937E3">
              <w:rPr>
                <w:lang w:val="en-US"/>
              </w:rPr>
              <w:t>314.64</w:t>
            </w:r>
          </w:p>
        </w:tc>
        <w:tc>
          <w:tcPr>
            <w:tcW w:w="1677" w:type="dxa"/>
            <w:shd w:val="clear" w:color="auto" w:fill="FFFFFF"/>
            <w:tcMar>
              <w:top w:w="120" w:type="dxa"/>
              <w:left w:w="240" w:type="dxa"/>
              <w:bottom w:w="120" w:type="dxa"/>
              <w:right w:w="240" w:type="dxa"/>
            </w:tcMar>
            <w:vAlign w:val="center"/>
            <w:hideMark/>
          </w:tcPr>
          <w:p w14:paraId="097F7706" w14:textId="77777777" w:rsidR="0076795C" w:rsidRPr="00B937E3" w:rsidRDefault="0076795C" w:rsidP="00A15C1F">
            <w:pPr>
              <w:pStyle w:val="Normal1"/>
              <w:spacing w:line="240" w:lineRule="auto"/>
              <w:rPr>
                <w:lang w:val="en-US"/>
              </w:rPr>
            </w:pPr>
            <w:r w:rsidRPr="00B937E3">
              <w:rPr>
                <w:lang w:val="en-US"/>
              </w:rPr>
              <w:t>278.25</w:t>
            </w:r>
          </w:p>
        </w:tc>
        <w:tc>
          <w:tcPr>
            <w:tcW w:w="0" w:type="auto"/>
            <w:shd w:val="clear" w:color="auto" w:fill="FFFFFF"/>
            <w:tcMar>
              <w:top w:w="120" w:type="dxa"/>
              <w:left w:w="240" w:type="dxa"/>
              <w:bottom w:w="120" w:type="dxa"/>
              <w:right w:w="240" w:type="dxa"/>
            </w:tcMar>
            <w:vAlign w:val="center"/>
            <w:hideMark/>
          </w:tcPr>
          <w:p w14:paraId="7A05E24A" w14:textId="77777777" w:rsidR="0076795C" w:rsidRPr="00B937E3" w:rsidRDefault="0076795C" w:rsidP="00A15C1F">
            <w:pPr>
              <w:pStyle w:val="Normal1"/>
              <w:spacing w:line="240" w:lineRule="auto"/>
              <w:rPr>
                <w:lang w:val="en-US"/>
              </w:rPr>
            </w:pPr>
            <w:r w:rsidRPr="00B937E3">
              <w:rPr>
                <w:lang w:val="en-US"/>
              </w:rPr>
              <w:t>163.19</w:t>
            </w:r>
          </w:p>
        </w:tc>
      </w:tr>
      <w:tr w:rsidR="0076795C" w:rsidRPr="00B937E3" w14:paraId="2F35E8C4"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9CFD4E1" w14:textId="77777777" w:rsidR="0076795C" w:rsidRPr="00B937E3" w:rsidRDefault="0076795C" w:rsidP="00A15C1F">
            <w:pPr>
              <w:pStyle w:val="Normal1"/>
              <w:spacing w:line="240" w:lineRule="auto"/>
              <w:rPr>
                <w:lang w:val="en-US"/>
              </w:rPr>
            </w:pPr>
            <w:r w:rsidRPr="00B937E3">
              <w:rPr>
                <w:lang w:val="en-US"/>
              </w:rPr>
              <w:t>PH</w:t>
            </w:r>
            <w:r w:rsidRPr="00B937E3">
              <w:rPr>
                <w:vertAlign w:val="subscript"/>
                <w:lang w:val="en-US"/>
              </w:rPr>
              <w:t>3</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526A7C9" w14:textId="77777777" w:rsidR="0076795C" w:rsidRPr="00B937E3" w:rsidRDefault="0076795C" w:rsidP="00A15C1F">
            <w:pPr>
              <w:pStyle w:val="Normal1"/>
              <w:spacing w:line="240" w:lineRule="auto"/>
              <w:rPr>
                <w:lang w:val="en-US"/>
              </w:rPr>
            </w:pPr>
            <w:r w:rsidRPr="00B937E3">
              <w:rPr>
                <w:lang w:val="en-US"/>
              </w:rPr>
              <w:t>5.4</w:t>
            </w:r>
          </w:p>
        </w:tc>
        <w:tc>
          <w:tcPr>
            <w:tcW w:w="1677" w:type="dxa"/>
            <w:shd w:val="clear" w:color="auto" w:fill="FFFFFF"/>
            <w:tcMar>
              <w:top w:w="120" w:type="dxa"/>
              <w:left w:w="240" w:type="dxa"/>
              <w:bottom w:w="120" w:type="dxa"/>
              <w:right w:w="240" w:type="dxa"/>
            </w:tcMar>
            <w:vAlign w:val="center"/>
            <w:hideMark/>
          </w:tcPr>
          <w:p w14:paraId="76FFA102" w14:textId="77777777" w:rsidR="0076795C" w:rsidRPr="00B937E3" w:rsidRDefault="0076795C" w:rsidP="00A15C1F">
            <w:pPr>
              <w:pStyle w:val="Normal1"/>
              <w:spacing w:line="240" w:lineRule="auto"/>
              <w:rPr>
                <w:lang w:val="en-US"/>
              </w:rPr>
            </w:pPr>
            <w:r w:rsidRPr="00B937E3">
              <w:rPr>
                <w:lang w:val="en-US"/>
              </w:rPr>
              <w:t>13.5</w:t>
            </w:r>
          </w:p>
        </w:tc>
        <w:tc>
          <w:tcPr>
            <w:tcW w:w="0" w:type="auto"/>
            <w:shd w:val="clear" w:color="auto" w:fill="FFFFFF"/>
            <w:tcMar>
              <w:top w:w="120" w:type="dxa"/>
              <w:left w:w="240" w:type="dxa"/>
              <w:bottom w:w="120" w:type="dxa"/>
              <w:right w:w="240" w:type="dxa"/>
            </w:tcMar>
            <w:vAlign w:val="center"/>
            <w:hideMark/>
          </w:tcPr>
          <w:p w14:paraId="47D0C582" w14:textId="77777777" w:rsidR="0076795C" w:rsidRPr="00B937E3" w:rsidRDefault="0076795C" w:rsidP="00A15C1F">
            <w:pPr>
              <w:pStyle w:val="Normal1"/>
              <w:spacing w:line="240" w:lineRule="auto"/>
              <w:rPr>
                <w:lang w:val="en-US"/>
              </w:rPr>
            </w:pPr>
            <w:r w:rsidRPr="00B937E3">
              <w:rPr>
                <w:lang w:val="en-US"/>
              </w:rPr>
              <w:t>210.2</w:t>
            </w:r>
          </w:p>
        </w:tc>
      </w:tr>
      <w:tr w:rsidR="0076795C" w:rsidRPr="00B937E3" w14:paraId="0625D761"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22F6731" w14:textId="77777777" w:rsidR="0076795C" w:rsidRPr="00B937E3" w:rsidRDefault="0076795C" w:rsidP="00A15C1F">
            <w:pPr>
              <w:pStyle w:val="Normal1"/>
              <w:spacing w:line="240" w:lineRule="auto"/>
              <w:rPr>
                <w:lang w:val="en-US"/>
              </w:rPr>
            </w:pPr>
            <w:r w:rsidRPr="00B937E3">
              <w:rPr>
                <w:lang w:val="en-US"/>
              </w:rPr>
              <w:t>PCl</w:t>
            </w:r>
            <w:r w:rsidRPr="00B937E3">
              <w:rPr>
                <w:vertAlign w:val="subscript"/>
                <w:lang w:val="en-US"/>
              </w:rPr>
              <w:t>3</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2F96A149" w14:textId="77777777" w:rsidR="0076795C" w:rsidRPr="00B937E3" w:rsidRDefault="0076795C" w:rsidP="00A15C1F">
            <w:pPr>
              <w:pStyle w:val="Normal1"/>
              <w:spacing w:line="240" w:lineRule="auto"/>
              <w:rPr>
                <w:lang w:val="en-US"/>
              </w:rPr>
            </w:pPr>
            <w:r w:rsidRPr="00B937E3">
              <w:rPr>
                <w:lang w:val="en-US"/>
              </w:rPr>
              <w:t>–287.0</w:t>
            </w:r>
          </w:p>
        </w:tc>
        <w:tc>
          <w:tcPr>
            <w:tcW w:w="1677" w:type="dxa"/>
            <w:shd w:val="clear" w:color="auto" w:fill="FFFFFF"/>
            <w:tcMar>
              <w:top w:w="120" w:type="dxa"/>
              <w:left w:w="240" w:type="dxa"/>
              <w:bottom w:w="120" w:type="dxa"/>
              <w:right w:w="240" w:type="dxa"/>
            </w:tcMar>
            <w:vAlign w:val="center"/>
            <w:hideMark/>
          </w:tcPr>
          <w:p w14:paraId="40B6493B" w14:textId="77777777" w:rsidR="0076795C" w:rsidRPr="00B937E3" w:rsidRDefault="0076795C" w:rsidP="00A15C1F">
            <w:pPr>
              <w:pStyle w:val="Normal1"/>
              <w:spacing w:line="240" w:lineRule="auto"/>
              <w:rPr>
                <w:lang w:val="en-US"/>
              </w:rPr>
            </w:pPr>
            <w:r w:rsidRPr="00B937E3">
              <w:rPr>
                <w:lang w:val="en-US"/>
              </w:rPr>
              <w:t>–267.8</w:t>
            </w:r>
          </w:p>
        </w:tc>
        <w:tc>
          <w:tcPr>
            <w:tcW w:w="0" w:type="auto"/>
            <w:shd w:val="clear" w:color="auto" w:fill="FFFFFF"/>
            <w:tcMar>
              <w:top w:w="120" w:type="dxa"/>
              <w:left w:w="240" w:type="dxa"/>
              <w:bottom w:w="120" w:type="dxa"/>
              <w:right w:w="240" w:type="dxa"/>
            </w:tcMar>
            <w:vAlign w:val="center"/>
            <w:hideMark/>
          </w:tcPr>
          <w:p w14:paraId="2C2442DD" w14:textId="77777777" w:rsidR="0076795C" w:rsidRPr="00B937E3" w:rsidRDefault="0076795C" w:rsidP="00A15C1F">
            <w:pPr>
              <w:pStyle w:val="Normal1"/>
              <w:spacing w:line="240" w:lineRule="auto"/>
              <w:rPr>
                <w:lang w:val="en-US"/>
              </w:rPr>
            </w:pPr>
            <w:r w:rsidRPr="00B937E3">
              <w:rPr>
                <w:lang w:val="en-US"/>
              </w:rPr>
              <w:t>311.78</w:t>
            </w:r>
          </w:p>
        </w:tc>
      </w:tr>
      <w:tr w:rsidR="0076795C" w:rsidRPr="00B937E3" w14:paraId="27714F08"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4C45577" w14:textId="77777777" w:rsidR="0076795C" w:rsidRPr="00B937E3" w:rsidRDefault="0076795C" w:rsidP="00A15C1F">
            <w:pPr>
              <w:pStyle w:val="Normal1"/>
              <w:spacing w:line="240" w:lineRule="auto"/>
              <w:rPr>
                <w:lang w:val="en-US"/>
              </w:rPr>
            </w:pPr>
            <w:r w:rsidRPr="00B937E3">
              <w:rPr>
                <w:lang w:val="en-US"/>
              </w:rPr>
              <w:t>PCl</w:t>
            </w:r>
            <w:r w:rsidRPr="00B937E3">
              <w:rPr>
                <w:vertAlign w:val="subscript"/>
                <w:lang w:val="en-US"/>
              </w:rPr>
              <w:t>5</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2B0F9D09" w14:textId="77777777" w:rsidR="0076795C" w:rsidRPr="00B937E3" w:rsidRDefault="0076795C" w:rsidP="00A15C1F">
            <w:pPr>
              <w:pStyle w:val="Normal1"/>
              <w:spacing w:line="240" w:lineRule="auto"/>
              <w:rPr>
                <w:lang w:val="en-US"/>
              </w:rPr>
            </w:pPr>
            <w:r w:rsidRPr="00B937E3">
              <w:rPr>
                <w:lang w:val="en-US"/>
              </w:rPr>
              <w:t>–374.9</w:t>
            </w:r>
          </w:p>
        </w:tc>
        <w:tc>
          <w:tcPr>
            <w:tcW w:w="1677" w:type="dxa"/>
            <w:shd w:val="clear" w:color="auto" w:fill="FFFFFF"/>
            <w:tcMar>
              <w:top w:w="120" w:type="dxa"/>
              <w:left w:w="240" w:type="dxa"/>
              <w:bottom w:w="120" w:type="dxa"/>
              <w:right w:w="240" w:type="dxa"/>
            </w:tcMar>
            <w:vAlign w:val="center"/>
            <w:hideMark/>
          </w:tcPr>
          <w:p w14:paraId="11081DD7" w14:textId="77777777" w:rsidR="0076795C" w:rsidRPr="00B937E3" w:rsidRDefault="0076795C" w:rsidP="00A15C1F">
            <w:pPr>
              <w:pStyle w:val="Normal1"/>
              <w:spacing w:line="240" w:lineRule="auto"/>
              <w:rPr>
                <w:lang w:val="en-US"/>
              </w:rPr>
            </w:pPr>
            <w:r w:rsidRPr="00B937E3">
              <w:rPr>
                <w:lang w:val="en-US"/>
              </w:rPr>
              <w:t>–305.0</w:t>
            </w:r>
          </w:p>
        </w:tc>
        <w:tc>
          <w:tcPr>
            <w:tcW w:w="0" w:type="auto"/>
            <w:shd w:val="clear" w:color="auto" w:fill="FFFFFF"/>
            <w:tcMar>
              <w:top w:w="120" w:type="dxa"/>
              <w:left w:w="240" w:type="dxa"/>
              <w:bottom w:w="120" w:type="dxa"/>
              <w:right w:w="240" w:type="dxa"/>
            </w:tcMar>
            <w:vAlign w:val="center"/>
            <w:hideMark/>
          </w:tcPr>
          <w:p w14:paraId="7F6D8416" w14:textId="77777777" w:rsidR="0076795C" w:rsidRPr="00B937E3" w:rsidRDefault="0076795C" w:rsidP="00A15C1F">
            <w:pPr>
              <w:pStyle w:val="Normal1"/>
              <w:spacing w:line="240" w:lineRule="auto"/>
              <w:rPr>
                <w:lang w:val="en-US"/>
              </w:rPr>
            </w:pPr>
            <w:r w:rsidRPr="00B937E3">
              <w:rPr>
                <w:lang w:val="en-US"/>
              </w:rPr>
              <w:t>364.4</w:t>
            </w:r>
          </w:p>
        </w:tc>
      </w:tr>
      <w:tr w:rsidR="0076795C" w:rsidRPr="00B937E3" w14:paraId="660DB223"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0F1B64E" w14:textId="77777777" w:rsidR="0076795C" w:rsidRPr="00B937E3" w:rsidRDefault="0076795C" w:rsidP="00A15C1F">
            <w:pPr>
              <w:pStyle w:val="Normal1"/>
              <w:spacing w:line="240" w:lineRule="auto"/>
              <w:rPr>
                <w:lang w:val="en-US"/>
              </w:rPr>
            </w:pPr>
            <w:r w:rsidRPr="00B937E3">
              <w:rPr>
                <w:lang w:val="en-US"/>
              </w:rPr>
              <w:t>P</w:t>
            </w:r>
            <w:r w:rsidRPr="00B937E3">
              <w:rPr>
                <w:vertAlign w:val="subscript"/>
                <w:lang w:val="en-US"/>
              </w:rPr>
              <w:t>4</w:t>
            </w:r>
            <w:r w:rsidRPr="00B937E3">
              <w:rPr>
                <w:lang w:val="en-US"/>
              </w:rPr>
              <w:t>O</w:t>
            </w:r>
            <w:r w:rsidRPr="00B937E3">
              <w:rPr>
                <w:vertAlign w:val="subscript"/>
                <w:lang w:val="en-US"/>
              </w:rPr>
              <w:t>6</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3EBA45B" w14:textId="77777777" w:rsidR="0076795C" w:rsidRPr="00B937E3" w:rsidRDefault="0076795C" w:rsidP="00A15C1F">
            <w:pPr>
              <w:pStyle w:val="Normal1"/>
              <w:spacing w:line="240" w:lineRule="auto"/>
              <w:rPr>
                <w:lang w:val="en-US"/>
              </w:rPr>
            </w:pPr>
            <w:r w:rsidRPr="00B937E3">
              <w:rPr>
                <w:lang w:val="en-US"/>
              </w:rPr>
              <w:t>–1640.1</w:t>
            </w:r>
          </w:p>
        </w:tc>
        <w:tc>
          <w:tcPr>
            <w:tcW w:w="1677" w:type="dxa"/>
            <w:shd w:val="clear" w:color="auto" w:fill="FFFFFF"/>
            <w:tcMar>
              <w:top w:w="120" w:type="dxa"/>
              <w:left w:w="240" w:type="dxa"/>
              <w:bottom w:w="120" w:type="dxa"/>
              <w:right w:w="240" w:type="dxa"/>
            </w:tcMar>
            <w:vAlign w:val="center"/>
            <w:hideMark/>
          </w:tcPr>
          <w:p w14:paraId="520CFE9D"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5790B8C8"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5B48B909"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677CE9E" w14:textId="77777777" w:rsidR="0076795C" w:rsidRPr="00B937E3" w:rsidRDefault="0076795C" w:rsidP="00A15C1F">
            <w:pPr>
              <w:pStyle w:val="Normal1"/>
              <w:spacing w:line="240" w:lineRule="auto"/>
              <w:rPr>
                <w:lang w:val="en-US"/>
              </w:rPr>
            </w:pPr>
            <w:r w:rsidRPr="00B937E3">
              <w:rPr>
                <w:lang w:val="en-US"/>
              </w:rPr>
              <w:t>P</w:t>
            </w:r>
            <w:r w:rsidRPr="00B937E3">
              <w:rPr>
                <w:vertAlign w:val="subscript"/>
                <w:lang w:val="en-US"/>
              </w:rPr>
              <w:t>4</w:t>
            </w:r>
            <w:r w:rsidRPr="00B937E3">
              <w:rPr>
                <w:lang w:val="en-US"/>
              </w:rPr>
              <w:t>O</w:t>
            </w:r>
            <w:r w:rsidRPr="00B937E3">
              <w:rPr>
                <w:vertAlign w:val="subscript"/>
                <w:lang w:val="en-US"/>
              </w:rPr>
              <w:t>10</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2D3E5E70" w14:textId="77777777" w:rsidR="0076795C" w:rsidRPr="00B937E3" w:rsidRDefault="0076795C" w:rsidP="00A15C1F">
            <w:pPr>
              <w:pStyle w:val="Normal1"/>
              <w:spacing w:line="240" w:lineRule="auto"/>
              <w:rPr>
                <w:lang w:val="en-US"/>
              </w:rPr>
            </w:pPr>
            <w:r w:rsidRPr="00B937E3">
              <w:rPr>
                <w:lang w:val="en-US"/>
              </w:rPr>
              <w:t>–2984.0</w:t>
            </w:r>
          </w:p>
        </w:tc>
        <w:tc>
          <w:tcPr>
            <w:tcW w:w="1677" w:type="dxa"/>
            <w:shd w:val="clear" w:color="auto" w:fill="FFFFFF"/>
            <w:tcMar>
              <w:top w:w="120" w:type="dxa"/>
              <w:left w:w="240" w:type="dxa"/>
              <w:bottom w:w="120" w:type="dxa"/>
              <w:right w:w="240" w:type="dxa"/>
            </w:tcMar>
            <w:vAlign w:val="center"/>
            <w:hideMark/>
          </w:tcPr>
          <w:p w14:paraId="4CB9BCC3" w14:textId="77777777" w:rsidR="0076795C" w:rsidRPr="00B937E3" w:rsidRDefault="0076795C" w:rsidP="00A15C1F">
            <w:pPr>
              <w:pStyle w:val="Normal1"/>
              <w:spacing w:line="240" w:lineRule="auto"/>
              <w:rPr>
                <w:lang w:val="en-US"/>
              </w:rPr>
            </w:pPr>
            <w:r w:rsidRPr="00B937E3">
              <w:rPr>
                <w:lang w:val="en-US"/>
              </w:rPr>
              <w:t>–2697.0</w:t>
            </w:r>
          </w:p>
        </w:tc>
        <w:tc>
          <w:tcPr>
            <w:tcW w:w="0" w:type="auto"/>
            <w:shd w:val="clear" w:color="auto" w:fill="FFFFFF"/>
            <w:tcMar>
              <w:top w:w="120" w:type="dxa"/>
              <w:left w:w="240" w:type="dxa"/>
              <w:bottom w:w="120" w:type="dxa"/>
              <w:right w:w="240" w:type="dxa"/>
            </w:tcMar>
            <w:vAlign w:val="center"/>
            <w:hideMark/>
          </w:tcPr>
          <w:p w14:paraId="0C8B6906" w14:textId="77777777" w:rsidR="0076795C" w:rsidRPr="00B937E3" w:rsidRDefault="0076795C" w:rsidP="00A15C1F">
            <w:pPr>
              <w:pStyle w:val="Normal1"/>
              <w:spacing w:line="240" w:lineRule="auto"/>
              <w:rPr>
                <w:lang w:val="en-US"/>
              </w:rPr>
            </w:pPr>
            <w:r w:rsidRPr="00B937E3">
              <w:rPr>
                <w:lang w:val="en-US"/>
              </w:rPr>
              <w:t>228.86</w:t>
            </w:r>
          </w:p>
        </w:tc>
      </w:tr>
      <w:tr w:rsidR="0076795C" w:rsidRPr="00B937E3" w14:paraId="53F51C6C"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FEF6E68" w14:textId="77777777" w:rsidR="0076795C" w:rsidRPr="00B937E3" w:rsidRDefault="0076795C" w:rsidP="00A15C1F">
            <w:pPr>
              <w:pStyle w:val="Normal1"/>
              <w:spacing w:line="240" w:lineRule="auto"/>
              <w:rPr>
                <w:lang w:val="en-US"/>
              </w:rPr>
            </w:pPr>
            <w:r w:rsidRPr="00B937E3">
              <w:rPr>
                <w:lang w:val="en-US"/>
              </w:rPr>
              <w:t>PO</w:t>
            </w:r>
            <w:r w:rsidRPr="00B937E3">
              <w:rPr>
                <w:vertAlign w:val="subscript"/>
                <w:lang w:val="en-US"/>
              </w:rPr>
              <w:t>4</w:t>
            </w:r>
            <w:r w:rsidRPr="00B937E3">
              <w:rPr>
                <w:lang w:val="en-US"/>
              </w:rPr>
              <w:t> </w:t>
            </w:r>
            <w:r w:rsidRPr="00B937E3">
              <w:rPr>
                <w:vertAlign w:val="superscript"/>
                <w:lang w:val="en-US"/>
              </w:rPr>
              <w:t>3–</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6F6B40FA" w14:textId="77777777" w:rsidR="0076795C" w:rsidRPr="00B937E3" w:rsidRDefault="0076795C" w:rsidP="00A15C1F">
            <w:pPr>
              <w:pStyle w:val="Normal1"/>
              <w:spacing w:line="240" w:lineRule="auto"/>
              <w:rPr>
                <w:lang w:val="en-US"/>
              </w:rPr>
            </w:pPr>
            <w:r w:rsidRPr="00B937E3">
              <w:rPr>
                <w:lang w:val="en-US"/>
              </w:rPr>
              <w:t>–1277</w:t>
            </w:r>
          </w:p>
        </w:tc>
        <w:tc>
          <w:tcPr>
            <w:tcW w:w="1677" w:type="dxa"/>
            <w:shd w:val="clear" w:color="auto" w:fill="FFFFFF"/>
            <w:tcMar>
              <w:top w:w="120" w:type="dxa"/>
              <w:left w:w="240" w:type="dxa"/>
              <w:bottom w:w="120" w:type="dxa"/>
              <w:right w:w="240" w:type="dxa"/>
            </w:tcMar>
            <w:vAlign w:val="center"/>
            <w:hideMark/>
          </w:tcPr>
          <w:p w14:paraId="00A8B5AE" w14:textId="77777777" w:rsidR="0076795C" w:rsidRPr="00B937E3" w:rsidRDefault="0076795C" w:rsidP="00A15C1F">
            <w:pPr>
              <w:pStyle w:val="Normal1"/>
              <w:spacing w:line="240" w:lineRule="auto"/>
              <w:rPr>
                <w:lang w:val="en-US"/>
              </w:rPr>
            </w:pPr>
            <w:r w:rsidRPr="00B937E3">
              <w:rPr>
                <w:lang w:val="en-US"/>
              </w:rPr>
              <w:t>–1019</w:t>
            </w:r>
          </w:p>
        </w:tc>
        <w:tc>
          <w:tcPr>
            <w:tcW w:w="0" w:type="auto"/>
            <w:shd w:val="clear" w:color="auto" w:fill="FFFFFF"/>
            <w:tcMar>
              <w:top w:w="120" w:type="dxa"/>
              <w:left w:w="240" w:type="dxa"/>
              <w:bottom w:w="120" w:type="dxa"/>
              <w:right w:w="240" w:type="dxa"/>
            </w:tcMar>
            <w:vAlign w:val="center"/>
            <w:hideMark/>
          </w:tcPr>
          <w:p w14:paraId="634E7541" w14:textId="77777777" w:rsidR="0076795C" w:rsidRPr="00B937E3" w:rsidRDefault="0076795C" w:rsidP="00A15C1F">
            <w:pPr>
              <w:pStyle w:val="Normal1"/>
              <w:spacing w:line="240" w:lineRule="auto"/>
              <w:rPr>
                <w:lang w:val="en-US"/>
              </w:rPr>
            </w:pPr>
            <w:r w:rsidRPr="00B937E3">
              <w:rPr>
                <w:lang w:val="en-US"/>
              </w:rPr>
              <w:t>–222</w:t>
            </w:r>
          </w:p>
        </w:tc>
      </w:tr>
      <w:tr w:rsidR="0076795C" w:rsidRPr="00B937E3" w14:paraId="09A3C3CA"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D50506B" w14:textId="77777777" w:rsidR="0076795C" w:rsidRPr="00B937E3" w:rsidRDefault="0076795C" w:rsidP="00A15C1F">
            <w:pPr>
              <w:pStyle w:val="Normal1"/>
              <w:spacing w:line="240" w:lineRule="auto"/>
              <w:rPr>
                <w:lang w:val="en-US"/>
              </w:rPr>
            </w:pPr>
            <w:r w:rsidRPr="00B937E3">
              <w:rPr>
                <w:lang w:val="en-US"/>
              </w:rPr>
              <w:t>HPO</w:t>
            </w:r>
            <w:r w:rsidRPr="00B937E3">
              <w:rPr>
                <w:vertAlign w:val="subscript"/>
                <w:lang w:val="en-US"/>
              </w:rPr>
              <w:t>3</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0D2A1C60" w14:textId="77777777" w:rsidR="0076795C" w:rsidRPr="00B937E3" w:rsidRDefault="0076795C" w:rsidP="00A15C1F">
            <w:pPr>
              <w:pStyle w:val="Normal1"/>
              <w:spacing w:line="240" w:lineRule="auto"/>
              <w:rPr>
                <w:lang w:val="en-US"/>
              </w:rPr>
            </w:pPr>
            <w:r w:rsidRPr="00B937E3">
              <w:rPr>
                <w:lang w:val="en-US"/>
              </w:rPr>
              <w:t>–948.5</w:t>
            </w:r>
          </w:p>
        </w:tc>
        <w:tc>
          <w:tcPr>
            <w:tcW w:w="1677" w:type="dxa"/>
            <w:shd w:val="clear" w:color="auto" w:fill="FFFFFF"/>
            <w:tcMar>
              <w:top w:w="120" w:type="dxa"/>
              <w:left w:w="240" w:type="dxa"/>
              <w:bottom w:w="120" w:type="dxa"/>
              <w:right w:w="240" w:type="dxa"/>
            </w:tcMar>
            <w:vAlign w:val="center"/>
            <w:hideMark/>
          </w:tcPr>
          <w:p w14:paraId="238F39F6"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48AF56DA"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3A4EBD67"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A9AC0A5" w14:textId="77777777" w:rsidR="0076795C" w:rsidRPr="00B937E3" w:rsidRDefault="0076795C" w:rsidP="00A15C1F">
            <w:pPr>
              <w:pStyle w:val="Normal1"/>
              <w:spacing w:line="240" w:lineRule="auto"/>
              <w:rPr>
                <w:lang w:val="en-US"/>
              </w:rPr>
            </w:pPr>
            <w:r w:rsidRPr="00B937E3">
              <w:rPr>
                <w:lang w:val="en-US"/>
              </w:rPr>
              <w:t>HPO</w:t>
            </w:r>
            <w:r w:rsidRPr="00B937E3">
              <w:rPr>
                <w:vertAlign w:val="subscript"/>
                <w:lang w:val="en-US"/>
              </w:rPr>
              <w:t>4</w:t>
            </w:r>
            <w:r w:rsidRPr="00B937E3">
              <w:rPr>
                <w:lang w:val="en-US"/>
              </w:rPr>
              <w:t> </w:t>
            </w:r>
            <w:r w:rsidRPr="00B937E3">
              <w:rPr>
                <w:vertAlign w:val="superscript"/>
                <w:lang w:val="en-US"/>
              </w:rPr>
              <w:t>2–</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4DDD76D9" w14:textId="77777777" w:rsidR="0076795C" w:rsidRPr="00B937E3" w:rsidRDefault="0076795C" w:rsidP="00A15C1F">
            <w:pPr>
              <w:pStyle w:val="Normal1"/>
              <w:spacing w:line="240" w:lineRule="auto"/>
              <w:rPr>
                <w:lang w:val="en-US"/>
              </w:rPr>
            </w:pPr>
            <w:r w:rsidRPr="00B937E3">
              <w:rPr>
                <w:lang w:val="en-US"/>
              </w:rPr>
              <w:t>–1292.1</w:t>
            </w:r>
          </w:p>
        </w:tc>
        <w:tc>
          <w:tcPr>
            <w:tcW w:w="1677" w:type="dxa"/>
            <w:shd w:val="clear" w:color="auto" w:fill="FFFFFF"/>
            <w:tcMar>
              <w:top w:w="120" w:type="dxa"/>
              <w:left w:w="240" w:type="dxa"/>
              <w:bottom w:w="120" w:type="dxa"/>
              <w:right w:w="240" w:type="dxa"/>
            </w:tcMar>
            <w:vAlign w:val="center"/>
            <w:hideMark/>
          </w:tcPr>
          <w:p w14:paraId="442534CE" w14:textId="77777777" w:rsidR="0076795C" w:rsidRPr="00B937E3" w:rsidRDefault="0076795C" w:rsidP="00A15C1F">
            <w:pPr>
              <w:pStyle w:val="Normal1"/>
              <w:spacing w:line="240" w:lineRule="auto"/>
              <w:rPr>
                <w:lang w:val="en-US"/>
              </w:rPr>
            </w:pPr>
            <w:r w:rsidRPr="00B937E3">
              <w:rPr>
                <w:lang w:val="en-US"/>
              </w:rPr>
              <w:t>–1089.3</w:t>
            </w:r>
          </w:p>
        </w:tc>
        <w:tc>
          <w:tcPr>
            <w:tcW w:w="0" w:type="auto"/>
            <w:shd w:val="clear" w:color="auto" w:fill="FFFFFF"/>
            <w:tcMar>
              <w:top w:w="120" w:type="dxa"/>
              <w:left w:w="240" w:type="dxa"/>
              <w:bottom w:w="120" w:type="dxa"/>
              <w:right w:w="240" w:type="dxa"/>
            </w:tcMar>
            <w:vAlign w:val="center"/>
            <w:hideMark/>
          </w:tcPr>
          <w:p w14:paraId="626791BC" w14:textId="77777777" w:rsidR="0076795C" w:rsidRPr="00B937E3" w:rsidRDefault="0076795C" w:rsidP="00A15C1F">
            <w:pPr>
              <w:pStyle w:val="Normal1"/>
              <w:spacing w:line="240" w:lineRule="auto"/>
              <w:rPr>
                <w:lang w:val="en-US"/>
              </w:rPr>
            </w:pPr>
            <w:r w:rsidRPr="00B937E3">
              <w:rPr>
                <w:lang w:val="en-US"/>
              </w:rPr>
              <w:t>–33</w:t>
            </w:r>
          </w:p>
        </w:tc>
      </w:tr>
      <w:tr w:rsidR="0076795C" w:rsidRPr="00B937E3" w14:paraId="63D6225E"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9C4E5AA" w14:textId="77777777" w:rsidR="0076795C" w:rsidRPr="00B937E3" w:rsidRDefault="0076795C" w:rsidP="00A15C1F">
            <w:pPr>
              <w:pStyle w:val="Normal1"/>
              <w:spacing w:line="240" w:lineRule="auto"/>
              <w:rPr>
                <w:lang w:val="en-US"/>
              </w:rPr>
            </w:pPr>
            <w:r w:rsidRPr="00B937E3">
              <w:rPr>
                <w:lang w:val="en-US"/>
              </w:rPr>
              <w:t>H</w:t>
            </w:r>
            <w:r w:rsidRPr="00B937E3">
              <w:rPr>
                <w:vertAlign w:val="subscript"/>
                <w:lang w:val="en-US"/>
              </w:rPr>
              <w:t>2</w:t>
            </w:r>
            <w:r w:rsidRPr="00B937E3">
              <w:rPr>
                <w:lang w:val="en-US"/>
              </w:rPr>
              <w:t>PO</w:t>
            </w:r>
            <w:r w:rsidRPr="00B937E3">
              <w:rPr>
                <w:vertAlign w:val="subscript"/>
                <w:lang w:val="en-US"/>
              </w:rPr>
              <w:t>4</w:t>
            </w:r>
            <w:r w:rsidRPr="00B937E3">
              <w:rPr>
                <w:lang w:val="en-US"/>
              </w:rPr>
              <w:t> </w:t>
            </w:r>
            <w:r w:rsidRPr="00B937E3">
              <w:rPr>
                <w:vertAlign w:val="superscript"/>
                <w:lang w:val="en-US"/>
              </w:rPr>
              <w:t>2–</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11ABB561" w14:textId="77777777" w:rsidR="0076795C" w:rsidRPr="00B937E3" w:rsidRDefault="0076795C" w:rsidP="00A15C1F">
            <w:pPr>
              <w:pStyle w:val="Normal1"/>
              <w:spacing w:line="240" w:lineRule="auto"/>
              <w:rPr>
                <w:lang w:val="en-US"/>
              </w:rPr>
            </w:pPr>
            <w:r w:rsidRPr="00B937E3">
              <w:rPr>
                <w:lang w:val="en-US"/>
              </w:rPr>
              <w:t>–1296.3</w:t>
            </w:r>
          </w:p>
        </w:tc>
        <w:tc>
          <w:tcPr>
            <w:tcW w:w="1677" w:type="dxa"/>
            <w:shd w:val="clear" w:color="auto" w:fill="FFFFFF"/>
            <w:tcMar>
              <w:top w:w="120" w:type="dxa"/>
              <w:left w:w="240" w:type="dxa"/>
              <w:bottom w:w="120" w:type="dxa"/>
              <w:right w:w="240" w:type="dxa"/>
            </w:tcMar>
            <w:vAlign w:val="center"/>
            <w:hideMark/>
          </w:tcPr>
          <w:p w14:paraId="0359FF37" w14:textId="77777777" w:rsidR="0076795C" w:rsidRPr="00B937E3" w:rsidRDefault="0076795C" w:rsidP="00A15C1F">
            <w:pPr>
              <w:pStyle w:val="Normal1"/>
              <w:spacing w:line="240" w:lineRule="auto"/>
              <w:rPr>
                <w:lang w:val="en-US"/>
              </w:rPr>
            </w:pPr>
            <w:r w:rsidRPr="00B937E3">
              <w:rPr>
                <w:lang w:val="en-US"/>
              </w:rPr>
              <w:t>–1130.4</w:t>
            </w:r>
          </w:p>
        </w:tc>
        <w:tc>
          <w:tcPr>
            <w:tcW w:w="0" w:type="auto"/>
            <w:shd w:val="clear" w:color="auto" w:fill="FFFFFF"/>
            <w:tcMar>
              <w:top w:w="120" w:type="dxa"/>
              <w:left w:w="240" w:type="dxa"/>
              <w:bottom w:w="120" w:type="dxa"/>
              <w:right w:w="240" w:type="dxa"/>
            </w:tcMar>
            <w:vAlign w:val="center"/>
            <w:hideMark/>
          </w:tcPr>
          <w:p w14:paraId="2EA0A491" w14:textId="77777777" w:rsidR="0076795C" w:rsidRPr="00B937E3" w:rsidRDefault="0076795C" w:rsidP="00A15C1F">
            <w:pPr>
              <w:pStyle w:val="Normal1"/>
              <w:spacing w:line="240" w:lineRule="auto"/>
              <w:rPr>
                <w:lang w:val="en-US"/>
              </w:rPr>
            </w:pPr>
            <w:r w:rsidRPr="00B937E3">
              <w:rPr>
                <w:lang w:val="en-US"/>
              </w:rPr>
              <w:t>90.4</w:t>
            </w:r>
          </w:p>
        </w:tc>
      </w:tr>
      <w:tr w:rsidR="0076795C" w:rsidRPr="00B937E3" w14:paraId="6D56F8E1"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8F16C3B" w14:textId="77777777" w:rsidR="0076795C" w:rsidRPr="00B937E3" w:rsidRDefault="0076795C" w:rsidP="00A15C1F">
            <w:pPr>
              <w:pStyle w:val="Normal1"/>
              <w:spacing w:line="240" w:lineRule="auto"/>
              <w:rPr>
                <w:lang w:val="en-US"/>
              </w:rPr>
            </w:pPr>
            <w:r w:rsidRPr="00B937E3">
              <w:rPr>
                <w:lang w:val="en-US"/>
              </w:rPr>
              <w:t>H</w:t>
            </w:r>
            <w:r w:rsidRPr="00B937E3">
              <w:rPr>
                <w:vertAlign w:val="subscript"/>
                <w:lang w:val="en-US"/>
              </w:rPr>
              <w:t>3</w:t>
            </w:r>
            <w:r w:rsidRPr="00B937E3">
              <w:rPr>
                <w:lang w:val="en-US"/>
              </w:rPr>
              <w:t>PO</w:t>
            </w:r>
            <w:r w:rsidRPr="00B937E3">
              <w:rPr>
                <w:vertAlign w:val="subscript"/>
                <w:lang w:val="en-US"/>
              </w:rPr>
              <w:t>2</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50D1E57B" w14:textId="77777777" w:rsidR="0076795C" w:rsidRPr="00B937E3" w:rsidRDefault="0076795C" w:rsidP="00A15C1F">
            <w:pPr>
              <w:pStyle w:val="Normal1"/>
              <w:spacing w:line="240" w:lineRule="auto"/>
              <w:rPr>
                <w:lang w:val="en-US"/>
              </w:rPr>
            </w:pPr>
            <w:r w:rsidRPr="00B937E3">
              <w:rPr>
                <w:lang w:val="en-US"/>
              </w:rPr>
              <w:t>–604.6</w:t>
            </w:r>
          </w:p>
        </w:tc>
        <w:tc>
          <w:tcPr>
            <w:tcW w:w="1677" w:type="dxa"/>
            <w:shd w:val="clear" w:color="auto" w:fill="FFFFFF"/>
            <w:tcMar>
              <w:top w:w="120" w:type="dxa"/>
              <w:left w:w="240" w:type="dxa"/>
              <w:bottom w:w="120" w:type="dxa"/>
              <w:right w:w="240" w:type="dxa"/>
            </w:tcMar>
            <w:vAlign w:val="center"/>
            <w:hideMark/>
          </w:tcPr>
          <w:p w14:paraId="1F5D758E"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5F738234"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772EC26A"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C96B079" w14:textId="77777777" w:rsidR="0076795C" w:rsidRPr="00B937E3" w:rsidRDefault="0076795C" w:rsidP="00A15C1F">
            <w:pPr>
              <w:pStyle w:val="Normal1"/>
              <w:spacing w:line="240" w:lineRule="auto"/>
              <w:rPr>
                <w:lang w:val="en-US"/>
              </w:rPr>
            </w:pPr>
            <w:r w:rsidRPr="00B937E3">
              <w:rPr>
                <w:lang w:val="en-US"/>
              </w:rPr>
              <w:t>H</w:t>
            </w:r>
            <w:r w:rsidRPr="00B937E3">
              <w:rPr>
                <w:vertAlign w:val="subscript"/>
                <w:lang w:val="en-US"/>
              </w:rPr>
              <w:t>3</w:t>
            </w:r>
            <w:r w:rsidRPr="00B937E3">
              <w:rPr>
                <w:lang w:val="en-US"/>
              </w:rPr>
              <w:t>PO</w:t>
            </w:r>
            <w:r w:rsidRPr="00B937E3">
              <w:rPr>
                <w:vertAlign w:val="subscript"/>
                <w:lang w:val="en-US"/>
              </w:rPr>
              <w:t>3</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7BFCD89C" w14:textId="77777777" w:rsidR="0076795C" w:rsidRPr="00B937E3" w:rsidRDefault="0076795C" w:rsidP="00A15C1F">
            <w:pPr>
              <w:pStyle w:val="Normal1"/>
              <w:spacing w:line="240" w:lineRule="auto"/>
              <w:rPr>
                <w:lang w:val="en-US"/>
              </w:rPr>
            </w:pPr>
            <w:r w:rsidRPr="00B937E3">
              <w:rPr>
                <w:lang w:val="en-US"/>
              </w:rPr>
              <w:t>–964.4</w:t>
            </w:r>
          </w:p>
        </w:tc>
        <w:tc>
          <w:tcPr>
            <w:tcW w:w="1677" w:type="dxa"/>
            <w:shd w:val="clear" w:color="auto" w:fill="FFFFFF"/>
            <w:tcMar>
              <w:top w:w="120" w:type="dxa"/>
              <w:left w:w="240" w:type="dxa"/>
              <w:bottom w:w="120" w:type="dxa"/>
              <w:right w:w="240" w:type="dxa"/>
            </w:tcMar>
            <w:vAlign w:val="center"/>
            <w:hideMark/>
          </w:tcPr>
          <w:p w14:paraId="2E0EE3E4"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0C496830"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198B33FE"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7E55990" w14:textId="77777777" w:rsidR="0076795C" w:rsidRPr="00B937E3" w:rsidRDefault="0076795C" w:rsidP="00A15C1F">
            <w:pPr>
              <w:pStyle w:val="Normal1"/>
              <w:spacing w:line="240" w:lineRule="auto"/>
              <w:rPr>
                <w:lang w:val="en-US"/>
              </w:rPr>
            </w:pPr>
            <w:r w:rsidRPr="00B937E3">
              <w:rPr>
                <w:lang w:val="en-US"/>
              </w:rPr>
              <w:t>H</w:t>
            </w:r>
            <w:r w:rsidRPr="00B937E3">
              <w:rPr>
                <w:vertAlign w:val="subscript"/>
                <w:lang w:val="en-US"/>
              </w:rPr>
              <w:t>3</w:t>
            </w:r>
            <w:r w:rsidRPr="00B937E3">
              <w:rPr>
                <w:lang w:val="en-US"/>
              </w:rPr>
              <w:t>PO</w:t>
            </w:r>
            <w:r w:rsidRPr="00B937E3">
              <w:rPr>
                <w:vertAlign w:val="subscript"/>
                <w:lang w:val="en-US"/>
              </w:rPr>
              <w:t>4</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4A9C94C" w14:textId="77777777" w:rsidR="0076795C" w:rsidRPr="00B937E3" w:rsidRDefault="0076795C" w:rsidP="00A15C1F">
            <w:pPr>
              <w:pStyle w:val="Normal1"/>
              <w:spacing w:line="240" w:lineRule="auto"/>
              <w:rPr>
                <w:lang w:val="en-US"/>
              </w:rPr>
            </w:pPr>
            <w:r w:rsidRPr="00B937E3">
              <w:rPr>
                <w:lang w:val="en-US"/>
              </w:rPr>
              <w:t>–1279.0</w:t>
            </w:r>
          </w:p>
        </w:tc>
        <w:tc>
          <w:tcPr>
            <w:tcW w:w="1677" w:type="dxa"/>
            <w:shd w:val="clear" w:color="auto" w:fill="FFFFFF"/>
            <w:tcMar>
              <w:top w:w="120" w:type="dxa"/>
              <w:left w:w="240" w:type="dxa"/>
              <w:bottom w:w="120" w:type="dxa"/>
              <w:right w:w="240" w:type="dxa"/>
            </w:tcMar>
            <w:vAlign w:val="center"/>
            <w:hideMark/>
          </w:tcPr>
          <w:p w14:paraId="509C363C" w14:textId="77777777" w:rsidR="0076795C" w:rsidRPr="00B937E3" w:rsidRDefault="0076795C" w:rsidP="00A15C1F">
            <w:pPr>
              <w:pStyle w:val="Normal1"/>
              <w:spacing w:line="240" w:lineRule="auto"/>
              <w:rPr>
                <w:lang w:val="en-US"/>
              </w:rPr>
            </w:pPr>
            <w:r w:rsidRPr="00B937E3">
              <w:rPr>
                <w:lang w:val="en-US"/>
              </w:rPr>
              <w:t>–1119.1</w:t>
            </w:r>
          </w:p>
        </w:tc>
        <w:tc>
          <w:tcPr>
            <w:tcW w:w="0" w:type="auto"/>
            <w:shd w:val="clear" w:color="auto" w:fill="FFFFFF"/>
            <w:tcMar>
              <w:top w:w="120" w:type="dxa"/>
              <w:left w:w="240" w:type="dxa"/>
              <w:bottom w:w="120" w:type="dxa"/>
              <w:right w:w="240" w:type="dxa"/>
            </w:tcMar>
            <w:vAlign w:val="center"/>
            <w:hideMark/>
          </w:tcPr>
          <w:p w14:paraId="13D97C88" w14:textId="77777777" w:rsidR="0076795C" w:rsidRPr="00B937E3" w:rsidRDefault="0076795C" w:rsidP="00A15C1F">
            <w:pPr>
              <w:pStyle w:val="Normal1"/>
              <w:spacing w:line="240" w:lineRule="auto"/>
              <w:rPr>
                <w:lang w:val="en-US"/>
              </w:rPr>
            </w:pPr>
            <w:r w:rsidRPr="00B937E3">
              <w:rPr>
                <w:lang w:val="en-US"/>
              </w:rPr>
              <w:t>110.50</w:t>
            </w:r>
          </w:p>
        </w:tc>
      </w:tr>
      <w:tr w:rsidR="0076795C" w:rsidRPr="00B937E3" w14:paraId="08C80361"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C564ECC" w14:textId="77777777" w:rsidR="0076795C" w:rsidRPr="00B937E3" w:rsidRDefault="0076795C" w:rsidP="00A15C1F">
            <w:pPr>
              <w:pStyle w:val="Normal1"/>
              <w:spacing w:line="240" w:lineRule="auto"/>
              <w:rPr>
                <w:lang w:val="en-US"/>
              </w:rPr>
            </w:pPr>
            <w:r w:rsidRPr="00B937E3">
              <w:rPr>
                <w:lang w:val="en-US"/>
              </w:rPr>
              <w:t>H</w:t>
            </w:r>
            <w:r w:rsidRPr="00B937E3">
              <w:rPr>
                <w:vertAlign w:val="subscript"/>
                <w:lang w:val="en-US"/>
              </w:rPr>
              <w:t>3</w:t>
            </w:r>
            <w:r w:rsidRPr="00B937E3">
              <w:rPr>
                <w:lang w:val="en-US"/>
              </w:rPr>
              <w:t>PO</w:t>
            </w:r>
            <w:r w:rsidRPr="00B937E3">
              <w:rPr>
                <w:vertAlign w:val="subscript"/>
                <w:lang w:val="en-US"/>
              </w:rPr>
              <w:t>4</w:t>
            </w:r>
            <w:r w:rsidRPr="00B937E3">
              <w:rPr>
                <w:i/>
                <w:iCs/>
                <w:lang w:val="en-US"/>
              </w:rPr>
              <w:t>(l</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6619B270" w14:textId="77777777" w:rsidR="0076795C" w:rsidRPr="00B937E3" w:rsidRDefault="0076795C" w:rsidP="00A15C1F">
            <w:pPr>
              <w:pStyle w:val="Normal1"/>
              <w:spacing w:line="240" w:lineRule="auto"/>
              <w:rPr>
                <w:lang w:val="en-US"/>
              </w:rPr>
            </w:pPr>
            <w:r w:rsidRPr="00B937E3">
              <w:rPr>
                <w:lang w:val="en-US"/>
              </w:rPr>
              <w:t>–1266.9</w:t>
            </w:r>
          </w:p>
        </w:tc>
        <w:tc>
          <w:tcPr>
            <w:tcW w:w="1677" w:type="dxa"/>
            <w:shd w:val="clear" w:color="auto" w:fill="FFFFFF"/>
            <w:tcMar>
              <w:top w:w="120" w:type="dxa"/>
              <w:left w:w="240" w:type="dxa"/>
              <w:bottom w:w="120" w:type="dxa"/>
              <w:right w:w="240" w:type="dxa"/>
            </w:tcMar>
            <w:vAlign w:val="center"/>
            <w:hideMark/>
          </w:tcPr>
          <w:p w14:paraId="02DF53B9" w14:textId="77777777" w:rsidR="0076795C" w:rsidRPr="00B937E3" w:rsidRDefault="0076795C" w:rsidP="00A15C1F">
            <w:pPr>
              <w:pStyle w:val="Normal1"/>
              <w:spacing w:line="240" w:lineRule="auto"/>
              <w:rPr>
                <w:lang w:val="en-US"/>
              </w:rPr>
            </w:pPr>
            <w:r w:rsidRPr="00B937E3">
              <w:rPr>
                <w:lang w:val="en-US"/>
              </w:rPr>
              <w:t>–1124.3</w:t>
            </w:r>
          </w:p>
        </w:tc>
        <w:tc>
          <w:tcPr>
            <w:tcW w:w="0" w:type="auto"/>
            <w:shd w:val="clear" w:color="auto" w:fill="FFFFFF"/>
            <w:tcMar>
              <w:top w:w="120" w:type="dxa"/>
              <w:left w:w="240" w:type="dxa"/>
              <w:bottom w:w="120" w:type="dxa"/>
              <w:right w:w="240" w:type="dxa"/>
            </w:tcMar>
            <w:vAlign w:val="center"/>
            <w:hideMark/>
          </w:tcPr>
          <w:p w14:paraId="4C9B9C4D" w14:textId="77777777" w:rsidR="0076795C" w:rsidRPr="00B937E3" w:rsidRDefault="0076795C" w:rsidP="00A15C1F">
            <w:pPr>
              <w:pStyle w:val="Normal1"/>
              <w:spacing w:line="240" w:lineRule="auto"/>
              <w:rPr>
                <w:lang w:val="en-US"/>
              </w:rPr>
            </w:pPr>
            <w:r w:rsidRPr="00B937E3">
              <w:rPr>
                <w:lang w:val="en-US"/>
              </w:rPr>
              <w:t>110.5</w:t>
            </w:r>
          </w:p>
        </w:tc>
      </w:tr>
      <w:tr w:rsidR="0076795C" w:rsidRPr="00B937E3" w14:paraId="56AF1029"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C365CB4" w14:textId="77777777" w:rsidR="0076795C" w:rsidRPr="00B937E3" w:rsidRDefault="0076795C" w:rsidP="00A15C1F">
            <w:pPr>
              <w:pStyle w:val="Normal1"/>
              <w:spacing w:line="240" w:lineRule="auto"/>
              <w:rPr>
                <w:lang w:val="en-US"/>
              </w:rPr>
            </w:pPr>
            <w:r w:rsidRPr="00B937E3">
              <w:rPr>
                <w:lang w:val="en-US"/>
              </w:rPr>
              <w:t>H</w:t>
            </w:r>
            <w:r w:rsidRPr="00B937E3">
              <w:rPr>
                <w:vertAlign w:val="subscript"/>
                <w:lang w:val="en-US"/>
              </w:rPr>
              <w:t>4</w:t>
            </w:r>
            <w:r w:rsidRPr="00B937E3">
              <w:rPr>
                <w:lang w:val="en-US"/>
              </w:rPr>
              <w:t>P</w:t>
            </w:r>
            <w:r w:rsidRPr="00B937E3">
              <w:rPr>
                <w:vertAlign w:val="subscript"/>
                <w:lang w:val="en-US"/>
              </w:rPr>
              <w:t>2</w:t>
            </w:r>
            <w:r w:rsidRPr="00B937E3">
              <w:rPr>
                <w:lang w:val="en-US"/>
              </w:rPr>
              <w:t>O</w:t>
            </w:r>
            <w:r w:rsidRPr="00B937E3">
              <w:rPr>
                <w:vertAlign w:val="subscript"/>
                <w:lang w:val="en-US"/>
              </w:rPr>
              <w:t>7</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C8F55A2" w14:textId="77777777" w:rsidR="0076795C" w:rsidRPr="00B937E3" w:rsidRDefault="0076795C" w:rsidP="00A15C1F">
            <w:pPr>
              <w:pStyle w:val="Normal1"/>
              <w:spacing w:line="240" w:lineRule="auto"/>
              <w:rPr>
                <w:lang w:val="en-US"/>
              </w:rPr>
            </w:pPr>
            <w:r w:rsidRPr="00B937E3">
              <w:rPr>
                <w:lang w:val="en-US"/>
              </w:rPr>
              <w:t>–2241.0</w:t>
            </w:r>
          </w:p>
        </w:tc>
        <w:tc>
          <w:tcPr>
            <w:tcW w:w="1677" w:type="dxa"/>
            <w:shd w:val="clear" w:color="auto" w:fill="FFFFFF"/>
            <w:tcMar>
              <w:top w:w="120" w:type="dxa"/>
              <w:left w:w="240" w:type="dxa"/>
              <w:bottom w:w="120" w:type="dxa"/>
              <w:right w:w="240" w:type="dxa"/>
            </w:tcMar>
            <w:vAlign w:val="center"/>
            <w:hideMark/>
          </w:tcPr>
          <w:p w14:paraId="31D50597"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54442E3F"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1C9E26EF"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50BD69B" w14:textId="77777777" w:rsidR="0076795C" w:rsidRPr="00B937E3" w:rsidRDefault="0076795C" w:rsidP="00A15C1F">
            <w:pPr>
              <w:pStyle w:val="Normal1"/>
              <w:spacing w:line="240" w:lineRule="auto"/>
              <w:rPr>
                <w:lang w:val="en-US"/>
              </w:rPr>
            </w:pPr>
            <w:r w:rsidRPr="00B937E3">
              <w:rPr>
                <w:lang w:val="en-US"/>
              </w:rPr>
              <w:t>POCl</w:t>
            </w:r>
            <w:r w:rsidRPr="00B937E3">
              <w:rPr>
                <w:vertAlign w:val="subscript"/>
                <w:lang w:val="en-US"/>
              </w:rPr>
              <w:t>3</w:t>
            </w:r>
            <w:r w:rsidRPr="00B937E3">
              <w:rPr>
                <w:lang w:val="en-US"/>
              </w:rPr>
              <w:t>(</w:t>
            </w:r>
            <w:r w:rsidRPr="00B937E3">
              <w:rPr>
                <w:i/>
                <w:iCs/>
                <w:lang w:val="en-US"/>
              </w:rPr>
              <w:t>l</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0234A665" w14:textId="77777777" w:rsidR="0076795C" w:rsidRPr="00B937E3" w:rsidRDefault="0076795C" w:rsidP="00A15C1F">
            <w:pPr>
              <w:pStyle w:val="Normal1"/>
              <w:spacing w:line="240" w:lineRule="auto"/>
              <w:rPr>
                <w:lang w:val="en-US"/>
              </w:rPr>
            </w:pPr>
            <w:r w:rsidRPr="00B937E3">
              <w:rPr>
                <w:lang w:val="en-US"/>
              </w:rPr>
              <w:t>–597.1</w:t>
            </w:r>
          </w:p>
        </w:tc>
        <w:tc>
          <w:tcPr>
            <w:tcW w:w="1677" w:type="dxa"/>
            <w:shd w:val="clear" w:color="auto" w:fill="FFFFFF"/>
            <w:tcMar>
              <w:top w:w="120" w:type="dxa"/>
              <w:left w:w="240" w:type="dxa"/>
              <w:bottom w:w="120" w:type="dxa"/>
              <w:right w:w="240" w:type="dxa"/>
            </w:tcMar>
            <w:vAlign w:val="center"/>
            <w:hideMark/>
          </w:tcPr>
          <w:p w14:paraId="38E01901" w14:textId="77777777" w:rsidR="0076795C" w:rsidRPr="00B937E3" w:rsidRDefault="0076795C" w:rsidP="00A15C1F">
            <w:pPr>
              <w:pStyle w:val="Normal1"/>
              <w:spacing w:line="240" w:lineRule="auto"/>
              <w:rPr>
                <w:lang w:val="en-US"/>
              </w:rPr>
            </w:pPr>
            <w:r w:rsidRPr="00B937E3">
              <w:rPr>
                <w:lang w:val="en-US"/>
              </w:rPr>
              <w:t>–520.8</w:t>
            </w:r>
          </w:p>
        </w:tc>
        <w:tc>
          <w:tcPr>
            <w:tcW w:w="0" w:type="auto"/>
            <w:shd w:val="clear" w:color="auto" w:fill="FFFFFF"/>
            <w:tcMar>
              <w:top w:w="120" w:type="dxa"/>
              <w:left w:w="240" w:type="dxa"/>
              <w:bottom w:w="120" w:type="dxa"/>
              <w:right w:w="240" w:type="dxa"/>
            </w:tcMar>
            <w:vAlign w:val="center"/>
            <w:hideMark/>
          </w:tcPr>
          <w:p w14:paraId="082C0A92" w14:textId="77777777" w:rsidR="0076795C" w:rsidRPr="00B937E3" w:rsidRDefault="0076795C" w:rsidP="00A15C1F">
            <w:pPr>
              <w:pStyle w:val="Normal1"/>
              <w:spacing w:line="240" w:lineRule="auto"/>
              <w:rPr>
                <w:lang w:val="en-US"/>
              </w:rPr>
            </w:pPr>
            <w:r w:rsidRPr="00B937E3">
              <w:rPr>
                <w:lang w:val="en-US"/>
              </w:rPr>
              <w:t>222.5</w:t>
            </w:r>
          </w:p>
        </w:tc>
      </w:tr>
      <w:tr w:rsidR="0076795C" w:rsidRPr="00B937E3" w14:paraId="38C56A8F"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A485286" w14:textId="77777777" w:rsidR="0076795C" w:rsidRPr="00B937E3" w:rsidRDefault="0076795C" w:rsidP="00A15C1F">
            <w:pPr>
              <w:pStyle w:val="Normal1"/>
              <w:spacing w:line="240" w:lineRule="auto"/>
              <w:rPr>
                <w:lang w:val="en-US"/>
              </w:rPr>
            </w:pPr>
            <w:r w:rsidRPr="00B937E3">
              <w:rPr>
                <w:lang w:val="en-US"/>
              </w:rPr>
              <w:t>POCl</w:t>
            </w:r>
            <w:r w:rsidRPr="00B937E3">
              <w:rPr>
                <w:vertAlign w:val="subscript"/>
                <w:lang w:val="en-US"/>
              </w:rPr>
              <w:t>3</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392C542" w14:textId="77777777" w:rsidR="0076795C" w:rsidRPr="00B937E3" w:rsidRDefault="0076795C" w:rsidP="00A15C1F">
            <w:pPr>
              <w:pStyle w:val="Normal1"/>
              <w:spacing w:line="240" w:lineRule="auto"/>
              <w:rPr>
                <w:lang w:val="en-US"/>
              </w:rPr>
            </w:pPr>
            <w:r w:rsidRPr="00B937E3">
              <w:rPr>
                <w:lang w:val="en-US"/>
              </w:rPr>
              <w:t>–558.5</w:t>
            </w:r>
          </w:p>
        </w:tc>
        <w:tc>
          <w:tcPr>
            <w:tcW w:w="1677" w:type="dxa"/>
            <w:shd w:val="clear" w:color="auto" w:fill="FFFFFF"/>
            <w:tcMar>
              <w:top w:w="120" w:type="dxa"/>
              <w:left w:w="240" w:type="dxa"/>
              <w:bottom w:w="120" w:type="dxa"/>
              <w:right w:w="240" w:type="dxa"/>
            </w:tcMar>
            <w:vAlign w:val="center"/>
            <w:hideMark/>
          </w:tcPr>
          <w:p w14:paraId="70A64213" w14:textId="77777777" w:rsidR="0076795C" w:rsidRPr="00B937E3" w:rsidRDefault="0076795C" w:rsidP="00A15C1F">
            <w:pPr>
              <w:pStyle w:val="Normal1"/>
              <w:spacing w:line="240" w:lineRule="auto"/>
              <w:rPr>
                <w:lang w:val="en-US"/>
              </w:rPr>
            </w:pPr>
            <w:r w:rsidRPr="00B937E3">
              <w:rPr>
                <w:lang w:val="en-US"/>
              </w:rPr>
              <w:t>–512.9</w:t>
            </w:r>
          </w:p>
        </w:tc>
        <w:tc>
          <w:tcPr>
            <w:tcW w:w="0" w:type="auto"/>
            <w:shd w:val="clear" w:color="auto" w:fill="FFFFFF"/>
            <w:tcMar>
              <w:top w:w="120" w:type="dxa"/>
              <w:left w:w="240" w:type="dxa"/>
              <w:bottom w:w="120" w:type="dxa"/>
              <w:right w:w="240" w:type="dxa"/>
            </w:tcMar>
            <w:vAlign w:val="center"/>
            <w:hideMark/>
          </w:tcPr>
          <w:p w14:paraId="3541CF96" w14:textId="77777777" w:rsidR="0076795C" w:rsidRPr="00B937E3" w:rsidRDefault="0076795C" w:rsidP="00A15C1F">
            <w:pPr>
              <w:pStyle w:val="Normal1"/>
              <w:spacing w:line="240" w:lineRule="auto"/>
              <w:rPr>
                <w:lang w:val="en-US"/>
              </w:rPr>
            </w:pPr>
            <w:r w:rsidRPr="00B937E3">
              <w:rPr>
                <w:lang w:val="en-US"/>
              </w:rPr>
              <w:t>325.5</w:t>
            </w:r>
          </w:p>
        </w:tc>
      </w:tr>
      <w:tr w:rsidR="0076795C" w:rsidRPr="00B937E3" w14:paraId="75A1B998"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0895CB37" w14:textId="77777777" w:rsidR="0076795C" w:rsidRPr="00B937E3" w:rsidRDefault="0076795C" w:rsidP="00A15C1F">
            <w:pPr>
              <w:pStyle w:val="Normal1"/>
              <w:spacing w:line="240" w:lineRule="auto"/>
              <w:rPr>
                <w:lang w:val="en-US"/>
              </w:rPr>
            </w:pPr>
            <w:r w:rsidRPr="00B937E3">
              <w:rPr>
                <w:lang w:val="en-US"/>
              </w:rPr>
              <w:lastRenderedPageBreak/>
              <w:t>potassium</w:t>
            </w:r>
          </w:p>
        </w:tc>
      </w:tr>
      <w:tr w:rsidR="0076795C" w:rsidRPr="00B937E3" w14:paraId="26E41FFC"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859FA66" w14:textId="77777777" w:rsidR="0076795C" w:rsidRPr="00B937E3" w:rsidRDefault="0076795C" w:rsidP="00A15C1F">
            <w:pPr>
              <w:pStyle w:val="Normal1"/>
              <w:spacing w:line="240" w:lineRule="auto"/>
              <w:rPr>
                <w:lang w:val="en-US"/>
              </w:rPr>
            </w:pPr>
            <w:r w:rsidRPr="00B937E3">
              <w:rPr>
                <w:lang w:val="en-US"/>
              </w:rPr>
              <w:t>K(</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0EE7F067"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72FE4E9F"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211B143D" w14:textId="77777777" w:rsidR="0076795C" w:rsidRPr="00B937E3" w:rsidRDefault="0076795C" w:rsidP="00A15C1F">
            <w:pPr>
              <w:pStyle w:val="Normal1"/>
              <w:spacing w:line="240" w:lineRule="auto"/>
              <w:rPr>
                <w:lang w:val="en-US"/>
              </w:rPr>
            </w:pPr>
            <w:r w:rsidRPr="00B937E3">
              <w:rPr>
                <w:lang w:val="en-US"/>
              </w:rPr>
              <w:t>64.7</w:t>
            </w:r>
          </w:p>
        </w:tc>
      </w:tr>
      <w:tr w:rsidR="0076795C" w:rsidRPr="00B937E3" w14:paraId="75CA678D"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8ABC663" w14:textId="77777777" w:rsidR="0076795C" w:rsidRPr="00B937E3" w:rsidRDefault="0076795C" w:rsidP="00A15C1F">
            <w:pPr>
              <w:pStyle w:val="Normal1"/>
              <w:spacing w:line="240" w:lineRule="auto"/>
              <w:rPr>
                <w:lang w:val="en-US"/>
              </w:rPr>
            </w:pPr>
            <w:r w:rsidRPr="00B937E3">
              <w:rPr>
                <w:lang w:val="en-US"/>
              </w:rPr>
              <w:t>K(</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0E69484" w14:textId="77777777" w:rsidR="0076795C" w:rsidRPr="00B937E3" w:rsidRDefault="0076795C" w:rsidP="00A15C1F">
            <w:pPr>
              <w:pStyle w:val="Normal1"/>
              <w:spacing w:line="240" w:lineRule="auto"/>
              <w:rPr>
                <w:lang w:val="en-US"/>
              </w:rPr>
            </w:pPr>
            <w:r w:rsidRPr="00B937E3">
              <w:rPr>
                <w:lang w:val="en-US"/>
              </w:rPr>
              <w:t>89.0</w:t>
            </w:r>
          </w:p>
        </w:tc>
        <w:tc>
          <w:tcPr>
            <w:tcW w:w="1677" w:type="dxa"/>
            <w:shd w:val="clear" w:color="auto" w:fill="FFFFFF"/>
            <w:tcMar>
              <w:top w:w="120" w:type="dxa"/>
              <w:left w:w="240" w:type="dxa"/>
              <w:bottom w:w="120" w:type="dxa"/>
              <w:right w:w="240" w:type="dxa"/>
            </w:tcMar>
            <w:vAlign w:val="center"/>
            <w:hideMark/>
          </w:tcPr>
          <w:p w14:paraId="78DC498B" w14:textId="77777777" w:rsidR="0076795C" w:rsidRPr="00B937E3" w:rsidRDefault="0076795C" w:rsidP="00A15C1F">
            <w:pPr>
              <w:pStyle w:val="Normal1"/>
              <w:spacing w:line="240" w:lineRule="auto"/>
              <w:rPr>
                <w:lang w:val="en-US"/>
              </w:rPr>
            </w:pPr>
            <w:r w:rsidRPr="00B937E3">
              <w:rPr>
                <w:lang w:val="en-US"/>
              </w:rPr>
              <w:t>60.5</w:t>
            </w:r>
          </w:p>
        </w:tc>
        <w:tc>
          <w:tcPr>
            <w:tcW w:w="0" w:type="auto"/>
            <w:shd w:val="clear" w:color="auto" w:fill="FFFFFF"/>
            <w:tcMar>
              <w:top w:w="120" w:type="dxa"/>
              <w:left w:w="240" w:type="dxa"/>
              <w:bottom w:w="120" w:type="dxa"/>
              <w:right w:w="240" w:type="dxa"/>
            </w:tcMar>
            <w:vAlign w:val="center"/>
            <w:hideMark/>
          </w:tcPr>
          <w:p w14:paraId="35FE3F2D" w14:textId="77777777" w:rsidR="0076795C" w:rsidRPr="00B937E3" w:rsidRDefault="0076795C" w:rsidP="00A15C1F">
            <w:pPr>
              <w:pStyle w:val="Normal1"/>
              <w:spacing w:line="240" w:lineRule="auto"/>
              <w:rPr>
                <w:lang w:val="en-US"/>
              </w:rPr>
            </w:pPr>
            <w:r w:rsidRPr="00B937E3">
              <w:rPr>
                <w:lang w:val="en-US"/>
              </w:rPr>
              <w:t>160.3</w:t>
            </w:r>
          </w:p>
        </w:tc>
      </w:tr>
      <w:tr w:rsidR="0076795C" w:rsidRPr="00B937E3" w14:paraId="5C8530D8"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0F393FD" w14:textId="77777777" w:rsidR="0076795C" w:rsidRPr="00B937E3" w:rsidRDefault="0076795C" w:rsidP="00A15C1F">
            <w:pPr>
              <w:pStyle w:val="Normal1"/>
              <w:spacing w:line="240" w:lineRule="auto"/>
              <w:rPr>
                <w:lang w:val="en-US"/>
              </w:rPr>
            </w:pPr>
            <w:r w:rsidRPr="00B937E3">
              <w:rPr>
                <w:lang w:val="en-US"/>
              </w:rPr>
              <w:t>K</w:t>
            </w:r>
            <w:r w:rsidRPr="00B937E3">
              <w:rPr>
                <w:vertAlign w:val="superscript"/>
                <w:lang w:val="en-US"/>
              </w:rPr>
              <w:t>+</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4B815635" w14:textId="77777777" w:rsidR="0076795C" w:rsidRPr="00B937E3" w:rsidRDefault="0076795C" w:rsidP="00A15C1F">
            <w:pPr>
              <w:pStyle w:val="Normal1"/>
              <w:spacing w:line="240" w:lineRule="auto"/>
              <w:rPr>
                <w:lang w:val="en-US"/>
              </w:rPr>
            </w:pPr>
            <w:r w:rsidRPr="00B937E3">
              <w:rPr>
                <w:lang w:val="en-US"/>
              </w:rPr>
              <w:t>–252.4</w:t>
            </w:r>
          </w:p>
        </w:tc>
        <w:tc>
          <w:tcPr>
            <w:tcW w:w="1677" w:type="dxa"/>
            <w:shd w:val="clear" w:color="auto" w:fill="FFFFFF"/>
            <w:tcMar>
              <w:top w:w="120" w:type="dxa"/>
              <w:left w:w="240" w:type="dxa"/>
              <w:bottom w:w="120" w:type="dxa"/>
              <w:right w:w="240" w:type="dxa"/>
            </w:tcMar>
            <w:vAlign w:val="center"/>
            <w:hideMark/>
          </w:tcPr>
          <w:p w14:paraId="3BD50E7D" w14:textId="77777777" w:rsidR="0076795C" w:rsidRPr="00B937E3" w:rsidRDefault="0076795C" w:rsidP="00A15C1F">
            <w:pPr>
              <w:pStyle w:val="Normal1"/>
              <w:spacing w:line="240" w:lineRule="auto"/>
              <w:rPr>
                <w:lang w:val="en-US"/>
              </w:rPr>
            </w:pPr>
            <w:r w:rsidRPr="00B937E3">
              <w:rPr>
                <w:lang w:val="en-US"/>
              </w:rPr>
              <w:t>–283.3</w:t>
            </w:r>
          </w:p>
        </w:tc>
        <w:tc>
          <w:tcPr>
            <w:tcW w:w="0" w:type="auto"/>
            <w:shd w:val="clear" w:color="auto" w:fill="FFFFFF"/>
            <w:tcMar>
              <w:top w:w="120" w:type="dxa"/>
              <w:left w:w="240" w:type="dxa"/>
              <w:bottom w:w="120" w:type="dxa"/>
              <w:right w:w="240" w:type="dxa"/>
            </w:tcMar>
            <w:vAlign w:val="center"/>
            <w:hideMark/>
          </w:tcPr>
          <w:p w14:paraId="7799A613" w14:textId="77777777" w:rsidR="0076795C" w:rsidRPr="00B937E3" w:rsidRDefault="0076795C" w:rsidP="00A15C1F">
            <w:pPr>
              <w:pStyle w:val="Normal1"/>
              <w:spacing w:line="240" w:lineRule="auto"/>
              <w:rPr>
                <w:lang w:val="en-US"/>
              </w:rPr>
            </w:pPr>
            <w:r w:rsidRPr="00B937E3">
              <w:rPr>
                <w:lang w:val="en-US"/>
              </w:rPr>
              <w:t>102.5</w:t>
            </w:r>
          </w:p>
        </w:tc>
      </w:tr>
      <w:tr w:rsidR="0076795C" w:rsidRPr="00B937E3" w14:paraId="0744AE15"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CAFB7BD" w14:textId="77777777" w:rsidR="0076795C" w:rsidRPr="00B937E3" w:rsidRDefault="0076795C" w:rsidP="00A15C1F">
            <w:pPr>
              <w:pStyle w:val="Normal1"/>
              <w:spacing w:line="240" w:lineRule="auto"/>
              <w:rPr>
                <w:lang w:val="en-US"/>
              </w:rPr>
            </w:pPr>
            <w:r w:rsidRPr="00B937E3">
              <w:rPr>
                <w:lang w:val="en-US"/>
              </w:rPr>
              <w:t>KF(</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7C28D5BA" w14:textId="77777777" w:rsidR="0076795C" w:rsidRPr="00B937E3" w:rsidRDefault="0076795C" w:rsidP="00A15C1F">
            <w:pPr>
              <w:pStyle w:val="Normal1"/>
              <w:spacing w:line="240" w:lineRule="auto"/>
              <w:rPr>
                <w:lang w:val="en-US"/>
              </w:rPr>
            </w:pPr>
            <w:r w:rsidRPr="00B937E3">
              <w:rPr>
                <w:lang w:val="en-US"/>
              </w:rPr>
              <w:t>–576.27</w:t>
            </w:r>
          </w:p>
        </w:tc>
        <w:tc>
          <w:tcPr>
            <w:tcW w:w="1677" w:type="dxa"/>
            <w:shd w:val="clear" w:color="auto" w:fill="FFFFFF"/>
            <w:tcMar>
              <w:top w:w="120" w:type="dxa"/>
              <w:left w:w="240" w:type="dxa"/>
              <w:bottom w:w="120" w:type="dxa"/>
              <w:right w:w="240" w:type="dxa"/>
            </w:tcMar>
            <w:vAlign w:val="center"/>
            <w:hideMark/>
          </w:tcPr>
          <w:p w14:paraId="459C3B61" w14:textId="77777777" w:rsidR="0076795C" w:rsidRPr="00B937E3" w:rsidRDefault="0076795C" w:rsidP="00A15C1F">
            <w:pPr>
              <w:pStyle w:val="Normal1"/>
              <w:spacing w:line="240" w:lineRule="auto"/>
              <w:rPr>
                <w:lang w:val="en-US"/>
              </w:rPr>
            </w:pPr>
            <w:r w:rsidRPr="00B937E3">
              <w:rPr>
                <w:lang w:val="en-US"/>
              </w:rPr>
              <w:t>–537.75</w:t>
            </w:r>
          </w:p>
        </w:tc>
        <w:tc>
          <w:tcPr>
            <w:tcW w:w="0" w:type="auto"/>
            <w:shd w:val="clear" w:color="auto" w:fill="FFFFFF"/>
            <w:tcMar>
              <w:top w:w="120" w:type="dxa"/>
              <w:left w:w="240" w:type="dxa"/>
              <w:bottom w:w="120" w:type="dxa"/>
              <w:right w:w="240" w:type="dxa"/>
            </w:tcMar>
            <w:vAlign w:val="center"/>
            <w:hideMark/>
          </w:tcPr>
          <w:p w14:paraId="159EC6FE" w14:textId="77777777" w:rsidR="0076795C" w:rsidRPr="00B937E3" w:rsidRDefault="0076795C" w:rsidP="00A15C1F">
            <w:pPr>
              <w:pStyle w:val="Normal1"/>
              <w:spacing w:line="240" w:lineRule="auto"/>
              <w:rPr>
                <w:lang w:val="en-US"/>
              </w:rPr>
            </w:pPr>
            <w:r w:rsidRPr="00B937E3">
              <w:rPr>
                <w:lang w:val="en-US"/>
              </w:rPr>
              <w:t>66.57</w:t>
            </w:r>
          </w:p>
        </w:tc>
      </w:tr>
      <w:tr w:rsidR="0076795C" w:rsidRPr="00B937E3" w14:paraId="3F6AB557"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0D70AC2" w14:textId="77777777" w:rsidR="0076795C" w:rsidRPr="00B937E3" w:rsidRDefault="0076795C" w:rsidP="00A15C1F">
            <w:pPr>
              <w:pStyle w:val="Normal1"/>
              <w:spacing w:line="240" w:lineRule="auto"/>
              <w:rPr>
                <w:lang w:val="en-US"/>
              </w:rPr>
            </w:pPr>
            <w:proofErr w:type="spellStart"/>
            <w:r w:rsidRPr="00B937E3">
              <w:rPr>
                <w:lang w:val="en-US"/>
              </w:rPr>
              <w:t>KCl</w:t>
            </w:r>
            <w:proofErr w:type="spellEnd"/>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04C497FC" w14:textId="77777777" w:rsidR="0076795C" w:rsidRPr="00B937E3" w:rsidRDefault="0076795C" w:rsidP="00A15C1F">
            <w:pPr>
              <w:pStyle w:val="Normal1"/>
              <w:spacing w:line="240" w:lineRule="auto"/>
              <w:rPr>
                <w:lang w:val="en-US"/>
              </w:rPr>
            </w:pPr>
            <w:r w:rsidRPr="00B937E3">
              <w:rPr>
                <w:lang w:val="en-US"/>
              </w:rPr>
              <w:t>–436.5</w:t>
            </w:r>
          </w:p>
        </w:tc>
        <w:tc>
          <w:tcPr>
            <w:tcW w:w="1677" w:type="dxa"/>
            <w:shd w:val="clear" w:color="auto" w:fill="FFFFFF"/>
            <w:tcMar>
              <w:top w:w="120" w:type="dxa"/>
              <w:left w:w="240" w:type="dxa"/>
              <w:bottom w:w="120" w:type="dxa"/>
              <w:right w:w="240" w:type="dxa"/>
            </w:tcMar>
            <w:vAlign w:val="center"/>
            <w:hideMark/>
          </w:tcPr>
          <w:p w14:paraId="05075A6B" w14:textId="77777777" w:rsidR="0076795C" w:rsidRPr="00B937E3" w:rsidRDefault="0076795C" w:rsidP="00A15C1F">
            <w:pPr>
              <w:pStyle w:val="Normal1"/>
              <w:spacing w:line="240" w:lineRule="auto"/>
              <w:rPr>
                <w:lang w:val="en-US"/>
              </w:rPr>
            </w:pPr>
            <w:r w:rsidRPr="00B937E3">
              <w:rPr>
                <w:lang w:val="en-US"/>
              </w:rPr>
              <w:t>–408.5</w:t>
            </w:r>
          </w:p>
        </w:tc>
        <w:tc>
          <w:tcPr>
            <w:tcW w:w="0" w:type="auto"/>
            <w:shd w:val="clear" w:color="auto" w:fill="FFFFFF"/>
            <w:tcMar>
              <w:top w:w="120" w:type="dxa"/>
              <w:left w:w="240" w:type="dxa"/>
              <w:bottom w:w="120" w:type="dxa"/>
              <w:right w:w="240" w:type="dxa"/>
            </w:tcMar>
            <w:vAlign w:val="center"/>
            <w:hideMark/>
          </w:tcPr>
          <w:p w14:paraId="0624735F" w14:textId="77777777" w:rsidR="0076795C" w:rsidRPr="00B937E3" w:rsidRDefault="0076795C" w:rsidP="00A15C1F">
            <w:pPr>
              <w:pStyle w:val="Normal1"/>
              <w:spacing w:line="240" w:lineRule="auto"/>
              <w:rPr>
                <w:lang w:val="en-US"/>
              </w:rPr>
            </w:pPr>
            <w:r w:rsidRPr="00B937E3">
              <w:rPr>
                <w:lang w:val="en-US"/>
              </w:rPr>
              <w:t>82.6</w:t>
            </w:r>
          </w:p>
        </w:tc>
      </w:tr>
      <w:tr w:rsidR="0076795C" w:rsidRPr="00B937E3" w14:paraId="676CE8EC"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7BBB9C6D" w14:textId="77777777" w:rsidR="0076795C" w:rsidRPr="00B937E3" w:rsidRDefault="0076795C" w:rsidP="00A15C1F">
            <w:pPr>
              <w:pStyle w:val="Normal1"/>
              <w:spacing w:line="240" w:lineRule="auto"/>
              <w:rPr>
                <w:lang w:val="en-US"/>
              </w:rPr>
            </w:pPr>
            <w:r w:rsidRPr="00B937E3">
              <w:rPr>
                <w:lang w:val="en-US"/>
              </w:rPr>
              <w:t>rubidium</w:t>
            </w:r>
          </w:p>
        </w:tc>
      </w:tr>
      <w:tr w:rsidR="0076795C" w:rsidRPr="00B937E3" w14:paraId="12F13E39"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8309228" w14:textId="77777777" w:rsidR="0076795C" w:rsidRPr="00B937E3" w:rsidRDefault="0076795C" w:rsidP="00A15C1F">
            <w:pPr>
              <w:pStyle w:val="Normal1"/>
              <w:spacing w:line="240" w:lineRule="auto"/>
              <w:rPr>
                <w:lang w:val="en-US"/>
              </w:rPr>
            </w:pPr>
            <w:r w:rsidRPr="00B937E3">
              <w:rPr>
                <w:lang w:val="en-US"/>
              </w:rPr>
              <w:t>Rb</w:t>
            </w:r>
            <w:r w:rsidRPr="00B937E3">
              <w:rPr>
                <w:vertAlign w:val="superscript"/>
                <w:lang w:val="en-US"/>
              </w:rPr>
              <w:t>+</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5A63DC00" w14:textId="77777777" w:rsidR="0076795C" w:rsidRPr="00B937E3" w:rsidRDefault="0076795C" w:rsidP="00A15C1F">
            <w:pPr>
              <w:pStyle w:val="Normal1"/>
              <w:spacing w:line="240" w:lineRule="auto"/>
              <w:rPr>
                <w:lang w:val="en-US"/>
              </w:rPr>
            </w:pPr>
            <w:r w:rsidRPr="00B937E3">
              <w:rPr>
                <w:lang w:val="en-US"/>
              </w:rPr>
              <w:t>–246</w:t>
            </w:r>
          </w:p>
        </w:tc>
        <w:tc>
          <w:tcPr>
            <w:tcW w:w="1677" w:type="dxa"/>
            <w:shd w:val="clear" w:color="auto" w:fill="FFFFFF"/>
            <w:tcMar>
              <w:top w:w="120" w:type="dxa"/>
              <w:left w:w="240" w:type="dxa"/>
              <w:bottom w:w="120" w:type="dxa"/>
              <w:right w:w="240" w:type="dxa"/>
            </w:tcMar>
            <w:vAlign w:val="center"/>
            <w:hideMark/>
          </w:tcPr>
          <w:p w14:paraId="43FBD32D" w14:textId="77777777" w:rsidR="0076795C" w:rsidRPr="00B937E3" w:rsidRDefault="0076795C" w:rsidP="00A15C1F">
            <w:pPr>
              <w:pStyle w:val="Normal1"/>
              <w:spacing w:line="240" w:lineRule="auto"/>
              <w:rPr>
                <w:lang w:val="en-US"/>
              </w:rPr>
            </w:pPr>
            <w:r w:rsidRPr="00B937E3">
              <w:rPr>
                <w:lang w:val="en-US"/>
              </w:rPr>
              <w:t>–282.2</w:t>
            </w:r>
          </w:p>
        </w:tc>
        <w:tc>
          <w:tcPr>
            <w:tcW w:w="0" w:type="auto"/>
            <w:shd w:val="clear" w:color="auto" w:fill="FFFFFF"/>
            <w:tcMar>
              <w:top w:w="120" w:type="dxa"/>
              <w:left w:w="240" w:type="dxa"/>
              <w:bottom w:w="120" w:type="dxa"/>
              <w:right w:w="240" w:type="dxa"/>
            </w:tcMar>
            <w:vAlign w:val="center"/>
            <w:hideMark/>
          </w:tcPr>
          <w:p w14:paraId="2EE143C2" w14:textId="77777777" w:rsidR="0076795C" w:rsidRPr="00B937E3" w:rsidRDefault="0076795C" w:rsidP="00A15C1F">
            <w:pPr>
              <w:pStyle w:val="Normal1"/>
              <w:spacing w:line="240" w:lineRule="auto"/>
              <w:rPr>
                <w:lang w:val="en-US"/>
              </w:rPr>
            </w:pPr>
            <w:r w:rsidRPr="00B937E3">
              <w:rPr>
                <w:lang w:val="en-US"/>
              </w:rPr>
              <w:t>124</w:t>
            </w:r>
          </w:p>
        </w:tc>
      </w:tr>
      <w:tr w:rsidR="0076795C" w:rsidRPr="00B937E3" w14:paraId="57B013E8"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4BECD4E4" w14:textId="77777777" w:rsidR="0076795C" w:rsidRPr="00B937E3" w:rsidRDefault="0076795C" w:rsidP="00A15C1F">
            <w:pPr>
              <w:pStyle w:val="Normal1"/>
              <w:spacing w:line="240" w:lineRule="auto"/>
              <w:rPr>
                <w:lang w:val="en-US"/>
              </w:rPr>
            </w:pPr>
            <w:r w:rsidRPr="00B937E3">
              <w:rPr>
                <w:lang w:val="en-US"/>
              </w:rPr>
              <w:t>silicon</w:t>
            </w:r>
          </w:p>
        </w:tc>
      </w:tr>
      <w:tr w:rsidR="0076795C" w:rsidRPr="00B937E3" w14:paraId="0CD6C348"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8F88666" w14:textId="77777777" w:rsidR="0076795C" w:rsidRPr="00B937E3" w:rsidRDefault="0076795C" w:rsidP="00A15C1F">
            <w:pPr>
              <w:pStyle w:val="Normal1"/>
              <w:spacing w:line="240" w:lineRule="auto"/>
              <w:rPr>
                <w:lang w:val="en-US"/>
              </w:rPr>
            </w:pPr>
            <w:r w:rsidRPr="00B937E3">
              <w:rPr>
                <w:lang w:val="en-US"/>
              </w:rPr>
              <w:t>Si(</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148A5BD"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2B0AFD5B"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5FA660A7" w14:textId="77777777" w:rsidR="0076795C" w:rsidRPr="00B937E3" w:rsidRDefault="0076795C" w:rsidP="00A15C1F">
            <w:pPr>
              <w:pStyle w:val="Normal1"/>
              <w:spacing w:line="240" w:lineRule="auto"/>
              <w:rPr>
                <w:lang w:val="en-US"/>
              </w:rPr>
            </w:pPr>
            <w:r w:rsidRPr="00B937E3">
              <w:rPr>
                <w:lang w:val="en-US"/>
              </w:rPr>
              <w:t>18.8</w:t>
            </w:r>
          </w:p>
        </w:tc>
      </w:tr>
      <w:tr w:rsidR="0076795C" w:rsidRPr="00B937E3" w14:paraId="46AF50E5"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60E681E" w14:textId="77777777" w:rsidR="0076795C" w:rsidRPr="00B937E3" w:rsidRDefault="0076795C" w:rsidP="00A15C1F">
            <w:pPr>
              <w:pStyle w:val="Normal1"/>
              <w:spacing w:line="240" w:lineRule="auto"/>
              <w:rPr>
                <w:lang w:val="en-US"/>
              </w:rPr>
            </w:pPr>
            <w:r w:rsidRPr="00B937E3">
              <w:rPr>
                <w:lang w:val="en-US"/>
              </w:rPr>
              <w:t>Si(</w:t>
            </w:r>
            <w:r w:rsidRPr="00B937E3">
              <w:rPr>
                <w:i/>
                <w:iCs/>
                <w:lang w:val="en-US"/>
              </w:rPr>
              <w:t>g)</w:t>
            </w:r>
          </w:p>
        </w:tc>
        <w:tc>
          <w:tcPr>
            <w:tcW w:w="1763" w:type="dxa"/>
            <w:shd w:val="clear" w:color="auto" w:fill="FFFFFF"/>
            <w:tcMar>
              <w:top w:w="120" w:type="dxa"/>
              <w:left w:w="240" w:type="dxa"/>
              <w:bottom w:w="120" w:type="dxa"/>
              <w:right w:w="240" w:type="dxa"/>
            </w:tcMar>
            <w:vAlign w:val="center"/>
            <w:hideMark/>
          </w:tcPr>
          <w:p w14:paraId="11BCFAE7" w14:textId="77777777" w:rsidR="0076795C" w:rsidRPr="00B937E3" w:rsidRDefault="0076795C" w:rsidP="00A15C1F">
            <w:pPr>
              <w:pStyle w:val="Normal1"/>
              <w:spacing w:line="240" w:lineRule="auto"/>
              <w:rPr>
                <w:lang w:val="en-US"/>
              </w:rPr>
            </w:pPr>
            <w:r w:rsidRPr="00B937E3">
              <w:rPr>
                <w:lang w:val="en-US"/>
              </w:rPr>
              <w:t>450.0</w:t>
            </w:r>
          </w:p>
        </w:tc>
        <w:tc>
          <w:tcPr>
            <w:tcW w:w="1677" w:type="dxa"/>
            <w:shd w:val="clear" w:color="auto" w:fill="FFFFFF"/>
            <w:tcMar>
              <w:top w:w="120" w:type="dxa"/>
              <w:left w:w="240" w:type="dxa"/>
              <w:bottom w:w="120" w:type="dxa"/>
              <w:right w:w="240" w:type="dxa"/>
            </w:tcMar>
            <w:vAlign w:val="center"/>
            <w:hideMark/>
          </w:tcPr>
          <w:p w14:paraId="19F225A5" w14:textId="77777777" w:rsidR="0076795C" w:rsidRPr="00B937E3" w:rsidRDefault="0076795C" w:rsidP="00A15C1F">
            <w:pPr>
              <w:pStyle w:val="Normal1"/>
              <w:spacing w:line="240" w:lineRule="auto"/>
              <w:rPr>
                <w:lang w:val="en-US"/>
              </w:rPr>
            </w:pPr>
            <w:r w:rsidRPr="00B937E3">
              <w:rPr>
                <w:lang w:val="en-US"/>
              </w:rPr>
              <w:t>405.5</w:t>
            </w:r>
          </w:p>
        </w:tc>
        <w:tc>
          <w:tcPr>
            <w:tcW w:w="0" w:type="auto"/>
            <w:shd w:val="clear" w:color="auto" w:fill="FFFFFF"/>
            <w:tcMar>
              <w:top w:w="120" w:type="dxa"/>
              <w:left w:w="240" w:type="dxa"/>
              <w:bottom w:w="120" w:type="dxa"/>
              <w:right w:w="240" w:type="dxa"/>
            </w:tcMar>
            <w:vAlign w:val="center"/>
            <w:hideMark/>
          </w:tcPr>
          <w:p w14:paraId="799AE77B" w14:textId="77777777" w:rsidR="0076795C" w:rsidRPr="00B937E3" w:rsidRDefault="0076795C" w:rsidP="00A15C1F">
            <w:pPr>
              <w:pStyle w:val="Normal1"/>
              <w:spacing w:line="240" w:lineRule="auto"/>
              <w:rPr>
                <w:lang w:val="en-US"/>
              </w:rPr>
            </w:pPr>
            <w:r w:rsidRPr="00B937E3">
              <w:rPr>
                <w:lang w:val="en-US"/>
              </w:rPr>
              <w:t>168.0</w:t>
            </w:r>
          </w:p>
        </w:tc>
      </w:tr>
      <w:tr w:rsidR="0076795C" w:rsidRPr="00B937E3" w14:paraId="65B05AC0"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EBF3ABB" w14:textId="77777777" w:rsidR="0076795C" w:rsidRPr="00B937E3" w:rsidRDefault="0076795C" w:rsidP="00A15C1F">
            <w:pPr>
              <w:pStyle w:val="Normal1"/>
              <w:spacing w:line="240" w:lineRule="auto"/>
              <w:rPr>
                <w:lang w:val="en-US"/>
              </w:rPr>
            </w:pPr>
            <w:r w:rsidRPr="00B937E3">
              <w:rPr>
                <w:lang w:val="en-US"/>
              </w:rPr>
              <w:t>SiO</w:t>
            </w:r>
            <w:r w:rsidRPr="00B937E3">
              <w:rPr>
                <w:vertAlign w:val="subscript"/>
                <w:lang w:val="en-US"/>
              </w:rPr>
              <w:t>2</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93CF419" w14:textId="77777777" w:rsidR="0076795C" w:rsidRPr="00B937E3" w:rsidRDefault="0076795C" w:rsidP="00A15C1F">
            <w:pPr>
              <w:pStyle w:val="Normal1"/>
              <w:spacing w:line="240" w:lineRule="auto"/>
              <w:rPr>
                <w:lang w:val="en-US"/>
              </w:rPr>
            </w:pPr>
            <w:r w:rsidRPr="00B937E3">
              <w:rPr>
                <w:lang w:val="en-US"/>
              </w:rPr>
              <w:t>–910.7</w:t>
            </w:r>
          </w:p>
        </w:tc>
        <w:tc>
          <w:tcPr>
            <w:tcW w:w="1677" w:type="dxa"/>
            <w:shd w:val="clear" w:color="auto" w:fill="FFFFFF"/>
            <w:tcMar>
              <w:top w:w="120" w:type="dxa"/>
              <w:left w:w="240" w:type="dxa"/>
              <w:bottom w:w="120" w:type="dxa"/>
              <w:right w:w="240" w:type="dxa"/>
            </w:tcMar>
            <w:vAlign w:val="center"/>
            <w:hideMark/>
          </w:tcPr>
          <w:p w14:paraId="526D2697" w14:textId="77777777" w:rsidR="0076795C" w:rsidRPr="00B937E3" w:rsidRDefault="0076795C" w:rsidP="00A15C1F">
            <w:pPr>
              <w:pStyle w:val="Normal1"/>
              <w:spacing w:line="240" w:lineRule="auto"/>
              <w:rPr>
                <w:lang w:val="en-US"/>
              </w:rPr>
            </w:pPr>
            <w:r w:rsidRPr="00B937E3">
              <w:rPr>
                <w:lang w:val="en-US"/>
              </w:rPr>
              <w:t>–856.3</w:t>
            </w:r>
          </w:p>
        </w:tc>
        <w:tc>
          <w:tcPr>
            <w:tcW w:w="0" w:type="auto"/>
            <w:shd w:val="clear" w:color="auto" w:fill="FFFFFF"/>
            <w:tcMar>
              <w:top w:w="120" w:type="dxa"/>
              <w:left w:w="240" w:type="dxa"/>
              <w:bottom w:w="120" w:type="dxa"/>
              <w:right w:w="240" w:type="dxa"/>
            </w:tcMar>
            <w:vAlign w:val="center"/>
            <w:hideMark/>
          </w:tcPr>
          <w:p w14:paraId="406E61F2" w14:textId="77777777" w:rsidR="0076795C" w:rsidRPr="00B937E3" w:rsidRDefault="0076795C" w:rsidP="00A15C1F">
            <w:pPr>
              <w:pStyle w:val="Normal1"/>
              <w:spacing w:line="240" w:lineRule="auto"/>
              <w:rPr>
                <w:lang w:val="en-US"/>
              </w:rPr>
            </w:pPr>
            <w:r w:rsidRPr="00B937E3">
              <w:rPr>
                <w:lang w:val="en-US"/>
              </w:rPr>
              <w:t>41.5</w:t>
            </w:r>
          </w:p>
        </w:tc>
      </w:tr>
      <w:tr w:rsidR="0076795C" w:rsidRPr="00B937E3" w14:paraId="3473B5C2"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9966FC9" w14:textId="77777777" w:rsidR="0076795C" w:rsidRPr="00B937E3" w:rsidRDefault="0076795C" w:rsidP="00A15C1F">
            <w:pPr>
              <w:pStyle w:val="Normal1"/>
              <w:spacing w:line="240" w:lineRule="auto"/>
              <w:rPr>
                <w:lang w:val="en-US"/>
              </w:rPr>
            </w:pPr>
            <w:r w:rsidRPr="00B937E3">
              <w:rPr>
                <w:lang w:val="en-US"/>
              </w:rPr>
              <w:t>SiH</w:t>
            </w:r>
            <w:r w:rsidRPr="00B937E3">
              <w:rPr>
                <w:vertAlign w:val="subscript"/>
                <w:lang w:val="en-US"/>
              </w:rPr>
              <w:t>4</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5B4B4B68" w14:textId="77777777" w:rsidR="0076795C" w:rsidRPr="00B937E3" w:rsidRDefault="0076795C" w:rsidP="00A15C1F">
            <w:pPr>
              <w:pStyle w:val="Normal1"/>
              <w:spacing w:line="240" w:lineRule="auto"/>
              <w:rPr>
                <w:lang w:val="en-US"/>
              </w:rPr>
            </w:pPr>
            <w:r w:rsidRPr="00B937E3">
              <w:rPr>
                <w:lang w:val="en-US"/>
              </w:rPr>
              <w:t>34.3</w:t>
            </w:r>
          </w:p>
        </w:tc>
        <w:tc>
          <w:tcPr>
            <w:tcW w:w="1677" w:type="dxa"/>
            <w:shd w:val="clear" w:color="auto" w:fill="FFFFFF"/>
            <w:tcMar>
              <w:top w:w="120" w:type="dxa"/>
              <w:left w:w="240" w:type="dxa"/>
              <w:bottom w:w="120" w:type="dxa"/>
              <w:right w:w="240" w:type="dxa"/>
            </w:tcMar>
            <w:vAlign w:val="center"/>
            <w:hideMark/>
          </w:tcPr>
          <w:p w14:paraId="7298C95E" w14:textId="77777777" w:rsidR="0076795C" w:rsidRPr="00B937E3" w:rsidRDefault="0076795C" w:rsidP="00A15C1F">
            <w:pPr>
              <w:pStyle w:val="Normal1"/>
              <w:spacing w:line="240" w:lineRule="auto"/>
              <w:rPr>
                <w:lang w:val="en-US"/>
              </w:rPr>
            </w:pPr>
            <w:r w:rsidRPr="00B937E3">
              <w:rPr>
                <w:lang w:val="en-US"/>
              </w:rPr>
              <w:t>56.9</w:t>
            </w:r>
          </w:p>
        </w:tc>
        <w:tc>
          <w:tcPr>
            <w:tcW w:w="0" w:type="auto"/>
            <w:shd w:val="clear" w:color="auto" w:fill="FFFFFF"/>
            <w:tcMar>
              <w:top w:w="120" w:type="dxa"/>
              <w:left w:w="240" w:type="dxa"/>
              <w:bottom w:w="120" w:type="dxa"/>
              <w:right w:w="240" w:type="dxa"/>
            </w:tcMar>
            <w:vAlign w:val="center"/>
            <w:hideMark/>
          </w:tcPr>
          <w:p w14:paraId="6A720D43" w14:textId="77777777" w:rsidR="0076795C" w:rsidRPr="00B937E3" w:rsidRDefault="0076795C" w:rsidP="00A15C1F">
            <w:pPr>
              <w:pStyle w:val="Normal1"/>
              <w:spacing w:line="240" w:lineRule="auto"/>
              <w:rPr>
                <w:lang w:val="en-US"/>
              </w:rPr>
            </w:pPr>
            <w:r w:rsidRPr="00B937E3">
              <w:rPr>
                <w:lang w:val="en-US"/>
              </w:rPr>
              <w:t>204.6</w:t>
            </w:r>
          </w:p>
        </w:tc>
      </w:tr>
      <w:tr w:rsidR="0076795C" w:rsidRPr="00B937E3" w14:paraId="1A1BF9E8"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61094F6" w14:textId="77777777" w:rsidR="0076795C" w:rsidRPr="00B937E3" w:rsidRDefault="0076795C" w:rsidP="00A15C1F">
            <w:pPr>
              <w:pStyle w:val="Normal1"/>
              <w:spacing w:line="240" w:lineRule="auto"/>
              <w:rPr>
                <w:lang w:val="en-US"/>
              </w:rPr>
            </w:pPr>
            <w:r w:rsidRPr="00B937E3">
              <w:rPr>
                <w:lang w:val="en-US"/>
              </w:rPr>
              <w:t>H</w:t>
            </w:r>
            <w:r w:rsidRPr="00B937E3">
              <w:rPr>
                <w:vertAlign w:val="subscript"/>
                <w:lang w:val="en-US"/>
              </w:rPr>
              <w:t>2</w:t>
            </w:r>
            <w:r w:rsidRPr="00B937E3">
              <w:rPr>
                <w:lang w:val="en-US"/>
              </w:rPr>
              <w:t>SiO</w:t>
            </w:r>
            <w:r w:rsidRPr="00B937E3">
              <w:rPr>
                <w:vertAlign w:val="subscript"/>
                <w:lang w:val="en-US"/>
              </w:rPr>
              <w:t>3</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552F9821" w14:textId="77777777" w:rsidR="0076795C" w:rsidRPr="00B937E3" w:rsidRDefault="0076795C" w:rsidP="00A15C1F">
            <w:pPr>
              <w:pStyle w:val="Normal1"/>
              <w:spacing w:line="240" w:lineRule="auto"/>
              <w:rPr>
                <w:lang w:val="en-US"/>
              </w:rPr>
            </w:pPr>
            <w:r w:rsidRPr="00B937E3">
              <w:rPr>
                <w:lang w:val="en-US"/>
              </w:rPr>
              <w:t>–1188.67</w:t>
            </w:r>
          </w:p>
        </w:tc>
        <w:tc>
          <w:tcPr>
            <w:tcW w:w="1677" w:type="dxa"/>
            <w:shd w:val="clear" w:color="auto" w:fill="FFFFFF"/>
            <w:tcMar>
              <w:top w:w="120" w:type="dxa"/>
              <w:left w:w="240" w:type="dxa"/>
              <w:bottom w:w="120" w:type="dxa"/>
              <w:right w:w="240" w:type="dxa"/>
            </w:tcMar>
            <w:vAlign w:val="center"/>
            <w:hideMark/>
          </w:tcPr>
          <w:p w14:paraId="1DEC0002" w14:textId="77777777" w:rsidR="0076795C" w:rsidRPr="00B937E3" w:rsidRDefault="0076795C" w:rsidP="00A15C1F">
            <w:pPr>
              <w:pStyle w:val="Normal1"/>
              <w:spacing w:line="240" w:lineRule="auto"/>
              <w:rPr>
                <w:lang w:val="en-US"/>
              </w:rPr>
            </w:pPr>
            <w:r w:rsidRPr="00B937E3">
              <w:rPr>
                <w:lang w:val="en-US"/>
              </w:rPr>
              <w:t>–1092.44</w:t>
            </w:r>
          </w:p>
        </w:tc>
        <w:tc>
          <w:tcPr>
            <w:tcW w:w="0" w:type="auto"/>
            <w:shd w:val="clear" w:color="auto" w:fill="FFFFFF"/>
            <w:tcMar>
              <w:top w:w="120" w:type="dxa"/>
              <w:left w:w="240" w:type="dxa"/>
              <w:bottom w:w="120" w:type="dxa"/>
              <w:right w:w="240" w:type="dxa"/>
            </w:tcMar>
            <w:vAlign w:val="center"/>
            <w:hideMark/>
          </w:tcPr>
          <w:p w14:paraId="01C9144A" w14:textId="77777777" w:rsidR="0076795C" w:rsidRPr="00B937E3" w:rsidRDefault="0076795C" w:rsidP="00A15C1F">
            <w:pPr>
              <w:pStyle w:val="Normal1"/>
              <w:spacing w:line="240" w:lineRule="auto"/>
              <w:rPr>
                <w:lang w:val="en-US"/>
              </w:rPr>
            </w:pPr>
            <w:r w:rsidRPr="00B937E3">
              <w:rPr>
                <w:lang w:val="en-US"/>
              </w:rPr>
              <w:t>133.89</w:t>
            </w:r>
          </w:p>
        </w:tc>
      </w:tr>
      <w:tr w:rsidR="0076795C" w:rsidRPr="00B937E3" w14:paraId="01E564B7"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E4EF467" w14:textId="77777777" w:rsidR="0076795C" w:rsidRPr="00B937E3" w:rsidRDefault="0076795C" w:rsidP="00A15C1F">
            <w:pPr>
              <w:pStyle w:val="Normal1"/>
              <w:spacing w:line="240" w:lineRule="auto"/>
              <w:rPr>
                <w:lang w:val="en-US"/>
              </w:rPr>
            </w:pPr>
            <w:r w:rsidRPr="00B937E3">
              <w:rPr>
                <w:lang w:val="en-US"/>
              </w:rPr>
              <w:t>H</w:t>
            </w:r>
            <w:r w:rsidRPr="00B937E3">
              <w:rPr>
                <w:vertAlign w:val="subscript"/>
                <w:lang w:val="en-US"/>
              </w:rPr>
              <w:t>4</w:t>
            </w:r>
            <w:r w:rsidRPr="00B937E3">
              <w:rPr>
                <w:lang w:val="en-US"/>
              </w:rPr>
              <w:t>SiO</w:t>
            </w:r>
            <w:r w:rsidRPr="00B937E3">
              <w:rPr>
                <w:vertAlign w:val="subscript"/>
                <w:lang w:val="en-US"/>
              </w:rPr>
              <w:t>4</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7602E9F5" w14:textId="77777777" w:rsidR="0076795C" w:rsidRPr="00B937E3" w:rsidRDefault="0076795C" w:rsidP="00A15C1F">
            <w:pPr>
              <w:pStyle w:val="Normal1"/>
              <w:spacing w:line="240" w:lineRule="auto"/>
              <w:rPr>
                <w:lang w:val="en-US"/>
              </w:rPr>
            </w:pPr>
            <w:r w:rsidRPr="00B937E3">
              <w:rPr>
                <w:lang w:val="en-US"/>
              </w:rPr>
              <w:t>–1481.14</w:t>
            </w:r>
          </w:p>
        </w:tc>
        <w:tc>
          <w:tcPr>
            <w:tcW w:w="1677" w:type="dxa"/>
            <w:shd w:val="clear" w:color="auto" w:fill="FFFFFF"/>
            <w:tcMar>
              <w:top w:w="120" w:type="dxa"/>
              <w:left w:w="240" w:type="dxa"/>
              <w:bottom w:w="120" w:type="dxa"/>
              <w:right w:w="240" w:type="dxa"/>
            </w:tcMar>
            <w:vAlign w:val="center"/>
            <w:hideMark/>
          </w:tcPr>
          <w:p w14:paraId="68D65456" w14:textId="77777777" w:rsidR="0076795C" w:rsidRPr="00B937E3" w:rsidRDefault="0076795C" w:rsidP="00A15C1F">
            <w:pPr>
              <w:pStyle w:val="Normal1"/>
              <w:spacing w:line="240" w:lineRule="auto"/>
              <w:rPr>
                <w:lang w:val="en-US"/>
              </w:rPr>
            </w:pPr>
            <w:r w:rsidRPr="00B937E3">
              <w:rPr>
                <w:lang w:val="en-US"/>
              </w:rPr>
              <w:t>–1333.02</w:t>
            </w:r>
          </w:p>
        </w:tc>
        <w:tc>
          <w:tcPr>
            <w:tcW w:w="0" w:type="auto"/>
            <w:shd w:val="clear" w:color="auto" w:fill="FFFFFF"/>
            <w:tcMar>
              <w:top w:w="120" w:type="dxa"/>
              <w:left w:w="240" w:type="dxa"/>
              <w:bottom w:w="120" w:type="dxa"/>
              <w:right w:w="240" w:type="dxa"/>
            </w:tcMar>
            <w:vAlign w:val="center"/>
            <w:hideMark/>
          </w:tcPr>
          <w:p w14:paraId="016E5CA9" w14:textId="77777777" w:rsidR="0076795C" w:rsidRPr="00B937E3" w:rsidRDefault="0076795C" w:rsidP="00A15C1F">
            <w:pPr>
              <w:pStyle w:val="Normal1"/>
              <w:spacing w:line="240" w:lineRule="auto"/>
              <w:rPr>
                <w:lang w:val="en-US"/>
              </w:rPr>
            </w:pPr>
            <w:r w:rsidRPr="00B937E3">
              <w:rPr>
                <w:lang w:val="en-US"/>
              </w:rPr>
              <w:t>192.46</w:t>
            </w:r>
          </w:p>
        </w:tc>
      </w:tr>
      <w:tr w:rsidR="0076795C" w:rsidRPr="00B937E3" w14:paraId="1129FBC7"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8555F20" w14:textId="77777777" w:rsidR="0076795C" w:rsidRPr="00B937E3" w:rsidRDefault="0076795C" w:rsidP="00A15C1F">
            <w:pPr>
              <w:pStyle w:val="Normal1"/>
              <w:spacing w:line="240" w:lineRule="auto"/>
              <w:rPr>
                <w:lang w:val="en-US"/>
              </w:rPr>
            </w:pPr>
            <w:r w:rsidRPr="00B937E3">
              <w:rPr>
                <w:lang w:val="en-US"/>
              </w:rPr>
              <w:t>SiF</w:t>
            </w:r>
            <w:r w:rsidRPr="00B937E3">
              <w:rPr>
                <w:vertAlign w:val="subscript"/>
                <w:lang w:val="en-US"/>
              </w:rPr>
              <w:t>4</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5E2F3F20" w14:textId="77777777" w:rsidR="0076795C" w:rsidRPr="00B937E3" w:rsidRDefault="0076795C" w:rsidP="00A15C1F">
            <w:pPr>
              <w:pStyle w:val="Normal1"/>
              <w:spacing w:line="240" w:lineRule="auto"/>
              <w:rPr>
                <w:lang w:val="en-US"/>
              </w:rPr>
            </w:pPr>
            <w:r w:rsidRPr="00B937E3">
              <w:rPr>
                <w:lang w:val="en-US"/>
              </w:rPr>
              <w:t>–1615.0</w:t>
            </w:r>
          </w:p>
        </w:tc>
        <w:tc>
          <w:tcPr>
            <w:tcW w:w="1677" w:type="dxa"/>
            <w:shd w:val="clear" w:color="auto" w:fill="FFFFFF"/>
            <w:tcMar>
              <w:top w:w="120" w:type="dxa"/>
              <w:left w:w="240" w:type="dxa"/>
              <w:bottom w:w="120" w:type="dxa"/>
              <w:right w:w="240" w:type="dxa"/>
            </w:tcMar>
            <w:vAlign w:val="center"/>
            <w:hideMark/>
          </w:tcPr>
          <w:p w14:paraId="5595A0D1" w14:textId="77777777" w:rsidR="0076795C" w:rsidRPr="00B937E3" w:rsidRDefault="0076795C" w:rsidP="00A15C1F">
            <w:pPr>
              <w:pStyle w:val="Normal1"/>
              <w:spacing w:line="240" w:lineRule="auto"/>
              <w:rPr>
                <w:lang w:val="en-US"/>
              </w:rPr>
            </w:pPr>
            <w:r w:rsidRPr="00B937E3">
              <w:rPr>
                <w:lang w:val="en-US"/>
              </w:rPr>
              <w:t>–1572.8</w:t>
            </w:r>
          </w:p>
        </w:tc>
        <w:tc>
          <w:tcPr>
            <w:tcW w:w="0" w:type="auto"/>
            <w:shd w:val="clear" w:color="auto" w:fill="FFFFFF"/>
            <w:tcMar>
              <w:top w:w="120" w:type="dxa"/>
              <w:left w:w="240" w:type="dxa"/>
              <w:bottom w:w="120" w:type="dxa"/>
              <w:right w:w="240" w:type="dxa"/>
            </w:tcMar>
            <w:vAlign w:val="center"/>
            <w:hideMark/>
          </w:tcPr>
          <w:p w14:paraId="684744DF" w14:textId="77777777" w:rsidR="0076795C" w:rsidRPr="00B937E3" w:rsidRDefault="0076795C" w:rsidP="00A15C1F">
            <w:pPr>
              <w:pStyle w:val="Normal1"/>
              <w:spacing w:line="240" w:lineRule="auto"/>
              <w:rPr>
                <w:lang w:val="en-US"/>
              </w:rPr>
            </w:pPr>
            <w:r w:rsidRPr="00B937E3">
              <w:rPr>
                <w:lang w:val="en-US"/>
              </w:rPr>
              <w:t>282.8</w:t>
            </w:r>
          </w:p>
        </w:tc>
      </w:tr>
      <w:tr w:rsidR="0076795C" w:rsidRPr="00B937E3" w14:paraId="19B7A02E"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2ACAFD4" w14:textId="77777777" w:rsidR="0076795C" w:rsidRPr="00B937E3" w:rsidRDefault="0076795C" w:rsidP="00A15C1F">
            <w:pPr>
              <w:pStyle w:val="Normal1"/>
              <w:spacing w:line="240" w:lineRule="auto"/>
              <w:rPr>
                <w:lang w:val="en-US"/>
              </w:rPr>
            </w:pPr>
            <w:r w:rsidRPr="00B937E3">
              <w:rPr>
                <w:lang w:val="en-US"/>
              </w:rPr>
              <w:t>SiCl</w:t>
            </w:r>
            <w:r w:rsidRPr="00B937E3">
              <w:rPr>
                <w:vertAlign w:val="subscript"/>
                <w:lang w:val="en-US"/>
              </w:rPr>
              <w:t>4</w:t>
            </w:r>
            <w:r w:rsidRPr="00B937E3">
              <w:rPr>
                <w:lang w:val="en-US"/>
              </w:rPr>
              <w:t>(</w:t>
            </w:r>
            <w:r w:rsidRPr="00B937E3">
              <w:rPr>
                <w:i/>
                <w:iCs/>
                <w:lang w:val="en-US"/>
              </w:rPr>
              <w:t>l</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05E203C7" w14:textId="77777777" w:rsidR="0076795C" w:rsidRPr="00B937E3" w:rsidRDefault="0076795C" w:rsidP="00A15C1F">
            <w:pPr>
              <w:pStyle w:val="Normal1"/>
              <w:spacing w:line="240" w:lineRule="auto"/>
              <w:rPr>
                <w:lang w:val="en-US"/>
              </w:rPr>
            </w:pPr>
            <w:r w:rsidRPr="00B937E3">
              <w:rPr>
                <w:lang w:val="en-US"/>
              </w:rPr>
              <w:t>–687.0</w:t>
            </w:r>
          </w:p>
        </w:tc>
        <w:tc>
          <w:tcPr>
            <w:tcW w:w="1677" w:type="dxa"/>
            <w:shd w:val="clear" w:color="auto" w:fill="FFFFFF"/>
            <w:tcMar>
              <w:top w:w="120" w:type="dxa"/>
              <w:left w:w="240" w:type="dxa"/>
              <w:bottom w:w="120" w:type="dxa"/>
              <w:right w:w="240" w:type="dxa"/>
            </w:tcMar>
            <w:vAlign w:val="center"/>
            <w:hideMark/>
          </w:tcPr>
          <w:p w14:paraId="4AB79FC4" w14:textId="77777777" w:rsidR="0076795C" w:rsidRPr="00B937E3" w:rsidRDefault="0076795C" w:rsidP="00A15C1F">
            <w:pPr>
              <w:pStyle w:val="Normal1"/>
              <w:spacing w:line="240" w:lineRule="auto"/>
              <w:rPr>
                <w:lang w:val="en-US"/>
              </w:rPr>
            </w:pPr>
            <w:r w:rsidRPr="00B937E3">
              <w:rPr>
                <w:lang w:val="en-US"/>
              </w:rPr>
              <w:t>–619.8</w:t>
            </w:r>
          </w:p>
        </w:tc>
        <w:tc>
          <w:tcPr>
            <w:tcW w:w="0" w:type="auto"/>
            <w:shd w:val="clear" w:color="auto" w:fill="FFFFFF"/>
            <w:tcMar>
              <w:top w:w="120" w:type="dxa"/>
              <w:left w:w="240" w:type="dxa"/>
              <w:bottom w:w="120" w:type="dxa"/>
              <w:right w:w="240" w:type="dxa"/>
            </w:tcMar>
            <w:vAlign w:val="center"/>
            <w:hideMark/>
          </w:tcPr>
          <w:p w14:paraId="0178FE12" w14:textId="77777777" w:rsidR="0076795C" w:rsidRPr="00B937E3" w:rsidRDefault="0076795C" w:rsidP="00A15C1F">
            <w:pPr>
              <w:pStyle w:val="Normal1"/>
              <w:spacing w:line="240" w:lineRule="auto"/>
              <w:rPr>
                <w:lang w:val="en-US"/>
              </w:rPr>
            </w:pPr>
            <w:r w:rsidRPr="00B937E3">
              <w:rPr>
                <w:lang w:val="en-US"/>
              </w:rPr>
              <w:t>239.7</w:t>
            </w:r>
          </w:p>
        </w:tc>
      </w:tr>
      <w:tr w:rsidR="0076795C" w:rsidRPr="00B937E3" w14:paraId="0897608E"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488BB90" w14:textId="77777777" w:rsidR="0076795C" w:rsidRPr="00B937E3" w:rsidRDefault="0076795C" w:rsidP="00A15C1F">
            <w:pPr>
              <w:pStyle w:val="Normal1"/>
              <w:spacing w:line="240" w:lineRule="auto"/>
              <w:rPr>
                <w:lang w:val="en-US"/>
              </w:rPr>
            </w:pPr>
            <w:r w:rsidRPr="00B937E3">
              <w:rPr>
                <w:lang w:val="en-US"/>
              </w:rPr>
              <w:t>SiCl</w:t>
            </w:r>
            <w:r w:rsidRPr="00B937E3">
              <w:rPr>
                <w:vertAlign w:val="subscript"/>
                <w:lang w:val="en-US"/>
              </w:rPr>
              <w:t>4</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7C9040CA" w14:textId="77777777" w:rsidR="0076795C" w:rsidRPr="00B937E3" w:rsidRDefault="0076795C" w:rsidP="00A15C1F">
            <w:pPr>
              <w:pStyle w:val="Normal1"/>
              <w:spacing w:line="240" w:lineRule="auto"/>
              <w:rPr>
                <w:lang w:val="en-US"/>
              </w:rPr>
            </w:pPr>
            <w:r w:rsidRPr="00B937E3">
              <w:rPr>
                <w:lang w:val="en-US"/>
              </w:rPr>
              <w:t>–662.75</w:t>
            </w:r>
          </w:p>
        </w:tc>
        <w:tc>
          <w:tcPr>
            <w:tcW w:w="1677" w:type="dxa"/>
            <w:shd w:val="clear" w:color="auto" w:fill="FFFFFF"/>
            <w:tcMar>
              <w:top w:w="120" w:type="dxa"/>
              <w:left w:w="240" w:type="dxa"/>
              <w:bottom w:w="120" w:type="dxa"/>
              <w:right w:w="240" w:type="dxa"/>
            </w:tcMar>
            <w:vAlign w:val="center"/>
            <w:hideMark/>
          </w:tcPr>
          <w:p w14:paraId="451273CA" w14:textId="77777777" w:rsidR="0076795C" w:rsidRPr="00B937E3" w:rsidRDefault="0076795C" w:rsidP="00A15C1F">
            <w:pPr>
              <w:pStyle w:val="Normal1"/>
              <w:spacing w:line="240" w:lineRule="auto"/>
              <w:rPr>
                <w:lang w:val="en-US"/>
              </w:rPr>
            </w:pPr>
            <w:r w:rsidRPr="00B937E3">
              <w:rPr>
                <w:lang w:val="en-US"/>
              </w:rPr>
              <w:t>–622.58</w:t>
            </w:r>
          </w:p>
        </w:tc>
        <w:tc>
          <w:tcPr>
            <w:tcW w:w="0" w:type="auto"/>
            <w:shd w:val="clear" w:color="auto" w:fill="FFFFFF"/>
            <w:tcMar>
              <w:top w:w="120" w:type="dxa"/>
              <w:left w:w="240" w:type="dxa"/>
              <w:bottom w:w="120" w:type="dxa"/>
              <w:right w:w="240" w:type="dxa"/>
            </w:tcMar>
            <w:vAlign w:val="center"/>
            <w:hideMark/>
          </w:tcPr>
          <w:p w14:paraId="6FF0EBEA" w14:textId="77777777" w:rsidR="0076795C" w:rsidRPr="00B937E3" w:rsidRDefault="0076795C" w:rsidP="00A15C1F">
            <w:pPr>
              <w:pStyle w:val="Normal1"/>
              <w:spacing w:line="240" w:lineRule="auto"/>
              <w:rPr>
                <w:lang w:val="en-US"/>
              </w:rPr>
            </w:pPr>
            <w:r w:rsidRPr="00B937E3">
              <w:rPr>
                <w:lang w:val="en-US"/>
              </w:rPr>
              <w:t>330.62</w:t>
            </w:r>
          </w:p>
        </w:tc>
      </w:tr>
      <w:tr w:rsidR="0076795C" w:rsidRPr="00B937E3" w14:paraId="746F8E49"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25FD478" w14:textId="77777777" w:rsidR="0076795C" w:rsidRPr="00B937E3" w:rsidRDefault="0076795C" w:rsidP="00A15C1F">
            <w:pPr>
              <w:pStyle w:val="Normal1"/>
              <w:spacing w:line="240" w:lineRule="auto"/>
              <w:rPr>
                <w:lang w:val="en-US"/>
              </w:rPr>
            </w:pPr>
            <w:proofErr w:type="spellStart"/>
            <w:proofErr w:type="gramStart"/>
            <w:r w:rsidRPr="00B937E3">
              <w:rPr>
                <w:lang w:val="en-US"/>
              </w:rPr>
              <w:t>SiC</w:t>
            </w:r>
            <w:proofErr w:type="spellEnd"/>
            <w:r w:rsidRPr="00B937E3">
              <w:rPr>
                <w:lang w:val="en-US"/>
              </w:rPr>
              <w:t>(</w:t>
            </w:r>
            <w:proofErr w:type="gramEnd"/>
            <w:r w:rsidRPr="00B937E3">
              <w:rPr>
                <w:i/>
                <w:iCs/>
                <w:lang w:val="en-US"/>
              </w:rPr>
              <w:t>s, beta cubic</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2166D1DE" w14:textId="77777777" w:rsidR="0076795C" w:rsidRPr="00B937E3" w:rsidRDefault="0076795C" w:rsidP="00A15C1F">
            <w:pPr>
              <w:pStyle w:val="Normal1"/>
              <w:spacing w:line="240" w:lineRule="auto"/>
              <w:rPr>
                <w:lang w:val="en-US"/>
              </w:rPr>
            </w:pPr>
            <w:r w:rsidRPr="00B937E3">
              <w:rPr>
                <w:lang w:val="en-US"/>
              </w:rPr>
              <w:t>–73.22</w:t>
            </w:r>
          </w:p>
        </w:tc>
        <w:tc>
          <w:tcPr>
            <w:tcW w:w="1677" w:type="dxa"/>
            <w:shd w:val="clear" w:color="auto" w:fill="FFFFFF"/>
            <w:tcMar>
              <w:top w:w="120" w:type="dxa"/>
              <w:left w:w="240" w:type="dxa"/>
              <w:bottom w:w="120" w:type="dxa"/>
              <w:right w:w="240" w:type="dxa"/>
            </w:tcMar>
            <w:vAlign w:val="center"/>
            <w:hideMark/>
          </w:tcPr>
          <w:p w14:paraId="008DF610" w14:textId="77777777" w:rsidR="0076795C" w:rsidRPr="00B937E3" w:rsidRDefault="0076795C" w:rsidP="00A15C1F">
            <w:pPr>
              <w:pStyle w:val="Normal1"/>
              <w:spacing w:line="240" w:lineRule="auto"/>
              <w:rPr>
                <w:lang w:val="en-US"/>
              </w:rPr>
            </w:pPr>
            <w:r w:rsidRPr="00B937E3">
              <w:rPr>
                <w:lang w:val="en-US"/>
              </w:rPr>
              <w:t>–70.71</w:t>
            </w:r>
          </w:p>
        </w:tc>
        <w:tc>
          <w:tcPr>
            <w:tcW w:w="0" w:type="auto"/>
            <w:shd w:val="clear" w:color="auto" w:fill="FFFFFF"/>
            <w:tcMar>
              <w:top w:w="120" w:type="dxa"/>
              <w:left w:w="240" w:type="dxa"/>
              <w:bottom w:w="120" w:type="dxa"/>
              <w:right w:w="240" w:type="dxa"/>
            </w:tcMar>
            <w:vAlign w:val="center"/>
            <w:hideMark/>
          </w:tcPr>
          <w:p w14:paraId="61257111" w14:textId="77777777" w:rsidR="0076795C" w:rsidRPr="00B937E3" w:rsidRDefault="0076795C" w:rsidP="00A15C1F">
            <w:pPr>
              <w:pStyle w:val="Normal1"/>
              <w:spacing w:line="240" w:lineRule="auto"/>
              <w:rPr>
                <w:lang w:val="en-US"/>
              </w:rPr>
            </w:pPr>
            <w:r w:rsidRPr="00B937E3">
              <w:rPr>
                <w:lang w:val="en-US"/>
              </w:rPr>
              <w:t>16.61</w:t>
            </w:r>
          </w:p>
        </w:tc>
      </w:tr>
      <w:tr w:rsidR="0076795C" w:rsidRPr="00B937E3" w14:paraId="0AD2F335"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6B28E83" w14:textId="77777777" w:rsidR="0076795C" w:rsidRPr="00B937E3" w:rsidRDefault="0076795C" w:rsidP="00A15C1F">
            <w:pPr>
              <w:pStyle w:val="Normal1"/>
              <w:spacing w:line="240" w:lineRule="auto"/>
              <w:rPr>
                <w:lang w:val="en-US"/>
              </w:rPr>
            </w:pPr>
            <w:proofErr w:type="spellStart"/>
            <w:proofErr w:type="gramStart"/>
            <w:r w:rsidRPr="00B937E3">
              <w:rPr>
                <w:lang w:val="en-US"/>
              </w:rPr>
              <w:t>SiC</w:t>
            </w:r>
            <w:proofErr w:type="spellEnd"/>
            <w:r w:rsidRPr="00B937E3">
              <w:rPr>
                <w:lang w:val="en-US"/>
              </w:rPr>
              <w:t>(</w:t>
            </w:r>
            <w:proofErr w:type="gramEnd"/>
            <w:r w:rsidRPr="00B937E3">
              <w:rPr>
                <w:i/>
                <w:iCs/>
                <w:lang w:val="en-US"/>
              </w:rPr>
              <w:t>s, alpha hexagonal</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3B122B81" w14:textId="77777777" w:rsidR="0076795C" w:rsidRPr="00B937E3" w:rsidRDefault="0076795C" w:rsidP="00A15C1F">
            <w:pPr>
              <w:pStyle w:val="Normal1"/>
              <w:spacing w:line="240" w:lineRule="auto"/>
              <w:rPr>
                <w:lang w:val="en-US"/>
              </w:rPr>
            </w:pPr>
            <w:r w:rsidRPr="00B937E3">
              <w:rPr>
                <w:lang w:val="en-US"/>
              </w:rPr>
              <w:t>–71.55</w:t>
            </w:r>
          </w:p>
        </w:tc>
        <w:tc>
          <w:tcPr>
            <w:tcW w:w="1677" w:type="dxa"/>
            <w:shd w:val="clear" w:color="auto" w:fill="FFFFFF"/>
            <w:tcMar>
              <w:top w:w="120" w:type="dxa"/>
              <w:left w:w="240" w:type="dxa"/>
              <w:bottom w:w="120" w:type="dxa"/>
              <w:right w:w="240" w:type="dxa"/>
            </w:tcMar>
            <w:vAlign w:val="center"/>
            <w:hideMark/>
          </w:tcPr>
          <w:p w14:paraId="431BCDB4" w14:textId="77777777" w:rsidR="0076795C" w:rsidRPr="00B937E3" w:rsidRDefault="0076795C" w:rsidP="00A15C1F">
            <w:pPr>
              <w:pStyle w:val="Normal1"/>
              <w:spacing w:line="240" w:lineRule="auto"/>
              <w:rPr>
                <w:lang w:val="en-US"/>
              </w:rPr>
            </w:pPr>
            <w:r w:rsidRPr="00B937E3">
              <w:rPr>
                <w:lang w:val="en-US"/>
              </w:rPr>
              <w:t>–69.04</w:t>
            </w:r>
          </w:p>
        </w:tc>
        <w:tc>
          <w:tcPr>
            <w:tcW w:w="0" w:type="auto"/>
            <w:shd w:val="clear" w:color="auto" w:fill="FFFFFF"/>
            <w:tcMar>
              <w:top w:w="120" w:type="dxa"/>
              <w:left w:w="240" w:type="dxa"/>
              <w:bottom w:w="120" w:type="dxa"/>
              <w:right w:w="240" w:type="dxa"/>
            </w:tcMar>
            <w:vAlign w:val="center"/>
            <w:hideMark/>
          </w:tcPr>
          <w:p w14:paraId="1CAF4411" w14:textId="77777777" w:rsidR="0076795C" w:rsidRPr="00B937E3" w:rsidRDefault="0076795C" w:rsidP="00A15C1F">
            <w:pPr>
              <w:pStyle w:val="Normal1"/>
              <w:spacing w:line="240" w:lineRule="auto"/>
              <w:rPr>
                <w:lang w:val="en-US"/>
              </w:rPr>
            </w:pPr>
            <w:r w:rsidRPr="00B937E3">
              <w:rPr>
                <w:lang w:val="en-US"/>
              </w:rPr>
              <w:t>16.48</w:t>
            </w:r>
          </w:p>
        </w:tc>
      </w:tr>
      <w:tr w:rsidR="0076795C" w:rsidRPr="00B937E3" w14:paraId="0A4AAAA8"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59C8E01D" w14:textId="77777777" w:rsidR="0076795C" w:rsidRPr="00B937E3" w:rsidRDefault="0076795C" w:rsidP="00A15C1F">
            <w:pPr>
              <w:pStyle w:val="Normal1"/>
              <w:spacing w:line="240" w:lineRule="auto"/>
              <w:rPr>
                <w:lang w:val="en-US"/>
              </w:rPr>
            </w:pPr>
            <w:r w:rsidRPr="00B937E3">
              <w:rPr>
                <w:lang w:val="en-US"/>
              </w:rPr>
              <w:t>silver</w:t>
            </w:r>
          </w:p>
        </w:tc>
      </w:tr>
      <w:tr w:rsidR="0076795C" w:rsidRPr="00B937E3" w14:paraId="14D70F76"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D8194A5" w14:textId="77777777" w:rsidR="0076795C" w:rsidRPr="00B937E3" w:rsidRDefault="0076795C" w:rsidP="00A15C1F">
            <w:pPr>
              <w:pStyle w:val="Normal1"/>
              <w:spacing w:line="240" w:lineRule="auto"/>
              <w:rPr>
                <w:lang w:val="en-US"/>
              </w:rPr>
            </w:pPr>
            <w:r w:rsidRPr="00B937E3">
              <w:rPr>
                <w:lang w:val="en-US"/>
              </w:rPr>
              <w:t>Ag(</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F305ED3"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1DB29940"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67ADE27F" w14:textId="77777777" w:rsidR="0076795C" w:rsidRPr="00B937E3" w:rsidRDefault="0076795C" w:rsidP="00A15C1F">
            <w:pPr>
              <w:pStyle w:val="Normal1"/>
              <w:spacing w:line="240" w:lineRule="auto"/>
              <w:rPr>
                <w:lang w:val="en-US"/>
              </w:rPr>
            </w:pPr>
            <w:r w:rsidRPr="00B937E3">
              <w:rPr>
                <w:lang w:val="en-US"/>
              </w:rPr>
              <w:t>42.55</w:t>
            </w:r>
          </w:p>
        </w:tc>
      </w:tr>
      <w:tr w:rsidR="0076795C" w:rsidRPr="00B937E3" w14:paraId="4F36C733"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978D5DF" w14:textId="77777777" w:rsidR="0076795C" w:rsidRPr="00B937E3" w:rsidRDefault="0076795C" w:rsidP="00A15C1F">
            <w:pPr>
              <w:pStyle w:val="Normal1"/>
              <w:spacing w:line="240" w:lineRule="auto"/>
              <w:rPr>
                <w:lang w:val="en-US"/>
              </w:rPr>
            </w:pPr>
            <w:r w:rsidRPr="00B937E3">
              <w:rPr>
                <w:lang w:val="en-US"/>
              </w:rPr>
              <w:t>Ag(</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BB181BC" w14:textId="77777777" w:rsidR="0076795C" w:rsidRPr="00B937E3" w:rsidRDefault="0076795C" w:rsidP="00A15C1F">
            <w:pPr>
              <w:pStyle w:val="Normal1"/>
              <w:spacing w:line="240" w:lineRule="auto"/>
              <w:rPr>
                <w:lang w:val="en-US"/>
              </w:rPr>
            </w:pPr>
            <w:r w:rsidRPr="00B937E3">
              <w:rPr>
                <w:lang w:val="en-US"/>
              </w:rPr>
              <w:t>284.9</w:t>
            </w:r>
          </w:p>
        </w:tc>
        <w:tc>
          <w:tcPr>
            <w:tcW w:w="1677" w:type="dxa"/>
            <w:shd w:val="clear" w:color="auto" w:fill="FFFFFF"/>
            <w:tcMar>
              <w:top w:w="120" w:type="dxa"/>
              <w:left w:w="240" w:type="dxa"/>
              <w:bottom w:w="120" w:type="dxa"/>
              <w:right w:w="240" w:type="dxa"/>
            </w:tcMar>
            <w:vAlign w:val="center"/>
            <w:hideMark/>
          </w:tcPr>
          <w:p w14:paraId="73CAEC33" w14:textId="77777777" w:rsidR="0076795C" w:rsidRPr="00B937E3" w:rsidRDefault="0076795C" w:rsidP="00A15C1F">
            <w:pPr>
              <w:pStyle w:val="Normal1"/>
              <w:spacing w:line="240" w:lineRule="auto"/>
              <w:rPr>
                <w:lang w:val="en-US"/>
              </w:rPr>
            </w:pPr>
            <w:r w:rsidRPr="00B937E3">
              <w:rPr>
                <w:lang w:val="en-US"/>
              </w:rPr>
              <w:t>246.0</w:t>
            </w:r>
          </w:p>
        </w:tc>
        <w:tc>
          <w:tcPr>
            <w:tcW w:w="0" w:type="auto"/>
            <w:shd w:val="clear" w:color="auto" w:fill="FFFFFF"/>
            <w:tcMar>
              <w:top w:w="120" w:type="dxa"/>
              <w:left w:w="240" w:type="dxa"/>
              <w:bottom w:w="120" w:type="dxa"/>
              <w:right w:w="240" w:type="dxa"/>
            </w:tcMar>
            <w:vAlign w:val="center"/>
            <w:hideMark/>
          </w:tcPr>
          <w:p w14:paraId="4AD457BD" w14:textId="77777777" w:rsidR="0076795C" w:rsidRPr="00B937E3" w:rsidRDefault="0076795C" w:rsidP="00A15C1F">
            <w:pPr>
              <w:pStyle w:val="Normal1"/>
              <w:spacing w:line="240" w:lineRule="auto"/>
              <w:rPr>
                <w:lang w:val="en-US"/>
              </w:rPr>
            </w:pPr>
            <w:r w:rsidRPr="00B937E3">
              <w:rPr>
                <w:lang w:val="en-US"/>
              </w:rPr>
              <w:t>172.89</w:t>
            </w:r>
          </w:p>
        </w:tc>
      </w:tr>
      <w:tr w:rsidR="0076795C" w:rsidRPr="00B937E3" w14:paraId="64FB9AE1"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384CBB1" w14:textId="77777777" w:rsidR="0076795C" w:rsidRPr="00B937E3" w:rsidRDefault="0076795C" w:rsidP="00A15C1F">
            <w:pPr>
              <w:pStyle w:val="Normal1"/>
              <w:spacing w:line="240" w:lineRule="auto"/>
              <w:rPr>
                <w:lang w:val="en-US"/>
              </w:rPr>
            </w:pPr>
            <w:r w:rsidRPr="00B937E3">
              <w:rPr>
                <w:lang w:val="en-US"/>
              </w:rPr>
              <w:lastRenderedPageBreak/>
              <w:t>Ag</w:t>
            </w:r>
            <w:r w:rsidRPr="00B937E3">
              <w:rPr>
                <w:vertAlign w:val="superscript"/>
                <w:lang w:val="en-US"/>
              </w:rPr>
              <w:t>+</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188708D0" w14:textId="77777777" w:rsidR="0076795C" w:rsidRPr="00B937E3" w:rsidRDefault="0076795C" w:rsidP="00A15C1F">
            <w:pPr>
              <w:pStyle w:val="Normal1"/>
              <w:spacing w:line="240" w:lineRule="auto"/>
              <w:rPr>
                <w:lang w:val="en-US"/>
              </w:rPr>
            </w:pPr>
            <w:r w:rsidRPr="00B937E3">
              <w:rPr>
                <w:lang w:val="en-US"/>
              </w:rPr>
              <w:t>105.6</w:t>
            </w:r>
          </w:p>
        </w:tc>
        <w:tc>
          <w:tcPr>
            <w:tcW w:w="1677" w:type="dxa"/>
            <w:shd w:val="clear" w:color="auto" w:fill="FFFFFF"/>
            <w:tcMar>
              <w:top w:w="120" w:type="dxa"/>
              <w:left w:w="240" w:type="dxa"/>
              <w:bottom w:w="120" w:type="dxa"/>
              <w:right w:w="240" w:type="dxa"/>
            </w:tcMar>
            <w:vAlign w:val="center"/>
            <w:hideMark/>
          </w:tcPr>
          <w:p w14:paraId="0F69E04B" w14:textId="77777777" w:rsidR="0076795C" w:rsidRPr="00B937E3" w:rsidRDefault="0076795C" w:rsidP="00A15C1F">
            <w:pPr>
              <w:pStyle w:val="Normal1"/>
              <w:spacing w:line="240" w:lineRule="auto"/>
              <w:rPr>
                <w:lang w:val="en-US"/>
              </w:rPr>
            </w:pPr>
            <w:r w:rsidRPr="00B937E3">
              <w:rPr>
                <w:lang w:val="en-US"/>
              </w:rPr>
              <w:t>77.11</w:t>
            </w:r>
          </w:p>
        </w:tc>
        <w:tc>
          <w:tcPr>
            <w:tcW w:w="0" w:type="auto"/>
            <w:shd w:val="clear" w:color="auto" w:fill="FFFFFF"/>
            <w:tcMar>
              <w:top w:w="120" w:type="dxa"/>
              <w:left w:w="240" w:type="dxa"/>
              <w:bottom w:w="120" w:type="dxa"/>
              <w:right w:w="240" w:type="dxa"/>
            </w:tcMar>
            <w:vAlign w:val="center"/>
            <w:hideMark/>
          </w:tcPr>
          <w:p w14:paraId="6BCE50B8" w14:textId="77777777" w:rsidR="0076795C" w:rsidRPr="00B937E3" w:rsidRDefault="0076795C" w:rsidP="00A15C1F">
            <w:pPr>
              <w:pStyle w:val="Normal1"/>
              <w:spacing w:line="240" w:lineRule="auto"/>
              <w:rPr>
                <w:lang w:val="en-US"/>
              </w:rPr>
            </w:pPr>
            <w:r w:rsidRPr="00B937E3">
              <w:rPr>
                <w:lang w:val="en-US"/>
              </w:rPr>
              <w:t>72.68</w:t>
            </w:r>
          </w:p>
        </w:tc>
      </w:tr>
      <w:tr w:rsidR="0076795C" w:rsidRPr="00B937E3" w14:paraId="3DEDE90D"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3718348" w14:textId="77777777" w:rsidR="0076795C" w:rsidRPr="00B937E3" w:rsidRDefault="0076795C" w:rsidP="00A15C1F">
            <w:pPr>
              <w:pStyle w:val="Normal1"/>
              <w:spacing w:line="240" w:lineRule="auto"/>
              <w:rPr>
                <w:lang w:val="en-US"/>
              </w:rPr>
            </w:pPr>
            <w:r w:rsidRPr="00B937E3">
              <w:rPr>
                <w:lang w:val="en-US"/>
              </w:rPr>
              <w:t>Ag</w:t>
            </w:r>
            <w:r w:rsidRPr="00B937E3">
              <w:rPr>
                <w:vertAlign w:val="subscript"/>
                <w:lang w:val="en-US"/>
              </w:rPr>
              <w:t>2</w:t>
            </w:r>
            <w:r w:rsidRPr="00B937E3">
              <w:rPr>
                <w:lang w:val="en-US"/>
              </w:rPr>
              <w:t>O(</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54C616F4" w14:textId="77777777" w:rsidR="0076795C" w:rsidRPr="00B937E3" w:rsidRDefault="0076795C" w:rsidP="00A15C1F">
            <w:pPr>
              <w:pStyle w:val="Normal1"/>
              <w:spacing w:line="240" w:lineRule="auto"/>
              <w:rPr>
                <w:lang w:val="en-US"/>
              </w:rPr>
            </w:pPr>
            <w:r w:rsidRPr="00B937E3">
              <w:rPr>
                <w:lang w:val="en-US"/>
              </w:rPr>
              <w:t>–31.05</w:t>
            </w:r>
          </w:p>
        </w:tc>
        <w:tc>
          <w:tcPr>
            <w:tcW w:w="1677" w:type="dxa"/>
            <w:shd w:val="clear" w:color="auto" w:fill="FFFFFF"/>
            <w:tcMar>
              <w:top w:w="120" w:type="dxa"/>
              <w:left w:w="240" w:type="dxa"/>
              <w:bottom w:w="120" w:type="dxa"/>
              <w:right w:w="240" w:type="dxa"/>
            </w:tcMar>
            <w:vAlign w:val="center"/>
            <w:hideMark/>
          </w:tcPr>
          <w:p w14:paraId="4E6B7884" w14:textId="77777777" w:rsidR="0076795C" w:rsidRPr="00B937E3" w:rsidRDefault="0076795C" w:rsidP="00A15C1F">
            <w:pPr>
              <w:pStyle w:val="Normal1"/>
              <w:spacing w:line="240" w:lineRule="auto"/>
              <w:rPr>
                <w:lang w:val="en-US"/>
              </w:rPr>
            </w:pPr>
            <w:r w:rsidRPr="00B937E3">
              <w:rPr>
                <w:lang w:val="en-US"/>
              </w:rPr>
              <w:t>–11.20</w:t>
            </w:r>
          </w:p>
        </w:tc>
        <w:tc>
          <w:tcPr>
            <w:tcW w:w="0" w:type="auto"/>
            <w:shd w:val="clear" w:color="auto" w:fill="FFFFFF"/>
            <w:tcMar>
              <w:top w:w="120" w:type="dxa"/>
              <w:left w:w="240" w:type="dxa"/>
              <w:bottom w:w="120" w:type="dxa"/>
              <w:right w:w="240" w:type="dxa"/>
            </w:tcMar>
            <w:vAlign w:val="center"/>
            <w:hideMark/>
          </w:tcPr>
          <w:p w14:paraId="0BFB2CAF" w14:textId="77777777" w:rsidR="0076795C" w:rsidRPr="00B937E3" w:rsidRDefault="0076795C" w:rsidP="00A15C1F">
            <w:pPr>
              <w:pStyle w:val="Normal1"/>
              <w:spacing w:line="240" w:lineRule="auto"/>
              <w:rPr>
                <w:lang w:val="en-US"/>
              </w:rPr>
            </w:pPr>
            <w:r w:rsidRPr="00B937E3">
              <w:rPr>
                <w:lang w:val="en-US"/>
              </w:rPr>
              <w:t>121.3</w:t>
            </w:r>
          </w:p>
        </w:tc>
      </w:tr>
      <w:tr w:rsidR="0076795C" w:rsidRPr="00B937E3" w14:paraId="0BDEABEF"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B126964" w14:textId="77777777" w:rsidR="0076795C" w:rsidRPr="00B937E3" w:rsidRDefault="0076795C" w:rsidP="00A15C1F">
            <w:pPr>
              <w:pStyle w:val="Normal1"/>
              <w:spacing w:line="240" w:lineRule="auto"/>
              <w:rPr>
                <w:lang w:val="en-US"/>
              </w:rPr>
            </w:pPr>
            <w:r w:rsidRPr="00B937E3">
              <w:rPr>
                <w:lang w:val="en-US"/>
              </w:rPr>
              <w:t>AgCl(</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3C622115" w14:textId="77777777" w:rsidR="0076795C" w:rsidRPr="00B937E3" w:rsidRDefault="0076795C" w:rsidP="00A15C1F">
            <w:pPr>
              <w:pStyle w:val="Normal1"/>
              <w:spacing w:line="240" w:lineRule="auto"/>
              <w:rPr>
                <w:lang w:val="en-US"/>
              </w:rPr>
            </w:pPr>
            <w:r w:rsidRPr="00B937E3">
              <w:rPr>
                <w:lang w:val="en-US"/>
              </w:rPr>
              <w:t>–127.0</w:t>
            </w:r>
          </w:p>
        </w:tc>
        <w:tc>
          <w:tcPr>
            <w:tcW w:w="1677" w:type="dxa"/>
            <w:shd w:val="clear" w:color="auto" w:fill="FFFFFF"/>
            <w:tcMar>
              <w:top w:w="120" w:type="dxa"/>
              <w:left w:w="240" w:type="dxa"/>
              <w:bottom w:w="120" w:type="dxa"/>
              <w:right w:w="240" w:type="dxa"/>
            </w:tcMar>
            <w:vAlign w:val="center"/>
            <w:hideMark/>
          </w:tcPr>
          <w:p w14:paraId="1B9BF0EE" w14:textId="77777777" w:rsidR="0076795C" w:rsidRPr="00B937E3" w:rsidRDefault="0076795C" w:rsidP="00A15C1F">
            <w:pPr>
              <w:pStyle w:val="Normal1"/>
              <w:spacing w:line="240" w:lineRule="auto"/>
              <w:rPr>
                <w:lang w:val="en-US"/>
              </w:rPr>
            </w:pPr>
            <w:r w:rsidRPr="00B937E3">
              <w:rPr>
                <w:lang w:val="en-US"/>
              </w:rPr>
              <w:t>–109.8</w:t>
            </w:r>
          </w:p>
        </w:tc>
        <w:tc>
          <w:tcPr>
            <w:tcW w:w="0" w:type="auto"/>
            <w:shd w:val="clear" w:color="auto" w:fill="FFFFFF"/>
            <w:tcMar>
              <w:top w:w="120" w:type="dxa"/>
              <w:left w:w="240" w:type="dxa"/>
              <w:bottom w:w="120" w:type="dxa"/>
              <w:right w:w="240" w:type="dxa"/>
            </w:tcMar>
            <w:vAlign w:val="center"/>
            <w:hideMark/>
          </w:tcPr>
          <w:p w14:paraId="4876AD2E" w14:textId="77777777" w:rsidR="0076795C" w:rsidRPr="00B937E3" w:rsidRDefault="0076795C" w:rsidP="00A15C1F">
            <w:pPr>
              <w:pStyle w:val="Normal1"/>
              <w:spacing w:line="240" w:lineRule="auto"/>
              <w:rPr>
                <w:lang w:val="en-US"/>
              </w:rPr>
            </w:pPr>
            <w:r w:rsidRPr="00B937E3">
              <w:rPr>
                <w:lang w:val="en-US"/>
              </w:rPr>
              <w:t>96.3</w:t>
            </w:r>
          </w:p>
        </w:tc>
      </w:tr>
      <w:tr w:rsidR="0076795C" w:rsidRPr="00B937E3" w14:paraId="7B802EED"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876AAB7" w14:textId="77777777" w:rsidR="0076795C" w:rsidRPr="00B937E3" w:rsidRDefault="0076795C" w:rsidP="00A15C1F">
            <w:pPr>
              <w:pStyle w:val="Normal1"/>
              <w:spacing w:line="240" w:lineRule="auto"/>
              <w:rPr>
                <w:lang w:val="en-US"/>
              </w:rPr>
            </w:pPr>
            <w:r w:rsidRPr="00B937E3">
              <w:rPr>
                <w:lang w:val="en-US"/>
              </w:rPr>
              <w:t>Ag</w:t>
            </w:r>
            <w:r w:rsidRPr="00B937E3">
              <w:rPr>
                <w:vertAlign w:val="subscript"/>
                <w:lang w:val="en-US"/>
              </w:rPr>
              <w:t>2</w:t>
            </w:r>
            <w:r w:rsidRPr="00B937E3">
              <w:rPr>
                <w:lang w:val="en-US"/>
              </w:rPr>
              <w:t>S(</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7B8025D7" w14:textId="77777777" w:rsidR="0076795C" w:rsidRPr="00B937E3" w:rsidRDefault="0076795C" w:rsidP="00A15C1F">
            <w:pPr>
              <w:pStyle w:val="Normal1"/>
              <w:spacing w:line="240" w:lineRule="auto"/>
              <w:rPr>
                <w:lang w:val="en-US"/>
              </w:rPr>
            </w:pPr>
            <w:r w:rsidRPr="00B937E3">
              <w:rPr>
                <w:lang w:val="en-US"/>
              </w:rPr>
              <w:t>–32.6</w:t>
            </w:r>
          </w:p>
        </w:tc>
        <w:tc>
          <w:tcPr>
            <w:tcW w:w="1677" w:type="dxa"/>
            <w:shd w:val="clear" w:color="auto" w:fill="FFFFFF"/>
            <w:tcMar>
              <w:top w:w="120" w:type="dxa"/>
              <w:left w:w="240" w:type="dxa"/>
              <w:bottom w:w="120" w:type="dxa"/>
              <w:right w:w="240" w:type="dxa"/>
            </w:tcMar>
            <w:vAlign w:val="center"/>
            <w:hideMark/>
          </w:tcPr>
          <w:p w14:paraId="7E389094" w14:textId="77777777" w:rsidR="0076795C" w:rsidRPr="00B937E3" w:rsidRDefault="0076795C" w:rsidP="00A15C1F">
            <w:pPr>
              <w:pStyle w:val="Normal1"/>
              <w:spacing w:line="240" w:lineRule="auto"/>
              <w:rPr>
                <w:lang w:val="en-US"/>
              </w:rPr>
            </w:pPr>
            <w:r w:rsidRPr="00B937E3">
              <w:rPr>
                <w:lang w:val="en-US"/>
              </w:rPr>
              <w:t>–40.7</w:t>
            </w:r>
          </w:p>
        </w:tc>
        <w:tc>
          <w:tcPr>
            <w:tcW w:w="0" w:type="auto"/>
            <w:shd w:val="clear" w:color="auto" w:fill="FFFFFF"/>
            <w:tcMar>
              <w:top w:w="120" w:type="dxa"/>
              <w:left w:w="240" w:type="dxa"/>
              <w:bottom w:w="120" w:type="dxa"/>
              <w:right w:w="240" w:type="dxa"/>
            </w:tcMar>
            <w:vAlign w:val="center"/>
            <w:hideMark/>
          </w:tcPr>
          <w:p w14:paraId="5B0F781F" w14:textId="77777777" w:rsidR="0076795C" w:rsidRPr="00B937E3" w:rsidRDefault="0076795C" w:rsidP="00A15C1F">
            <w:pPr>
              <w:pStyle w:val="Normal1"/>
              <w:spacing w:line="240" w:lineRule="auto"/>
              <w:rPr>
                <w:lang w:val="en-US"/>
              </w:rPr>
            </w:pPr>
            <w:r w:rsidRPr="00B937E3">
              <w:rPr>
                <w:lang w:val="en-US"/>
              </w:rPr>
              <w:t>144.0</w:t>
            </w:r>
          </w:p>
        </w:tc>
      </w:tr>
      <w:tr w:rsidR="0076795C" w:rsidRPr="00B937E3" w14:paraId="18526B86"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7F9528FD" w14:textId="77777777" w:rsidR="0076795C" w:rsidRPr="00B937E3" w:rsidRDefault="0076795C" w:rsidP="00A15C1F">
            <w:pPr>
              <w:pStyle w:val="Normal1"/>
              <w:spacing w:line="240" w:lineRule="auto"/>
              <w:rPr>
                <w:lang w:val="en-US"/>
              </w:rPr>
            </w:pPr>
            <w:r w:rsidRPr="00B937E3">
              <w:rPr>
                <w:lang w:val="en-US"/>
              </w:rPr>
              <w:t>sodium</w:t>
            </w:r>
          </w:p>
        </w:tc>
      </w:tr>
      <w:tr w:rsidR="0076795C" w:rsidRPr="00B937E3" w14:paraId="7DACBD73"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CF39FAA" w14:textId="77777777" w:rsidR="0076795C" w:rsidRPr="00B937E3" w:rsidRDefault="0076795C" w:rsidP="00A15C1F">
            <w:pPr>
              <w:pStyle w:val="Normal1"/>
              <w:spacing w:line="240" w:lineRule="auto"/>
              <w:rPr>
                <w:lang w:val="en-US"/>
              </w:rPr>
            </w:pPr>
            <w:r w:rsidRPr="00B937E3">
              <w:rPr>
                <w:lang w:val="en-US"/>
              </w:rPr>
              <w:t>Na(</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9410823"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6EE1F636"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6DAF6B1A" w14:textId="77777777" w:rsidR="0076795C" w:rsidRPr="00B937E3" w:rsidRDefault="0076795C" w:rsidP="00A15C1F">
            <w:pPr>
              <w:pStyle w:val="Normal1"/>
              <w:spacing w:line="240" w:lineRule="auto"/>
              <w:rPr>
                <w:lang w:val="en-US"/>
              </w:rPr>
            </w:pPr>
            <w:r w:rsidRPr="00B937E3">
              <w:rPr>
                <w:lang w:val="en-US"/>
              </w:rPr>
              <w:t>51.3</w:t>
            </w:r>
          </w:p>
        </w:tc>
      </w:tr>
      <w:tr w:rsidR="0076795C" w:rsidRPr="00B937E3" w14:paraId="491FFB3D"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6ECF277" w14:textId="77777777" w:rsidR="0076795C" w:rsidRPr="00B937E3" w:rsidRDefault="0076795C" w:rsidP="00A15C1F">
            <w:pPr>
              <w:pStyle w:val="Normal1"/>
              <w:spacing w:line="240" w:lineRule="auto"/>
              <w:rPr>
                <w:lang w:val="en-US"/>
              </w:rPr>
            </w:pPr>
            <w:r w:rsidRPr="00B937E3">
              <w:rPr>
                <w:lang w:val="en-US"/>
              </w:rPr>
              <w:t>Na(</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2B1EABA7" w14:textId="77777777" w:rsidR="0076795C" w:rsidRPr="00B937E3" w:rsidRDefault="0076795C" w:rsidP="00A15C1F">
            <w:pPr>
              <w:pStyle w:val="Normal1"/>
              <w:spacing w:line="240" w:lineRule="auto"/>
              <w:rPr>
                <w:lang w:val="en-US"/>
              </w:rPr>
            </w:pPr>
            <w:r w:rsidRPr="00B937E3">
              <w:rPr>
                <w:lang w:val="en-US"/>
              </w:rPr>
              <w:t>107.5</w:t>
            </w:r>
          </w:p>
        </w:tc>
        <w:tc>
          <w:tcPr>
            <w:tcW w:w="1677" w:type="dxa"/>
            <w:shd w:val="clear" w:color="auto" w:fill="FFFFFF"/>
            <w:tcMar>
              <w:top w:w="120" w:type="dxa"/>
              <w:left w:w="240" w:type="dxa"/>
              <w:bottom w:w="120" w:type="dxa"/>
              <w:right w:w="240" w:type="dxa"/>
            </w:tcMar>
            <w:vAlign w:val="center"/>
            <w:hideMark/>
          </w:tcPr>
          <w:p w14:paraId="52ABF923" w14:textId="77777777" w:rsidR="0076795C" w:rsidRPr="00B937E3" w:rsidRDefault="0076795C" w:rsidP="00A15C1F">
            <w:pPr>
              <w:pStyle w:val="Normal1"/>
              <w:spacing w:line="240" w:lineRule="auto"/>
              <w:rPr>
                <w:lang w:val="en-US"/>
              </w:rPr>
            </w:pPr>
            <w:r w:rsidRPr="00B937E3">
              <w:rPr>
                <w:lang w:val="en-US"/>
              </w:rPr>
              <w:t>77.0</w:t>
            </w:r>
          </w:p>
        </w:tc>
        <w:tc>
          <w:tcPr>
            <w:tcW w:w="0" w:type="auto"/>
            <w:shd w:val="clear" w:color="auto" w:fill="FFFFFF"/>
            <w:tcMar>
              <w:top w:w="120" w:type="dxa"/>
              <w:left w:w="240" w:type="dxa"/>
              <w:bottom w:w="120" w:type="dxa"/>
              <w:right w:w="240" w:type="dxa"/>
            </w:tcMar>
            <w:vAlign w:val="center"/>
            <w:hideMark/>
          </w:tcPr>
          <w:p w14:paraId="2A819AE5" w14:textId="77777777" w:rsidR="0076795C" w:rsidRPr="00B937E3" w:rsidRDefault="0076795C" w:rsidP="00A15C1F">
            <w:pPr>
              <w:pStyle w:val="Normal1"/>
              <w:spacing w:line="240" w:lineRule="auto"/>
              <w:rPr>
                <w:lang w:val="en-US"/>
              </w:rPr>
            </w:pPr>
            <w:r w:rsidRPr="00B937E3">
              <w:rPr>
                <w:lang w:val="en-US"/>
              </w:rPr>
              <w:t>153.7</w:t>
            </w:r>
          </w:p>
        </w:tc>
      </w:tr>
      <w:tr w:rsidR="0076795C" w:rsidRPr="00B937E3" w14:paraId="393DB8C6"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AF627E7" w14:textId="77777777" w:rsidR="0076795C" w:rsidRPr="00B937E3" w:rsidRDefault="0076795C" w:rsidP="00A15C1F">
            <w:pPr>
              <w:pStyle w:val="Normal1"/>
              <w:spacing w:line="240" w:lineRule="auto"/>
              <w:rPr>
                <w:lang w:val="en-US"/>
              </w:rPr>
            </w:pPr>
            <w:r w:rsidRPr="00B937E3">
              <w:rPr>
                <w:lang w:val="en-US"/>
              </w:rPr>
              <w:t>Na</w:t>
            </w:r>
            <w:r w:rsidRPr="00B937E3">
              <w:rPr>
                <w:vertAlign w:val="superscript"/>
                <w:lang w:val="en-US"/>
              </w:rPr>
              <w:t>+</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0065B378" w14:textId="77777777" w:rsidR="0076795C" w:rsidRPr="00B937E3" w:rsidRDefault="0076795C" w:rsidP="00A15C1F">
            <w:pPr>
              <w:pStyle w:val="Normal1"/>
              <w:spacing w:line="240" w:lineRule="auto"/>
              <w:rPr>
                <w:lang w:val="en-US"/>
              </w:rPr>
            </w:pPr>
            <w:r w:rsidRPr="00B937E3">
              <w:rPr>
                <w:lang w:val="en-US"/>
              </w:rPr>
              <w:t>–240.1</w:t>
            </w:r>
          </w:p>
        </w:tc>
        <w:tc>
          <w:tcPr>
            <w:tcW w:w="1677" w:type="dxa"/>
            <w:shd w:val="clear" w:color="auto" w:fill="FFFFFF"/>
            <w:tcMar>
              <w:top w:w="120" w:type="dxa"/>
              <w:left w:w="240" w:type="dxa"/>
              <w:bottom w:w="120" w:type="dxa"/>
              <w:right w:w="240" w:type="dxa"/>
            </w:tcMar>
            <w:vAlign w:val="center"/>
            <w:hideMark/>
          </w:tcPr>
          <w:p w14:paraId="58A2C175" w14:textId="77777777" w:rsidR="0076795C" w:rsidRPr="00B937E3" w:rsidRDefault="0076795C" w:rsidP="00A15C1F">
            <w:pPr>
              <w:pStyle w:val="Normal1"/>
              <w:spacing w:line="240" w:lineRule="auto"/>
              <w:rPr>
                <w:lang w:val="en-US"/>
              </w:rPr>
            </w:pPr>
            <w:r w:rsidRPr="00B937E3">
              <w:rPr>
                <w:lang w:val="en-US"/>
              </w:rPr>
              <w:t>–261.9</w:t>
            </w:r>
          </w:p>
        </w:tc>
        <w:tc>
          <w:tcPr>
            <w:tcW w:w="0" w:type="auto"/>
            <w:shd w:val="clear" w:color="auto" w:fill="FFFFFF"/>
            <w:tcMar>
              <w:top w:w="120" w:type="dxa"/>
              <w:left w:w="240" w:type="dxa"/>
              <w:bottom w:w="120" w:type="dxa"/>
              <w:right w:w="240" w:type="dxa"/>
            </w:tcMar>
            <w:vAlign w:val="center"/>
            <w:hideMark/>
          </w:tcPr>
          <w:p w14:paraId="76E48E8D" w14:textId="77777777" w:rsidR="0076795C" w:rsidRPr="00B937E3" w:rsidRDefault="0076795C" w:rsidP="00A15C1F">
            <w:pPr>
              <w:pStyle w:val="Normal1"/>
              <w:spacing w:line="240" w:lineRule="auto"/>
              <w:rPr>
                <w:lang w:val="en-US"/>
              </w:rPr>
            </w:pPr>
            <w:r w:rsidRPr="00B937E3">
              <w:rPr>
                <w:lang w:val="en-US"/>
              </w:rPr>
              <w:t>59</w:t>
            </w:r>
          </w:p>
        </w:tc>
      </w:tr>
      <w:tr w:rsidR="0076795C" w:rsidRPr="00B937E3" w14:paraId="251A5C9A"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FE66005" w14:textId="77777777" w:rsidR="0076795C" w:rsidRPr="00B937E3" w:rsidRDefault="0076795C" w:rsidP="00A15C1F">
            <w:pPr>
              <w:pStyle w:val="Normal1"/>
              <w:spacing w:line="240" w:lineRule="auto"/>
              <w:rPr>
                <w:lang w:val="en-US"/>
              </w:rPr>
            </w:pPr>
            <w:r w:rsidRPr="00B937E3">
              <w:rPr>
                <w:lang w:val="en-US"/>
              </w:rPr>
              <w:t>Na</w:t>
            </w:r>
            <w:r w:rsidRPr="00B937E3">
              <w:rPr>
                <w:vertAlign w:val="subscript"/>
                <w:lang w:val="en-US"/>
              </w:rPr>
              <w:t>2</w:t>
            </w:r>
            <w:r w:rsidRPr="00B937E3">
              <w:rPr>
                <w:lang w:val="en-US"/>
              </w:rPr>
              <w:t>O(</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3FE5C5D" w14:textId="77777777" w:rsidR="0076795C" w:rsidRPr="00B937E3" w:rsidRDefault="0076795C" w:rsidP="00A15C1F">
            <w:pPr>
              <w:pStyle w:val="Normal1"/>
              <w:spacing w:line="240" w:lineRule="auto"/>
              <w:rPr>
                <w:lang w:val="en-US"/>
              </w:rPr>
            </w:pPr>
            <w:r w:rsidRPr="00B937E3">
              <w:rPr>
                <w:lang w:val="en-US"/>
              </w:rPr>
              <w:t>–414.2</w:t>
            </w:r>
          </w:p>
        </w:tc>
        <w:tc>
          <w:tcPr>
            <w:tcW w:w="1677" w:type="dxa"/>
            <w:shd w:val="clear" w:color="auto" w:fill="FFFFFF"/>
            <w:tcMar>
              <w:top w:w="120" w:type="dxa"/>
              <w:left w:w="240" w:type="dxa"/>
              <w:bottom w:w="120" w:type="dxa"/>
              <w:right w:w="240" w:type="dxa"/>
            </w:tcMar>
            <w:vAlign w:val="center"/>
            <w:hideMark/>
          </w:tcPr>
          <w:p w14:paraId="202A0646" w14:textId="77777777" w:rsidR="0076795C" w:rsidRPr="00B937E3" w:rsidRDefault="0076795C" w:rsidP="00A15C1F">
            <w:pPr>
              <w:pStyle w:val="Normal1"/>
              <w:spacing w:line="240" w:lineRule="auto"/>
              <w:rPr>
                <w:lang w:val="en-US"/>
              </w:rPr>
            </w:pPr>
            <w:r w:rsidRPr="00B937E3">
              <w:rPr>
                <w:lang w:val="en-US"/>
              </w:rPr>
              <w:t>–375.5</w:t>
            </w:r>
          </w:p>
        </w:tc>
        <w:tc>
          <w:tcPr>
            <w:tcW w:w="0" w:type="auto"/>
            <w:shd w:val="clear" w:color="auto" w:fill="FFFFFF"/>
            <w:tcMar>
              <w:top w:w="120" w:type="dxa"/>
              <w:left w:w="240" w:type="dxa"/>
              <w:bottom w:w="120" w:type="dxa"/>
              <w:right w:w="240" w:type="dxa"/>
            </w:tcMar>
            <w:vAlign w:val="center"/>
            <w:hideMark/>
          </w:tcPr>
          <w:p w14:paraId="073F5E89" w14:textId="77777777" w:rsidR="0076795C" w:rsidRPr="00B937E3" w:rsidRDefault="0076795C" w:rsidP="00A15C1F">
            <w:pPr>
              <w:pStyle w:val="Normal1"/>
              <w:spacing w:line="240" w:lineRule="auto"/>
              <w:rPr>
                <w:lang w:val="en-US"/>
              </w:rPr>
            </w:pPr>
            <w:r w:rsidRPr="00B937E3">
              <w:rPr>
                <w:lang w:val="en-US"/>
              </w:rPr>
              <w:t>75.1</w:t>
            </w:r>
          </w:p>
        </w:tc>
      </w:tr>
      <w:tr w:rsidR="0076795C" w:rsidRPr="00B937E3" w14:paraId="1386762C"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F5F4793" w14:textId="77777777" w:rsidR="0076795C" w:rsidRPr="00B937E3" w:rsidRDefault="0076795C" w:rsidP="00A15C1F">
            <w:pPr>
              <w:pStyle w:val="Normal1"/>
              <w:spacing w:line="240" w:lineRule="auto"/>
              <w:rPr>
                <w:lang w:val="en-US"/>
              </w:rPr>
            </w:pPr>
            <w:r w:rsidRPr="00B937E3">
              <w:rPr>
                <w:lang w:val="en-US"/>
              </w:rPr>
              <w:t>NaCl(</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0549C51F" w14:textId="77777777" w:rsidR="0076795C" w:rsidRPr="00B937E3" w:rsidRDefault="0076795C" w:rsidP="00A15C1F">
            <w:pPr>
              <w:pStyle w:val="Normal1"/>
              <w:spacing w:line="240" w:lineRule="auto"/>
              <w:rPr>
                <w:lang w:val="en-US"/>
              </w:rPr>
            </w:pPr>
            <w:r w:rsidRPr="00B937E3">
              <w:rPr>
                <w:lang w:val="en-US"/>
              </w:rPr>
              <w:t>–411.2</w:t>
            </w:r>
          </w:p>
        </w:tc>
        <w:tc>
          <w:tcPr>
            <w:tcW w:w="1677" w:type="dxa"/>
            <w:shd w:val="clear" w:color="auto" w:fill="FFFFFF"/>
            <w:tcMar>
              <w:top w:w="120" w:type="dxa"/>
              <w:left w:w="240" w:type="dxa"/>
              <w:bottom w:w="120" w:type="dxa"/>
              <w:right w:w="240" w:type="dxa"/>
            </w:tcMar>
            <w:vAlign w:val="center"/>
            <w:hideMark/>
          </w:tcPr>
          <w:p w14:paraId="7A1BED55" w14:textId="77777777" w:rsidR="0076795C" w:rsidRPr="00B937E3" w:rsidRDefault="0076795C" w:rsidP="00A15C1F">
            <w:pPr>
              <w:pStyle w:val="Normal1"/>
              <w:spacing w:line="240" w:lineRule="auto"/>
              <w:rPr>
                <w:lang w:val="en-US"/>
              </w:rPr>
            </w:pPr>
            <w:r w:rsidRPr="00B937E3">
              <w:rPr>
                <w:lang w:val="en-US"/>
              </w:rPr>
              <w:t>–384.1</w:t>
            </w:r>
          </w:p>
        </w:tc>
        <w:tc>
          <w:tcPr>
            <w:tcW w:w="0" w:type="auto"/>
            <w:shd w:val="clear" w:color="auto" w:fill="FFFFFF"/>
            <w:tcMar>
              <w:top w:w="120" w:type="dxa"/>
              <w:left w:w="240" w:type="dxa"/>
              <w:bottom w:w="120" w:type="dxa"/>
              <w:right w:w="240" w:type="dxa"/>
            </w:tcMar>
            <w:vAlign w:val="center"/>
            <w:hideMark/>
          </w:tcPr>
          <w:p w14:paraId="1C6CC320" w14:textId="77777777" w:rsidR="0076795C" w:rsidRPr="00B937E3" w:rsidRDefault="0076795C" w:rsidP="00A15C1F">
            <w:pPr>
              <w:pStyle w:val="Normal1"/>
              <w:spacing w:line="240" w:lineRule="auto"/>
              <w:rPr>
                <w:lang w:val="en-US"/>
              </w:rPr>
            </w:pPr>
            <w:r w:rsidRPr="00B937E3">
              <w:rPr>
                <w:lang w:val="en-US"/>
              </w:rPr>
              <w:t>72.1</w:t>
            </w:r>
          </w:p>
        </w:tc>
      </w:tr>
      <w:tr w:rsidR="0076795C" w:rsidRPr="00B937E3" w14:paraId="74FE627D"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28703DC4" w14:textId="77777777" w:rsidR="0076795C" w:rsidRPr="00B937E3" w:rsidRDefault="0076795C" w:rsidP="00A15C1F">
            <w:pPr>
              <w:pStyle w:val="Normal1"/>
              <w:spacing w:line="240" w:lineRule="auto"/>
              <w:rPr>
                <w:lang w:val="en-US"/>
              </w:rPr>
            </w:pPr>
            <w:r w:rsidRPr="00B937E3">
              <w:rPr>
                <w:lang w:val="en-US"/>
              </w:rPr>
              <w:t>strontium</w:t>
            </w:r>
          </w:p>
        </w:tc>
      </w:tr>
      <w:tr w:rsidR="0076795C" w:rsidRPr="00B937E3" w14:paraId="3B13E02E" w14:textId="77777777" w:rsidTr="00A15C1F">
        <w:trPr>
          <w:gridAfter w:val="1"/>
          <w:wAfter w:w="18" w:type="dxa"/>
        </w:trPr>
        <w:tc>
          <w:tcPr>
            <w:tcW w:w="3957" w:type="dxa"/>
            <w:shd w:val="clear" w:color="auto" w:fill="FFFFFF"/>
            <w:tcMar>
              <w:top w:w="120" w:type="dxa"/>
              <w:left w:w="240" w:type="dxa"/>
              <w:bottom w:w="120" w:type="dxa"/>
              <w:right w:w="240" w:type="dxa"/>
            </w:tcMar>
            <w:hideMark/>
          </w:tcPr>
          <w:p w14:paraId="5E1550E4" w14:textId="77777777" w:rsidR="0076795C" w:rsidRPr="00B937E3" w:rsidRDefault="0076795C" w:rsidP="00A15C1F">
            <w:pPr>
              <w:pStyle w:val="Normal1"/>
              <w:spacing w:line="240" w:lineRule="auto"/>
              <w:jc w:val="left"/>
              <w:rPr>
                <w:lang w:val="en-US"/>
              </w:rPr>
            </w:pPr>
            <w:r w:rsidRPr="00B937E3">
              <w:rPr>
                <w:lang w:val="en-US"/>
              </w:rPr>
              <w:t>Sr</w:t>
            </w:r>
            <w:r w:rsidRPr="00B937E3">
              <w:rPr>
                <w:vertAlign w:val="superscript"/>
                <w:lang w:val="en-US"/>
              </w:rPr>
              <w:t>2+</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hideMark/>
          </w:tcPr>
          <w:p w14:paraId="72CD21DA" w14:textId="77777777" w:rsidR="0076795C" w:rsidRPr="00B937E3" w:rsidRDefault="0076795C" w:rsidP="00A15C1F">
            <w:pPr>
              <w:pStyle w:val="Normal1"/>
              <w:spacing w:line="240" w:lineRule="auto"/>
              <w:jc w:val="left"/>
              <w:rPr>
                <w:lang w:val="en-US"/>
              </w:rPr>
            </w:pPr>
            <w:r w:rsidRPr="00B937E3">
              <w:rPr>
                <w:lang w:val="en-US"/>
              </w:rPr>
              <w:t>–545.8</w:t>
            </w:r>
          </w:p>
        </w:tc>
        <w:tc>
          <w:tcPr>
            <w:tcW w:w="1677" w:type="dxa"/>
            <w:shd w:val="clear" w:color="auto" w:fill="FFFFFF"/>
            <w:tcMar>
              <w:top w:w="120" w:type="dxa"/>
              <w:left w:w="240" w:type="dxa"/>
              <w:bottom w:w="120" w:type="dxa"/>
              <w:right w:w="240" w:type="dxa"/>
            </w:tcMar>
            <w:hideMark/>
          </w:tcPr>
          <w:p w14:paraId="42989F08" w14:textId="77777777" w:rsidR="0076795C" w:rsidRPr="00B937E3" w:rsidRDefault="0076795C" w:rsidP="00A15C1F">
            <w:pPr>
              <w:pStyle w:val="Normal1"/>
              <w:spacing w:line="240" w:lineRule="auto"/>
              <w:jc w:val="left"/>
              <w:rPr>
                <w:lang w:val="en-US"/>
              </w:rPr>
            </w:pPr>
            <w:r w:rsidRPr="00B937E3">
              <w:rPr>
                <w:lang w:val="en-US"/>
              </w:rPr>
              <w:t>–557.3</w:t>
            </w:r>
          </w:p>
        </w:tc>
        <w:tc>
          <w:tcPr>
            <w:tcW w:w="0" w:type="auto"/>
            <w:shd w:val="clear" w:color="auto" w:fill="FFFFFF"/>
            <w:tcMar>
              <w:top w:w="120" w:type="dxa"/>
              <w:left w:w="240" w:type="dxa"/>
              <w:bottom w:w="120" w:type="dxa"/>
              <w:right w:w="240" w:type="dxa"/>
            </w:tcMar>
            <w:hideMark/>
          </w:tcPr>
          <w:p w14:paraId="7419D30A" w14:textId="77777777" w:rsidR="0076795C" w:rsidRDefault="0076795C" w:rsidP="00A15C1F">
            <w:pPr>
              <w:pStyle w:val="Normal1"/>
              <w:spacing w:line="240" w:lineRule="auto"/>
              <w:jc w:val="left"/>
              <w:rPr>
                <w:lang w:val="en-US"/>
              </w:rPr>
            </w:pPr>
            <w:r w:rsidRPr="00B937E3">
              <w:rPr>
                <w:lang w:val="en-US"/>
              </w:rPr>
              <w:t>–32.6</w:t>
            </w:r>
          </w:p>
          <w:p w14:paraId="1DC21E5F" w14:textId="77777777" w:rsidR="0076795C" w:rsidRPr="00B937E3" w:rsidRDefault="0076795C" w:rsidP="00A15C1F">
            <w:pPr>
              <w:pStyle w:val="Normal1"/>
              <w:spacing w:line="240" w:lineRule="auto"/>
              <w:jc w:val="left"/>
              <w:rPr>
                <w:lang w:val="en-US"/>
              </w:rPr>
            </w:pPr>
          </w:p>
        </w:tc>
      </w:tr>
      <w:tr w:rsidR="0076795C" w:rsidRPr="00B937E3" w14:paraId="0B8E9AA7"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048C0AFF" w14:textId="77777777" w:rsidR="0076795C" w:rsidRPr="00B937E3" w:rsidRDefault="0076795C" w:rsidP="00A15C1F">
            <w:pPr>
              <w:pStyle w:val="Normal1"/>
              <w:spacing w:line="240" w:lineRule="auto"/>
              <w:rPr>
                <w:lang w:val="en-US"/>
              </w:rPr>
            </w:pPr>
            <w:r w:rsidRPr="00B937E3">
              <w:rPr>
                <w:lang w:val="en-US"/>
              </w:rPr>
              <w:t>sulfur</w:t>
            </w:r>
          </w:p>
        </w:tc>
      </w:tr>
      <w:tr w:rsidR="0076795C" w:rsidRPr="00B937E3" w14:paraId="23B41598"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8CFAD1D" w14:textId="77777777" w:rsidR="0076795C" w:rsidRPr="00B937E3" w:rsidRDefault="0076795C" w:rsidP="00A15C1F">
            <w:pPr>
              <w:pStyle w:val="Normal1"/>
              <w:spacing w:line="240" w:lineRule="auto"/>
              <w:rPr>
                <w:lang w:val="en-US"/>
              </w:rPr>
            </w:pPr>
            <w:r w:rsidRPr="00B937E3">
              <w:rPr>
                <w:lang w:val="en-US"/>
              </w:rPr>
              <w:t>S</w:t>
            </w:r>
            <w:r w:rsidRPr="00B937E3">
              <w:rPr>
                <w:vertAlign w:val="subscript"/>
                <w:lang w:val="en-US"/>
              </w:rPr>
              <w:t>8</w:t>
            </w:r>
            <w:r w:rsidRPr="00B937E3">
              <w:rPr>
                <w:lang w:val="en-US"/>
              </w:rPr>
              <w:t>(</w:t>
            </w:r>
            <w:r w:rsidRPr="00B937E3">
              <w:rPr>
                <w:i/>
                <w:iCs/>
                <w:lang w:val="en-US"/>
              </w:rPr>
              <w:t>s</w:t>
            </w:r>
            <w:r w:rsidRPr="00B937E3">
              <w:rPr>
                <w:lang w:val="en-US"/>
              </w:rPr>
              <w:t>) (rhombic)</w:t>
            </w:r>
          </w:p>
        </w:tc>
        <w:tc>
          <w:tcPr>
            <w:tcW w:w="1763" w:type="dxa"/>
            <w:shd w:val="clear" w:color="auto" w:fill="FFFFFF"/>
            <w:tcMar>
              <w:top w:w="120" w:type="dxa"/>
              <w:left w:w="240" w:type="dxa"/>
              <w:bottom w:w="120" w:type="dxa"/>
              <w:right w:w="240" w:type="dxa"/>
            </w:tcMar>
            <w:vAlign w:val="center"/>
            <w:hideMark/>
          </w:tcPr>
          <w:p w14:paraId="5231376E"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45286794"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3A1A72D5" w14:textId="77777777" w:rsidR="0076795C" w:rsidRPr="00B937E3" w:rsidRDefault="0076795C" w:rsidP="00A15C1F">
            <w:pPr>
              <w:pStyle w:val="Normal1"/>
              <w:spacing w:line="240" w:lineRule="auto"/>
              <w:rPr>
                <w:lang w:val="en-US"/>
              </w:rPr>
            </w:pPr>
            <w:r w:rsidRPr="00B937E3">
              <w:rPr>
                <w:lang w:val="en-US"/>
              </w:rPr>
              <w:t>256.8</w:t>
            </w:r>
          </w:p>
        </w:tc>
      </w:tr>
      <w:tr w:rsidR="0076795C" w:rsidRPr="00B937E3" w14:paraId="554B69EB"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EAD353F" w14:textId="77777777" w:rsidR="0076795C" w:rsidRPr="00B937E3" w:rsidRDefault="0076795C" w:rsidP="00A15C1F">
            <w:pPr>
              <w:pStyle w:val="Normal1"/>
              <w:spacing w:line="240" w:lineRule="auto"/>
              <w:rPr>
                <w:lang w:val="en-US"/>
              </w:rPr>
            </w:pPr>
            <w:r w:rsidRPr="00B937E3">
              <w:rPr>
                <w:lang w:val="en-US"/>
              </w:rPr>
              <w:t>S(</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65E0813C" w14:textId="77777777" w:rsidR="0076795C" w:rsidRPr="00B937E3" w:rsidRDefault="0076795C" w:rsidP="00A15C1F">
            <w:pPr>
              <w:pStyle w:val="Normal1"/>
              <w:spacing w:line="240" w:lineRule="auto"/>
              <w:rPr>
                <w:lang w:val="en-US"/>
              </w:rPr>
            </w:pPr>
            <w:r w:rsidRPr="00B937E3">
              <w:rPr>
                <w:lang w:val="en-US"/>
              </w:rPr>
              <w:t>278.81</w:t>
            </w:r>
          </w:p>
        </w:tc>
        <w:tc>
          <w:tcPr>
            <w:tcW w:w="1677" w:type="dxa"/>
            <w:shd w:val="clear" w:color="auto" w:fill="FFFFFF"/>
            <w:tcMar>
              <w:top w:w="120" w:type="dxa"/>
              <w:left w:w="240" w:type="dxa"/>
              <w:bottom w:w="120" w:type="dxa"/>
              <w:right w:w="240" w:type="dxa"/>
            </w:tcMar>
            <w:vAlign w:val="center"/>
            <w:hideMark/>
          </w:tcPr>
          <w:p w14:paraId="70CAC258" w14:textId="77777777" w:rsidR="0076795C" w:rsidRPr="00B937E3" w:rsidRDefault="0076795C" w:rsidP="00A15C1F">
            <w:pPr>
              <w:pStyle w:val="Normal1"/>
              <w:spacing w:line="240" w:lineRule="auto"/>
              <w:rPr>
                <w:lang w:val="en-US"/>
              </w:rPr>
            </w:pPr>
            <w:r w:rsidRPr="00B937E3">
              <w:rPr>
                <w:lang w:val="en-US"/>
              </w:rPr>
              <w:t>238.25</w:t>
            </w:r>
          </w:p>
        </w:tc>
        <w:tc>
          <w:tcPr>
            <w:tcW w:w="0" w:type="auto"/>
            <w:shd w:val="clear" w:color="auto" w:fill="FFFFFF"/>
            <w:tcMar>
              <w:top w:w="120" w:type="dxa"/>
              <w:left w:w="240" w:type="dxa"/>
              <w:bottom w:w="120" w:type="dxa"/>
              <w:right w:w="240" w:type="dxa"/>
            </w:tcMar>
            <w:vAlign w:val="center"/>
            <w:hideMark/>
          </w:tcPr>
          <w:p w14:paraId="2D8EAB39" w14:textId="77777777" w:rsidR="0076795C" w:rsidRPr="00B937E3" w:rsidRDefault="0076795C" w:rsidP="00A15C1F">
            <w:pPr>
              <w:pStyle w:val="Normal1"/>
              <w:spacing w:line="240" w:lineRule="auto"/>
              <w:rPr>
                <w:lang w:val="en-US"/>
              </w:rPr>
            </w:pPr>
            <w:r w:rsidRPr="00B937E3">
              <w:rPr>
                <w:lang w:val="en-US"/>
              </w:rPr>
              <w:t>167.82</w:t>
            </w:r>
          </w:p>
        </w:tc>
      </w:tr>
      <w:tr w:rsidR="0076795C" w:rsidRPr="00B937E3" w14:paraId="056A2B9D"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92B4FC3" w14:textId="77777777" w:rsidR="0076795C" w:rsidRPr="00B937E3" w:rsidRDefault="0076795C" w:rsidP="00A15C1F">
            <w:pPr>
              <w:pStyle w:val="Normal1"/>
              <w:spacing w:line="240" w:lineRule="auto"/>
              <w:rPr>
                <w:lang w:val="en-US"/>
              </w:rPr>
            </w:pPr>
            <w:r w:rsidRPr="00B937E3">
              <w:rPr>
                <w:lang w:val="en-US"/>
              </w:rPr>
              <w:t>S</w:t>
            </w:r>
            <w:r w:rsidRPr="00B937E3">
              <w:rPr>
                <w:vertAlign w:val="superscript"/>
                <w:lang w:val="en-US"/>
              </w:rPr>
              <w:t>2–</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1D9FBB31" w14:textId="77777777" w:rsidR="0076795C" w:rsidRPr="00B937E3" w:rsidRDefault="0076795C" w:rsidP="00A15C1F">
            <w:pPr>
              <w:pStyle w:val="Normal1"/>
              <w:spacing w:line="240" w:lineRule="auto"/>
              <w:rPr>
                <w:lang w:val="en-US"/>
              </w:rPr>
            </w:pPr>
            <w:r w:rsidRPr="00B937E3">
              <w:rPr>
                <w:lang w:val="en-US"/>
              </w:rPr>
              <w:t>41.8</w:t>
            </w:r>
          </w:p>
        </w:tc>
        <w:tc>
          <w:tcPr>
            <w:tcW w:w="1677" w:type="dxa"/>
            <w:shd w:val="clear" w:color="auto" w:fill="FFFFFF"/>
            <w:tcMar>
              <w:top w:w="120" w:type="dxa"/>
              <w:left w:w="240" w:type="dxa"/>
              <w:bottom w:w="120" w:type="dxa"/>
              <w:right w:w="240" w:type="dxa"/>
            </w:tcMar>
            <w:vAlign w:val="center"/>
            <w:hideMark/>
          </w:tcPr>
          <w:p w14:paraId="13DD07FE" w14:textId="77777777" w:rsidR="0076795C" w:rsidRPr="00B937E3" w:rsidRDefault="0076795C" w:rsidP="00A15C1F">
            <w:pPr>
              <w:pStyle w:val="Normal1"/>
              <w:spacing w:line="240" w:lineRule="auto"/>
              <w:rPr>
                <w:lang w:val="en-US"/>
              </w:rPr>
            </w:pPr>
            <w:r w:rsidRPr="00B937E3">
              <w:rPr>
                <w:lang w:val="en-US"/>
              </w:rPr>
              <w:t>83.7</w:t>
            </w:r>
          </w:p>
        </w:tc>
        <w:tc>
          <w:tcPr>
            <w:tcW w:w="0" w:type="auto"/>
            <w:shd w:val="clear" w:color="auto" w:fill="FFFFFF"/>
            <w:tcMar>
              <w:top w:w="120" w:type="dxa"/>
              <w:left w:w="240" w:type="dxa"/>
              <w:bottom w:w="120" w:type="dxa"/>
              <w:right w:w="240" w:type="dxa"/>
            </w:tcMar>
            <w:vAlign w:val="center"/>
            <w:hideMark/>
          </w:tcPr>
          <w:p w14:paraId="21884FCD" w14:textId="77777777" w:rsidR="0076795C" w:rsidRPr="00B937E3" w:rsidRDefault="0076795C" w:rsidP="00A15C1F">
            <w:pPr>
              <w:pStyle w:val="Normal1"/>
              <w:spacing w:line="240" w:lineRule="auto"/>
              <w:rPr>
                <w:lang w:val="en-US"/>
              </w:rPr>
            </w:pPr>
            <w:r w:rsidRPr="00B937E3">
              <w:rPr>
                <w:lang w:val="en-US"/>
              </w:rPr>
              <w:t>22</w:t>
            </w:r>
          </w:p>
        </w:tc>
      </w:tr>
      <w:tr w:rsidR="0076795C" w:rsidRPr="00B937E3" w14:paraId="57013B28"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517EC18" w14:textId="77777777" w:rsidR="0076795C" w:rsidRPr="00B937E3" w:rsidRDefault="0076795C" w:rsidP="00A15C1F">
            <w:pPr>
              <w:pStyle w:val="Normal1"/>
              <w:spacing w:line="240" w:lineRule="auto"/>
              <w:rPr>
                <w:lang w:val="en-US"/>
              </w:rPr>
            </w:pPr>
            <w:r w:rsidRPr="00B937E3">
              <w:rPr>
                <w:lang w:val="en-US"/>
              </w:rPr>
              <w:t>SO</w:t>
            </w:r>
            <w:r w:rsidRPr="00B937E3">
              <w:rPr>
                <w:vertAlign w:val="subscript"/>
                <w:lang w:val="en-US"/>
              </w:rPr>
              <w:t>2</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1C92831" w14:textId="77777777" w:rsidR="0076795C" w:rsidRPr="00B937E3" w:rsidRDefault="0076795C" w:rsidP="00A15C1F">
            <w:pPr>
              <w:pStyle w:val="Normal1"/>
              <w:spacing w:line="240" w:lineRule="auto"/>
              <w:rPr>
                <w:lang w:val="en-US"/>
              </w:rPr>
            </w:pPr>
            <w:r w:rsidRPr="00B937E3">
              <w:rPr>
                <w:lang w:val="en-US"/>
              </w:rPr>
              <w:t>–296.83</w:t>
            </w:r>
          </w:p>
        </w:tc>
        <w:tc>
          <w:tcPr>
            <w:tcW w:w="1677" w:type="dxa"/>
            <w:shd w:val="clear" w:color="auto" w:fill="FFFFFF"/>
            <w:tcMar>
              <w:top w:w="120" w:type="dxa"/>
              <w:left w:w="240" w:type="dxa"/>
              <w:bottom w:w="120" w:type="dxa"/>
              <w:right w:w="240" w:type="dxa"/>
            </w:tcMar>
            <w:vAlign w:val="center"/>
            <w:hideMark/>
          </w:tcPr>
          <w:p w14:paraId="6D17A09D" w14:textId="77777777" w:rsidR="0076795C" w:rsidRPr="00B937E3" w:rsidRDefault="0076795C" w:rsidP="00A15C1F">
            <w:pPr>
              <w:pStyle w:val="Normal1"/>
              <w:spacing w:line="240" w:lineRule="auto"/>
              <w:rPr>
                <w:lang w:val="en-US"/>
              </w:rPr>
            </w:pPr>
            <w:r w:rsidRPr="00B937E3">
              <w:rPr>
                <w:lang w:val="en-US"/>
              </w:rPr>
              <w:t>–300.1</w:t>
            </w:r>
          </w:p>
        </w:tc>
        <w:tc>
          <w:tcPr>
            <w:tcW w:w="0" w:type="auto"/>
            <w:shd w:val="clear" w:color="auto" w:fill="FFFFFF"/>
            <w:tcMar>
              <w:top w:w="120" w:type="dxa"/>
              <w:left w:w="240" w:type="dxa"/>
              <w:bottom w:w="120" w:type="dxa"/>
              <w:right w:w="240" w:type="dxa"/>
            </w:tcMar>
            <w:vAlign w:val="center"/>
            <w:hideMark/>
          </w:tcPr>
          <w:p w14:paraId="3E798572" w14:textId="77777777" w:rsidR="0076795C" w:rsidRPr="00B937E3" w:rsidRDefault="0076795C" w:rsidP="00A15C1F">
            <w:pPr>
              <w:pStyle w:val="Normal1"/>
              <w:spacing w:line="240" w:lineRule="auto"/>
              <w:rPr>
                <w:lang w:val="en-US"/>
              </w:rPr>
            </w:pPr>
            <w:r w:rsidRPr="00B937E3">
              <w:rPr>
                <w:lang w:val="en-US"/>
              </w:rPr>
              <w:t>248.2</w:t>
            </w:r>
          </w:p>
        </w:tc>
      </w:tr>
      <w:tr w:rsidR="0076795C" w:rsidRPr="00B937E3" w14:paraId="46B8678B"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5475814" w14:textId="77777777" w:rsidR="0076795C" w:rsidRPr="00B937E3" w:rsidRDefault="0076795C" w:rsidP="00A15C1F">
            <w:pPr>
              <w:pStyle w:val="Normal1"/>
              <w:spacing w:line="240" w:lineRule="auto"/>
              <w:rPr>
                <w:lang w:val="en-US"/>
              </w:rPr>
            </w:pPr>
            <w:r w:rsidRPr="00B937E3">
              <w:rPr>
                <w:lang w:val="en-US"/>
              </w:rPr>
              <w:t>SO</w:t>
            </w:r>
            <w:r w:rsidRPr="00B937E3">
              <w:rPr>
                <w:vertAlign w:val="subscript"/>
                <w:lang w:val="en-US"/>
              </w:rPr>
              <w:t>3</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7D0ADC57" w14:textId="77777777" w:rsidR="0076795C" w:rsidRPr="00B937E3" w:rsidRDefault="0076795C" w:rsidP="00A15C1F">
            <w:pPr>
              <w:pStyle w:val="Normal1"/>
              <w:spacing w:line="240" w:lineRule="auto"/>
              <w:rPr>
                <w:lang w:val="en-US"/>
              </w:rPr>
            </w:pPr>
            <w:r w:rsidRPr="00B937E3">
              <w:rPr>
                <w:lang w:val="en-US"/>
              </w:rPr>
              <w:t>–395.72</w:t>
            </w:r>
          </w:p>
        </w:tc>
        <w:tc>
          <w:tcPr>
            <w:tcW w:w="1677" w:type="dxa"/>
            <w:shd w:val="clear" w:color="auto" w:fill="FFFFFF"/>
            <w:tcMar>
              <w:top w:w="120" w:type="dxa"/>
              <w:left w:w="240" w:type="dxa"/>
              <w:bottom w:w="120" w:type="dxa"/>
              <w:right w:w="240" w:type="dxa"/>
            </w:tcMar>
            <w:vAlign w:val="center"/>
            <w:hideMark/>
          </w:tcPr>
          <w:p w14:paraId="24B3F715" w14:textId="77777777" w:rsidR="0076795C" w:rsidRPr="00B937E3" w:rsidRDefault="0076795C" w:rsidP="00A15C1F">
            <w:pPr>
              <w:pStyle w:val="Normal1"/>
              <w:spacing w:line="240" w:lineRule="auto"/>
              <w:rPr>
                <w:lang w:val="en-US"/>
              </w:rPr>
            </w:pPr>
            <w:r w:rsidRPr="00B937E3">
              <w:rPr>
                <w:lang w:val="en-US"/>
              </w:rPr>
              <w:t>–371.06</w:t>
            </w:r>
          </w:p>
        </w:tc>
        <w:tc>
          <w:tcPr>
            <w:tcW w:w="0" w:type="auto"/>
            <w:shd w:val="clear" w:color="auto" w:fill="FFFFFF"/>
            <w:tcMar>
              <w:top w:w="120" w:type="dxa"/>
              <w:left w:w="240" w:type="dxa"/>
              <w:bottom w:w="120" w:type="dxa"/>
              <w:right w:w="240" w:type="dxa"/>
            </w:tcMar>
            <w:vAlign w:val="center"/>
            <w:hideMark/>
          </w:tcPr>
          <w:p w14:paraId="271AB5AD" w14:textId="77777777" w:rsidR="0076795C" w:rsidRPr="00B937E3" w:rsidRDefault="0076795C" w:rsidP="00A15C1F">
            <w:pPr>
              <w:pStyle w:val="Normal1"/>
              <w:spacing w:line="240" w:lineRule="auto"/>
              <w:rPr>
                <w:lang w:val="en-US"/>
              </w:rPr>
            </w:pPr>
            <w:r w:rsidRPr="00B937E3">
              <w:rPr>
                <w:lang w:val="en-US"/>
              </w:rPr>
              <w:t>256.76</w:t>
            </w:r>
          </w:p>
        </w:tc>
      </w:tr>
      <w:tr w:rsidR="0076795C" w:rsidRPr="00B937E3" w14:paraId="701B9406"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B691417" w14:textId="77777777" w:rsidR="0076795C" w:rsidRPr="00B937E3" w:rsidRDefault="0076795C" w:rsidP="00A15C1F">
            <w:pPr>
              <w:pStyle w:val="Normal1"/>
              <w:spacing w:line="240" w:lineRule="auto"/>
              <w:rPr>
                <w:lang w:val="en-US"/>
              </w:rPr>
            </w:pPr>
            <w:r w:rsidRPr="00B937E3">
              <w:rPr>
                <w:lang w:val="en-US"/>
              </w:rPr>
              <w:t>SO</w:t>
            </w:r>
            <w:r w:rsidRPr="00B937E3">
              <w:rPr>
                <w:vertAlign w:val="subscript"/>
                <w:lang w:val="en-US"/>
              </w:rPr>
              <w:t>4</w:t>
            </w:r>
            <w:r w:rsidRPr="00B937E3">
              <w:rPr>
                <w:lang w:val="en-US"/>
              </w:rPr>
              <w:t> </w:t>
            </w:r>
            <w:r w:rsidRPr="00B937E3">
              <w:rPr>
                <w:vertAlign w:val="superscript"/>
                <w:lang w:val="en-US"/>
              </w:rPr>
              <w:t>2–</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793492F7" w14:textId="77777777" w:rsidR="0076795C" w:rsidRPr="00B937E3" w:rsidRDefault="0076795C" w:rsidP="00A15C1F">
            <w:pPr>
              <w:pStyle w:val="Normal1"/>
              <w:spacing w:line="240" w:lineRule="auto"/>
              <w:rPr>
                <w:lang w:val="en-US"/>
              </w:rPr>
            </w:pPr>
            <w:r w:rsidRPr="00B937E3">
              <w:rPr>
                <w:lang w:val="en-US"/>
              </w:rPr>
              <w:t>–909.3</w:t>
            </w:r>
          </w:p>
        </w:tc>
        <w:tc>
          <w:tcPr>
            <w:tcW w:w="1677" w:type="dxa"/>
            <w:shd w:val="clear" w:color="auto" w:fill="FFFFFF"/>
            <w:tcMar>
              <w:top w:w="120" w:type="dxa"/>
              <w:left w:w="240" w:type="dxa"/>
              <w:bottom w:w="120" w:type="dxa"/>
              <w:right w:w="240" w:type="dxa"/>
            </w:tcMar>
            <w:vAlign w:val="center"/>
            <w:hideMark/>
          </w:tcPr>
          <w:p w14:paraId="70F6FB0C" w14:textId="77777777" w:rsidR="0076795C" w:rsidRPr="00B937E3" w:rsidRDefault="0076795C" w:rsidP="00A15C1F">
            <w:pPr>
              <w:pStyle w:val="Normal1"/>
              <w:spacing w:line="240" w:lineRule="auto"/>
              <w:rPr>
                <w:lang w:val="en-US"/>
              </w:rPr>
            </w:pPr>
            <w:r w:rsidRPr="00B937E3">
              <w:rPr>
                <w:lang w:val="en-US"/>
              </w:rPr>
              <w:t>–744.5</w:t>
            </w:r>
          </w:p>
        </w:tc>
        <w:tc>
          <w:tcPr>
            <w:tcW w:w="0" w:type="auto"/>
            <w:shd w:val="clear" w:color="auto" w:fill="FFFFFF"/>
            <w:tcMar>
              <w:top w:w="120" w:type="dxa"/>
              <w:left w:w="240" w:type="dxa"/>
              <w:bottom w:w="120" w:type="dxa"/>
              <w:right w:w="240" w:type="dxa"/>
            </w:tcMar>
            <w:vAlign w:val="center"/>
            <w:hideMark/>
          </w:tcPr>
          <w:p w14:paraId="4E09FC29" w14:textId="77777777" w:rsidR="0076795C" w:rsidRPr="00B937E3" w:rsidRDefault="0076795C" w:rsidP="00A15C1F">
            <w:pPr>
              <w:pStyle w:val="Normal1"/>
              <w:spacing w:line="240" w:lineRule="auto"/>
              <w:rPr>
                <w:lang w:val="en-US"/>
              </w:rPr>
            </w:pPr>
            <w:r w:rsidRPr="00B937E3">
              <w:rPr>
                <w:lang w:val="en-US"/>
              </w:rPr>
              <w:t>20.1</w:t>
            </w:r>
          </w:p>
        </w:tc>
      </w:tr>
      <w:tr w:rsidR="0076795C" w:rsidRPr="00B937E3" w14:paraId="6EECE7BE"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D0A8FEE" w14:textId="77777777" w:rsidR="0076795C" w:rsidRPr="00B937E3" w:rsidRDefault="0076795C" w:rsidP="00A15C1F">
            <w:pPr>
              <w:pStyle w:val="Normal1"/>
              <w:spacing w:line="240" w:lineRule="auto"/>
              <w:rPr>
                <w:lang w:val="en-US"/>
              </w:rPr>
            </w:pPr>
            <w:r w:rsidRPr="00B937E3">
              <w:rPr>
                <w:lang w:val="en-US"/>
              </w:rPr>
              <w:t>S</w:t>
            </w:r>
            <w:r w:rsidRPr="00B937E3">
              <w:rPr>
                <w:vertAlign w:val="subscript"/>
                <w:lang w:val="en-US"/>
              </w:rPr>
              <w:t>2</w:t>
            </w:r>
            <w:r w:rsidRPr="00B937E3">
              <w:rPr>
                <w:lang w:val="en-US"/>
              </w:rPr>
              <w:t>O</w:t>
            </w:r>
            <w:r w:rsidRPr="00B937E3">
              <w:rPr>
                <w:vertAlign w:val="subscript"/>
                <w:lang w:val="en-US"/>
              </w:rPr>
              <w:t>3</w:t>
            </w:r>
            <w:r w:rsidRPr="00B937E3">
              <w:rPr>
                <w:lang w:val="en-US"/>
              </w:rPr>
              <w:t> </w:t>
            </w:r>
            <w:r w:rsidRPr="00B937E3">
              <w:rPr>
                <w:vertAlign w:val="superscript"/>
                <w:lang w:val="en-US"/>
              </w:rPr>
              <w:t>2–</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49409113" w14:textId="77777777" w:rsidR="0076795C" w:rsidRPr="00B937E3" w:rsidRDefault="0076795C" w:rsidP="00A15C1F">
            <w:pPr>
              <w:pStyle w:val="Normal1"/>
              <w:spacing w:line="240" w:lineRule="auto"/>
              <w:rPr>
                <w:lang w:val="en-US"/>
              </w:rPr>
            </w:pPr>
            <w:r w:rsidRPr="00B937E3">
              <w:rPr>
                <w:lang w:val="en-US"/>
              </w:rPr>
              <w:t>–648.5</w:t>
            </w:r>
          </w:p>
        </w:tc>
        <w:tc>
          <w:tcPr>
            <w:tcW w:w="1677" w:type="dxa"/>
            <w:shd w:val="clear" w:color="auto" w:fill="FFFFFF"/>
            <w:tcMar>
              <w:top w:w="120" w:type="dxa"/>
              <w:left w:w="240" w:type="dxa"/>
              <w:bottom w:w="120" w:type="dxa"/>
              <w:right w:w="240" w:type="dxa"/>
            </w:tcMar>
            <w:vAlign w:val="center"/>
            <w:hideMark/>
          </w:tcPr>
          <w:p w14:paraId="4D0A6A3B" w14:textId="77777777" w:rsidR="0076795C" w:rsidRPr="00B937E3" w:rsidRDefault="0076795C" w:rsidP="00A15C1F">
            <w:pPr>
              <w:pStyle w:val="Normal1"/>
              <w:spacing w:line="240" w:lineRule="auto"/>
              <w:rPr>
                <w:lang w:val="en-US"/>
              </w:rPr>
            </w:pPr>
            <w:r w:rsidRPr="00B937E3">
              <w:rPr>
                <w:lang w:val="en-US"/>
              </w:rPr>
              <w:t>–522.5</w:t>
            </w:r>
          </w:p>
        </w:tc>
        <w:tc>
          <w:tcPr>
            <w:tcW w:w="0" w:type="auto"/>
            <w:shd w:val="clear" w:color="auto" w:fill="FFFFFF"/>
            <w:tcMar>
              <w:top w:w="120" w:type="dxa"/>
              <w:left w:w="240" w:type="dxa"/>
              <w:bottom w:w="120" w:type="dxa"/>
              <w:right w:w="240" w:type="dxa"/>
            </w:tcMar>
            <w:vAlign w:val="center"/>
            <w:hideMark/>
          </w:tcPr>
          <w:p w14:paraId="239A3B97" w14:textId="77777777" w:rsidR="0076795C" w:rsidRPr="00B937E3" w:rsidRDefault="0076795C" w:rsidP="00A15C1F">
            <w:pPr>
              <w:pStyle w:val="Normal1"/>
              <w:spacing w:line="240" w:lineRule="auto"/>
              <w:rPr>
                <w:lang w:val="en-US"/>
              </w:rPr>
            </w:pPr>
            <w:r w:rsidRPr="00B937E3">
              <w:rPr>
                <w:lang w:val="en-US"/>
              </w:rPr>
              <w:t>67</w:t>
            </w:r>
          </w:p>
        </w:tc>
      </w:tr>
      <w:tr w:rsidR="0076795C" w:rsidRPr="00B937E3" w14:paraId="38EDFAF8"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18366B4" w14:textId="77777777" w:rsidR="0076795C" w:rsidRPr="00B937E3" w:rsidRDefault="0076795C" w:rsidP="00A15C1F">
            <w:pPr>
              <w:pStyle w:val="Normal1"/>
              <w:spacing w:line="240" w:lineRule="auto"/>
              <w:rPr>
                <w:lang w:val="en-US"/>
              </w:rPr>
            </w:pPr>
            <w:r w:rsidRPr="00B937E3">
              <w:rPr>
                <w:lang w:val="en-US"/>
              </w:rPr>
              <w:t>H</w:t>
            </w:r>
            <w:r w:rsidRPr="00B937E3">
              <w:rPr>
                <w:vertAlign w:val="subscript"/>
                <w:lang w:val="en-US"/>
              </w:rPr>
              <w:t>2</w:t>
            </w:r>
            <w:r w:rsidRPr="00B937E3">
              <w:rPr>
                <w:lang w:val="en-US"/>
              </w:rPr>
              <w:t>S(</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7907B279" w14:textId="77777777" w:rsidR="0076795C" w:rsidRPr="00B937E3" w:rsidRDefault="0076795C" w:rsidP="00A15C1F">
            <w:pPr>
              <w:pStyle w:val="Normal1"/>
              <w:spacing w:line="240" w:lineRule="auto"/>
              <w:rPr>
                <w:lang w:val="en-US"/>
              </w:rPr>
            </w:pPr>
            <w:r w:rsidRPr="00B937E3">
              <w:rPr>
                <w:lang w:val="en-US"/>
              </w:rPr>
              <w:t>–20.6</w:t>
            </w:r>
          </w:p>
        </w:tc>
        <w:tc>
          <w:tcPr>
            <w:tcW w:w="1677" w:type="dxa"/>
            <w:shd w:val="clear" w:color="auto" w:fill="FFFFFF"/>
            <w:tcMar>
              <w:top w:w="120" w:type="dxa"/>
              <w:left w:w="240" w:type="dxa"/>
              <w:bottom w:w="120" w:type="dxa"/>
              <w:right w:w="240" w:type="dxa"/>
            </w:tcMar>
            <w:vAlign w:val="center"/>
            <w:hideMark/>
          </w:tcPr>
          <w:p w14:paraId="3756B6CE" w14:textId="77777777" w:rsidR="0076795C" w:rsidRPr="00B937E3" w:rsidRDefault="0076795C" w:rsidP="00A15C1F">
            <w:pPr>
              <w:pStyle w:val="Normal1"/>
              <w:spacing w:line="240" w:lineRule="auto"/>
              <w:rPr>
                <w:lang w:val="en-US"/>
              </w:rPr>
            </w:pPr>
            <w:r w:rsidRPr="00B937E3">
              <w:rPr>
                <w:lang w:val="en-US"/>
              </w:rPr>
              <w:t>–33.4</w:t>
            </w:r>
          </w:p>
        </w:tc>
        <w:tc>
          <w:tcPr>
            <w:tcW w:w="0" w:type="auto"/>
            <w:shd w:val="clear" w:color="auto" w:fill="FFFFFF"/>
            <w:tcMar>
              <w:top w:w="120" w:type="dxa"/>
              <w:left w:w="240" w:type="dxa"/>
              <w:bottom w:w="120" w:type="dxa"/>
              <w:right w:w="240" w:type="dxa"/>
            </w:tcMar>
            <w:vAlign w:val="center"/>
            <w:hideMark/>
          </w:tcPr>
          <w:p w14:paraId="14AFD794" w14:textId="77777777" w:rsidR="0076795C" w:rsidRPr="00B937E3" w:rsidRDefault="0076795C" w:rsidP="00A15C1F">
            <w:pPr>
              <w:pStyle w:val="Normal1"/>
              <w:spacing w:line="240" w:lineRule="auto"/>
              <w:rPr>
                <w:lang w:val="en-US"/>
              </w:rPr>
            </w:pPr>
            <w:r w:rsidRPr="00B937E3">
              <w:rPr>
                <w:lang w:val="en-US"/>
              </w:rPr>
              <w:t>205.8</w:t>
            </w:r>
          </w:p>
        </w:tc>
      </w:tr>
      <w:tr w:rsidR="0076795C" w:rsidRPr="00B937E3" w14:paraId="38459125"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CC1CA65" w14:textId="77777777" w:rsidR="0076795C" w:rsidRPr="00B937E3" w:rsidRDefault="0076795C" w:rsidP="00A15C1F">
            <w:pPr>
              <w:pStyle w:val="Normal1"/>
              <w:spacing w:line="240" w:lineRule="auto"/>
              <w:rPr>
                <w:lang w:val="en-US"/>
              </w:rPr>
            </w:pPr>
            <w:r w:rsidRPr="00B937E3">
              <w:rPr>
                <w:lang w:val="en-US"/>
              </w:rPr>
              <w:t>HS</w:t>
            </w:r>
            <w:r w:rsidRPr="00B937E3">
              <w:rPr>
                <w:vertAlign w:val="superscript"/>
                <w:lang w:val="en-US"/>
              </w:rPr>
              <w:t>–</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517E5769" w14:textId="77777777" w:rsidR="0076795C" w:rsidRPr="00B937E3" w:rsidRDefault="0076795C" w:rsidP="00A15C1F">
            <w:pPr>
              <w:pStyle w:val="Normal1"/>
              <w:spacing w:line="240" w:lineRule="auto"/>
              <w:rPr>
                <w:lang w:val="en-US"/>
              </w:rPr>
            </w:pPr>
            <w:r w:rsidRPr="00B937E3">
              <w:rPr>
                <w:lang w:val="en-US"/>
              </w:rPr>
              <w:t>–17.7</w:t>
            </w:r>
          </w:p>
        </w:tc>
        <w:tc>
          <w:tcPr>
            <w:tcW w:w="1677" w:type="dxa"/>
            <w:shd w:val="clear" w:color="auto" w:fill="FFFFFF"/>
            <w:tcMar>
              <w:top w:w="120" w:type="dxa"/>
              <w:left w:w="240" w:type="dxa"/>
              <w:bottom w:w="120" w:type="dxa"/>
              <w:right w:w="240" w:type="dxa"/>
            </w:tcMar>
            <w:vAlign w:val="center"/>
            <w:hideMark/>
          </w:tcPr>
          <w:p w14:paraId="76EC455C" w14:textId="77777777" w:rsidR="0076795C" w:rsidRPr="00B937E3" w:rsidRDefault="0076795C" w:rsidP="00A15C1F">
            <w:pPr>
              <w:pStyle w:val="Normal1"/>
              <w:spacing w:line="240" w:lineRule="auto"/>
              <w:rPr>
                <w:lang w:val="en-US"/>
              </w:rPr>
            </w:pPr>
            <w:r w:rsidRPr="00B937E3">
              <w:rPr>
                <w:lang w:val="en-US"/>
              </w:rPr>
              <w:t>12.6</w:t>
            </w:r>
          </w:p>
        </w:tc>
        <w:tc>
          <w:tcPr>
            <w:tcW w:w="0" w:type="auto"/>
            <w:shd w:val="clear" w:color="auto" w:fill="FFFFFF"/>
            <w:tcMar>
              <w:top w:w="120" w:type="dxa"/>
              <w:left w:w="240" w:type="dxa"/>
              <w:bottom w:w="120" w:type="dxa"/>
              <w:right w:w="240" w:type="dxa"/>
            </w:tcMar>
            <w:vAlign w:val="center"/>
            <w:hideMark/>
          </w:tcPr>
          <w:p w14:paraId="612DE20A" w14:textId="77777777" w:rsidR="0076795C" w:rsidRPr="00B937E3" w:rsidRDefault="0076795C" w:rsidP="00A15C1F">
            <w:pPr>
              <w:pStyle w:val="Normal1"/>
              <w:spacing w:line="240" w:lineRule="auto"/>
              <w:rPr>
                <w:lang w:val="en-US"/>
              </w:rPr>
            </w:pPr>
            <w:r w:rsidRPr="00B937E3">
              <w:rPr>
                <w:lang w:val="en-US"/>
              </w:rPr>
              <w:t>61.1</w:t>
            </w:r>
          </w:p>
        </w:tc>
      </w:tr>
      <w:tr w:rsidR="0076795C" w:rsidRPr="00B937E3" w14:paraId="29E236FA"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FDE076A" w14:textId="77777777" w:rsidR="0076795C" w:rsidRPr="00B937E3" w:rsidRDefault="0076795C" w:rsidP="00A15C1F">
            <w:pPr>
              <w:pStyle w:val="Normal1"/>
              <w:spacing w:line="240" w:lineRule="auto"/>
              <w:rPr>
                <w:lang w:val="en-US"/>
              </w:rPr>
            </w:pPr>
            <w:r w:rsidRPr="00B937E3">
              <w:rPr>
                <w:lang w:val="en-US"/>
              </w:rPr>
              <w:t>H</w:t>
            </w:r>
            <w:r w:rsidRPr="00B937E3">
              <w:rPr>
                <w:vertAlign w:val="subscript"/>
                <w:lang w:val="en-US"/>
              </w:rPr>
              <w:t>2</w:t>
            </w:r>
            <w:r w:rsidRPr="00B937E3">
              <w:rPr>
                <w:lang w:val="en-US"/>
              </w:rPr>
              <w:t>SO</w:t>
            </w:r>
            <w:r w:rsidRPr="00B937E3">
              <w:rPr>
                <w:vertAlign w:val="subscript"/>
                <w:lang w:val="en-US"/>
              </w:rPr>
              <w:t>4</w:t>
            </w:r>
            <w:r w:rsidRPr="00B937E3">
              <w:rPr>
                <w:lang w:val="en-US"/>
              </w:rPr>
              <w:t>(</w:t>
            </w:r>
            <w:r w:rsidRPr="00B937E3">
              <w:rPr>
                <w:i/>
                <w:iCs/>
                <w:lang w:val="en-US"/>
              </w:rPr>
              <w:t>l</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63CF5894" w14:textId="77777777" w:rsidR="0076795C" w:rsidRPr="00B937E3" w:rsidRDefault="0076795C" w:rsidP="00A15C1F">
            <w:pPr>
              <w:pStyle w:val="Normal1"/>
              <w:spacing w:line="240" w:lineRule="auto"/>
              <w:rPr>
                <w:lang w:val="en-US"/>
              </w:rPr>
            </w:pPr>
            <w:r w:rsidRPr="00B937E3">
              <w:rPr>
                <w:lang w:val="en-US"/>
              </w:rPr>
              <w:t>–813.989</w:t>
            </w:r>
          </w:p>
        </w:tc>
        <w:tc>
          <w:tcPr>
            <w:tcW w:w="1677" w:type="dxa"/>
            <w:shd w:val="clear" w:color="auto" w:fill="FFFFFF"/>
            <w:tcMar>
              <w:top w:w="120" w:type="dxa"/>
              <w:left w:w="240" w:type="dxa"/>
              <w:bottom w:w="120" w:type="dxa"/>
              <w:right w:w="240" w:type="dxa"/>
            </w:tcMar>
            <w:vAlign w:val="center"/>
            <w:hideMark/>
          </w:tcPr>
          <w:p w14:paraId="24861543" w14:textId="77777777" w:rsidR="0076795C" w:rsidRPr="00B937E3" w:rsidRDefault="0076795C" w:rsidP="00A15C1F">
            <w:pPr>
              <w:pStyle w:val="Normal1"/>
              <w:spacing w:line="240" w:lineRule="auto"/>
              <w:rPr>
                <w:lang w:val="en-US"/>
              </w:rPr>
            </w:pPr>
            <w:r w:rsidRPr="00B937E3">
              <w:rPr>
                <w:lang w:val="en-US"/>
              </w:rPr>
              <w:t>690.00</w:t>
            </w:r>
          </w:p>
        </w:tc>
        <w:tc>
          <w:tcPr>
            <w:tcW w:w="0" w:type="auto"/>
            <w:shd w:val="clear" w:color="auto" w:fill="FFFFFF"/>
            <w:tcMar>
              <w:top w:w="120" w:type="dxa"/>
              <w:left w:w="240" w:type="dxa"/>
              <w:bottom w:w="120" w:type="dxa"/>
              <w:right w:w="240" w:type="dxa"/>
            </w:tcMar>
            <w:vAlign w:val="center"/>
            <w:hideMark/>
          </w:tcPr>
          <w:p w14:paraId="46EA699B" w14:textId="77777777" w:rsidR="0076795C" w:rsidRPr="00B937E3" w:rsidRDefault="0076795C" w:rsidP="00A15C1F">
            <w:pPr>
              <w:pStyle w:val="Normal1"/>
              <w:spacing w:line="240" w:lineRule="auto"/>
              <w:rPr>
                <w:lang w:val="en-US"/>
              </w:rPr>
            </w:pPr>
            <w:r w:rsidRPr="00B937E3">
              <w:rPr>
                <w:lang w:val="en-US"/>
              </w:rPr>
              <w:t>156.90</w:t>
            </w:r>
          </w:p>
        </w:tc>
      </w:tr>
      <w:tr w:rsidR="0076795C" w:rsidRPr="00B937E3" w14:paraId="100130E7"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663DC3A" w14:textId="77777777" w:rsidR="0076795C" w:rsidRPr="00B937E3" w:rsidRDefault="0076795C" w:rsidP="00A15C1F">
            <w:pPr>
              <w:pStyle w:val="Normal1"/>
              <w:spacing w:line="240" w:lineRule="auto"/>
              <w:rPr>
                <w:lang w:val="en-US"/>
              </w:rPr>
            </w:pPr>
            <w:r w:rsidRPr="00B937E3">
              <w:rPr>
                <w:lang w:val="en-US"/>
              </w:rPr>
              <w:lastRenderedPageBreak/>
              <w:t>HSO</w:t>
            </w:r>
            <w:r w:rsidRPr="00B937E3">
              <w:rPr>
                <w:vertAlign w:val="subscript"/>
                <w:lang w:val="en-US"/>
              </w:rPr>
              <w:t>4</w:t>
            </w:r>
            <w:r w:rsidRPr="00B937E3">
              <w:rPr>
                <w:lang w:val="en-US"/>
              </w:rPr>
              <w:t> </w:t>
            </w:r>
            <w:r w:rsidRPr="00B937E3">
              <w:rPr>
                <w:vertAlign w:val="superscript"/>
                <w:lang w:val="en-US"/>
              </w:rPr>
              <w:t>2–</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20047AE2" w14:textId="77777777" w:rsidR="0076795C" w:rsidRPr="00B937E3" w:rsidRDefault="0076795C" w:rsidP="00A15C1F">
            <w:pPr>
              <w:pStyle w:val="Normal1"/>
              <w:spacing w:line="240" w:lineRule="auto"/>
              <w:rPr>
                <w:lang w:val="en-US"/>
              </w:rPr>
            </w:pPr>
            <w:r w:rsidRPr="00B937E3">
              <w:rPr>
                <w:lang w:val="en-US"/>
              </w:rPr>
              <w:t>–885.75</w:t>
            </w:r>
          </w:p>
        </w:tc>
        <w:tc>
          <w:tcPr>
            <w:tcW w:w="1677" w:type="dxa"/>
            <w:shd w:val="clear" w:color="auto" w:fill="FFFFFF"/>
            <w:tcMar>
              <w:top w:w="120" w:type="dxa"/>
              <w:left w:w="240" w:type="dxa"/>
              <w:bottom w:w="120" w:type="dxa"/>
              <w:right w:w="240" w:type="dxa"/>
            </w:tcMar>
            <w:vAlign w:val="center"/>
            <w:hideMark/>
          </w:tcPr>
          <w:p w14:paraId="66EAF376" w14:textId="77777777" w:rsidR="0076795C" w:rsidRPr="00B937E3" w:rsidRDefault="0076795C" w:rsidP="00A15C1F">
            <w:pPr>
              <w:pStyle w:val="Normal1"/>
              <w:spacing w:line="240" w:lineRule="auto"/>
              <w:rPr>
                <w:lang w:val="en-US"/>
              </w:rPr>
            </w:pPr>
            <w:r w:rsidRPr="00B937E3">
              <w:rPr>
                <w:lang w:val="en-US"/>
              </w:rPr>
              <w:t>–752.87</w:t>
            </w:r>
          </w:p>
        </w:tc>
        <w:tc>
          <w:tcPr>
            <w:tcW w:w="0" w:type="auto"/>
            <w:shd w:val="clear" w:color="auto" w:fill="FFFFFF"/>
            <w:tcMar>
              <w:top w:w="120" w:type="dxa"/>
              <w:left w:w="240" w:type="dxa"/>
              <w:bottom w:w="120" w:type="dxa"/>
              <w:right w:w="240" w:type="dxa"/>
            </w:tcMar>
            <w:vAlign w:val="center"/>
            <w:hideMark/>
          </w:tcPr>
          <w:p w14:paraId="5E8ADB05" w14:textId="77777777" w:rsidR="0076795C" w:rsidRPr="00B937E3" w:rsidRDefault="0076795C" w:rsidP="00A15C1F">
            <w:pPr>
              <w:pStyle w:val="Normal1"/>
              <w:spacing w:line="240" w:lineRule="auto"/>
              <w:rPr>
                <w:lang w:val="en-US"/>
              </w:rPr>
            </w:pPr>
            <w:r w:rsidRPr="00B937E3">
              <w:rPr>
                <w:lang w:val="en-US"/>
              </w:rPr>
              <w:t>126.9</w:t>
            </w:r>
          </w:p>
        </w:tc>
      </w:tr>
      <w:tr w:rsidR="0076795C" w:rsidRPr="00B937E3" w14:paraId="6E6AB83E"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8BDB87B" w14:textId="77777777" w:rsidR="0076795C" w:rsidRPr="00B937E3" w:rsidRDefault="0076795C" w:rsidP="00A15C1F">
            <w:pPr>
              <w:pStyle w:val="Normal1"/>
              <w:spacing w:line="240" w:lineRule="auto"/>
              <w:rPr>
                <w:lang w:val="en-US"/>
              </w:rPr>
            </w:pPr>
            <w:r w:rsidRPr="00B937E3">
              <w:rPr>
                <w:lang w:val="en-US"/>
              </w:rPr>
              <w:t>H</w:t>
            </w:r>
            <w:r w:rsidRPr="00B937E3">
              <w:rPr>
                <w:vertAlign w:val="subscript"/>
                <w:lang w:val="en-US"/>
              </w:rPr>
              <w:t>2</w:t>
            </w:r>
            <w:r w:rsidRPr="00B937E3">
              <w:rPr>
                <w:lang w:val="en-US"/>
              </w:rPr>
              <w:t>S</w:t>
            </w:r>
            <w:r w:rsidRPr="00B937E3">
              <w:rPr>
                <w:vertAlign w:val="subscript"/>
                <w:lang w:val="en-US"/>
              </w:rPr>
              <w:t>2</w:t>
            </w:r>
            <w:r w:rsidRPr="00B937E3">
              <w:rPr>
                <w:lang w:val="en-US"/>
              </w:rPr>
              <w:t>O</w:t>
            </w:r>
            <w:r w:rsidRPr="00B937E3">
              <w:rPr>
                <w:vertAlign w:val="subscript"/>
                <w:lang w:val="en-US"/>
              </w:rPr>
              <w:t>7</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15B00C1" w14:textId="77777777" w:rsidR="0076795C" w:rsidRPr="00B937E3" w:rsidRDefault="0076795C" w:rsidP="00A15C1F">
            <w:pPr>
              <w:pStyle w:val="Normal1"/>
              <w:spacing w:line="240" w:lineRule="auto"/>
              <w:rPr>
                <w:lang w:val="en-US"/>
              </w:rPr>
            </w:pPr>
            <w:r w:rsidRPr="00B937E3">
              <w:rPr>
                <w:lang w:val="en-US"/>
              </w:rPr>
              <w:t>–1273.6</w:t>
            </w:r>
          </w:p>
        </w:tc>
        <w:tc>
          <w:tcPr>
            <w:tcW w:w="1677" w:type="dxa"/>
            <w:shd w:val="clear" w:color="auto" w:fill="FFFFFF"/>
            <w:tcMar>
              <w:top w:w="120" w:type="dxa"/>
              <w:left w:w="240" w:type="dxa"/>
              <w:bottom w:w="120" w:type="dxa"/>
              <w:right w:w="240" w:type="dxa"/>
            </w:tcMar>
            <w:vAlign w:val="center"/>
            <w:hideMark/>
          </w:tcPr>
          <w:p w14:paraId="5B38BD2F"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2ABEA272"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1DD115A0"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F2B11A5" w14:textId="77777777" w:rsidR="0076795C" w:rsidRPr="00B937E3" w:rsidRDefault="0076795C" w:rsidP="00A15C1F">
            <w:pPr>
              <w:pStyle w:val="Normal1"/>
              <w:spacing w:line="240" w:lineRule="auto"/>
              <w:rPr>
                <w:lang w:val="en-US"/>
              </w:rPr>
            </w:pPr>
            <w:r w:rsidRPr="00B937E3">
              <w:rPr>
                <w:lang w:val="en-US"/>
              </w:rPr>
              <w:t>SF</w:t>
            </w:r>
            <w:r w:rsidRPr="00B937E3">
              <w:rPr>
                <w:vertAlign w:val="subscript"/>
                <w:lang w:val="en-US"/>
              </w:rPr>
              <w:t>4</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0250A8CF" w14:textId="77777777" w:rsidR="0076795C" w:rsidRPr="00B937E3" w:rsidRDefault="0076795C" w:rsidP="00A15C1F">
            <w:pPr>
              <w:pStyle w:val="Normal1"/>
              <w:spacing w:line="240" w:lineRule="auto"/>
              <w:rPr>
                <w:lang w:val="en-US"/>
              </w:rPr>
            </w:pPr>
            <w:r w:rsidRPr="00B937E3">
              <w:rPr>
                <w:lang w:val="en-US"/>
              </w:rPr>
              <w:t>–728.43</w:t>
            </w:r>
          </w:p>
        </w:tc>
        <w:tc>
          <w:tcPr>
            <w:tcW w:w="1677" w:type="dxa"/>
            <w:shd w:val="clear" w:color="auto" w:fill="FFFFFF"/>
            <w:tcMar>
              <w:top w:w="120" w:type="dxa"/>
              <w:left w:w="240" w:type="dxa"/>
              <w:bottom w:w="120" w:type="dxa"/>
              <w:right w:w="240" w:type="dxa"/>
            </w:tcMar>
            <w:vAlign w:val="center"/>
            <w:hideMark/>
          </w:tcPr>
          <w:p w14:paraId="6B68B3B6" w14:textId="77777777" w:rsidR="0076795C" w:rsidRPr="00B937E3" w:rsidRDefault="0076795C" w:rsidP="00A15C1F">
            <w:pPr>
              <w:pStyle w:val="Normal1"/>
              <w:spacing w:line="240" w:lineRule="auto"/>
              <w:rPr>
                <w:lang w:val="en-US"/>
              </w:rPr>
            </w:pPr>
            <w:r w:rsidRPr="00B937E3">
              <w:rPr>
                <w:lang w:val="en-US"/>
              </w:rPr>
              <w:t>–684.84</w:t>
            </w:r>
          </w:p>
        </w:tc>
        <w:tc>
          <w:tcPr>
            <w:tcW w:w="0" w:type="auto"/>
            <w:shd w:val="clear" w:color="auto" w:fill="FFFFFF"/>
            <w:tcMar>
              <w:top w:w="120" w:type="dxa"/>
              <w:left w:w="240" w:type="dxa"/>
              <w:bottom w:w="120" w:type="dxa"/>
              <w:right w:w="240" w:type="dxa"/>
            </w:tcMar>
            <w:vAlign w:val="center"/>
            <w:hideMark/>
          </w:tcPr>
          <w:p w14:paraId="2AC334E6" w14:textId="77777777" w:rsidR="0076795C" w:rsidRPr="00B937E3" w:rsidRDefault="0076795C" w:rsidP="00A15C1F">
            <w:pPr>
              <w:pStyle w:val="Normal1"/>
              <w:spacing w:line="240" w:lineRule="auto"/>
              <w:rPr>
                <w:lang w:val="en-US"/>
              </w:rPr>
            </w:pPr>
            <w:r w:rsidRPr="00B937E3">
              <w:rPr>
                <w:lang w:val="en-US"/>
              </w:rPr>
              <w:t>291.12</w:t>
            </w:r>
          </w:p>
        </w:tc>
      </w:tr>
      <w:tr w:rsidR="0076795C" w:rsidRPr="00B937E3" w14:paraId="0FCE2912"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9376C32" w14:textId="77777777" w:rsidR="0076795C" w:rsidRPr="00B937E3" w:rsidRDefault="0076795C" w:rsidP="00A15C1F">
            <w:pPr>
              <w:pStyle w:val="Normal1"/>
              <w:spacing w:line="240" w:lineRule="auto"/>
              <w:rPr>
                <w:lang w:val="en-US"/>
              </w:rPr>
            </w:pPr>
            <w:r w:rsidRPr="00B937E3">
              <w:rPr>
                <w:lang w:val="en-US"/>
              </w:rPr>
              <w:t>SF</w:t>
            </w:r>
            <w:r w:rsidRPr="00B937E3">
              <w:rPr>
                <w:vertAlign w:val="subscript"/>
                <w:lang w:val="en-US"/>
              </w:rPr>
              <w:t>6</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5E3EA888" w14:textId="77777777" w:rsidR="0076795C" w:rsidRPr="00B937E3" w:rsidRDefault="0076795C" w:rsidP="00A15C1F">
            <w:pPr>
              <w:pStyle w:val="Normal1"/>
              <w:spacing w:line="240" w:lineRule="auto"/>
              <w:rPr>
                <w:lang w:val="en-US"/>
              </w:rPr>
            </w:pPr>
            <w:r w:rsidRPr="00B937E3">
              <w:rPr>
                <w:lang w:val="en-US"/>
              </w:rPr>
              <w:t>–1220.5</w:t>
            </w:r>
          </w:p>
        </w:tc>
        <w:tc>
          <w:tcPr>
            <w:tcW w:w="1677" w:type="dxa"/>
            <w:shd w:val="clear" w:color="auto" w:fill="FFFFFF"/>
            <w:tcMar>
              <w:top w:w="120" w:type="dxa"/>
              <w:left w:w="240" w:type="dxa"/>
              <w:bottom w:w="120" w:type="dxa"/>
              <w:right w:w="240" w:type="dxa"/>
            </w:tcMar>
            <w:vAlign w:val="center"/>
            <w:hideMark/>
          </w:tcPr>
          <w:p w14:paraId="24D458AD" w14:textId="77777777" w:rsidR="0076795C" w:rsidRPr="00B937E3" w:rsidRDefault="0076795C" w:rsidP="00A15C1F">
            <w:pPr>
              <w:pStyle w:val="Normal1"/>
              <w:spacing w:line="240" w:lineRule="auto"/>
              <w:rPr>
                <w:lang w:val="en-US"/>
              </w:rPr>
            </w:pPr>
            <w:r w:rsidRPr="00B937E3">
              <w:rPr>
                <w:lang w:val="en-US"/>
              </w:rPr>
              <w:t>–1116.5</w:t>
            </w:r>
          </w:p>
        </w:tc>
        <w:tc>
          <w:tcPr>
            <w:tcW w:w="0" w:type="auto"/>
            <w:shd w:val="clear" w:color="auto" w:fill="FFFFFF"/>
            <w:tcMar>
              <w:top w:w="120" w:type="dxa"/>
              <w:left w:w="240" w:type="dxa"/>
              <w:bottom w:w="120" w:type="dxa"/>
              <w:right w:w="240" w:type="dxa"/>
            </w:tcMar>
            <w:vAlign w:val="center"/>
            <w:hideMark/>
          </w:tcPr>
          <w:p w14:paraId="015AB493" w14:textId="77777777" w:rsidR="0076795C" w:rsidRPr="00B937E3" w:rsidRDefault="0076795C" w:rsidP="00A15C1F">
            <w:pPr>
              <w:pStyle w:val="Normal1"/>
              <w:spacing w:line="240" w:lineRule="auto"/>
              <w:rPr>
                <w:lang w:val="en-US"/>
              </w:rPr>
            </w:pPr>
            <w:r w:rsidRPr="00B937E3">
              <w:rPr>
                <w:lang w:val="en-US"/>
              </w:rPr>
              <w:t>291.5</w:t>
            </w:r>
          </w:p>
        </w:tc>
      </w:tr>
      <w:tr w:rsidR="0076795C" w:rsidRPr="00B937E3" w14:paraId="51CBE87D"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30A5DD2" w14:textId="77777777" w:rsidR="0076795C" w:rsidRPr="00B937E3" w:rsidRDefault="0076795C" w:rsidP="00A15C1F">
            <w:pPr>
              <w:pStyle w:val="Normal1"/>
              <w:spacing w:line="240" w:lineRule="auto"/>
              <w:rPr>
                <w:lang w:val="en-US"/>
              </w:rPr>
            </w:pPr>
            <w:r w:rsidRPr="00B937E3">
              <w:rPr>
                <w:lang w:val="en-US"/>
              </w:rPr>
              <w:t>SCl</w:t>
            </w:r>
            <w:r w:rsidRPr="00B937E3">
              <w:rPr>
                <w:vertAlign w:val="subscript"/>
                <w:lang w:val="en-US"/>
              </w:rPr>
              <w:t>2</w:t>
            </w:r>
            <w:r w:rsidRPr="00B937E3">
              <w:rPr>
                <w:lang w:val="en-US"/>
              </w:rPr>
              <w:t>(</w:t>
            </w:r>
            <w:r w:rsidRPr="00B937E3">
              <w:rPr>
                <w:i/>
                <w:iCs/>
                <w:lang w:val="en-US"/>
              </w:rPr>
              <w:t>l</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6FBE352A" w14:textId="77777777" w:rsidR="0076795C" w:rsidRPr="00B937E3" w:rsidRDefault="0076795C" w:rsidP="00A15C1F">
            <w:pPr>
              <w:pStyle w:val="Normal1"/>
              <w:spacing w:line="240" w:lineRule="auto"/>
              <w:rPr>
                <w:lang w:val="en-US"/>
              </w:rPr>
            </w:pPr>
            <w:r w:rsidRPr="00B937E3">
              <w:rPr>
                <w:lang w:val="en-US"/>
              </w:rPr>
              <w:t>–50</w:t>
            </w:r>
          </w:p>
        </w:tc>
        <w:tc>
          <w:tcPr>
            <w:tcW w:w="1677" w:type="dxa"/>
            <w:shd w:val="clear" w:color="auto" w:fill="FFFFFF"/>
            <w:tcMar>
              <w:top w:w="120" w:type="dxa"/>
              <w:left w:w="240" w:type="dxa"/>
              <w:bottom w:w="120" w:type="dxa"/>
              <w:right w:w="240" w:type="dxa"/>
            </w:tcMar>
            <w:vAlign w:val="center"/>
            <w:hideMark/>
          </w:tcPr>
          <w:p w14:paraId="6F0A75D4"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7F5743AB"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15C40661"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6A2D682" w14:textId="77777777" w:rsidR="0076795C" w:rsidRPr="00B937E3" w:rsidRDefault="0076795C" w:rsidP="00A15C1F">
            <w:pPr>
              <w:pStyle w:val="Normal1"/>
              <w:spacing w:line="240" w:lineRule="auto"/>
              <w:rPr>
                <w:lang w:val="en-US"/>
              </w:rPr>
            </w:pPr>
            <w:r w:rsidRPr="00B937E3">
              <w:rPr>
                <w:lang w:val="en-US"/>
              </w:rPr>
              <w:t>SCl</w:t>
            </w:r>
            <w:r w:rsidRPr="00B937E3">
              <w:rPr>
                <w:vertAlign w:val="subscript"/>
                <w:lang w:val="en-US"/>
              </w:rPr>
              <w:t>2</w:t>
            </w:r>
            <w:r w:rsidRPr="00B937E3">
              <w:rPr>
                <w:lang w:val="en-US"/>
              </w:rPr>
              <w:t>(</w:t>
            </w:r>
            <w:r w:rsidRPr="00B937E3">
              <w:rPr>
                <w:i/>
                <w:iCs/>
                <w:lang w:val="en-US"/>
              </w:rPr>
              <w:t>g)</w:t>
            </w:r>
          </w:p>
        </w:tc>
        <w:tc>
          <w:tcPr>
            <w:tcW w:w="1763" w:type="dxa"/>
            <w:shd w:val="clear" w:color="auto" w:fill="FFFFFF"/>
            <w:tcMar>
              <w:top w:w="120" w:type="dxa"/>
              <w:left w:w="240" w:type="dxa"/>
              <w:bottom w:w="120" w:type="dxa"/>
              <w:right w:w="240" w:type="dxa"/>
            </w:tcMar>
            <w:vAlign w:val="center"/>
            <w:hideMark/>
          </w:tcPr>
          <w:p w14:paraId="000BFD91" w14:textId="77777777" w:rsidR="0076795C" w:rsidRPr="00B937E3" w:rsidRDefault="0076795C" w:rsidP="00A15C1F">
            <w:pPr>
              <w:pStyle w:val="Normal1"/>
              <w:spacing w:line="240" w:lineRule="auto"/>
              <w:rPr>
                <w:lang w:val="en-US"/>
              </w:rPr>
            </w:pPr>
            <w:r w:rsidRPr="00B937E3">
              <w:rPr>
                <w:lang w:val="en-US"/>
              </w:rPr>
              <w:t>–19.7</w:t>
            </w:r>
          </w:p>
        </w:tc>
        <w:tc>
          <w:tcPr>
            <w:tcW w:w="1677" w:type="dxa"/>
            <w:shd w:val="clear" w:color="auto" w:fill="FFFFFF"/>
            <w:tcMar>
              <w:top w:w="120" w:type="dxa"/>
              <w:left w:w="240" w:type="dxa"/>
              <w:bottom w:w="120" w:type="dxa"/>
              <w:right w:w="240" w:type="dxa"/>
            </w:tcMar>
            <w:vAlign w:val="center"/>
            <w:hideMark/>
          </w:tcPr>
          <w:p w14:paraId="670B49F6"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37215B9A"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7E300B1C"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C356C24" w14:textId="77777777" w:rsidR="0076795C" w:rsidRPr="00B937E3" w:rsidRDefault="0076795C" w:rsidP="00A15C1F">
            <w:pPr>
              <w:pStyle w:val="Normal1"/>
              <w:spacing w:line="240" w:lineRule="auto"/>
              <w:rPr>
                <w:lang w:val="en-US"/>
              </w:rPr>
            </w:pPr>
            <w:r w:rsidRPr="00B937E3">
              <w:rPr>
                <w:lang w:val="en-US"/>
              </w:rPr>
              <w:t>S</w:t>
            </w:r>
            <w:r w:rsidRPr="00B937E3">
              <w:rPr>
                <w:vertAlign w:val="subscript"/>
                <w:lang w:val="en-US"/>
              </w:rPr>
              <w:t>2</w:t>
            </w:r>
            <w:r w:rsidRPr="00B937E3">
              <w:rPr>
                <w:lang w:val="en-US"/>
              </w:rPr>
              <w:t>Cl</w:t>
            </w:r>
            <w:r w:rsidRPr="00B937E3">
              <w:rPr>
                <w:vertAlign w:val="subscript"/>
                <w:lang w:val="en-US"/>
              </w:rPr>
              <w:t>2</w:t>
            </w:r>
            <w:r w:rsidRPr="00B937E3">
              <w:rPr>
                <w:lang w:val="en-US"/>
              </w:rPr>
              <w:t>(</w:t>
            </w:r>
            <w:r w:rsidRPr="00B937E3">
              <w:rPr>
                <w:i/>
                <w:iCs/>
                <w:lang w:val="en-US"/>
              </w:rPr>
              <w:t>l</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48825DB2" w14:textId="77777777" w:rsidR="0076795C" w:rsidRPr="00B937E3" w:rsidRDefault="0076795C" w:rsidP="00A15C1F">
            <w:pPr>
              <w:pStyle w:val="Normal1"/>
              <w:spacing w:line="240" w:lineRule="auto"/>
              <w:rPr>
                <w:lang w:val="en-US"/>
              </w:rPr>
            </w:pPr>
            <w:r w:rsidRPr="00B937E3">
              <w:rPr>
                <w:lang w:val="en-US"/>
              </w:rPr>
              <w:t>–59.4</w:t>
            </w:r>
          </w:p>
        </w:tc>
        <w:tc>
          <w:tcPr>
            <w:tcW w:w="1677" w:type="dxa"/>
            <w:shd w:val="clear" w:color="auto" w:fill="FFFFFF"/>
            <w:tcMar>
              <w:top w:w="120" w:type="dxa"/>
              <w:left w:w="240" w:type="dxa"/>
              <w:bottom w:w="120" w:type="dxa"/>
              <w:right w:w="240" w:type="dxa"/>
            </w:tcMar>
            <w:vAlign w:val="center"/>
            <w:hideMark/>
          </w:tcPr>
          <w:p w14:paraId="4C514D7B"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66163D06"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36499545"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4271BA6" w14:textId="77777777" w:rsidR="0076795C" w:rsidRPr="00B937E3" w:rsidRDefault="0076795C" w:rsidP="00A15C1F">
            <w:pPr>
              <w:pStyle w:val="Normal1"/>
              <w:spacing w:line="240" w:lineRule="auto"/>
              <w:rPr>
                <w:lang w:val="en-US"/>
              </w:rPr>
            </w:pPr>
            <w:r w:rsidRPr="00B937E3">
              <w:rPr>
                <w:lang w:val="en-US"/>
              </w:rPr>
              <w:t>S</w:t>
            </w:r>
            <w:r w:rsidRPr="00B937E3">
              <w:rPr>
                <w:vertAlign w:val="subscript"/>
                <w:lang w:val="en-US"/>
              </w:rPr>
              <w:t>2</w:t>
            </w:r>
            <w:r w:rsidRPr="00B937E3">
              <w:rPr>
                <w:lang w:val="en-US"/>
              </w:rPr>
              <w:t>Cl</w:t>
            </w:r>
            <w:r w:rsidRPr="00B937E3">
              <w:rPr>
                <w:vertAlign w:val="subscript"/>
                <w:lang w:val="en-US"/>
              </w:rPr>
              <w:t>2</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3B5C6720" w14:textId="77777777" w:rsidR="0076795C" w:rsidRPr="00B937E3" w:rsidRDefault="0076795C" w:rsidP="00A15C1F">
            <w:pPr>
              <w:pStyle w:val="Normal1"/>
              <w:spacing w:line="240" w:lineRule="auto"/>
              <w:rPr>
                <w:lang w:val="en-US"/>
              </w:rPr>
            </w:pPr>
            <w:r w:rsidRPr="00B937E3">
              <w:rPr>
                <w:lang w:val="en-US"/>
              </w:rPr>
              <w:t>–19.50</w:t>
            </w:r>
          </w:p>
        </w:tc>
        <w:tc>
          <w:tcPr>
            <w:tcW w:w="1677" w:type="dxa"/>
            <w:shd w:val="clear" w:color="auto" w:fill="FFFFFF"/>
            <w:tcMar>
              <w:top w:w="120" w:type="dxa"/>
              <w:left w:w="240" w:type="dxa"/>
              <w:bottom w:w="120" w:type="dxa"/>
              <w:right w:w="240" w:type="dxa"/>
            </w:tcMar>
            <w:vAlign w:val="center"/>
            <w:hideMark/>
          </w:tcPr>
          <w:p w14:paraId="62ED1CD3" w14:textId="77777777" w:rsidR="0076795C" w:rsidRPr="00B937E3" w:rsidRDefault="0076795C" w:rsidP="00A15C1F">
            <w:pPr>
              <w:pStyle w:val="Normal1"/>
              <w:spacing w:line="240" w:lineRule="auto"/>
              <w:rPr>
                <w:lang w:val="en-US"/>
              </w:rPr>
            </w:pPr>
            <w:r w:rsidRPr="00B937E3">
              <w:rPr>
                <w:lang w:val="en-US"/>
              </w:rPr>
              <w:t>–29.25</w:t>
            </w:r>
          </w:p>
        </w:tc>
        <w:tc>
          <w:tcPr>
            <w:tcW w:w="0" w:type="auto"/>
            <w:shd w:val="clear" w:color="auto" w:fill="FFFFFF"/>
            <w:tcMar>
              <w:top w:w="120" w:type="dxa"/>
              <w:left w:w="240" w:type="dxa"/>
              <w:bottom w:w="120" w:type="dxa"/>
              <w:right w:w="240" w:type="dxa"/>
            </w:tcMar>
            <w:vAlign w:val="center"/>
            <w:hideMark/>
          </w:tcPr>
          <w:p w14:paraId="3D77C190" w14:textId="77777777" w:rsidR="0076795C" w:rsidRPr="00B937E3" w:rsidRDefault="0076795C" w:rsidP="00A15C1F">
            <w:pPr>
              <w:pStyle w:val="Normal1"/>
              <w:spacing w:line="240" w:lineRule="auto"/>
              <w:rPr>
                <w:lang w:val="en-US"/>
              </w:rPr>
            </w:pPr>
            <w:r w:rsidRPr="00B937E3">
              <w:rPr>
                <w:lang w:val="en-US"/>
              </w:rPr>
              <w:t>319.45</w:t>
            </w:r>
          </w:p>
        </w:tc>
      </w:tr>
      <w:tr w:rsidR="0076795C" w:rsidRPr="00B937E3" w14:paraId="4B14945A"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FF03762" w14:textId="77777777" w:rsidR="0076795C" w:rsidRPr="00B937E3" w:rsidRDefault="0076795C" w:rsidP="00A15C1F">
            <w:pPr>
              <w:pStyle w:val="Normal1"/>
              <w:spacing w:line="240" w:lineRule="auto"/>
              <w:rPr>
                <w:lang w:val="en-US"/>
              </w:rPr>
            </w:pPr>
            <w:r w:rsidRPr="00B937E3">
              <w:rPr>
                <w:lang w:val="en-US"/>
              </w:rPr>
              <w:t>SOCl</w:t>
            </w:r>
            <w:r w:rsidRPr="00B937E3">
              <w:rPr>
                <w:vertAlign w:val="subscript"/>
                <w:lang w:val="en-US"/>
              </w:rPr>
              <w:t>2</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7D8970BB" w14:textId="77777777" w:rsidR="0076795C" w:rsidRPr="00B937E3" w:rsidRDefault="0076795C" w:rsidP="00A15C1F">
            <w:pPr>
              <w:pStyle w:val="Normal1"/>
              <w:spacing w:line="240" w:lineRule="auto"/>
              <w:rPr>
                <w:lang w:val="en-US"/>
              </w:rPr>
            </w:pPr>
            <w:r w:rsidRPr="00B937E3">
              <w:rPr>
                <w:lang w:val="en-US"/>
              </w:rPr>
              <w:t>–212.55</w:t>
            </w:r>
          </w:p>
        </w:tc>
        <w:tc>
          <w:tcPr>
            <w:tcW w:w="1677" w:type="dxa"/>
            <w:shd w:val="clear" w:color="auto" w:fill="FFFFFF"/>
            <w:tcMar>
              <w:top w:w="120" w:type="dxa"/>
              <w:left w:w="240" w:type="dxa"/>
              <w:bottom w:w="120" w:type="dxa"/>
              <w:right w:w="240" w:type="dxa"/>
            </w:tcMar>
            <w:vAlign w:val="center"/>
            <w:hideMark/>
          </w:tcPr>
          <w:p w14:paraId="1CB6B6BD" w14:textId="77777777" w:rsidR="0076795C" w:rsidRPr="00B937E3" w:rsidRDefault="0076795C" w:rsidP="00A15C1F">
            <w:pPr>
              <w:pStyle w:val="Normal1"/>
              <w:spacing w:line="240" w:lineRule="auto"/>
              <w:rPr>
                <w:lang w:val="en-US"/>
              </w:rPr>
            </w:pPr>
            <w:r w:rsidRPr="00B937E3">
              <w:rPr>
                <w:lang w:val="en-US"/>
              </w:rPr>
              <w:t>–198.32</w:t>
            </w:r>
          </w:p>
        </w:tc>
        <w:tc>
          <w:tcPr>
            <w:tcW w:w="0" w:type="auto"/>
            <w:shd w:val="clear" w:color="auto" w:fill="FFFFFF"/>
            <w:tcMar>
              <w:top w:w="120" w:type="dxa"/>
              <w:left w:w="240" w:type="dxa"/>
              <w:bottom w:w="120" w:type="dxa"/>
              <w:right w:w="240" w:type="dxa"/>
            </w:tcMar>
            <w:vAlign w:val="center"/>
            <w:hideMark/>
          </w:tcPr>
          <w:p w14:paraId="288D2D6E" w14:textId="77777777" w:rsidR="0076795C" w:rsidRPr="00B937E3" w:rsidRDefault="0076795C" w:rsidP="00A15C1F">
            <w:pPr>
              <w:pStyle w:val="Normal1"/>
              <w:spacing w:line="240" w:lineRule="auto"/>
              <w:rPr>
                <w:lang w:val="en-US"/>
              </w:rPr>
            </w:pPr>
            <w:r w:rsidRPr="00B937E3">
              <w:rPr>
                <w:lang w:val="en-US"/>
              </w:rPr>
              <w:t>309.66</w:t>
            </w:r>
          </w:p>
        </w:tc>
      </w:tr>
      <w:tr w:rsidR="0076795C" w:rsidRPr="00B937E3" w14:paraId="1736F2B1"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F8C0DCB" w14:textId="77777777" w:rsidR="0076795C" w:rsidRPr="00B937E3" w:rsidRDefault="0076795C" w:rsidP="00A15C1F">
            <w:pPr>
              <w:pStyle w:val="Normal1"/>
              <w:spacing w:line="240" w:lineRule="auto"/>
              <w:rPr>
                <w:lang w:val="en-US"/>
              </w:rPr>
            </w:pPr>
            <w:r w:rsidRPr="00B937E3">
              <w:rPr>
                <w:lang w:val="en-US"/>
              </w:rPr>
              <w:t>SOCl</w:t>
            </w:r>
            <w:r w:rsidRPr="00B937E3">
              <w:rPr>
                <w:vertAlign w:val="subscript"/>
                <w:lang w:val="en-US"/>
              </w:rPr>
              <w:t>2</w:t>
            </w:r>
            <w:r w:rsidRPr="00B937E3">
              <w:rPr>
                <w:lang w:val="en-US"/>
              </w:rPr>
              <w:t>(</w:t>
            </w:r>
            <w:r w:rsidRPr="00B937E3">
              <w:rPr>
                <w:i/>
                <w:iCs/>
                <w:lang w:val="en-US"/>
              </w:rPr>
              <w:t>l</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6AFA216D" w14:textId="77777777" w:rsidR="0076795C" w:rsidRPr="00B937E3" w:rsidRDefault="0076795C" w:rsidP="00A15C1F">
            <w:pPr>
              <w:pStyle w:val="Normal1"/>
              <w:spacing w:line="240" w:lineRule="auto"/>
              <w:rPr>
                <w:lang w:val="en-US"/>
              </w:rPr>
            </w:pPr>
            <w:r w:rsidRPr="00B937E3">
              <w:rPr>
                <w:lang w:val="en-US"/>
              </w:rPr>
              <w:t>–245.6</w:t>
            </w:r>
          </w:p>
        </w:tc>
        <w:tc>
          <w:tcPr>
            <w:tcW w:w="1677" w:type="dxa"/>
            <w:shd w:val="clear" w:color="auto" w:fill="FFFFFF"/>
            <w:tcMar>
              <w:top w:w="120" w:type="dxa"/>
              <w:left w:w="240" w:type="dxa"/>
              <w:bottom w:w="120" w:type="dxa"/>
              <w:right w:w="240" w:type="dxa"/>
            </w:tcMar>
            <w:vAlign w:val="center"/>
            <w:hideMark/>
          </w:tcPr>
          <w:p w14:paraId="18E13608"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12E285E2"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0C0A98E9"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2091DA2" w14:textId="77777777" w:rsidR="0076795C" w:rsidRPr="00B937E3" w:rsidRDefault="0076795C" w:rsidP="00A15C1F">
            <w:pPr>
              <w:pStyle w:val="Normal1"/>
              <w:spacing w:line="240" w:lineRule="auto"/>
              <w:rPr>
                <w:lang w:val="en-US"/>
              </w:rPr>
            </w:pPr>
            <w:r w:rsidRPr="00B937E3">
              <w:rPr>
                <w:lang w:val="en-US"/>
              </w:rPr>
              <w:t>SO</w:t>
            </w:r>
            <w:r w:rsidRPr="00B937E3">
              <w:rPr>
                <w:vertAlign w:val="subscript"/>
                <w:lang w:val="en-US"/>
              </w:rPr>
              <w:t>2</w:t>
            </w:r>
            <w:r w:rsidRPr="00B937E3">
              <w:rPr>
                <w:lang w:val="en-US"/>
              </w:rPr>
              <w:t>Cl</w:t>
            </w:r>
            <w:r w:rsidRPr="00B937E3">
              <w:rPr>
                <w:vertAlign w:val="subscript"/>
                <w:lang w:val="en-US"/>
              </w:rPr>
              <w:t>2</w:t>
            </w:r>
            <w:r w:rsidRPr="00B937E3">
              <w:rPr>
                <w:lang w:val="en-US"/>
              </w:rPr>
              <w:t>(</w:t>
            </w:r>
            <w:r w:rsidRPr="00B937E3">
              <w:rPr>
                <w:i/>
                <w:iCs/>
                <w:lang w:val="en-US"/>
              </w:rPr>
              <w:t>l</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22C2A592" w14:textId="77777777" w:rsidR="0076795C" w:rsidRPr="00B937E3" w:rsidRDefault="0076795C" w:rsidP="00A15C1F">
            <w:pPr>
              <w:pStyle w:val="Normal1"/>
              <w:spacing w:line="240" w:lineRule="auto"/>
              <w:rPr>
                <w:lang w:val="en-US"/>
              </w:rPr>
            </w:pPr>
            <w:r w:rsidRPr="00B937E3">
              <w:rPr>
                <w:lang w:val="en-US"/>
              </w:rPr>
              <w:t>–394.1</w:t>
            </w:r>
          </w:p>
        </w:tc>
        <w:tc>
          <w:tcPr>
            <w:tcW w:w="1677" w:type="dxa"/>
            <w:shd w:val="clear" w:color="auto" w:fill="FFFFFF"/>
            <w:tcMar>
              <w:top w:w="120" w:type="dxa"/>
              <w:left w:w="240" w:type="dxa"/>
              <w:bottom w:w="120" w:type="dxa"/>
              <w:right w:w="240" w:type="dxa"/>
            </w:tcMar>
            <w:vAlign w:val="center"/>
            <w:hideMark/>
          </w:tcPr>
          <w:p w14:paraId="2056A416"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36E1B5DC"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3B3875F0" w14:textId="77777777" w:rsidTr="00A15C1F">
        <w:trPr>
          <w:gridAfter w:val="1"/>
          <w:wAfter w:w="18" w:type="dxa"/>
        </w:trPr>
        <w:tc>
          <w:tcPr>
            <w:tcW w:w="3957" w:type="dxa"/>
            <w:shd w:val="clear" w:color="auto" w:fill="FFFFFF"/>
            <w:tcMar>
              <w:top w:w="120" w:type="dxa"/>
              <w:left w:w="240" w:type="dxa"/>
              <w:bottom w:w="120" w:type="dxa"/>
              <w:right w:w="240" w:type="dxa"/>
            </w:tcMar>
            <w:hideMark/>
          </w:tcPr>
          <w:p w14:paraId="0D98C9E9" w14:textId="77777777" w:rsidR="0076795C" w:rsidRPr="00B937E3" w:rsidRDefault="0076795C" w:rsidP="00A15C1F">
            <w:pPr>
              <w:pStyle w:val="Normal1"/>
              <w:spacing w:line="240" w:lineRule="auto"/>
              <w:jc w:val="left"/>
              <w:rPr>
                <w:lang w:val="en-US"/>
              </w:rPr>
            </w:pPr>
            <w:r w:rsidRPr="00B937E3">
              <w:rPr>
                <w:lang w:val="en-US"/>
              </w:rPr>
              <w:t>SO</w:t>
            </w:r>
            <w:r w:rsidRPr="00B937E3">
              <w:rPr>
                <w:vertAlign w:val="subscript"/>
                <w:lang w:val="en-US"/>
              </w:rPr>
              <w:t>2</w:t>
            </w:r>
            <w:r w:rsidRPr="00B937E3">
              <w:rPr>
                <w:lang w:val="en-US"/>
              </w:rPr>
              <w:t>Cl</w:t>
            </w:r>
            <w:r w:rsidRPr="00B937E3">
              <w:rPr>
                <w:vertAlign w:val="subscript"/>
                <w:lang w:val="en-US"/>
              </w:rPr>
              <w:t>2</w:t>
            </w:r>
            <w:r w:rsidRPr="00B937E3">
              <w:rPr>
                <w:lang w:val="en-US"/>
              </w:rPr>
              <w:t>(g)</w:t>
            </w:r>
          </w:p>
        </w:tc>
        <w:tc>
          <w:tcPr>
            <w:tcW w:w="1763" w:type="dxa"/>
            <w:shd w:val="clear" w:color="auto" w:fill="FFFFFF"/>
            <w:tcMar>
              <w:top w:w="120" w:type="dxa"/>
              <w:left w:w="240" w:type="dxa"/>
              <w:bottom w:w="120" w:type="dxa"/>
              <w:right w:w="240" w:type="dxa"/>
            </w:tcMar>
            <w:hideMark/>
          </w:tcPr>
          <w:p w14:paraId="3986AA04" w14:textId="77777777" w:rsidR="0076795C" w:rsidRPr="00B937E3" w:rsidRDefault="0076795C" w:rsidP="00A15C1F">
            <w:pPr>
              <w:pStyle w:val="Normal1"/>
              <w:spacing w:line="240" w:lineRule="auto"/>
              <w:jc w:val="left"/>
              <w:rPr>
                <w:lang w:val="en-US"/>
              </w:rPr>
            </w:pPr>
            <w:r w:rsidRPr="00B937E3">
              <w:rPr>
                <w:lang w:val="en-US"/>
              </w:rPr>
              <w:t>–354.80</w:t>
            </w:r>
          </w:p>
        </w:tc>
        <w:tc>
          <w:tcPr>
            <w:tcW w:w="1677" w:type="dxa"/>
            <w:shd w:val="clear" w:color="auto" w:fill="FFFFFF"/>
            <w:tcMar>
              <w:top w:w="120" w:type="dxa"/>
              <w:left w:w="240" w:type="dxa"/>
              <w:bottom w:w="120" w:type="dxa"/>
              <w:right w:w="240" w:type="dxa"/>
            </w:tcMar>
            <w:hideMark/>
          </w:tcPr>
          <w:p w14:paraId="7E352208" w14:textId="77777777" w:rsidR="0076795C" w:rsidRPr="00B937E3" w:rsidRDefault="0076795C" w:rsidP="00A15C1F">
            <w:pPr>
              <w:pStyle w:val="Normal1"/>
              <w:spacing w:line="240" w:lineRule="auto"/>
              <w:jc w:val="left"/>
              <w:rPr>
                <w:lang w:val="en-US"/>
              </w:rPr>
            </w:pPr>
            <w:r w:rsidRPr="00B937E3">
              <w:rPr>
                <w:lang w:val="en-US"/>
              </w:rPr>
              <w:t>–310.45</w:t>
            </w:r>
          </w:p>
        </w:tc>
        <w:tc>
          <w:tcPr>
            <w:tcW w:w="0" w:type="auto"/>
            <w:shd w:val="clear" w:color="auto" w:fill="FFFFFF"/>
            <w:tcMar>
              <w:top w:w="120" w:type="dxa"/>
              <w:left w:w="240" w:type="dxa"/>
              <w:bottom w:w="120" w:type="dxa"/>
              <w:right w:w="240" w:type="dxa"/>
            </w:tcMar>
            <w:hideMark/>
          </w:tcPr>
          <w:p w14:paraId="57679127" w14:textId="77777777" w:rsidR="0076795C" w:rsidRPr="00B937E3" w:rsidRDefault="0076795C" w:rsidP="00A15C1F">
            <w:pPr>
              <w:pStyle w:val="Normal1"/>
              <w:spacing w:line="240" w:lineRule="auto"/>
              <w:jc w:val="left"/>
              <w:rPr>
                <w:lang w:val="en-US"/>
              </w:rPr>
            </w:pPr>
            <w:r w:rsidRPr="00B937E3">
              <w:rPr>
                <w:lang w:val="en-US"/>
              </w:rPr>
              <w:t>311.83</w:t>
            </w:r>
          </w:p>
        </w:tc>
      </w:tr>
      <w:tr w:rsidR="0076795C" w:rsidRPr="00B937E3" w14:paraId="2FE431FD"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001139D4" w14:textId="77777777" w:rsidR="0076795C" w:rsidRPr="00B937E3" w:rsidRDefault="0076795C" w:rsidP="00A15C1F">
            <w:pPr>
              <w:pStyle w:val="Normal1"/>
              <w:spacing w:line="240" w:lineRule="auto"/>
              <w:rPr>
                <w:lang w:val="en-US"/>
              </w:rPr>
            </w:pPr>
            <w:r w:rsidRPr="00B937E3">
              <w:rPr>
                <w:lang w:val="en-US"/>
              </w:rPr>
              <w:t>tin</w:t>
            </w:r>
          </w:p>
        </w:tc>
      </w:tr>
      <w:tr w:rsidR="0076795C" w:rsidRPr="00B937E3" w14:paraId="7EDF4DF1"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05E84AF" w14:textId="77777777" w:rsidR="0076795C" w:rsidRPr="00B937E3" w:rsidRDefault="0076795C" w:rsidP="00A15C1F">
            <w:pPr>
              <w:pStyle w:val="Normal1"/>
              <w:spacing w:line="240" w:lineRule="auto"/>
              <w:rPr>
                <w:lang w:val="en-US"/>
              </w:rPr>
            </w:pPr>
            <w:r w:rsidRPr="00B937E3">
              <w:rPr>
                <w:lang w:val="en-US"/>
              </w:rPr>
              <w:t>Sn(</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251529E2"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37F483B1"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3A6CE6CE" w14:textId="77777777" w:rsidR="0076795C" w:rsidRPr="00B937E3" w:rsidRDefault="0076795C" w:rsidP="00A15C1F">
            <w:pPr>
              <w:pStyle w:val="Normal1"/>
              <w:spacing w:line="240" w:lineRule="auto"/>
              <w:rPr>
                <w:lang w:val="en-US"/>
              </w:rPr>
            </w:pPr>
            <w:r w:rsidRPr="00B937E3">
              <w:rPr>
                <w:lang w:val="en-US"/>
              </w:rPr>
              <w:t>51.2</w:t>
            </w:r>
          </w:p>
        </w:tc>
      </w:tr>
      <w:tr w:rsidR="0076795C" w:rsidRPr="00B937E3" w14:paraId="3299194B"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7BDFFF9" w14:textId="77777777" w:rsidR="0076795C" w:rsidRPr="00B937E3" w:rsidRDefault="0076795C" w:rsidP="00A15C1F">
            <w:pPr>
              <w:pStyle w:val="Normal1"/>
              <w:spacing w:line="240" w:lineRule="auto"/>
              <w:rPr>
                <w:lang w:val="en-US"/>
              </w:rPr>
            </w:pPr>
            <w:r w:rsidRPr="00B937E3">
              <w:rPr>
                <w:lang w:val="en-US"/>
              </w:rPr>
              <w:t>Sn(</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2F11E32D" w14:textId="77777777" w:rsidR="0076795C" w:rsidRPr="00B937E3" w:rsidRDefault="0076795C" w:rsidP="00A15C1F">
            <w:pPr>
              <w:pStyle w:val="Normal1"/>
              <w:spacing w:line="240" w:lineRule="auto"/>
              <w:rPr>
                <w:lang w:val="en-US"/>
              </w:rPr>
            </w:pPr>
            <w:r w:rsidRPr="00B937E3">
              <w:rPr>
                <w:lang w:val="en-US"/>
              </w:rPr>
              <w:t>301.2</w:t>
            </w:r>
          </w:p>
        </w:tc>
        <w:tc>
          <w:tcPr>
            <w:tcW w:w="1677" w:type="dxa"/>
            <w:shd w:val="clear" w:color="auto" w:fill="FFFFFF"/>
            <w:tcMar>
              <w:top w:w="120" w:type="dxa"/>
              <w:left w:w="240" w:type="dxa"/>
              <w:bottom w:w="120" w:type="dxa"/>
              <w:right w:w="240" w:type="dxa"/>
            </w:tcMar>
            <w:vAlign w:val="center"/>
            <w:hideMark/>
          </w:tcPr>
          <w:p w14:paraId="5C450884" w14:textId="77777777" w:rsidR="0076795C" w:rsidRPr="00B937E3" w:rsidRDefault="0076795C" w:rsidP="00A15C1F">
            <w:pPr>
              <w:pStyle w:val="Normal1"/>
              <w:spacing w:line="240" w:lineRule="auto"/>
              <w:rPr>
                <w:lang w:val="en-US"/>
              </w:rPr>
            </w:pPr>
            <w:r w:rsidRPr="00B937E3">
              <w:rPr>
                <w:lang w:val="en-US"/>
              </w:rPr>
              <w:t>266.2</w:t>
            </w:r>
          </w:p>
        </w:tc>
        <w:tc>
          <w:tcPr>
            <w:tcW w:w="0" w:type="auto"/>
            <w:shd w:val="clear" w:color="auto" w:fill="FFFFFF"/>
            <w:tcMar>
              <w:top w:w="120" w:type="dxa"/>
              <w:left w:w="240" w:type="dxa"/>
              <w:bottom w:w="120" w:type="dxa"/>
              <w:right w:w="240" w:type="dxa"/>
            </w:tcMar>
            <w:vAlign w:val="center"/>
            <w:hideMark/>
          </w:tcPr>
          <w:p w14:paraId="5F64A19E" w14:textId="77777777" w:rsidR="0076795C" w:rsidRPr="00B937E3" w:rsidRDefault="0076795C" w:rsidP="00A15C1F">
            <w:pPr>
              <w:pStyle w:val="Normal1"/>
              <w:spacing w:line="240" w:lineRule="auto"/>
              <w:rPr>
                <w:lang w:val="en-US"/>
              </w:rPr>
            </w:pPr>
            <w:r w:rsidRPr="00B937E3">
              <w:rPr>
                <w:lang w:val="en-US"/>
              </w:rPr>
              <w:t>168.5</w:t>
            </w:r>
          </w:p>
        </w:tc>
      </w:tr>
      <w:tr w:rsidR="0076795C" w:rsidRPr="00B937E3" w14:paraId="6AD9FE0E"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66C257E" w14:textId="77777777" w:rsidR="0076795C" w:rsidRPr="00B937E3" w:rsidRDefault="0076795C" w:rsidP="00A15C1F">
            <w:pPr>
              <w:pStyle w:val="Normal1"/>
              <w:spacing w:line="240" w:lineRule="auto"/>
              <w:rPr>
                <w:lang w:val="en-US"/>
              </w:rPr>
            </w:pPr>
            <w:proofErr w:type="spellStart"/>
            <w:r w:rsidRPr="00B937E3">
              <w:rPr>
                <w:lang w:val="en-US"/>
              </w:rPr>
              <w:t>SnO</w:t>
            </w:r>
            <w:proofErr w:type="spellEnd"/>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6DE7250B" w14:textId="77777777" w:rsidR="0076795C" w:rsidRPr="00B937E3" w:rsidRDefault="0076795C" w:rsidP="00A15C1F">
            <w:pPr>
              <w:pStyle w:val="Normal1"/>
              <w:spacing w:line="240" w:lineRule="auto"/>
              <w:rPr>
                <w:lang w:val="en-US"/>
              </w:rPr>
            </w:pPr>
            <w:r w:rsidRPr="00B937E3">
              <w:rPr>
                <w:lang w:val="en-US"/>
              </w:rPr>
              <w:t>–285.8</w:t>
            </w:r>
          </w:p>
        </w:tc>
        <w:tc>
          <w:tcPr>
            <w:tcW w:w="1677" w:type="dxa"/>
            <w:shd w:val="clear" w:color="auto" w:fill="FFFFFF"/>
            <w:tcMar>
              <w:top w:w="120" w:type="dxa"/>
              <w:left w:w="240" w:type="dxa"/>
              <w:bottom w:w="120" w:type="dxa"/>
              <w:right w:w="240" w:type="dxa"/>
            </w:tcMar>
            <w:vAlign w:val="center"/>
            <w:hideMark/>
          </w:tcPr>
          <w:p w14:paraId="578501C5" w14:textId="77777777" w:rsidR="0076795C" w:rsidRPr="00B937E3" w:rsidRDefault="0076795C" w:rsidP="00A15C1F">
            <w:pPr>
              <w:pStyle w:val="Normal1"/>
              <w:spacing w:line="240" w:lineRule="auto"/>
              <w:rPr>
                <w:lang w:val="en-US"/>
              </w:rPr>
            </w:pPr>
            <w:r w:rsidRPr="00B937E3">
              <w:rPr>
                <w:lang w:val="en-US"/>
              </w:rPr>
              <w:t>–256.9</w:t>
            </w:r>
          </w:p>
        </w:tc>
        <w:tc>
          <w:tcPr>
            <w:tcW w:w="0" w:type="auto"/>
            <w:shd w:val="clear" w:color="auto" w:fill="FFFFFF"/>
            <w:tcMar>
              <w:top w:w="120" w:type="dxa"/>
              <w:left w:w="240" w:type="dxa"/>
              <w:bottom w:w="120" w:type="dxa"/>
              <w:right w:w="240" w:type="dxa"/>
            </w:tcMar>
            <w:vAlign w:val="center"/>
            <w:hideMark/>
          </w:tcPr>
          <w:p w14:paraId="24A1B643" w14:textId="77777777" w:rsidR="0076795C" w:rsidRPr="00B937E3" w:rsidRDefault="0076795C" w:rsidP="00A15C1F">
            <w:pPr>
              <w:pStyle w:val="Normal1"/>
              <w:spacing w:line="240" w:lineRule="auto"/>
              <w:rPr>
                <w:lang w:val="en-US"/>
              </w:rPr>
            </w:pPr>
            <w:r w:rsidRPr="00B937E3">
              <w:rPr>
                <w:lang w:val="en-US"/>
              </w:rPr>
              <w:t>56.5</w:t>
            </w:r>
          </w:p>
        </w:tc>
      </w:tr>
      <w:tr w:rsidR="0076795C" w:rsidRPr="00B937E3" w14:paraId="0161B205"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7F4577F" w14:textId="77777777" w:rsidR="0076795C" w:rsidRPr="00B937E3" w:rsidRDefault="0076795C" w:rsidP="00A15C1F">
            <w:pPr>
              <w:pStyle w:val="Normal1"/>
              <w:spacing w:line="240" w:lineRule="auto"/>
              <w:rPr>
                <w:lang w:val="en-US"/>
              </w:rPr>
            </w:pPr>
            <w:r w:rsidRPr="00B937E3">
              <w:rPr>
                <w:lang w:val="en-US"/>
              </w:rPr>
              <w:t>SnO</w:t>
            </w:r>
            <w:r w:rsidRPr="00B937E3">
              <w:rPr>
                <w:vertAlign w:val="subscript"/>
                <w:lang w:val="en-US"/>
              </w:rPr>
              <w:t>2</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03CD7915" w14:textId="77777777" w:rsidR="0076795C" w:rsidRPr="00B937E3" w:rsidRDefault="0076795C" w:rsidP="00A15C1F">
            <w:pPr>
              <w:pStyle w:val="Normal1"/>
              <w:spacing w:line="240" w:lineRule="auto"/>
              <w:rPr>
                <w:lang w:val="en-US"/>
              </w:rPr>
            </w:pPr>
            <w:r w:rsidRPr="00B937E3">
              <w:rPr>
                <w:lang w:val="en-US"/>
              </w:rPr>
              <w:t>–577.6</w:t>
            </w:r>
          </w:p>
        </w:tc>
        <w:tc>
          <w:tcPr>
            <w:tcW w:w="1677" w:type="dxa"/>
            <w:shd w:val="clear" w:color="auto" w:fill="FFFFFF"/>
            <w:tcMar>
              <w:top w:w="120" w:type="dxa"/>
              <w:left w:w="240" w:type="dxa"/>
              <w:bottom w:w="120" w:type="dxa"/>
              <w:right w:w="240" w:type="dxa"/>
            </w:tcMar>
            <w:vAlign w:val="center"/>
            <w:hideMark/>
          </w:tcPr>
          <w:p w14:paraId="7CAADB37" w14:textId="77777777" w:rsidR="0076795C" w:rsidRPr="00B937E3" w:rsidRDefault="0076795C" w:rsidP="00A15C1F">
            <w:pPr>
              <w:pStyle w:val="Normal1"/>
              <w:spacing w:line="240" w:lineRule="auto"/>
              <w:rPr>
                <w:lang w:val="en-US"/>
              </w:rPr>
            </w:pPr>
            <w:r w:rsidRPr="00B937E3">
              <w:rPr>
                <w:lang w:val="en-US"/>
              </w:rPr>
              <w:t>–515.8</w:t>
            </w:r>
          </w:p>
        </w:tc>
        <w:tc>
          <w:tcPr>
            <w:tcW w:w="0" w:type="auto"/>
            <w:shd w:val="clear" w:color="auto" w:fill="FFFFFF"/>
            <w:tcMar>
              <w:top w:w="120" w:type="dxa"/>
              <w:left w:w="240" w:type="dxa"/>
              <w:bottom w:w="120" w:type="dxa"/>
              <w:right w:w="240" w:type="dxa"/>
            </w:tcMar>
            <w:vAlign w:val="center"/>
            <w:hideMark/>
          </w:tcPr>
          <w:p w14:paraId="41A8BCD9" w14:textId="77777777" w:rsidR="0076795C" w:rsidRPr="00B937E3" w:rsidRDefault="0076795C" w:rsidP="00A15C1F">
            <w:pPr>
              <w:pStyle w:val="Normal1"/>
              <w:spacing w:line="240" w:lineRule="auto"/>
              <w:rPr>
                <w:lang w:val="en-US"/>
              </w:rPr>
            </w:pPr>
            <w:r w:rsidRPr="00B937E3">
              <w:rPr>
                <w:lang w:val="en-US"/>
              </w:rPr>
              <w:t>49.0</w:t>
            </w:r>
          </w:p>
        </w:tc>
      </w:tr>
      <w:tr w:rsidR="0076795C" w:rsidRPr="00B937E3" w14:paraId="6164D138"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BF70D7C" w14:textId="77777777" w:rsidR="0076795C" w:rsidRPr="00B937E3" w:rsidRDefault="0076795C" w:rsidP="00A15C1F">
            <w:pPr>
              <w:pStyle w:val="Normal1"/>
              <w:spacing w:line="240" w:lineRule="auto"/>
              <w:rPr>
                <w:lang w:val="en-US"/>
              </w:rPr>
            </w:pPr>
            <w:r w:rsidRPr="00B937E3">
              <w:rPr>
                <w:lang w:val="en-US"/>
              </w:rPr>
              <w:t>SnCl</w:t>
            </w:r>
            <w:r w:rsidRPr="00B937E3">
              <w:rPr>
                <w:vertAlign w:val="subscript"/>
                <w:lang w:val="en-US"/>
              </w:rPr>
              <w:t>4</w:t>
            </w:r>
            <w:r w:rsidRPr="00B937E3">
              <w:rPr>
                <w:lang w:val="en-US"/>
              </w:rPr>
              <w:t>(</w:t>
            </w:r>
            <w:r w:rsidRPr="00B937E3">
              <w:rPr>
                <w:i/>
                <w:iCs/>
                <w:lang w:val="en-US"/>
              </w:rPr>
              <w:t>l</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6FCD1334" w14:textId="77777777" w:rsidR="0076795C" w:rsidRPr="00B937E3" w:rsidRDefault="0076795C" w:rsidP="00A15C1F">
            <w:pPr>
              <w:pStyle w:val="Normal1"/>
              <w:spacing w:line="240" w:lineRule="auto"/>
              <w:rPr>
                <w:lang w:val="en-US"/>
              </w:rPr>
            </w:pPr>
            <w:r w:rsidRPr="00B937E3">
              <w:rPr>
                <w:lang w:val="en-US"/>
              </w:rPr>
              <w:t>–511.3</w:t>
            </w:r>
          </w:p>
        </w:tc>
        <w:tc>
          <w:tcPr>
            <w:tcW w:w="1677" w:type="dxa"/>
            <w:shd w:val="clear" w:color="auto" w:fill="FFFFFF"/>
            <w:tcMar>
              <w:top w:w="120" w:type="dxa"/>
              <w:left w:w="240" w:type="dxa"/>
              <w:bottom w:w="120" w:type="dxa"/>
              <w:right w:w="240" w:type="dxa"/>
            </w:tcMar>
            <w:vAlign w:val="center"/>
            <w:hideMark/>
          </w:tcPr>
          <w:p w14:paraId="2966B055" w14:textId="77777777" w:rsidR="0076795C" w:rsidRPr="00B937E3" w:rsidRDefault="0076795C" w:rsidP="00A15C1F">
            <w:pPr>
              <w:pStyle w:val="Normal1"/>
              <w:spacing w:line="240" w:lineRule="auto"/>
              <w:rPr>
                <w:lang w:val="en-US"/>
              </w:rPr>
            </w:pPr>
            <w:r w:rsidRPr="00B937E3">
              <w:rPr>
                <w:lang w:val="en-US"/>
              </w:rPr>
              <w:t>–440.1</w:t>
            </w:r>
          </w:p>
        </w:tc>
        <w:tc>
          <w:tcPr>
            <w:tcW w:w="0" w:type="auto"/>
            <w:shd w:val="clear" w:color="auto" w:fill="FFFFFF"/>
            <w:tcMar>
              <w:top w:w="120" w:type="dxa"/>
              <w:left w:w="240" w:type="dxa"/>
              <w:bottom w:w="120" w:type="dxa"/>
              <w:right w:w="240" w:type="dxa"/>
            </w:tcMar>
            <w:vAlign w:val="center"/>
            <w:hideMark/>
          </w:tcPr>
          <w:p w14:paraId="63878777" w14:textId="77777777" w:rsidR="0076795C" w:rsidRPr="00B937E3" w:rsidRDefault="0076795C" w:rsidP="00A15C1F">
            <w:pPr>
              <w:pStyle w:val="Normal1"/>
              <w:spacing w:line="240" w:lineRule="auto"/>
              <w:rPr>
                <w:lang w:val="en-US"/>
              </w:rPr>
            </w:pPr>
            <w:r w:rsidRPr="00B937E3">
              <w:rPr>
                <w:lang w:val="en-US"/>
              </w:rPr>
              <w:t>258.6</w:t>
            </w:r>
          </w:p>
        </w:tc>
      </w:tr>
      <w:tr w:rsidR="0076795C" w:rsidRPr="00B937E3" w14:paraId="4A7BE569" w14:textId="77777777" w:rsidTr="00A15C1F">
        <w:trPr>
          <w:gridAfter w:val="1"/>
          <w:wAfter w:w="18" w:type="dxa"/>
        </w:trPr>
        <w:tc>
          <w:tcPr>
            <w:tcW w:w="3957" w:type="dxa"/>
            <w:shd w:val="clear" w:color="auto" w:fill="FFFFFF"/>
            <w:tcMar>
              <w:top w:w="120" w:type="dxa"/>
              <w:left w:w="240" w:type="dxa"/>
              <w:bottom w:w="120" w:type="dxa"/>
              <w:right w:w="240" w:type="dxa"/>
            </w:tcMar>
            <w:hideMark/>
          </w:tcPr>
          <w:p w14:paraId="73BB4E3F" w14:textId="77777777" w:rsidR="0076795C" w:rsidRPr="00B937E3" w:rsidRDefault="0076795C" w:rsidP="00A15C1F">
            <w:pPr>
              <w:pStyle w:val="Normal1"/>
              <w:spacing w:line="240" w:lineRule="auto"/>
              <w:jc w:val="left"/>
              <w:rPr>
                <w:lang w:val="en-US"/>
              </w:rPr>
            </w:pPr>
            <w:r w:rsidRPr="00B937E3">
              <w:rPr>
                <w:lang w:val="en-US"/>
              </w:rPr>
              <w:t>SnCl</w:t>
            </w:r>
            <w:r w:rsidRPr="00B937E3">
              <w:rPr>
                <w:vertAlign w:val="subscript"/>
                <w:lang w:val="en-US"/>
              </w:rPr>
              <w:t>4</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hideMark/>
          </w:tcPr>
          <w:p w14:paraId="73B5BF38" w14:textId="77777777" w:rsidR="0076795C" w:rsidRPr="00B937E3" w:rsidRDefault="0076795C" w:rsidP="00A15C1F">
            <w:pPr>
              <w:pStyle w:val="Normal1"/>
              <w:spacing w:line="240" w:lineRule="auto"/>
              <w:jc w:val="left"/>
              <w:rPr>
                <w:lang w:val="en-US"/>
              </w:rPr>
            </w:pPr>
            <w:r w:rsidRPr="00B937E3">
              <w:rPr>
                <w:lang w:val="en-US"/>
              </w:rPr>
              <w:t>–471.5</w:t>
            </w:r>
          </w:p>
        </w:tc>
        <w:tc>
          <w:tcPr>
            <w:tcW w:w="1677" w:type="dxa"/>
            <w:shd w:val="clear" w:color="auto" w:fill="FFFFFF"/>
            <w:tcMar>
              <w:top w:w="120" w:type="dxa"/>
              <w:left w:w="240" w:type="dxa"/>
              <w:bottom w:w="120" w:type="dxa"/>
              <w:right w:w="240" w:type="dxa"/>
            </w:tcMar>
            <w:hideMark/>
          </w:tcPr>
          <w:p w14:paraId="1E75BCC2" w14:textId="77777777" w:rsidR="0076795C" w:rsidRPr="00B937E3" w:rsidRDefault="0076795C" w:rsidP="00A15C1F">
            <w:pPr>
              <w:pStyle w:val="Normal1"/>
              <w:spacing w:line="240" w:lineRule="auto"/>
              <w:jc w:val="left"/>
              <w:rPr>
                <w:lang w:val="en-US"/>
              </w:rPr>
            </w:pPr>
            <w:r w:rsidRPr="00B937E3">
              <w:rPr>
                <w:lang w:val="en-US"/>
              </w:rPr>
              <w:t>–432.2</w:t>
            </w:r>
          </w:p>
        </w:tc>
        <w:tc>
          <w:tcPr>
            <w:tcW w:w="0" w:type="auto"/>
            <w:shd w:val="clear" w:color="auto" w:fill="FFFFFF"/>
            <w:tcMar>
              <w:top w:w="120" w:type="dxa"/>
              <w:left w:w="240" w:type="dxa"/>
              <w:bottom w:w="120" w:type="dxa"/>
              <w:right w:w="240" w:type="dxa"/>
            </w:tcMar>
            <w:hideMark/>
          </w:tcPr>
          <w:p w14:paraId="25D72A3B" w14:textId="77777777" w:rsidR="0076795C" w:rsidRPr="00B937E3" w:rsidRDefault="0076795C" w:rsidP="00A15C1F">
            <w:pPr>
              <w:pStyle w:val="Normal1"/>
              <w:spacing w:line="240" w:lineRule="auto"/>
              <w:jc w:val="left"/>
              <w:rPr>
                <w:lang w:val="en-US"/>
              </w:rPr>
            </w:pPr>
            <w:r w:rsidRPr="00B937E3">
              <w:rPr>
                <w:lang w:val="en-US"/>
              </w:rPr>
              <w:t>365.8</w:t>
            </w:r>
          </w:p>
        </w:tc>
      </w:tr>
      <w:tr w:rsidR="0076795C" w:rsidRPr="00B937E3" w14:paraId="0218B711"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0E1CCE08" w14:textId="77777777" w:rsidR="0076795C" w:rsidRPr="00B937E3" w:rsidRDefault="0076795C" w:rsidP="00A15C1F">
            <w:pPr>
              <w:pStyle w:val="Normal1"/>
              <w:spacing w:line="240" w:lineRule="auto"/>
              <w:rPr>
                <w:lang w:val="en-US"/>
              </w:rPr>
            </w:pPr>
            <w:r w:rsidRPr="00B937E3">
              <w:rPr>
                <w:lang w:val="en-US"/>
              </w:rPr>
              <w:t>titanium</w:t>
            </w:r>
          </w:p>
        </w:tc>
      </w:tr>
      <w:tr w:rsidR="0076795C" w:rsidRPr="00B937E3" w14:paraId="0182508F"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933B676" w14:textId="77777777" w:rsidR="0076795C" w:rsidRPr="00B937E3" w:rsidRDefault="0076795C" w:rsidP="00A15C1F">
            <w:pPr>
              <w:pStyle w:val="Normal1"/>
              <w:spacing w:line="240" w:lineRule="auto"/>
              <w:rPr>
                <w:lang w:val="en-US"/>
              </w:rPr>
            </w:pPr>
            <w:proofErr w:type="spellStart"/>
            <w:r w:rsidRPr="00B937E3">
              <w:rPr>
                <w:lang w:val="en-US"/>
              </w:rPr>
              <w:t>Ti</w:t>
            </w:r>
            <w:proofErr w:type="spellEnd"/>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FEB7196"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2671521D"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6467E9D4" w14:textId="77777777" w:rsidR="0076795C" w:rsidRPr="00B937E3" w:rsidRDefault="0076795C" w:rsidP="00A15C1F">
            <w:pPr>
              <w:pStyle w:val="Normal1"/>
              <w:spacing w:line="240" w:lineRule="auto"/>
              <w:rPr>
                <w:lang w:val="en-US"/>
              </w:rPr>
            </w:pPr>
            <w:r w:rsidRPr="00B937E3">
              <w:rPr>
                <w:lang w:val="en-US"/>
              </w:rPr>
              <w:t>30.7</w:t>
            </w:r>
          </w:p>
        </w:tc>
      </w:tr>
      <w:tr w:rsidR="0076795C" w:rsidRPr="00B937E3" w14:paraId="5E4B7047"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F593458" w14:textId="77777777" w:rsidR="0076795C" w:rsidRPr="00B937E3" w:rsidRDefault="0076795C" w:rsidP="00A15C1F">
            <w:pPr>
              <w:pStyle w:val="Normal1"/>
              <w:spacing w:line="240" w:lineRule="auto"/>
              <w:rPr>
                <w:lang w:val="en-US"/>
              </w:rPr>
            </w:pPr>
            <w:proofErr w:type="spellStart"/>
            <w:r w:rsidRPr="00B937E3">
              <w:rPr>
                <w:lang w:val="en-US"/>
              </w:rPr>
              <w:t>Ti</w:t>
            </w:r>
            <w:proofErr w:type="spellEnd"/>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C3A0F3B" w14:textId="77777777" w:rsidR="0076795C" w:rsidRPr="00B937E3" w:rsidRDefault="0076795C" w:rsidP="00A15C1F">
            <w:pPr>
              <w:pStyle w:val="Normal1"/>
              <w:spacing w:line="240" w:lineRule="auto"/>
              <w:rPr>
                <w:lang w:val="en-US"/>
              </w:rPr>
            </w:pPr>
            <w:r w:rsidRPr="00B937E3">
              <w:rPr>
                <w:lang w:val="en-US"/>
              </w:rPr>
              <w:t>473.0</w:t>
            </w:r>
          </w:p>
        </w:tc>
        <w:tc>
          <w:tcPr>
            <w:tcW w:w="1677" w:type="dxa"/>
            <w:shd w:val="clear" w:color="auto" w:fill="FFFFFF"/>
            <w:tcMar>
              <w:top w:w="120" w:type="dxa"/>
              <w:left w:w="240" w:type="dxa"/>
              <w:bottom w:w="120" w:type="dxa"/>
              <w:right w:w="240" w:type="dxa"/>
            </w:tcMar>
            <w:vAlign w:val="center"/>
            <w:hideMark/>
          </w:tcPr>
          <w:p w14:paraId="7A6701CD" w14:textId="77777777" w:rsidR="0076795C" w:rsidRPr="00B937E3" w:rsidRDefault="0076795C" w:rsidP="00A15C1F">
            <w:pPr>
              <w:pStyle w:val="Normal1"/>
              <w:spacing w:line="240" w:lineRule="auto"/>
              <w:rPr>
                <w:lang w:val="en-US"/>
              </w:rPr>
            </w:pPr>
            <w:r w:rsidRPr="00B937E3">
              <w:rPr>
                <w:lang w:val="en-US"/>
              </w:rPr>
              <w:t>428.4</w:t>
            </w:r>
          </w:p>
        </w:tc>
        <w:tc>
          <w:tcPr>
            <w:tcW w:w="0" w:type="auto"/>
            <w:shd w:val="clear" w:color="auto" w:fill="FFFFFF"/>
            <w:tcMar>
              <w:top w:w="120" w:type="dxa"/>
              <w:left w:w="240" w:type="dxa"/>
              <w:bottom w:w="120" w:type="dxa"/>
              <w:right w:w="240" w:type="dxa"/>
            </w:tcMar>
            <w:vAlign w:val="center"/>
            <w:hideMark/>
          </w:tcPr>
          <w:p w14:paraId="5CBD1E97" w14:textId="77777777" w:rsidR="0076795C" w:rsidRPr="00B937E3" w:rsidRDefault="0076795C" w:rsidP="00A15C1F">
            <w:pPr>
              <w:pStyle w:val="Normal1"/>
              <w:spacing w:line="240" w:lineRule="auto"/>
              <w:rPr>
                <w:lang w:val="en-US"/>
              </w:rPr>
            </w:pPr>
            <w:r w:rsidRPr="00B937E3">
              <w:rPr>
                <w:lang w:val="en-US"/>
              </w:rPr>
              <w:t>180.3</w:t>
            </w:r>
          </w:p>
        </w:tc>
      </w:tr>
      <w:tr w:rsidR="0076795C" w:rsidRPr="00B937E3" w14:paraId="42398E55"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F1F4370" w14:textId="77777777" w:rsidR="0076795C" w:rsidRPr="00B937E3" w:rsidRDefault="0076795C" w:rsidP="00A15C1F">
            <w:pPr>
              <w:pStyle w:val="Normal1"/>
              <w:spacing w:line="240" w:lineRule="auto"/>
              <w:rPr>
                <w:lang w:val="en-US"/>
              </w:rPr>
            </w:pPr>
            <w:r w:rsidRPr="00B937E3">
              <w:rPr>
                <w:lang w:val="en-US"/>
              </w:rPr>
              <w:t>TiO</w:t>
            </w:r>
            <w:r w:rsidRPr="00B937E3">
              <w:rPr>
                <w:vertAlign w:val="subscript"/>
                <w:lang w:val="en-US"/>
              </w:rPr>
              <w:t>2</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3D6AEBE4" w14:textId="77777777" w:rsidR="0076795C" w:rsidRPr="00B937E3" w:rsidRDefault="0076795C" w:rsidP="00A15C1F">
            <w:pPr>
              <w:pStyle w:val="Normal1"/>
              <w:spacing w:line="240" w:lineRule="auto"/>
              <w:rPr>
                <w:lang w:val="en-US"/>
              </w:rPr>
            </w:pPr>
            <w:r w:rsidRPr="00B937E3">
              <w:rPr>
                <w:lang w:val="en-US"/>
              </w:rPr>
              <w:t>–944.0</w:t>
            </w:r>
          </w:p>
        </w:tc>
        <w:tc>
          <w:tcPr>
            <w:tcW w:w="1677" w:type="dxa"/>
            <w:shd w:val="clear" w:color="auto" w:fill="FFFFFF"/>
            <w:tcMar>
              <w:top w:w="120" w:type="dxa"/>
              <w:left w:w="240" w:type="dxa"/>
              <w:bottom w:w="120" w:type="dxa"/>
              <w:right w:w="240" w:type="dxa"/>
            </w:tcMar>
            <w:vAlign w:val="center"/>
            <w:hideMark/>
          </w:tcPr>
          <w:p w14:paraId="49E85940" w14:textId="77777777" w:rsidR="0076795C" w:rsidRPr="00B937E3" w:rsidRDefault="0076795C" w:rsidP="00A15C1F">
            <w:pPr>
              <w:pStyle w:val="Normal1"/>
              <w:spacing w:line="240" w:lineRule="auto"/>
              <w:rPr>
                <w:lang w:val="en-US"/>
              </w:rPr>
            </w:pPr>
            <w:r w:rsidRPr="00B937E3">
              <w:rPr>
                <w:lang w:val="en-US"/>
              </w:rPr>
              <w:t>–888.8</w:t>
            </w:r>
          </w:p>
        </w:tc>
        <w:tc>
          <w:tcPr>
            <w:tcW w:w="0" w:type="auto"/>
            <w:shd w:val="clear" w:color="auto" w:fill="FFFFFF"/>
            <w:tcMar>
              <w:top w:w="120" w:type="dxa"/>
              <w:left w:w="240" w:type="dxa"/>
              <w:bottom w:w="120" w:type="dxa"/>
              <w:right w:w="240" w:type="dxa"/>
            </w:tcMar>
            <w:vAlign w:val="center"/>
            <w:hideMark/>
          </w:tcPr>
          <w:p w14:paraId="71B4DAC4" w14:textId="77777777" w:rsidR="0076795C" w:rsidRPr="00B937E3" w:rsidRDefault="0076795C" w:rsidP="00A15C1F">
            <w:pPr>
              <w:pStyle w:val="Normal1"/>
              <w:spacing w:line="240" w:lineRule="auto"/>
              <w:rPr>
                <w:lang w:val="en-US"/>
              </w:rPr>
            </w:pPr>
            <w:r w:rsidRPr="00B937E3">
              <w:rPr>
                <w:lang w:val="en-US"/>
              </w:rPr>
              <w:t>50.6</w:t>
            </w:r>
          </w:p>
        </w:tc>
      </w:tr>
      <w:tr w:rsidR="0076795C" w:rsidRPr="00B937E3" w14:paraId="2500E9DD"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51639E8" w14:textId="77777777" w:rsidR="0076795C" w:rsidRPr="00B937E3" w:rsidRDefault="0076795C" w:rsidP="00A15C1F">
            <w:pPr>
              <w:pStyle w:val="Normal1"/>
              <w:spacing w:line="240" w:lineRule="auto"/>
              <w:rPr>
                <w:lang w:val="en-US"/>
              </w:rPr>
            </w:pPr>
            <w:r w:rsidRPr="00B937E3">
              <w:rPr>
                <w:lang w:val="en-US"/>
              </w:rPr>
              <w:lastRenderedPageBreak/>
              <w:t>TiCl</w:t>
            </w:r>
            <w:r w:rsidRPr="00B937E3">
              <w:rPr>
                <w:vertAlign w:val="subscript"/>
                <w:lang w:val="en-US"/>
              </w:rPr>
              <w:t>4</w:t>
            </w:r>
            <w:r w:rsidRPr="00B937E3">
              <w:rPr>
                <w:lang w:val="en-US"/>
              </w:rPr>
              <w:t>(</w:t>
            </w:r>
            <w:r w:rsidRPr="00B937E3">
              <w:rPr>
                <w:i/>
                <w:iCs/>
                <w:lang w:val="en-US"/>
              </w:rPr>
              <w:t>l</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30B849C1" w14:textId="77777777" w:rsidR="0076795C" w:rsidRPr="00B937E3" w:rsidRDefault="0076795C" w:rsidP="00A15C1F">
            <w:pPr>
              <w:pStyle w:val="Normal1"/>
              <w:spacing w:line="240" w:lineRule="auto"/>
              <w:rPr>
                <w:lang w:val="en-US"/>
              </w:rPr>
            </w:pPr>
            <w:r w:rsidRPr="00B937E3">
              <w:rPr>
                <w:lang w:val="en-US"/>
              </w:rPr>
              <w:t>–804.2</w:t>
            </w:r>
          </w:p>
        </w:tc>
        <w:tc>
          <w:tcPr>
            <w:tcW w:w="1677" w:type="dxa"/>
            <w:shd w:val="clear" w:color="auto" w:fill="FFFFFF"/>
            <w:tcMar>
              <w:top w:w="120" w:type="dxa"/>
              <w:left w:w="240" w:type="dxa"/>
              <w:bottom w:w="120" w:type="dxa"/>
              <w:right w:w="240" w:type="dxa"/>
            </w:tcMar>
            <w:vAlign w:val="center"/>
            <w:hideMark/>
          </w:tcPr>
          <w:p w14:paraId="28F24E1A" w14:textId="77777777" w:rsidR="0076795C" w:rsidRPr="00B937E3" w:rsidRDefault="0076795C" w:rsidP="00A15C1F">
            <w:pPr>
              <w:pStyle w:val="Normal1"/>
              <w:spacing w:line="240" w:lineRule="auto"/>
              <w:rPr>
                <w:lang w:val="en-US"/>
              </w:rPr>
            </w:pPr>
            <w:r w:rsidRPr="00B937E3">
              <w:rPr>
                <w:lang w:val="en-US"/>
              </w:rPr>
              <w:t>–737.2</w:t>
            </w:r>
          </w:p>
        </w:tc>
        <w:tc>
          <w:tcPr>
            <w:tcW w:w="0" w:type="auto"/>
            <w:shd w:val="clear" w:color="auto" w:fill="FFFFFF"/>
            <w:tcMar>
              <w:top w:w="120" w:type="dxa"/>
              <w:left w:w="240" w:type="dxa"/>
              <w:bottom w:w="120" w:type="dxa"/>
              <w:right w:w="240" w:type="dxa"/>
            </w:tcMar>
            <w:vAlign w:val="center"/>
            <w:hideMark/>
          </w:tcPr>
          <w:p w14:paraId="72AAFEE1" w14:textId="77777777" w:rsidR="0076795C" w:rsidRPr="00B937E3" w:rsidRDefault="0076795C" w:rsidP="00A15C1F">
            <w:pPr>
              <w:pStyle w:val="Normal1"/>
              <w:spacing w:line="240" w:lineRule="auto"/>
              <w:rPr>
                <w:lang w:val="en-US"/>
              </w:rPr>
            </w:pPr>
            <w:r w:rsidRPr="00B937E3">
              <w:rPr>
                <w:lang w:val="en-US"/>
              </w:rPr>
              <w:t>252.4</w:t>
            </w:r>
          </w:p>
        </w:tc>
      </w:tr>
      <w:tr w:rsidR="0076795C" w:rsidRPr="00B937E3" w14:paraId="6024D58F"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F187AF5" w14:textId="77777777" w:rsidR="0076795C" w:rsidRPr="00B937E3" w:rsidRDefault="0076795C" w:rsidP="00A15C1F">
            <w:pPr>
              <w:pStyle w:val="Normal1"/>
              <w:spacing w:line="240" w:lineRule="auto"/>
              <w:rPr>
                <w:lang w:val="en-US"/>
              </w:rPr>
            </w:pPr>
            <w:r w:rsidRPr="00B937E3">
              <w:rPr>
                <w:lang w:val="en-US"/>
              </w:rPr>
              <w:t>TiCl</w:t>
            </w:r>
            <w:r w:rsidRPr="00B937E3">
              <w:rPr>
                <w:vertAlign w:val="subscript"/>
                <w:lang w:val="en-US"/>
              </w:rPr>
              <w:t>4</w:t>
            </w:r>
            <w:r w:rsidRPr="00B937E3">
              <w:rPr>
                <w:lang w:val="en-US"/>
              </w:rPr>
              <w:t>(</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5931E145" w14:textId="77777777" w:rsidR="0076795C" w:rsidRPr="00B937E3" w:rsidRDefault="0076795C" w:rsidP="00A15C1F">
            <w:pPr>
              <w:pStyle w:val="Normal1"/>
              <w:spacing w:line="240" w:lineRule="auto"/>
              <w:rPr>
                <w:lang w:val="en-US"/>
              </w:rPr>
            </w:pPr>
            <w:r w:rsidRPr="00B937E3">
              <w:rPr>
                <w:lang w:val="en-US"/>
              </w:rPr>
              <w:t>–763.2</w:t>
            </w:r>
          </w:p>
        </w:tc>
        <w:tc>
          <w:tcPr>
            <w:tcW w:w="1677" w:type="dxa"/>
            <w:shd w:val="clear" w:color="auto" w:fill="FFFFFF"/>
            <w:tcMar>
              <w:top w:w="120" w:type="dxa"/>
              <w:left w:w="240" w:type="dxa"/>
              <w:bottom w:w="120" w:type="dxa"/>
              <w:right w:w="240" w:type="dxa"/>
            </w:tcMar>
            <w:vAlign w:val="center"/>
            <w:hideMark/>
          </w:tcPr>
          <w:p w14:paraId="699BECDB" w14:textId="77777777" w:rsidR="0076795C" w:rsidRPr="00B937E3" w:rsidRDefault="0076795C" w:rsidP="00A15C1F">
            <w:pPr>
              <w:pStyle w:val="Normal1"/>
              <w:spacing w:line="240" w:lineRule="auto"/>
              <w:rPr>
                <w:lang w:val="en-US"/>
              </w:rPr>
            </w:pPr>
            <w:r w:rsidRPr="00B937E3">
              <w:rPr>
                <w:lang w:val="en-US"/>
              </w:rPr>
              <w:t>–726.3</w:t>
            </w:r>
          </w:p>
        </w:tc>
        <w:tc>
          <w:tcPr>
            <w:tcW w:w="0" w:type="auto"/>
            <w:shd w:val="clear" w:color="auto" w:fill="FFFFFF"/>
            <w:tcMar>
              <w:top w:w="120" w:type="dxa"/>
              <w:left w:w="240" w:type="dxa"/>
              <w:bottom w:w="120" w:type="dxa"/>
              <w:right w:w="240" w:type="dxa"/>
            </w:tcMar>
            <w:vAlign w:val="center"/>
            <w:hideMark/>
          </w:tcPr>
          <w:p w14:paraId="1DDA70C4" w14:textId="77777777" w:rsidR="0076795C" w:rsidRPr="00B937E3" w:rsidRDefault="0076795C" w:rsidP="00A15C1F">
            <w:pPr>
              <w:pStyle w:val="Normal1"/>
              <w:spacing w:line="240" w:lineRule="auto"/>
              <w:rPr>
                <w:lang w:val="en-US"/>
              </w:rPr>
            </w:pPr>
            <w:r w:rsidRPr="00B937E3">
              <w:rPr>
                <w:lang w:val="en-US"/>
              </w:rPr>
              <w:t>353.2</w:t>
            </w:r>
          </w:p>
        </w:tc>
      </w:tr>
      <w:tr w:rsidR="0076795C" w:rsidRPr="00B937E3" w14:paraId="298E19F1" w14:textId="77777777" w:rsidTr="00A15C1F">
        <w:tc>
          <w:tcPr>
            <w:tcW w:w="9634" w:type="dxa"/>
            <w:gridSpan w:val="5"/>
            <w:shd w:val="clear" w:color="auto" w:fill="FFFFFF"/>
            <w:tcMar>
              <w:top w:w="120" w:type="dxa"/>
              <w:left w:w="240" w:type="dxa"/>
              <w:bottom w:w="120" w:type="dxa"/>
              <w:right w:w="240" w:type="dxa"/>
            </w:tcMar>
            <w:vAlign w:val="center"/>
            <w:hideMark/>
          </w:tcPr>
          <w:p w14:paraId="0021BE4C" w14:textId="77777777" w:rsidR="0076795C" w:rsidRPr="00B937E3" w:rsidRDefault="0076795C" w:rsidP="00A15C1F">
            <w:pPr>
              <w:pStyle w:val="Normal1"/>
              <w:spacing w:line="240" w:lineRule="auto"/>
              <w:rPr>
                <w:lang w:val="en-US"/>
              </w:rPr>
            </w:pPr>
            <w:r w:rsidRPr="00B937E3">
              <w:rPr>
                <w:lang w:val="en-US"/>
              </w:rPr>
              <w:t>tungsten</w:t>
            </w:r>
          </w:p>
        </w:tc>
      </w:tr>
      <w:tr w:rsidR="0076795C" w:rsidRPr="00B937E3" w14:paraId="26B7F6FA"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B85EC19" w14:textId="77777777" w:rsidR="0076795C" w:rsidRPr="00B937E3" w:rsidRDefault="0076795C" w:rsidP="00A15C1F">
            <w:pPr>
              <w:pStyle w:val="Normal1"/>
              <w:spacing w:line="240" w:lineRule="auto"/>
              <w:rPr>
                <w:lang w:val="en-US"/>
              </w:rPr>
            </w:pPr>
            <w:r w:rsidRPr="00B937E3">
              <w:rPr>
                <w:lang w:val="en-US"/>
              </w:rPr>
              <w:t>W(</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6BBF5020"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2571BBAF"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1739FD52" w14:textId="77777777" w:rsidR="0076795C" w:rsidRPr="00B937E3" w:rsidRDefault="0076795C" w:rsidP="00A15C1F">
            <w:pPr>
              <w:pStyle w:val="Normal1"/>
              <w:spacing w:line="240" w:lineRule="auto"/>
              <w:rPr>
                <w:lang w:val="en-US"/>
              </w:rPr>
            </w:pPr>
            <w:r w:rsidRPr="00B937E3">
              <w:rPr>
                <w:lang w:val="en-US"/>
              </w:rPr>
              <w:t>32.6</w:t>
            </w:r>
          </w:p>
        </w:tc>
      </w:tr>
      <w:tr w:rsidR="0076795C" w:rsidRPr="00B937E3" w14:paraId="1A025A19"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A8A9388" w14:textId="77777777" w:rsidR="0076795C" w:rsidRPr="00B937E3" w:rsidRDefault="0076795C" w:rsidP="00A15C1F">
            <w:pPr>
              <w:pStyle w:val="Normal1"/>
              <w:spacing w:line="240" w:lineRule="auto"/>
              <w:rPr>
                <w:lang w:val="en-US"/>
              </w:rPr>
            </w:pPr>
            <w:r w:rsidRPr="00B937E3">
              <w:rPr>
                <w:lang w:val="en-US"/>
              </w:rPr>
              <w:t>W(</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314AC9E2" w14:textId="77777777" w:rsidR="0076795C" w:rsidRPr="00B937E3" w:rsidRDefault="0076795C" w:rsidP="00A15C1F">
            <w:pPr>
              <w:pStyle w:val="Normal1"/>
              <w:spacing w:line="240" w:lineRule="auto"/>
              <w:rPr>
                <w:lang w:val="en-US"/>
              </w:rPr>
            </w:pPr>
            <w:r w:rsidRPr="00B937E3">
              <w:rPr>
                <w:lang w:val="en-US"/>
              </w:rPr>
              <w:t>849.4</w:t>
            </w:r>
          </w:p>
        </w:tc>
        <w:tc>
          <w:tcPr>
            <w:tcW w:w="1677" w:type="dxa"/>
            <w:shd w:val="clear" w:color="auto" w:fill="FFFFFF"/>
            <w:tcMar>
              <w:top w:w="120" w:type="dxa"/>
              <w:left w:w="240" w:type="dxa"/>
              <w:bottom w:w="120" w:type="dxa"/>
              <w:right w:w="240" w:type="dxa"/>
            </w:tcMar>
            <w:vAlign w:val="center"/>
            <w:hideMark/>
          </w:tcPr>
          <w:p w14:paraId="1D2FB826" w14:textId="77777777" w:rsidR="0076795C" w:rsidRPr="00B937E3" w:rsidRDefault="0076795C" w:rsidP="00A15C1F">
            <w:pPr>
              <w:pStyle w:val="Normal1"/>
              <w:spacing w:line="240" w:lineRule="auto"/>
              <w:rPr>
                <w:lang w:val="en-US"/>
              </w:rPr>
            </w:pPr>
            <w:r w:rsidRPr="00B937E3">
              <w:rPr>
                <w:lang w:val="en-US"/>
              </w:rPr>
              <w:t>807.1</w:t>
            </w:r>
          </w:p>
        </w:tc>
        <w:tc>
          <w:tcPr>
            <w:tcW w:w="0" w:type="auto"/>
            <w:shd w:val="clear" w:color="auto" w:fill="FFFFFF"/>
            <w:tcMar>
              <w:top w:w="120" w:type="dxa"/>
              <w:left w:w="240" w:type="dxa"/>
              <w:bottom w:w="120" w:type="dxa"/>
              <w:right w:w="240" w:type="dxa"/>
            </w:tcMar>
            <w:vAlign w:val="center"/>
            <w:hideMark/>
          </w:tcPr>
          <w:p w14:paraId="4AB84380" w14:textId="77777777" w:rsidR="0076795C" w:rsidRPr="00B937E3" w:rsidRDefault="0076795C" w:rsidP="00A15C1F">
            <w:pPr>
              <w:pStyle w:val="Normal1"/>
              <w:spacing w:line="240" w:lineRule="auto"/>
              <w:rPr>
                <w:lang w:val="en-US"/>
              </w:rPr>
            </w:pPr>
            <w:r w:rsidRPr="00B937E3">
              <w:rPr>
                <w:lang w:val="en-US"/>
              </w:rPr>
              <w:t>174.0</w:t>
            </w:r>
          </w:p>
        </w:tc>
      </w:tr>
      <w:tr w:rsidR="0076795C" w:rsidRPr="00B937E3" w14:paraId="3A0AF9D1" w14:textId="77777777" w:rsidTr="00A15C1F">
        <w:trPr>
          <w:gridAfter w:val="1"/>
          <w:wAfter w:w="18" w:type="dxa"/>
        </w:trPr>
        <w:tc>
          <w:tcPr>
            <w:tcW w:w="3957" w:type="dxa"/>
            <w:shd w:val="clear" w:color="auto" w:fill="FFFFFF"/>
            <w:tcMar>
              <w:top w:w="120" w:type="dxa"/>
              <w:left w:w="240" w:type="dxa"/>
              <w:bottom w:w="120" w:type="dxa"/>
              <w:right w:w="240" w:type="dxa"/>
            </w:tcMar>
            <w:hideMark/>
          </w:tcPr>
          <w:p w14:paraId="67472754" w14:textId="77777777" w:rsidR="0076795C" w:rsidRPr="00B937E3" w:rsidRDefault="0076795C" w:rsidP="00A15C1F">
            <w:pPr>
              <w:pStyle w:val="Normal1"/>
              <w:spacing w:line="240" w:lineRule="auto"/>
              <w:jc w:val="left"/>
              <w:rPr>
                <w:lang w:val="en-US"/>
              </w:rPr>
            </w:pPr>
            <w:r w:rsidRPr="00B937E3">
              <w:rPr>
                <w:lang w:val="en-US"/>
              </w:rPr>
              <w:t>WO</w:t>
            </w:r>
            <w:r w:rsidRPr="00B937E3">
              <w:rPr>
                <w:vertAlign w:val="subscript"/>
                <w:lang w:val="en-US"/>
              </w:rPr>
              <w:t>3</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hideMark/>
          </w:tcPr>
          <w:p w14:paraId="2FBCAED6" w14:textId="77777777" w:rsidR="0076795C" w:rsidRPr="00B937E3" w:rsidRDefault="0076795C" w:rsidP="00A15C1F">
            <w:pPr>
              <w:pStyle w:val="Normal1"/>
              <w:spacing w:line="240" w:lineRule="auto"/>
              <w:jc w:val="left"/>
              <w:rPr>
                <w:lang w:val="en-US"/>
              </w:rPr>
            </w:pPr>
            <w:r w:rsidRPr="00B937E3">
              <w:rPr>
                <w:lang w:val="en-US"/>
              </w:rPr>
              <w:t>–842.9</w:t>
            </w:r>
          </w:p>
        </w:tc>
        <w:tc>
          <w:tcPr>
            <w:tcW w:w="1677" w:type="dxa"/>
            <w:shd w:val="clear" w:color="auto" w:fill="FFFFFF"/>
            <w:tcMar>
              <w:top w:w="120" w:type="dxa"/>
              <w:left w:w="240" w:type="dxa"/>
              <w:bottom w:w="120" w:type="dxa"/>
              <w:right w:w="240" w:type="dxa"/>
            </w:tcMar>
            <w:hideMark/>
          </w:tcPr>
          <w:p w14:paraId="748C221A" w14:textId="77777777" w:rsidR="0076795C" w:rsidRPr="00B937E3" w:rsidRDefault="0076795C" w:rsidP="00A15C1F">
            <w:pPr>
              <w:pStyle w:val="Normal1"/>
              <w:spacing w:line="240" w:lineRule="auto"/>
              <w:jc w:val="left"/>
              <w:rPr>
                <w:lang w:val="en-US"/>
              </w:rPr>
            </w:pPr>
            <w:r w:rsidRPr="00B937E3">
              <w:rPr>
                <w:lang w:val="en-US"/>
              </w:rPr>
              <w:t>–764.0</w:t>
            </w:r>
          </w:p>
        </w:tc>
        <w:tc>
          <w:tcPr>
            <w:tcW w:w="0" w:type="auto"/>
            <w:shd w:val="clear" w:color="auto" w:fill="FFFFFF"/>
            <w:tcMar>
              <w:top w:w="120" w:type="dxa"/>
              <w:left w:w="240" w:type="dxa"/>
              <w:bottom w:w="120" w:type="dxa"/>
              <w:right w:w="240" w:type="dxa"/>
            </w:tcMar>
            <w:hideMark/>
          </w:tcPr>
          <w:p w14:paraId="3F0541E5" w14:textId="77777777" w:rsidR="0076795C" w:rsidRDefault="0076795C" w:rsidP="00A15C1F">
            <w:pPr>
              <w:pStyle w:val="Normal1"/>
              <w:spacing w:line="240" w:lineRule="auto"/>
              <w:jc w:val="left"/>
              <w:rPr>
                <w:lang w:val="en-US"/>
              </w:rPr>
            </w:pPr>
            <w:r w:rsidRPr="00B937E3">
              <w:rPr>
                <w:lang w:val="en-US"/>
              </w:rPr>
              <w:t>75.9</w:t>
            </w:r>
          </w:p>
          <w:p w14:paraId="47BDD12C" w14:textId="77777777" w:rsidR="0076795C" w:rsidRDefault="0076795C" w:rsidP="00A15C1F">
            <w:pPr>
              <w:pStyle w:val="Normal1"/>
              <w:spacing w:line="240" w:lineRule="auto"/>
              <w:jc w:val="left"/>
              <w:rPr>
                <w:lang w:val="en-US"/>
              </w:rPr>
            </w:pPr>
          </w:p>
          <w:p w14:paraId="580E5CCD" w14:textId="77777777" w:rsidR="0076795C" w:rsidRPr="00B937E3" w:rsidRDefault="0076795C" w:rsidP="00A15C1F">
            <w:pPr>
              <w:pStyle w:val="Normal1"/>
              <w:spacing w:line="240" w:lineRule="auto"/>
              <w:jc w:val="left"/>
              <w:rPr>
                <w:lang w:val="en-US"/>
              </w:rPr>
            </w:pPr>
          </w:p>
        </w:tc>
      </w:tr>
      <w:tr w:rsidR="0076795C" w:rsidRPr="00B937E3" w14:paraId="7B66783E"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521E9C7E" w14:textId="77777777" w:rsidR="0076795C" w:rsidRPr="00B937E3" w:rsidRDefault="0076795C" w:rsidP="00A15C1F">
            <w:pPr>
              <w:pStyle w:val="Normal1"/>
              <w:spacing w:line="240" w:lineRule="auto"/>
              <w:rPr>
                <w:lang w:val="en-US"/>
              </w:rPr>
            </w:pPr>
            <w:r w:rsidRPr="00B937E3">
              <w:rPr>
                <w:lang w:val="en-US"/>
              </w:rPr>
              <w:t>zinc</w:t>
            </w:r>
          </w:p>
        </w:tc>
      </w:tr>
      <w:tr w:rsidR="0076795C" w:rsidRPr="00B937E3" w14:paraId="61A53295"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51FE700" w14:textId="77777777" w:rsidR="0076795C" w:rsidRPr="00B937E3" w:rsidRDefault="0076795C" w:rsidP="00A15C1F">
            <w:pPr>
              <w:pStyle w:val="Normal1"/>
              <w:spacing w:line="240" w:lineRule="auto"/>
              <w:rPr>
                <w:lang w:val="en-US"/>
              </w:rPr>
            </w:pPr>
            <w:r w:rsidRPr="00B937E3">
              <w:rPr>
                <w:lang w:val="en-US"/>
              </w:rPr>
              <w:t>Zn(</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53EDA3DF" w14:textId="77777777" w:rsidR="0076795C" w:rsidRPr="00B937E3" w:rsidRDefault="0076795C" w:rsidP="00A15C1F">
            <w:pPr>
              <w:pStyle w:val="Normal1"/>
              <w:spacing w:line="240" w:lineRule="auto"/>
              <w:rPr>
                <w:lang w:val="en-US"/>
              </w:rPr>
            </w:pPr>
            <w:r w:rsidRPr="00B937E3">
              <w:rPr>
                <w:lang w:val="en-US"/>
              </w:rPr>
              <w:t>0</w:t>
            </w:r>
          </w:p>
        </w:tc>
        <w:tc>
          <w:tcPr>
            <w:tcW w:w="1677" w:type="dxa"/>
            <w:shd w:val="clear" w:color="auto" w:fill="FFFFFF"/>
            <w:tcMar>
              <w:top w:w="120" w:type="dxa"/>
              <w:left w:w="240" w:type="dxa"/>
              <w:bottom w:w="120" w:type="dxa"/>
              <w:right w:w="240" w:type="dxa"/>
            </w:tcMar>
            <w:vAlign w:val="center"/>
            <w:hideMark/>
          </w:tcPr>
          <w:p w14:paraId="5EB476AE" w14:textId="77777777" w:rsidR="0076795C" w:rsidRPr="00B937E3" w:rsidRDefault="0076795C" w:rsidP="00A15C1F">
            <w:pPr>
              <w:pStyle w:val="Normal1"/>
              <w:spacing w:line="240" w:lineRule="auto"/>
              <w:rPr>
                <w:lang w:val="en-US"/>
              </w:rPr>
            </w:pPr>
            <w:r w:rsidRPr="00B937E3">
              <w:rPr>
                <w:lang w:val="en-US"/>
              </w:rPr>
              <w:t>0</w:t>
            </w:r>
          </w:p>
        </w:tc>
        <w:tc>
          <w:tcPr>
            <w:tcW w:w="0" w:type="auto"/>
            <w:shd w:val="clear" w:color="auto" w:fill="FFFFFF"/>
            <w:tcMar>
              <w:top w:w="120" w:type="dxa"/>
              <w:left w:w="240" w:type="dxa"/>
              <w:bottom w:w="120" w:type="dxa"/>
              <w:right w:w="240" w:type="dxa"/>
            </w:tcMar>
            <w:vAlign w:val="center"/>
            <w:hideMark/>
          </w:tcPr>
          <w:p w14:paraId="4C39D4CA" w14:textId="77777777" w:rsidR="0076795C" w:rsidRPr="00B937E3" w:rsidRDefault="0076795C" w:rsidP="00A15C1F">
            <w:pPr>
              <w:pStyle w:val="Normal1"/>
              <w:spacing w:line="240" w:lineRule="auto"/>
              <w:rPr>
                <w:lang w:val="en-US"/>
              </w:rPr>
            </w:pPr>
            <w:r w:rsidRPr="00B937E3">
              <w:rPr>
                <w:lang w:val="en-US"/>
              </w:rPr>
              <w:t>41.6</w:t>
            </w:r>
          </w:p>
        </w:tc>
      </w:tr>
      <w:tr w:rsidR="0076795C" w:rsidRPr="00B937E3" w14:paraId="6CBD0098"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99258DF" w14:textId="77777777" w:rsidR="0076795C" w:rsidRPr="00B937E3" w:rsidRDefault="0076795C" w:rsidP="00A15C1F">
            <w:pPr>
              <w:pStyle w:val="Normal1"/>
              <w:spacing w:line="240" w:lineRule="auto"/>
              <w:rPr>
                <w:lang w:val="en-US"/>
              </w:rPr>
            </w:pPr>
            <w:r w:rsidRPr="00B937E3">
              <w:rPr>
                <w:lang w:val="en-US"/>
              </w:rPr>
              <w:t>Zn(</w:t>
            </w:r>
            <w:r w:rsidRPr="00B937E3">
              <w:rPr>
                <w:i/>
                <w:iCs/>
                <w:lang w:val="en-US"/>
              </w:rPr>
              <w:t>g</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1E681537" w14:textId="77777777" w:rsidR="0076795C" w:rsidRPr="00B937E3" w:rsidRDefault="0076795C" w:rsidP="00A15C1F">
            <w:pPr>
              <w:pStyle w:val="Normal1"/>
              <w:spacing w:line="240" w:lineRule="auto"/>
              <w:rPr>
                <w:lang w:val="en-US"/>
              </w:rPr>
            </w:pPr>
            <w:r w:rsidRPr="00B937E3">
              <w:rPr>
                <w:lang w:val="en-US"/>
              </w:rPr>
              <w:t>130.73</w:t>
            </w:r>
          </w:p>
        </w:tc>
        <w:tc>
          <w:tcPr>
            <w:tcW w:w="1677" w:type="dxa"/>
            <w:shd w:val="clear" w:color="auto" w:fill="FFFFFF"/>
            <w:tcMar>
              <w:top w:w="120" w:type="dxa"/>
              <w:left w:w="240" w:type="dxa"/>
              <w:bottom w:w="120" w:type="dxa"/>
              <w:right w:w="240" w:type="dxa"/>
            </w:tcMar>
            <w:vAlign w:val="center"/>
            <w:hideMark/>
          </w:tcPr>
          <w:p w14:paraId="1A02AD48" w14:textId="77777777" w:rsidR="0076795C" w:rsidRPr="00B937E3" w:rsidRDefault="0076795C" w:rsidP="00A15C1F">
            <w:pPr>
              <w:pStyle w:val="Normal1"/>
              <w:spacing w:line="240" w:lineRule="auto"/>
              <w:rPr>
                <w:lang w:val="en-US"/>
              </w:rPr>
            </w:pPr>
            <w:r w:rsidRPr="00B937E3">
              <w:rPr>
                <w:lang w:val="en-US"/>
              </w:rPr>
              <w:t>95.14</w:t>
            </w:r>
          </w:p>
        </w:tc>
        <w:tc>
          <w:tcPr>
            <w:tcW w:w="0" w:type="auto"/>
            <w:shd w:val="clear" w:color="auto" w:fill="FFFFFF"/>
            <w:tcMar>
              <w:top w:w="120" w:type="dxa"/>
              <w:left w:w="240" w:type="dxa"/>
              <w:bottom w:w="120" w:type="dxa"/>
              <w:right w:w="240" w:type="dxa"/>
            </w:tcMar>
            <w:vAlign w:val="center"/>
            <w:hideMark/>
          </w:tcPr>
          <w:p w14:paraId="73BE75E0" w14:textId="77777777" w:rsidR="0076795C" w:rsidRPr="00B937E3" w:rsidRDefault="0076795C" w:rsidP="00A15C1F">
            <w:pPr>
              <w:pStyle w:val="Normal1"/>
              <w:spacing w:line="240" w:lineRule="auto"/>
              <w:rPr>
                <w:lang w:val="en-US"/>
              </w:rPr>
            </w:pPr>
            <w:r w:rsidRPr="00B937E3">
              <w:rPr>
                <w:lang w:val="en-US"/>
              </w:rPr>
              <w:t>160.98</w:t>
            </w:r>
          </w:p>
        </w:tc>
      </w:tr>
      <w:tr w:rsidR="0076795C" w:rsidRPr="00B937E3" w14:paraId="40B1460C"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9CCA88D" w14:textId="77777777" w:rsidR="0076795C" w:rsidRPr="00B937E3" w:rsidRDefault="0076795C" w:rsidP="00A15C1F">
            <w:pPr>
              <w:pStyle w:val="Normal1"/>
              <w:spacing w:line="240" w:lineRule="auto"/>
              <w:rPr>
                <w:lang w:val="en-US"/>
              </w:rPr>
            </w:pPr>
            <w:r w:rsidRPr="00B937E3">
              <w:rPr>
                <w:lang w:val="en-US"/>
              </w:rPr>
              <w:t>Zn</w:t>
            </w:r>
            <w:r w:rsidRPr="00B937E3">
              <w:rPr>
                <w:vertAlign w:val="superscript"/>
                <w:lang w:val="en-US"/>
              </w:rPr>
              <w:t>2+</w:t>
            </w:r>
            <w:r w:rsidRPr="00B937E3">
              <w:rPr>
                <w:lang w:val="en-US"/>
              </w:rPr>
              <w:t>(</w:t>
            </w:r>
            <w:proofErr w:type="spellStart"/>
            <w:r w:rsidRPr="00B937E3">
              <w:rPr>
                <w:i/>
                <w:iCs/>
                <w:lang w:val="en-US"/>
              </w:rPr>
              <w:t>aq</w:t>
            </w:r>
            <w:proofErr w:type="spellEnd"/>
            <w:r w:rsidRPr="00B937E3">
              <w:rPr>
                <w:lang w:val="en-US"/>
              </w:rPr>
              <w:t>)</w:t>
            </w:r>
          </w:p>
        </w:tc>
        <w:tc>
          <w:tcPr>
            <w:tcW w:w="1763" w:type="dxa"/>
            <w:shd w:val="clear" w:color="auto" w:fill="FFFFFF"/>
            <w:tcMar>
              <w:top w:w="120" w:type="dxa"/>
              <w:left w:w="240" w:type="dxa"/>
              <w:bottom w:w="120" w:type="dxa"/>
              <w:right w:w="240" w:type="dxa"/>
            </w:tcMar>
            <w:vAlign w:val="center"/>
            <w:hideMark/>
          </w:tcPr>
          <w:p w14:paraId="2B6B0144" w14:textId="77777777" w:rsidR="0076795C" w:rsidRPr="00B937E3" w:rsidRDefault="0076795C" w:rsidP="00A15C1F">
            <w:pPr>
              <w:pStyle w:val="Normal1"/>
              <w:spacing w:line="240" w:lineRule="auto"/>
              <w:rPr>
                <w:lang w:val="en-US"/>
              </w:rPr>
            </w:pPr>
            <w:r w:rsidRPr="00B937E3">
              <w:rPr>
                <w:lang w:val="en-US"/>
              </w:rPr>
              <w:t>–153.9</w:t>
            </w:r>
          </w:p>
        </w:tc>
        <w:tc>
          <w:tcPr>
            <w:tcW w:w="1677" w:type="dxa"/>
            <w:shd w:val="clear" w:color="auto" w:fill="FFFFFF"/>
            <w:tcMar>
              <w:top w:w="120" w:type="dxa"/>
              <w:left w:w="240" w:type="dxa"/>
              <w:bottom w:w="120" w:type="dxa"/>
              <w:right w:w="240" w:type="dxa"/>
            </w:tcMar>
            <w:vAlign w:val="center"/>
            <w:hideMark/>
          </w:tcPr>
          <w:p w14:paraId="431C5197" w14:textId="77777777" w:rsidR="0076795C" w:rsidRPr="00B937E3" w:rsidRDefault="0076795C" w:rsidP="00A15C1F">
            <w:pPr>
              <w:pStyle w:val="Normal1"/>
              <w:spacing w:line="240" w:lineRule="auto"/>
              <w:rPr>
                <w:lang w:val="en-US"/>
              </w:rPr>
            </w:pPr>
            <w:r w:rsidRPr="00B937E3">
              <w:rPr>
                <w:lang w:val="en-US"/>
              </w:rPr>
              <w:t>–147.1</w:t>
            </w:r>
          </w:p>
        </w:tc>
        <w:tc>
          <w:tcPr>
            <w:tcW w:w="0" w:type="auto"/>
            <w:shd w:val="clear" w:color="auto" w:fill="FFFFFF"/>
            <w:tcMar>
              <w:top w:w="120" w:type="dxa"/>
              <w:left w:w="240" w:type="dxa"/>
              <w:bottom w:w="120" w:type="dxa"/>
              <w:right w:w="240" w:type="dxa"/>
            </w:tcMar>
            <w:vAlign w:val="center"/>
            <w:hideMark/>
          </w:tcPr>
          <w:p w14:paraId="3072D710" w14:textId="77777777" w:rsidR="0076795C" w:rsidRPr="00B937E3" w:rsidRDefault="0076795C" w:rsidP="00A15C1F">
            <w:pPr>
              <w:pStyle w:val="Normal1"/>
              <w:spacing w:line="240" w:lineRule="auto"/>
              <w:rPr>
                <w:lang w:val="en-US"/>
              </w:rPr>
            </w:pPr>
            <w:r w:rsidRPr="00B937E3">
              <w:rPr>
                <w:lang w:val="en-US"/>
              </w:rPr>
              <w:t>–112.1</w:t>
            </w:r>
          </w:p>
        </w:tc>
      </w:tr>
      <w:tr w:rsidR="0076795C" w:rsidRPr="00B937E3" w14:paraId="1B5485A0"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BD90DE7" w14:textId="77777777" w:rsidR="0076795C" w:rsidRPr="00B937E3" w:rsidRDefault="0076795C" w:rsidP="00A15C1F">
            <w:pPr>
              <w:pStyle w:val="Normal1"/>
              <w:spacing w:line="240" w:lineRule="auto"/>
              <w:rPr>
                <w:lang w:val="en-US"/>
              </w:rPr>
            </w:pPr>
            <w:proofErr w:type="spellStart"/>
            <w:r w:rsidRPr="00B937E3">
              <w:rPr>
                <w:lang w:val="en-US"/>
              </w:rPr>
              <w:t>ZnO</w:t>
            </w:r>
            <w:proofErr w:type="spellEnd"/>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00F74511" w14:textId="77777777" w:rsidR="0076795C" w:rsidRPr="00B937E3" w:rsidRDefault="0076795C" w:rsidP="00A15C1F">
            <w:pPr>
              <w:pStyle w:val="Normal1"/>
              <w:spacing w:line="240" w:lineRule="auto"/>
              <w:rPr>
                <w:lang w:val="en-US"/>
              </w:rPr>
            </w:pPr>
            <w:r w:rsidRPr="00B937E3">
              <w:rPr>
                <w:lang w:val="en-US"/>
              </w:rPr>
              <w:t>–350.5</w:t>
            </w:r>
          </w:p>
        </w:tc>
        <w:tc>
          <w:tcPr>
            <w:tcW w:w="1677" w:type="dxa"/>
            <w:shd w:val="clear" w:color="auto" w:fill="FFFFFF"/>
            <w:tcMar>
              <w:top w:w="120" w:type="dxa"/>
              <w:left w:w="240" w:type="dxa"/>
              <w:bottom w:w="120" w:type="dxa"/>
              <w:right w:w="240" w:type="dxa"/>
            </w:tcMar>
            <w:vAlign w:val="center"/>
            <w:hideMark/>
          </w:tcPr>
          <w:p w14:paraId="29215141" w14:textId="77777777" w:rsidR="0076795C" w:rsidRPr="00B937E3" w:rsidRDefault="0076795C" w:rsidP="00A15C1F">
            <w:pPr>
              <w:pStyle w:val="Normal1"/>
              <w:spacing w:line="240" w:lineRule="auto"/>
              <w:rPr>
                <w:lang w:val="en-US"/>
              </w:rPr>
            </w:pPr>
            <w:r w:rsidRPr="00B937E3">
              <w:rPr>
                <w:lang w:val="en-US"/>
              </w:rPr>
              <w:t>–320.5</w:t>
            </w:r>
          </w:p>
        </w:tc>
        <w:tc>
          <w:tcPr>
            <w:tcW w:w="0" w:type="auto"/>
            <w:shd w:val="clear" w:color="auto" w:fill="FFFFFF"/>
            <w:tcMar>
              <w:top w:w="120" w:type="dxa"/>
              <w:left w:w="240" w:type="dxa"/>
              <w:bottom w:w="120" w:type="dxa"/>
              <w:right w:w="240" w:type="dxa"/>
            </w:tcMar>
            <w:vAlign w:val="center"/>
            <w:hideMark/>
          </w:tcPr>
          <w:p w14:paraId="7E36E74E" w14:textId="77777777" w:rsidR="0076795C" w:rsidRPr="00B937E3" w:rsidRDefault="0076795C" w:rsidP="00A15C1F">
            <w:pPr>
              <w:pStyle w:val="Normal1"/>
              <w:spacing w:line="240" w:lineRule="auto"/>
              <w:rPr>
                <w:lang w:val="en-US"/>
              </w:rPr>
            </w:pPr>
            <w:r w:rsidRPr="00B937E3">
              <w:rPr>
                <w:lang w:val="en-US"/>
              </w:rPr>
              <w:t>43.7</w:t>
            </w:r>
          </w:p>
        </w:tc>
      </w:tr>
      <w:tr w:rsidR="0076795C" w:rsidRPr="00B937E3" w14:paraId="5FCF2825"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49704BF" w14:textId="77777777" w:rsidR="0076795C" w:rsidRPr="00B937E3" w:rsidRDefault="0076795C" w:rsidP="00A15C1F">
            <w:pPr>
              <w:pStyle w:val="Normal1"/>
              <w:spacing w:line="240" w:lineRule="auto"/>
              <w:rPr>
                <w:lang w:val="en-US"/>
              </w:rPr>
            </w:pPr>
            <w:r w:rsidRPr="00B937E3">
              <w:rPr>
                <w:lang w:val="en-US"/>
              </w:rPr>
              <w:t>ZnCl</w:t>
            </w:r>
            <w:r w:rsidRPr="00B937E3">
              <w:rPr>
                <w:vertAlign w:val="subscript"/>
                <w:lang w:val="en-US"/>
              </w:rPr>
              <w:t>2</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009DE104" w14:textId="77777777" w:rsidR="0076795C" w:rsidRPr="00B937E3" w:rsidRDefault="0076795C" w:rsidP="00A15C1F">
            <w:pPr>
              <w:pStyle w:val="Normal1"/>
              <w:spacing w:line="240" w:lineRule="auto"/>
              <w:rPr>
                <w:lang w:val="en-US"/>
              </w:rPr>
            </w:pPr>
            <w:r w:rsidRPr="00B937E3">
              <w:rPr>
                <w:lang w:val="en-US"/>
              </w:rPr>
              <w:t>–415.1</w:t>
            </w:r>
          </w:p>
        </w:tc>
        <w:tc>
          <w:tcPr>
            <w:tcW w:w="1677" w:type="dxa"/>
            <w:shd w:val="clear" w:color="auto" w:fill="FFFFFF"/>
            <w:tcMar>
              <w:top w:w="120" w:type="dxa"/>
              <w:left w:w="240" w:type="dxa"/>
              <w:bottom w:w="120" w:type="dxa"/>
              <w:right w:w="240" w:type="dxa"/>
            </w:tcMar>
            <w:vAlign w:val="center"/>
            <w:hideMark/>
          </w:tcPr>
          <w:p w14:paraId="43CE10D3" w14:textId="77777777" w:rsidR="0076795C" w:rsidRPr="00B937E3" w:rsidRDefault="0076795C" w:rsidP="00A15C1F">
            <w:pPr>
              <w:pStyle w:val="Normal1"/>
              <w:spacing w:line="240" w:lineRule="auto"/>
              <w:rPr>
                <w:lang w:val="en-US"/>
              </w:rPr>
            </w:pPr>
            <w:r w:rsidRPr="00B937E3">
              <w:rPr>
                <w:lang w:val="en-US"/>
              </w:rPr>
              <w:t>–369.43</w:t>
            </w:r>
          </w:p>
        </w:tc>
        <w:tc>
          <w:tcPr>
            <w:tcW w:w="0" w:type="auto"/>
            <w:shd w:val="clear" w:color="auto" w:fill="FFFFFF"/>
            <w:tcMar>
              <w:top w:w="120" w:type="dxa"/>
              <w:left w:w="240" w:type="dxa"/>
              <w:bottom w:w="120" w:type="dxa"/>
              <w:right w:w="240" w:type="dxa"/>
            </w:tcMar>
            <w:vAlign w:val="center"/>
            <w:hideMark/>
          </w:tcPr>
          <w:p w14:paraId="5368353C" w14:textId="77777777" w:rsidR="0076795C" w:rsidRPr="00B937E3" w:rsidRDefault="0076795C" w:rsidP="00A15C1F">
            <w:pPr>
              <w:pStyle w:val="Normal1"/>
              <w:spacing w:line="240" w:lineRule="auto"/>
              <w:rPr>
                <w:lang w:val="en-US"/>
              </w:rPr>
            </w:pPr>
            <w:r w:rsidRPr="00B937E3">
              <w:rPr>
                <w:lang w:val="en-US"/>
              </w:rPr>
              <w:t>111.5</w:t>
            </w:r>
          </w:p>
        </w:tc>
      </w:tr>
      <w:tr w:rsidR="0076795C" w:rsidRPr="00B937E3" w14:paraId="52A7918A"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943FC1E" w14:textId="77777777" w:rsidR="0076795C" w:rsidRPr="00B937E3" w:rsidRDefault="0076795C" w:rsidP="00A15C1F">
            <w:pPr>
              <w:pStyle w:val="Normal1"/>
              <w:spacing w:line="240" w:lineRule="auto"/>
              <w:rPr>
                <w:lang w:val="en-US"/>
              </w:rPr>
            </w:pPr>
            <w:r w:rsidRPr="00B937E3">
              <w:rPr>
                <w:lang w:val="en-US"/>
              </w:rPr>
              <w:t>ZnS(</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302BDB39" w14:textId="77777777" w:rsidR="0076795C" w:rsidRPr="00B937E3" w:rsidRDefault="0076795C" w:rsidP="00A15C1F">
            <w:pPr>
              <w:pStyle w:val="Normal1"/>
              <w:spacing w:line="240" w:lineRule="auto"/>
              <w:rPr>
                <w:lang w:val="en-US"/>
              </w:rPr>
            </w:pPr>
            <w:r w:rsidRPr="00B937E3">
              <w:rPr>
                <w:lang w:val="en-US"/>
              </w:rPr>
              <w:t>–206.0</w:t>
            </w:r>
          </w:p>
        </w:tc>
        <w:tc>
          <w:tcPr>
            <w:tcW w:w="1677" w:type="dxa"/>
            <w:shd w:val="clear" w:color="auto" w:fill="FFFFFF"/>
            <w:tcMar>
              <w:top w:w="120" w:type="dxa"/>
              <w:left w:w="240" w:type="dxa"/>
              <w:bottom w:w="120" w:type="dxa"/>
              <w:right w:w="240" w:type="dxa"/>
            </w:tcMar>
            <w:vAlign w:val="center"/>
            <w:hideMark/>
          </w:tcPr>
          <w:p w14:paraId="1D85E8C2" w14:textId="77777777" w:rsidR="0076795C" w:rsidRPr="00B937E3" w:rsidRDefault="0076795C" w:rsidP="00A15C1F">
            <w:pPr>
              <w:pStyle w:val="Normal1"/>
              <w:spacing w:line="240" w:lineRule="auto"/>
              <w:rPr>
                <w:lang w:val="en-US"/>
              </w:rPr>
            </w:pPr>
            <w:r w:rsidRPr="00B937E3">
              <w:rPr>
                <w:lang w:val="en-US"/>
              </w:rPr>
              <w:t>–201.3</w:t>
            </w:r>
          </w:p>
        </w:tc>
        <w:tc>
          <w:tcPr>
            <w:tcW w:w="0" w:type="auto"/>
            <w:shd w:val="clear" w:color="auto" w:fill="FFFFFF"/>
            <w:tcMar>
              <w:top w:w="120" w:type="dxa"/>
              <w:left w:w="240" w:type="dxa"/>
              <w:bottom w:w="120" w:type="dxa"/>
              <w:right w:w="240" w:type="dxa"/>
            </w:tcMar>
            <w:vAlign w:val="center"/>
            <w:hideMark/>
          </w:tcPr>
          <w:p w14:paraId="353F2628" w14:textId="77777777" w:rsidR="0076795C" w:rsidRPr="00B937E3" w:rsidRDefault="0076795C" w:rsidP="00A15C1F">
            <w:pPr>
              <w:pStyle w:val="Normal1"/>
              <w:spacing w:line="240" w:lineRule="auto"/>
              <w:rPr>
                <w:lang w:val="en-US"/>
              </w:rPr>
            </w:pPr>
            <w:r w:rsidRPr="00B937E3">
              <w:rPr>
                <w:lang w:val="en-US"/>
              </w:rPr>
              <w:t>57.7</w:t>
            </w:r>
          </w:p>
        </w:tc>
      </w:tr>
      <w:tr w:rsidR="0076795C" w:rsidRPr="00B937E3" w14:paraId="16FBE354"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1874024" w14:textId="77777777" w:rsidR="0076795C" w:rsidRPr="00B937E3" w:rsidRDefault="0076795C" w:rsidP="00A15C1F">
            <w:pPr>
              <w:pStyle w:val="Normal1"/>
              <w:spacing w:line="240" w:lineRule="auto"/>
              <w:rPr>
                <w:lang w:val="en-US"/>
              </w:rPr>
            </w:pPr>
            <w:r w:rsidRPr="00B937E3">
              <w:rPr>
                <w:lang w:val="en-US"/>
              </w:rPr>
              <w:t>ZnSO</w:t>
            </w:r>
            <w:r w:rsidRPr="00B937E3">
              <w:rPr>
                <w:vertAlign w:val="subscript"/>
                <w:lang w:val="en-US"/>
              </w:rPr>
              <w:t>4</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3CB452DC" w14:textId="77777777" w:rsidR="0076795C" w:rsidRPr="00B937E3" w:rsidRDefault="0076795C" w:rsidP="00A15C1F">
            <w:pPr>
              <w:pStyle w:val="Normal1"/>
              <w:spacing w:line="240" w:lineRule="auto"/>
              <w:rPr>
                <w:lang w:val="en-US"/>
              </w:rPr>
            </w:pPr>
            <w:r w:rsidRPr="00B937E3">
              <w:rPr>
                <w:lang w:val="en-US"/>
              </w:rPr>
              <w:t>–982.8</w:t>
            </w:r>
          </w:p>
        </w:tc>
        <w:tc>
          <w:tcPr>
            <w:tcW w:w="1677" w:type="dxa"/>
            <w:shd w:val="clear" w:color="auto" w:fill="FFFFFF"/>
            <w:tcMar>
              <w:top w:w="120" w:type="dxa"/>
              <w:left w:w="240" w:type="dxa"/>
              <w:bottom w:w="120" w:type="dxa"/>
              <w:right w:w="240" w:type="dxa"/>
            </w:tcMar>
            <w:vAlign w:val="center"/>
            <w:hideMark/>
          </w:tcPr>
          <w:p w14:paraId="6CDB9B16" w14:textId="77777777" w:rsidR="0076795C" w:rsidRPr="00B937E3" w:rsidRDefault="0076795C" w:rsidP="00A15C1F">
            <w:pPr>
              <w:pStyle w:val="Normal1"/>
              <w:spacing w:line="240" w:lineRule="auto"/>
              <w:rPr>
                <w:lang w:val="en-US"/>
              </w:rPr>
            </w:pPr>
            <w:r w:rsidRPr="00B937E3">
              <w:rPr>
                <w:lang w:val="en-US"/>
              </w:rPr>
              <w:t>–871.5</w:t>
            </w:r>
          </w:p>
        </w:tc>
        <w:tc>
          <w:tcPr>
            <w:tcW w:w="0" w:type="auto"/>
            <w:shd w:val="clear" w:color="auto" w:fill="FFFFFF"/>
            <w:tcMar>
              <w:top w:w="120" w:type="dxa"/>
              <w:left w:w="240" w:type="dxa"/>
              <w:bottom w:w="120" w:type="dxa"/>
              <w:right w:w="240" w:type="dxa"/>
            </w:tcMar>
            <w:vAlign w:val="center"/>
            <w:hideMark/>
          </w:tcPr>
          <w:p w14:paraId="3FD98624" w14:textId="77777777" w:rsidR="0076795C" w:rsidRPr="00B937E3" w:rsidRDefault="0076795C" w:rsidP="00A15C1F">
            <w:pPr>
              <w:pStyle w:val="Normal1"/>
              <w:spacing w:line="240" w:lineRule="auto"/>
              <w:rPr>
                <w:lang w:val="en-US"/>
              </w:rPr>
            </w:pPr>
            <w:r w:rsidRPr="00B937E3">
              <w:rPr>
                <w:lang w:val="en-US"/>
              </w:rPr>
              <w:t>110.5</w:t>
            </w:r>
          </w:p>
        </w:tc>
      </w:tr>
      <w:tr w:rsidR="0076795C" w:rsidRPr="00B937E3" w14:paraId="344829B5" w14:textId="77777777" w:rsidTr="00A15C1F">
        <w:trPr>
          <w:gridAfter w:val="1"/>
          <w:wAfter w:w="18" w:type="dxa"/>
        </w:trPr>
        <w:tc>
          <w:tcPr>
            <w:tcW w:w="3957" w:type="dxa"/>
            <w:shd w:val="clear" w:color="auto" w:fill="FFFFFF"/>
            <w:tcMar>
              <w:top w:w="120" w:type="dxa"/>
              <w:left w:w="240" w:type="dxa"/>
              <w:bottom w:w="120" w:type="dxa"/>
              <w:right w:w="240" w:type="dxa"/>
            </w:tcMar>
            <w:hideMark/>
          </w:tcPr>
          <w:p w14:paraId="584CD598" w14:textId="77777777" w:rsidR="0076795C" w:rsidRPr="00B937E3" w:rsidRDefault="0076795C" w:rsidP="00A15C1F">
            <w:pPr>
              <w:pStyle w:val="Normal1"/>
              <w:spacing w:line="240" w:lineRule="auto"/>
              <w:jc w:val="left"/>
              <w:rPr>
                <w:lang w:val="en-US"/>
              </w:rPr>
            </w:pPr>
            <w:r w:rsidRPr="00B937E3">
              <w:rPr>
                <w:lang w:val="en-US"/>
              </w:rPr>
              <w:t>ZnCO</w:t>
            </w:r>
            <w:r w:rsidRPr="00B937E3">
              <w:rPr>
                <w:vertAlign w:val="subscript"/>
                <w:lang w:val="en-US"/>
              </w:rPr>
              <w:t>3</w:t>
            </w:r>
            <w:r w:rsidRPr="00B937E3">
              <w:rPr>
                <w:lang w:val="en-US"/>
              </w:rPr>
              <w:t>(</w:t>
            </w:r>
            <w:r w:rsidRPr="00B937E3">
              <w:rPr>
                <w:i/>
                <w:iCs/>
                <w:lang w:val="en-US"/>
              </w:rPr>
              <w:t>s</w:t>
            </w:r>
            <w:r w:rsidRPr="00B937E3">
              <w:rPr>
                <w:lang w:val="en-US"/>
              </w:rPr>
              <w:t>)</w:t>
            </w:r>
          </w:p>
        </w:tc>
        <w:tc>
          <w:tcPr>
            <w:tcW w:w="1763" w:type="dxa"/>
            <w:shd w:val="clear" w:color="auto" w:fill="FFFFFF"/>
            <w:tcMar>
              <w:top w:w="120" w:type="dxa"/>
              <w:left w:w="240" w:type="dxa"/>
              <w:bottom w:w="120" w:type="dxa"/>
              <w:right w:w="240" w:type="dxa"/>
            </w:tcMar>
            <w:hideMark/>
          </w:tcPr>
          <w:p w14:paraId="16AB1E62" w14:textId="77777777" w:rsidR="0076795C" w:rsidRPr="00B937E3" w:rsidRDefault="0076795C" w:rsidP="00A15C1F">
            <w:pPr>
              <w:pStyle w:val="Normal1"/>
              <w:spacing w:line="240" w:lineRule="auto"/>
              <w:jc w:val="left"/>
              <w:rPr>
                <w:lang w:val="en-US"/>
              </w:rPr>
            </w:pPr>
            <w:r w:rsidRPr="00B937E3">
              <w:rPr>
                <w:lang w:val="en-US"/>
              </w:rPr>
              <w:t>–812.78</w:t>
            </w:r>
          </w:p>
        </w:tc>
        <w:tc>
          <w:tcPr>
            <w:tcW w:w="1677" w:type="dxa"/>
            <w:shd w:val="clear" w:color="auto" w:fill="FFFFFF"/>
            <w:tcMar>
              <w:top w:w="120" w:type="dxa"/>
              <w:left w:w="240" w:type="dxa"/>
              <w:bottom w:w="120" w:type="dxa"/>
              <w:right w:w="240" w:type="dxa"/>
            </w:tcMar>
            <w:hideMark/>
          </w:tcPr>
          <w:p w14:paraId="3DB95A3D" w14:textId="77777777" w:rsidR="0076795C" w:rsidRPr="00B937E3" w:rsidRDefault="0076795C" w:rsidP="00A15C1F">
            <w:pPr>
              <w:pStyle w:val="Normal1"/>
              <w:spacing w:line="240" w:lineRule="auto"/>
              <w:jc w:val="left"/>
              <w:rPr>
                <w:lang w:val="en-US"/>
              </w:rPr>
            </w:pPr>
            <w:r w:rsidRPr="00B937E3">
              <w:rPr>
                <w:lang w:val="en-US"/>
              </w:rPr>
              <w:t>–731.57</w:t>
            </w:r>
          </w:p>
        </w:tc>
        <w:tc>
          <w:tcPr>
            <w:tcW w:w="0" w:type="auto"/>
            <w:shd w:val="clear" w:color="auto" w:fill="FFFFFF"/>
            <w:tcMar>
              <w:top w:w="120" w:type="dxa"/>
              <w:left w:w="240" w:type="dxa"/>
              <w:bottom w:w="120" w:type="dxa"/>
              <w:right w:w="240" w:type="dxa"/>
            </w:tcMar>
            <w:hideMark/>
          </w:tcPr>
          <w:p w14:paraId="0AC79853" w14:textId="77777777" w:rsidR="0076795C" w:rsidRDefault="0076795C" w:rsidP="00A15C1F">
            <w:pPr>
              <w:pStyle w:val="Normal1"/>
              <w:spacing w:line="240" w:lineRule="auto"/>
              <w:jc w:val="left"/>
              <w:rPr>
                <w:lang w:val="en-US"/>
              </w:rPr>
            </w:pPr>
            <w:r w:rsidRPr="00B937E3">
              <w:rPr>
                <w:lang w:val="en-US"/>
              </w:rPr>
              <w:t>82.42</w:t>
            </w:r>
          </w:p>
          <w:p w14:paraId="262B6A8A" w14:textId="77777777" w:rsidR="0076795C" w:rsidRDefault="0076795C" w:rsidP="00A15C1F">
            <w:pPr>
              <w:pStyle w:val="Normal1"/>
              <w:spacing w:line="240" w:lineRule="auto"/>
              <w:jc w:val="left"/>
              <w:rPr>
                <w:lang w:val="en-US"/>
              </w:rPr>
            </w:pPr>
          </w:p>
          <w:p w14:paraId="6AA3076C" w14:textId="77777777" w:rsidR="0076795C" w:rsidRDefault="0076795C" w:rsidP="00A15C1F">
            <w:pPr>
              <w:pStyle w:val="Normal1"/>
              <w:spacing w:line="240" w:lineRule="auto"/>
              <w:jc w:val="left"/>
              <w:rPr>
                <w:lang w:val="en-US"/>
              </w:rPr>
            </w:pPr>
          </w:p>
          <w:p w14:paraId="0B60AB88" w14:textId="77777777" w:rsidR="0076795C" w:rsidRDefault="0076795C" w:rsidP="00A15C1F">
            <w:pPr>
              <w:pStyle w:val="Normal1"/>
              <w:spacing w:line="240" w:lineRule="auto"/>
              <w:jc w:val="left"/>
              <w:rPr>
                <w:lang w:val="en-US"/>
              </w:rPr>
            </w:pPr>
          </w:p>
          <w:p w14:paraId="16A12619" w14:textId="77777777" w:rsidR="0076795C" w:rsidRDefault="0076795C" w:rsidP="00A15C1F">
            <w:pPr>
              <w:pStyle w:val="Normal1"/>
              <w:spacing w:line="240" w:lineRule="auto"/>
              <w:jc w:val="left"/>
              <w:rPr>
                <w:lang w:val="en-US"/>
              </w:rPr>
            </w:pPr>
          </w:p>
          <w:p w14:paraId="3F3F4E92" w14:textId="77777777" w:rsidR="0076795C" w:rsidRDefault="0076795C" w:rsidP="00A15C1F">
            <w:pPr>
              <w:pStyle w:val="Normal1"/>
              <w:spacing w:line="240" w:lineRule="auto"/>
              <w:jc w:val="left"/>
              <w:rPr>
                <w:lang w:val="en-US"/>
              </w:rPr>
            </w:pPr>
          </w:p>
          <w:p w14:paraId="7AB6076F" w14:textId="77777777" w:rsidR="0076795C" w:rsidRPr="00B937E3" w:rsidRDefault="0076795C" w:rsidP="00A15C1F">
            <w:pPr>
              <w:pStyle w:val="Normal1"/>
              <w:spacing w:line="240" w:lineRule="auto"/>
              <w:jc w:val="left"/>
              <w:rPr>
                <w:lang w:val="en-US"/>
              </w:rPr>
            </w:pPr>
          </w:p>
        </w:tc>
      </w:tr>
      <w:tr w:rsidR="0076795C" w:rsidRPr="00B937E3" w14:paraId="4ECEDE72" w14:textId="77777777" w:rsidTr="00A15C1F">
        <w:tc>
          <w:tcPr>
            <w:tcW w:w="9634" w:type="dxa"/>
            <w:gridSpan w:val="5"/>
            <w:shd w:val="clear" w:color="auto" w:fill="F2F2F2" w:themeFill="background1" w:themeFillShade="F2"/>
            <w:tcMar>
              <w:top w:w="120" w:type="dxa"/>
              <w:left w:w="240" w:type="dxa"/>
              <w:bottom w:w="120" w:type="dxa"/>
              <w:right w:w="240" w:type="dxa"/>
            </w:tcMar>
            <w:vAlign w:val="center"/>
            <w:hideMark/>
          </w:tcPr>
          <w:p w14:paraId="4F74CC4F" w14:textId="77777777" w:rsidR="0076795C" w:rsidRPr="00B937E3" w:rsidRDefault="0076795C" w:rsidP="00A15C1F">
            <w:pPr>
              <w:pStyle w:val="Normal1"/>
              <w:spacing w:line="240" w:lineRule="auto"/>
              <w:rPr>
                <w:lang w:val="en-US"/>
              </w:rPr>
            </w:pPr>
            <w:r w:rsidRPr="00B937E3">
              <w:rPr>
                <w:lang w:val="en-US"/>
              </w:rPr>
              <w:t>complexes</w:t>
            </w:r>
          </w:p>
        </w:tc>
      </w:tr>
      <w:tr w:rsidR="0076795C" w:rsidRPr="00B937E3" w14:paraId="58491F67"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1389CE5" w14:textId="77777777" w:rsidR="0076795C" w:rsidRPr="00B937E3" w:rsidRDefault="0076795C" w:rsidP="00A15C1F">
            <w:pPr>
              <w:pStyle w:val="Normal1"/>
              <w:spacing w:line="240" w:lineRule="auto"/>
              <w:rPr>
                <w:lang w:val="en-US"/>
              </w:rPr>
            </w:pPr>
            <w:r w:rsidRPr="00B937E3">
              <w:rPr>
                <w:lang w:val="en-US"/>
              </w:rPr>
              <w:t>[</w:t>
            </w:r>
            <w:proofErr w:type="gramStart"/>
            <w:r w:rsidRPr="00B937E3">
              <w:rPr>
                <w:lang w:val="en-US"/>
              </w:rPr>
              <w:t>Co(</w:t>
            </w:r>
            <w:proofErr w:type="gramEnd"/>
            <w:r w:rsidRPr="00B937E3">
              <w:rPr>
                <w:lang w:val="en-US"/>
              </w:rPr>
              <w:t>NH</w:t>
            </w:r>
            <w:r w:rsidRPr="00B937E3">
              <w:rPr>
                <w:vertAlign w:val="subscript"/>
                <w:lang w:val="en-US"/>
              </w:rPr>
              <w:t>3</w:t>
            </w:r>
            <w:r w:rsidRPr="00B937E3">
              <w:rPr>
                <w:lang w:val="en-US"/>
              </w:rPr>
              <w:t>)</w:t>
            </w:r>
            <w:r w:rsidRPr="00B937E3">
              <w:rPr>
                <w:vertAlign w:val="subscript"/>
                <w:lang w:val="en-US"/>
              </w:rPr>
              <w:t>4</w:t>
            </w:r>
            <w:r w:rsidRPr="00B937E3">
              <w:rPr>
                <w:lang w:val="en-US"/>
              </w:rPr>
              <w:t>(NO</w:t>
            </w:r>
            <w:r w:rsidRPr="00B937E3">
              <w:rPr>
                <w:vertAlign w:val="subscript"/>
                <w:lang w:val="en-US"/>
              </w:rPr>
              <w:t>2</w:t>
            </w:r>
            <w:r w:rsidRPr="00B937E3">
              <w:rPr>
                <w:lang w:val="en-US"/>
              </w:rPr>
              <w:t>)</w:t>
            </w:r>
            <w:r w:rsidRPr="00B937E3">
              <w:rPr>
                <w:vertAlign w:val="subscript"/>
                <w:lang w:val="en-US"/>
              </w:rPr>
              <w:t>2</w:t>
            </w:r>
            <w:r w:rsidRPr="00B937E3">
              <w:rPr>
                <w:lang w:val="en-US"/>
              </w:rPr>
              <w:t>]NO</w:t>
            </w:r>
            <w:r w:rsidRPr="00B937E3">
              <w:rPr>
                <w:vertAlign w:val="subscript"/>
                <w:lang w:val="en-US"/>
              </w:rPr>
              <w:t>3</w:t>
            </w:r>
            <w:r w:rsidRPr="00B937E3">
              <w:rPr>
                <w:lang w:val="en-US"/>
              </w:rPr>
              <w:t>, </w:t>
            </w:r>
            <w:r w:rsidRPr="00B937E3">
              <w:rPr>
                <w:i/>
                <w:iCs/>
                <w:lang w:val="en-US"/>
              </w:rPr>
              <w:t>cis</w:t>
            </w:r>
          </w:p>
        </w:tc>
        <w:tc>
          <w:tcPr>
            <w:tcW w:w="1763" w:type="dxa"/>
            <w:shd w:val="clear" w:color="auto" w:fill="FFFFFF"/>
            <w:tcMar>
              <w:top w:w="120" w:type="dxa"/>
              <w:left w:w="240" w:type="dxa"/>
              <w:bottom w:w="120" w:type="dxa"/>
              <w:right w:w="240" w:type="dxa"/>
            </w:tcMar>
            <w:vAlign w:val="center"/>
            <w:hideMark/>
          </w:tcPr>
          <w:p w14:paraId="23E7E319" w14:textId="77777777" w:rsidR="0076795C" w:rsidRPr="00B937E3" w:rsidRDefault="0076795C" w:rsidP="00A15C1F">
            <w:pPr>
              <w:pStyle w:val="Normal1"/>
              <w:spacing w:line="240" w:lineRule="auto"/>
              <w:rPr>
                <w:lang w:val="en-US"/>
              </w:rPr>
            </w:pPr>
            <w:r w:rsidRPr="00B937E3">
              <w:rPr>
                <w:lang w:val="en-US"/>
              </w:rPr>
              <w:t>–898.7</w:t>
            </w:r>
          </w:p>
        </w:tc>
        <w:tc>
          <w:tcPr>
            <w:tcW w:w="1677" w:type="dxa"/>
            <w:shd w:val="clear" w:color="auto" w:fill="FFFFFF"/>
            <w:tcMar>
              <w:top w:w="120" w:type="dxa"/>
              <w:left w:w="240" w:type="dxa"/>
              <w:bottom w:w="120" w:type="dxa"/>
              <w:right w:w="240" w:type="dxa"/>
            </w:tcMar>
            <w:vAlign w:val="center"/>
            <w:hideMark/>
          </w:tcPr>
          <w:p w14:paraId="11FFEAC2"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21DDE28E"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2C7C45E8"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84686A4" w14:textId="77777777" w:rsidR="0076795C" w:rsidRPr="00B937E3" w:rsidRDefault="0076795C" w:rsidP="00A15C1F">
            <w:pPr>
              <w:pStyle w:val="Normal1"/>
              <w:spacing w:line="240" w:lineRule="auto"/>
              <w:rPr>
                <w:lang w:val="en-US"/>
              </w:rPr>
            </w:pPr>
            <w:r w:rsidRPr="00B937E3">
              <w:rPr>
                <w:lang w:val="en-US"/>
              </w:rPr>
              <w:t>[</w:t>
            </w:r>
            <w:proofErr w:type="gramStart"/>
            <w:r w:rsidRPr="00B937E3">
              <w:rPr>
                <w:lang w:val="en-US"/>
              </w:rPr>
              <w:t>Co(</w:t>
            </w:r>
            <w:proofErr w:type="gramEnd"/>
            <w:r w:rsidRPr="00B937E3">
              <w:rPr>
                <w:lang w:val="en-US"/>
              </w:rPr>
              <w:t>NH</w:t>
            </w:r>
            <w:r w:rsidRPr="00B937E3">
              <w:rPr>
                <w:vertAlign w:val="subscript"/>
                <w:lang w:val="en-US"/>
              </w:rPr>
              <w:t>3</w:t>
            </w:r>
            <w:r w:rsidRPr="00B937E3">
              <w:rPr>
                <w:lang w:val="en-US"/>
              </w:rPr>
              <w:t>)</w:t>
            </w:r>
            <w:r w:rsidRPr="00B937E3">
              <w:rPr>
                <w:vertAlign w:val="subscript"/>
                <w:lang w:val="en-US"/>
              </w:rPr>
              <w:t>4</w:t>
            </w:r>
            <w:r w:rsidRPr="00B937E3">
              <w:rPr>
                <w:lang w:val="en-US"/>
              </w:rPr>
              <w:t>(NO</w:t>
            </w:r>
            <w:r w:rsidRPr="00B937E3">
              <w:rPr>
                <w:vertAlign w:val="subscript"/>
                <w:lang w:val="en-US"/>
              </w:rPr>
              <w:t>2</w:t>
            </w:r>
            <w:r w:rsidRPr="00B937E3">
              <w:rPr>
                <w:lang w:val="en-US"/>
              </w:rPr>
              <w:t>)</w:t>
            </w:r>
            <w:r w:rsidRPr="00B937E3">
              <w:rPr>
                <w:vertAlign w:val="subscript"/>
                <w:lang w:val="en-US"/>
              </w:rPr>
              <w:t>2</w:t>
            </w:r>
            <w:r w:rsidRPr="00B937E3">
              <w:rPr>
                <w:lang w:val="en-US"/>
              </w:rPr>
              <w:t>]NO</w:t>
            </w:r>
            <w:r w:rsidRPr="00B937E3">
              <w:rPr>
                <w:vertAlign w:val="subscript"/>
                <w:lang w:val="en-US"/>
              </w:rPr>
              <w:t>3</w:t>
            </w:r>
            <w:r w:rsidRPr="00B937E3">
              <w:rPr>
                <w:lang w:val="en-US"/>
              </w:rPr>
              <w:t>, </w:t>
            </w:r>
            <w:r w:rsidRPr="00B937E3">
              <w:rPr>
                <w:i/>
                <w:iCs/>
                <w:lang w:val="en-US"/>
              </w:rPr>
              <w:t>trans</w:t>
            </w:r>
          </w:p>
        </w:tc>
        <w:tc>
          <w:tcPr>
            <w:tcW w:w="1763" w:type="dxa"/>
            <w:shd w:val="clear" w:color="auto" w:fill="FFFFFF"/>
            <w:tcMar>
              <w:top w:w="120" w:type="dxa"/>
              <w:left w:w="240" w:type="dxa"/>
              <w:bottom w:w="120" w:type="dxa"/>
              <w:right w:w="240" w:type="dxa"/>
            </w:tcMar>
            <w:vAlign w:val="center"/>
            <w:hideMark/>
          </w:tcPr>
          <w:p w14:paraId="14A7FB5A" w14:textId="77777777" w:rsidR="0076795C" w:rsidRPr="00B937E3" w:rsidRDefault="0076795C" w:rsidP="00A15C1F">
            <w:pPr>
              <w:pStyle w:val="Normal1"/>
              <w:spacing w:line="240" w:lineRule="auto"/>
              <w:rPr>
                <w:lang w:val="en-US"/>
              </w:rPr>
            </w:pPr>
            <w:r w:rsidRPr="00B937E3">
              <w:rPr>
                <w:lang w:val="en-US"/>
              </w:rPr>
              <w:t>–896.2</w:t>
            </w:r>
          </w:p>
        </w:tc>
        <w:tc>
          <w:tcPr>
            <w:tcW w:w="1677" w:type="dxa"/>
            <w:shd w:val="clear" w:color="auto" w:fill="FFFFFF"/>
            <w:tcMar>
              <w:top w:w="120" w:type="dxa"/>
              <w:left w:w="240" w:type="dxa"/>
              <w:bottom w:w="120" w:type="dxa"/>
              <w:right w:w="240" w:type="dxa"/>
            </w:tcMar>
            <w:vAlign w:val="center"/>
            <w:hideMark/>
          </w:tcPr>
          <w:p w14:paraId="0B6260E6"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582C09AE"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04C91941"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692AC20" w14:textId="77777777" w:rsidR="0076795C" w:rsidRPr="00B937E3" w:rsidRDefault="0076795C" w:rsidP="00A15C1F">
            <w:pPr>
              <w:pStyle w:val="Normal1"/>
              <w:spacing w:line="240" w:lineRule="auto"/>
              <w:rPr>
                <w:lang w:val="en-US"/>
              </w:rPr>
            </w:pPr>
            <w:r w:rsidRPr="00B937E3">
              <w:rPr>
                <w:lang w:val="en-US"/>
              </w:rPr>
              <w:t>NH</w:t>
            </w:r>
            <w:r w:rsidRPr="00B937E3">
              <w:rPr>
                <w:vertAlign w:val="subscript"/>
                <w:lang w:val="en-US"/>
              </w:rPr>
              <w:t>4</w:t>
            </w:r>
            <w:r w:rsidRPr="00B937E3">
              <w:rPr>
                <w:lang w:val="en-US"/>
              </w:rPr>
              <w:t>[</w:t>
            </w:r>
            <w:proofErr w:type="gramStart"/>
            <w:r w:rsidRPr="00B937E3">
              <w:rPr>
                <w:lang w:val="en-US"/>
              </w:rPr>
              <w:t>Co(</w:t>
            </w:r>
            <w:proofErr w:type="gramEnd"/>
            <w:r w:rsidRPr="00B937E3">
              <w:rPr>
                <w:lang w:val="en-US"/>
              </w:rPr>
              <w:t>NH</w:t>
            </w:r>
            <w:r w:rsidRPr="00B937E3">
              <w:rPr>
                <w:vertAlign w:val="subscript"/>
                <w:lang w:val="en-US"/>
              </w:rPr>
              <w:t>3</w:t>
            </w:r>
            <w:r w:rsidRPr="00B937E3">
              <w:rPr>
                <w:lang w:val="en-US"/>
              </w:rPr>
              <w:t>)</w:t>
            </w:r>
            <w:r w:rsidRPr="00B937E3">
              <w:rPr>
                <w:vertAlign w:val="subscript"/>
                <w:lang w:val="en-US"/>
              </w:rPr>
              <w:t>2</w:t>
            </w:r>
            <w:r w:rsidRPr="00B937E3">
              <w:rPr>
                <w:lang w:val="en-US"/>
              </w:rPr>
              <w:t>(NO</w:t>
            </w:r>
            <w:r w:rsidRPr="00B937E3">
              <w:rPr>
                <w:vertAlign w:val="subscript"/>
                <w:lang w:val="en-US"/>
              </w:rPr>
              <w:t>2</w:t>
            </w:r>
            <w:r w:rsidRPr="00B937E3">
              <w:rPr>
                <w:lang w:val="en-US"/>
              </w:rPr>
              <w:t>)</w:t>
            </w:r>
            <w:r w:rsidRPr="00B937E3">
              <w:rPr>
                <w:vertAlign w:val="subscript"/>
                <w:lang w:val="en-US"/>
              </w:rPr>
              <w:t>4</w:t>
            </w:r>
            <w:r w:rsidRPr="00B937E3">
              <w:rPr>
                <w:lang w:val="en-US"/>
              </w:rPr>
              <w:t>]</w:t>
            </w:r>
          </w:p>
        </w:tc>
        <w:tc>
          <w:tcPr>
            <w:tcW w:w="1763" w:type="dxa"/>
            <w:shd w:val="clear" w:color="auto" w:fill="FFFFFF"/>
            <w:tcMar>
              <w:top w:w="120" w:type="dxa"/>
              <w:left w:w="240" w:type="dxa"/>
              <w:bottom w:w="120" w:type="dxa"/>
              <w:right w:w="240" w:type="dxa"/>
            </w:tcMar>
            <w:vAlign w:val="center"/>
            <w:hideMark/>
          </w:tcPr>
          <w:p w14:paraId="33E20F1C" w14:textId="77777777" w:rsidR="0076795C" w:rsidRPr="00B937E3" w:rsidRDefault="0076795C" w:rsidP="00A15C1F">
            <w:pPr>
              <w:pStyle w:val="Normal1"/>
              <w:spacing w:line="240" w:lineRule="auto"/>
              <w:rPr>
                <w:lang w:val="en-US"/>
              </w:rPr>
            </w:pPr>
            <w:r w:rsidRPr="00B937E3">
              <w:rPr>
                <w:lang w:val="en-US"/>
              </w:rPr>
              <w:t>–837.6</w:t>
            </w:r>
          </w:p>
        </w:tc>
        <w:tc>
          <w:tcPr>
            <w:tcW w:w="1677" w:type="dxa"/>
            <w:shd w:val="clear" w:color="auto" w:fill="FFFFFF"/>
            <w:tcMar>
              <w:top w:w="120" w:type="dxa"/>
              <w:left w:w="240" w:type="dxa"/>
              <w:bottom w:w="120" w:type="dxa"/>
              <w:right w:w="240" w:type="dxa"/>
            </w:tcMar>
            <w:vAlign w:val="center"/>
            <w:hideMark/>
          </w:tcPr>
          <w:p w14:paraId="026A6397"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467B5718"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08D79215"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1DA7B73" w14:textId="77777777" w:rsidR="0076795C" w:rsidRPr="00B937E3" w:rsidRDefault="0076795C" w:rsidP="00A15C1F">
            <w:pPr>
              <w:pStyle w:val="Normal1"/>
              <w:spacing w:line="240" w:lineRule="auto"/>
              <w:rPr>
                <w:lang w:val="en-US"/>
              </w:rPr>
            </w:pPr>
            <w:r w:rsidRPr="00B937E3">
              <w:rPr>
                <w:lang w:val="en-US"/>
              </w:rPr>
              <w:t>[</w:t>
            </w:r>
            <w:proofErr w:type="gramStart"/>
            <w:r w:rsidRPr="00B937E3">
              <w:rPr>
                <w:lang w:val="en-US"/>
              </w:rPr>
              <w:t>Co(</w:t>
            </w:r>
            <w:proofErr w:type="gramEnd"/>
            <w:r w:rsidRPr="00B937E3">
              <w:rPr>
                <w:lang w:val="en-US"/>
              </w:rPr>
              <w:t>NH</w:t>
            </w:r>
            <w:r w:rsidRPr="00B937E3">
              <w:rPr>
                <w:vertAlign w:val="subscript"/>
                <w:lang w:val="en-US"/>
              </w:rPr>
              <w:t>3</w:t>
            </w:r>
            <w:r w:rsidRPr="00B937E3">
              <w:rPr>
                <w:lang w:val="en-US"/>
              </w:rPr>
              <w:t>)</w:t>
            </w:r>
            <w:r w:rsidRPr="00B937E3">
              <w:rPr>
                <w:vertAlign w:val="subscript"/>
                <w:lang w:val="en-US"/>
              </w:rPr>
              <w:t>6</w:t>
            </w:r>
            <w:r w:rsidRPr="00B937E3">
              <w:rPr>
                <w:lang w:val="en-US"/>
              </w:rPr>
              <w:t>][Co(NH</w:t>
            </w:r>
            <w:r w:rsidRPr="00B937E3">
              <w:rPr>
                <w:vertAlign w:val="subscript"/>
                <w:lang w:val="en-US"/>
              </w:rPr>
              <w:t>3</w:t>
            </w:r>
            <w:r w:rsidRPr="00B937E3">
              <w:rPr>
                <w:lang w:val="en-US"/>
              </w:rPr>
              <w:t>)</w:t>
            </w:r>
            <w:r w:rsidRPr="00B937E3">
              <w:rPr>
                <w:vertAlign w:val="subscript"/>
                <w:lang w:val="en-US"/>
              </w:rPr>
              <w:t>2</w:t>
            </w:r>
            <w:r w:rsidRPr="00B937E3">
              <w:rPr>
                <w:lang w:val="en-US"/>
              </w:rPr>
              <w:t>(NO</w:t>
            </w:r>
            <w:r w:rsidRPr="00B937E3">
              <w:rPr>
                <w:vertAlign w:val="subscript"/>
                <w:lang w:val="en-US"/>
              </w:rPr>
              <w:t>2</w:t>
            </w:r>
            <w:r w:rsidRPr="00B937E3">
              <w:rPr>
                <w:lang w:val="en-US"/>
              </w:rPr>
              <w:t>)</w:t>
            </w:r>
            <w:r w:rsidRPr="00B937E3">
              <w:rPr>
                <w:vertAlign w:val="subscript"/>
                <w:lang w:val="en-US"/>
              </w:rPr>
              <w:t>4</w:t>
            </w:r>
            <w:r w:rsidRPr="00B937E3">
              <w:rPr>
                <w:lang w:val="en-US"/>
              </w:rPr>
              <w:t>]</w:t>
            </w:r>
            <w:r w:rsidRPr="00B937E3">
              <w:rPr>
                <w:vertAlign w:val="subscript"/>
                <w:lang w:val="en-US"/>
              </w:rPr>
              <w:t>3</w:t>
            </w:r>
          </w:p>
        </w:tc>
        <w:tc>
          <w:tcPr>
            <w:tcW w:w="1763" w:type="dxa"/>
            <w:shd w:val="clear" w:color="auto" w:fill="FFFFFF"/>
            <w:tcMar>
              <w:top w:w="120" w:type="dxa"/>
              <w:left w:w="240" w:type="dxa"/>
              <w:bottom w:w="120" w:type="dxa"/>
              <w:right w:w="240" w:type="dxa"/>
            </w:tcMar>
            <w:vAlign w:val="center"/>
            <w:hideMark/>
          </w:tcPr>
          <w:p w14:paraId="25BEC465" w14:textId="77777777" w:rsidR="0076795C" w:rsidRPr="00B937E3" w:rsidRDefault="0076795C" w:rsidP="00A15C1F">
            <w:pPr>
              <w:pStyle w:val="Normal1"/>
              <w:spacing w:line="240" w:lineRule="auto"/>
              <w:rPr>
                <w:lang w:val="en-US"/>
              </w:rPr>
            </w:pPr>
            <w:r w:rsidRPr="00B937E3">
              <w:rPr>
                <w:lang w:val="en-US"/>
              </w:rPr>
              <w:t>–2733.0</w:t>
            </w:r>
          </w:p>
        </w:tc>
        <w:tc>
          <w:tcPr>
            <w:tcW w:w="1677" w:type="dxa"/>
            <w:shd w:val="clear" w:color="auto" w:fill="FFFFFF"/>
            <w:tcMar>
              <w:top w:w="120" w:type="dxa"/>
              <w:left w:w="240" w:type="dxa"/>
              <w:bottom w:w="120" w:type="dxa"/>
              <w:right w:w="240" w:type="dxa"/>
            </w:tcMar>
            <w:vAlign w:val="center"/>
            <w:hideMark/>
          </w:tcPr>
          <w:p w14:paraId="22811376"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4CD45542"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54C10A79"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10BDF95" w14:textId="77777777" w:rsidR="0076795C" w:rsidRPr="00B937E3" w:rsidRDefault="0076795C" w:rsidP="00A15C1F">
            <w:pPr>
              <w:pStyle w:val="Normal1"/>
              <w:spacing w:line="240" w:lineRule="auto"/>
              <w:rPr>
                <w:lang w:val="en-US"/>
              </w:rPr>
            </w:pPr>
            <w:r w:rsidRPr="00B937E3">
              <w:rPr>
                <w:lang w:val="en-US"/>
              </w:rPr>
              <w:lastRenderedPageBreak/>
              <w:t>[</w:t>
            </w:r>
            <w:proofErr w:type="gramStart"/>
            <w:r w:rsidRPr="00B937E3">
              <w:rPr>
                <w:lang w:val="en-US"/>
              </w:rPr>
              <w:t>Co(</w:t>
            </w:r>
            <w:proofErr w:type="gramEnd"/>
            <w:r w:rsidRPr="00B937E3">
              <w:rPr>
                <w:lang w:val="en-US"/>
              </w:rPr>
              <w:t>NH</w:t>
            </w:r>
            <w:r w:rsidRPr="00B937E3">
              <w:rPr>
                <w:vertAlign w:val="subscript"/>
                <w:lang w:val="en-US"/>
              </w:rPr>
              <w:t>3</w:t>
            </w:r>
            <w:r w:rsidRPr="00B937E3">
              <w:rPr>
                <w:lang w:val="en-US"/>
              </w:rPr>
              <w:t>)</w:t>
            </w:r>
            <w:r w:rsidRPr="00B937E3">
              <w:rPr>
                <w:vertAlign w:val="subscript"/>
                <w:lang w:val="en-US"/>
              </w:rPr>
              <w:t>4</w:t>
            </w:r>
            <w:r w:rsidRPr="00B937E3">
              <w:rPr>
                <w:lang w:val="en-US"/>
              </w:rPr>
              <w:t>Cl</w:t>
            </w:r>
            <w:r w:rsidRPr="00B937E3">
              <w:rPr>
                <w:vertAlign w:val="subscript"/>
                <w:lang w:val="en-US"/>
              </w:rPr>
              <w:t>2</w:t>
            </w:r>
            <w:r w:rsidRPr="00B937E3">
              <w:rPr>
                <w:lang w:val="en-US"/>
              </w:rPr>
              <w:t>]Cl, </w:t>
            </w:r>
            <w:r w:rsidRPr="00B937E3">
              <w:rPr>
                <w:i/>
                <w:iCs/>
                <w:lang w:val="en-US"/>
              </w:rPr>
              <w:t>cis</w:t>
            </w:r>
          </w:p>
        </w:tc>
        <w:tc>
          <w:tcPr>
            <w:tcW w:w="1763" w:type="dxa"/>
            <w:shd w:val="clear" w:color="auto" w:fill="FFFFFF"/>
            <w:tcMar>
              <w:top w:w="120" w:type="dxa"/>
              <w:left w:w="240" w:type="dxa"/>
              <w:bottom w:w="120" w:type="dxa"/>
              <w:right w:w="240" w:type="dxa"/>
            </w:tcMar>
            <w:vAlign w:val="center"/>
            <w:hideMark/>
          </w:tcPr>
          <w:p w14:paraId="4F8D3A8F" w14:textId="77777777" w:rsidR="0076795C" w:rsidRPr="00B937E3" w:rsidRDefault="0076795C" w:rsidP="00A15C1F">
            <w:pPr>
              <w:pStyle w:val="Normal1"/>
              <w:spacing w:line="240" w:lineRule="auto"/>
              <w:rPr>
                <w:lang w:val="en-US"/>
              </w:rPr>
            </w:pPr>
            <w:r w:rsidRPr="00B937E3">
              <w:rPr>
                <w:lang w:val="en-US"/>
              </w:rPr>
              <w:t>–874.9</w:t>
            </w:r>
          </w:p>
        </w:tc>
        <w:tc>
          <w:tcPr>
            <w:tcW w:w="1677" w:type="dxa"/>
            <w:shd w:val="clear" w:color="auto" w:fill="FFFFFF"/>
            <w:tcMar>
              <w:top w:w="120" w:type="dxa"/>
              <w:left w:w="240" w:type="dxa"/>
              <w:bottom w:w="120" w:type="dxa"/>
              <w:right w:w="240" w:type="dxa"/>
            </w:tcMar>
            <w:vAlign w:val="center"/>
            <w:hideMark/>
          </w:tcPr>
          <w:p w14:paraId="780C5B35"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0D14099A"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1C38F96D"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0CBBA046" w14:textId="77777777" w:rsidR="0076795C" w:rsidRPr="00B937E3" w:rsidRDefault="0076795C" w:rsidP="00A15C1F">
            <w:pPr>
              <w:pStyle w:val="Normal1"/>
              <w:spacing w:line="240" w:lineRule="auto"/>
              <w:rPr>
                <w:lang w:val="en-US"/>
              </w:rPr>
            </w:pPr>
            <w:r w:rsidRPr="00B937E3">
              <w:rPr>
                <w:lang w:val="en-US"/>
              </w:rPr>
              <w:t>[</w:t>
            </w:r>
            <w:proofErr w:type="gramStart"/>
            <w:r w:rsidRPr="00B937E3">
              <w:rPr>
                <w:lang w:val="en-US"/>
              </w:rPr>
              <w:t>Co(</w:t>
            </w:r>
            <w:proofErr w:type="gramEnd"/>
            <w:r w:rsidRPr="00B937E3">
              <w:rPr>
                <w:lang w:val="en-US"/>
              </w:rPr>
              <w:t>NH</w:t>
            </w:r>
            <w:r w:rsidRPr="00B937E3">
              <w:rPr>
                <w:vertAlign w:val="subscript"/>
                <w:lang w:val="en-US"/>
              </w:rPr>
              <w:t>3</w:t>
            </w:r>
            <w:r w:rsidRPr="00B937E3">
              <w:rPr>
                <w:lang w:val="en-US"/>
              </w:rPr>
              <w:t>)</w:t>
            </w:r>
            <w:r w:rsidRPr="00B937E3">
              <w:rPr>
                <w:vertAlign w:val="subscript"/>
                <w:lang w:val="en-US"/>
              </w:rPr>
              <w:t>4</w:t>
            </w:r>
            <w:r w:rsidRPr="00B937E3">
              <w:rPr>
                <w:lang w:val="en-US"/>
              </w:rPr>
              <w:t>Cl</w:t>
            </w:r>
            <w:r w:rsidRPr="00B937E3">
              <w:rPr>
                <w:vertAlign w:val="subscript"/>
                <w:lang w:val="en-US"/>
              </w:rPr>
              <w:t>2</w:t>
            </w:r>
            <w:r w:rsidRPr="00B937E3">
              <w:rPr>
                <w:lang w:val="en-US"/>
              </w:rPr>
              <w:t>]Cl, </w:t>
            </w:r>
            <w:r w:rsidRPr="00B937E3">
              <w:rPr>
                <w:i/>
                <w:iCs/>
                <w:lang w:val="en-US"/>
              </w:rPr>
              <w:t>trans</w:t>
            </w:r>
          </w:p>
        </w:tc>
        <w:tc>
          <w:tcPr>
            <w:tcW w:w="1763" w:type="dxa"/>
            <w:shd w:val="clear" w:color="auto" w:fill="FFFFFF"/>
            <w:tcMar>
              <w:top w:w="120" w:type="dxa"/>
              <w:left w:w="240" w:type="dxa"/>
              <w:bottom w:w="120" w:type="dxa"/>
              <w:right w:w="240" w:type="dxa"/>
            </w:tcMar>
            <w:vAlign w:val="center"/>
            <w:hideMark/>
          </w:tcPr>
          <w:p w14:paraId="15004884" w14:textId="77777777" w:rsidR="0076795C" w:rsidRPr="00B937E3" w:rsidRDefault="0076795C" w:rsidP="00A15C1F">
            <w:pPr>
              <w:pStyle w:val="Normal1"/>
              <w:spacing w:line="240" w:lineRule="auto"/>
              <w:rPr>
                <w:lang w:val="en-US"/>
              </w:rPr>
            </w:pPr>
            <w:r w:rsidRPr="00B937E3">
              <w:rPr>
                <w:lang w:val="en-US"/>
              </w:rPr>
              <w:t>–877.4</w:t>
            </w:r>
          </w:p>
        </w:tc>
        <w:tc>
          <w:tcPr>
            <w:tcW w:w="1677" w:type="dxa"/>
            <w:shd w:val="clear" w:color="auto" w:fill="FFFFFF"/>
            <w:tcMar>
              <w:top w:w="120" w:type="dxa"/>
              <w:left w:w="240" w:type="dxa"/>
              <w:bottom w:w="120" w:type="dxa"/>
              <w:right w:w="240" w:type="dxa"/>
            </w:tcMar>
            <w:vAlign w:val="center"/>
            <w:hideMark/>
          </w:tcPr>
          <w:p w14:paraId="46EAB470"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35190747"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7784DCF8"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0C57AC7" w14:textId="77777777" w:rsidR="0076795C" w:rsidRPr="00B937E3" w:rsidRDefault="0076795C" w:rsidP="00A15C1F">
            <w:pPr>
              <w:pStyle w:val="Normal1"/>
              <w:spacing w:line="240" w:lineRule="auto"/>
              <w:rPr>
                <w:lang w:val="en-US"/>
              </w:rPr>
            </w:pPr>
            <w:r w:rsidRPr="00B937E3">
              <w:rPr>
                <w:lang w:val="en-US"/>
              </w:rPr>
              <w:t>[Co(</w:t>
            </w:r>
            <w:proofErr w:type="spellStart"/>
            <w:r w:rsidRPr="00B937E3">
              <w:rPr>
                <w:lang w:val="en-US"/>
              </w:rPr>
              <w:t>en</w:t>
            </w:r>
            <w:proofErr w:type="spellEnd"/>
            <w:r w:rsidRPr="00B937E3">
              <w:rPr>
                <w:lang w:val="en-US"/>
              </w:rPr>
              <w:t>)</w:t>
            </w:r>
            <w:r w:rsidRPr="00B937E3">
              <w:rPr>
                <w:vertAlign w:val="subscript"/>
                <w:lang w:val="en-US"/>
              </w:rPr>
              <w:t>2</w:t>
            </w:r>
            <w:r w:rsidRPr="00B937E3">
              <w:rPr>
                <w:lang w:val="en-US"/>
              </w:rPr>
              <w:t>(NO</w:t>
            </w:r>
            <w:r w:rsidRPr="00B937E3">
              <w:rPr>
                <w:vertAlign w:val="subscript"/>
                <w:lang w:val="en-US"/>
              </w:rPr>
              <w:t>2</w:t>
            </w:r>
            <w:r w:rsidRPr="00B937E3">
              <w:rPr>
                <w:lang w:val="en-US"/>
              </w:rPr>
              <w:t>)</w:t>
            </w:r>
            <w:r w:rsidRPr="00B937E3">
              <w:rPr>
                <w:vertAlign w:val="subscript"/>
                <w:lang w:val="en-US"/>
              </w:rPr>
              <w:t>2</w:t>
            </w:r>
            <w:r w:rsidRPr="00B937E3">
              <w:rPr>
                <w:lang w:val="en-US"/>
              </w:rPr>
              <w:t>]NO</w:t>
            </w:r>
            <w:r w:rsidRPr="00B937E3">
              <w:rPr>
                <w:vertAlign w:val="subscript"/>
                <w:lang w:val="en-US"/>
              </w:rPr>
              <w:t>3</w:t>
            </w:r>
            <w:r w:rsidRPr="00B937E3">
              <w:rPr>
                <w:lang w:val="en-US"/>
              </w:rPr>
              <w:t>, </w:t>
            </w:r>
            <w:r w:rsidRPr="00B937E3">
              <w:rPr>
                <w:i/>
                <w:iCs/>
                <w:lang w:val="en-US"/>
              </w:rPr>
              <w:t>cis</w:t>
            </w:r>
          </w:p>
        </w:tc>
        <w:tc>
          <w:tcPr>
            <w:tcW w:w="1763" w:type="dxa"/>
            <w:shd w:val="clear" w:color="auto" w:fill="FFFFFF"/>
            <w:tcMar>
              <w:top w:w="120" w:type="dxa"/>
              <w:left w:w="240" w:type="dxa"/>
              <w:bottom w:w="120" w:type="dxa"/>
              <w:right w:w="240" w:type="dxa"/>
            </w:tcMar>
            <w:vAlign w:val="center"/>
            <w:hideMark/>
          </w:tcPr>
          <w:p w14:paraId="4303F644" w14:textId="77777777" w:rsidR="0076795C" w:rsidRPr="00B937E3" w:rsidRDefault="0076795C" w:rsidP="00A15C1F">
            <w:pPr>
              <w:pStyle w:val="Normal1"/>
              <w:spacing w:line="240" w:lineRule="auto"/>
              <w:rPr>
                <w:lang w:val="en-US"/>
              </w:rPr>
            </w:pPr>
            <w:r w:rsidRPr="00B937E3">
              <w:rPr>
                <w:lang w:val="en-US"/>
              </w:rPr>
              <w:t>–689.5</w:t>
            </w:r>
          </w:p>
        </w:tc>
        <w:tc>
          <w:tcPr>
            <w:tcW w:w="1677" w:type="dxa"/>
            <w:shd w:val="clear" w:color="auto" w:fill="FFFFFF"/>
            <w:tcMar>
              <w:top w:w="120" w:type="dxa"/>
              <w:left w:w="240" w:type="dxa"/>
              <w:bottom w:w="120" w:type="dxa"/>
              <w:right w:w="240" w:type="dxa"/>
            </w:tcMar>
            <w:vAlign w:val="center"/>
            <w:hideMark/>
          </w:tcPr>
          <w:p w14:paraId="0A0B5D9B"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7112C10C"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759F4599"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F1E20C9" w14:textId="77777777" w:rsidR="0076795C" w:rsidRPr="00B937E3" w:rsidRDefault="0076795C" w:rsidP="00A15C1F">
            <w:pPr>
              <w:pStyle w:val="Normal1"/>
              <w:spacing w:line="240" w:lineRule="auto"/>
              <w:rPr>
                <w:lang w:val="en-US"/>
              </w:rPr>
            </w:pPr>
            <w:r w:rsidRPr="00B937E3">
              <w:rPr>
                <w:lang w:val="en-US"/>
              </w:rPr>
              <w:t>[Co(</w:t>
            </w:r>
            <w:proofErr w:type="spellStart"/>
            <w:r w:rsidRPr="00B937E3">
              <w:rPr>
                <w:lang w:val="en-US"/>
              </w:rPr>
              <w:t>en</w:t>
            </w:r>
            <w:proofErr w:type="spellEnd"/>
            <w:r w:rsidRPr="00B937E3">
              <w:rPr>
                <w:lang w:val="en-US"/>
              </w:rPr>
              <w:t>)</w:t>
            </w:r>
            <w:r w:rsidRPr="00B937E3">
              <w:rPr>
                <w:vertAlign w:val="subscript"/>
                <w:lang w:val="en-US"/>
              </w:rPr>
              <w:t>2</w:t>
            </w:r>
            <w:r w:rsidRPr="00B937E3">
              <w:rPr>
                <w:lang w:val="en-US"/>
              </w:rPr>
              <w:t>Cl</w:t>
            </w:r>
            <w:proofErr w:type="gramStart"/>
            <w:r w:rsidRPr="00B937E3">
              <w:rPr>
                <w:vertAlign w:val="subscript"/>
                <w:lang w:val="en-US"/>
              </w:rPr>
              <w:t>2</w:t>
            </w:r>
            <w:r w:rsidRPr="00B937E3">
              <w:rPr>
                <w:lang w:val="en-US"/>
              </w:rPr>
              <w:t>]Cl</w:t>
            </w:r>
            <w:proofErr w:type="gramEnd"/>
            <w:r w:rsidRPr="00B937E3">
              <w:rPr>
                <w:lang w:val="en-US"/>
              </w:rPr>
              <w:t>, </w:t>
            </w:r>
            <w:r w:rsidRPr="00B937E3">
              <w:rPr>
                <w:i/>
                <w:iCs/>
                <w:lang w:val="en-US"/>
              </w:rPr>
              <w:t>cis</w:t>
            </w:r>
          </w:p>
        </w:tc>
        <w:tc>
          <w:tcPr>
            <w:tcW w:w="1763" w:type="dxa"/>
            <w:shd w:val="clear" w:color="auto" w:fill="FFFFFF"/>
            <w:tcMar>
              <w:top w:w="120" w:type="dxa"/>
              <w:left w:w="240" w:type="dxa"/>
              <w:bottom w:w="120" w:type="dxa"/>
              <w:right w:w="240" w:type="dxa"/>
            </w:tcMar>
            <w:vAlign w:val="center"/>
            <w:hideMark/>
          </w:tcPr>
          <w:p w14:paraId="01DCA141" w14:textId="77777777" w:rsidR="0076795C" w:rsidRPr="00B937E3" w:rsidRDefault="0076795C" w:rsidP="00A15C1F">
            <w:pPr>
              <w:pStyle w:val="Normal1"/>
              <w:spacing w:line="240" w:lineRule="auto"/>
              <w:rPr>
                <w:lang w:val="en-US"/>
              </w:rPr>
            </w:pPr>
            <w:r w:rsidRPr="00B937E3">
              <w:rPr>
                <w:lang w:val="en-US"/>
              </w:rPr>
              <w:t>–681.2</w:t>
            </w:r>
          </w:p>
        </w:tc>
        <w:tc>
          <w:tcPr>
            <w:tcW w:w="1677" w:type="dxa"/>
            <w:shd w:val="clear" w:color="auto" w:fill="FFFFFF"/>
            <w:tcMar>
              <w:top w:w="120" w:type="dxa"/>
              <w:left w:w="240" w:type="dxa"/>
              <w:bottom w:w="120" w:type="dxa"/>
              <w:right w:w="240" w:type="dxa"/>
            </w:tcMar>
            <w:vAlign w:val="center"/>
            <w:hideMark/>
          </w:tcPr>
          <w:p w14:paraId="0822F31D"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3FD5515D"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27D93D97"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A3DF3EB" w14:textId="77777777" w:rsidR="0076795C" w:rsidRPr="00B937E3" w:rsidRDefault="0076795C" w:rsidP="00A15C1F">
            <w:pPr>
              <w:pStyle w:val="Normal1"/>
              <w:spacing w:line="240" w:lineRule="auto"/>
              <w:rPr>
                <w:lang w:val="en-US"/>
              </w:rPr>
            </w:pPr>
            <w:r w:rsidRPr="00B937E3">
              <w:rPr>
                <w:lang w:val="en-US"/>
              </w:rPr>
              <w:t>[Co(</w:t>
            </w:r>
            <w:proofErr w:type="spellStart"/>
            <w:r w:rsidRPr="00B937E3">
              <w:rPr>
                <w:lang w:val="en-US"/>
              </w:rPr>
              <w:t>en</w:t>
            </w:r>
            <w:proofErr w:type="spellEnd"/>
            <w:r w:rsidRPr="00B937E3">
              <w:rPr>
                <w:lang w:val="en-US"/>
              </w:rPr>
              <w:t>)</w:t>
            </w:r>
            <w:r w:rsidRPr="00B937E3">
              <w:rPr>
                <w:vertAlign w:val="subscript"/>
                <w:lang w:val="en-US"/>
              </w:rPr>
              <w:t>2</w:t>
            </w:r>
            <w:r w:rsidRPr="00B937E3">
              <w:rPr>
                <w:lang w:val="en-US"/>
              </w:rPr>
              <w:t>Cl</w:t>
            </w:r>
            <w:proofErr w:type="gramStart"/>
            <w:r w:rsidRPr="00B937E3">
              <w:rPr>
                <w:vertAlign w:val="subscript"/>
                <w:lang w:val="en-US"/>
              </w:rPr>
              <w:t>2</w:t>
            </w:r>
            <w:r w:rsidRPr="00B937E3">
              <w:rPr>
                <w:lang w:val="en-US"/>
              </w:rPr>
              <w:t>]Cl</w:t>
            </w:r>
            <w:proofErr w:type="gramEnd"/>
            <w:r w:rsidRPr="00B937E3">
              <w:rPr>
                <w:lang w:val="en-US"/>
              </w:rPr>
              <w:t>, </w:t>
            </w:r>
            <w:r w:rsidRPr="00B937E3">
              <w:rPr>
                <w:i/>
                <w:iCs/>
                <w:lang w:val="en-US"/>
              </w:rPr>
              <w:t>trans</w:t>
            </w:r>
          </w:p>
        </w:tc>
        <w:tc>
          <w:tcPr>
            <w:tcW w:w="1763" w:type="dxa"/>
            <w:shd w:val="clear" w:color="auto" w:fill="FFFFFF"/>
            <w:tcMar>
              <w:top w:w="120" w:type="dxa"/>
              <w:left w:w="240" w:type="dxa"/>
              <w:bottom w:w="120" w:type="dxa"/>
              <w:right w:w="240" w:type="dxa"/>
            </w:tcMar>
            <w:vAlign w:val="center"/>
            <w:hideMark/>
          </w:tcPr>
          <w:p w14:paraId="35C36998" w14:textId="77777777" w:rsidR="0076795C" w:rsidRPr="00B937E3" w:rsidRDefault="0076795C" w:rsidP="00A15C1F">
            <w:pPr>
              <w:pStyle w:val="Normal1"/>
              <w:spacing w:line="240" w:lineRule="auto"/>
              <w:rPr>
                <w:lang w:val="en-US"/>
              </w:rPr>
            </w:pPr>
            <w:r w:rsidRPr="00B937E3">
              <w:rPr>
                <w:lang w:val="en-US"/>
              </w:rPr>
              <w:t>–677.4</w:t>
            </w:r>
          </w:p>
        </w:tc>
        <w:tc>
          <w:tcPr>
            <w:tcW w:w="1677" w:type="dxa"/>
            <w:shd w:val="clear" w:color="auto" w:fill="FFFFFF"/>
            <w:tcMar>
              <w:top w:w="120" w:type="dxa"/>
              <w:left w:w="240" w:type="dxa"/>
              <w:bottom w:w="120" w:type="dxa"/>
              <w:right w:w="240" w:type="dxa"/>
            </w:tcMar>
            <w:vAlign w:val="center"/>
            <w:hideMark/>
          </w:tcPr>
          <w:p w14:paraId="24B6C35D"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127183C8"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2458BC68"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41C8A98" w14:textId="77777777" w:rsidR="0076795C" w:rsidRPr="00B937E3" w:rsidRDefault="0076795C" w:rsidP="00A15C1F">
            <w:pPr>
              <w:pStyle w:val="Normal1"/>
              <w:spacing w:line="240" w:lineRule="auto"/>
              <w:rPr>
                <w:lang w:val="en-US"/>
              </w:rPr>
            </w:pPr>
            <w:r w:rsidRPr="00B937E3">
              <w:rPr>
                <w:lang w:val="en-US"/>
              </w:rPr>
              <w:t>[Co(</w:t>
            </w:r>
            <w:proofErr w:type="spellStart"/>
            <w:r w:rsidRPr="00B937E3">
              <w:rPr>
                <w:lang w:val="en-US"/>
              </w:rPr>
              <w:t>en</w:t>
            </w:r>
            <w:proofErr w:type="spellEnd"/>
            <w:r w:rsidRPr="00B937E3">
              <w:rPr>
                <w:lang w:val="en-US"/>
              </w:rPr>
              <w:t>)</w:t>
            </w:r>
            <w:proofErr w:type="gramStart"/>
            <w:r w:rsidRPr="00B937E3">
              <w:rPr>
                <w:vertAlign w:val="subscript"/>
                <w:lang w:val="en-US"/>
              </w:rPr>
              <w:t>3</w:t>
            </w:r>
            <w:r w:rsidRPr="00B937E3">
              <w:rPr>
                <w:lang w:val="en-US"/>
              </w:rPr>
              <w:t>](</w:t>
            </w:r>
            <w:proofErr w:type="gramEnd"/>
            <w:r w:rsidRPr="00B937E3">
              <w:rPr>
                <w:lang w:val="en-US"/>
              </w:rPr>
              <w:t>ClO</w:t>
            </w:r>
            <w:r w:rsidRPr="00B937E3">
              <w:rPr>
                <w:vertAlign w:val="subscript"/>
                <w:lang w:val="en-US"/>
              </w:rPr>
              <w:t>4</w:t>
            </w:r>
            <w:r w:rsidRPr="00B937E3">
              <w:rPr>
                <w:lang w:val="en-US"/>
              </w:rPr>
              <w:t>)</w:t>
            </w:r>
            <w:r w:rsidRPr="00B937E3">
              <w:rPr>
                <w:vertAlign w:val="subscript"/>
                <w:lang w:val="en-US"/>
              </w:rPr>
              <w:t>3</w:t>
            </w:r>
          </w:p>
        </w:tc>
        <w:tc>
          <w:tcPr>
            <w:tcW w:w="1763" w:type="dxa"/>
            <w:shd w:val="clear" w:color="auto" w:fill="FFFFFF"/>
            <w:tcMar>
              <w:top w:w="120" w:type="dxa"/>
              <w:left w:w="240" w:type="dxa"/>
              <w:bottom w:w="120" w:type="dxa"/>
              <w:right w:w="240" w:type="dxa"/>
            </w:tcMar>
            <w:vAlign w:val="center"/>
            <w:hideMark/>
          </w:tcPr>
          <w:p w14:paraId="65FDC0A8" w14:textId="77777777" w:rsidR="0076795C" w:rsidRPr="00B937E3" w:rsidRDefault="0076795C" w:rsidP="00A15C1F">
            <w:pPr>
              <w:pStyle w:val="Normal1"/>
              <w:spacing w:line="240" w:lineRule="auto"/>
              <w:rPr>
                <w:lang w:val="en-US"/>
              </w:rPr>
            </w:pPr>
            <w:r w:rsidRPr="00B937E3">
              <w:rPr>
                <w:lang w:val="en-US"/>
              </w:rPr>
              <w:t>–762.7</w:t>
            </w:r>
          </w:p>
        </w:tc>
        <w:tc>
          <w:tcPr>
            <w:tcW w:w="1677" w:type="dxa"/>
            <w:shd w:val="clear" w:color="auto" w:fill="FFFFFF"/>
            <w:tcMar>
              <w:top w:w="120" w:type="dxa"/>
              <w:left w:w="240" w:type="dxa"/>
              <w:bottom w:w="120" w:type="dxa"/>
              <w:right w:w="240" w:type="dxa"/>
            </w:tcMar>
            <w:vAlign w:val="center"/>
            <w:hideMark/>
          </w:tcPr>
          <w:p w14:paraId="52D4EC42"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4D788A26"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216112FB"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7B40AB22" w14:textId="77777777" w:rsidR="0076795C" w:rsidRPr="00B937E3" w:rsidRDefault="0076795C" w:rsidP="00A15C1F">
            <w:pPr>
              <w:pStyle w:val="Normal1"/>
              <w:spacing w:line="240" w:lineRule="auto"/>
              <w:rPr>
                <w:lang w:val="en-US"/>
              </w:rPr>
            </w:pPr>
            <w:r w:rsidRPr="00B937E3">
              <w:rPr>
                <w:lang w:val="en-US"/>
              </w:rPr>
              <w:t>[Co(</w:t>
            </w:r>
            <w:proofErr w:type="spellStart"/>
            <w:r w:rsidRPr="00B937E3">
              <w:rPr>
                <w:lang w:val="en-US"/>
              </w:rPr>
              <w:t>en</w:t>
            </w:r>
            <w:proofErr w:type="spellEnd"/>
            <w:r w:rsidRPr="00B937E3">
              <w:rPr>
                <w:lang w:val="en-US"/>
              </w:rPr>
              <w:t>)</w:t>
            </w:r>
            <w:proofErr w:type="gramStart"/>
            <w:r w:rsidRPr="00B937E3">
              <w:rPr>
                <w:vertAlign w:val="subscript"/>
                <w:lang w:val="en-US"/>
              </w:rPr>
              <w:t>3</w:t>
            </w:r>
            <w:r w:rsidRPr="00B937E3">
              <w:rPr>
                <w:lang w:val="en-US"/>
              </w:rPr>
              <w:t>]Br</w:t>
            </w:r>
            <w:proofErr w:type="gramEnd"/>
            <w:r w:rsidRPr="00B937E3">
              <w:rPr>
                <w:vertAlign w:val="subscript"/>
                <w:lang w:val="en-US"/>
              </w:rPr>
              <w:t>2</w:t>
            </w:r>
          </w:p>
        </w:tc>
        <w:tc>
          <w:tcPr>
            <w:tcW w:w="1763" w:type="dxa"/>
            <w:shd w:val="clear" w:color="auto" w:fill="FFFFFF"/>
            <w:tcMar>
              <w:top w:w="120" w:type="dxa"/>
              <w:left w:w="240" w:type="dxa"/>
              <w:bottom w:w="120" w:type="dxa"/>
              <w:right w:w="240" w:type="dxa"/>
            </w:tcMar>
            <w:vAlign w:val="center"/>
            <w:hideMark/>
          </w:tcPr>
          <w:p w14:paraId="7AF230E2" w14:textId="77777777" w:rsidR="0076795C" w:rsidRPr="00B937E3" w:rsidRDefault="0076795C" w:rsidP="00A15C1F">
            <w:pPr>
              <w:pStyle w:val="Normal1"/>
              <w:spacing w:line="240" w:lineRule="auto"/>
              <w:rPr>
                <w:lang w:val="en-US"/>
              </w:rPr>
            </w:pPr>
            <w:r w:rsidRPr="00B937E3">
              <w:rPr>
                <w:lang w:val="en-US"/>
              </w:rPr>
              <w:t>–595.8</w:t>
            </w:r>
          </w:p>
        </w:tc>
        <w:tc>
          <w:tcPr>
            <w:tcW w:w="1677" w:type="dxa"/>
            <w:shd w:val="clear" w:color="auto" w:fill="FFFFFF"/>
            <w:tcMar>
              <w:top w:w="120" w:type="dxa"/>
              <w:left w:w="240" w:type="dxa"/>
              <w:bottom w:w="120" w:type="dxa"/>
              <w:right w:w="240" w:type="dxa"/>
            </w:tcMar>
            <w:vAlign w:val="center"/>
            <w:hideMark/>
          </w:tcPr>
          <w:p w14:paraId="384A3FEB"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1382F0EB"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3A85BAB9"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421F616" w14:textId="77777777" w:rsidR="0076795C" w:rsidRPr="00B937E3" w:rsidRDefault="0076795C" w:rsidP="00A15C1F">
            <w:pPr>
              <w:pStyle w:val="Normal1"/>
              <w:spacing w:line="240" w:lineRule="auto"/>
              <w:rPr>
                <w:lang w:val="en-US"/>
              </w:rPr>
            </w:pPr>
            <w:r w:rsidRPr="00B937E3">
              <w:rPr>
                <w:lang w:val="en-US"/>
              </w:rPr>
              <w:t>[Co(</w:t>
            </w:r>
            <w:proofErr w:type="spellStart"/>
            <w:r w:rsidRPr="00B937E3">
              <w:rPr>
                <w:lang w:val="en-US"/>
              </w:rPr>
              <w:t>en</w:t>
            </w:r>
            <w:proofErr w:type="spellEnd"/>
            <w:r w:rsidRPr="00B937E3">
              <w:rPr>
                <w:lang w:val="en-US"/>
              </w:rPr>
              <w:t>)</w:t>
            </w:r>
            <w:proofErr w:type="gramStart"/>
            <w:r w:rsidRPr="00B937E3">
              <w:rPr>
                <w:vertAlign w:val="subscript"/>
                <w:lang w:val="en-US"/>
              </w:rPr>
              <w:t>3</w:t>
            </w:r>
            <w:r w:rsidRPr="00B937E3">
              <w:rPr>
                <w:lang w:val="en-US"/>
              </w:rPr>
              <w:t>]I</w:t>
            </w:r>
            <w:proofErr w:type="gramEnd"/>
            <w:r w:rsidRPr="00B937E3">
              <w:rPr>
                <w:vertAlign w:val="subscript"/>
                <w:lang w:val="en-US"/>
              </w:rPr>
              <w:t>2</w:t>
            </w:r>
          </w:p>
        </w:tc>
        <w:tc>
          <w:tcPr>
            <w:tcW w:w="1763" w:type="dxa"/>
            <w:shd w:val="clear" w:color="auto" w:fill="FFFFFF"/>
            <w:tcMar>
              <w:top w:w="120" w:type="dxa"/>
              <w:left w:w="240" w:type="dxa"/>
              <w:bottom w:w="120" w:type="dxa"/>
              <w:right w:w="240" w:type="dxa"/>
            </w:tcMar>
            <w:vAlign w:val="center"/>
            <w:hideMark/>
          </w:tcPr>
          <w:p w14:paraId="45EA67BC" w14:textId="77777777" w:rsidR="0076795C" w:rsidRPr="00B937E3" w:rsidRDefault="0076795C" w:rsidP="00A15C1F">
            <w:pPr>
              <w:pStyle w:val="Normal1"/>
              <w:spacing w:line="240" w:lineRule="auto"/>
              <w:rPr>
                <w:lang w:val="en-US"/>
              </w:rPr>
            </w:pPr>
            <w:r w:rsidRPr="00B937E3">
              <w:rPr>
                <w:lang w:val="en-US"/>
              </w:rPr>
              <w:t>–475.3</w:t>
            </w:r>
          </w:p>
        </w:tc>
        <w:tc>
          <w:tcPr>
            <w:tcW w:w="1677" w:type="dxa"/>
            <w:shd w:val="clear" w:color="auto" w:fill="FFFFFF"/>
            <w:tcMar>
              <w:top w:w="120" w:type="dxa"/>
              <w:left w:w="240" w:type="dxa"/>
              <w:bottom w:w="120" w:type="dxa"/>
              <w:right w:w="240" w:type="dxa"/>
            </w:tcMar>
            <w:vAlign w:val="center"/>
            <w:hideMark/>
          </w:tcPr>
          <w:p w14:paraId="4C9A648C"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5A10331D"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35C18703"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37592738" w14:textId="77777777" w:rsidR="0076795C" w:rsidRPr="00B937E3" w:rsidRDefault="0076795C" w:rsidP="00A15C1F">
            <w:pPr>
              <w:pStyle w:val="Normal1"/>
              <w:spacing w:line="240" w:lineRule="auto"/>
              <w:rPr>
                <w:lang w:val="en-US"/>
              </w:rPr>
            </w:pPr>
            <w:r w:rsidRPr="00B937E3">
              <w:rPr>
                <w:lang w:val="en-US"/>
              </w:rPr>
              <w:t>[Co(</w:t>
            </w:r>
            <w:proofErr w:type="spellStart"/>
            <w:r w:rsidRPr="00B937E3">
              <w:rPr>
                <w:lang w:val="en-US"/>
              </w:rPr>
              <w:t>en</w:t>
            </w:r>
            <w:proofErr w:type="spellEnd"/>
            <w:r w:rsidRPr="00B937E3">
              <w:rPr>
                <w:lang w:val="en-US"/>
              </w:rPr>
              <w:t>)</w:t>
            </w:r>
            <w:proofErr w:type="gramStart"/>
            <w:r w:rsidRPr="00B937E3">
              <w:rPr>
                <w:vertAlign w:val="subscript"/>
                <w:lang w:val="en-US"/>
              </w:rPr>
              <w:t>3</w:t>
            </w:r>
            <w:r w:rsidRPr="00B937E3">
              <w:rPr>
                <w:lang w:val="en-US"/>
              </w:rPr>
              <w:t>]I</w:t>
            </w:r>
            <w:proofErr w:type="gramEnd"/>
            <w:r w:rsidRPr="00B937E3">
              <w:rPr>
                <w:vertAlign w:val="subscript"/>
                <w:lang w:val="en-US"/>
              </w:rPr>
              <w:t>3</w:t>
            </w:r>
          </w:p>
        </w:tc>
        <w:tc>
          <w:tcPr>
            <w:tcW w:w="1763" w:type="dxa"/>
            <w:shd w:val="clear" w:color="auto" w:fill="FFFFFF"/>
            <w:tcMar>
              <w:top w:w="120" w:type="dxa"/>
              <w:left w:w="240" w:type="dxa"/>
              <w:bottom w:w="120" w:type="dxa"/>
              <w:right w:w="240" w:type="dxa"/>
            </w:tcMar>
            <w:vAlign w:val="center"/>
            <w:hideMark/>
          </w:tcPr>
          <w:p w14:paraId="72426B47" w14:textId="77777777" w:rsidR="0076795C" w:rsidRPr="00B937E3" w:rsidRDefault="0076795C" w:rsidP="00A15C1F">
            <w:pPr>
              <w:pStyle w:val="Normal1"/>
              <w:spacing w:line="240" w:lineRule="auto"/>
              <w:rPr>
                <w:lang w:val="en-US"/>
              </w:rPr>
            </w:pPr>
            <w:r w:rsidRPr="00B937E3">
              <w:rPr>
                <w:lang w:val="en-US"/>
              </w:rPr>
              <w:t>–519.2</w:t>
            </w:r>
          </w:p>
        </w:tc>
        <w:tc>
          <w:tcPr>
            <w:tcW w:w="1677" w:type="dxa"/>
            <w:shd w:val="clear" w:color="auto" w:fill="FFFFFF"/>
            <w:tcMar>
              <w:top w:w="120" w:type="dxa"/>
              <w:left w:w="240" w:type="dxa"/>
              <w:bottom w:w="120" w:type="dxa"/>
              <w:right w:w="240" w:type="dxa"/>
            </w:tcMar>
            <w:vAlign w:val="center"/>
            <w:hideMark/>
          </w:tcPr>
          <w:p w14:paraId="791A7E1F"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08656ADE"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7D9E7889"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C65590D" w14:textId="77777777" w:rsidR="0076795C" w:rsidRPr="00B937E3" w:rsidRDefault="0076795C" w:rsidP="00A15C1F">
            <w:pPr>
              <w:pStyle w:val="Normal1"/>
              <w:spacing w:line="240" w:lineRule="auto"/>
              <w:rPr>
                <w:lang w:val="en-US"/>
              </w:rPr>
            </w:pPr>
            <w:r w:rsidRPr="00B937E3">
              <w:rPr>
                <w:lang w:val="en-US"/>
              </w:rPr>
              <w:t>[</w:t>
            </w:r>
            <w:proofErr w:type="gramStart"/>
            <w:r w:rsidRPr="00B937E3">
              <w:rPr>
                <w:lang w:val="en-US"/>
              </w:rPr>
              <w:t>Co(</w:t>
            </w:r>
            <w:proofErr w:type="gramEnd"/>
            <w:r w:rsidRPr="00B937E3">
              <w:rPr>
                <w:lang w:val="en-US"/>
              </w:rPr>
              <w:t>NH</w:t>
            </w:r>
            <w:r w:rsidRPr="00B937E3">
              <w:rPr>
                <w:vertAlign w:val="subscript"/>
                <w:lang w:val="en-US"/>
              </w:rPr>
              <w:t>3</w:t>
            </w:r>
            <w:r w:rsidRPr="00B937E3">
              <w:rPr>
                <w:lang w:val="en-US"/>
              </w:rPr>
              <w:t>)</w:t>
            </w:r>
            <w:r w:rsidRPr="00B937E3">
              <w:rPr>
                <w:vertAlign w:val="subscript"/>
                <w:lang w:val="en-US"/>
              </w:rPr>
              <w:t>6</w:t>
            </w:r>
            <w:r w:rsidRPr="00B937E3">
              <w:rPr>
                <w:lang w:val="en-US"/>
              </w:rPr>
              <w:t>](ClO</w:t>
            </w:r>
            <w:r w:rsidRPr="00B937E3">
              <w:rPr>
                <w:vertAlign w:val="subscript"/>
                <w:lang w:val="en-US"/>
              </w:rPr>
              <w:t>4</w:t>
            </w:r>
            <w:r w:rsidRPr="00B937E3">
              <w:rPr>
                <w:lang w:val="en-US"/>
              </w:rPr>
              <w:t>)</w:t>
            </w:r>
            <w:r w:rsidRPr="00B937E3">
              <w:rPr>
                <w:vertAlign w:val="subscript"/>
                <w:lang w:val="en-US"/>
              </w:rPr>
              <w:t>3</w:t>
            </w:r>
          </w:p>
        </w:tc>
        <w:tc>
          <w:tcPr>
            <w:tcW w:w="1763" w:type="dxa"/>
            <w:shd w:val="clear" w:color="auto" w:fill="FFFFFF"/>
            <w:tcMar>
              <w:top w:w="120" w:type="dxa"/>
              <w:left w:w="240" w:type="dxa"/>
              <w:bottom w:w="120" w:type="dxa"/>
              <w:right w:w="240" w:type="dxa"/>
            </w:tcMar>
            <w:vAlign w:val="center"/>
            <w:hideMark/>
          </w:tcPr>
          <w:p w14:paraId="37163532" w14:textId="77777777" w:rsidR="0076795C" w:rsidRPr="00B937E3" w:rsidRDefault="0076795C" w:rsidP="00A15C1F">
            <w:pPr>
              <w:pStyle w:val="Normal1"/>
              <w:spacing w:line="240" w:lineRule="auto"/>
              <w:rPr>
                <w:lang w:val="en-US"/>
              </w:rPr>
            </w:pPr>
            <w:r w:rsidRPr="00B937E3">
              <w:rPr>
                <w:lang w:val="en-US"/>
              </w:rPr>
              <w:t>–1034.7</w:t>
            </w:r>
          </w:p>
        </w:tc>
        <w:tc>
          <w:tcPr>
            <w:tcW w:w="1677" w:type="dxa"/>
            <w:shd w:val="clear" w:color="auto" w:fill="FFFFFF"/>
            <w:tcMar>
              <w:top w:w="120" w:type="dxa"/>
              <w:left w:w="240" w:type="dxa"/>
              <w:bottom w:w="120" w:type="dxa"/>
              <w:right w:w="240" w:type="dxa"/>
            </w:tcMar>
            <w:vAlign w:val="center"/>
            <w:hideMark/>
          </w:tcPr>
          <w:p w14:paraId="6A038119" w14:textId="77777777" w:rsidR="0076795C" w:rsidRPr="00B937E3" w:rsidRDefault="0076795C" w:rsidP="00A15C1F">
            <w:pPr>
              <w:pStyle w:val="Normal1"/>
              <w:spacing w:line="240" w:lineRule="auto"/>
              <w:rPr>
                <w:lang w:val="en-US"/>
              </w:rPr>
            </w:pPr>
            <w:r w:rsidRPr="00B937E3">
              <w:rPr>
                <w:lang w:val="en-US"/>
              </w:rPr>
              <w:t>–221.1</w:t>
            </w:r>
          </w:p>
        </w:tc>
        <w:tc>
          <w:tcPr>
            <w:tcW w:w="0" w:type="auto"/>
            <w:shd w:val="clear" w:color="auto" w:fill="FFFFFF"/>
            <w:tcMar>
              <w:top w:w="120" w:type="dxa"/>
              <w:left w:w="240" w:type="dxa"/>
              <w:bottom w:w="120" w:type="dxa"/>
              <w:right w:w="240" w:type="dxa"/>
            </w:tcMar>
            <w:vAlign w:val="center"/>
            <w:hideMark/>
          </w:tcPr>
          <w:p w14:paraId="237C964B" w14:textId="77777777" w:rsidR="0076795C" w:rsidRPr="00B937E3" w:rsidRDefault="0076795C" w:rsidP="00A15C1F">
            <w:pPr>
              <w:pStyle w:val="Normal1"/>
              <w:spacing w:line="240" w:lineRule="auto"/>
              <w:rPr>
                <w:lang w:val="en-US"/>
              </w:rPr>
            </w:pPr>
            <w:r w:rsidRPr="00B937E3">
              <w:rPr>
                <w:lang w:val="en-US"/>
              </w:rPr>
              <w:t>615</w:t>
            </w:r>
          </w:p>
        </w:tc>
      </w:tr>
      <w:tr w:rsidR="0076795C" w:rsidRPr="00B937E3" w14:paraId="4CB6DF38"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43830FF0" w14:textId="77777777" w:rsidR="0076795C" w:rsidRPr="00B937E3" w:rsidRDefault="0076795C" w:rsidP="00A15C1F">
            <w:pPr>
              <w:pStyle w:val="Normal1"/>
              <w:spacing w:line="240" w:lineRule="auto"/>
              <w:rPr>
                <w:lang w:val="en-US"/>
              </w:rPr>
            </w:pPr>
            <w:r w:rsidRPr="00B937E3">
              <w:rPr>
                <w:lang w:val="en-US"/>
              </w:rPr>
              <w:t>[</w:t>
            </w:r>
            <w:proofErr w:type="gramStart"/>
            <w:r w:rsidRPr="00B937E3">
              <w:rPr>
                <w:lang w:val="en-US"/>
              </w:rPr>
              <w:t>Co(</w:t>
            </w:r>
            <w:proofErr w:type="gramEnd"/>
            <w:r w:rsidRPr="00B937E3">
              <w:rPr>
                <w:lang w:val="en-US"/>
              </w:rPr>
              <w:t>NH</w:t>
            </w:r>
            <w:r w:rsidRPr="00B937E3">
              <w:rPr>
                <w:vertAlign w:val="subscript"/>
                <w:lang w:val="en-US"/>
              </w:rPr>
              <w:t>3</w:t>
            </w:r>
            <w:r w:rsidRPr="00B937E3">
              <w:rPr>
                <w:lang w:val="en-US"/>
              </w:rPr>
              <w:t>)</w:t>
            </w:r>
            <w:r w:rsidRPr="00B937E3">
              <w:rPr>
                <w:vertAlign w:val="subscript"/>
                <w:lang w:val="en-US"/>
              </w:rPr>
              <w:t>5</w:t>
            </w:r>
            <w:r w:rsidRPr="00B937E3">
              <w:rPr>
                <w:lang w:val="en-US"/>
              </w:rPr>
              <w:t>NO</w:t>
            </w:r>
            <w:r w:rsidRPr="00B937E3">
              <w:rPr>
                <w:vertAlign w:val="subscript"/>
                <w:lang w:val="en-US"/>
              </w:rPr>
              <w:t>2</w:t>
            </w:r>
            <w:r w:rsidRPr="00B937E3">
              <w:rPr>
                <w:lang w:val="en-US"/>
              </w:rPr>
              <w:t>](NO</w:t>
            </w:r>
            <w:r w:rsidRPr="00B937E3">
              <w:rPr>
                <w:vertAlign w:val="subscript"/>
                <w:lang w:val="en-US"/>
              </w:rPr>
              <w:t>3</w:t>
            </w:r>
            <w:r w:rsidRPr="00B937E3">
              <w:rPr>
                <w:lang w:val="en-US"/>
              </w:rPr>
              <w:t>)</w:t>
            </w:r>
            <w:r w:rsidRPr="00B937E3">
              <w:rPr>
                <w:vertAlign w:val="subscript"/>
                <w:lang w:val="en-US"/>
              </w:rPr>
              <w:t>2</w:t>
            </w:r>
          </w:p>
        </w:tc>
        <w:tc>
          <w:tcPr>
            <w:tcW w:w="1763" w:type="dxa"/>
            <w:shd w:val="clear" w:color="auto" w:fill="FFFFFF"/>
            <w:tcMar>
              <w:top w:w="120" w:type="dxa"/>
              <w:left w:w="240" w:type="dxa"/>
              <w:bottom w:w="120" w:type="dxa"/>
              <w:right w:w="240" w:type="dxa"/>
            </w:tcMar>
            <w:vAlign w:val="center"/>
            <w:hideMark/>
          </w:tcPr>
          <w:p w14:paraId="160740E2" w14:textId="77777777" w:rsidR="0076795C" w:rsidRPr="00B937E3" w:rsidRDefault="0076795C" w:rsidP="00A15C1F">
            <w:pPr>
              <w:pStyle w:val="Normal1"/>
              <w:spacing w:line="240" w:lineRule="auto"/>
              <w:rPr>
                <w:lang w:val="en-US"/>
              </w:rPr>
            </w:pPr>
            <w:r w:rsidRPr="00B937E3">
              <w:rPr>
                <w:lang w:val="en-US"/>
              </w:rPr>
              <w:t>–1088.7</w:t>
            </w:r>
          </w:p>
        </w:tc>
        <w:tc>
          <w:tcPr>
            <w:tcW w:w="1677" w:type="dxa"/>
            <w:shd w:val="clear" w:color="auto" w:fill="FFFFFF"/>
            <w:tcMar>
              <w:top w:w="120" w:type="dxa"/>
              <w:left w:w="240" w:type="dxa"/>
              <w:bottom w:w="120" w:type="dxa"/>
              <w:right w:w="240" w:type="dxa"/>
            </w:tcMar>
            <w:vAlign w:val="center"/>
            <w:hideMark/>
          </w:tcPr>
          <w:p w14:paraId="2F50D7A6" w14:textId="77777777" w:rsidR="0076795C" w:rsidRPr="00B937E3" w:rsidRDefault="0076795C" w:rsidP="00A15C1F">
            <w:pPr>
              <w:pStyle w:val="Normal1"/>
              <w:spacing w:line="240" w:lineRule="auto"/>
              <w:rPr>
                <w:lang w:val="en-US"/>
              </w:rPr>
            </w:pPr>
            <w:r w:rsidRPr="00B937E3">
              <w:rPr>
                <w:lang w:val="en-US"/>
              </w:rPr>
              <w:t>–412.9</w:t>
            </w:r>
          </w:p>
        </w:tc>
        <w:tc>
          <w:tcPr>
            <w:tcW w:w="0" w:type="auto"/>
            <w:shd w:val="clear" w:color="auto" w:fill="FFFFFF"/>
            <w:tcMar>
              <w:top w:w="120" w:type="dxa"/>
              <w:left w:w="240" w:type="dxa"/>
              <w:bottom w:w="120" w:type="dxa"/>
              <w:right w:w="240" w:type="dxa"/>
            </w:tcMar>
            <w:vAlign w:val="center"/>
            <w:hideMark/>
          </w:tcPr>
          <w:p w14:paraId="4B6DC1F6" w14:textId="77777777" w:rsidR="0076795C" w:rsidRPr="00B937E3" w:rsidRDefault="0076795C" w:rsidP="00A15C1F">
            <w:pPr>
              <w:pStyle w:val="Normal1"/>
              <w:spacing w:line="240" w:lineRule="auto"/>
              <w:rPr>
                <w:lang w:val="en-US"/>
              </w:rPr>
            </w:pPr>
            <w:r w:rsidRPr="00B937E3">
              <w:rPr>
                <w:lang w:val="en-US"/>
              </w:rPr>
              <w:t>331</w:t>
            </w:r>
          </w:p>
        </w:tc>
      </w:tr>
      <w:tr w:rsidR="0076795C" w:rsidRPr="00B937E3" w14:paraId="6A33C177"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1E9E53EB" w14:textId="77777777" w:rsidR="0076795C" w:rsidRPr="00B937E3" w:rsidRDefault="0076795C" w:rsidP="00A15C1F">
            <w:pPr>
              <w:pStyle w:val="Normal1"/>
              <w:spacing w:line="240" w:lineRule="auto"/>
              <w:rPr>
                <w:lang w:val="en-US"/>
              </w:rPr>
            </w:pPr>
            <w:r w:rsidRPr="00B937E3">
              <w:rPr>
                <w:lang w:val="en-US"/>
              </w:rPr>
              <w:t>[</w:t>
            </w:r>
            <w:proofErr w:type="gramStart"/>
            <w:r w:rsidRPr="00B937E3">
              <w:rPr>
                <w:lang w:val="en-US"/>
              </w:rPr>
              <w:t>Co(</w:t>
            </w:r>
            <w:proofErr w:type="gramEnd"/>
            <w:r w:rsidRPr="00B937E3">
              <w:rPr>
                <w:lang w:val="en-US"/>
              </w:rPr>
              <w:t>NH</w:t>
            </w:r>
            <w:r w:rsidRPr="00B937E3">
              <w:rPr>
                <w:vertAlign w:val="subscript"/>
                <w:lang w:val="en-US"/>
              </w:rPr>
              <w:t>3</w:t>
            </w:r>
            <w:r w:rsidRPr="00B937E3">
              <w:rPr>
                <w:lang w:val="en-US"/>
              </w:rPr>
              <w:t>)</w:t>
            </w:r>
            <w:r w:rsidRPr="00B937E3">
              <w:rPr>
                <w:vertAlign w:val="subscript"/>
                <w:lang w:val="en-US"/>
              </w:rPr>
              <w:t>6</w:t>
            </w:r>
            <w:r w:rsidRPr="00B937E3">
              <w:rPr>
                <w:lang w:val="en-US"/>
              </w:rPr>
              <w:t>](NO</w:t>
            </w:r>
            <w:r w:rsidRPr="00B937E3">
              <w:rPr>
                <w:vertAlign w:val="subscript"/>
                <w:lang w:val="en-US"/>
              </w:rPr>
              <w:t>3</w:t>
            </w:r>
            <w:r w:rsidRPr="00B937E3">
              <w:rPr>
                <w:lang w:val="en-US"/>
              </w:rPr>
              <w:t>)</w:t>
            </w:r>
            <w:r w:rsidRPr="00B937E3">
              <w:rPr>
                <w:vertAlign w:val="subscript"/>
                <w:lang w:val="en-US"/>
              </w:rPr>
              <w:t>3</w:t>
            </w:r>
          </w:p>
        </w:tc>
        <w:tc>
          <w:tcPr>
            <w:tcW w:w="1763" w:type="dxa"/>
            <w:shd w:val="clear" w:color="auto" w:fill="FFFFFF"/>
            <w:tcMar>
              <w:top w:w="120" w:type="dxa"/>
              <w:left w:w="240" w:type="dxa"/>
              <w:bottom w:w="120" w:type="dxa"/>
              <w:right w:w="240" w:type="dxa"/>
            </w:tcMar>
            <w:vAlign w:val="center"/>
            <w:hideMark/>
          </w:tcPr>
          <w:p w14:paraId="3B06196A" w14:textId="77777777" w:rsidR="0076795C" w:rsidRPr="00B937E3" w:rsidRDefault="0076795C" w:rsidP="00A15C1F">
            <w:pPr>
              <w:pStyle w:val="Normal1"/>
              <w:spacing w:line="240" w:lineRule="auto"/>
              <w:rPr>
                <w:lang w:val="en-US"/>
              </w:rPr>
            </w:pPr>
            <w:r w:rsidRPr="00B937E3">
              <w:rPr>
                <w:lang w:val="en-US"/>
              </w:rPr>
              <w:t>–1282.0</w:t>
            </w:r>
          </w:p>
        </w:tc>
        <w:tc>
          <w:tcPr>
            <w:tcW w:w="1677" w:type="dxa"/>
            <w:shd w:val="clear" w:color="auto" w:fill="FFFFFF"/>
            <w:tcMar>
              <w:top w:w="120" w:type="dxa"/>
              <w:left w:w="240" w:type="dxa"/>
              <w:bottom w:w="120" w:type="dxa"/>
              <w:right w:w="240" w:type="dxa"/>
            </w:tcMar>
            <w:vAlign w:val="center"/>
            <w:hideMark/>
          </w:tcPr>
          <w:p w14:paraId="7409D670" w14:textId="77777777" w:rsidR="0076795C" w:rsidRPr="00B937E3" w:rsidRDefault="0076795C" w:rsidP="00A15C1F">
            <w:pPr>
              <w:pStyle w:val="Normal1"/>
              <w:spacing w:line="240" w:lineRule="auto"/>
              <w:rPr>
                <w:lang w:val="en-US"/>
              </w:rPr>
            </w:pPr>
            <w:r w:rsidRPr="00B937E3">
              <w:rPr>
                <w:lang w:val="en-US"/>
              </w:rPr>
              <w:t>–524.5</w:t>
            </w:r>
          </w:p>
        </w:tc>
        <w:tc>
          <w:tcPr>
            <w:tcW w:w="0" w:type="auto"/>
            <w:shd w:val="clear" w:color="auto" w:fill="FFFFFF"/>
            <w:tcMar>
              <w:top w:w="120" w:type="dxa"/>
              <w:left w:w="240" w:type="dxa"/>
              <w:bottom w:w="120" w:type="dxa"/>
              <w:right w:w="240" w:type="dxa"/>
            </w:tcMar>
            <w:vAlign w:val="center"/>
            <w:hideMark/>
          </w:tcPr>
          <w:p w14:paraId="38748C36" w14:textId="77777777" w:rsidR="0076795C" w:rsidRPr="00B937E3" w:rsidRDefault="0076795C" w:rsidP="00A15C1F">
            <w:pPr>
              <w:pStyle w:val="Normal1"/>
              <w:spacing w:line="240" w:lineRule="auto"/>
              <w:rPr>
                <w:lang w:val="en-US"/>
              </w:rPr>
            </w:pPr>
            <w:r w:rsidRPr="00B937E3">
              <w:rPr>
                <w:lang w:val="en-US"/>
              </w:rPr>
              <w:t>448</w:t>
            </w:r>
          </w:p>
        </w:tc>
      </w:tr>
      <w:tr w:rsidR="0076795C" w:rsidRPr="00B937E3" w14:paraId="54CF454A"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E91E7DE" w14:textId="77777777" w:rsidR="0076795C" w:rsidRPr="00B937E3" w:rsidRDefault="0076795C" w:rsidP="00A15C1F">
            <w:pPr>
              <w:pStyle w:val="Normal1"/>
              <w:spacing w:line="240" w:lineRule="auto"/>
              <w:rPr>
                <w:lang w:val="en-US"/>
              </w:rPr>
            </w:pPr>
            <w:r w:rsidRPr="00B937E3">
              <w:rPr>
                <w:lang w:val="en-US"/>
              </w:rPr>
              <w:t>[</w:t>
            </w:r>
            <w:proofErr w:type="gramStart"/>
            <w:r w:rsidRPr="00B937E3">
              <w:rPr>
                <w:lang w:val="en-US"/>
              </w:rPr>
              <w:t>Co(</w:t>
            </w:r>
            <w:proofErr w:type="gramEnd"/>
            <w:r w:rsidRPr="00B937E3">
              <w:rPr>
                <w:lang w:val="en-US"/>
              </w:rPr>
              <w:t>NH</w:t>
            </w:r>
            <w:r w:rsidRPr="00B937E3">
              <w:rPr>
                <w:vertAlign w:val="subscript"/>
                <w:lang w:val="en-US"/>
              </w:rPr>
              <w:t>3</w:t>
            </w:r>
            <w:r w:rsidRPr="00B937E3">
              <w:rPr>
                <w:lang w:val="en-US"/>
              </w:rPr>
              <w:t>)</w:t>
            </w:r>
            <w:r w:rsidRPr="00B937E3">
              <w:rPr>
                <w:vertAlign w:val="subscript"/>
                <w:lang w:val="en-US"/>
              </w:rPr>
              <w:t>5</w:t>
            </w:r>
            <w:r w:rsidRPr="00B937E3">
              <w:rPr>
                <w:lang w:val="en-US"/>
              </w:rPr>
              <w:t>Cl]Cl</w:t>
            </w:r>
            <w:r w:rsidRPr="00B937E3">
              <w:rPr>
                <w:vertAlign w:val="subscript"/>
                <w:lang w:val="en-US"/>
              </w:rPr>
              <w:t>2</w:t>
            </w:r>
          </w:p>
        </w:tc>
        <w:tc>
          <w:tcPr>
            <w:tcW w:w="1763" w:type="dxa"/>
            <w:shd w:val="clear" w:color="auto" w:fill="FFFFFF"/>
            <w:tcMar>
              <w:top w:w="120" w:type="dxa"/>
              <w:left w:w="240" w:type="dxa"/>
              <w:bottom w:w="120" w:type="dxa"/>
              <w:right w:w="240" w:type="dxa"/>
            </w:tcMar>
            <w:vAlign w:val="center"/>
            <w:hideMark/>
          </w:tcPr>
          <w:p w14:paraId="1E79103C" w14:textId="77777777" w:rsidR="0076795C" w:rsidRPr="00B937E3" w:rsidRDefault="0076795C" w:rsidP="00A15C1F">
            <w:pPr>
              <w:pStyle w:val="Normal1"/>
              <w:spacing w:line="240" w:lineRule="auto"/>
              <w:rPr>
                <w:lang w:val="en-US"/>
              </w:rPr>
            </w:pPr>
            <w:r w:rsidRPr="00B937E3">
              <w:rPr>
                <w:lang w:val="en-US"/>
              </w:rPr>
              <w:t>–1017.1</w:t>
            </w:r>
          </w:p>
        </w:tc>
        <w:tc>
          <w:tcPr>
            <w:tcW w:w="1677" w:type="dxa"/>
            <w:shd w:val="clear" w:color="auto" w:fill="FFFFFF"/>
            <w:tcMar>
              <w:top w:w="120" w:type="dxa"/>
              <w:left w:w="240" w:type="dxa"/>
              <w:bottom w:w="120" w:type="dxa"/>
              <w:right w:w="240" w:type="dxa"/>
            </w:tcMar>
            <w:vAlign w:val="center"/>
            <w:hideMark/>
          </w:tcPr>
          <w:p w14:paraId="25708672" w14:textId="77777777" w:rsidR="0076795C" w:rsidRPr="00B937E3" w:rsidRDefault="0076795C" w:rsidP="00A15C1F">
            <w:pPr>
              <w:pStyle w:val="Normal1"/>
              <w:spacing w:line="240" w:lineRule="auto"/>
              <w:rPr>
                <w:lang w:val="en-US"/>
              </w:rPr>
            </w:pPr>
            <w:r w:rsidRPr="00B937E3">
              <w:rPr>
                <w:lang w:val="en-US"/>
              </w:rPr>
              <w:t>–582.5</w:t>
            </w:r>
          </w:p>
        </w:tc>
        <w:tc>
          <w:tcPr>
            <w:tcW w:w="0" w:type="auto"/>
            <w:shd w:val="clear" w:color="auto" w:fill="FFFFFF"/>
            <w:tcMar>
              <w:top w:w="120" w:type="dxa"/>
              <w:left w:w="240" w:type="dxa"/>
              <w:bottom w:w="120" w:type="dxa"/>
              <w:right w:w="240" w:type="dxa"/>
            </w:tcMar>
            <w:vAlign w:val="center"/>
            <w:hideMark/>
          </w:tcPr>
          <w:p w14:paraId="68E2832D" w14:textId="77777777" w:rsidR="0076795C" w:rsidRPr="00B937E3" w:rsidRDefault="0076795C" w:rsidP="00A15C1F">
            <w:pPr>
              <w:pStyle w:val="Normal1"/>
              <w:spacing w:line="240" w:lineRule="auto"/>
              <w:rPr>
                <w:lang w:val="en-US"/>
              </w:rPr>
            </w:pPr>
            <w:r w:rsidRPr="00B937E3">
              <w:rPr>
                <w:lang w:val="en-US"/>
              </w:rPr>
              <w:t>366.1</w:t>
            </w:r>
          </w:p>
        </w:tc>
      </w:tr>
      <w:tr w:rsidR="0076795C" w:rsidRPr="00B937E3" w14:paraId="3848FDD8"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EA20FF6" w14:textId="77777777" w:rsidR="0076795C" w:rsidRPr="00B937E3" w:rsidRDefault="0076795C" w:rsidP="00A15C1F">
            <w:pPr>
              <w:pStyle w:val="Normal1"/>
              <w:spacing w:line="240" w:lineRule="auto"/>
              <w:rPr>
                <w:lang w:val="en-US"/>
              </w:rPr>
            </w:pPr>
            <w:r w:rsidRPr="00B937E3">
              <w:rPr>
                <w:lang w:val="en-US"/>
              </w:rPr>
              <w:t>[</w:t>
            </w:r>
            <w:proofErr w:type="gramStart"/>
            <w:r w:rsidRPr="00B937E3">
              <w:rPr>
                <w:lang w:val="en-US"/>
              </w:rPr>
              <w:t>Pt(</w:t>
            </w:r>
            <w:proofErr w:type="gramEnd"/>
            <w:r w:rsidRPr="00B937E3">
              <w:rPr>
                <w:lang w:val="en-US"/>
              </w:rPr>
              <w:t>NH</w:t>
            </w:r>
            <w:r w:rsidRPr="00B937E3">
              <w:rPr>
                <w:vertAlign w:val="subscript"/>
                <w:lang w:val="en-US"/>
              </w:rPr>
              <w:t>3</w:t>
            </w:r>
            <w:r w:rsidRPr="00B937E3">
              <w:rPr>
                <w:lang w:val="en-US"/>
              </w:rPr>
              <w:t>)</w:t>
            </w:r>
            <w:r w:rsidRPr="00B937E3">
              <w:rPr>
                <w:vertAlign w:val="subscript"/>
                <w:lang w:val="en-US"/>
              </w:rPr>
              <w:t>4</w:t>
            </w:r>
            <w:r w:rsidRPr="00B937E3">
              <w:rPr>
                <w:lang w:val="en-US"/>
              </w:rPr>
              <w:t>]Cl</w:t>
            </w:r>
            <w:r w:rsidRPr="00B937E3">
              <w:rPr>
                <w:vertAlign w:val="subscript"/>
                <w:lang w:val="en-US"/>
              </w:rPr>
              <w:t>2</w:t>
            </w:r>
          </w:p>
        </w:tc>
        <w:tc>
          <w:tcPr>
            <w:tcW w:w="1763" w:type="dxa"/>
            <w:shd w:val="clear" w:color="auto" w:fill="FFFFFF"/>
            <w:tcMar>
              <w:top w:w="120" w:type="dxa"/>
              <w:left w:w="240" w:type="dxa"/>
              <w:bottom w:w="120" w:type="dxa"/>
              <w:right w:w="240" w:type="dxa"/>
            </w:tcMar>
            <w:vAlign w:val="center"/>
            <w:hideMark/>
          </w:tcPr>
          <w:p w14:paraId="1A4B0F4F" w14:textId="77777777" w:rsidR="0076795C" w:rsidRPr="00B937E3" w:rsidRDefault="0076795C" w:rsidP="00A15C1F">
            <w:pPr>
              <w:pStyle w:val="Normal1"/>
              <w:spacing w:line="240" w:lineRule="auto"/>
              <w:rPr>
                <w:lang w:val="en-US"/>
              </w:rPr>
            </w:pPr>
            <w:r w:rsidRPr="00B937E3">
              <w:rPr>
                <w:lang w:val="en-US"/>
              </w:rPr>
              <w:t>–725.5</w:t>
            </w:r>
          </w:p>
        </w:tc>
        <w:tc>
          <w:tcPr>
            <w:tcW w:w="1677" w:type="dxa"/>
            <w:shd w:val="clear" w:color="auto" w:fill="FFFFFF"/>
            <w:tcMar>
              <w:top w:w="120" w:type="dxa"/>
              <w:left w:w="240" w:type="dxa"/>
              <w:bottom w:w="120" w:type="dxa"/>
              <w:right w:w="240" w:type="dxa"/>
            </w:tcMar>
            <w:vAlign w:val="center"/>
            <w:hideMark/>
          </w:tcPr>
          <w:p w14:paraId="4C97135A"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5ACE52BD"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5013C656"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633F117F" w14:textId="77777777" w:rsidR="0076795C" w:rsidRPr="00B937E3" w:rsidRDefault="0076795C" w:rsidP="00A15C1F">
            <w:pPr>
              <w:pStyle w:val="Normal1"/>
              <w:spacing w:line="240" w:lineRule="auto"/>
              <w:rPr>
                <w:lang w:val="en-US"/>
              </w:rPr>
            </w:pPr>
            <w:r w:rsidRPr="00B937E3">
              <w:rPr>
                <w:lang w:val="en-US"/>
              </w:rPr>
              <w:t>[</w:t>
            </w:r>
            <w:proofErr w:type="gramStart"/>
            <w:r w:rsidRPr="00B937E3">
              <w:rPr>
                <w:lang w:val="en-US"/>
              </w:rPr>
              <w:t>Ni(</w:t>
            </w:r>
            <w:proofErr w:type="gramEnd"/>
            <w:r w:rsidRPr="00B937E3">
              <w:rPr>
                <w:lang w:val="en-US"/>
              </w:rPr>
              <w:t>NH</w:t>
            </w:r>
            <w:r w:rsidRPr="00B937E3">
              <w:rPr>
                <w:vertAlign w:val="subscript"/>
                <w:lang w:val="en-US"/>
              </w:rPr>
              <w:t>3</w:t>
            </w:r>
            <w:r w:rsidRPr="00B937E3">
              <w:rPr>
                <w:lang w:val="en-US"/>
              </w:rPr>
              <w:t>)</w:t>
            </w:r>
            <w:r w:rsidRPr="00B937E3">
              <w:rPr>
                <w:vertAlign w:val="subscript"/>
                <w:lang w:val="en-US"/>
              </w:rPr>
              <w:t>6</w:t>
            </w:r>
            <w:r w:rsidRPr="00B937E3">
              <w:rPr>
                <w:lang w:val="en-US"/>
              </w:rPr>
              <w:t>]Cl</w:t>
            </w:r>
            <w:r w:rsidRPr="00B937E3">
              <w:rPr>
                <w:vertAlign w:val="subscript"/>
                <w:lang w:val="en-US"/>
              </w:rPr>
              <w:t>2</w:t>
            </w:r>
          </w:p>
        </w:tc>
        <w:tc>
          <w:tcPr>
            <w:tcW w:w="1763" w:type="dxa"/>
            <w:shd w:val="clear" w:color="auto" w:fill="FFFFFF"/>
            <w:tcMar>
              <w:top w:w="120" w:type="dxa"/>
              <w:left w:w="240" w:type="dxa"/>
              <w:bottom w:w="120" w:type="dxa"/>
              <w:right w:w="240" w:type="dxa"/>
            </w:tcMar>
            <w:vAlign w:val="center"/>
            <w:hideMark/>
          </w:tcPr>
          <w:p w14:paraId="058F20AA" w14:textId="77777777" w:rsidR="0076795C" w:rsidRPr="00B937E3" w:rsidRDefault="0076795C" w:rsidP="00A15C1F">
            <w:pPr>
              <w:pStyle w:val="Normal1"/>
              <w:spacing w:line="240" w:lineRule="auto"/>
              <w:rPr>
                <w:lang w:val="en-US"/>
              </w:rPr>
            </w:pPr>
            <w:r w:rsidRPr="00B937E3">
              <w:rPr>
                <w:lang w:val="en-US"/>
              </w:rPr>
              <w:t>–994.1</w:t>
            </w:r>
          </w:p>
        </w:tc>
        <w:tc>
          <w:tcPr>
            <w:tcW w:w="1677" w:type="dxa"/>
            <w:shd w:val="clear" w:color="auto" w:fill="FFFFFF"/>
            <w:tcMar>
              <w:top w:w="120" w:type="dxa"/>
              <w:left w:w="240" w:type="dxa"/>
              <w:bottom w:w="120" w:type="dxa"/>
              <w:right w:w="240" w:type="dxa"/>
            </w:tcMar>
            <w:vAlign w:val="center"/>
            <w:hideMark/>
          </w:tcPr>
          <w:p w14:paraId="5EE4BFF8"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08A57F5D"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1236D7D0"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21ACA9E2" w14:textId="77777777" w:rsidR="0076795C" w:rsidRPr="00B937E3" w:rsidRDefault="0076795C" w:rsidP="00A15C1F">
            <w:pPr>
              <w:pStyle w:val="Normal1"/>
              <w:spacing w:line="240" w:lineRule="auto"/>
              <w:rPr>
                <w:lang w:val="en-US"/>
              </w:rPr>
            </w:pPr>
            <w:r w:rsidRPr="00B937E3">
              <w:rPr>
                <w:lang w:val="en-US"/>
              </w:rPr>
              <w:t>[</w:t>
            </w:r>
            <w:proofErr w:type="gramStart"/>
            <w:r w:rsidRPr="00B937E3">
              <w:rPr>
                <w:lang w:val="en-US"/>
              </w:rPr>
              <w:t>Ni(</w:t>
            </w:r>
            <w:proofErr w:type="gramEnd"/>
            <w:r w:rsidRPr="00B937E3">
              <w:rPr>
                <w:lang w:val="en-US"/>
              </w:rPr>
              <w:t>NH</w:t>
            </w:r>
            <w:r w:rsidRPr="00B937E3">
              <w:rPr>
                <w:vertAlign w:val="subscript"/>
                <w:lang w:val="en-US"/>
              </w:rPr>
              <w:t>3</w:t>
            </w:r>
            <w:r w:rsidRPr="00B937E3">
              <w:rPr>
                <w:lang w:val="en-US"/>
              </w:rPr>
              <w:t>)</w:t>
            </w:r>
            <w:r w:rsidRPr="00B937E3">
              <w:rPr>
                <w:vertAlign w:val="subscript"/>
                <w:lang w:val="en-US"/>
              </w:rPr>
              <w:t>6</w:t>
            </w:r>
            <w:r w:rsidRPr="00B937E3">
              <w:rPr>
                <w:lang w:val="en-US"/>
              </w:rPr>
              <w:t>]Br</w:t>
            </w:r>
            <w:r w:rsidRPr="00B937E3">
              <w:rPr>
                <w:vertAlign w:val="subscript"/>
                <w:lang w:val="en-US"/>
              </w:rPr>
              <w:t>2</w:t>
            </w:r>
          </w:p>
        </w:tc>
        <w:tc>
          <w:tcPr>
            <w:tcW w:w="1763" w:type="dxa"/>
            <w:shd w:val="clear" w:color="auto" w:fill="FFFFFF"/>
            <w:tcMar>
              <w:top w:w="120" w:type="dxa"/>
              <w:left w:w="240" w:type="dxa"/>
              <w:bottom w:w="120" w:type="dxa"/>
              <w:right w:w="240" w:type="dxa"/>
            </w:tcMar>
            <w:vAlign w:val="center"/>
            <w:hideMark/>
          </w:tcPr>
          <w:p w14:paraId="77FE185E" w14:textId="77777777" w:rsidR="0076795C" w:rsidRPr="00B937E3" w:rsidRDefault="0076795C" w:rsidP="00A15C1F">
            <w:pPr>
              <w:pStyle w:val="Normal1"/>
              <w:spacing w:line="240" w:lineRule="auto"/>
              <w:rPr>
                <w:lang w:val="en-US"/>
              </w:rPr>
            </w:pPr>
            <w:r w:rsidRPr="00B937E3">
              <w:rPr>
                <w:lang w:val="en-US"/>
              </w:rPr>
              <w:t>–923.8</w:t>
            </w:r>
          </w:p>
        </w:tc>
        <w:tc>
          <w:tcPr>
            <w:tcW w:w="1677" w:type="dxa"/>
            <w:shd w:val="clear" w:color="auto" w:fill="FFFFFF"/>
            <w:tcMar>
              <w:top w:w="120" w:type="dxa"/>
              <w:left w:w="240" w:type="dxa"/>
              <w:bottom w:w="120" w:type="dxa"/>
              <w:right w:w="240" w:type="dxa"/>
            </w:tcMar>
            <w:vAlign w:val="center"/>
            <w:hideMark/>
          </w:tcPr>
          <w:p w14:paraId="69F9C31C"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2DBEF7D8" w14:textId="77777777" w:rsidR="0076795C" w:rsidRPr="00B937E3" w:rsidRDefault="0076795C" w:rsidP="00A15C1F">
            <w:pPr>
              <w:pStyle w:val="Normal1"/>
              <w:spacing w:line="240" w:lineRule="auto"/>
              <w:rPr>
                <w:lang w:val="en-US"/>
              </w:rPr>
            </w:pPr>
            <w:r w:rsidRPr="00B937E3">
              <w:rPr>
                <w:lang w:val="en-US"/>
              </w:rPr>
              <w:t>—</w:t>
            </w:r>
          </w:p>
        </w:tc>
      </w:tr>
      <w:tr w:rsidR="0076795C" w:rsidRPr="00B937E3" w14:paraId="39014E7A" w14:textId="77777777" w:rsidTr="00A15C1F">
        <w:trPr>
          <w:gridAfter w:val="1"/>
          <w:wAfter w:w="18" w:type="dxa"/>
        </w:trPr>
        <w:tc>
          <w:tcPr>
            <w:tcW w:w="3957" w:type="dxa"/>
            <w:shd w:val="clear" w:color="auto" w:fill="FFFFFF"/>
            <w:tcMar>
              <w:top w:w="120" w:type="dxa"/>
              <w:left w:w="240" w:type="dxa"/>
              <w:bottom w:w="120" w:type="dxa"/>
              <w:right w:w="240" w:type="dxa"/>
            </w:tcMar>
            <w:vAlign w:val="center"/>
            <w:hideMark/>
          </w:tcPr>
          <w:p w14:paraId="5D01FED5" w14:textId="77777777" w:rsidR="0076795C" w:rsidRPr="00B937E3" w:rsidRDefault="0076795C" w:rsidP="00A15C1F">
            <w:pPr>
              <w:pStyle w:val="Normal1"/>
              <w:spacing w:line="240" w:lineRule="auto"/>
              <w:rPr>
                <w:lang w:val="en-US"/>
              </w:rPr>
            </w:pPr>
            <w:r w:rsidRPr="00B937E3">
              <w:rPr>
                <w:lang w:val="en-US"/>
              </w:rPr>
              <w:t>[</w:t>
            </w:r>
            <w:proofErr w:type="gramStart"/>
            <w:r w:rsidRPr="00B937E3">
              <w:rPr>
                <w:lang w:val="en-US"/>
              </w:rPr>
              <w:t>Ni(</w:t>
            </w:r>
            <w:proofErr w:type="gramEnd"/>
            <w:r w:rsidRPr="00B937E3">
              <w:rPr>
                <w:lang w:val="en-US"/>
              </w:rPr>
              <w:t>NH</w:t>
            </w:r>
            <w:r w:rsidRPr="00B937E3">
              <w:rPr>
                <w:vertAlign w:val="subscript"/>
                <w:lang w:val="en-US"/>
              </w:rPr>
              <w:t>3</w:t>
            </w:r>
            <w:r w:rsidRPr="00B937E3">
              <w:rPr>
                <w:lang w:val="en-US"/>
              </w:rPr>
              <w:t>)</w:t>
            </w:r>
            <w:r w:rsidRPr="00B937E3">
              <w:rPr>
                <w:vertAlign w:val="subscript"/>
                <w:lang w:val="en-US"/>
              </w:rPr>
              <w:t>6</w:t>
            </w:r>
            <w:r w:rsidRPr="00B937E3">
              <w:rPr>
                <w:lang w:val="en-US"/>
              </w:rPr>
              <w:t>]I</w:t>
            </w:r>
            <w:r w:rsidRPr="00B937E3">
              <w:rPr>
                <w:vertAlign w:val="subscript"/>
                <w:lang w:val="en-US"/>
              </w:rPr>
              <w:t>2</w:t>
            </w:r>
          </w:p>
        </w:tc>
        <w:tc>
          <w:tcPr>
            <w:tcW w:w="1763" w:type="dxa"/>
            <w:shd w:val="clear" w:color="auto" w:fill="FFFFFF"/>
            <w:tcMar>
              <w:top w:w="120" w:type="dxa"/>
              <w:left w:w="240" w:type="dxa"/>
              <w:bottom w:w="120" w:type="dxa"/>
              <w:right w:w="240" w:type="dxa"/>
            </w:tcMar>
            <w:vAlign w:val="center"/>
            <w:hideMark/>
          </w:tcPr>
          <w:p w14:paraId="309A1B07" w14:textId="77777777" w:rsidR="0076795C" w:rsidRPr="00B937E3" w:rsidRDefault="0076795C" w:rsidP="00A15C1F">
            <w:pPr>
              <w:pStyle w:val="Normal1"/>
              <w:spacing w:line="240" w:lineRule="auto"/>
              <w:rPr>
                <w:lang w:val="en-US"/>
              </w:rPr>
            </w:pPr>
            <w:r w:rsidRPr="00B937E3">
              <w:rPr>
                <w:lang w:val="en-US"/>
              </w:rPr>
              <w:t>–808.3</w:t>
            </w:r>
          </w:p>
        </w:tc>
        <w:tc>
          <w:tcPr>
            <w:tcW w:w="1677" w:type="dxa"/>
            <w:shd w:val="clear" w:color="auto" w:fill="FFFFFF"/>
            <w:tcMar>
              <w:top w:w="120" w:type="dxa"/>
              <w:left w:w="240" w:type="dxa"/>
              <w:bottom w:w="120" w:type="dxa"/>
              <w:right w:w="240" w:type="dxa"/>
            </w:tcMar>
            <w:vAlign w:val="center"/>
            <w:hideMark/>
          </w:tcPr>
          <w:p w14:paraId="230BB9BB" w14:textId="77777777" w:rsidR="0076795C" w:rsidRPr="00B937E3" w:rsidRDefault="0076795C" w:rsidP="00A15C1F">
            <w:pPr>
              <w:pStyle w:val="Normal1"/>
              <w:spacing w:line="240" w:lineRule="auto"/>
              <w:rPr>
                <w:lang w:val="en-US"/>
              </w:rPr>
            </w:pPr>
            <w:r w:rsidRPr="00B937E3">
              <w:rPr>
                <w:lang w:val="en-US"/>
              </w:rPr>
              <w:t>—</w:t>
            </w:r>
          </w:p>
        </w:tc>
        <w:tc>
          <w:tcPr>
            <w:tcW w:w="0" w:type="auto"/>
            <w:shd w:val="clear" w:color="auto" w:fill="FFFFFF"/>
            <w:tcMar>
              <w:top w:w="120" w:type="dxa"/>
              <w:left w:w="240" w:type="dxa"/>
              <w:bottom w:w="120" w:type="dxa"/>
              <w:right w:w="240" w:type="dxa"/>
            </w:tcMar>
            <w:vAlign w:val="center"/>
            <w:hideMark/>
          </w:tcPr>
          <w:p w14:paraId="13E0FAC7" w14:textId="77777777" w:rsidR="0076795C" w:rsidRPr="00B937E3" w:rsidRDefault="0076795C" w:rsidP="00A15C1F">
            <w:pPr>
              <w:pStyle w:val="Normal1"/>
              <w:spacing w:line="240" w:lineRule="auto"/>
              <w:rPr>
                <w:lang w:val="en-US"/>
              </w:rPr>
            </w:pPr>
            <w:r w:rsidRPr="00B937E3">
              <w:rPr>
                <w:lang w:val="en-US"/>
              </w:rPr>
              <w:t>—</w:t>
            </w:r>
          </w:p>
        </w:tc>
      </w:tr>
    </w:tbl>
    <w:p w14:paraId="022C8247" w14:textId="77777777" w:rsidR="0076795C" w:rsidRDefault="0076795C" w:rsidP="0076795C">
      <w:pPr>
        <w:pStyle w:val="Normal1"/>
        <w:spacing w:line="240" w:lineRule="auto"/>
      </w:pPr>
    </w:p>
    <w:p w14:paraId="32728BDF" w14:textId="77777777" w:rsidR="00D01DD1" w:rsidRDefault="00D01DD1" w:rsidP="00BB2DE8">
      <w:pPr>
        <w:pStyle w:val="Normal10"/>
        <w:spacing w:line="343" w:lineRule="auto"/>
        <w:rPr>
          <w:b/>
          <w:bCs/>
          <w:lang w:val="en-US"/>
        </w:rPr>
      </w:pPr>
    </w:p>
    <w:p w14:paraId="41A51AE4" w14:textId="77777777" w:rsidR="001E4E0B" w:rsidRPr="009E6517" w:rsidRDefault="001E4E0B" w:rsidP="001E4E0B">
      <w:pPr>
        <w:pStyle w:val="Title"/>
        <w:keepNext w:val="0"/>
        <w:keepLines w:val="0"/>
        <w:spacing w:before="120" w:line="264" w:lineRule="auto"/>
        <w:ind w:right="864"/>
        <w:jc w:val="left"/>
      </w:pPr>
      <w:bookmarkStart w:id="51" w:name="C_17_3"/>
      <w:r>
        <w:t xml:space="preserve">17.3 Gibbs Free Energy </w:t>
      </w:r>
    </w:p>
    <w:bookmarkEnd w:id="51"/>
    <w:p w14:paraId="76057278" w14:textId="77777777" w:rsidR="001E4E0B" w:rsidRPr="007A50D6" w:rsidRDefault="001E4E0B" w:rsidP="001E4E0B">
      <w:pPr>
        <w:pStyle w:val="Heading1"/>
      </w:pPr>
      <w:r w:rsidRPr="007A50D6">
        <w:t>Learning Objectives</w:t>
      </w:r>
      <w:r w:rsidRPr="007A50D6">
        <w:tab/>
        <w:t xml:space="preserve"> </w:t>
      </w:r>
      <w:r w:rsidRPr="007A50D6">
        <w:tab/>
        <w:t xml:space="preserve"> </w:t>
      </w:r>
      <w:r w:rsidRPr="007A50D6">
        <w:tab/>
        <w:t xml:space="preserve"> </w:t>
      </w:r>
      <w:r w:rsidRPr="007A50D6">
        <w:tab/>
      </w:r>
      <w:r w:rsidRPr="007A50D6">
        <w:tab/>
      </w:r>
    </w:p>
    <w:p w14:paraId="4A055709" w14:textId="77777777" w:rsidR="001E4E0B" w:rsidRPr="00ED7B28" w:rsidRDefault="001E4E0B" w:rsidP="001E4E0B">
      <w:pPr>
        <w:pStyle w:val="Normal1"/>
        <w:numPr>
          <w:ilvl w:val="0"/>
          <w:numId w:val="1"/>
        </w:numPr>
        <w:rPr>
          <w:color w:val="000000"/>
          <w:lang w:val="en-US"/>
        </w:rPr>
      </w:pPr>
      <w:r w:rsidRPr="00ED7B28">
        <w:rPr>
          <w:color w:val="000000"/>
          <w:lang w:val="en-US"/>
        </w:rPr>
        <w:t xml:space="preserve">Define Gibbs free energy, and describe its relation to </w:t>
      </w:r>
      <w:proofErr w:type="gramStart"/>
      <w:r w:rsidRPr="00ED7B28">
        <w:rPr>
          <w:color w:val="000000"/>
          <w:lang w:val="en-US"/>
        </w:rPr>
        <w:t>spontaneity</w:t>
      </w:r>
      <w:proofErr w:type="gramEnd"/>
    </w:p>
    <w:p w14:paraId="49E8CE68" w14:textId="77777777" w:rsidR="001E4E0B" w:rsidRPr="00ED7B28" w:rsidRDefault="001E4E0B" w:rsidP="001E4E0B">
      <w:pPr>
        <w:pStyle w:val="Normal1"/>
        <w:numPr>
          <w:ilvl w:val="0"/>
          <w:numId w:val="1"/>
        </w:numPr>
        <w:rPr>
          <w:color w:val="000000"/>
          <w:lang w:val="en-US"/>
        </w:rPr>
      </w:pPr>
      <w:r w:rsidRPr="00ED7B28">
        <w:rPr>
          <w:color w:val="000000"/>
          <w:lang w:val="en-US"/>
        </w:rPr>
        <w:lastRenderedPageBreak/>
        <w:t xml:space="preserve">Calculate free energy change for a process using free energies of formation for its reactants and </w:t>
      </w:r>
      <w:proofErr w:type="gramStart"/>
      <w:r w:rsidRPr="00ED7B28">
        <w:rPr>
          <w:color w:val="000000"/>
          <w:lang w:val="en-US"/>
        </w:rPr>
        <w:t>products</w:t>
      </w:r>
      <w:proofErr w:type="gramEnd"/>
    </w:p>
    <w:p w14:paraId="03435955" w14:textId="77777777" w:rsidR="001E4E0B" w:rsidRPr="00ED7B28" w:rsidRDefault="001E4E0B" w:rsidP="001E4E0B">
      <w:pPr>
        <w:pStyle w:val="Normal1"/>
        <w:numPr>
          <w:ilvl w:val="0"/>
          <w:numId w:val="1"/>
        </w:numPr>
        <w:rPr>
          <w:color w:val="000000"/>
          <w:lang w:val="en-US"/>
        </w:rPr>
      </w:pPr>
      <w:r w:rsidRPr="00ED7B28">
        <w:rPr>
          <w:color w:val="000000"/>
          <w:lang w:val="en-US"/>
        </w:rPr>
        <w:t xml:space="preserve">Calculate free energy change for a process using enthalpies of formation and the entropies for its reactants and </w:t>
      </w:r>
      <w:proofErr w:type="gramStart"/>
      <w:r w:rsidRPr="00ED7B28">
        <w:rPr>
          <w:color w:val="000000"/>
          <w:lang w:val="en-US"/>
        </w:rPr>
        <w:t>products</w:t>
      </w:r>
      <w:proofErr w:type="gramEnd"/>
    </w:p>
    <w:p w14:paraId="49C6B46C" w14:textId="77777777" w:rsidR="001E4E0B" w:rsidRPr="00ED7B28" w:rsidRDefault="001E4E0B" w:rsidP="001E4E0B">
      <w:pPr>
        <w:pStyle w:val="Normal1"/>
        <w:numPr>
          <w:ilvl w:val="0"/>
          <w:numId w:val="1"/>
        </w:numPr>
        <w:rPr>
          <w:color w:val="000000"/>
          <w:lang w:val="en-US"/>
        </w:rPr>
      </w:pPr>
      <w:r w:rsidRPr="00ED7B28">
        <w:rPr>
          <w:color w:val="000000"/>
          <w:lang w:val="en-US"/>
        </w:rPr>
        <w:t xml:space="preserve">Explain how temperature affects the spontaneity of some </w:t>
      </w:r>
      <w:proofErr w:type="gramStart"/>
      <w:r w:rsidRPr="00ED7B28">
        <w:rPr>
          <w:color w:val="000000"/>
          <w:lang w:val="en-US"/>
        </w:rPr>
        <w:t>processes</w:t>
      </w:r>
      <w:proofErr w:type="gramEnd"/>
    </w:p>
    <w:p w14:paraId="670462F5" w14:textId="77777777" w:rsidR="001E4E0B" w:rsidRPr="00A55BA0" w:rsidRDefault="001E4E0B" w:rsidP="001E4E0B">
      <w:pPr>
        <w:pStyle w:val="Normal1"/>
        <w:numPr>
          <w:ilvl w:val="0"/>
          <w:numId w:val="1"/>
        </w:numPr>
        <w:rPr>
          <w:color w:val="000000"/>
          <w:lang w:val="en-US"/>
        </w:rPr>
      </w:pPr>
      <w:r w:rsidRPr="00ED7B28">
        <w:rPr>
          <w:color w:val="000000"/>
          <w:lang w:val="en-US"/>
        </w:rPr>
        <w:t xml:space="preserve">Relate standard free energy changes to equilibrium </w:t>
      </w:r>
      <w:proofErr w:type="gramStart"/>
      <w:r w:rsidRPr="00ED7B28">
        <w:rPr>
          <w:color w:val="000000"/>
          <w:lang w:val="en-US"/>
        </w:rPr>
        <w:t>constants</w:t>
      </w:r>
      <w:proofErr w:type="gramEnd"/>
    </w:p>
    <w:p w14:paraId="2E554C0A" w14:textId="77777777" w:rsidR="001E4E0B" w:rsidRPr="00156B23" w:rsidRDefault="001E4E0B" w:rsidP="001E4E0B">
      <w:pPr>
        <w:pStyle w:val="Heading1"/>
        <w:spacing w:line="342" w:lineRule="auto"/>
        <w:rPr>
          <w:bCs/>
          <w:lang w:val="en-US"/>
        </w:rPr>
      </w:pPr>
      <w:r>
        <w:rPr>
          <w:bCs/>
          <w:lang w:val="en-US"/>
        </w:rPr>
        <w:t>Gibbs Free Energy</w:t>
      </w:r>
    </w:p>
    <w:p w14:paraId="1952D8DA" w14:textId="77777777" w:rsidR="001E4E0B" w:rsidRDefault="001E4E0B" w:rsidP="001E4E0B">
      <w:pPr>
        <w:pStyle w:val="Normal1"/>
        <w:spacing w:line="343" w:lineRule="auto"/>
        <w:rPr>
          <w:lang w:val="en-US"/>
        </w:rPr>
      </w:pPr>
      <w:r w:rsidRPr="00ED7B28">
        <w:rPr>
          <w:lang w:val="en-US"/>
        </w:rPr>
        <w:t>One of the challenges of using the second law of thermodynamics to determine if a process is spontaneous is that it requires measurements of the entropy change for the system </w:t>
      </w:r>
      <w:r w:rsidRPr="00ED7B28">
        <w:rPr>
          <w:i/>
          <w:iCs/>
          <w:lang w:val="en-US"/>
        </w:rPr>
        <w:t>and</w:t>
      </w:r>
      <w:r w:rsidRPr="00ED7B28">
        <w:rPr>
          <w:lang w:val="en-US"/>
        </w:rPr>
        <w:t> the entropy change for the surroundings. An alternative approach involving a new thermodynamic property defined in terms of system properties only was introduced in the late nineteenth century by American mathematician Josiah Willard Gibbs. This new property is called the </w:t>
      </w:r>
      <w:r w:rsidRPr="00ED7B28">
        <w:rPr>
          <w:b/>
          <w:bCs/>
          <w:lang w:val="en-US"/>
        </w:rPr>
        <w:t>Gibbs free energy (</w:t>
      </w:r>
      <w:r w:rsidRPr="00ED7B28">
        <w:rPr>
          <w:b/>
          <w:bCs/>
          <w:i/>
          <w:iCs/>
          <w:lang w:val="en-US"/>
        </w:rPr>
        <w:t>G</w:t>
      </w:r>
      <w:r w:rsidRPr="00ED7B28">
        <w:rPr>
          <w:b/>
          <w:bCs/>
          <w:lang w:val="en-US"/>
        </w:rPr>
        <w:t>)</w:t>
      </w:r>
      <w:r w:rsidRPr="00ED7B28">
        <w:rPr>
          <w:lang w:val="en-US"/>
        </w:rPr>
        <w:t> (or simply the </w:t>
      </w:r>
      <w:r w:rsidRPr="00ED7B28">
        <w:rPr>
          <w:i/>
          <w:iCs/>
          <w:lang w:val="en-US"/>
        </w:rPr>
        <w:t>free energy</w:t>
      </w:r>
      <w:r w:rsidRPr="00ED7B28">
        <w:rPr>
          <w:lang w:val="en-US"/>
        </w:rPr>
        <w:t>), and it is defined in terms of a system’s enthalpy and entropy as the following:</w:t>
      </w:r>
    </w:p>
    <w:p w14:paraId="1A55E609" w14:textId="77777777" w:rsidR="001E4E0B" w:rsidRPr="00ED7B28" w:rsidRDefault="001E4E0B" w:rsidP="001E4E0B">
      <w:pPr>
        <w:pStyle w:val="Normal1"/>
        <w:spacing w:line="240" w:lineRule="auto"/>
        <w:rPr>
          <w:lang w:val="en-US"/>
        </w:rPr>
      </w:pPr>
    </w:p>
    <w:p w14:paraId="6C669BA4" w14:textId="77777777" w:rsidR="001E4E0B" w:rsidRDefault="001E4E0B" w:rsidP="001E4E0B">
      <w:pPr>
        <w:pStyle w:val="Normal1"/>
        <w:spacing w:line="240" w:lineRule="auto"/>
        <w:jc w:val="center"/>
        <w:rPr>
          <w:lang w:val="en-US"/>
        </w:rPr>
      </w:pPr>
      <w:proofErr w:type="spellStart"/>
      <w:proofErr w:type="gramStart"/>
      <w:r w:rsidRPr="00ED7B28">
        <w:rPr>
          <w:lang w:val="en-US"/>
        </w:rPr>
        <w:t>G</w:t>
      </w:r>
      <w:r w:rsidRPr="00FD7540">
        <w:rPr>
          <w:vertAlign w:val="subscript"/>
          <w:lang w:val="en-US"/>
        </w:rPr>
        <w:t>sys</w:t>
      </w:r>
      <w:proofErr w:type="spellEnd"/>
      <w:r>
        <w:rPr>
          <w:lang w:val="en-US"/>
        </w:rPr>
        <w:t xml:space="preserve">  </w:t>
      </w:r>
      <w:r w:rsidRPr="00ED7B28">
        <w:rPr>
          <w:lang w:val="en-US"/>
        </w:rPr>
        <w:t>=</w:t>
      </w:r>
      <w:proofErr w:type="gramEnd"/>
      <w:r>
        <w:rPr>
          <w:lang w:val="en-US"/>
        </w:rPr>
        <w:t xml:space="preserve">  </w:t>
      </w:r>
      <w:proofErr w:type="spellStart"/>
      <w:r w:rsidRPr="00ED7B28">
        <w:rPr>
          <w:lang w:val="en-US"/>
        </w:rPr>
        <w:t>H</w:t>
      </w:r>
      <w:r w:rsidRPr="00FD7540">
        <w:rPr>
          <w:vertAlign w:val="subscript"/>
          <w:lang w:val="en-US"/>
        </w:rPr>
        <w:t>sys</w:t>
      </w:r>
      <w:proofErr w:type="spellEnd"/>
      <w:r>
        <w:rPr>
          <w:lang w:val="en-US"/>
        </w:rPr>
        <w:t xml:space="preserve">  </w:t>
      </w:r>
      <w:r w:rsidRPr="00ED7B28">
        <w:rPr>
          <w:lang w:val="en-US"/>
        </w:rPr>
        <w:t>−</w:t>
      </w:r>
      <w:r>
        <w:rPr>
          <w:lang w:val="en-US"/>
        </w:rPr>
        <w:t xml:space="preserve">  </w:t>
      </w:r>
      <w:proofErr w:type="spellStart"/>
      <w:r w:rsidRPr="00ED7B28">
        <w:rPr>
          <w:lang w:val="en-US"/>
        </w:rPr>
        <w:t>TS</w:t>
      </w:r>
      <w:r w:rsidRPr="00FD7540">
        <w:rPr>
          <w:vertAlign w:val="subscript"/>
          <w:lang w:val="en-US"/>
        </w:rPr>
        <w:t>sys</w:t>
      </w:r>
      <w:proofErr w:type="spellEnd"/>
    </w:p>
    <w:p w14:paraId="376DE182" w14:textId="77777777" w:rsidR="001E4E0B" w:rsidRPr="00ED7B28" w:rsidRDefault="001E4E0B" w:rsidP="001E4E0B">
      <w:pPr>
        <w:pStyle w:val="Normal1"/>
        <w:spacing w:line="240" w:lineRule="auto"/>
        <w:jc w:val="center"/>
        <w:rPr>
          <w:lang w:val="en-US"/>
        </w:rPr>
      </w:pPr>
    </w:p>
    <w:p w14:paraId="0D7106AE" w14:textId="77777777" w:rsidR="001E4E0B" w:rsidRDefault="001E4E0B" w:rsidP="001E4E0B">
      <w:pPr>
        <w:pStyle w:val="Normal1"/>
        <w:spacing w:line="343" w:lineRule="auto"/>
        <w:rPr>
          <w:lang w:val="en-US"/>
        </w:rPr>
      </w:pPr>
      <w:r w:rsidRPr="00ED7B28">
        <w:rPr>
          <w:lang w:val="en-US"/>
        </w:rPr>
        <w:t>Free energy is a state function, and at constant temperature and pressure, the </w:t>
      </w:r>
      <w:r w:rsidRPr="00ED7B28">
        <w:rPr>
          <w:b/>
          <w:bCs/>
          <w:lang w:val="en-US"/>
        </w:rPr>
        <w:t>free energy change (Δ</w:t>
      </w:r>
      <w:r w:rsidRPr="00ED7B28">
        <w:rPr>
          <w:b/>
          <w:bCs/>
          <w:i/>
          <w:iCs/>
          <w:lang w:val="en-US"/>
        </w:rPr>
        <w:t>G</w:t>
      </w:r>
      <w:r w:rsidRPr="00ED7B28">
        <w:rPr>
          <w:b/>
          <w:bCs/>
          <w:lang w:val="en-US"/>
        </w:rPr>
        <w:t>)</w:t>
      </w:r>
      <w:r w:rsidRPr="00ED7B28">
        <w:rPr>
          <w:lang w:val="en-US"/>
        </w:rPr>
        <w:t> may be expressed as the following:</w:t>
      </w:r>
    </w:p>
    <w:p w14:paraId="4419FB81" w14:textId="77777777" w:rsidR="001E4E0B" w:rsidRPr="00ED7B28" w:rsidRDefault="001E4E0B" w:rsidP="001E4E0B">
      <w:pPr>
        <w:pStyle w:val="Normal1"/>
        <w:spacing w:line="240" w:lineRule="auto"/>
        <w:rPr>
          <w:lang w:val="en-US"/>
        </w:rPr>
      </w:pPr>
    </w:p>
    <w:p w14:paraId="33D269D7" w14:textId="77777777" w:rsidR="001E4E0B" w:rsidRDefault="001E4E0B" w:rsidP="001E4E0B">
      <w:pPr>
        <w:pStyle w:val="Normal1"/>
        <w:spacing w:line="240" w:lineRule="auto"/>
        <w:jc w:val="center"/>
        <w:rPr>
          <w:lang w:val="en-US"/>
        </w:rPr>
      </w:pPr>
      <w:proofErr w:type="spellStart"/>
      <w:r w:rsidRPr="00ED7B28">
        <w:rPr>
          <w:lang w:val="en-US"/>
        </w:rPr>
        <w:t>Δ</w:t>
      </w:r>
      <w:proofErr w:type="gramStart"/>
      <w:r w:rsidRPr="00ED7B28">
        <w:rPr>
          <w:lang w:val="en-US"/>
        </w:rPr>
        <w:t>G</w:t>
      </w:r>
      <w:r w:rsidRPr="00FD7540">
        <w:rPr>
          <w:vertAlign w:val="subscript"/>
          <w:lang w:val="en-US"/>
        </w:rPr>
        <w:t>sys</w:t>
      </w:r>
      <w:proofErr w:type="spellEnd"/>
      <w:r>
        <w:rPr>
          <w:lang w:val="en-US"/>
        </w:rPr>
        <w:t xml:space="preserve">  </w:t>
      </w:r>
      <w:r w:rsidRPr="00ED7B28">
        <w:rPr>
          <w:lang w:val="en-US"/>
        </w:rPr>
        <w:t>=</w:t>
      </w:r>
      <w:proofErr w:type="gramEnd"/>
      <w:r>
        <w:rPr>
          <w:lang w:val="en-US"/>
        </w:rPr>
        <w:t xml:space="preserve">  </w:t>
      </w:r>
      <w:proofErr w:type="spellStart"/>
      <w:r w:rsidRPr="00ED7B28">
        <w:rPr>
          <w:lang w:val="en-US"/>
        </w:rPr>
        <w:t>ΔH</w:t>
      </w:r>
      <w:r w:rsidRPr="00FD7540">
        <w:rPr>
          <w:vertAlign w:val="subscript"/>
          <w:lang w:val="en-US"/>
        </w:rPr>
        <w:t>sys</w:t>
      </w:r>
      <w:proofErr w:type="spellEnd"/>
      <w:r>
        <w:rPr>
          <w:lang w:val="en-US"/>
        </w:rPr>
        <w:t xml:space="preserve">  </w:t>
      </w:r>
      <w:r w:rsidRPr="00ED7B28">
        <w:rPr>
          <w:lang w:val="en-US"/>
        </w:rPr>
        <w:t>−</w:t>
      </w:r>
      <w:r>
        <w:rPr>
          <w:lang w:val="en-US"/>
        </w:rPr>
        <w:t xml:space="preserve">  </w:t>
      </w:r>
      <w:proofErr w:type="spellStart"/>
      <w:r w:rsidRPr="00ED7B28">
        <w:rPr>
          <w:lang w:val="en-US"/>
        </w:rPr>
        <w:t>TΔS</w:t>
      </w:r>
      <w:r w:rsidRPr="00FD7540">
        <w:rPr>
          <w:vertAlign w:val="subscript"/>
          <w:lang w:val="en-US"/>
        </w:rPr>
        <w:t>sys</w:t>
      </w:r>
      <w:proofErr w:type="spellEnd"/>
    </w:p>
    <w:p w14:paraId="2A333F1D" w14:textId="77777777" w:rsidR="001E4E0B" w:rsidRPr="00ED7B28" w:rsidRDefault="001E4E0B" w:rsidP="001E4E0B">
      <w:pPr>
        <w:pStyle w:val="Normal1"/>
        <w:spacing w:line="240" w:lineRule="auto"/>
        <w:rPr>
          <w:lang w:val="en-US"/>
        </w:rPr>
      </w:pPr>
    </w:p>
    <w:p w14:paraId="0B09057E" w14:textId="77777777" w:rsidR="001E4E0B" w:rsidRDefault="001E4E0B" w:rsidP="001E4E0B">
      <w:pPr>
        <w:pStyle w:val="Normal1"/>
        <w:spacing w:line="240" w:lineRule="auto"/>
        <w:rPr>
          <w:lang w:val="en-US"/>
        </w:rPr>
      </w:pPr>
      <w:r w:rsidRPr="00ED7B28">
        <w:rPr>
          <w:lang w:val="en-US"/>
        </w:rPr>
        <w:t>The relationship between this system property and the spontaneity of a process may be understood by recalling the previously derived second law expression:</w:t>
      </w:r>
    </w:p>
    <w:p w14:paraId="742470F6" w14:textId="77777777" w:rsidR="001E4E0B" w:rsidRPr="00ED7B28" w:rsidRDefault="001E4E0B" w:rsidP="001E4E0B">
      <w:pPr>
        <w:pStyle w:val="Normal1"/>
        <w:spacing w:line="240" w:lineRule="auto"/>
        <w:rPr>
          <w:lang w:val="en-US"/>
        </w:rPr>
      </w:pPr>
    </w:p>
    <w:p w14:paraId="350E846E" w14:textId="77777777" w:rsidR="001E4E0B" w:rsidRDefault="001E4E0B" w:rsidP="001E4E0B">
      <w:pPr>
        <w:pStyle w:val="Normal1"/>
        <w:spacing w:line="240" w:lineRule="auto"/>
        <w:jc w:val="center"/>
        <w:rPr>
          <w:lang w:val="en-US"/>
        </w:rPr>
      </w:pPr>
      <w:proofErr w:type="spellStart"/>
      <w:r w:rsidRPr="000E6257">
        <w:rPr>
          <w:lang w:val="en-US"/>
        </w:rPr>
        <w:t>ΔS</w:t>
      </w:r>
      <w:r w:rsidRPr="009A0A25">
        <w:rPr>
          <w:vertAlign w:val="subscript"/>
          <w:lang w:val="en-US"/>
        </w:rPr>
        <w:t>univ</w:t>
      </w:r>
      <w:proofErr w:type="spellEnd"/>
      <w:r>
        <w:rPr>
          <w:lang w:val="en-US"/>
        </w:rPr>
        <w:t xml:space="preserve">   </w:t>
      </w:r>
      <w:r w:rsidRPr="000E6257">
        <w:rPr>
          <w:lang w:val="en-US"/>
        </w:rPr>
        <w:t>=</w:t>
      </w:r>
      <w:r>
        <w:rPr>
          <w:lang w:val="en-US"/>
        </w:rPr>
        <w:t xml:space="preserve">   </w:t>
      </w:r>
      <w:proofErr w:type="spellStart"/>
      <w:r w:rsidRPr="000E6257">
        <w:rPr>
          <w:lang w:val="en-US"/>
        </w:rPr>
        <w:t>ΔS</w:t>
      </w:r>
      <w:r w:rsidRPr="009A0A25">
        <w:rPr>
          <w:vertAlign w:val="subscript"/>
          <w:lang w:val="en-US"/>
        </w:rPr>
        <w:t>sys</w:t>
      </w:r>
      <w:proofErr w:type="spellEnd"/>
      <w:r>
        <w:rPr>
          <w:lang w:val="en-US"/>
        </w:rPr>
        <w:t xml:space="preserve">   </w:t>
      </w:r>
      <w:r w:rsidRPr="000E6257">
        <w:rPr>
          <w:lang w:val="en-US"/>
        </w:rPr>
        <w:t>+</w:t>
      </w:r>
      <w:r>
        <w:rPr>
          <w:lang w:val="en-US"/>
        </w:rPr>
        <w:t xml:space="preserve">   </w:t>
      </w:r>
      <w:proofErr w:type="spellStart"/>
      <w:r w:rsidRPr="000E6257">
        <w:rPr>
          <w:lang w:val="en-US"/>
        </w:rPr>
        <w:t>ΔS</w:t>
      </w:r>
      <w:r w:rsidRPr="009A0A25">
        <w:rPr>
          <w:vertAlign w:val="subscript"/>
          <w:lang w:val="en-US"/>
        </w:rPr>
        <w:t>surr</w:t>
      </w:r>
      <w:proofErr w:type="spellEnd"/>
      <w:r>
        <w:rPr>
          <w:lang w:val="en-US"/>
        </w:rPr>
        <w:t xml:space="preserve">  </w:t>
      </w:r>
    </w:p>
    <w:p w14:paraId="08FB3B91" w14:textId="77777777" w:rsidR="001E4E0B" w:rsidRDefault="001E4E0B" w:rsidP="001E4E0B">
      <w:pPr>
        <w:pStyle w:val="Normal1"/>
        <w:spacing w:line="240" w:lineRule="auto"/>
        <w:jc w:val="center"/>
        <w:rPr>
          <w:lang w:val="en-US"/>
        </w:rPr>
      </w:pPr>
    </w:p>
    <w:p w14:paraId="2928E7B8" w14:textId="77777777" w:rsidR="001E4E0B" w:rsidRPr="00ED7B28" w:rsidRDefault="001E4E0B" w:rsidP="001E4E0B">
      <w:pPr>
        <w:pStyle w:val="Normal1"/>
        <w:tabs>
          <w:tab w:val="left" w:pos="3220"/>
          <w:tab w:val="center" w:pos="4824"/>
        </w:tabs>
        <w:spacing w:line="240" w:lineRule="auto"/>
        <w:jc w:val="left"/>
        <w:rPr>
          <w:lang w:val="en-US"/>
        </w:rPr>
      </w:pPr>
      <w:r>
        <w:rPr>
          <w:lang w:val="en-US"/>
        </w:rPr>
        <w:tab/>
      </w:r>
      <w:r>
        <w:rPr>
          <w:lang w:val="en-US"/>
        </w:rPr>
        <w:tab/>
      </w:r>
      <w:proofErr w:type="spellStart"/>
      <w:r w:rsidRPr="000E6257">
        <w:rPr>
          <w:lang w:val="en-US"/>
        </w:rPr>
        <w:t>ΔS</w:t>
      </w:r>
      <w:r w:rsidRPr="009A0A25">
        <w:rPr>
          <w:vertAlign w:val="subscript"/>
          <w:lang w:val="en-US"/>
        </w:rPr>
        <w:t>univ</w:t>
      </w:r>
      <w:proofErr w:type="spellEnd"/>
      <w:r>
        <w:rPr>
          <w:lang w:val="en-US"/>
        </w:rPr>
        <w:t xml:space="preserve">   </w:t>
      </w:r>
      <w:r w:rsidRPr="000E6257">
        <w:rPr>
          <w:lang w:val="en-US"/>
        </w:rPr>
        <w:t>=</w:t>
      </w:r>
      <w:r>
        <w:rPr>
          <w:lang w:val="en-US"/>
        </w:rPr>
        <w:t xml:space="preserve">   </w:t>
      </w:r>
      <w:proofErr w:type="spellStart"/>
      <w:r w:rsidRPr="000E6257">
        <w:rPr>
          <w:lang w:val="en-US"/>
        </w:rPr>
        <w:t>ΔS</w:t>
      </w:r>
      <w:r w:rsidRPr="009A0A25">
        <w:rPr>
          <w:vertAlign w:val="subscript"/>
          <w:lang w:val="en-US"/>
        </w:rPr>
        <w:t>sys</w:t>
      </w:r>
      <w:proofErr w:type="spellEnd"/>
      <w:r>
        <w:rPr>
          <w:lang w:val="en-US"/>
        </w:rPr>
        <w:t xml:space="preserve">   </w:t>
      </w:r>
      <w:r w:rsidRPr="000E6257">
        <w:rPr>
          <w:lang w:val="en-US"/>
        </w:rPr>
        <w:t>+</w:t>
      </w:r>
      <w:r>
        <w:rPr>
          <w:lang w:val="en-US"/>
        </w:rPr>
        <w:t xml:space="preserve">   </w:t>
      </w:r>
      <m:oMath>
        <m:f>
          <m:fPr>
            <m:ctrlPr>
              <w:rPr>
                <w:rFonts w:ascii="Cambria Math" w:hAnsi="Cambria Math"/>
                <w:i/>
                <w:sz w:val="36"/>
                <w:lang w:val="en-US"/>
              </w:rPr>
            </m:ctrlPr>
          </m:fPr>
          <m:num>
            <m:sSub>
              <m:sSubPr>
                <m:ctrlPr>
                  <w:rPr>
                    <w:rFonts w:ascii="Cambria Math" w:hAnsi="Cambria Math"/>
                    <w:i/>
                    <w:sz w:val="36"/>
                    <w:lang w:val="en-US"/>
                  </w:rPr>
                </m:ctrlPr>
              </m:sSubPr>
              <m:e>
                <m:r>
                  <w:rPr>
                    <w:rFonts w:ascii="Cambria Math" w:hAnsi="Cambria Math"/>
                    <w:sz w:val="36"/>
                    <w:lang w:val="en-US"/>
                  </w:rPr>
                  <m:t>q</m:t>
                </m:r>
              </m:e>
              <m:sub>
                <m:r>
                  <w:rPr>
                    <w:rFonts w:ascii="Cambria Math" w:hAnsi="Cambria Math"/>
                    <w:sz w:val="36"/>
                    <w:lang w:val="en-US"/>
                  </w:rPr>
                  <m:t>surr</m:t>
                </m:r>
              </m:sub>
            </m:sSub>
          </m:num>
          <m:den>
            <m:r>
              <w:rPr>
                <w:rFonts w:ascii="Cambria Math" w:hAnsi="Cambria Math"/>
                <w:sz w:val="36"/>
                <w:lang w:val="en-US"/>
              </w:rPr>
              <m:t>T</m:t>
            </m:r>
          </m:den>
        </m:f>
      </m:oMath>
      <w:r>
        <w:rPr>
          <w:lang w:val="en-US"/>
        </w:rPr>
        <w:t xml:space="preserve"> </w:t>
      </w:r>
    </w:p>
    <w:p w14:paraId="214E409B" w14:textId="77777777" w:rsidR="001E4E0B" w:rsidRPr="00ED7B28" w:rsidRDefault="001E4E0B" w:rsidP="001E4E0B">
      <w:pPr>
        <w:pStyle w:val="Normal1"/>
        <w:spacing w:line="343" w:lineRule="auto"/>
        <w:rPr>
          <w:lang w:val="en-US"/>
        </w:rPr>
      </w:pPr>
      <w:r>
        <w:rPr>
          <w:lang w:val="en-US"/>
        </w:rPr>
        <w:t>Recall from chapter 8, t</w:t>
      </w:r>
      <w:r w:rsidRPr="00ED7B28">
        <w:rPr>
          <w:lang w:val="en-US"/>
        </w:rPr>
        <w:t>he first law requires that </w:t>
      </w:r>
      <w:proofErr w:type="spellStart"/>
      <w:r w:rsidRPr="00ED7B28">
        <w:rPr>
          <w:i/>
          <w:iCs/>
          <w:lang w:val="en-US"/>
        </w:rPr>
        <w:t>q</w:t>
      </w:r>
      <w:r w:rsidRPr="00ED7B28">
        <w:rPr>
          <w:vertAlign w:val="subscript"/>
          <w:lang w:val="en-US"/>
        </w:rPr>
        <w:t>surr</w:t>
      </w:r>
      <w:proofErr w:type="spellEnd"/>
      <w:r w:rsidRPr="00ED7B28">
        <w:rPr>
          <w:lang w:val="en-US"/>
        </w:rPr>
        <w:t> = −</w:t>
      </w:r>
      <w:proofErr w:type="spellStart"/>
      <w:r w:rsidRPr="00ED7B28">
        <w:rPr>
          <w:i/>
          <w:iCs/>
          <w:lang w:val="en-US"/>
        </w:rPr>
        <w:t>q</w:t>
      </w:r>
      <w:r w:rsidRPr="00ED7B28">
        <w:rPr>
          <w:vertAlign w:val="subscript"/>
          <w:lang w:val="en-US"/>
        </w:rPr>
        <w:t>sys</w:t>
      </w:r>
      <w:proofErr w:type="spellEnd"/>
      <w:r w:rsidRPr="00ED7B28">
        <w:rPr>
          <w:lang w:val="en-US"/>
        </w:rPr>
        <w:t>, and at constant pressure </w:t>
      </w:r>
      <w:proofErr w:type="spellStart"/>
      <w:r w:rsidRPr="00ED7B28">
        <w:rPr>
          <w:i/>
          <w:iCs/>
          <w:lang w:val="en-US"/>
        </w:rPr>
        <w:t>q</w:t>
      </w:r>
      <w:r w:rsidRPr="00ED7B28">
        <w:rPr>
          <w:vertAlign w:val="subscript"/>
          <w:lang w:val="en-US"/>
        </w:rPr>
        <w:t>sys</w:t>
      </w:r>
      <w:proofErr w:type="spellEnd"/>
      <w:r w:rsidRPr="00ED7B28">
        <w:rPr>
          <w:lang w:val="en-US"/>
        </w:rPr>
        <w:t> = Δ</w:t>
      </w:r>
      <w:r w:rsidRPr="00ED7B28">
        <w:rPr>
          <w:i/>
          <w:iCs/>
          <w:lang w:val="en-US"/>
        </w:rPr>
        <w:t>H</w:t>
      </w:r>
      <w:r w:rsidRPr="00ED7B28">
        <w:rPr>
          <w:lang w:val="en-US"/>
        </w:rPr>
        <w:t>, so this expression may be rewritten as:</w:t>
      </w:r>
    </w:p>
    <w:p w14:paraId="52114E14" w14:textId="77777777" w:rsidR="001E4E0B" w:rsidRDefault="001E4E0B" w:rsidP="001E4E0B">
      <w:pPr>
        <w:pStyle w:val="Normal1"/>
        <w:spacing w:line="343" w:lineRule="auto"/>
        <w:jc w:val="center"/>
        <w:rPr>
          <w:lang w:val="en-US"/>
        </w:rPr>
      </w:pPr>
      <w:proofErr w:type="spellStart"/>
      <w:r w:rsidRPr="000E6257">
        <w:rPr>
          <w:lang w:val="en-US"/>
        </w:rPr>
        <w:t>ΔS</w:t>
      </w:r>
      <w:r w:rsidRPr="009A0A25">
        <w:rPr>
          <w:vertAlign w:val="subscript"/>
          <w:lang w:val="en-US"/>
        </w:rPr>
        <w:t>univ</w:t>
      </w:r>
      <w:proofErr w:type="spellEnd"/>
      <w:r>
        <w:rPr>
          <w:lang w:val="en-US"/>
        </w:rPr>
        <w:t xml:space="preserve">   </w:t>
      </w:r>
      <w:r w:rsidRPr="000E6257">
        <w:rPr>
          <w:lang w:val="en-US"/>
        </w:rPr>
        <w:t>=</w:t>
      </w:r>
      <w:r>
        <w:rPr>
          <w:lang w:val="en-US"/>
        </w:rPr>
        <w:t xml:space="preserve">   </w:t>
      </w:r>
      <w:proofErr w:type="spellStart"/>
      <w:r w:rsidRPr="000E6257">
        <w:rPr>
          <w:lang w:val="en-US"/>
        </w:rPr>
        <w:t>ΔS</w:t>
      </w:r>
      <w:r w:rsidRPr="009A0A25">
        <w:rPr>
          <w:vertAlign w:val="subscript"/>
          <w:lang w:val="en-US"/>
        </w:rPr>
        <w:t>sys</w:t>
      </w:r>
      <w:proofErr w:type="spellEnd"/>
      <w:r>
        <w:rPr>
          <w:lang w:val="en-US"/>
        </w:rPr>
        <w:t xml:space="preserve">   </w:t>
      </w:r>
      <w:r w:rsidRPr="000E6257">
        <w:rPr>
          <w:lang w:val="en-US"/>
        </w:rPr>
        <w:t>+</w:t>
      </w:r>
      <w:r>
        <w:rPr>
          <w:lang w:val="en-US"/>
        </w:rPr>
        <w:t xml:space="preserve">   </w:t>
      </w:r>
      <m:oMath>
        <m:f>
          <m:fPr>
            <m:ctrlPr>
              <w:rPr>
                <w:rFonts w:ascii="Cambria Math" w:hAnsi="Cambria Math"/>
                <w:i/>
                <w:sz w:val="36"/>
                <w:lang w:val="en-US"/>
              </w:rPr>
            </m:ctrlPr>
          </m:fPr>
          <m:num>
            <m:sSub>
              <m:sSubPr>
                <m:ctrlPr>
                  <w:rPr>
                    <w:rFonts w:ascii="Cambria Math" w:hAnsi="Cambria Math"/>
                    <w:i/>
                    <w:sz w:val="36"/>
                    <w:lang w:val="en-US"/>
                  </w:rPr>
                </m:ctrlPr>
              </m:sSubPr>
              <m:e>
                <m:r>
                  <w:rPr>
                    <w:rFonts w:ascii="Cambria Math" w:hAnsi="Cambria Math"/>
                    <w:sz w:val="36"/>
                    <w:lang w:val="en-US"/>
                  </w:rPr>
                  <m:t>-q</m:t>
                </m:r>
              </m:e>
              <m:sub>
                <m:r>
                  <w:rPr>
                    <w:rFonts w:ascii="Cambria Math" w:hAnsi="Cambria Math"/>
                    <w:sz w:val="36"/>
                    <w:lang w:val="en-US"/>
                  </w:rPr>
                  <m:t>sys</m:t>
                </m:r>
              </m:sub>
            </m:sSub>
          </m:num>
          <m:den>
            <m:r>
              <w:rPr>
                <w:rFonts w:ascii="Cambria Math" w:hAnsi="Cambria Math"/>
                <w:sz w:val="36"/>
                <w:lang w:val="en-US"/>
              </w:rPr>
              <m:t>T</m:t>
            </m:r>
          </m:den>
        </m:f>
      </m:oMath>
      <w:r>
        <w:rPr>
          <w:lang w:val="en-US"/>
        </w:rPr>
        <w:t xml:space="preserve"> </w:t>
      </w:r>
    </w:p>
    <w:p w14:paraId="7CED31F3" w14:textId="77777777" w:rsidR="001E4E0B" w:rsidRDefault="001E4E0B" w:rsidP="001E4E0B">
      <w:pPr>
        <w:pStyle w:val="Normal1"/>
        <w:spacing w:line="343" w:lineRule="auto"/>
        <w:jc w:val="center"/>
        <w:rPr>
          <w:lang w:val="en-US"/>
        </w:rPr>
      </w:pPr>
      <w:proofErr w:type="spellStart"/>
      <w:r w:rsidRPr="000E6257">
        <w:rPr>
          <w:lang w:val="en-US"/>
        </w:rPr>
        <w:t>ΔS</w:t>
      </w:r>
      <w:r w:rsidRPr="009A0A25">
        <w:rPr>
          <w:vertAlign w:val="subscript"/>
          <w:lang w:val="en-US"/>
        </w:rPr>
        <w:t>univ</w:t>
      </w:r>
      <w:proofErr w:type="spellEnd"/>
      <w:r>
        <w:rPr>
          <w:lang w:val="en-US"/>
        </w:rPr>
        <w:t xml:space="preserve">   </w:t>
      </w:r>
      <w:r w:rsidRPr="000E6257">
        <w:rPr>
          <w:lang w:val="en-US"/>
        </w:rPr>
        <w:t>=</w:t>
      </w:r>
      <w:r>
        <w:rPr>
          <w:lang w:val="en-US"/>
        </w:rPr>
        <w:t xml:space="preserve">   </w:t>
      </w:r>
      <w:proofErr w:type="spellStart"/>
      <w:r w:rsidRPr="000E6257">
        <w:rPr>
          <w:lang w:val="en-US"/>
        </w:rPr>
        <w:t>ΔS</w:t>
      </w:r>
      <w:r w:rsidRPr="009A0A25">
        <w:rPr>
          <w:vertAlign w:val="subscript"/>
          <w:lang w:val="en-US"/>
        </w:rPr>
        <w:t>sys</w:t>
      </w:r>
      <w:proofErr w:type="spellEnd"/>
      <w:r>
        <w:rPr>
          <w:lang w:val="en-US"/>
        </w:rPr>
        <w:t xml:space="preserve">   </w:t>
      </w:r>
      <w:r w:rsidRPr="000E6257">
        <w:rPr>
          <w:lang w:val="en-US"/>
        </w:rPr>
        <w:t>+</w:t>
      </w:r>
      <w:r>
        <w:rPr>
          <w:lang w:val="en-US"/>
        </w:rPr>
        <w:t xml:space="preserve">   </w:t>
      </w:r>
      <m:oMath>
        <m:f>
          <m:fPr>
            <m:ctrlPr>
              <w:rPr>
                <w:rFonts w:ascii="Cambria Math" w:hAnsi="Cambria Math"/>
                <w:i/>
                <w:sz w:val="36"/>
                <w:lang w:val="en-US"/>
              </w:rPr>
            </m:ctrlPr>
          </m:fPr>
          <m:num>
            <m:sSub>
              <m:sSubPr>
                <m:ctrlPr>
                  <w:rPr>
                    <w:rFonts w:ascii="Cambria Math" w:hAnsi="Cambria Math"/>
                    <w:i/>
                    <w:sz w:val="36"/>
                    <w:lang w:val="en-US"/>
                  </w:rPr>
                </m:ctrlPr>
              </m:sSubPr>
              <m:e>
                <m:r>
                  <w:rPr>
                    <w:rFonts w:ascii="Cambria Math" w:hAnsi="Cambria Math"/>
                    <w:sz w:val="36"/>
                    <w:lang w:val="en-US"/>
                  </w:rPr>
                  <m:t>-∆H</m:t>
                </m:r>
              </m:e>
              <m:sub>
                <m:r>
                  <w:rPr>
                    <w:rFonts w:ascii="Cambria Math" w:hAnsi="Cambria Math"/>
                    <w:sz w:val="36"/>
                    <w:lang w:val="en-US"/>
                  </w:rPr>
                  <m:t>sys</m:t>
                </m:r>
              </m:sub>
            </m:sSub>
          </m:num>
          <m:den>
            <m:r>
              <w:rPr>
                <w:rFonts w:ascii="Cambria Math" w:hAnsi="Cambria Math"/>
                <w:sz w:val="36"/>
                <w:lang w:val="en-US"/>
              </w:rPr>
              <m:t>T</m:t>
            </m:r>
          </m:den>
        </m:f>
      </m:oMath>
      <w:r>
        <w:rPr>
          <w:lang w:val="en-US"/>
        </w:rPr>
        <w:t xml:space="preserve"> </w:t>
      </w:r>
    </w:p>
    <w:p w14:paraId="32A22B91" w14:textId="77777777" w:rsidR="001E4E0B" w:rsidRDefault="001E4E0B" w:rsidP="001E4E0B">
      <w:pPr>
        <w:pStyle w:val="Normal1"/>
        <w:spacing w:line="343" w:lineRule="auto"/>
        <w:jc w:val="center"/>
        <w:rPr>
          <w:lang w:val="en-US"/>
        </w:rPr>
      </w:pPr>
      <w:proofErr w:type="spellStart"/>
      <w:r w:rsidRPr="000E6257">
        <w:rPr>
          <w:lang w:val="en-US"/>
        </w:rPr>
        <w:lastRenderedPageBreak/>
        <w:t>ΔS</w:t>
      </w:r>
      <w:r w:rsidRPr="009A0A25">
        <w:rPr>
          <w:vertAlign w:val="subscript"/>
          <w:lang w:val="en-US"/>
        </w:rPr>
        <w:t>univ</w:t>
      </w:r>
      <w:proofErr w:type="spellEnd"/>
      <w:r>
        <w:rPr>
          <w:lang w:val="en-US"/>
        </w:rPr>
        <w:t xml:space="preserve">   </w:t>
      </w:r>
      <w:r w:rsidRPr="000E6257">
        <w:rPr>
          <w:lang w:val="en-US"/>
        </w:rPr>
        <w:t>=</w:t>
      </w:r>
      <w:r>
        <w:rPr>
          <w:lang w:val="en-US"/>
        </w:rPr>
        <w:t xml:space="preserve">   </w:t>
      </w:r>
      <w:proofErr w:type="spellStart"/>
      <w:r w:rsidRPr="000E6257">
        <w:rPr>
          <w:lang w:val="en-US"/>
        </w:rPr>
        <w:t>ΔS</w:t>
      </w:r>
      <w:r w:rsidRPr="009A0A25">
        <w:rPr>
          <w:vertAlign w:val="subscript"/>
          <w:lang w:val="en-US"/>
        </w:rPr>
        <w:t>sys</w:t>
      </w:r>
      <w:proofErr w:type="spellEnd"/>
      <w:r>
        <w:rPr>
          <w:lang w:val="en-US"/>
        </w:rPr>
        <w:t xml:space="preserve">   –   </w:t>
      </w:r>
      <m:oMath>
        <m:f>
          <m:fPr>
            <m:ctrlPr>
              <w:rPr>
                <w:rFonts w:ascii="Cambria Math" w:hAnsi="Cambria Math"/>
                <w:i/>
                <w:sz w:val="36"/>
                <w:lang w:val="en-US"/>
              </w:rPr>
            </m:ctrlPr>
          </m:fPr>
          <m:num>
            <m:sSub>
              <m:sSubPr>
                <m:ctrlPr>
                  <w:rPr>
                    <w:rFonts w:ascii="Cambria Math" w:hAnsi="Cambria Math"/>
                    <w:i/>
                    <w:sz w:val="36"/>
                    <w:lang w:val="en-US"/>
                  </w:rPr>
                </m:ctrlPr>
              </m:sSubPr>
              <m:e>
                <m:r>
                  <w:rPr>
                    <w:rFonts w:ascii="Cambria Math" w:hAnsi="Cambria Math"/>
                    <w:sz w:val="36"/>
                    <w:lang w:val="en-US"/>
                  </w:rPr>
                  <m:t>∆H</m:t>
                </m:r>
              </m:e>
              <m:sub>
                <m:r>
                  <w:rPr>
                    <w:rFonts w:ascii="Cambria Math" w:hAnsi="Cambria Math"/>
                    <w:sz w:val="36"/>
                    <w:lang w:val="en-US"/>
                  </w:rPr>
                  <m:t>sys</m:t>
                </m:r>
              </m:sub>
            </m:sSub>
          </m:num>
          <m:den>
            <m:r>
              <w:rPr>
                <w:rFonts w:ascii="Cambria Math" w:hAnsi="Cambria Math"/>
                <w:sz w:val="36"/>
                <w:lang w:val="en-US"/>
              </w:rPr>
              <m:t>T</m:t>
            </m:r>
          </m:den>
        </m:f>
      </m:oMath>
      <w:r>
        <w:rPr>
          <w:lang w:val="en-US"/>
        </w:rPr>
        <w:t xml:space="preserve"> </w:t>
      </w:r>
    </w:p>
    <w:p w14:paraId="126E2FEC" w14:textId="77777777" w:rsidR="001E4E0B" w:rsidRDefault="001E4E0B" w:rsidP="001E4E0B">
      <w:pPr>
        <w:pStyle w:val="Normal1"/>
        <w:spacing w:line="343" w:lineRule="auto"/>
        <w:rPr>
          <w:lang w:val="en-US"/>
        </w:rPr>
      </w:pPr>
      <w:r w:rsidRPr="00ED7B28">
        <w:rPr>
          <w:lang w:val="en-US"/>
        </w:rPr>
        <w:t>Multiplying both sides of this equation by −</w:t>
      </w:r>
      <w:r w:rsidRPr="00ED7B28">
        <w:rPr>
          <w:i/>
          <w:iCs/>
          <w:lang w:val="en-US"/>
        </w:rPr>
        <w:t>T</w:t>
      </w:r>
      <w:r w:rsidRPr="00ED7B28">
        <w:rPr>
          <w:lang w:val="en-US"/>
        </w:rPr>
        <w:t>, and rearranging yields the following:</w:t>
      </w:r>
    </w:p>
    <w:p w14:paraId="283126D6" w14:textId="77777777" w:rsidR="001E4E0B" w:rsidRDefault="001E4E0B" w:rsidP="001E4E0B">
      <w:pPr>
        <w:pStyle w:val="Normal1"/>
        <w:spacing w:line="240" w:lineRule="auto"/>
        <w:rPr>
          <w:lang w:val="en-US"/>
        </w:rPr>
      </w:pPr>
    </w:p>
    <w:p w14:paraId="00AB98C4" w14:textId="77777777" w:rsidR="001E4E0B" w:rsidRDefault="001E4E0B" w:rsidP="001E4E0B">
      <w:pPr>
        <w:pStyle w:val="Normal1"/>
        <w:spacing w:line="240" w:lineRule="auto"/>
        <w:rPr>
          <w:lang w:val="en-US"/>
        </w:rPr>
      </w:pPr>
      <w:r>
        <w:rPr>
          <w:lang w:val="en-US"/>
        </w:rPr>
        <w:tab/>
      </w:r>
      <w:r>
        <w:rPr>
          <w:lang w:val="en-US"/>
        </w:rPr>
        <w:tab/>
      </w:r>
      <w:r>
        <w:rPr>
          <w:lang w:val="en-US"/>
        </w:rPr>
        <w:tab/>
      </w:r>
      <w:r>
        <w:rPr>
          <w:lang w:val="en-US"/>
        </w:rPr>
        <w:tab/>
        <w:t xml:space="preserve"> </w:t>
      </w:r>
      <w:r w:rsidRPr="00ED7B28">
        <w:rPr>
          <w:lang w:val="en-US"/>
        </w:rPr>
        <w:t>−</w:t>
      </w:r>
      <w:proofErr w:type="spellStart"/>
      <w:r w:rsidRPr="00ED7B28">
        <w:rPr>
          <w:lang w:val="en-US"/>
        </w:rPr>
        <w:t>TΔS</w:t>
      </w:r>
      <w:r w:rsidRPr="00FD7540">
        <w:rPr>
          <w:vertAlign w:val="subscript"/>
          <w:lang w:val="en-US"/>
        </w:rPr>
        <w:t>univ</w:t>
      </w:r>
      <w:proofErr w:type="spellEnd"/>
      <w:r>
        <w:rPr>
          <w:lang w:val="en-US"/>
        </w:rPr>
        <w:t xml:space="preserve">   </w:t>
      </w:r>
      <w:r w:rsidRPr="00ED7B28">
        <w:rPr>
          <w:lang w:val="en-US"/>
        </w:rPr>
        <w:t>=</w:t>
      </w:r>
      <w:r>
        <w:rPr>
          <w:lang w:val="en-US"/>
        </w:rPr>
        <w:t xml:space="preserve">   </w:t>
      </w:r>
      <w:r w:rsidRPr="00ED7B28">
        <w:rPr>
          <w:lang w:val="en-US"/>
        </w:rPr>
        <w:t>−</w:t>
      </w:r>
      <w:r>
        <w:rPr>
          <w:lang w:val="en-US"/>
        </w:rPr>
        <w:t xml:space="preserve"> </w:t>
      </w:r>
      <w:proofErr w:type="spellStart"/>
      <w:r w:rsidRPr="00ED7B28">
        <w:rPr>
          <w:lang w:val="en-US"/>
        </w:rPr>
        <w:t>TΔS</w:t>
      </w:r>
      <w:r w:rsidRPr="007E5EB3">
        <w:rPr>
          <w:vertAlign w:val="subscript"/>
          <w:lang w:val="en-US"/>
        </w:rPr>
        <w:t>sys</w:t>
      </w:r>
      <w:proofErr w:type="spellEnd"/>
      <w:r>
        <w:rPr>
          <w:lang w:val="en-US"/>
        </w:rPr>
        <w:t xml:space="preserve"> + </w:t>
      </w:r>
      <w:proofErr w:type="spellStart"/>
      <w:r w:rsidRPr="00ED7B28">
        <w:rPr>
          <w:lang w:val="en-US"/>
        </w:rPr>
        <w:t>ΔH</w:t>
      </w:r>
      <w:r w:rsidRPr="007E5EB3">
        <w:rPr>
          <w:vertAlign w:val="subscript"/>
          <w:lang w:val="en-US"/>
        </w:rPr>
        <w:t>sys</w:t>
      </w:r>
      <w:proofErr w:type="spellEnd"/>
      <w:r>
        <w:rPr>
          <w:lang w:val="en-US"/>
        </w:rPr>
        <w:t xml:space="preserve">  </w:t>
      </w:r>
    </w:p>
    <w:p w14:paraId="52105372" w14:textId="77777777" w:rsidR="001E4E0B" w:rsidRPr="00ED7B28" w:rsidRDefault="001E4E0B" w:rsidP="001E4E0B">
      <w:pPr>
        <w:pStyle w:val="Normal1"/>
        <w:spacing w:line="240" w:lineRule="auto"/>
        <w:rPr>
          <w:lang w:val="en-US"/>
        </w:rPr>
      </w:pPr>
    </w:p>
    <w:p w14:paraId="575E17C0" w14:textId="77777777" w:rsidR="001E4E0B" w:rsidRDefault="001E4E0B" w:rsidP="001E4E0B">
      <w:pPr>
        <w:pStyle w:val="Normal1"/>
        <w:spacing w:line="240" w:lineRule="auto"/>
        <w:rPr>
          <w:lang w:val="en-US"/>
        </w:rPr>
      </w:pPr>
      <w:r>
        <w:rPr>
          <w:lang w:val="en-US"/>
        </w:rPr>
        <w:tab/>
      </w:r>
      <w:r>
        <w:rPr>
          <w:lang w:val="en-US"/>
        </w:rPr>
        <w:tab/>
        <w:t xml:space="preserve">or </w:t>
      </w:r>
      <w:r>
        <w:rPr>
          <w:lang w:val="en-US"/>
        </w:rPr>
        <w:tab/>
      </w:r>
      <w:r>
        <w:rPr>
          <w:lang w:val="en-US"/>
        </w:rPr>
        <w:tab/>
        <w:t xml:space="preserve"> </w:t>
      </w:r>
      <w:r w:rsidRPr="00ED7B28">
        <w:rPr>
          <w:lang w:val="en-US"/>
        </w:rPr>
        <w:t>−</w:t>
      </w:r>
      <w:proofErr w:type="spellStart"/>
      <w:r w:rsidRPr="00ED7B28">
        <w:rPr>
          <w:lang w:val="en-US"/>
        </w:rPr>
        <w:t>TΔS</w:t>
      </w:r>
      <w:r w:rsidRPr="00FD7540">
        <w:rPr>
          <w:vertAlign w:val="subscript"/>
          <w:lang w:val="en-US"/>
        </w:rPr>
        <w:t>univ</w:t>
      </w:r>
      <w:proofErr w:type="spellEnd"/>
      <w:r>
        <w:rPr>
          <w:lang w:val="en-US"/>
        </w:rPr>
        <w:t xml:space="preserve">   </w:t>
      </w:r>
      <w:r w:rsidRPr="00ED7B28">
        <w:rPr>
          <w:lang w:val="en-US"/>
        </w:rPr>
        <w:t>=</w:t>
      </w:r>
      <w:r>
        <w:rPr>
          <w:lang w:val="en-US"/>
        </w:rPr>
        <w:t xml:space="preserve">     </w:t>
      </w:r>
      <w:proofErr w:type="spellStart"/>
      <w:r w:rsidRPr="00ED7B28">
        <w:rPr>
          <w:lang w:val="en-US"/>
        </w:rPr>
        <w:t>Δ</w:t>
      </w:r>
      <w:proofErr w:type="gramStart"/>
      <w:r w:rsidRPr="00ED7B28">
        <w:rPr>
          <w:lang w:val="en-US"/>
        </w:rPr>
        <w:t>H</w:t>
      </w:r>
      <w:r w:rsidRPr="007E5EB3">
        <w:rPr>
          <w:vertAlign w:val="subscript"/>
          <w:lang w:val="en-US"/>
        </w:rPr>
        <w:t>sys</w:t>
      </w:r>
      <w:proofErr w:type="spellEnd"/>
      <w:r>
        <w:rPr>
          <w:lang w:val="en-US"/>
        </w:rPr>
        <w:t xml:space="preserve">  </w:t>
      </w:r>
      <w:r w:rsidRPr="00ED7B28">
        <w:rPr>
          <w:lang w:val="en-US"/>
        </w:rPr>
        <w:t>−</w:t>
      </w:r>
      <w:proofErr w:type="gramEnd"/>
      <w:r>
        <w:rPr>
          <w:lang w:val="en-US"/>
        </w:rPr>
        <w:t xml:space="preserve">  </w:t>
      </w:r>
      <w:proofErr w:type="spellStart"/>
      <w:r w:rsidRPr="00ED7B28">
        <w:rPr>
          <w:lang w:val="en-US"/>
        </w:rPr>
        <w:t>TΔS</w:t>
      </w:r>
      <w:r w:rsidRPr="007E5EB3">
        <w:rPr>
          <w:vertAlign w:val="subscript"/>
          <w:lang w:val="en-US"/>
        </w:rPr>
        <w:t>sys</w:t>
      </w:r>
      <w:proofErr w:type="spellEnd"/>
    </w:p>
    <w:p w14:paraId="4FC21629" w14:textId="77777777" w:rsidR="001E4E0B" w:rsidRPr="00ED7B28" w:rsidRDefault="001E4E0B" w:rsidP="001E4E0B">
      <w:pPr>
        <w:pStyle w:val="Normal1"/>
        <w:spacing w:line="240" w:lineRule="auto"/>
        <w:rPr>
          <w:lang w:val="en-US"/>
        </w:rPr>
      </w:pPr>
    </w:p>
    <w:p w14:paraId="63D914EF" w14:textId="77777777" w:rsidR="001E4E0B" w:rsidRDefault="001E4E0B" w:rsidP="001E4E0B">
      <w:pPr>
        <w:pStyle w:val="Normal1"/>
        <w:spacing w:line="343" w:lineRule="auto"/>
        <w:rPr>
          <w:lang w:val="en-US"/>
        </w:rPr>
      </w:pPr>
      <w:r w:rsidRPr="00ED7B28">
        <w:rPr>
          <w:lang w:val="en-US"/>
        </w:rPr>
        <w:t>Comparing this equation to the previous one for free energy change</w:t>
      </w:r>
      <w:r>
        <w:rPr>
          <w:lang w:val="en-US"/>
        </w:rPr>
        <w:t>:</w:t>
      </w:r>
    </w:p>
    <w:p w14:paraId="1A050033" w14:textId="77777777" w:rsidR="001E4E0B" w:rsidRDefault="001E4E0B" w:rsidP="001E4E0B">
      <w:pPr>
        <w:pStyle w:val="Normal1"/>
        <w:spacing w:line="240" w:lineRule="auto"/>
        <w:rPr>
          <w:lang w:val="en-US"/>
        </w:rPr>
      </w:pPr>
    </w:p>
    <w:p w14:paraId="4CE5632B" w14:textId="77777777" w:rsidR="001E4E0B" w:rsidRDefault="001E4E0B" w:rsidP="001E4E0B">
      <w:pPr>
        <w:pStyle w:val="Normal1"/>
        <w:spacing w:line="240" w:lineRule="auto"/>
        <w:jc w:val="center"/>
        <w:rPr>
          <w:lang w:val="en-US"/>
        </w:rPr>
      </w:pPr>
      <w:proofErr w:type="spellStart"/>
      <w:r w:rsidRPr="00ED7B28">
        <w:rPr>
          <w:lang w:val="en-US"/>
        </w:rPr>
        <w:t>Δ</w:t>
      </w:r>
      <w:proofErr w:type="gramStart"/>
      <w:r w:rsidRPr="00ED7B28">
        <w:rPr>
          <w:lang w:val="en-US"/>
        </w:rPr>
        <w:t>G</w:t>
      </w:r>
      <w:r w:rsidRPr="00FD7540">
        <w:rPr>
          <w:vertAlign w:val="subscript"/>
          <w:lang w:val="en-US"/>
        </w:rPr>
        <w:t>sys</w:t>
      </w:r>
      <w:proofErr w:type="spellEnd"/>
      <w:r>
        <w:rPr>
          <w:lang w:val="en-US"/>
        </w:rPr>
        <w:t xml:space="preserve">  </w:t>
      </w:r>
      <w:r w:rsidRPr="00ED7B28">
        <w:rPr>
          <w:lang w:val="en-US"/>
        </w:rPr>
        <w:t>=</w:t>
      </w:r>
      <w:proofErr w:type="gramEnd"/>
      <w:r>
        <w:rPr>
          <w:lang w:val="en-US"/>
        </w:rPr>
        <w:t xml:space="preserve">    </w:t>
      </w:r>
      <w:proofErr w:type="spellStart"/>
      <w:r w:rsidRPr="00ED7B28">
        <w:rPr>
          <w:lang w:val="en-US"/>
        </w:rPr>
        <w:t>ΔH</w:t>
      </w:r>
      <w:r w:rsidRPr="00FD7540">
        <w:rPr>
          <w:vertAlign w:val="subscript"/>
          <w:lang w:val="en-US"/>
        </w:rPr>
        <w:t>sys</w:t>
      </w:r>
      <w:proofErr w:type="spellEnd"/>
      <w:r>
        <w:rPr>
          <w:lang w:val="en-US"/>
        </w:rPr>
        <w:t xml:space="preserve">  </w:t>
      </w:r>
      <w:r w:rsidRPr="00ED7B28">
        <w:rPr>
          <w:lang w:val="en-US"/>
        </w:rPr>
        <w:t>−</w:t>
      </w:r>
      <w:r>
        <w:rPr>
          <w:lang w:val="en-US"/>
        </w:rPr>
        <w:t xml:space="preserve">  </w:t>
      </w:r>
      <w:proofErr w:type="spellStart"/>
      <w:r w:rsidRPr="00ED7B28">
        <w:rPr>
          <w:lang w:val="en-US"/>
        </w:rPr>
        <w:t>TΔS</w:t>
      </w:r>
      <w:r w:rsidRPr="00FD7540">
        <w:rPr>
          <w:vertAlign w:val="subscript"/>
          <w:lang w:val="en-US"/>
        </w:rPr>
        <w:t>sys</w:t>
      </w:r>
      <w:proofErr w:type="spellEnd"/>
    </w:p>
    <w:p w14:paraId="171A3CC5" w14:textId="77777777" w:rsidR="001E4E0B" w:rsidRDefault="001E4E0B" w:rsidP="001E4E0B">
      <w:pPr>
        <w:pStyle w:val="Normal1"/>
        <w:spacing w:line="240" w:lineRule="auto"/>
        <w:rPr>
          <w:lang w:val="en-US"/>
        </w:rPr>
      </w:pPr>
      <w:r>
        <w:rPr>
          <w:lang w:val="en-US"/>
        </w:rPr>
        <w:tab/>
      </w:r>
      <w:r>
        <w:rPr>
          <w:lang w:val="en-US"/>
        </w:rPr>
        <w:tab/>
      </w:r>
      <w:r>
        <w:rPr>
          <w:lang w:val="en-US"/>
        </w:rPr>
        <w:tab/>
        <w:t xml:space="preserve"> </w:t>
      </w:r>
      <w:r>
        <w:rPr>
          <w:lang w:val="en-US"/>
        </w:rPr>
        <w:tab/>
        <w:t xml:space="preserve">   </w:t>
      </w:r>
      <w:r w:rsidRPr="00ED7B28">
        <w:rPr>
          <w:lang w:val="en-US"/>
        </w:rPr>
        <w:t>−</w:t>
      </w:r>
      <w:proofErr w:type="spellStart"/>
      <w:r w:rsidRPr="00ED7B28">
        <w:rPr>
          <w:lang w:val="en-US"/>
        </w:rPr>
        <w:t>TΔS</w:t>
      </w:r>
      <w:r w:rsidRPr="00FD7540">
        <w:rPr>
          <w:vertAlign w:val="subscript"/>
          <w:lang w:val="en-US"/>
        </w:rPr>
        <w:t>univ</w:t>
      </w:r>
      <w:proofErr w:type="spellEnd"/>
      <w:r>
        <w:rPr>
          <w:lang w:val="en-US"/>
        </w:rPr>
        <w:t xml:space="preserve">   </w:t>
      </w:r>
      <w:r w:rsidRPr="00ED7B28">
        <w:rPr>
          <w:lang w:val="en-US"/>
        </w:rPr>
        <w:t>=</w:t>
      </w:r>
      <w:r>
        <w:rPr>
          <w:lang w:val="en-US"/>
        </w:rPr>
        <w:t xml:space="preserve">    </w:t>
      </w:r>
      <w:proofErr w:type="spellStart"/>
      <w:r w:rsidRPr="00ED7B28">
        <w:rPr>
          <w:lang w:val="en-US"/>
        </w:rPr>
        <w:t>Δ</w:t>
      </w:r>
      <w:proofErr w:type="gramStart"/>
      <w:r w:rsidRPr="00ED7B28">
        <w:rPr>
          <w:lang w:val="en-US"/>
        </w:rPr>
        <w:t>H</w:t>
      </w:r>
      <w:r w:rsidRPr="007E5EB3">
        <w:rPr>
          <w:vertAlign w:val="subscript"/>
          <w:lang w:val="en-US"/>
        </w:rPr>
        <w:t>sys</w:t>
      </w:r>
      <w:proofErr w:type="spellEnd"/>
      <w:r>
        <w:rPr>
          <w:lang w:val="en-US"/>
        </w:rPr>
        <w:t xml:space="preserve">  </w:t>
      </w:r>
      <w:r w:rsidRPr="00ED7B28">
        <w:rPr>
          <w:lang w:val="en-US"/>
        </w:rPr>
        <w:t>−</w:t>
      </w:r>
      <w:proofErr w:type="gramEnd"/>
      <w:r>
        <w:rPr>
          <w:lang w:val="en-US"/>
        </w:rPr>
        <w:t xml:space="preserve">  </w:t>
      </w:r>
      <w:proofErr w:type="spellStart"/>
      <w:r w:rsidRPr="00ED7B28">
        <w:rPr>
          <w:lang w:val="en-US"/>
        </w:rPr>
        <w:t>TΔS</w:t>
      </w:r>
      <w:r w:rsidRPr="007E5EB3">
        <w:rPr>
          <w:vertAlign w:val="subscript"/>
          <w:lang w:val="en-US"/>
        </w:rPr>
        <w:t>sys</w:t>
      </w:r>
      <w:proofErr w:type="spellEnd"/>
    </w:p>
    <w:p w14:paraId="649A045E" w14:textId="77777777" w:rsidR="001E4E0B" w:rsidRDefault="001E4E0B" w:rsidP="001E4E0B">
      <w:pPr>
        <w:pStyle w:val="Normal1"/>
        <w:spacing w:line="240" w:lineRule="auto"/>
        <w:rPr>
          <w:lang w:val="en-US"/>
        </w:rPr>
      </w:pPr>
    </w:p>
    <w:p w14:paraId="03A669D6" w14:textId="77777777" w:rsidR="001E4E0B" w:rsidRPr="00ED7B28" w:rsidRDefault="001E4E0B" w:rsidP="001E4E0B">
      <w:pPr>
        <w:pStyle w:val="Normal1"/>
        <w:spacing w:line="343" w:lineRule="auto"/>
        <w:rPr>
          <w:lang w:val="en-US"/>
        </w:rPr>
      </w:pPr>
      <w:r>
        <w:rPr>
          <w:lang w:val="en-US"/>
        </w:rPr>
        <w:t>S</w:t>
      </w:r>
      <w:r w:rsidRPr="00ED7B28">
        <w:rPr>
          <w:lang w:val="en-US"/>
        </w:rPr>
        <w:t>hows the following relation:</w:t>
      </w:r>
      <w:r>
        <w:rPr>
          <w:lang w:val="en-US"/>
        </w:rPr>
        <w:tab/>
      </w:r>
      <w:proofErr w:type="spellStart"/>
      <w:r w:rsidRPr="00ED7B28">
        <w:rPr>
          <w:lang w:val="en-US"/>
        </w:rPr>
        <w:t>Δ</w:t>
      </w:r>
      <w:proofErr w:type="gramStart"/>
      <w:r w:rsidRPr="00ED7B28">
        <w:rPr>
          <w:lang w:val="en-US"/>
        </w:rPr>
        <w:t>G</w:t>
      </w:r>
      <w:r w:rsidRPr="007E5EB3">
        <w:rPr>
          <w:vertAlign w:val="subscript"/>
          <w:lang w:val="en-US"/>
        </w:rPr>
        <w:t>sys</w:t>
      </w:r>
      <w:proofErr w:type="spellEnd"/>
      <w:r>
        <w:rPr>
          <w:lang w:val="en-US"/>
        </w:rPr>
        <w:t xml:space="preserve">  </w:t>
      </w:r>
      <w:r w:rsidRPr="00ED7B28">
        <w:rPr>
          <w:lang w:val="en-US"/>
        </w:rPr>
        <w:t>=</w:t>
      </w:r>
      <w:proofErr w:type="gramEnd"/>
      <w:r>
        <w:rPr>
          <w:lang w:val="en-US"/>
        </w:rPr>
        <w:t xml:space="preserve">   </w:t>
      </w:r>
      <w:r w:rsidRPr="00ED7B28">
        <w:rPr>
          <w:lang w:val="en-US"/>
        </w:rPr>
        <w:t>−</w:t>
      </w:r>
      <w:proofErr w:type="spellStart"/>
      <w:r w:rsidRPr="00ED7B28">
        <w:rPr>
          <w:lang w:val="en-US"/>
        </w:rPr>
        <w:t>TΔS</w:t>
      </w:r>
      <w:r w:rsidRPr="007E5EB3">
        <w:rPr>
          <w:vertAlign w:val="subscript"/>
          <w:lang w:val="en-US"/>
        </w:rPr>
        <w:t>univ</w:t>
      </w:r>
      <w:proofErr w:type="spellEnd"/>
    </w:p>
    <w:p w14:paraId="2236E87F" w14:textId="77777777" w:rsidR="001E4E0B" w:rsidRDefault="001E4E0B" w:rsidP="001E4E0B">
      <w:pPr>
        <w:pStyle w:val="Normal1"/>
        <w:spacing w:line="343" w:lineRule="auto"/>
        <w:rPr>
          <w:lang w:val="en-US"/>
        </w:rPr>
      </w:pPr>
    </w:p>
    <w:p w14:paraId="2F821AFE" w14:textId="77777777" w:rsidR="001E4E0B" w:rsidRDefault="001E4E0B" w:rsidP="001E4E0B">
      <w:pPr>
        <w:pStyle w:val="Normal1"/>
        <w:spacing w:line="343" w:lineRule="auto"/>
        <w:rPr>
          <w:lang w:val="en-US"/>
        </w:rPr>
      </w:pPr>
      <w:r w:rsidRPr="00ED7B28">
        <w:rPr>
          <w:lang w:val="en-US"/>
        </w:rPr>
        <w:t xml:space="preserve">The free energy change is therefore a reliable indicator of the spontaneity of a process, being directly related to the previously identified spontaneity indicator, </w:t>
      </w:r>
      <w:proofErr w:type="spellStart"/>
      <w:r w:rsidRPr="00ED7B28">
        <w:rPr>
          <w:lang w:val="en-US"/>
        </w:rPr>
        <w:t>Δ</w:t>
      </w:r>
      <w:r w:rsidRPr="00ED7B28">
        <w:rPr>
          <w:i/>
          <w:iCs/>
          <w:lang w:val="en-US"/>
        </w:rPr>
        <w:t>S</w:t>
      </w:r>
      <w:r w:rsidRPr="00ED7B28">
        <w:rPr>
          <w:vertAlign w:val="subscript"/>
          <w:lang w:val="en-US"/>
        </w:rPr>
        <w:t>univ</w:t>
      </w:r>
      <w:proofErr w:type="spellEnd"/>
      <w:r w:rsidRPr="00ED7B28">
        <w:rPr>
          <w:lang w:val="en-US"/>
        </w:rPr>
        <w:t>.</w:t>
      </w:r>
    </w:p>
    <w:p w14:paraId="2D52475C" w14:textId="77777777" w:rsidR="001E4E0B" w:rsidRDefault="001E4E0B" w:rsidP="001E4E0B">
      <w:pPr>
        <w:pStyle w:val="Normal1"/>
        <w:spacing w:line="343" w:lineRule="auto"/>
        <w:rPr>
          <w:lang w:val="en-US"/>
        </w:rPr>
      </w:pPr>
      <w:r>
        <w:rPr>
          <w:lang w:val="en-US"/>
        </w:rPr>
        <w:t xml:space="preserve">Table 17.3 </w:t>
      </w:r>
      <w:r w:rsidRPr="00ED7B28">
        <w:rPr>
          <w:lang w:val="en-US"/>
        </w:rPr>
        <w:t>summarizes the relation between the spontaneity of a process and the arithmetic signs of these indicators.</w:t>
      </w:r>
    </w:p>
    <w:p w14:paraId="48885A08" w14:textId="77777777" w:rsidR="001E4E0B" w:rsidRDefault="001E4E0B" w:rsidP="001E4E0B">
      <w:pPr>
        <w:pStyle w:val="Normal1"/>
        <w:spacing w:line="343" w:lineRule="auto"/>
        <w:rPr>
          <w:lang w:val="en-US"/>
        </w:rPr>
      </w:pPr>
    </w:p>
    <w:p w14:paraId="31F2B4EE" w14:textId="77777777" w:rsidR="001E4E0B" w:rsidRDefault="001E4E0B" w:rsidP="001E4E0B">
      <w:pPr>
        <w:pStyle w:val="Normal1"/>
        <w:spacing w:line="343" w:lineRule="auto"/>
        <w:jc w:val="center"/>
        <w:rPr>
          <w:lang w:val="en-US"/>
        </w:rPr>
      </w:pPr>
      <w:r w:rsidRPr="00ED7B28">
        <w:rPr>
          <w:lang w:val="en-US"/>
        </w:rPr>
        <w:t>For simpli</w:t>
      </w:r>
      <w:r>
        <w:rPr>
          <w:lang w:val="en-US"/>
        </w:rPr>
        <w:t>city</w:t>
      </w:r>
      <w:r w:rsidRPr="00ED7B28">
        <w:rPr>
          <w:lang w:val="en-US"/>
        </w:rPr>
        <w:t>, the subscript “s</w:t>
      </w:r>
      <w:r>
        <w:rPr>
          <w:lang w:val="en-US"/>
        </w:rPr>
        <w:t xml:space="preserve">ys” will be omitted henceforth for the free energy equation: </w:t>
      </w:r>
    </w:p>
    <w:p w14:paraId="4713E800" w14:textId="77777777" w:rsidR="001E4E0B" w:rsidRDefault="001E4E0B" w:rsidP="001E4E0B">
      <w:pPr>
        <w:pStyle w:val="Normal1"/>
        <w:spacing w:line="240" w:lineRule="auto"/>
        <w:jc w:val="center"/>
        <w:rPr>
          <w:lang w:val="en-US"/>
        </w:rPr>
      </w:pPr>
    </w:p>
    <w:p w14:paraId="61B82429" w14:textId="77777777" w:rsidR="001E4E0B" w:rsidRDefault="001E4E0B" w:rsidP="001E4E0B">
      <w:pPr>
        <w:pStyle w:val="Normal1"/>
        <w:spacing w:line="240" w:lineRule="auto"/>
        <w:jc w:val="center"/>
        <w:rPr>
          <w:lang w:val="en-US"/>
        </w:rPr>
      </w:pPr>
      <w:r>
        <w:rPr>
          <w:lang w:val="en-US"/>
        </w:rPr>
        <w:t xml:space="preserve">  </w:t>
      </w:r>
      <w:r w:rsidRPr="007E5EB3">
        <w:rPr>
          <w:lang w:val="en-US"/>
        </w:rPr>
        <w:t>Δ</w:t>
      </w:r>
      <w:proofErr w:type="gramStart"/>
      <w:r w:rsidRPr="007E5EB3">
        <w:rPr>
          <w:lang w:val="en-US"/>
        </w:rPr>
        <w:t>G  =</w:t>
      </w:r>
      <w:proofErr w:type="gramEnd"/>
      <w:r w:rsidRPr="007E5EB3">
        <w:rPr>
          <w:lang w:val="en-US"/>
        </w:rPr>
        <w:t xml:space="preserve">    ΔH  −  TΔS</w:t>
      </w:r>
    </w:p>
    <w:p w14:paraId="705022C4" w14:textId="77777777" w:rsidR="001E4E0B" w:rsidRDefault="001E4E0B" w:rsidP="001E4E0B">
      <w:pPr>
        <w:pStyle w:val="Normal1"/>
        <w:spacing w:line="240" w:lineRule="auto"/>
        <w:jc w:val="left"/>
        <w:rPr>
          <w:lang w:val="en-US"/>
        </w:rPr>
      </w:pPr>
    </w:p>
    <w:p w14:paraId="4D52AC4B" w14:textId="77777777" w:rsidR="001E4E0B" w:rsidRDefault="001E4E0B" w:rsidP="001E4E0B">
      <w:pPr>
        <w:pStyle w:val="Normal1"/>
        <w:spacing w:line="240" w:lineRule="auto"/>
        <w:jc w:val="left"/>
        <w:rPr>
          <w:lang w:val="en-US"/>
        </w:rPr>
      </w:pPr>
    </w:p>
    <w:p w14:paraId="77A89315" w14:textId="77777777" w:rsidR="001E4E0B" w:rsidRDefault="001E4E0B" w:rsidP="001E4E0B">
      <w:pPr>
        <w:pStyle w:val="Normal1"/>
        <w:spacing w:line="240" w:lineRule="auto"/>
        <w:jc w:val="left"/>
        <w:rPr>
          <w:bCs/>
          <w:lang w:val="en-US"/>
        </w:rPr>
      </w:pPr>
      <w:r>
        <w:rPr>
          <w:b/>
          <w:bCs/>
          <w:lang w:val="en-US"/>
        </w:rPr>
        <w:t xml:space="preserve">Table 17.3: </w:t>
      </w:r>
      <w:r w:rsidRPr="00A23D69">
        <w:rPr>
          <w:bCs/>
          <w:lang w:val="en-US"/>
        </w:rPr>
        <w:t>Relation between Spontaneity and Signs of Thermodynamic Properties</w:t>
      </w:r>
    </w:p>
    <w:p w14:paraId="191F84AB" w14:textId="77777777" w:rsidR="001E4E0B" w:rsidRPr="00A23D69" w:rsidRDefault="001E4E0B" w:rsidP="001E4E0B">
      <w:pPr>
        <w:pStyle w:val="Normal1"/>
        <w:spacing w:line="240" w:lineRule="auto"/>
        <w:jc w:val="left"/>
        <w:rPr>
          <w:lang w:val="en-US"/>
        </w:rPr>
      </w:pPr>
    </w:p>
    <w:tbl>
      <w:tblPr>
        <w:tblW w:w="7530" w:type="dxa"/>
        <w:tblInd w:w="96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15" w:type="dxa"/>
          <w:left w:w="15" w:type="dxa"/>
          <w:bottom w:w="15" w:type="dxa"/>
          <w:right w:w="15" w:type="dxa"/>
        </w:tblCellMar>
        <w:tblLook w:val="04A0" w:firstRow="1" w:lastRow="0" w:firstColumn="1" w:lastColumn="0" w:noHBand="0" w:noVBand="1"/>
      </w:tblPr>
      <w:tblGrid>
        <w:gridCol w:w="2760"/>
        <w:gridCol w:w="2277"/>
        <w:gridCol w:w="2493"/>
      </w:tblGrid>
      <w:tr w:rsidR="001E4E0B" w:rsidRPr="00ED7B28" w14:paraId="05FCE8C8" w14:textId="77777777" w:rsidTr="00A15C1F">
        <w:tc>
          <w:tcPr>
            <w:tcW w:w="2760" w:type="dxa"/>
            <w:tcMar>
              <w:top w:w="120" w:type="dxa"/>
              <w:left w:w="240" w:type="dxa"/>
              <w:bottom w:w="120" w:type="dxa"/>
              <w:right w:w="240" w:type="dxa"/>
            </w:tcMar>
            <w:vAlign w:val="center"/>
            <w:hideMark/>
          </w:tcPr>
          <w:p w14:paraId="6931474C" w14:textId="77777777" w:rsidR="001E4E0B" w:rsidRPr="00ED7B28" w:rsidRDefault="001E4E0B" w:rsidP="00A15C1F">
            <w:pPr>
              <w:pStyle w:val="Normal1"/>
              <w:spacing w:line="343" w:lineRule="auto"/>
              <w:rPr>
                <w:lang w:val="en-US"/>
              </w:rPr>
            </w:pPr>
            <w:proofErr w:type="spellStart"/>
            <w:r w:rsidRPr="00ED7B28">
              <w:rPr>
                <w:lang w:val="en-US"/>
              </w:rPr>
              <w:t>Δ</w:t>
            </w:r>
            <w:r w:rsidRPr="00ED7B28">
              <w:rPr>
                <w:i/>
                <w:iCs/>
                <w:lang w:val="en-US"/>
              </w:rPr>
              <w:t>S</w:t>
            </w:r>
            <w:r w:rsidRPr="00ED7B28">
              <w:rPr>
                <w:vertAlign w:val="subscript"/>
                <w:lang w:val="en-US"/>
              </w:rPr>
              <w:t>univ</w:t>
            </w:r>
            <w:proofErr w:type="spellEnd"/>
            <w:r w:rsidRPr="00ED7B28">
              <w:rPr>
                <w:lang w:val="en-US"/>
              </w:rPr>
              <w:t> &gt; 0</w:t>
            </w:r>
          </w:p>
        </w:tc>
        <w:tc>
          <w:tcPr>
            <w:tcW w:w="2277" w:type="dxa"/>
            <w:tcMar>
              <w:top w:w="120" w:type="dxa"/>
              <w:left w:w="240" w:type="dxa"/>
              <w:bottom w:w="120" w:type="dxa"/>
              <w:right w:w="240" w:type="dxa"/>
            </w:tcMar>
            <w:vAlign w:val="center"/>
            <w:hideMark/>
          </w:tcPr>
          <w:p w14:paraId="22890AC6" w14:textId="77777777" w:rsidR="001E4E0B" w:rsidRPr="00ED7B28" w:rsidRDefault="001E4E0B" w:rsidP="00A15C1F">
            <w:pPr>
              <w:pStyle w:val="Normal1"/>
              <w:spacing w:line="343" w:lineRule="auto"/>
              <w:rPr>
                <w:lang w:val="en-US"/>
              </w:rPr>
            </w:pPr>
            <w:r w:rsidRPr="00ED7B28">
              <w:rPr>
                <w:lang w:val="en-US"/>
              </w:rPr>
              <w:t>Δ</w:t>
            </w:r>
            <w:r w:rsidRPr="00ED7B28">
              <w:rPr>
                <w:i/>
                <w:iCs/>
                <w:lang w:val="en-US"/>
              </w:rPr>
              <w:t>G</w:t>
            </w:r>
            <w:r w:rsidRPr="00ED7B28">
              <w:rPr>
                <w:lang w:val="en-US"/>
              </w:rPr>
              <w:t> &lt; 0</w:t>
            </w:r>
          </w:p>
        </w:tc>
        <w:tc>
          <w:tcPr>
            <w:tcW w:w="2493" w:type="dxa"/>
            <w:tcMar>
              <w:top w:w="120" w:type="dxa"/>
              <w:left w:w="240" w:type="dxa"/>
              <w:bottom w:w="120" w:type="dxa"/>
              <w:right w:w="240" w:type="dxa"/>
            </w:tcMar>
            <w:vAlign w:val="center"/>
            <w:hideMark/>
          </w:tcPr>
          <w:p w14:paraId="7E6F1170" w14:textId="77777777" w:rsidR="001E4E0B" w:rsidRPr="00ED7B28" w:rsidRDefault="001E4E0B" w:rsidP="00A15C1F">
            <w:pPr>
              <w:pStyle w:val="Normal1"/>
              <w:spacing w:line="343" w:lineRule="auto"/>
              <w:rPr>
                <w:lang w:val="en-US"/>
              </w:rPr>
            </w:pPr>
            <w:r w:rsidRPr="00ED7B28">
              <w:rPr>
                <w:lang w:val="en-US"/>
              </w:rPr>
              <w:t>spontaneous</w:t>
            </w:r>
          </w:p>
        </w:tc>
      </w:tr>
      <w:tr w:rsidR="001E4E0B" w:rsidRPr="00ED7B28" w14:paraId="51549043" w14:textId="77777777" w:rsidTr="00A15C1F">
        <w:tc>
          <w:tcPr>
            <w:tcW w:w="2760" w:type="dxa"/>
            <w:tcMar>
              <w:top w:w="120" w:type="dxa"/>
              <w:left w:w="240" w:type="dxa"/>
              <w:bottom w:w="120" w:type="dxa"/>
              <w:right w:w="240" w:type="dxa"/>
            </w:tcMar>
            <w:vAlign w:val="center"/>
            <w:hideMark/>
          </w:tcPr>
          <w:p w14:paraId="527AF422" w14:textId="77777777" w:rsidR="001E4E0B" w:rsidRPr="00ED7B28" w:rsidRDefault="001E4E0B" w:rsidP="00A15C1F">
            <w:pPr>
              <w:pStyle w:val="Normal1"/>
              <w:spacing w:line="343" w:lineRule="auto"/>
              <w:rPr>
                <w:lang w:val="en-US"/>
              </w:rPr>
            </w:pPr>
            <w:proofErr w:type="spellStart"/>
            <w:r w:rsidRPr="00ED7B28">
              <w:rPr>
                <w:lang w:val="en-US"/>
              </w:rPr>
              <w:t>Δ</w:t>
            </w:r>
            <w:r w:rsidRPr="00ED7B28">
              <w:rPr>
                <w:i/>
                <w:iCs/>
                <w:lang w:val="en-US"/>
              </w:rPr>
              <w:t>S</w:t>
            </w:r>
            <w:r w:rsidRPr="00ED7B28">
              <w:rPr>
                <w:vertAlign w:val="subscript"/>
                <w:lang w:val="en-US"/>
              </w:rPr>
              <w:t>univ</w:t>
            </w:r>
            <w:proofErr w:type="spellEnd"/>
            <w:r w:rsidRPr="00ED7B28">
              <w:rPr>
                <w:lang w:val="en-US"/>
              </w:rPr>
              <w:t> &lt; 0</w:t>
            </w:r>
          </w:p>
        </w:tc>
        <w:tc>
          <w:tcPr>
            <w:tcW w:w="2277" w:type="dxa"/>
            <w:tcMar>
              <w:top w:w="120" w:type="dxa"/>
              <w:left w:w="240" w:type="dxa"/>
              <w:bottom w:w="120" w:type="dxa"/>
              <w:right w:w="240" w:type="dxa"/>
            </w:tcMar>
            <w:vAlign w:val="center"/>
            <w:hideMark/>
          </w:tcPr>
          <w:p w14:paraId="51F48E06" w14:textId="77777777" w:rsidR="001E4E0B" w:rsidRPr="00ED7B28" w:rsidRDefault="001E4E0B" w:rsidP="00A15C1F">
            <w:pPr>
              <w:pStyle w:val="Normal1"/>
              <w:spacing w:line="343" w:lineRule="auto"/>
              <w:rPr>
                <w:lang w:val="en-US"/>
              </w:rPr>
            </w:pPr>
            <w:r w:rsidRPr="00ED7B28">
              <w:rPr>
                <w:lang w:val="en-US"/>
              </w:rPr>
              <w:t>Δ</w:t>
            </w:r>
            <w:r w:rsidRPr="00ED7B28">
              <w:rPr>
                <w:i/>
                <w:iCs/>
                <w:lang w:val="en-US"/>
              </w:rPr>
              <w:t>G</w:t>
            </w:r>
            <w:r w:rsidRPr="00ED7B28">
              <w:rPr>
                <w:lang w:val="en-US"/>
              </w:rPr>
              <w:t> &gt; 0</w:t>
            </w:r>
          </w:p>
        </w:tc>
        <w:tc>
          <w:tcPr>
            <w:tcW w:w="2493" w:type="dxa"/>
            <w:tcMar>
              <w:top w:w="120" w:type="dxa"/>
              <w:left w:w="240" w:type="dxa"/>
              <w:bottom w:w="120" w:type="dxa"/>
              <w:right w:w="240" w:type="dxa"/>
            </w:tcMar>
            <w:vAlign w:val="center"/>
            <w:hideMark/>
          </w:tcPr>
          <w:p w14:paraId="2DF95592" w14:textId="77777777" w:rsidR="001E4E0B" w:rsidRPr="00ED7B28" w:rsidRDefault="001E4E0B" w:rsidP="00A15C1F">
            <w:pPr>
              <w:pStyle w:val="Normal1"/>
              <w:spacing w:line="343" w:lineRule="auto"/>
              <w:rPr>
                <w:lang w:val="en-US"/>
              </w:rPr>
            </w:pPr>
            <w:r w:rsidRPr="00ED7B28">
              <w:rPr>
                <w:lang w:val="en-US"/>
              </w:rPr>
              <w:t>nonspontaneous</w:t>
            </w:r>
          </w:p>
        </w:tc>
      </w:tr>
      <w:tr w:rsidR="001E4E0B" w:rsidRPr="00ED7B28" w14:paraId="125CB233" w14:textId="77777777" w:rsidTr="00A15C1F">
        <w:tc>
          <w:tcPr>
            <w:tcW w:w="2760" w:type="dxa"/>
            <w:tcMar>
              <w:top w:w="120" w:type="dxa"/>
              <w:left w:w="240" w:type="dxa"/>
              <w:bottom w:w="120" w:type="dxa"/>
              <w:right w:w="240" w:type="dxa"/>
            </w:tcMar>
            <w:vAlign w:val="center"/>
            <w:hideMark/>
          </w:tcPr>
          <w:p w14:paraId="342F4C75" w14:textId="77777777" w:rsidR="001E4E0B" w:rsidRPr="00ED7B28" w:rsidRDefault="001E4E0B" w:rsidP="00A15C1F">
            <w:pPr>
              <w:pStyle w:val="Normal1"/>
              <w:spacing w:line="343" w:lineRule="auto"/>
              <w:rPr>
                <w:lang w:val="en-US"/>
              </w:rPr>
            </w:pPr>
            <w:proofErr w:type="spellStart"/>
            <w:r w:rsidRPr="00ED7B28">
              <w:rPr>
                <w:lang w:val="en-US"/>
              </w:rPr>
              <w:t>Δ</w:t>
            </w:r>
            <w:r w:rsidRPr="00ED7B28">
              <w:rPr>
                <w:i/>
                <w:iCs/>
                <w:lang w:val="en-US"/>
              </w:rPr>
              <w:t>S</w:t>
            </w:r>
            <w:r w:rsidRPr="00ED7B28">
              <w:rPr>
                <w:vertAlign w:val="subscript"/>
                <w:lang w:val="en-US"/>
              </w:rPr>
              <w:t>univ</w:t>
            </w:r>
            <w:proofErr w:type="spellEnd"/>
            <w:r w:rsidRPr="00ED7B28">
              <w:rPr>
                <w:lang w:val="en-US"/>
              </w:rPr>
              <w:t> = 0</w:t>
            </w:r>
          </w:p>
        </w:tc>
        <w:tc>
          <w:tcPr>
            <w:tcW w:w="2277" w:type="dxa"/>
            <w:tcMar>
              <w:top w:w="120" w:type="dxa"/>
              <w:left w:w="240" w:type="dxa"/>
              <w:bottom w:w="120" w:type="dxa"/>
              <w:right w:w="240" w:type="dxa"/>
            </w:tcMar>
            <w:vAlign w:val="center"/>
            <w:hideMark/>
          </w:tcPr>
          <w:p w14:paraId="1594F07C" w14:textId="77777777" w:rsidR="001E4E0B" w:rsidRPr="00ED7B28" w:rsidRDefault="001E4E0B" w:rsidP="00A15C1F">
            <w:pPr>
              <w:pStyle w:val="Normal1"/>
              <w:spacing w:line="343" w:lineRule="auto"/>
              <w:rPr>
                <w:lang w:val="en-US"/>
              </w:rPr>
            </w:pPr>
            <w:r w:rsidRPr="00ED7B28">
              <w:rPr>
                <w:lang w:val="en-US"/>
              </w:rPr>
              <w:t>Δ</w:t>
            </w:r>
            <w:r w:rsidRPr="00ED7B28">
              <w:rPr>
                <w:i/>
                <w:iCs/>
                <w:lang w:val="en-US"/>
              </w:rPr>
              <w:t>G</w:t>
            </w:r>
            <w:r w:rsidRPr="00ED7B28">
              <w:rPr>
                <w:lang w:val="en-US"/>
              </w:rPr>
              <w:t> = 0</w:t>
            </w:r>
          </w:p>
        </w:tc>
        <w:tc>
          <w:tcPr>
            <w:tcW w:w="2493" w:type="dxa"/>
            <w:tcMar>
              <w:top w:w="120" w:type="dxa"/>
              <w:left w:w="240" w:type="dxa"/>
              <w:bottom w:w="120" w:type="dxa"/>
              <w:right w:w="240" w:type="dxa"/>
            </w:tcMar>
            <w:vAlign w:val="center"/>
            <w:hideMark/>
          </w:tcPr>
          <w:p w14:paraId="0DDA7F92" w14:textId="77777777" w:rsidR="001E4E0B" w:rsidRPr="00ED7B28" w:rsidRDefault="001E4E0B" w:rsidP="00A15C1F">
            <w:pPr>
              <w:pStyle w:val="Normal1"/>
              <w:spacing w:line="343" w:lineRule="auto"/>
              <w:rPr>
                <w:lang w:val="en-US"/>
              </w:rPr>
            </w:pPr>
            <w:r w:rsidRPr="00ED7B28">
              <w:rPr>
                <w:lang w:val="en-US"/>
              </w:rPr>
              <w:t>at equilibrium</w:t>
            </w:r>
          </w:p>
        </w:tc>
      </w:tr>
    </w:tbl>
    <w:p w14:paraId="092CFDD0" w14:textId="77777777" w:rsidR="001E4E0B" w:rsidRDefault="001E4E0B" w:rsidP="001E4E0B">
      <w:pPr>
        <w:pStyle w:val="Normal1"/>
        <w:spacing w:line="343" w:lineRule="auto"/>
        <w:rPr>
          <w:b/>
          <w:bCs/>
          <w:lang w:val="en-US"/>
        </w:rPr>
      </w:pPr>
    </w:p>
    <w:p w14:paraId="1E11B948" w14:textId="77777777" w:rsidR="001E4E0B" w:rsidRPr="00ED7B28" w:rsidRDefault="001E4E0B" w:rsidP="001E4E0B">
      <w:pPr>
        <w:pStyle w:val="Heading1"/>
        <w:rPr>
          <w:lang w:val="en-US"/>
        </w:rPr>
      </w:pPr>
      <w:r w:rsidRPr="00ED7B28">
        <w:rPr>
          <w:lang w:val="en-US"/>
        </w:rPr>
        <w:t>What’s “Free” about Δ</w:t>
      </w:r>
      <w:r w:rsidRPr="00ED7B28">
        <w:rPr>
          <w:i/>
          <w:iCs/>
          <w:lang w:val="en-US"/>
        </w:rPr>
        <w:t>G</w:t>
      </w:r>
      <w:r w:rsidRPr="00ED7B28">
        <w:rPr>
          <w:lang w:val="en-US"/>
        </w:rPr>
        <w:t>?</w:t>
      </w:r>
    </w:p>
    <w:p w14:paraId="28FDB2C9" w14:textId="77777777" w:rsidR="001E4E0B" w:rsidRDefault="001E4E0B" w:rsidP="001E4E0B">
      <w:pPr>
        <w:pStyle w:val="Normal1"/>
        <w:spacing w:line="343" w:lineRule="auto"/>
        <w:rPr>
          <w:lang w:val="en-US"/>
        </w:rPr>
      </w:pPr>
      <w:r w:rsidRPr="00ED7B28">
        <w:rPr>
          <w:lang w:val="en-US"/>
        </w:rPr>
        <w:t>In addition to indicating spontaneity, the free energy change also provides information regarding the amount of useful work (</w:t>
      </w:r>
      <w:r w:rsidRPr="00ED7B28">
        <w:rPr>
          <w:i/>
          <w:iCs/>
          <w:lang w:val="en-US"/>
        </w:rPr>
        <w:t>w</w:t>
      </w:r>
      <w:r w:rsidRPr="00ED7B28">
        <w:rPr>
          <w:lang w:val="en-US"/>
        </w:rPr>
        <w:t xml:space="preserve">) that may be accomplished by a spontaneous process. Although a rigorous treatment of this subject is beyond the scope of an </w:t>
      </w:r>
      <w:r w:rsidRPr="00ED7B28">
        <w:rPr>
          <w:lang w:val="en-US"/>
        </w:rPr>
        <w:lastRenderedPageBreak/>
        <w:t>introductory chemistry text, a brief discussion is helpful for gaining a better perspective on this important thermodynamic property.</w:t>
      </w:r>
    </w:p>
    <w:p w14:paraId="27C08244" w14:textId="77777777" w:rsidR="001E4E0B" w:rsidRPr="00ED7B28" w:rsidRDefault="001E4E0B" w:rsidP="001E4E0B">
      <w:pPr>
        <w:pStyle w:val="Normal1"/>
        <w:spacing w:line="343" w:lineRule="auto"/>
        <w:rPr>
          <w:lang w:val="en-US"/>
        </w:rPr>
      </w:pPr>
    </w:p>
    <w:p w14:paraId="1F523BDA" w14:textId="77777777" w:rsidR="001E4E0B" w:rsidRDefault="001E4E0B" w:rsidP="001E4E0B">
      <w:pPr>
        <w:pStyle w:val="Normal1"/>
        <w:spacing w:line="343" w:lineRule="auto"/>
        <w:rPr>
          <w:lang w:val="en-US"/>
        </w:rPr>
      </w:pPr>
      <w:r w:rsidRPr="00ED7B28">
        <w:rPr>
          <w:lang w:val="en-US"/>
        </w:rPr>
        <w:t>For this purpose, consider a spontaneous, exothermic process that involves a decrease in entropy. The free energy, as defined by</w:t>
      </w:r>
    </w:p>
    <w:p w14:paraId="30CEE92C" w14:textId="77777777" w:rsidR="001E4E0B" w:rsidRPr="00ED7B28" w:rsidRDefault="001E4E0B" w:rsidP="001E4E0B">
      <w:pPr>
        <w:pStyle w:val="Normal1"/>
        <w:spacing w:line="343" w:lineRule="auto"/>
        <w:rPr>
          <w:lang w:val="en-US"/>
        </w:rPr>
      </w:pPr>
    </w:p>
    <w:p w14:paraId="0CD401B2" w14:textId="77777777" w:rsidR="001E4E0B" w:rsidRDefault="001E4E0B" w:rsidP="001E4E0B">
      <w:pPr>
        <w:pStyle w:val="Normal1"/>
        <w:spacing w:line="240" w:lineRule="auto"/>
        <w:jc w:val="center"/>
        <w:rPr>
          <w:lang w:val="en-US"/>
        </w:rPr>
      </w:pPr>
      <w:r>
        <w:rPr>
          <w:lang w:val="en-US"/>
        </w:rPr>
        <w:t xml:space="preserve">  </w:t>
      </w:r>
      <w:r w:rsidRPr="007E5EB3">
        <w:rPr>
          <w:lang w:val="en-US"/>
        </w:rPr>
        <w:t>Δ</w:t>
      </w:r>
      <w:proofErr w:type="gramStart"/>
      <w:r w:rsidRPr="007E5EB3">
        <w:rPr>
          <w:lang w:val="en-US"/>
        </w:rPr>
        <w:t>G  =</w:t>
      </w:r>
      <w:proofErr w:type="gramEnd"/>
      <w:r w:rsidRPr="007E5EB3">
        <w:rPr>
          <w:lang w:val="en-US"/>
        </w:rPr>
        <w:t xml:space="preserve">    ΔH  −  TΔS</w:t>
      </w:r>
    </w:p>
    <w:p w14:paraId="3C51D2CB" w14:textId="77777777" w:rsidR="001E4E0B" w:rsidRPr="00ED7B28" w:rsidRDefault="001E4E0B" w:rsidP="001E4E0B">
      <w:pPr>
        <w:pStyle w:val="Normal1"/>
        <w:spacing w:line="343" w:lineRule="auto"/>
        <w:rPr>
          <w:lang w:val="en-US"/>
        </w:rPr>
      </w:pPr>
    </w:p>
    <w:p w14:paraId="2A109A60" w14:textId="77777777" w:rsidR="001E4E0B" w:rsidRDefault="001E4E0B" w:rsidP="001E4E0B">
      <w:pPr>
        <w:pStyle w:val="Normal1"/>
        <w:spacing w:line="343" w:lineRule="auto"/>
        <w:rPr>
          <w:lang w:val="en-US"/>
        </w:rPr>
      </w:pPr>
      <w:r w:rsidRPr="00ED7B28">
        <w:rPr>
          <w:lang w:val="en-US"/>
        </w:rPr>
        <w:t>may be interpreted as representing the difference between the energy produced by the process, Δ</w:t>
      </w:r>
      <w:r w:rsidRPr="00ED7B28">
        <w:rPr>
          <w:i/>
          <w:iCs/>
          <w:lang w:val="en-US"/>
        </w:rPr>
        <w:t>H</w:t>
      </w:r>
      <w:r w:rsidRPr="00ED7B28">
        <w:rPr>
          <w:lang w:val="en-US"/>
        </w:rPr>
        <w:t>, and the energy lost to the surroundings, </w:t>
      </w:r>
      <w:r w:rsidRPr="00ED7B28">
        <w:rPr>
          <w:i/>
          <w:iCs/>
          <w:lang w:val="en-US"/>
        </w:rPr>
        <w:t>T</w:t>
      </w:r>
      <w:r w:rsidRPr="00ED7B28">
        <w:rPr>
          <w:lang w:val="en-US"/>
        </w:rPr>
        <w:t>Δ</w:t>
      </w:r>
      <w:r w:rsidRPr="00ED7B28">
        <w:rPr>
          <w:i/>
          <w:iCs/>
          <w:lang w:val="en-US"/>
        </w:rPr>
        <w:t>S</w:t>
      </w:r>
      <w:r w:rsidRPr="00ED7B28">
        <w:rPr>
          <w:lang w:val="en-US"/>
        </w:rPr>
        <w:t>. The difference between the energy produced and the energy lost is the energy available (or “free”) to do useful work by the process, Δ</w:t>
      </w:r>
      <w:r w:rsidRPr="00ED7B28">
        <w:rPr>
          <w:i/>
          <w:iCs/>
          <w:lang w:val="en-US"/>
        </w:rPr>
        <w:t>G</w:t>
      </w:r>
      <w:r w:rsidRPr="00ED7B28">
        <w:rPr>
          <w:lang w:val="en-US"/>
        </w:rPr>
        <w:t xml:space="preserve">. </w:t>
      </w:r>
    </w:p>
    <w:p w14:paraId="59FF2C8A" w14:textId="77777777" w:rsidR="001E4E0B" w:rsidRDefault="001E4E0B" w:rsidP="001E4E0B">
      <w:pPr>
        <w:pStyle w:val="Normal1"/>
        <w:spacing w:line="343" w:lineRule="auto"/>
        <w:rPr>
          <w:lang w:val="en-US"/>
        </w:rPr>
      </w:pPr>
    </w:p>
    <w:p w14:paraId="2D5C97E7" w14:textId="77777777" w:rsidR="001E4E0B" w:rsidRDefault="001E4E0B" w:rsidP="001E4E0B">
      <w:pPr>
        <w:pStyle w:val="Normal1"/>
        <w:spacing w:line="343" w:lineRule="auto"/>
        <w:rPr>
          <w:lang w:val="en-US"/>
        </w:rPr>
      </w:pPr>
      <w:r w:rsidRPr="00ED7B28">
        <w:rPr>
          <w:lang w:val="en-US"/>
        </w:rPr>
        <w:t>If the process somehow could be made to take place under conditions of thermodynamic reversibility, the amount of work that</w:t>
      </w:r>
      <w:r>
        <w:rPr>
          <w:lang w:val="en-US"/>
        </w:rPr>
        <w:t xml:space="preserve"> could be done would be maximal.  </w:t>
      </w:r>
      <w:r w:rsidRPr="00ED7B28">
        <w:rPr>
          <w:lang w:val="en-US"/>
        </w:rPr>
        <w:t>However, such conditions are not realistic. In addition, the technologies used to extract work from a spontaneous process (e.g., automobile engine, steam turbine) are never 100% efficient, and so the work done by these processes is always less than the theoretical maximum. Similar reasoning may be applied to a nonspontaneous process, for which the free energy change represents the </w:t>
      </w:r>
      <w:r w:rsidRPr="00ED7B28">
        <w:rPr>
          <w:i/>
          <w:iCs/>
          <w:lang w:val="en-US"/>
        </w:rPr>
        <w:t>minimum</w:t>
      </w:r>
      <w:r w:rsidRPr="00ED7B28">
        <w:rPr>
          <w:lang w:val="en-US"/>
        </w:rPr>
        <w:t> amount of work that must be done </w:t>
      </w:r>
      <w:r w:rsidRPr="00ED7B28">
        <w:rPr>
          <w:i/>
          <w:iCs/>
          <w:lang w:val="en-US"/>
        </w:rPr>
        <w:t>on</w:t>
      </w:r>
      <w:r w:rsidRPr="00ED7B28">
        <w:rPr>
          <w:lang w:val="en-US"/>
        </w:rPr>
        <w:t> the system to carry out the process.</w:t>
      </w:r>
    </w:p>
    <w:p w14:paraId="543C56BA" w14:textId="77777777" w:rsidR="001E4E0B" w:rsidRDefault="001E4E0B" w:rsidP="001E4E0B">
      <w:pPr>
        <w:pStyle w:val="Normal1"/>
        <w:spacing w:line="343" w:lineRule="auto"/>
        <w:rPr>
          <w:lang w:val="en-US"/>
        </w:rPr>
      </w:pPr>
    </w:p>
    <w:p w14:paraId="29D8074C" w14:textId="77777777" w:rsidR="001E4E0B" w:rsidRDefault="001E4E0B" w:rsidP="001E4E0B">
      <w:pPr>
        <w:pStyle w:val="Normal1"/>
        <w:spacing w:line="343" w:lineRule="auto"/>
        <w:rPr>
          <w:lang w:val="en-US"/>
        </w:rPr>
      </w:pPr>
    </w:p>
    <w:p w14:paraId="5F9CAD66" w14:textId="77777777" w:rsidR="001E4E0B" w:rsidRDefault="001E4E0B" w:rsidP="001E4E0B">
      <w:pPr>
        <w:pStyle w:val="Normal1"/>
        <w:spacing w:line="343" w:lineRule="auto"/>
        <w:rPr>
          <w:lang w:val="en-US"/>
        </w:rPr>
      </w:pPr>
    </w:p>
    <w:p w14:paraId="18B50423" w14:textId="77777777" w:rsidR="001E4E0B" w:rsidRPr="00ED7B28" w:rsidRDefault="001E4E0B" w:rsidP="001E4E0B">
      <w:pPr>
        <w:pStyle w:val="Normal1"/>
        <w:spacing w:line="343" w:lineRule="auto"/>
        <w:rPr>
          <w:lang w:val="en-US"/>
        </w:rPr>
      </w:pPr>
    </w:p>
    <w:p w14:paraId="736C83A2" w14:textId="77777777" w:rsidR="001E4E0B" w:rsidRPr="00ED7B28" w:rsidRDefault="001E4E0B" w:rsidP="001E4E0B">
      <w:pPr>
        <w:pStyle w:val="Heading1"/>
        <w:rPr>
          <w:lang w:val="en-US"/>
        </w:rPr>
      </w:pPr>
      <w:r w:rsidRPr="007B7AF1">
        <w:rPr>
          <w:bCs/>
          <w:lang w:val="en-US"/>
        </w:rPr>
        <w:t>Using Standard Enthalpy and Entropy Changes to Calculate Δ</w:t>
      </w:r>
      <w:r w:rsidRPr="007B7AF1">
        <w:rPr>
          <w:bCs/>
          <w:i/>
          <w:iCs/>
          <w:lang w:val="en-US"/>
        </w:rPr>
        <w:t>G</w:t>
      </w:r>
      <w:r w:rsidRPr="007B7AF1">
        <w:rPr>
          <w:bCs/>
          <w:lang w:val="en-US"/>
        </w:rPr>
        <w:t>°</w:t>
      </w:r>
    </w:p>
    <w:p w14:paraId="2502E4A6" w14:textId="77777777" w:rsidR="001E4E0B" w:rsidRDefault="001E4E0B" w:rsidP="001E4E0B">
      <w:pPr>
        <w:pStyle w:val="Normal1"/>
        <w:spacing w:line="343" w:lineRule="auto"/>
        <w:rPr>
          <w:lang w:val="en-US"/>
        </w:rPr>
      </w:pPr>
      <w:r w:rsidRPr="00ED7B28">
        <w:rPr>
          <w:lang w:val="en-US"/>
        </w:rPr>
        <w:t xml:space="preserve">Free energy is a state function, so its value depends only on the conditions of the initial and final states of the system. A convenient and common approach to the calculation of free energy changes for physical and chemical reactions is by use of widely available compilations of standard state thermodynamic data. One method involves the use of </w:t>
      </w:r>
      <w:r w:rsidRPr="00ED7B28">
        <w:rPr>
          <w:lang w:val="en-US"/>
        </w:rPr>
        <w:lastRenderedPageBreak/>
        <w:t>standard enthalpies and entropies to compute</w:t>
      </w:r>
      <w:r>
        <w:rPr>
          <w:lang w:val="en-US"/>
        </w:rPr>
        <w:t xml:space="preserve"> </w:t>
      </w:r>
      <w:r w:rsidRPr="00ED7B28">
        <w:rPr>
          <w:b/>
          <w:bCs/>
          <w:lang w:val="en-US"/>
        </w:rPr>
        <w:t>standard free energy changes, Δ</w:t>
      </w:r>
      <w:r w:rsidRPr="00ED7B28">
        <w:rPr>
          <w:b/>
          <w:bCs/>
          <w:i/>
          <w:iCs/>
          <w:lang w:val="en-US"/>
        </w:rPr>
        <w:t>G</w:t>
      </w:r>
      <w:r w:rsidRPr="00ED7B28">
        <w:rPr>
          <w:b/>
          <w:bCs/>
          <w:lang w:val="en-US"/>
        </w:rPr>
        <w:t>°</w:t>
      </w:r>
      <w:r w:rsidRPr="00ED7B28">
        <w:rPr>
          <w:lang w:val="en-US"/>
        </w:rPr>
        <w:t>, according to the following relation.</w:t>
      </w:r>
    </w:p>
    <w:p w14:paraId="7B0A8573" w14:textId="77777777" w:rsidR="001E4E0B" w:rsidRPr="00ED7B28" w:rsidRDefault="001E4E0B" w:rsidP="001E4E0B">
      <w:pPr>
        <w:pStyle w:val="Normal1"/>
        <w:spacing w:line="240" w:lineRule="auto"/>
        <w:rPr>
          <w:lang w:val="en-US"/>
        </w:rPr>
      </w:pPr>
    </w:p>
    <w:p w14:paraId="5DAE821D" w14:textId="77777777" w:rsidR="001E4E0B" w:rsidRDefault="001E4E0B" w:rsidP="001E4E0B">
      <w:pPr>
        <w:pStyle w:val="Normal1"/>
        <w:spacing w:line="240" w:lineRule="auto"/>
        <w:jc w:val="center"/>
        <w:rPr>
          <w:lang w:val="en-US"/>
        </w:rPr>
      </w:pPr>
      <w:r>
        <w:rPr>
          <w:lang w:val="en-US"/>
        </w:rPr>
        <w:t xml:space="preserve">  </w:t>
      </w:r>
      <w:r w:rsidRPr="007E5EB3">
        <w:rPr>
          <w:lang w:val="en-US"/>
        </w:rPr>
        <w:t>Δ</w:t>
      </w:r>
      <w:proofErr w:type="gramStart"/>
      <w:r w:rsidRPr="007E5EB3">
        <w:rPr>
          <w:lang w:val="en-US"/>
        </w:rPr>
        <w:t>G</w:t>
      </w:r>
      <w:r>
        <w:rPr>
          <w:lang w:val="en-US"/>
        </w:rPr>
        <w:t>º</w:t>
      </w:r>
      <w:r w:rsidRPr="007E5EB3">
        <w:rPr>
          <w:lang w:val="en-US"/>
        </w:rPr>
        <w:t xml:space="preserve">  =</w:t>
      </w:r>
      <w:proofErr w:type="gramEnd"/>
      <w:r w:rsidRPr="007E5EB3">
        <w:rPr>
          <w:lang w:val="en-US"/>
        </w:rPr>
        <w:t xml:space="preserve">    ΔH</w:t>
      </w:r>
      <w:r>
        <w:rPr>
          <w:lang w:val="en-US"/>
        </w:rPr>
        <w:t>º</w:t>
      </w:r>
      <w:r w:rsidRPr="007E5EB3">
        <w:rPr>
          <w:lang w:val="en-US"/>
        </w:rPr>
        <w:t xml:space="preserve">  −  TΔS</w:t>
      </w:r>
      <w:r>
        <w:rPr>
          <w:lang w:val="en-US"/>
        </w:rPr>
        <w:t>º</w:t>
      </w:r>
    </w:p>
    <w:p w14:paraId="0AC27DC3" w14:textId="77777777" w:rsidR="001E4E0B" w:rsidRDefault="001E4E0B" w:rsidP="001E4E0B">
      <w:pPr>
        <w:pStyle w:val="Normal1"/>
        <w:spacing w:line="240" w:lineRule="auto"/>
        <w:rPr>
          <w:lang w:val="en-US"/>
        </w:rPr>
      </w:pPr>
    </w:p>
    <w:p w14:paraId="625F528B" w14:textId="77777777" w:rsidR="001E4E0B" w:rsidRDefault="001E4E0B" w:rsidP="001E4E0B">
      <w:pPr>
        <w:pStyle w:val="Normal1"/>
        <w:spacing w:line="240" w:lineRule="auto"/>
        <w:rPr>
          <w:lang w:val="en-US"/>
        </w:rPr>
      </w:pPr>
    </w:p>
    <w:p w14:paraId="7DEE7AE1" w14:textId="77777777" w:rsidR="001E4E0B" w:rsidRPr="00ED7B28" w:rsidRDefault="001E4E0B" w:rsidP="001E4E0B">
      <w:pPr>
        <w:pStyle w:val="Heading2"/>
        <w:rPr>
          <w:lang w:val="en-US"/>
        </w:rPr>
      </w:pPr>
      <w:r>
        <w:rPr>
          <w:lang w:val="en-US"/>
        </w:rPr>
        <w:t>EXAMPLE 17.6</w:t>
      </w:r>
    </w:p>
    <w:p w14:paraId="40ED0884" w14:textId="67647A6B" w:rsidR="001E4E0B" w:rsidRDefault="001E4E0B" w:rsidP="001E4E0B">
      <w:pPr>
        <w:pStyle w:val="Normal1"/>
        <w:spacing w:line="343" w:lineRule="auto"/>
        <w:rPr>
          <w:lang w:val="en-US"/>
        </w:rPr>
      </w:pPr>
      <w:r w:rsidRPr="00ED7B28">
        <w:rPr>
          <w:lang w:val="en-US"/>
        </w:rPr>
        <w:t>Use standard enthalpy and entropy data from </w:t>
      </w:r>
      <w:hyperlink w:anchor="App_17_2" w:history="1">
        <w:r w:rsidRPr="00DE12DC">
          <w:rPr>
            <w:rStyle w:val="Hyperlink"/>
            <w:lang w:val="en-US"/>
          </w:rPr>
          <w:t>Appendix 17.2</w:t>
        </w:r>
      </w:hyperlink>
      <w:r>
        <w:rPr>
          <w:lang w:val="en-US"/>
        </w:rPr>
        <w:t xml:space="preserve"> </w:t>
      </w:r>
      <w:r w:rsidRPr="00ED7B28">
        <w:rPr>
          <w:lang w:val="en-US"/>
        </w:rPr>
        <w:t>to calculate the standard free energy change for the vaporization of water at room temperature (298 K). What does the computed value for Δ</w:t>
      </w:r>
      <w:r w:rsidRPr="00ED7B28">
        <w:rPr>
          <w:i/>
          <w:iCs/>
          <w:lang w:val="en-US"/>
        </w:rPr>
        <w:t>G</w:t>
      </w:r>
      <w:r w:rsidRPr="00ED7B28">
        <w:rPr>
          <w:lang w:val="en-US"/>
        </w:rPr>
        <w:t>° say about the spontaneity of this process?</w:t>
      </w:r>
    </w:p>
    <w:p w14:paraId="606C96AE" w14:textId="77777777" w:rsidR="001E4E0B" w:rsidRDefault="001E4E0B" w:rsidP="001E4E0B">
      <w:pPr>
        <w:pStyle w:val="Normal1"/>
        <w:spacing w:line="343" w:lineRule="auto"/>
        <w:rPr>
          <w:lang w:val="en-US"/>
        </w:rPr>
      </w:pPr>
    </w:p>
    <w:p w14:paraId="40DD6C2D" w14:textId="77777777" w:rsidR="001E4E0B" w:rsidRPr="00ED7B28" w:rsidRDefault="001E4E0B" w:rsidP="001E4E0B">
      <w:pPr>
        <w:pStyle w:val="Normal1"/>
        <w:spacing w:line="343" w:lineRule="auto"/>
        <w:rPr>
          <w:lang w:val="en-US"/>
        </w:rPr>
      </w:pPr>
    </w:p>
    <w:p w14:paraId="098BC175" w14:textId="77777777" w:rsidR="001E4E0B" w:rsidRDefault="001E4E0B" w:rsidP="001E4E0B">
      <w:pPr>
        <w:pStyle w:val="Normal1"/>
        <w:spacing w:line="343" w:lineRule="auto"/>
        <w:rPr>
          <w:b/>
          <w:bCs/>
          <w:lang w:val="en-US"/>
        </w:rPr>
      </w:pPr>
      <w:r w:rsidRPr="00ED7B28">
        <w:rPr>
          <w:b/>
          <w:bCs/>
          <w:lang w:val="en-US"/>
        </w:rPr>
        <w:t>Solution</w:t>
      </w:r>
    </w:p>
    <w:p w14:paraId="51896771" w14:textId="77777777" w:rsidR="001E4E0B" w:rsidRPr="00ED7B28" w:rsidRDefault="001E4E0B" w:rsidP="001E4E0B">
      <w:pPr>
        <w:pStyle w:val="Normal1"/>
        <w:spacing w:line="343" w:lineRule="auto"/>
        <w:rPr>
          <w:lang w:val="en-US"/>
        </w:rPr>
      </w:pPr>
      <w:r w:rsidRPr="00ED7B28">
        <w:rPr>
          <w:lang w:val="en-US"/>
        </w:rPr>
        <w:t>The process of interest is the following:</w:t>
      </w:r>
      <w:r>
        <w:rPr>
          <w:lang w:val="en-US"/>
        </w:rPr>
        <w:tab/>
      </w:r>
      <w:r w:rsidRPr="000E6257">
        <w:rPr>
          <w:lang w:val="en-US"/>
        </w:rPr>
        <w:t>H</w:t>
      </w:r>
      <w:r w:rsidRPr="00E85D6A">
        <w:rPr>
          <w:vertAlign w:val="subscript"/>
          <w:lang w:val="en-US"/>
        </w:rPr>
        <w:t>2</w:t>
      </w:r>
      <w:r w:rsidRPr="000E6257">
        <w:rPr>
          <w:lang w:val="en-US"/>
        </w:rPr>
        <w:t>O</w:t>
      </w:r>
      <w:r>
        <w:rPr>
          <w:lang w:val="en-US"/>
        </w:rPr>
        <w:t xml:space="preserve"> </w:t>
      </w:r>
      <w:r w:rsidRPr="000E6257">
        <w:rPr>
          <w:lang w:val="en-US"/>
        </w:rPr>
        <w:t>(</w:t>
      </w:r>
      <w:r>
        <w:rPr>
          <w:lang w:val="en-US"/>
        </w:rPr>
        <w:t>l</w:t>
      </w:r>
      <w:r w:rsidRPr="000E6257">
        <w:rPr>
          <w:lang w:val="en-US"/>
        </w:rPr>
        <w:t>)</w:t>
      </w:r>
      <w:r>
        <w:rPr>
          <w:lang w:val="en-US"/>
        </w:rPr>
        <w:t xml:space="preserve">   </w:t>
      </w:r>
      <w:r>
        <w:rPr>
          <w:rFonts w:ascii="Lucida Sans Unicode" w:hAnsi="Lucida Sans Unicode" w:cs="Lucida Sans Unicode"/>
          <w:lang w:val="en-US"/>
        </w:rPr>
        <w:t xml:space="preserve">⇌   </w:t>
      </w:r>
      <w:r w:rsidRPr="000E6257">
        <w:rPr>
          <w:lang w:val="en-US"/>
        </w:rPr>
        <w:t>H</w:t>
      </w:r>
      <w:r w:rsidRPr="00E85D6A">
        <w:rPr>
          <w:vertAlign w:val="subscript"/>
          <w:lang w:val="en-US"/>
        </w:rPr>
        <w:t>2</w:t>
      </w:r>
      <w:r w:rsidRPr="000E6257">
        <w:rPr>
          <w:lang w:val="en-US"/>
        </w:rPr>
        <w:t>O</w:t>
      </w:r>
      <w:r>
        <w:rPr>
          <w:lang w:val="en-US"/>
        </w:rPr>
        <w:t xml:space="preserve"> </w:t>
      </w:r>
      <w:r w:rsidRPr="000E6257">
        <w:rPr>
          <w:lang w:val="en-US"/>
        </w:rPr>
        <w:t>(</w:t>
      </w:r>
      <w:r>
        <w:rPr>
          <w:lang w:val="en-US"/>
        </w:rPr>
        <w:t>g</w:t>
      </w:r>
      <w:r w:rsidRPr="000E6257">
        <w:rPr>
          <w:lang w:val="en-US"/>
        </w:rPr>
        <w:t>)</w:t>
      </w:r>
    </w:p>
    <w:p w14:paraId="1F522DE6" w14:textId="77777777" w:rsidR="001E4E0B" w:rsidRDefault="001E4E0B" w:rsidP="001E4E0B">
      <w:pPr>
        <w:pStyle w:val="Normal1"/>
        <w:spacing w:line="343" w:lineRule="auto"/>
        <w:rPr>
          <w:lang w:val="en-US"/>
        </w:rPr>
      </w:pPr>
      <w:r w:rsidRPr="00ED7B28">
        <w:rPr>
          <w:lang w:val="en-US"/>
        </w:rPr>
        <w:t>The standard change in free energy may be calculated using the following equation:</w:t>
      </w:r>
    </w:p>
    <w:p w14:paraId="2EB78DD9" w14:textId="77777777" w:rsidR="001E4E0B" w:rsidRDefault="001E4E0B" w:rsidP="001E4E0B">
      <w:pPr>
        <w:pStyle w:val="Normal1"/>
        <w:spacing w:line="240" w:lineRule="auto"/>
        <w:jc w:val="center"/>
        <w:rPr>
          <w:lang w:val="en-US"/>
        </w:rPr>
      </w:pPr>
      <w:r w:rsidRPr="00ED7B28">
        <w:rPr>
          <w:lang w:val="en-US"/>
        </w:rPr>
        <w:t>ΔG°=ΔH°−TΔS°</w:t>
      </w:r>
    </w:p>
    <w:p w14:paraId="52C987A3" w14:textId="6B728F7D" w:rsidR="001E4E0B" w:rsidRPr="00ED7B28" w:rsidRDefault="001E4E0B" w:rsidP="001E4E0B">
      <w:pPr>
        <w:pStyle w:val="Normal1"/>
        <w:spacing w:line="343" w:lineRule="auto"/>
        <w:rPr>
          <w:lang w:val="en-US"/>
        </w:rPr>
      </w:pPr>
      <w:r w:rsidRPr="00ED7B28">
        <w:rPr>
          <w:lang w:val="en-US"/>
        </w:rPr>
        <w:t>From </w:t>
      </w:r>
      <w:hyperlink w:anchor="App_17_2" w:history="1">
        <w:r w:rsidR="00DE12DC" w:rsidRPr="00DE12DC">
          <w:rPr>
            <w:rStyle w:val="Hyperlink"/>
            <w:lang w:val="en-US"/>
          </w:rPr>
          <w:t>Appendix 17.2</w:t>
        </w:r>
      </w:hyperlink>
      <w:r w:rsidRPr="00ED7B28">
        <w:rPr>
          <w:lang w:val="en-US"/>
        </w:rPr>
        <w:t>:</w:t>
      </w:r>
    </w:p>
    <w:tbl>
      <w:tblPr>
        <w:tblW w:w="11415" w:type="dxa"/>
        <w:tblCellMar>
          <w:top w:w="15" w:type="dxa"/>
          <w:left w:w="15" w:type="dxa"/>
          <w:bottom w:w="15" w:type="dxa"/>
          <w:right w:w="15" w:type="dxa"/>
        </w:tblCellMar>
        <w:tblLook w:val="04A0" w:firstRow="1" w:lastRow="0" w:firstColumn="1" w:lastColumn="0" w:noHBand="0" w:noVBand="1"/>
      </w:tblPr>
      <w:tblGrid>
        <w:gridCol w:w="3604"/>
        <w:gridCol w:w="4033"/>
        <w:gridCol w:w="3778"/>
      </w:tblGrid>
      <w:tr w:rsidR="001E4E0B" w:rsidRPr="00ED7B28" w14:paraId="33FB4D28" w14:textId="77777777" w:rsidTr="00A15C1F">
        <w:trPr>
          <w:tblHeader/>
        </w:trPr>
        <w:tc>
          <w:tcPr>
            <w:tcW w:w="0" w:type="auto"/>
            <w:tcMar>
              <w:top w:w="120" w:type="dxa"/>
              <w:left w:w="240" w:type="dxa"/>
              <w:bottom w:w="120" w:type="dxa"/>
              <w:right w:w="240" w:type="dxa"/>
            </w:tcMar>
            <w:vAlign w:val="bottom"/>
            <w:hideMark/>
          </w:tcPr>
          <w:p w14:paraId="18654ED6" w14:textId="77777777" w:rsidR="001E4E0B" w:rsidRPr="00ED7B28" w:rsidRDefault="001E4E0B" w:rsidP="00A15C1F">
            <w:pPr>
              <w:pStyle w:val="Normal1"/>
              <w:spacing w:line="240" w:lineRule="auto"/>
              <w:rPr>
                <w:b/>
                <w:bCs/>
                <w:lang w:val="en-US"/>
              </w:rPr>
            </w:pPr>
            <w:r w:rsidRPr="00ED7B28">
              <w:rPr>
                <w:b/>
                <w:bCs/>
                <w:lang w:val="en-US"/>
              </w:rPr>
              <w:t>Substance</w:t>
            </w:r>
          </w:p>
        </w:tc>
        <w:tc>
          <w:tcPr>
            <w:tcW w:w="0" w:type="auto"/>
            <w:tcMar>
              <w:top w:w="120" w:type="dxa"/>
              <w:left w:w="240" w:type="dxa"/>
              <w:bottom w:w="120" w:type="dxa"/>
              <w:right w:w="240" w:type="dxa"/>
            </w:tcMar>
            <w:vAlign w:val="bottom"/>
            <w:hideMark/>
          </w:tcPr>
          <w:p w14:paraId="018E1A53" w14:textId="77777777" w:rsidR="001E4E0B" w:rsidRPr="00ED7B28" w:rsidRDefault="001E4E0B" w:rsidP="00A15C1F">
            <w:pPr>
              <w:pStyle w:val="Normal1"/>
              <w:spacing w:line="240" w:lineRule="auto"/>
              <w:rPr>
                <w:b/>
                <w:bCs/>
                <w:lang w:val="en-US"/>
              </w:rPr>
            </w:pPr>
            <w:proofErr w:type="spellStart"/>
            <w:r w:rsidRPr="00ED7B28">
              <w:rPr>
                <w:b/>
                <w:bCs/>
                <w:lang w:val="en-US"/>
              </w:rPr>
              <w:t>ΔH</w:t>
            </w:r>
            <w:r w:rsidRPr="00D4671B">
              <w:rPr>
                <w:b/>
                <w:bCs/>
                <w:vertAlign w:val="subscript"/>
                <w:lang w:val="en-US"/>
              </w:rPr>
              <w:t>f</w:t>
            </w:r>
            <w:proofErr w:type="spellEnd"/>
            <w:r w:rsidRPr="00ED7B28">
              <w:rPr>
                <w:b/>
                <w:bCs/>
                <w:lang w:val="en-US"/>
              </w:rPr>
              <w:t>°(kJ/mol)</w:t>
            </w:r>
          </w:p>
        </w:tc>
        <w:tc>
          <w:tcPr>
            <w:tcW w:w="0" w:type="auto"/>
            <w:tcMar>
              <w:top w:w="120" w:type="dxa"/>
              <w:left w:w="240" w:type="dxa"/>
              <w:bottom w:w="120" w:type="dxa"/>
              <w:right w:w="240" w:type="dxa"/>
            </w:tcMar>
            <w:vAlign w:val="bottom"/>
            <w:hideMark/>
          </w:tcPr>
          <w:p w14:paraId="43948691" w14:textId="77777777" w:rsidR="001E4E0B" w:rsidRPr="00ED7B28" w:rsidRDefault="001E4E0B" w:rsidP="00A15C1F">
            <w:pPr>
              <w:pStyle w:val="Normal1"/>
              <w:spacing w:line="240" w:lineRule="auto"/>
              <w:rPr>
                <w:b/>
                <w:bCs/>
                <w:lang w:val="en-US"/>
              </w:rPr>
            </w:pPr>
            <w:r w:rsidRPr="00ED7B28">
              <w:rPr>
                <w:b/>
                <w:bCs/>
                <w:lang w:val="en-US"/>
              </w:rPr>
              <w:t>S°(J/</w:t>
            </w:r>
            <w:proofErr w:type="spellStart"/>
            <w:r w:rsidRPr="00ED7B28">
              <w:rPr>
                <w:b/>
                <w:bCs/>
                <w:lang w:val="en-US"/>
              </w:rPr>
              <w:t>K·mol</w:t>
            </w:r>
            <w:proofErr w:type="spellEnd"/>
            <w:r w:rsidRPr="00ED7B28">
              <w:rPr>
                <w:b/>
                <w:bCs/>
                <w:lang w:val="en-US"/>
              </w:rPr>
              <w:t>)</w:t>
            </w:r>
          </w:p>
        </w:tc>
      </w:tr>
      <w:tr w:rsidR="001E4E0B" w:rsidRPr="00ED7B28" w14:paraId="408C1DE2" w14:textId="77777777" w:rsidTr="00A15C1F">
        <w:tc>
          <w:tcPr>
            <w:tcW w:w="0" w:type="auto"/>
            <w:tcMar>
              <w:top w:w="120" w:type="dxa"/>
              <w:left w:w="240" w:type="dxa"/>
              <w:bottom w:w="120" w:type="dxa"/>
              <w:right w:w="240" w:type="dxa"/>
            </w:tcMar>
            <w:vAlign w:val="center"/>
            <w:hideMark/>
          </w:tcPr>
          <w:p w14:paraId="4ACBCCB9" w14:textId="77777777" w:rsidR="001E4E0B" w:rsidRPr="00ED7B28" w:rsidRDefault="001E4E0B" w:rsidP="00A15C1F">
            <w:pPr>
              <w:pStyle w:val="Normal1"/>
              <w:spacing w:line="240" w:lineRule="auto"/>
              <w:rPr>
                <w:lang w:val="en-US"/>
              </w:rPr>
            </w:pPr>
            <w:r w:rsidRPr="00ED7B28">
              <w:rPr>
                <w:lang w:val="en-US"/>
              </w:rPr>
              <w:t>H</w:t>
            </w:r>
            <w:r w:rsidRPr="00ED7B28">
              <w:rPr>
                <w:vertAlign w:val="subscript"/>
                <w:lang w:val="en-US"/>
              </w:rPr>
              <w:t>2</w:t>
            </w:r>
            <w:r w:rsidRPr="00ED7B28">
              <w:rPr>
                <w:lang w:val="en-US"/>
              </w:rPr>
              <w:t>O(</w:t>
            </w:r>
            <w:r w:rsidRPr="00ED7B28">
              <w:rPr>
                <w:i/>
                <w:iCs/>
                <w:lang w:val="en-US"/>
              </w:rPr>
              <w:t>l</w:t>
            </w:r>
            <w:r w:rsidRPr="00ED7B28">
              <w:rPr>
                <w:lang w:val="en-US"/>
              </w:rPr>
              <w:t>)</w:t>
            </w:r>
          </w:p>
        </w:tc>
        <w:tc>
          <w:tcPr>
            <w:tcW w:w="0" w:type="auto"/>
            <w:tcMar>
              <w:top w:w="120" w:type="dxa"/>
              <w:left w:w="240" w:type="dxa"/>
              <w:bottom w:w="120" w:type="dxa"/>
              <w:right w:w="240" w:type="dxa"/>
            </w:tcMar>
            <w:vAlign w:val="center"/>
            <w:hideMark/>
          </w:tcPr>
          <w:p w14:paraId="0779C335" w14:textId="77777777" w:rsidR="001E4E0B" w:rsidRPr="00ED7B28" w:rsidRDefault="001E4E0B" w:rsidP="00A15C1F">
            <w:pPr>
              <w:pStyle w:val="Normal1"/>
              <w:spacing w:line="240" w:lineRule="auto"/>
              <w:rPr>
                <w:lang w:val="en-US"/>
              </w:rPr>
            </w:pPr>
            <w:r w:rsidRPr="00ED7B28">
              <w:rPr>
                <w:lang w:val="en-US"/>
              </w:rPr>
              <w:t>−286.83</w:t>
            </w:r>
          </w:p>
        </w:tc>
        <w:tc>
          <w:tcPr>
            <w:tcW w:w="0" w:type="auto"/>
            <w:tcMar>
              <w:top w:w="120" w:type="dxa"/>
              <w:left w:w="240" w:type="dxa"/>
              <w:bottom w:w="120" w:type="dxa"/>
              <w:right w:w="240" w:type="dxa"/>
            </w:tcMar>
            <w:vAlign w:val="center"/>
            <w:hideMark/>
          </w:tcPr>
          <w:p w14:paraId="65426E3E" w14:textId="77777777" w:rsidR="001E4E0B" w:rsidRPr="00ED7B28" w:rsidRDefault="001E4E0B" w:rsidP="00A15C1F">
            <w:pPr>
              <w:pStyle w:val="Normal1"/>
              <w:spacing w:line="240" w:lineRule="auto"/>
              <w:rPr>
                <w:lang w:val="en-US"/>
              </w:rPr>
            </w:pPr>
            <w:r w:rsidRPr="00ED7B28">
              <w:rPr>
                <w:lang w:val="en-US"/>
              </w:rPr>
              <w:t>70.0</w:t>
            </w:r>
          </w:p>
        </w:tc>
      </w:tr>
      <w:tr w:rsidR="001E4E0B" w:rsidRPr="00ED7B28" w14:paraId="1AF8C9F8" w14:textId="77777777" w:rsidTr="00A15C1F">
        <w:tc>
          <w:tcPr>
            <w:tcW w:w="0" w:type="auto"/>
            <w:tcMar>
              <w:top w:w="120" w:type="dxa"/>
              <w:left w:w="240" w:type="dxa"/>
              <w:bottom w:w="120" w:type="dxa"/>
              <w:right w:w="240" w:type="dxa"/>
            </w:tcMar>
            <w:vAlign w:val="center"/>
            <w:hideMark/>
          </w:tcPr>
          <w:p w14:paraId="5A634D61" w14:textId="77777777" w:rsidR="001E4E0B" w:rsidRPr="00ED7B28" w:rsidRDefault="001E4E0B" w:rsidP="00A15C1F">
            <w:pPr>
              <w:pStyle w:val="Normal1"/>
              <w:spacing w:line="240" w:lineRule="auto"/>
              <w:rPr>
                <w:lang w:val="en-US"/>
              </w:rPr>
            </w:pPr>
            <w:r w:rsidRPr="00ED7B28">
              <w:rPr>
                <w:lang w:val="en-US"/>
              </w:rPr>
              <w:t>H</w:t>
            </w:r>
            <w:r w:rsidRPr="00ED7B28">
              <w:rPr>
                <w:vertAlign w:val="subscript"/>
                <w:lang w:val="en-US"/>
              </w:rPr>
              <w:t>2</w:t>
            </w:r>
            <w:r w:rsidRPr="00ED7B28">
              <w:rPr>
                <w:lang w:val="en-US"/>
              </w:rPr>
              <w:t>O(</w:t>
            </w:r>
            <w:r w:rsidRPr="00ED7B28">
              <w:rPr>
                <w:i/>
                <w:iCs/>
                <w:lang w:val="en-US"/>
              </w:rPr>
              <w:t>g</w:t>
            </w:r>
            <w:r w:rsidRPr="00ED7B28">
              <w:rPr>
                <w:lang w:val="en-US"/>
              </w:rPr>
              <w:t>)</w:t>
            </w:r>
          </w:p>
        </w:tc>
        <w:tc>
          <w:tcPr>
            <w:tcW w:w="0" w:type="auto"/>
            <w:tcMar>
              <w:top w:w="120" w:type="dxa"/>
              <w:left w:w="240" w:type="dxa"/>
              <w:bottom w:w="120" w:type="dxa"/>
              <w:right w:w="240" w:type="dxa"/>
            </w:tcMar>
            <w:vAlign w:val="center"/>
            <w:hideMark/>
          </w:tcPr>
          <w:p w14:paraId="2E9C59C2" w14:textId="77777777" w:rsidR="001E4E0B" w:rsidRPr="00ED7B28" w:rsidRDefault="001E4E0B" w:rsidP="00A15C1F">
            <w:pPr>
              <w:pStyle w:val="Normal1"/>
              <w:spacing w:line="240" w:lineRule="auto"/>
              <w:rPr>
                <w:lang w:val="en-US"/>
              </w:rPr>
            </w:pPr>
            <w:r w:rsidRPr="00ED7B28">
              <w:rPr>
                <w:lang w:val="en-US"/>
              </w:rPr>
              <w:t>−241.82</w:t>
            </w:r>
          </w:p>
        </w:tc>
        <w:tc>
          <w:tcPr>
            <w:tcW w:w="0" w:type="auto"/>
            <w:tcMar>
              <w:top w:w="120" w:type="dxa"/>
              <w:left w:w="240" w:type="dxa"/>
              <w:bottom w:w="120" w:type="dxa"/>
              <w:right w:w="240" w:type="dxa"/>
            </w:tcMar>
            <w:vAlign w:val="center"/>
            <w:hideMark/>
          </w:tcPr>
          <w:p w14:paraId="3F2C20F2" w14:textId="77777777" w:rsidR="001E4E0B" w:rsidRPr="00ED7B28" w:rsidRDefault="001E4E0B" w:rsidP="00A15C1F">
            <w:pPr>
              <w:pStyle w:val="Normal1"/>
              <w:spacing w:line="240" w:lineRule="auto"/>
              <w:rPr>
                <w:lang w:val="en-US"/>
              </w:rPr>
            </w:pPr>
            <w:r w:rsidRPr="00ED7B28">
              <w:rPr>
                <w:lang w:val="en-US"/>
              </w:rPr>
              <w:t>188.8</w:t>
            </w:r>
          </w:p>
        </w:tc>
      </w:tr>
    </w:tbl>
    <w:p w14:paraId="5568F1B4" w14:textId="77777777" w:rsidR="001E4E0B" w:rsidRDefault="001E4E0B" w:rsidP="001E4E0B">
      <w:pPr>
        <w:pStyle w:val="Normal1"/>
        <w:spacing w:line="240" w:lineRule="auto"/>
        <w:rPr>
          <w:lang w:val="en-US"/>
        </w:rPr>
      </w:pPr>
    </w:p>
    <w:p w14:paraId="360D7297" w14:textId="77777777" w:rsidR="001E4E0B" w:rsidRDefault="001E4E0B" w:rsidP="001E4E0B">
      <w:pPr>
        <w:pStyle w:val="Normal1"/>
        <w:spacing w:line="343" w:lineRule="auto"/>
        <w:rPr>
          <w:lang w:val="en-US"/>
        </w:rPr>
      </w:pPr>
      <w:r w:rsidRPr="00ED7B28">
        <w:rPr>
          <w:lang w:val="en-US"/>
        </w:rPr>
        <w:t>Using the appendix data to calculate the standard enthalpy and entropy changes yields:</w:t>
      </w:r>
    </w:p>
    <w:p w14:paraId="3CF1C96C" w14:textId="77777777" w:rsidR="001E4E0B" w:rsidRPr="00ED7B28" w:rsidRDefault="001E4E0B" w:rsidP="001E4E0B">
      <w:pPr>
        <w:pStyle w:val="Normal1"/>
        <w:spacing w:line="240" w:lineRule="auto"/>
        <w:rPr>
          <w:lang w:val="en-US"/>
        </w:rPr>
      </w:pPr>
    </w:p>
    <w:p w14:paraId="22C9016A" w14:textId="77777777" w:rsidR="001E4E0B" w:rsidRDefault="001E4E0B" w:rsidP="001E4E0B">
      <w:pPr>
        <w:pStyle w:val="Normal1"/>
        <w:spacing w:line="343" w:lineRule="auto"/>
        <w:rPr>
          <w:lang w:val="en-US"/>
        </w:rPr>
      </w:pPr>
      <w:r w:rsidRPr="00ED7B28">
        <w:rPr>
          <w:lang w:val="en-US"/>
        </w:rPr>
        <w:t>ΔH</w:t>
      </w:r>
      <w:proofErr w:type="gramStart"/>
      <w:r w:rsidRPr="00ED7B28">
        <w:rPr>
          <w:lang w:val="en-US"/>
        </w:rPr>
        <w:t>°</w:t>
      </w:r>
      <w:r>
        <w:rPr>
          <w:lang w:val="en-US"/>
        </w:rPr>
        <w:t xml:space="preserve">  </w:t>
      </w:r>
      <w:r>
        <w:rPr>
          <w:lang w:val="en-US"/>
        </w:rPr>
        <w:tab/>
      </w:r>
      <w:proofErr w:type="gramEnd"/>
      <w:r w:rsidRPr="00ED7B28">
        <w:rPr>
          <w:lang w:val="en-US"/>
        </w:rPr>
        <w:t>=</w:t>
      </w:r>
      <w:r>
        <w:rPr>
          <w:lang w:val="en-US"/>
        </w:rPr>
        <w:t xml:space="preserve">  1</w:t>
      </w:r>
      <w:r w:rsidRPr="00ED7B28">
        <w:rPr>
          <w:lang w:val="en-US"/>
        </w:rPr>
        <w:t>×ΔH</w:t>
      </w:r>
      <w:r w:rsidRPr="00D4671B">
        <w:rPr>
          <w:vertAlign w:val="subscript"/>
          <w:lang w:val="en-US"/>
        </w:rPr>
        <w:t>f</w:t>
      </w:r>
      <w:r w:rsidRPr="00ED7B28">
        <w:rPr>
          <w:lang w:val="en-US"/>
        </w:rPr>
        <w:t>°(H</w:t>
      </w:r>
      <w:r w:rsidRPr="00D4671B">
        <w:rPr>
          <w:vertAlign w:val="subscript"/>
          <w:lang w:val="en-US"/>
        </w:rPr>
        <w:t>2</w:t>
      </w:r>
      <w:r w:rsidRPr="00ED7B28">
        <w:rPr>
          <w:lang w:val="en-US"/>
        </w:rPr>
        <w:t>O</w:t>
      </w:r>
      <w:r w:rsidRPr="00D4671B">
        <w:rPr>
          <w:vertAlign w:val="subscript"/>
          <w:lang w:val="en-US"/>
        </w:rPr>
        <w:t>(g)</w:t>
      </w:r>
      <w:r w:rsidRPr="00ED7B28">
        <w:rPr>
          <w:lang w:val="en-US"/>
        </w:rPr>
        <w:t>)</w:t>
      </w:r>
      <w:r>
        <w:rPr>
          <w:lang w:val="en-US"/>
        </w:rPr>
        <w:t xml:space="preserve">  </w:t>
      </w:r>
      <w:r w:rsidRPr="00ED7B28">
        <w:rPr>
          <w:lang w:val="en-US"/>
        </w:rPr>
        <w:t>−</w:t>
      </w:r>
      <w:r>
        <w:rPr>
          <w:lang w:val="en-US"/>
        </w:rPr>
        <w:t xml:space="preserve">  1</w:t>
      </w:r>
      <w:r w:rsidRPr="00ED7B28">
        <w:rPr>
          <w:lang w:val="en-US"/>
        </w:rPr>
        <w:t>×ΔH</w:t>
      </w:r>
      <w:r w:rsidRPr="00D4671B">
        <w:rPr>
          <w:vertAlign w:val="subscript"/>
          <w:lang w:val="en-US"/>
        </w:rPr>
        <w:t>f</w:t>
      </w:r>
      <w:r w:rsidRPr="00ED7B28">
        <w:rPr>
          <w:lang w:val="en-US"/>
        </w:rPr>
        <w:t>°(H</w:t>
      </w:r>
      <w:r w:rsidRPr="00D4671B">
        <w:rPr>
          <w:vertAlign w:val="subscript"/>
          <w:lang w:val="en-US"/>
        </w:rPr>
        <w:t>2</w:t>
      </w:r>
      <w:r w:rsidRPr="00ED7B28">
        <w:rPr>
          <w:lang w:val="en-US"/>
        </w:rPr>
        <w:t>O</w:t>
      </w:r>
      <w:r w:rsidRPr="00D4671B">
        <w:rPr>
          <w:vertAlign w:val="subscript"/>
          <w:lang w:val="en-US"/>
        </w:rPr>
        <w:t>(l)</w:t>
      </w:r>
      <w:r w:rsidRPr="00ED7B28">
        <w:rPr>
          <w:lang w:val="en-US"/>
        </w:rPr>
        <w:t>)</w:t>
      </w:r>
    </w:p>
    <w:p w14:paraId="1447F66F" w14:textId="77777777" w:rsidR="001E4E0B" w:rsidRDefault="001E4E0B" w:rsidP="001E4E0B">
      <w:pPr>
        <w:pStyle w:val="Normal1"/>
        <w:spacing w:line="343" w:lineRule="auto"/>
        <w:rPr>
          <w:lang w:val="en-US"/>
        </w:rPr>
      </w:pPr>
      <w:r>
        <w:rPr>
          <w:lang w:val="en-US"/>
        </w:rPr>
        <w:tab/>
      </w:r>
      <w:proofErr w:type="gramStart"/>
      <w:r w:rsidRPr="00ED7B28">
        <w:rPr>
          <w:lang w:val="en-US"/>
        </w:rPr>
        <w:t>=</w:t>
      </w:r>
      <w:r>
        <w:rPr>
          <w:lang w:val="en-US"/>
        </w:rPr>
        <w:t xml:space="preserve">  [</w:t>
      </w:r>
      <w:proofErr w:type="gramEnd"/>
      <w:r>
        <w:rPr>
          <w:lang w:val="en-US"/>
        </w:rPr>
        <w:t xml:space="preserve">(−241.82)  </w:t>
      </w:r>
      <w:r w:rsidRPr="00ED7B28">
        <w:rPr>
          <w:lang w:val="en-US"/>
        </w:rPr>
        <w:t>−</w:t>
      </w:r>
      <w:r>
        <w:rPr>
          <w:lang w:val="en-US"/>
        </w:rPr>
        <w:t xml:space="preserve"> </w:t>
      </w:r>
      <w:r w:rsidRPr="00ED7B28">
        <w:rPr>
          <w:lang w:val="en-US"/>
        </w:rPr>
        <w:t>(−286.83)]</w:t>
      </w:r>
      <w:r>
        <w:rPr>
          <w:lang w:val="en-US"/>
        </w:rPr>
        <w:t xml:space="preserve">  </w:t>
      </w:r>
      <w:r w:rsidRPr="00ED7B28">
        <w:rPr>
          <w:lang w:val="en-US"/>
        </w:rPr>
        <w:t>kJ/mol</w:t>
      </w:r>
      <w:r>
        <w:rPr>
          <w:lang w:val="en-US"/>
        </w:rPr>
        <w:t xml:space="preserve">    </w:t>
      </w:r>
    </w:p>
    <w:p w14:paraId="27C5B946" w14:textId="77777777" w:rsidR="001E4E0B" w:rsidRDefault="001E4E0B" w:rsidP="001E4E0B">
      <w:pPr>
        <w:pStyle w:val="Normal1"/>
        <w:spacing w:line="343" w:lineRule="auto"/>
        <w:rPr>
          <w:lang w:val="en-US"/>
        </w:rPr>
      </w:pPr>
      <w:r>
        <w:rPr>
          <w:lang w:val="en-US"/>
        </w:rPr>
        <w:tab/>
      </w:r>
      <w:r w:rsidRPr="00ED7B28">
        <w:rPr>
          <w:lang w:val="en-US"/>
        </w:rPr>
        <w:t>=</w:t>
      </w:r>
      <w:r>
        <w:rPr>
          <w:lang w:val="en-US"/>
        </w:rPr>
        <w:t xml:space="preserve">    </w:t>
      </w:r>
      <w:r w:rsidRPr="00ED7B28">
        <w:rPr>
          <w:lang w:val="en-US"/>
        </w:rPr>
        <w:t>45.01 kJ</w:t>
      </w:r>
      <w:r>
        <w:rPr>
          <w:lang w:val="en-US"/>
        </w:rPr>
        <w:t>/mol</w:t>
      </w:r>
    </w:p>
    <w:p w14:paraId="676167B4" w14:textId="77777777" w:rsidR="001E4E0B" w:rsidRDefault="001E4E0B" w:rsidP="001E4E0B">
      <w:pPr>
        <w:pStyle w:val="Normal1"/>
        <w:spacing w:line="240" w:lineRule="auto"/>
        <w:rPr>
          <w:lang w:val="en-US"/>
        </w:rPr>
      </w:pPr>
    </w:p>
    <w:p w14:paraId="1ED443DA" w14:textId="77777777" w:rsidR="001E4E0B" w:rsidRPr="00ED7B28" w:rsidRDefault="001E4E0B" w:rsidP="001E4E0B">
      <w:pPr>
        <w:pStyle w:val="Normal1"/>
        <w:spacing w:line="240" w:lineRule="auto"/>
        <w:rPr>
          <w:lang w:val="en-US"/>
        </w:rPr>
      </w:pPr>
    </w:p>
    <w:p w14:paraId="503BC568" w14:textId="77777777" w:rsidR="001E4E0B" w:rsidRDefault="001E4E0B" w:rsidP="001E4E0B">
      <w:pPr>
        <w:pStyle w:val="Normal1"/>
        <w:spacing w:line="343" w:lineRule="auto"/>
        <w:rPr>
          <w:lang w:val="en-US"/>
        </w:rPr>
      </w:pPr>
      <w:r w:rsidRPr="00ED7B28">
        <w:rPr>
          <w:lang w:val="en-US"/>
        </w:rPr>
        <w:t>ΔS°</w:t>
      </w:r>
      <w:r>
        <w:rPr>
          <w:lang w:val="en-US"/>
        </w:rPr>
        <w:tab/>
      </w:r>
      <w:proofErr w:type="gramStart"/>
      <w:r w:rsidRPr="00ED7B28">
        <w:rPr>
          <w:lang w:val="en-US"/>
        </w:rPr>
        <w:t>=</w:t>
      </w:r>
      <w:r>
        <w:rPr>
          <w:lang w:val="en-US"/>
        </w:rPr>
        <w:t xml:space="preserve">  1</w:t>
      </w:r>
      <w:proofErr w:type="gramEnd"/>
      <w:r w:rsidRPr="00ED7B28">
        <w:rPr>
          <w:lang w:val="en-US"/>
        </w:rPr>
        <w:t>×</w:t>
      </w:r>
      <w:r>
        <w:rPr>
          <w:lang w:val="en-US"/>
        </w:rPr>
        <w:t>S</w:t>
      </w:r>
      <w:r w:rsidRPr="00ED7B28">
        <w:rPr>
          <w:lang w:val="en-US"/>
        </w:rPr>
        <w:t>°(H</w:t>
      </w:r>
      <w:r w:rsidRPr="00D4671B">
        <w:rPr>
          <w:vertAlign w:val="subscript"/>
          <w:lang w:val="en-US"/>
        </w:rPr>
        <w:t>2</w:t>
      </w:r>
      <w:r w:rsidRPr="00ED7B28">
        <w:rPr>
          <w:lang w:val="en-US"/>
        </w:rPr>
        <w:t>O</w:t>
      </w:r>
      <w:r w:rsidRPr="00D4671B">
        <w:rPr>
          <w:vertAlign w:val="subscript"/>
          <w:lang w:val="en-US"/>
        </w:rPr>
        <w:t>(g)</w:t>
      </w:r>
      <w:r w:rsidRPr="00ED7B28">
        <w:rPr>
          <w:lang w:val="en-US"/>
        </w:rPr>
        <w:t>)</w:t>
      </w:r>
      <w:r>
        <w:rPr>
          <w:lang w:val="en-US"/>
        </w:rPr>
        <w:t xml:space="preserve">  </w:t>
      </w:r>
      <w:r w:rsidRPr="00ED7B28">
        <w:rPr>
          <w:lang w:val="en-US"/>
        </w:rPr>
        <w:t>−</w:t>
      </w:r>
      <w:r>
        <w:rPr>
          <w:lang w:val="en-US"/>
        </w:rPr>
        <w:t xml:space="preserve">  1</w:t>
      </w:r>
      <w:r w:rsidRPr="00ED7B28">
        <w:rPr>
          <w:lang w:val="en-US"/>
        </w:rPr>
        <w:t>×</w:t>
      </w:r>
      <w:r>
        <w:rPr>
          <w:lang w:val="en-US"/>
        </w:rPr>
        <w:t>S</w:t>
      </w:r>
      <w:r w:rsidRPr="00ED7B28">
        <w:rPr>
          <w:lang w:val="en-US"/>
        </w:rPr>
        <w:t>°(H</w:t>
      </w:r>
      <w:r w:rsidRPr="00D4671B">
        <w:rPr>
          <w:vertAlign w:val="subscript"/>
          <w:lang w:val="en-US"/>
        </w:rPr>
        <w:t>2</w:t>
      </w:r>
      <w:r w:rsidRPr="00ED7B28">
        <w:rPr>
          <w:lang w:val="en-US"/>
        </w:rPr>
        <w:t>O</w:t>
      </w:r>
      <w:r w:rsidRPr="00D4671B">
        <w:rPr>
          <w:vertAlign w:val="subscript"/>
          <w:lang w:val="en-US"/>
        </w:rPr>
        <w:t>(l)</w:t>
      </w:r>
      <w:r w:rsidRPr="00ED7B28">
        <w:rPr>
          <w:lang w:val="en-US"/>
        </w:rPr>
        <w:t>)</w:t>
      </w:r>
    </w:p>
    <w:p w14:paraId="2010FE00" w14:textId="77777777" w:rsidR="001E4E0B" w:rsidRDefault="001E4E0B" w:rsidP="001E4E0B">
      <w:pPr>
        <w:pStyle w:val="Normal1"/>
        <w:spacing w:line="343" w:lineRule="auto"/>
        <w:rPr>
          <w:lang w:val="en-US"/>
        </w:rPr>
      </w:pPr>
      <w:r>
        <w:rPr>
          <w:lang w:val="en-US"/>
        </w:rPr>
        <w:tab/>
      </w:r>
      <w:r w:rsidRPr="00ED7B28">
        <w:rPr>
          <w:lang w:val="en-US"/>
        </w:rPr>
        <w:t>=</w:t>
      </w:r>
      <w:proofErr w:type="gramStart"/>
      <w:r>
        <w:rPr>
          <w:lang w:val="en-US"/>
        </w:rPr>
        <w:t xml:space="preserve">   [</w:t>
      </w:r>
      <w:proofErr w:type="gramEnd"/>
      <w:r w:rsidRPr="00ED7B28">
        <w:rPr>
          <w:lang w:val="en-US"/>
        </w:rPr>
        <w:t>(88.8J</w:t>
      </w:r>
      <w:r>
        <w:rPr>
          <w:lang w:val="en-US"/>
        </w:rPr>
        <w:t>)  –  (</w:t>
      </w:r>
      <w:r w:rsidRPr="00ED7B28">
        <w:rPr>
          <w:lang w:val="en-US"/>
        </w:rPr>
        <w:t>70.0</w:t>
      </w:r>
      <w:r>
        <w:rPr>
          <w:lang w:val="en-US"/>
        </w:rPr>
        <w:t>)]  J/</w:t>
      </w:r>
      <w:proofErr w:type="spellStart"/>
      <w:r>
        <w:rPr>
          <w:lang w:val="en-US"/>
        </w:rPr>
        <w:t>molK</w:t>
      </w:r>
      <w:proofErr w:type="spellEnd"/>
      <w:r>
        <w:rPr>
          <w:lang w:val="en-US"/>
        </w:rPr>
        <w:t xml:space="preserve"> </w:t>
      </w:r>
      <w:r>
        <w:rPr>
          <w:lang w:val="en-US"/>
        </w:rPr>
        <w:tab/>
        <w:t xml:space="preserve">    </w:t>
      </w:r>
    </w:p>
    <w:p w14:paraId="46ED09F6" w14:textId="77777777" w:rsidR="001E4E0B" w:rsidRDefault="001E4E0B" w:rsidP="001E4E0B">
      <w:pPr>
        <w:pStyle w:val="Normal1"/>
        <w:spacing w:line="343" w:lineRule="auto"/>
        <w:rPr>
          <w:lang w:val="en-US"/>
        </w:rPr>
      </w:pPr>
      <w:r>
        <w:rPr>
          <w:lang w:val="en-US"/>
        </w:rPr>
        <w:tab/>
      </w:r>
      <w:r w:rsidRPr="00ED7B28">
        <w:rPr>
          <w:lang w:val="en-US"/>
        </w:rPr>
        <w:t>=</w:t>
      </w:r>
      <w:r>
        <w:rPr>
          <w:lang w:val="en-US"/>
        </w:rPr>
        <w:t xml:space="preserve">   </w:t>
      </w:r>
      <w:proofErr w:type="gramStart"/>
      <w:r w:rsidRPr="00ED7B28">
        <w:rPr>
          <w:lang w:val="en-US"/>
        </w:rPr>
        <w:t>118.8</w:t>
      </w:r>
      <w:r>
        <w:rPr>
          <w:lang w:val="en-US"/>
        </w:rPr>
        <w:t xml:space="preserve">  </w:t>
      </w:r>
      <w:r w:rsidRPr="00ED7B28">
        <w:rPr>
          <w:lang w:val="en-US"/>
        </w:rPr>
        <w:t>J</w:t>
      </w:r>
      <w:proofErr w:type="gramEnd"/>
      <w:r w:rsidRPr="00ED7B28">
        <w:rPr>
          <w:lang w:val="en-US"/>
        </w:rPr>
        <w:t>/</w:t>
      </w:r>
      <w:proofErr w:type="spellStart"/>
      <w:r>
        <w:rPr>
          <w:lang w:val="en-US"/>
        </w:rPr>
        <w:t>mol</w:t>
      </w:r>
      <w:r w:rsidRPr="00ED7B28">
        <w:rPr>
          <w:lang w:val="en-US"/>
        </w:rPr>
        <w:t>K</w:t>
      </w:r>
      <w:proofErr w:type="spellEnd"/>
    </w:p>
    <w:p w14:paraId="0EA3F28B" w14:textId="77777777" w:rsidR="001E4E0B" w:rsidRDefault="001E4E0B" w:rsidP="001E4E0B">
      <w:pPr>
        <w:pStyle w:val="Normal1"/>
        <w:spacing w:line="343" w:lineRule="auto"/>
        <w:rPr>
          <w:lang w:val="en-US"/>
        </w:rPr>
      </w:pPr>
    </w:p>
    <w:p w14:paraId="429C7F9C" w14:textId="77777777" w:rsidR="001E4E0B" w:rsidRDefault="001E4E0B" w:rsidP="001E4E0B">
      <w:pPr>
        <w:pStyle w:val="Normal1"/>
        <w:spacing w:line="343" w:lineRule="auto"/>
        <w:rPr>
          <w:lang w:val="en-US"/>
        </w:rPr>
      </w:pPr>
      <w:r w:rsidRPr="00ED7B28">
        <w:rPr>
          <w:lang w:val="en-US"/>
        </w:rPr>
        <w:t>Substitution into the standard free energy equation yields:</w:t>
      </w:r>
    </w:p>
    <w:p w14:paraId="08D85798" w14:textId="77777777" w:rsidR="001E4E0B" w:rsidRPr="00ED7B28" w:rsidRDefault="001E4E0B" w:rsidP="001E4E0B">
      <w:pPr>
        <w:pStyle w:val="Normal1"/>
        <w:spacing w:line="343" w:lineRule="auto"/>
        <w:rPr>
          <w:lang w:val="en-US"/>
        </w:rPr>
      </w:pPr>
    </w:p>
    <w:p w14:paraId="6EA5267A" w14:textId="77777777" w:rsidR="001E4E0B" w:rsidRPr="00ED7B28" w:rsidRDefault="001E4E0B" w:rsidP="001E4E0B">
      <w:pPr>
        <w:pStyle w:val="Normal1"/>
        <w:spacing w:line="343" w:lineRule="auto"/>
        <w:rPr>
          <w:lang w:val="en-US"/>
        </w:rPr>
      </w:pPr>
      <w:r w:rsidRPr="00ED7B28">
        <w:rPr>
          <w:lang w:val="en-US"/>
        </w:rPr>
        <w:lastRenderedPageBreak/>
        <w:t>ΔG°</w:t>
      </w:r>
      <w:r>
        <w:rPr>
          <w:lang w:val="en-US"/>
        </w:rPr>
        <w:tab/>
      </w:r>
      <w:proofErr w:type="gramStart"/>
      <w:r w:rsidRPr="00ED7B28">
        <w:rPr>
          <w:lang w:val="en-US"/>
        </w:rPr>
        <w:t>=</w:t>
      </w:r>
      <w:r>
        <w:rPr>
          <w:lang w:val="en-US"/>
        </w:rPr>
        <w:t xml:space="preserve">  </w:t>
      </w:r>
      <w:r w:rsidRPr="00ED7B28">
        <w:rPr>
          <w:lang w:val="en-US"/>
        </w:rPr>
        <w:t>Δ</w:t>
      </w:r>
      <w:proofErr w:type="gramEnd"/>
      <w:r w:rsidRPr="00ED7B28">
        <w:rPr>
          <w:lang w:val="en-US"/>
        </w:rPr>
        <w:t>H°</w:t>
      </w:r>
      <w:r>
        <w:rPr>
          <w:lang w:val="en-US"/>
        </w:rPr>
        <w:t xml:space="preserve">  </w:t>
      </w:r>
      <w:r w:rsidRPr="00ED7B28">
        <w:rPr>
          <w:lang w:val="en-US"/>
        </w:rPr>
        <w:t>−</w:t>
      </w:r>
      <w:r>
        <w:rPr>
          <w:lang w:val="en-US"/>
        </w:rPr>
        <w:t xml:space="preserve">  </w:t>
      </w:r>
      <w:r w:rsidRPr="00ED7B28">
        <w:rPr>
          <w:lang w:val="en-US"/>
        </w:rPr>
        <w:t>TΔS°</w:t>
      </w:r>
      <w:r>
        <w:rPr>
          <w:lang w:val="en-US"/>
        </w:rPr>
        <w:t xml:space="preserve">  </w:t>
      </w:r>
      <w:r w:rsidRPr="00ED7B28">
        <w:rPr>
          <w:lang w:val="en-US"/>
        </w:rPr>
        <w:t>=</w:t>
      </w:r>
      <w:r>
        <w:rPr>
          <w:lang w:val="en-US"/>
        </w:rPr>
        <w:t xml:space="preserve">   </w:t>
      </w:r>
      <w:r w:rsidRPr="00ED7B28">
        <w:rPr>
          <w:lang w:val="en-US"/>
        </w:rPr>
        <w:t>45.01 kJ</w:t>
      </w:r>
      <w:r>
        <w:rPr>
          <w:lang w:val="en-US"/>
        </w:rPr>
        <w:t xml:space="preserve">/mol  </w:t>
      </w:r>
      <w:r w:rsidRPr="00ED7B28">
        <w:rPr>
          <w:lang w:val="en-US"/>
        </w:rPr>
        <w:t>−</w:t>
      </w:r>
      <w:r>
        <w:rPr>
          <w:lang w:val="en-US"/>
        </w:rPr>
        <w:t xml:space="preserve">  </w:t>
      </w:r>
      <w:r w:rsidRPr="00ED7B28">
        <w:rPr>
          <w:lang w:val="en-US"/>
        </w:rPr>
        <w:t>(298 K</w:t>
      </w:r>
      <w:r>
        <w:rPr>
          <w:lang w:val="en-US"/>
        </w:rPr>
        <w:t xml:space="preserve"> </w:t>
      </w:r>
      <w:r w:rsidRPr="00ED7B28">
        <w:rPr>
          <w:lang w:val="en-US"/>
        </w:rPr>
        <w:t>×</w:t>
      </w:r>
      <w:r>
        <w:rPr>
          <w:lang w:val="en-US"/>
        </w:rPr>
        <w:t xml:space="preserve"> </w:t>
      </w:r>
      <w:r w:rsidRPr="00ED7B28">
        <w:rPr>
          <w:lang w:val="en-US"/>
        </w:rPr>
        <w:t>118.8</w:t>
      </w:r>
      <w:r>
        <w:rPr>
          <w:lang w:val="en-US"/>
        </w:rPr>
        <w:t xml:space="preserve"> </w:t>
      </w:r>
      <w:r w:rsidRPr="00ED7B28">
        <w:rPr>
          <w:lang w:val="en-US"/>
        </w:rPr>
        <w:t>J/</w:t>
      </w:r>
      <w:proofErr w:type="spellStart"/>
      <w:r>
        <w:rPr>
          <w:lang w:val="en-US"/>
        </w:rPr>
        <w:t>mol</w:t>
      </w:r>
      <w:r w:rsidRPr="00ED7B28">
        <w:rPr>
          <w:lang w:val="en-US"/>
        </w:rPr>
        <w:t>K</w:t>
      </w:r>
      <w:proofErr w:type="spellEnd"/>
      <w:r>
        <w:rPr>
          <w:lang w:val="en-US"/>
        </w:rPr>
        <w:t xml:space="preserve"> </w:t>
      </w:r>
      <w:r w:rsidRPr="00ED7B28">
        <w:rPr>
          <w:lang w:val="en-US"/>
        </w:rPr>
        <w:t>×</w:t>
      </w:r>
      <w:r>
        <w:rPr>
          <w:lang w:val="en-US"/>
        </w:rPr>
        <w:t xml:space="preserve"> </w:t>
      </w:r>
      <m:oMath>
        <m:f>
          <m:fPr>
            <m:ctrlPr>
              <w:rPr>
                <w:rFonts w:ascii="Cambria Math" w:hAnsi="Cambria Math"/>
                <w:i/>
                <w:sz w:val="32"/>
                <w:lang w:val="en-US"/>
              </w:rPr>
            </m:ctrlPr>
          </m:fPr>
          <m:num>
            <m:r>
              <w:rPr>
                <w:rFonts w:ascii="Cambria Math" w:hAnsi="Cambria Math"/>
                <w:sz w:val="32"/>
                <w:lang w:val="en-US"/>
              </w:rPr>
              <m:t>1 kJ</m:t>
            </m:r>
          </m:num>
          <m:den>
            <m:r>
              <w:rPr>
                <w:rFonts w:ascii="Cambria Math" w:hAnsi="Cambria Math"/>
                <w:sz w:val="32"/>
                <w:lang w:val="en-US"/>
              </w:rPr>
              <m:t>1000 J</m:t>
            </m:r>
          </m:den>
        </m:f>
      </m:oMath>
      <w:r w:rsidRPr="004E18AF">
        <w:rPr>
          <w:sz w:val="32"/>
          <w:lang w:val="en-US"/>
        </w:rPr>
        <w:t xml:space="preserve"> </w:t>
      </w:r>
      <w:r>
        <w:rPr>
          <w:lang w:val="en-US"/>
        </w:rPr>
        <w:t>)</w:t>
      </w:r>
    </w:p>
    <w:p w14:paraId="50C2025E" w14:textId="77777777" w:rsidR="001E4E0B" w:rsidRDefault="001E4E0B" w:rsidP="001E4E0B">
      <w:pPr>
        <w:pStyle w:val="Normal1"/>
        <w:spacing w:line="343" w:lineRule="auto"/>
        <w:rPr>
          <w:lang w:val="en-US"/>
        </w:rPr>
      </w:pPr>
      <w:r>
        <w:rPr>
          <w:lang w:val="en-US"/>
        </w:rPr>
        <w:tab/>
      </w:r>
      <w:r>
        <w:rPr>
          <w:lang w:val="en-US"/>
        </w:rPr>
        <w:tab/>
      </w:r>
      <w:r>
        <w:rPr>
          <w:lang w:val="en-US"/>
        </w:rPr>
        <w:tab/>
        <w:t xml:space="preserve">     =   </w:t>
      </w:r>
      <w:r w:rsidRPr="00ED7B28">
        <w:rPr>
          <w:lang w:val="en-US"/>
        </w:rPr>
        <w:t>45.01 kJ</w:t>
      </w:r>
      <w:r>
        <w:rPr>
          <w:lang w:val="en-US"/>
        </w:rPr>
        <w:t>/</w:t>
      </w:r>
      <w:proofErr w:type="gramStart"/>
      <w:r>
        <w:rPr>
          <w:lang w:val="en-US"/>
        </w:rPr>
        <w:t xml:space="preserve">mol  </w:t>
      </w:r>
      <w:r w:rsidRPr="00ED7B28">
        <w:rPr>
          <w:lang w:val="en-US"/>
        </w:rPr>
        <w:t>−</w:t>
      </w:r>
      <w:proofErr w:type="gramEnd"/>
      <w:r>
        <w:rPr>
          <w:lang w:val="en-US"/>
        </w:rPr>
        <w:t xml:space="preserve">  </w:t>
      </w:r>
      <w:r w:rsidRPr="00ED7B28">
        <w:rPr>
          <w:lang w:val="en-US"/>
        </w:rPr>
        <w:t>35.4 kJ</w:t>
      </w:r>
      <w:r>
        <w:rPr>
          <w:lang w:val="en-US"/>
        </w:rPr>
        <w:t xml:space="preserve">/mol  </w:t>
      </w:r>
    </w:p>
    <w:p w14:paraId="3DE1A74A" w14:textId="77777777" w:rsidR="001E4E0B" w:rsidRDefault="001E4E0B" w:rsidP="001E4E0B">
      <w:pPr>
        <w:pStyle w:val="Normal1"/>
        <w:spacing w:line="343" w:lineRule="auto"/>
        <w:rPr>
          <w:lang w:val="en-US"/>
        </w:rPr>
      </w:pPr>
      <w:r>
        <w:rPr>
          <w:lang w:val="en-US"/>
        </w:rPr>
        <w:tab/>
      </w:r>
      <w:r>
        <w:rPr>
          <w:lang w:val="en-US"/>
        </w:rPr>
        <w:tab/>
      </w:r>
      <w:r>
        <w:rPr>
          <w:lang w:val="en-US"/>
        </w:rPr>
        <w:tab/>
        <w:t xml:space="preserve">     </w:t>
      </w:r>
      <w:r w:rsidRPr="00ED7B28">
        <w:rPr>
          <w:lang w:val="en-US"/>
        </w:rPr>
        <w:t>=</w:t>
      </w:r>
      <w:r>
        <w:rPr>
          <w:lang w:val="en-US"/>
        </w:rPr>
        <w:t xml:space="preserve">   </w:t>
      </w:r>
      <w:r w:rsidRPr="00ED7B28">
        <w:rPr>
          <w:lang w:val="en-US"/>
        </w:rPr>
        <w:t>9.6 kJ</w:t>
      </w:r>
      <w:r>
        <w:rPr>
          <w:lang w:val="en-US"/>
        </w:rPr>
        <w:t>/mol</w:t>
      </w:r>
    </w:p>
    <w:p w14:paraId="14DBA53E" w14:textId="77777777" w:rsidR="001E4E0B" w:rsidRPr="00ED7B28" w:rsidRDefault="001E4E0B" w:rsidP="001E4E0B">
      <w:pPr>
        <w:pStyle w:val="Normal1"/>
        <w:spacing w:line="343" w:lineRule="auto"/>
        <w:rPr>
          <w:lang w:val="en-US"/>
        </w:rPr>
      </w:pPr>
    </w:p>
    <w:p w14:paraId="495EE974" w14:textId="77777777" w:rsidR="001E4E0B" w:rsidRDefault="001E4E0B" w:rsidP="001E4E0B">
      <w:pPr>
        <w:pStyle w:val="Normal1"/>
        <w:spacing w:line="343" w:lineRule="auto"/>
        <w:rPr>
          <w:lang w:val="en-US"/>
        </w:rPr>
      </w:pPr>
      <w:r w:rsidRPr="00ED7B28">
        <w:rPr>
          <w:lang w:val="en-US"/>
        </w:rPr>
        <w:t>At 298 K (25 °C) ΔG°&gt;0, so boiling is nonspontaneous (</w:t>
      </w:r>
      <w:r w:rsidRPr="00ED7B28">
        <w:rPr>
          <w:i/>
          <w:iCs/>
          <w:lang w:val="en-US"/>
        </w:rPr>
        <w:t>not</w:t>
      </w:r>
      <w:r w:rsidRPr="00ED7B28">
        <w:rPr>
          <w:lang w:val="en-US"/>
        </w:rPr>
        <w:t> spontaneous).</w:t>
      </w:r>
    </w:p>
    <w:p w14:paraId="592EEE3E" w14:textId="77777777" w:rsidR="001E4E0B" w:rsidRDefault="001E4E0B" w:rsidP="001E4E0B">
      <w:pPr>
        <w:pStyle w:val="Normal1"/>
        <w:spacing w:line="343" w:lineRule="auto"/>
        <w:rPr>
          <w:lang w:val="en-US"/>
        </w:rPr>
      </w:pPr>
    </w:p>
    <w:p w14:paraId="787697F6" w14:textId="77777777" w:rsidR="001E4E0B" w:rsidRDefault="001E4E0B" w:rsidP="001E4E0B">
      <w:pPr>
        <w:pStyle w:val="Heading2"/>
        <w:rPr>
          <w:lang w:val="en-US"/>
        </w:rPr>
      </w:pPr>
    </w:p>
    <w:p w14:paraId="78B0B798" w14:textId="77777777" w:rsidR="001E4E0B" w:rsidRDefault="001E4E0B" w:rsidP="001E4E0B">
      <w:pPr>
        <w:pStyle w:val="Heading2"/>
        <w:rPr>
          <w:lang w:val="en-US"/>
        </w:rPr>
      </w:pPr>
    </w:p>
    <w:p w14:paraId="2E802C8B" w14:textId="77777777" w:rsidR="001E4E0B" w:rsidRDefault="001E4E0B" w:rsidP="001E4E0B">
      <w:pPr>
        <w:pStyle w:val="Heading2"/>
        <w:rPr>
          <w:lang w:val="en-US"/>
        </w:rPr>
      </w:pPr>
      <w:r w:rsidRPr="00ED7B28">
        <w:rPr>
          <w:lang w:val="en-US"/>
        </w:rPr>
        <w:t>Check Your Learning</w:t>
      </w:r>
    </w:p>
    <w:p w14:paraId="0639A0C0" w14:textId="4BD03BEB" w:rsidR="001E4E0B" w:rsidRPr="00ED7B28" w:rsidRDefault="001E4E0B" w:rsidP="001E4E0B">
      <w:pPr>
        <w:pStyle w:val="Normal1"/>
        <w:spacing w:line="343" w:lineRule="auto"/>
        <w:rPr>
          <w:lang w:val="en-US"/>
        </w:rPr>
      </w:pPr>
      <w:r w:rsidRPr="00ED7B28">
        <w:rPr>
          <w:lang w:val="en-US"/>
        </w:rPr>
        <w:t>Use standard enthalpy and entropy data from </w:t>
      </w:r>
      <w:hyperlink w:anchor="App_17_2" w:history="1">
        <w:r w:rsidR="00DE12DC" w:rsidRPr="00DE12DC">
          <w:rPr>
            <w:rStyle w:val="Hyperlink"/>
            <w:lang w:val="en-US"/>
          </w:rPr>
          <w:t>Appendix 17.2</w:t>
        </w:r>
      </w:hyperlink>
      <w:r w:rsidRPr="00ED7B28">
        <w:rPr>
          <w:lang w:val="en-US"/>
        </w:rPr>
        <w:t>to calculate the standard free energy change for the reaction shown here (298 K). What does the computed value for Δ</w:t>
      </w:r>
      <w:r w:rsidRPr="00ED7B28">
        <w:rPr>
          <w:i/>
          <w:iCs/>
          <w:lang w:val="en-US"/>
        </w:rPr>
        <w:t>G</w:t>
      </w:r>
      <w:r w:rsidRPr="00ED7B28">
        <w:rPr>
          <w:lang w:val="en-US"/>
        </w:rPr>
        <w:t>° say about the spontaneity of this process?</w:t>
      </w:r>
    </w:p>
    <w:p w14:paraId="6BD88777" w14:textId="77777777" w:rsidR="001E4E0B" w:rsidRDefault="001E4E0B" w:rsidP="001E4E0B">
      <w:pPr>
        <w:pStyle w:val="Normal1"/>
        <w:spacing w:line="343" w:lineRule="auto"/>
        <w:rPr>
          <w:lang w:val="en-US"/>
        </w:rPr>
      </w:pPr>
    </w:p>
    <w:p w14:paraId="6CD1D664" w14:textId="77777777" w:rsidR="001E4E0B" w:rsidRPr="000E6257" w:rsidRDefault="001E4E0B" w:rsidP="001E4E0B">
      <w:pPr>
        <w:pStyle w:val="Normal1"/>
        <w:spacing w:line="343" w:lineRule="auto"/>
        <w:jc w:val="center"/>
        <w:rPr>
          <w:lang w:val="en-US"/>
        </w:rPr>
      </w:pPr>
      <w:r w:rsidRPr="000E6257">
        <w:rPr>
          <w:lang w:val="en-US"/>
        </w:rPr>
        <w:t>C</w:t>
      </w:r>
      <w:r w:rsidRPr="00174712">
        <w:rPr>
          <w:vertAlign w:val="subscript"/>
          <w:lang w:val="en-US"/>
        </w:rPr>
        <w:t>2</w:t>
      </w:r>
      <w:r w:rsidRPr="000E6257">
        <w:rPr>
          <w:lang w:val="en-US"/>
        </w:rPr>
        <w:t>H</w:t>
      </w:r>
      <w:r w:rsidRPr="00174712">
        <w:rPr>
          <w:vertAlign w:val="subscript"/>
          <w:lang w:val="en-US"/>
        </w:rPr>
        <w:t>6</w:t>
      </w:r>
      <w:r>
        <w:rPr>
          <w:lang w:val="en-US"/>
        </w:rPr>
        <w:t xml:space="preserve"> </w:t>
      </w:r>
      <w:r w:rsidRPr="000E6257">
        <w:rPr>
          <w:lang w:val="en-US"/>
        </w:rPr>
        <w:t>(</w:t>
      </w:r>
      <w:proofErr w:type="gramStart"/>
      <w:r w:rsidRPr="000E6257">
        <w:rPr>
          <w:lang w:val="en-US"/>
        </w:rPr>
        <w:t>g)</w:t>
      </w:r>
      <w:r>
        <w:rPr>
          <w:lang w:val="en-US"/>
        </w:rPr>
        <w:t xml:space="preserve">  </w:t>
      </w:r>
      <w:r>
        <w:rPr>
          <w:rFonts w:ascii="Lucida Sans Unicode" w:hAnsi="Lucida Sans Unicode" w:cs="Lucida Sans Unicode"/>
          <w:lang w:val="en-US"/>
        </w:rPr>
        <w:t>⇌</w:t>
      </w:r>
      <w:proofErr w:type="gramEnd"/>
      <w:r>
        <w:rPr>
          <w:rFonts w:ascii="Lucida Sans Unicode" w:hAnsi="Lucida Sans Unicode" w:cs="Lucida Sans Unicode"/>
          <w:lang w:val="en-US"/>
        </w:rPr>
        <w:t xml:space="preserve">  </w:t>
      </w:r>
      <w:r w:rsidRPr="000E6257">
        <w:rPr>
          <w:lang w:val="en-US"/>
        </w:rPr>
        <w:t>H</w:t>
      </w:r>
      <w:r w:rsidRPr="00174712">
        <w:rPr>
          <w:vertAlign w:val="subscript"/>
          <w:lang w:val="en-US"/>
        </w:rPr>
        <w:t>2</w:t>
      </w:r>
      <w:r>
        <w:rPr>
          <w:lang w:val="en-US"/>
        </w:rPr>
        <w:t xml:space="preserve"> </w:t>
      </w:r>
      <w:r w:rsidRPr="000E6257">
        <w:rPr>
          <w:lang w:val="en-US"/>
        </w:rPr>
        <w:t>(g)</w:t>
      </w:r>
      <w:r>
        <w:rPr>
          <w:lang w:val="en-US"/>
        </w:rPr>
        <w:t xml:space="preserve">  </w:t>
      </w:r>
      <w:r w:rsidRPr="000E6257">
        <w:rPr>
          <w:lang w:val="en-US"/>
        </w:rPr>
        <w:t>+</w:t>
      </w:r>
      <w:r>
        <w:rPr>
          <w:lang w:val="en-US"/>
        </w:rPr>
        <w:t xml:space="preserve">  </w:t>
      </w:r>
      <w:r w:rsidRPr="000E6257">
        <w:rPr>
          <w:lang w:val="en-US"/>
        </w:rPr>
        <w:t>C</w:t>
      </w:r>
      <w:r w:rsidRPr="00174712">
        <w:rPr>
          <w:vertAlign w:val="subscript"/>
          <w:lang w:val="en-US"/>
        </w:rPr>
        <w:t>2</w:t>
      </w:r>
      <w:r w:rsidRPr="000E6257">
        <w:rPr>
          <w:lang w:val="en-US"/>
        </w:rPr>
        <w:t>H</w:t>
      </w:r>
      <w:r w:rsidRPr="00174712">
        <w:rPr>
          <w:vertAlign w:val="subscript"/>
          <w:lang w:val="en-US"/>
        </w:rPr>
        <w:t>4</w:t>
      </w:r>
      <w:r>
        <w:rPr>
          <w:lang w:val="en-US"/>
        </w:rPr>
        <w:t xml:space="preserve"> </w:t>
      </w:r>
      <w:r w:rsidRPr="000E6257">
        <w:rPr>
          <w:lang w:val="en-US"/>
        </w:rPr>
        <w:t>(g)</w:t>
      </w:r>
    </w:p>
    <w:p w14:paraId="491AA567" w14:textId="77777777" w:rsidR="001E4E0B" w:rsidRPr="00ED7B28" w:rsidRDefault="001E4E0B" w:rsidP="001E4E0B">
      <w:pPr>
        <w:pStyle w:val="Normal1"/>
        <w:spacing w:line="343" w:lineRule="auto"/>
        <w:rPr>
          <w:lang w:val="en-US"/>
        </w:rPr>
      </w:pPr>
    </w:p>
    <w:p w14:paraId="1E4829A0" w14:textId="77777777" w:rsidR="001E4E0B" w:rsidRPr="00ED7B28" w:rsidRDefault="001E4E0B" w:rsidP="001E4E0B">
      <w:pPr>
        <w:pStyle w:val="Normal1"/>
        <w:spacing w:line="343" w:lineRule="auto"/>
        <w:rPr>
          <w:lang w:val="en-US"/>
        </w:rPr>
      </w:pPr>
    </w:p>
    <w:p w14:paraId="5171A45C" w14:textId="77777777" w:rsidR="001E4E0B" w:rsidRPr="00ED7B28" w:rsidRDefault="001E4E0B" w:rsidP="001E4E0B">
      <w:pPr>
        <w:pStyle w:val="Normal1"/>
        <w:spacing w:line="343" w:lineRule="auto"/>
        <w:rPr>
          <w:b/>
          <w:bCs/>
          <w:lang w:val="en-US"/>
        </w:rPr>
      </w:pPr>
      <w:r w:rsidRPr="00ED7B28">
        <w:rPr>
          <w:b/>
          <w:bCs/>
          <w:lang w:val="en-US"/>
        </w:rPr>
        <w:t>ANSWER:</w:t>
      </w:r>
    </w:p>
    <w:p w14:paraId="0FBB30F8" w14:textId="77777777" w:rsidR="001E4E0B" w:rsidRPr="00ED7B28" w:rsidRDefault="001E4E0B" w:rsidP="001E4E0B">
      <w:pPr>
        <w:pStyle w:val="Normal1"/>
        <w:spacing w:line="343" w:lineRule="auto"/>
        <w:rPr>
          <w:lang w:val="en-US"/>
        </w:rPr>
      </w:pPr>
      <w:r w:rsidRPr="00ED7B28">
        <w:rPr>
          <w:lang w:val="en-US"/>
        </w:rPr>
        <w:t>ΔG°</w:t>
      </w:r>
      <w:r>
        <w:rPr>
          <w:lang w:val="en-US"/>
        </w:rPr>
        <w:t xml:space="preserve"> </w:t>
      </w:r>
      <w:r w:rsidRPr="00ED7B28">
        <w:rPr>
          <w:lang w:val="en-US"/>
        </w:rPr>
        <w:t>=</w:t>
      </w:r>
      <w:r>
        <w:rPr>
          <w:lang w:val="en-US"/>
        </w:rPr>
        <w:t xml:space="preserve"> </w:t>
      </w:r>
      <w:r w:rsidRPr="00ED7B28">
        <w:rPr>
          <w:lang w:val="en-US"/>
        </w:rPr>
        <w:t>102.0 kJ/mol; the reaction is nonspontaneous (</w:t>
      </w:r>
      <w:r w:rsidRPr="00ED7B28">
        <w:rPr>
          <w:i/>
          <w:iCs/>
          <w:lang w:val="en-US"/>
        </w:rPr>
        <w:t>not</w:t>
      </w:r>
      <w:r w:rsidRPr="00ED7B28">
        <w:rPr>
          <w:lang w:val="en-US"/>
        </w:rPr>
        <w:t> spontaneous) at 25 °C.</w:t>
      </w:r>
    </w:p>
    <w:p w14:paraId="1B5261E1" w14:textId="77777777" w:rsidR="001E4E0B" w:rsidRDefault="001E4E0B" w:rsidP="001E4E0B">
      <w:pPr>
        <w:pStyle w:val="Normal1"/>
        <w:spacing w:line="343" w:lineRule="auto"/>
        <w:rPr>
          <w:lang w:val="en-US"/>
        </w:rPr>
      </w:pPr>
    </w:p>
    <w:p w14:paraId="4281A8AA" w14:textId="77777777" w:rsidR="001E4E0B" w:rsidRDefault="001E4E0B" w:rsidP="001E4E0B">
      <w:pPr>
        <w:pStyle w:val="Heading1"/>
        <w:rPr>
          <w:lang w:val="en-US"/>
        </w:rPr>
      </w:pPr>
      <w:r w:rsidRPr="007B7AF1">
        <w:rPr>
          <w:lang w:val="en-US"/>
        </w:rPr>
        <w:t>Using Standard Free Energies of Formation to Calculate Δ</w:t>
      </w:r>
      <w:r w:rsidRPr="007B7AF1">
        <w:rPr>
          <w:i/>
          <w:iCs/>
          <w:lang w:val="en-US"/>
        </w:rPr>
        <w:t>G</w:t>
      </w:r>
      <w:r w:rsidRPr="007B7AF1">
        <w:rPr>
          <w:lang w:val="en-US"/>
        </w:rPr>
        <w:t>°</w:t>
      </w:r>
    </w:p>
    <w:p w14:paraId="033056E1" w14:textId="77777777" w:rsidR="001E4E0B" w:rsidRPr="00ED7B28" w:rsidRDefault="001E4E0B" w:rsidP="001E4E0B">
      <w:pPr>
        <w:pStyle w:val="Normal1"/>
        <w:spacing w:line="343" w:lineRule="auto"/>
        <w:rPr>
          <w:lang w:val="en-US"/>
        </w:rPr>
      </w:pPr>
      <w:r w:rsidRPr="00ED7B28">
        <w:rPr>
          <w:lang w:val="en-US"/>
        </w:rPr>
        <w:t>The standard free energy change for a reaction may also be calculated from </w:t>
      </w:r>
      <w:r w:rsidRPr="00ED7B28">
        <w:rPr>
          <w:b/>
          <w:bCs/>
          <w:lang w:val="en-US"/>
        </w:rPr>
        <w:t xml:space="preserve">standard free energy of formation </w:t>
      </w:r>
      <w:proofErr w:type="spellStart"/>
      <w:r w:rsidRPr="00ED7B28">
        <w:rPr>
          <w:b/>
          <w:bCs/>
          <w:lang w:val="en-US"/>
        </w:rPr>
        <w:t>Δ</w:t>
      </w:r>
      <w:r w:rsidRPr="00ED7B28">
        <w:rPr>
          <w:b/>
          <w:bCs/>
          <w:i/>
          <w:iCs/>
          <w:lang w:val="en-US"/>
        </w:rPr>
        <w:t>G</w:t>
      </w:r>
      <w:r w:rsidRPr="00ED7B28">
        <w:rPr>
          <w:b/>
          <w:bCs/>
          <w:vertAlign w:val="subscript"/>
          <w:lang w:val="en-US"/>
        </w:rPr>
        <w:t>f</w:t>
      </w:r>
      <w:proofErr w:type="spellEnd"/>
      <w:r w:rsidRPr="00ED7B28">
        <w:rPr>
          <w:b/>
          <w:bCs/>
          <w:lang w:val="en-US"/>
        </w:rPr>
        <w:t>°</w:t>
      </w:r>
      <w:r w:rsidRPr="00ED7B28">
        <w:rPr>
          <w:lang w:val="en-US"/>
        </w:rPr>
        <w:t xml:space="preserve"> values of the reactants and products involved in the reaction. The standard free energy of formation is the free energy change that accompanies the formation of one mole of a substance from its elements in their standard states. </w:t>
      </w:r>
      <w:proofErr w:type="gramStart"/>
      <w:r w:rsidRPr="00ED7B28">
        <w:rPr>
          <w:lang w:val="en-US"/>
        </w:rPr>
        <w:t>Similar to</w:t>
      </w:r>
      <w:proofErr w:type="gramEnd"/>
      <w:r w:rsidRPr="00ED7B28">
        <w:rPr>
          <w:lang w:val="en-US"/>
        </w:rPr>
        <w:t xml:space="preserve"> the standard enthalpy of formation, </w:t>
      </w:r>
      <w:proofErr w:type="spellStart"/>
      <w:r w:rsidRPr="00ED7B28">
        <w:rPr>
          <w:lang w:val="en-US"/>
        </w:rPr>
        <w:t>ΔG</w:t>
      </w:r>
      <w:r w:rsidRPr="003824C8">
        <w:rPr>
          <w:vertAlign w:val="subscript"/>
          <w:lang w:val="en-US"/>
        </w:rPr>
        <w:t>f</w:t>
      </w:r>
      <w:proofErr w:type="spellEnd"/>
      <w:r w:rsidRPr="00ED7B28">
        <w:rPr>
          <w:lang w:val="en-US"/>
        </w:rPr>
        <w:t xml:space="preserve">° is by definition zero for </w:t>
      </w:r>
      <w:r w:rsidRPr="00ED7B28">
        <w:rPr>
          <w:lang w:val="en-US"/>
        </w:rPr>
        <w:lastRenderedPageBreak/>
        <w:t>elemental substances under standard state conditions. The approach used to calculate ΔG° for a reaction from </w:t>
      </w:r>
      <w:proofErr w:type="spellStart"/>
      <w:r w:rsidRPr="00ED7B28">
        <w:rPr>
          <w:lang w:val="en-US"/>
        </w:rPr>
        <w:t>ΔG</w:t>
      </w:r>
      <w:r w:rsidRPr="00BF67D0">
        <w:rPr>
          <w:vertAlign w:val="subscript"/>
          <w:lang w:val="en-US"/>
        </w:rPr>
        <w:t>f</w:t>
      </w:r>
      <w:proofErr w:type="spellEnd"/>
      <w:r w:rsidRPr="00ED7B28">
        <w:rPr>
          <w:lang w:val="en-US"/>
        </w:rPr>
        <w:t xml:space="preserve">° values is the same as that demonstrated previously for enthalpy and entropy changes. For the </w:t>
      </w:r>
      <w:r>
        <w:rPr>
          <w:lang w:val="en-US"/>
        </w:rPr>
        <w:t xml:space="preserve">following </w:t>
      </w:r>
      <w:r w:rsidRPr="00ED7B28">
        <w:rPr>
          <w:lang w:val="en-US"/>
        </w:rPr>
        <w:t>reaction</w:t>
      </w:r>
      <w:r>
        <w:rPr>
          <w:lang w:val="en-US"/>
        </w:rPr>
        <w:t xml:space="preserve">, </w:t>
      </w:r>
      <w:r w:rsidRPr="00ED7B28">
        <w:rPr>
          <w:lang w:val="en-US"/>
        </w:rPr>
        <w:t>the standard free energy change at room temperature may be calculated as</w:t>
      </w:r>
      <w:r>
        <w:rPr>
          <w:lang w:val="en-US"/>
        </w:rPr>
        <w:t>:</w:t>
      </w:r>
    </w:p>
    <w:p w14:paraId="7081B666" w14:textId="77777777" w:rsidR="001E4E0B" w:rsidRDefault="001E4E0B" w:rsidP="001E4E0B">
      <w:pPr>
        <w:pStyle w:val="Normal1"/>
        <w:spacing w:line="343" w:lineRule="auto"/>
        <w:rPr>
          <w:lang w:val="en-US"/>
        </w:rPr>
      </w:pPr>
    </w:p>
    <w:p w14:paraId="3B3F5DE5" w14:textId="77777777" w:rsidR="001E4E0B" w:rsidRDefault="001E4E0B" w:rsidP="001E4E0B">
      <w:pPr>
        <w:pStyle w:val="Normal1"/>
        <w:spacing w:line="343" w:lineRule="auto"/>
        <w:jc w:val="center"/>
        <w:rPr>
          <w:lang w:val="en-US"/>
        </w:rPr>
      </w:pPr>
      <w:proofErr w:type="spellStart"/>
      <w:proofErr w:type="gramStart"/>
      <w:r>
        <w:rPr>
          <w:lang w:val="en-US"/>
        </w:rPr>
        <w:t>a</w:t>
      </w:r>
      <w:r w:rsidRPr="000E6257">
        <w:rPr>
          <w:lang w:val="en-US"/>
        </w:rPr>
        <w:t>A</w:t>
      </w:r>
      <w:proofErr w:type="spellEnd"/>
      <w:r>
        <w:rPr>
          <w:lang w:val="en-US"/>
        </w:rPr>
        <w:t xml:space="preserve">  </w:t>
      </w:r>
      <w:r w:rsidRPr="000E6257">
        <w:rPr>
          <w:lang w:val="en-US"/>
        </w:rPr>
        <w:t>+</w:t>
      </w:r>
      <w:proofErr w:type="gramEnd"/>
      <w:r>
        <w:rPr>
          <w:lang w:val="en-US"/>
        </w:rPr>
        <w:t xml:space="preserve">  </w:t>
      </w:r>
      <w:proofErr w:type="spellStart"/>
      <w:r>
        <w:rPr>
          <w:lang w:val="en-US"/>
        </w:rPr>
        <w:t>b</w:t>
      </w:r>
      <w:r w:rsidRPr="000E6257">
        <w:rPr>
          <w:lang w:val="en-US"/>
        </w:rPr>
        <w:t>B</w:t>
      </w:r>
      <w:proofErr w:type="spellEnd"/>
      <w:r>
        <w:rPr>
          <w:lang w:val="en-US"/>
        </w:rPr>
        <w:t xml:space="preserve">  </w:t>
      </w:r>
      <w:r>
        <w:rPr>
          <w:rFonts w:ascii="Lucida Sans Unicode" w:hAnsi="Lucida Sans Unicode" w:cs="Lucida Sans Unicode"/>
          <w:lang w:val="en-US"/>
        </w:rPr>
        <w:t xml:space="preserve">⇌  </w:t>
      </w:r>
      <w:proofErr w:type="spellStart"/>
      <w:r>
        <w:rPr>
          <w:lang w:val="en-US"/>
        </w:rPr>
        <w:t>c</w:t>
      </w:r>
      <w:r w:rsidRPr="000E6257">
        <w:rPr>
          <w:lang w:val="en-US"/>
        </w:rPr>
        <w:t>C</w:t>
      </w:r>
      <w:proofErr w:type="spellEnd"/>
      <w:r>
        <w:rPr>
          <w:lang w:val="en-US"/>
        </w:rPr>
        <w:t xml:space="preserve">  </w:t>
      </w:r>
      <w:r w:rsidRPr="000E6257">
        <w:rPr>
          <w:lang w:val="en-US"/>
        </w:rPr>
        <w:t>+</w:t>
      </w:r>
      <w:r>
        <w:rPr>
          <w:lang w:val="en-US"/>
        </w:rPr>
        <w:t xml:space="preserve">  </w:t>
      </w:r>
      <w:proofErr w:type="spellStart"/>
      <w:r>
        <w:rPr>
          <w:lang w:val="en-US"/>
        </w:rPr>
        <w:t>d</w:t>
      </w:r>
      <w:r w:rsidRPr="000E6257">
        <w:rPr>
          <w:lang w:val="en-US"/>
        </w:rPr>
        <w:t>D</w:t>
      </w:r>
      <w:proofErr w:type="spellEnd"/>
      <w:r w:rsidRPr="000E6257">
        <w:rPr>
          <w:lang w:val="en-US"/>
        </w:rPr>
        <w:t>,</w:t>
      </w:r>
    </w:p>
    <w:p w14:paraId="0901E7E5" w14:textId="77777777" w:rsidR="001E4E0B" w:rsidRDefault="001E4E0B" w:rsidP="001E4E0B">
      <w:pPr>
        <w:pStyle w:val="Normal1"/>
        <w:spacing w:line="343" w:lineRule="auto"/>
        <w:jc w:val="center"/>
        <w:rPr>
          <w:lang w:val="en-US"/>
        </w:rPr>
      </w:pPr>
    </w:p>
    <w:p w14:paraId="2929FD88" w14:textId="77777777" w:rsidR="001E4E0B" w:rsidRDefault="001E4E0B" w:rsidP="001E4E0B">
      <w:pPr>
        <w:pStyle w:val="Normal1"/>
        <w:spacing w:line="343" w:lineRule="auto"/>
        <w:jc w:val="center"/>
        <w:rPr>
          <w:lang w:val="en-US"/>
        </w:rPr>
      </w:pPr>
      <w:r w:rsidRPr="000E6257">
        <w:rPr>
          <w:lang w:val="en-US"/>
        </w:rPr>
        <w:t>Δ</w:t>
      </w:r>
      <w:r>
        <w:rPr>
          <w:lang w:val="en-US"/>
        </w:rPr>
        <w:t>G</w:t>
      </w:r>
      <w:r w:rsidRPr="000E6257">
        <w:rPr>
          <w:lang w:val="en-US"/>
        </w:rPr>
        <w:t>°</w:t>
      </w:r>
      <w:r>
        <w:rPr>
          <w:lang w:val="en-US"/>
        </w:rPr>
        <w:t xml:space="preserve"> </w:t>
      </w:r>
      <w:r w:rsidRPr="000E6257">
        <w:rPr>
          <w:lang w:val="en-US"/>
        </w:rPr>
        <w:t>=</w:t>
      </w:r>
      <w:r>
        <w:rPr>
          <w:lang w:val="en-US"/>
        </w:rPr>
        <w:t xml:space="preserve">   ∑</w:t>
      </w:r>
      <w:proofErr w:type="spellStart"/>
      <w:r>
        <w:rPr>
          <w:lang w:val="en-US"/>
        </w:rPr>
        <w:t>n∆G</w:t>
      </w:r>
      <w:r w:rsidRPr="00E86EDE">
        <w:rPr>
          <w:vertAlign w:val="subscript"/>
          <w:lang w:val="en-US"/>
        </w:rPr>
        <w:t>f</w:t>
      </w:r>
      <w:proofErr w:type="spellEnd"/>
      <w:r w:rsidRPr="000E6257">
        <w:rPr>
          <w:lang w:val="en-US"/>
        </w:rPr>
        <w:t>°(</w:t>
      </w:r>
      <w:proofErr w:type="gramStart"/>
      <w:r w:rsidRPr="000E6257">
        <w:rPr>
          <w:lang w:val="en-US"/>
        </w:rPr>
        <w:t>products)</w:t>
      </w:r>
      <w:r>
        <w:rPr>
          <w:lang w:val="en-US"/>
        </w:rPr>
        <w:t xml:space="preserve">  </w:t>
      </w:r>
      <w:r w:rsidRPr="000E6257">
        <w:rPr>
          <w:lang w:val="en-US"/>
        </w:rPr>
        <w:t>−</w:t>
      </w:r>
      <w:proofErr w:type="gramEnd"/>
      <w:r>
        <w:rPr>
          <w:lang w:val="en-US"/>
        </w:rPr>
        <w:t xml:space="preserve"> </w:t>
      </w:r>
      <w:r w:rsidRPr="000E6257">
        <w:rPr>
          <w:lang w:val="en-US"/>
        </w:rPr>
        <w:t>∑</w:t>
      </w:r>
      <w:proofErr w:type="spellStart"/>
      <w:r>
        <w:rPr>
          <w:lang w:val="en-US"/>
        </w:rPr>
        <w:t>n∆G</w:t>
      </w:r>
      <w:r w:rsidRPr="00E86EDE">
        <w:rPr>
          <w:vertAlign w:val="subscript"/>
          <w:lang w:val="en-US"/>
        </w:rPr>
        <w:t>f</w:t>
      </w:r>
      <w:proofErr w:type="spellEnd"/>
      <w:r w:rsidRPr="000E6257">
        <w:rPr>
          <w:lang w:val="en-US"/>
        </w:rPr>
        <w:t>°(reactants)</w:t>
      </w:r>
    </w:p>
    <w:p w14:paraId="4AF00CDE" w14:textId="77777777" w:rsidR="001E4E0B" w:rsidRPr="000E6257" w:rsidRDefault="001E4E0B" w:rsidP="001E4E0B">
      <w:pPr>
        <w:pStyle w:val="Normal1"/>
        <w:spacing w:line="343" w:lineRule="auto"/>
        <w:rPr>
          <w:lang w:val="en-US"/>
        </w:rPr>
      </w:pPr>
    </w:p>
    <w:p w14:paraId="762A7EE8" w14:textId="77777777" w:rsidR="001E4E0B" w:rsidRDefault="001E4E0B" w:rsidP="001E4E0B">
      <w:pPr>
        <w:pStyle w:val="Normal1"/>
        <w:spacing w:line="343" w:lineRule="auto"/>
        <w:jc w:val="center"/>
        <w:rPr>
          <w:lang w:val="en-US"/>
        </w:rPr>
      </w:pPr>
      <w:r w:rsidRPr="000E6257">
        <w:rPr>
          <w:lang w:val="en-US"/>
        </w:rPr>
        <w:t>Δ</w:t>
      </w:r>
      <w:r>
        <w:rPr>
          <w:i/>
          <w:iCs/>
          <w:lang w:val="en-US"/>
        </w:rPr>
        <w:t>G</w:t>
      </w:r>
      <w:r w:rsidRPr="000E6257">
        <w:rPr>
          <w:lang w:val="en-US"/>
        </w:rPr>
        <w:t>°</w:t>
      </w:r>
      <w:r>
        <w:rPr>
          <w:lang w:val="en-US"/>
        </w:rPr>
        <w:t xml:space="preserve"> </w:t>
      </w:r>
      <w:r w:rsidRPr="000E6257">
        <w:rPr>
          <w:lang w:val="en-US"/>
        </w:rPr>
        <w:t>=</w:t>
      </w:r>
      <w:proofErr w:type="gramStart"/>
      <w:r>
        <w:rPr>
          <w:lang w:val="en-US"/>
        </w:rPr>
        <w:t xml:space="preserve">   </w:t>
      </w:r>
      <w:r w:rsidRPr="000E6257">
        <w:rPr>
          <w:lang w:val="en-US"/>
        </w:rPr>
        <w:t>[</w:t>
      </w:r>
      <w:proofErr w:type="gramEnd"/>
      <w:r>
        <w:rPr>
          <w:lang w:val="en-US"/>
        </w:rPr>
        <w:t>c·∆G</w:t>
      </w:r>
      <w:r w:rsidRPr="003824C8">
        <w:rPr>
          <w:vertAlign w:val="subscript"/>
          <w:lang w:val="en-US"/>
        </w:rPr>
        <w:t>f</w:t>
      </w:r>
      <w:r w:rsidRPr="000E6257">
        <w:rPr>
          <w:lang w:val="en-US"/>
        </w:rPr>
        <w:t>°</w:t>
      </w:r>
      <w:r w:rsidRPr="0035125B">
        <w:rPr>
          <w:vertAlign w:val="subscript"/>
          <w:lang w:val="en-US"/>
        </w:rPr>
        <w:t>(C)</w:t>
      </w:r>
      <w:r>
        <w:rPr>
          <w:vertAlign w:val="subscript"/>
          <w:lang w:val="en-US"/>
        </w:rPr>
        <w:t xml:space="preserve">  </w:t>
      </w:r>
      <w:r w:rsidRPr="000E6257">
        <w:rPr>
          <w:lang w:val="en-US"/>
        </w:rPr>
        <w:t>+</w:t>
      </w:r>
      <w:r>
        <w:rPr>
          <w:lang w:val="en-US"/>
        </w:rPr>
        <w:t xml:space="preserve">  d·∆G</w:t>
      </w:r>
      <w:r w:rsidRPr="003824C8">
        <w:rPr>
          <w:vertAlign w:val="subscript"/>
          <w:lang w:val="en-US"/>
        </w:rPr>
        <w:t>f</w:t>
      </w:r>
      <w:r w:rsidRPr="000E6257">
        <w:rPr>
          <w:lang w:val="en-US"/>
        </w:rPr>
        <w:t>°</w:t>
      </w:r>
      <w:r w:rsidRPr="0035125B">
        <w:rPr>
          <w:vertAlign w:val="subscript"/>
          <w:lang w:val="en-US"/>
        </w:rPr>
        <w:t>(D)</w:t>
      </w:r>
      <w:r w:rsidRPr="000E6257">
        <w:rPr>
          <w:lang w:val="en-US"/>
        </w:rPr>
        <w:t>]</w:t>
      </w:r>
      <w:r>
        <w:rPr>
          <w:lang w:val="en-US"/>
        </w:rPr>
        <w:t xml:space="preserve">  </w:t>
      </w:r>
      <w:r w:rsidRPr="000E6257">
        <w:rPr>
          <w:lang w:val="en-US"/>
        </w:rPr>
        <w:t>−</w:t>
      </w:r>
      <w:r>
        <w:rPr>
          <w:lang w:val="en-US"/>
        </w:rPr>
        <w:t xml:space="preserve">  </w:t>
      </w:r>
      <w:r w:rsidRPr="000E6257">
        <w:rPr>
          <w:lang w:val="en-US"/>
        </w:rPr>
        <w:t>[</w:t>
      </w:r>
      <w:r>
        <w:rPr>
          <w:lang w:val="en-US"/>
        </w:rPr>
        <w:t>a·∆G</w:t>
      </w:r>
      <w:r w:rsidRPr="003824C8">
        <w:rPr>
          <w:vertAlign w:val="subscript"/>
          <w:lang w:val="en-US"/>
        </w:rPr>
        <w:t>f</w:t>
      </w:r>
      <w:r w:rsidRPr="000E6257">
        <w:rPr>
          <w:lang w:val="en-US"/>
        </w:rPr>
        <w:t>°</w:t>
      </w:r>
      <w:r w:rsidRPr="0035125B">
        <w:rPr>
          <w:vertAlign w:val="subscript"/>
          <w:lang w:val="en-US"/>
        </w:rPr>
        <w:t>(A)</w:t>
      </w:r>
      <w:r>
        <w:rPr>
          <w:vertAlign w:val="subscript"/>
          <w:lang w:val="en-US"/>
        </w:rPr>
        <w:t xml:space="preserve">  </w:t>
      </w:r>
      <w:r w:rsidRPr="000E6257">
        <w:rPr>
          <w:lang w:val="en-US"/>
        </w:rPr>
        <w:t>+</w:t>
      </w:r>
      <w:r>
        <w:rPr>
          <w:lang w:val="en-US"/>
        </w:rPr>
        <w:t xml:space="preserve">  b·∆G</w:t>
      </w:r>
      <w:r w:rsidRPr="003824C8">
        <w:rPr>
          <w:vertAlign w:val="subscript"/>
          <w:lang w:val="en-US"/>
        </w:rPr>
        <w:t>f</w:t>
      </w:r>
      <w:r w:rsidRPr="000E6257">
        <w:rPr>
          <w:lang w:val="en-US"/>
        </w:rPr>
        <w:t>°</w:t>
      </w:r>
      <w:r w:rsidRPr="0035125B">
        <w:rPr>
          <w:vertAlign w:val="subscript"/>
          <w:lang w:val="en-US"/>
        </w:rPr>
        <w:t>(B)</w:t>
      </w:r>
      <w:r w:rsidRPr="000E6257">
        <w:rPr>
          <w:lang w:val="en-US"/>
        </w:rPr>
        <w:t>]</w:t>
      </w:r>
    </w:p>
    <w:p w14:paraId="57537773" w14:textId="77777777" w:rsidR="001E4E0B" w:rsidRDefault="001E4E0B" w:rsidP="001E4E0B">
      <w:pPr>
        <w:pStyle w:val="Normal1"/>
        <w:spacing w:line="343" w:lineRule="auto"/>
        <w:rPr>
          <w:lang w:val="en-US"/>
        </w:rPr>
      </w:pPr>
    </w:p>
    <w:p w14:paraId="381A69A5" w14:textId="77777777" w:rsidR="001E4E0B" w:rsidRDefault="001E4E0B" w:rsidP="001E4E0B">
      <w:pPr>
        <w:pStyle w:val="Normal1"/>
        <w:spacing w:line="343" w:lineRule="auto"/>
        <w:rPr>
          <w:lang w:val="en-US"/>
        </w:rPr>
      </w:pPr>
    </w:p>
    <w:p w14:paraId="6853A3E0" w14:textId="77777777" w:rsidR="001E4E0B" w:rsidRDefault="001E4E0B" w:rsidP="001E4E0B">
      <w:pPr>
        <w:pStyle w:val="Normal1"/>
        <w:spacing w:line="343" w:lineRule="auto"/>
        <w:rPr>
          <w:lang w:val="en-US"/>
        </w:rPr>
      </w:pPr>
    </w:p>
    <w:p w14:paraId="6BC2A668" w14:textId="77777777" w:rsidR="001E4E0B" w:rsidRPr="00ED7B28" w:rsidRDefault="001E4E0B" w:rsidP="001E4E0B">
      <w:pPr>
        <w:pStyle w:val="Heading2"/>
        <w:rPr>
          <w:lang w:val="en-US"/>
        </w:rPr>
      </w:pPr>
      <w:r>
        <w:rPr>
          <w:lang w:val="en-US"/>
        </w:rPr>
        <w:t>EXAMPLE 17.7</w:t>
      </w:r>
    </w:p>
    <w:p w14:paraId="2576E269" w14:textId="77777777" w:rsidR="001E4E0B" w:rsidRDefault="001E4E0B" w:rsidP="001E4E0B">
      <w:pPr>
        <w:pStyle w:val="Normal1"/>
        <w:spacing w:line="343" w:lineRule="auto"/>
        <w:rPr>
          <w:lang w:val="en-US"/>
        </w:rPr>
      </w:pPr>
      <w:r w:rsidRPr="00ED7B28">
        <w:rPr>
          <w:lang w:val="en-US"/>
        </w:rPr>
        <w:t xml:space="preserve">Consider the decomposition of yellow </w:t>
      </w:r>
      <w:proofErr w:type="gramStart"/>
      <w:r w:rsidRPr="00ED7B28">
        <w:rPr>
          <w:lang w:val="en-US"/>
        </w:rPr>
        <w:t>mercury(</w:t>
      </w:r>
      <w:proofErr w:type="gramEnd"/>
      <w:r w:rsidRPr="00ED7B28">
        <w:rPr>
          <w:lang w:val="en-US"/>
        </w:rPr>
        <w:t>II) oxide.</w:t>
      </w:r>
    </w:p>
    <w:p w14:paraId="5CD8AF15" w14:textId="77777777" w:rsidR="001E4E0B" w:rsidRDefault="001E4E0B" w:rsidP="001E4E0B">
      <w:pPr>
        <w:pStyle w:val="Normal1"/>
        <w:spacing w:line="240" w:lineRule="auto"/>
        <w:rPr>
          <w:lang w:val="en-US"/>
        </w:rPr>
      </w:pPr>
    </w:p>
    <w:p w14:paraId="7FC1A9C4" w14:textId="77777777" w:rsidR="001E4E0B" w:rsidRDefault="001E4E0B" w:rsidP="001E4E0B">
      <w:pPr>
        <w:pStyle w:val="Normal1"/>
        <w:spacing w:line="240" w:lineRule="auto"/>
        <w:jc w:val="center"/>
        <w:rPr>
          <w:lang w:val="en-US"/>
        </w:rPr>
      </w:pPr>
      <w:proofErr w:type="spellStart"/>
      <w:r w:rsidRPr="00ED7B28">
        <w:rPr>
          <w:lang w:val="en-US"/>
        </w:rPr>
        <w:t>HgO</w:t>
      </w:r>
      <w:proofErr w:type="spellEnd"/>
      <w:r>
        <w:rPr>
          <w:lang w:val="en-US"/>
        </w:rPr>
        <w:t xml:space="preserve"> </w:t>
      </w:r>
      <w:r w:rsidRPr="00ED7B28">
        <w:rPr>
          <w:lang w:val="en-US"/>
        </w:rPr>
        <w:t>(s,</w:t>
      </w:r>
      <w:r>
        <w:rPr>
          <w:lang w:val="en-US"/>
        </w:rPr>
        <w:t xml:space="preserve"> </w:t>
      </w:r>
      <w:proofErr w:type="gramStart"/>
      <w:r w:rsidRPr="00ED7B28">
        <w:rPr>
          <w:lang w:val="en-US"/>
        </w:rPr>
        <w:t>yellow)</w:t>
      </w:r>
      <w:r>
        <w:rPr>
          <w:lang w:val="en-US"/>
        </w:rPr>
        <w:t xml:space="preserve">  </w:t>
      </w:r>
      <w:r>
        <w:rPr>
          <w:rFonts w:ascii="Lucida Sans Unicode" w:hAnsi="Lucida Sans Unicode" w:cs="Lucida Sans Unicode"/>
          <w:lang w:val="en-US"/>
        </w:rPr>
        <w:t>⇌</w:t>
      </w:r>
      <w:proofErr w:type="gramEnd"/>
      <w:r>
        <w:rPr>
          <w:rFonts w:ascii="Lucida Sans Unicode" w:hAnsi="Lucida Sans Unicode" w:cs="Lucida Sans Unicode"/>
          <w:lang w:val="en-US"/>
        </w:rPr>
        <w:t xml:space="preserve"> </w:t>
      </w:r>
      <w:r w:rsidRPr="00ED7B28">
        <w:rPr>
          <w:lang w:val="en-US"/>
        </w:rPr>
        <w:t xml:space="preserve"> Hg</w:t>
      </w:r>
      <w:r>
        <w:rPr>
          <w:lang w:val="en-US"/>
        </w:rPr>
        <w:t xml:space="preserve"> </w:t>
      </w:r>
      <w:r w:rsidRPr="00ED7B28">
        <w:rPr>
          <w:lang w:val="en-US"/>
        </w:rPr>
        <w:t>(l)</w:t>
      </w:r>
      <w:r>
        <w:rPr>
          <w:lang w:val="en-US"/>
        </w:rPr>
        <w:t xml:space="preserve">  </w:t>
      </w:r>
      <w:r w:rsidRPr="00ED7B28">
        <w:rPr>
          <w:lang w:val="en-US"/>
        </w:rPr>
        <w:t>+</w:t>
      </w:r>
      <w:r>
        <w:rPr>
          <w:lang w:val="en-US"/>
        </w:rPr>
        <w:t xml:space="preserve">  ½ </w:t>
      </w:r>
      <w:r w:rsidRPr="00ED7B28">
        <w:rPr>
          <w:lang w:val="en-US"/>
        </w:rPr>
        <w:t>O</w:t>
      </w:r>
      <w:r w:rsidRPr="00ED618E">
        <w:rPr>
          <w:vertAlign w:val="subscript"/>
          <w:lang w:val="en-US"/>
        </w:rPr>
        <w:t>2</w:t>
      </w:r>
      <w:r w:rsidRPr="00ED7B28">
        <w:rPr>
          <w:lang w:val="en-US"/>
        </w:rPr>
        <w:t>(g)</w:t>
      </w:r>
    </w:p>
    <w:p w14:paraId="439ACF0C" w14:textId="77777777" w:rsidR="001E4E0B" w:rsidRPr="00ED7B28" w:rsidRDefault="001E4E0B" w:rsidP="001E4E0B">
      <w:pPr>
        <w:pStyle w:val="Normal1"/>
        <w:spacing w:line="240" w:lineRule="auto"/>
        <w:jc w:val="center"/>
        <w:rPr>
          <w:lang w:val="en-US"/>
        </w:rPr>
      </w:pPr>
    </w:p>
    <w:p w14:paraId="2505C92A" w14:textId="77777777" w:rsidR="001E4E0B" w:rsidRDefault="001E4E0B" w:rsidP="001E4E0B">
      <w:pPr>
        <w:pStyle w:val="Normal1"/>
        <w:spacing w:line="343" w:lineRule="auto"/>
        <w:rPr>
          <w:lang w:val="en-US"/>
        </w:rPr>
      </w:pPr>
      <w:r w:rsidRPr="00ED7B28">
        <w:rPr>
          <w:lang w:val="en-US"/>
        </w:rPr>
        <w:t>Calculate the standard free energy change at room temperature, ΔG°, using (a) standard free energies of formation and (b) standard enthalpies of formation and standard entropies. Do the results indicate the reaction to be spontaneous or nonspontaneous under standard conditions?</w:t>
      </w:r>
    </w:p>
    <w:p w14:paraId="6A0326DF" w14:textId="77777777" w:rsidR="001E4E0B" w:rsidRDefault="001E4E0B" w:rsidP="001E4E0B">
      <w:pPr>
        <w:pStyle w:val="Normal1"/>
        <w:spacing w:line="343" w:lineRule="auto"/>
        <w:rPr>
          <w:lang w:val="en-US"/>
        </w:rPr>
      </w:pPr>
    </w:p>
    <w:p w14:paraId="15F73851" w14:textId="77777777" w:rsidR="001E4E0B" w:rsidRDefault="001E4E0B" w:rsidP="001E4E0B">
      <w:pPr>
        <w:pStyle w:val="Normal1"/>
        <w:spacing w:line="343" w:lineRule="auto"/>
        <w:rPr>
          <w:lang w:val="en-US"/>
        </w:rPr>
      </w:pPr>
    </w:p>
    <w:p w14:paraId="48384634" w14:textId="77777777" w:rsidR="001E4E0B" w:rsidRDefault="001E4E0B" w:rsidP="001E4E0B">
      <w:pPr>
        <w:pStyle w:val="Normal1"/>
        <w:spacing w:line="343" w:lineRule="auto"/>
        <w:rPr>
          <w:b/>
          <w:bCs/>
          <w:lang w:val="en-US"/>
        </w:rPr>
      </w:pPr>
      <w:r w:rsidRPr="00ED7B28">
        <w:rPr>
          <w:b/>
          <w:bCs/>
          <w:lang w:val="en-US"/>
        </w:rPr>
        <w:t>Solution</w:t>
      </w:r>
    </w:p>
    <w:p w14:paraId="31EA1D5F" w14:textId="390EB003" w:rsidR="001E4E0B" w:rsidRPr="00ED7B28" w:rsidRDefault="001E4E0B" w:rsidP="001E4E0B">
      <w:pPr>
        <w:pStyle w:val="Normal1"/>
        <w:spacing w:line="240" w:lineRule="auto"/>
        <w:rPr>
          <w:lang w:val="en-US"/>
        </w:rPr>
      </w:pPr>
      <w:r w:rsidRPr="00ED7B28">
        <w:rPr>
          <w:lang w:val="en-US"/>
        </w:rPr>
        <w:t>The required data are available in </w:t>
      </w:r>
      <w:hyperlink w:anchor="App_17_2" w:history="1">
        <w:r w:rsidR="00DE12DC" w:rsidRPr="00DE12DC">
          <w:rPr>
            <w:rStyle w:val="Hyperlink"/>
            <w:lang w:val="en-US"/>
          </w:rPr>
          <w:t>Appendix 17.2</w:t>
        </w:r>
      </w:hyperlink>
      <w:r w:rsidR="00DE12DC">
        <w:rPr>
          <w:lang w:val="en-US"/>
        </w:rPr>
        <w:t xml:space="preserve"> </w:t>
      </w:r>
      <w:r w:rsidRPr="00ED7B28">
        <w:rPr>
          <w:lang w:val="en-US"/>
        </w:rPr>
        <w:t>and are shown here.</w:t>
      </w:r>
    </w:p>
    <w:tbl>
      <w:tblPr>
        <w:tblW w:w="9270" w:type="dxa"/>
        <w:tblCellMar>
          <w:top w:w="15" w:type="dxa"/>
          <w:left w:w="15" w:type="dxa"/>
          <w:bottom w:w="15" w:type="dxa"/>
          <w:right w:w="15" w:type="dxa"/>
        </w:tblCellMar>
        <w:tblLook w:val="04A0" w:firstRow="1" w:lastRow="0" w:firstColumn="1" w:lastColumn="0" w:noHBand="0" w:noVBand="1"/>
      </w:tblPr>
      <w:tblGrid>
        <w:gridCol w:w="2490"/>
        <w:gridCol w:w="1978"/>
        <w:gridCol w:w="2188"/>
        <w:gridCol w:w="2614"/>
      </w:tblGrid>
      <w:tr w:rsidR="001E4E0B" w:rsidRPr="00ED7B28" w14:paraId="45EA26BB" w14:textId="77777777" w:rsidTr="00A15C1F">
        <w:trPr>
          <w:tblHeader/>
        </w:trPr>
        <w:tc>
          <w:tcPr>
            <w:tcW w:w="2490" w:type="dxa"/>
            <w:tcMar>
              <w:top w:w="120" w:type="dxa"/>
              <w:left w:w="240" w:type="dxa"/>
              <w:bottom w:w="120" w:type="dxa"/>
              <w:right w:w="240" w:type="dxa"/>
            </w:tcMar>
            <w:vAlign w:val="bottom"/>
            <w:hideMark/>
          </w:tcPr>
          <w:p w14:paraId="7D758F3D" w14:textId="77777777" w:rsidR="001E4E0B" w:rsidRPr="00ED7B28" w:rsidRDefault="001E4E0B" w:rsidP="00A15C1F">
            <w:pPr>
              <w:pStyle w:val="Normal1"/>
              <w:spacing w:line="240" w:lineRule="auto"/>
              <w:rPr>
                <w:b/>
                <w:bCs/>
                <w:lang w:val="en-US"/>
              </w:rPr>
            </w:pPr>
            <w:r w:rsidRPr="00ED7B28">
              <w:rPr>
                <w:b/>
                <w:bCs/>
                <w:lang w:val="en-US"/>
              </w:rPr>
              <w:t>Compound</w:t>
            </w:r>
          </w:p>
        </w:tc>
        <w:tc>
          <w:tcPr>
            <w:tcW w:w="1978" w:type="dxa"/>
            <w:tcMar>
              <w:top w:w="120" w:type="dxa"/>
              <w:left w:w="240" w:type="dxa"/>
              <w:bottom w:w="120" w:type="dxa"/>
              <w:right w:w="240" w:type="dxa"/>
            </w:tcMar>
            <w:vAlign w:val="bottom"/>
            <w:hideMark/>
          </w:tcPr>
          <w:p w14:paraId="22050D2D" w14:textId="77777777" w:rsidR="001E4E0B" w:rsidRPr="00ED7B28" w:rsidRDefault="001E4E0B" w:rsidP="00A15C1F">
            <w:pPr>
              <w:pStyle w:val="Normal1"/>
              <w:spacing w:line="240" w:lineRule="auto"/>
              <w:rPr>
                <w:b/>
                <w:bCs/>
                <w:lang w:val="en-US"/>
              </w:rPr>
            </w:pPr>
            <w:proofErr w:type="spellStart"/>
            <w:r w:rsidRPr="00ED7B28">
              <w:rPr>
                <w:b/>
                <w:bCs/>
                <w:lang w:val="en-US"/>
              </w:rPr>
              <w:t>ΔG</w:t>
            </w:r>
            <w:r w:rsidRPr="00E86EDE">
              <w:rPr>
                <w:b/>
                <w:bCs/>
                <w:vertAlign w:val="subscript"/>
                <w:lang w:val="en-US"/>
              </w:rPr>
              <w:t>f</w:t>
            </w:r>
            <w:proofErr w:type="spellEnd"/>
            <w:r w:rsidRPr="00ED7B28">
              <w:rPr>
                <w:b/>
                <w:bCs/>
                <w:lang w:val="en-US"/>
              </w:rPr>
              <w:t>°(kJ/mol)</w:t>
            </w:r>
          </w:p>
        </w:tc>
        <w:tc>
          <w:tcPr>
            <w:tcW w:w="2188" w:type="dxa"/>
            <w:tcMar>
              <w:top w:w="120" w:type="dxa"/>
              <w:left w:w="240" w:type="dxa"/>
              <w:bottom w:w="120" w:type="dxa"/>
              <w:right w:w="240" w:type="dxa"/>
            </w:tcMar>
            <w:vAlign w:val="bottom"/>
            <w:hideMark/>
          </w:tcPr>
          <w:p w14:paraId="36D72E1F" w14:textId="77777777" w:rsidR="001E4E0B" w:rsidRPr="00ED7B28" w:rsidRDefault="001E4E0B" w:rsidP="00A15C1F">
            <w:pPr>
              <w:pStyle w:val="Normal1"/>
              <w:spacing w:line="240" w:lineRule="auto"/>
              <w:rPr>
                <w:b/>
                <w:bCs/>
                <w:lang w:val="en-US"/>
              </w:rPr>
            </w:pPr>
            <w:proofErr w:type="spellStart"/>
            <w:r w:rsidRPr="00ED7B28">
              <w:rPr>
                <w:b/>
                <w:bCs/>
                <w:lang w:val="en-US"/>
              </w:rPr>
              <w:t>ΔH</w:t>
            </w:r>
            <w:r w:rsidRPr="00E86EDE">
              <w:rPr>
                <w:b/>
                <w:bCs/>
                <w:vertAlign w:val="subscript"/>
                <w:lang w:val="en-US"/>
              </w:rPr>
              <w:t>f</w:t>
            </w:r>
            <w:proofErr w:type="spellEnd"/>
            <w:r w:rsidRPr="00ED7B28">
              <w:rPr>
                <w:b/>
                <w:bCs/>
                <w:lang w:val="en-US"/>
              </w:rPr>
              <w:t>°(kJ/mol)</w:t>
            </w:r>
          </w:p>
        </w:tc>
        <w:tc>
          <w:tcPr>
            <w:tcW w:w="0" w:type="auto"/>
            <w:tcMar>
              <w:top w:w="120" w:type="dxa"/>
              <w:left w:w="240" w:type="dxa"/>
              <w:bottom w:w="120" w:type="dxa"/>
              <w:right w:w="240" w:type="dxa"/>
            </w:tcMar>
            <w:vAlign w:val="bottom"/>
            <w:hideMark/>
          </w:tcPr>
          <w:p w14:paraId="78112CA1" w14:textId="77777777" w:rsidR="001E4E0B" w:rsidRPr="00ED7B28" w:rsidRDefault="001E4E0B" w:rsidP="00A15C1F">
            <w:pPr>
              <w:pStyle w:val="Normal1"/>
              <w:spacing w:line="240" w:lineRule="auto"/>
              <w:rPr>
                <w:b/>
                <w:bCs/>
                <w:lang w:val="en-US"/>
              </w:rPr>
            </w:pPr>
            <w:r w:rsidRPr="00ED7B28">
              <w:rPr>
                <w:b/>
                <w:bCs/>
                <w:lang w:val="en-US"/>
              </w:rPr>
              <w:t>S°(J/</w:t>
            </w:r>
            <w:proofErr w:type="spellStart"/>
            <w:r w:rsidRPr="00ED7B28">
              <w:rPr>
                <w:b/>
                <w:bCs/>
                <w:lang w:val="en-US"/>
              </w:rPr>
              <w:t>K·mol</w:t>
            </w:r>
            <w:proofErr w:type="spellEnd"/>
            <w:r w:rsidRPr="00ED7B28">
              <w:rPr>
                <w:b/>
                <w:bCs/>
                <w:lang w:val="en-US"/>
              </w:rPr>
              <w:t>)</w:t>
            </w:r>
          </w:p>
        </w:tc>
      </w:tr>
      <w:tr w:rsidR="001E4E0B" w:rsidRPr="00ED7B28" w14:paraId="61A05DB3" w14:textId="77777777" w:rsidTr="00A15C1F">
        <w:tc>
          <w:tcPr>
            <w:tcW w:w="2490" w:type="dxa"/>
            <w:tcMar>
              <w:top w:w="120" w:type="dxa"/>
              <w:left w:w="240" w:type="dxa"/>
              <w:bottom w:w="120" w:type="dxa"/>
              <w:right w:w="240" w:type="dxa"/>
            </w:tcMar>
            <w:vAlign w:val="center"/>
            <w:hideMark/>
          </w:tcPr>
          <w:p w14:paraId="42DCB2B8" w14:textId="77777777" w:rsidR="001E4E0B" w:rsidRPr="00ED7B28" w:rsidRDefault="001E4E0B" w:rsidP="00A15C1F">
            <w:pPr>
              <w:pStyle w:val="Normal1"/>
              <w:spacing w:line="240" w:lineRule="auto"/>
              <w:rPr>
                <w:lang w:val="en-US"/>
              </w:rPr>
            </w:pPr>
            <w:proofErr w:type="spellStart"/>
            <w:r w:rsidRPr="00ED7B28">
              <w:rPr>
                <w:lang w:val="en-US"/>
              </w:rPr>
              <w:t>HgO</w:t>
            </w:r>
            <w:proofErr w:type="spellEnd"/>
            <w:r w:rsidRPr="00ED7B28">
              <w:rPr>
                <w:lang w:val="en-US"/>
              </w:rPr>
              <w:t xml:space="preserve"> (</w:t>
            </w:r>
            <w:r w:rsidRPr="00ED7B28">
              <w:rPr>
                <w:i/>
                <w:iCs/>
                <w:lang w:val="en-US"/>
              </w:rPr>
              <w:t>s</w:t>
            </w:r>
            <w:r w:rsidRPr="00ED7B28">
              <w:rPr>
                <w:lang w:val="en-US"/>
              </w:rPr>
              <w:t>, yellow)</w:t>
            </w:r>
          </w:p>
        </w:tc>
        <w:tc>
          <w:tcPr>
            <w:tcW w:w="1978" w:type="dxa"/>
            <w:tcMar>
              <w:top w:w="120" w:type="dxa"/>
              <w:left w:w="240" w:type="dxa"/>
              <w:bottom w:w="120" w:type="dxa"/>
              <w:right w:w="240" w:type="dxa"/>
            </w:tcMar>
            <w:vAlign w:val="center"/>
            <w:hideMark/>
          </w:tcPr>
          <w:p w14:paraId="27C10E11" w14:textId="77777777" w:rsidR="001E4E0B" w:rsidRPr="00ED7B28" w:rsidRDefault="001E4E0B" w:rsidP="00A15C1F">
            <w:pPr>
              <w:pStyle w:val="Normal1"/>
              <w:spacing w:line="240" w:lineRule="auto"/>
              <w:rPr>
                <w:lang w:val="en-US"/>
              </w:rPr>
            </w:pPr>
            <w:r w:rsidRPr="00ED7B28">
              <w:rPr>
                <w:lang w:val="en-US"/>
              </w:rPr>
              <w:t>−58.43</w:t>
            </w:r>
          </w:p>
        </w:tc>
        <w:tc>
          <w:tcPr>
            <w:tcW w:w="2188" w:type="dxa"/>
            <w:tcMar>
              <w:top w:w="120" w:type="dxa"/>
              <w:left w:w="240" w:type="dxa"/>
              <w:bottom w:w="120" w:type="dxa"/>
              <w:right w:w="240" w:type="dxa"/>
            </w:tcMar>
            <w:vAlign w:val="center"/>
            <w:hideMark/>
          </w:tcPr>
          <w:p w14:paraId="3445781F" w14:textId="77777777" w:rsidR="001E4E0B" w:rsidRPr="00ED7B28" w:rsidRDefault="001E4E0B" w:rsidP="00A15C1F">
            <w:pPr>
              <w:pStyle w:val="Normal1"/>
              <w:spacing w:line="240" w:lineRule="auto"/>
              <w:rPr>
                <w:lang w:val="en-US"/>
              </w:rPr>
            </w:pPr>
            <w:r w:rsidRPr="00ED7B28">
              <w:rPr>
                <w:lang w:val="en-US"/>
              </w:rPr>
              <w:t>−90.46</w:t>
            </w:r>
          </w:p>
        </w:tc>
        <w:tc>
          <w:tcPr>
            <w:tcW w:w="0" w:type="auto"/>
            <w:tcMar>
              <w:top w:w="120" w:type="dxa"/>
              <w:left w:w="240" w:type="dxa"/>
              <w:bottom w:w="120" w:type="dxa"/>
              <w:right w:w="240" w:type="dxa"/>
            </w:tcMar>
            <w:vAlign w:val="center"/>
            <w:hideMark/>
          </w:tcPr>
          <w:p w14:paraId="681DFDD9" w14:textId="77777777" w:rsidR="001E4E0B" w:rsidRPr="00ED7B28" w:rsidRDefault="001E4E0B" w:rsidP="00A15C1F">
            <w:pPr>
              <w:pStyle w:val="Normal1"/>
              <w:spacing w:line="240" w:lineRule="auto"/>
              <w:rPr>
                <w:lang w:val="en-US"/>
              </w:rPr>
            </w:pPr>
            <w:r w:rsidRPr="00ED7B28">
              <w:rPr>
                <w:lang w:val="en-US"/>
              </w:rPr>
              <w:t>71.13</w:t>
            </w:r>
          </w:p>
        </w:tc>
      </w:tr>
      <w:tr w:rsidR="001E4E0B" w:rsidRPr="00ED7B28" w14:paraId="7BB975BB" w14:textId="77777777" w:rsidTr="00A15C1F">
        <w:tc>
          <w:tcPr>
            <w:tcW w:w="2490" w:type="dxa"/>
            <w:tcMar>
              <w:top w:w="120" w:type="dxa"/>
              <w:left w:w="240" w:type="dxa"/>
              <w:bottom w:w="120" w:type="dxa"/>
              <w:right w:w="240" w:type="dxa"/>
            </w:tcMar>
            <w:vAlign w:val="center"/>
            <w:hideMark/>
          </w:tcPr>
          <w:p w14:paraId="60377D22" w14:textId="77777777" w:rsidR="001E4E0B" w:rsidRPr="00ED7B28" w:rsidRDefault="001E4E0B" w:rsidP="00A15C1F">
            <w:pPr>
              <w:pStyle w:val="Normal1"/>
              <w:spacing w:line="240" w:lineRule="auto"/>
              <w:rPr>
                <w:lang w:val="en-US"/>
              </w:rPr>
            </w:pPr>
            <w:r w:rsidRPr="00ED7B28">
              <w:rPr>
                <w:lang w:val="en-US"/>
              </w:rPr>
              <w:t>Hg(</w:t>
            </w:r>
            <w:r w:rsidRPr="00ED7B28">
              <w:rPr>
                <w:i/>
                <w:iCs/>
                <w:lang w:val="en-US"/>
              </w:rPr>
              <w:t>l</w:t>
            </w:r>
            <w:r w:rsidRPr="00ED7B28">
              <w:rPr>
                <w:lang w:val="en-US"/>
              </w:rPr>
              <w:t>)</w:t>
            </w:r>
          </w:p>
        </w:tc>
        <w:tc>
          <w:tcPr>
            <w:tcW w:w="1978" w:type="dxa"/>
            <w:tcMar>
              <w:top w:w="120" w:type="dxa"/>
              <w:left w:w="240" w:type="dxa"/>
              <w:bottom w:w="120" w:type="dxa"/>
              <w:right w:w="240" w:type="dxa"/>
            </w:tcMar>
            <w:vAlign w:val="center"/>
            <w:hideMark/>
          </w:tcPr>
          <w:p w14:paraId="4BC86AC6" w14:textId="77777777" w:rsidR="001E4E0B" w:rsidRPr="00ED7B28" w:rsidRDefault="001E4E0B" w:rsidP="00A15C1F">
            <w:pPr>
              <w:pStyle w:val="Normal1"/>
              <w:spacing w:line="240" w:lineRule="auto"/>
              <w:rPr>
                <w:lang w:val="en-US"/>
              </w:rPr>
            </w:pPr>
            <w:r w:rsidRPr="00ED7B28">
              <w:rPr>
                <w:lang w:val="en-US"/>
              </w:rPr>
              <w:t>0</w:t>
            </w:r>
          </w:p>
        </w:tc>
        <w:tc>
          <w:tcPr>
            <w:tcW w:w="2188" w:type="dxa"/>
            <w:tcMar>
              <w:top w:w="120" w:type="dxa"/>
              <w:left w:w="240" w:type="dxa"/>
              <w:bottom w:w="120" w:type="dxa"/>
              <w:right w:w="240" w:type="dxa"/>
            </w:tcMar>
            <w:vAlign w:val="center"/>
            <w:hideMark/>
          </w:tcPr>
          <w:p w14:paraId="62B51D92" w14:textId="77777777" w:rsidR="001E4E0B" w:rsidRPr="00ED7B28" w:rsidRDefault="001E4E0B" w:rsidP="00A15C1F">
            <w:pPr>
              <w:pStyle w:val="Normal1"/>
              <w:spacing w:line="240" w:lineRule="auto"/>
              <w:rPr>
                <w:lang w:val="en-US"/>
              </w:rPr>
            </w:pPr>
            <w:r w:rsidRPr="00ED7B28">
              <w:rPr>
                <w:lang w:val="en-US"/>
              </w:rPr>
              <w:t>0</w:t>
            </w:r>
          </w:p>
        </w:tc>
        <w:tc>
          <w:tcPr>
            <w:tcW w:w="0" w:type="auto"/>
            <w:tcMar>
              <w:top w:w="120" w:type="dxa"/>
              <w:left w:w="240" w:type="dxa"/>
              <w:bottom w:w="120" w:type="dxa"/>
              <w:right w:w="240" w:type="dxa"/>
            </w:tcMar>
            <w:vAlign w:val="center"/>
            <w:hideMark/>
          </w:tcPr>
          <w:p w14:paraId="593C5C9A" w14:textId="77777777" w:rsidR="001E4E0B" w:rsidRPr="00ED7B28" w:rsidRDefault="001E4E0B" w:rsidP="00A15C1F">
            <w:pPr>
              <w:pStyle w:val="Normal1"/>
              <w:spacing w:line="240" w:lineRule="auto"/>
              <w:rPr>
                <w:lang w:val="en-US"/>
              </w:rPr>
            </w:pPr>
            <w:r w:rsidRPr="00ED7B28">
              <w:rPr>
                <w:lang w:val="en-US"/>
              </w:rPr>
              <w:t>75.9</w:t>
            </w:r>
          </w:p>
        </w:tc>
      </w:tr>
      <w:tr w:rsidR="001E4E0B" w:rsidRPr="00ED7B28" w14:paraId="15CD7C65" w14:textId="77777777" w:rsidTr="00A15C1F">
        <w:tc>
          <w:tcPr>
            <w:tcW w:w="2490" w:type="dxa"/>
            <w:tcMar>
              <w:top w:w="120" w:type="dxa"/>
              <w:left w:w="240" w:type="dxa"/>
              <w:bottom w:w="120" w:type="dxa"/>
              <w:right w:w="240" w:type="dxa"/>
            </w:tcMar>
            <w:vAlign w:val="center"/>
            <w:hideMark/>
          </w:tcPr>
          <w:p w14:paraId="14E67575" w14:textId="77777777" w:rsidR="001E4E0B" w:rsidRPr="00ED7B28" w:rsidRDefault="001E4E0B" w:rsidP="00A15C1F">
            <w:pPr>
              <w:pStyle w:val="Normal1"/>
              <w:spacing w:line="240" w:lineRule="auto"/>
              <w:rPr>
                <w:lang w:val="en-US"/>
              </w:rPr>
            </w:pPr>
            <w:r w:rsidRPr="00ED7B28">
              <w:rPr>
                <w:lang w:val="en-US"/>
              </w:rPr>
              <w:t>O</w:t>
            </w:r>
            <w:r w:rsidRPr="00ED7B28">
              <w:rPr>
                <w:vertAlign w:val="subscript"/>
                <w:lang w:val="en-US"/>
              </w:rPr>
              <w:t>2</w:t>
            </w:r>
            <w:r w:rsidRPr="00ED7B28">
              <w:rPr>
                <w:lang w:val="en-US"/>
              </w:rPr>
              <w:t>(</w:t>
            </w:r>
            <w:r w:rsidRPr="00ED7B28">
              <w:rPr>
                <w:i/>
                <w:iCs/>
                <w:lang w:val="en-US"/>
              </w:rPr>
              <w:t>g</w:t>
            </w:r>
            <w:r w:rsidRPr="00ED7B28">
              <w:rPr>
                <w:lang w:val="en-US"/>
              </w:rPr>
              <w:t>)</w:t>
            </w:r>
          </w:p>
        </w:tc>
        <w:tc>
          <w:tcPr>
            <w:tcW w:w="1978" w:type="dxa"/>
            <w:tcMar>
              <w:top w:w="120" w:type="dxa"/>
              <w:left w:w="240" w:type="dxa"/>
              <w:bottom w:w="120" w:type="dxa"/>
              <w:right w:w="240" w:type="dxa"/>
            </w:tcMar>
            <w:vAlign w:val="center"/>
            <w:hideMark/>
          </w:tcPr>
          <w:p w14:paraId="6834B9FB" w14:textId="77777777" w:rsidR="001E4E0B" w:rsidRPr="00ED7B28" w:rsidRDefault="001E4E0B" w:rsidP="00A15C1F">
            <w:pPr>
              <w:pStyle w:val="Normal1"/>
              <w:spacing w:line="240" w:lineRule="auto"/>
              <w:rPr>
                <w:lang w:val="en-US"/>
              </w:rPr>
            </w:pPr>
            <w:r w:rsidRPr="00ED7B28">
              <w:rPr>
                <w:lang w:val="en-US"/>
              </w:rPr>
              <w:t>0</w:t>
            </w:r>
          </w:p>
        </w:tc>
        <w:tc>
          <w:tcPr>
            <w:tcW w:w="2188" w:type="dxa"/>
            <w:tcMar>
              <w:top w:w="120" w:type="dxa"/>
              <w:left w:w="240" w:type="dxa"/>
              <w:bottom w:w="120" w:type="dxa"/>
              <w:right w:w="240" w:type="dxa"/>
            </w:tcMar>
            <w:vAlign w:val="center"/>
            <w:hideMark/>
          </w:tcPr>
          <w:p w14:paraId="49CFC007" w14:textId="77777777" w:rsidR="001E4E0B" w:rsidRPr="00ED7B28" w:rsidRDefault="001E4E0B" w:rsidP="00A15C1F">
            <w:pPr>
              <w:pStyle w:val="Normal1"/>
              <w:spacing w:line="240" w:lineRule="auto"/>
              <w:rPr>
                <w:lang w:val="en-US"/>
              </w:rPr>
            </w:pPr>
            <w:r w:rsidRPr="00ED7B28">
              <w:rPr>
                <w:lang w:val="en-US"/>
              </w:rPr>
              <w:t>0</w:t>
            </w:r>
          </w:p>
        </w:tc>
        <w:tc>
          <w:tcPr>
            <w:tcW w:w="0" w:type="auto"/>
            <w:tcMar>
              <w:top w:w="120" w:type="dxa"/>
              <w:left w:w="240" w:type="dxa"/>
              <w:bottom w:w="120" w:type="dxa"/>
              <w:right w:w="240" w:type="dxa"/>
            </w:tcMar>
            <w:vAlign w:val="center"/>
            <w:hideMark/>
          </w:tcPr>
          <w:p w14:paraId="4206B152" w14:textId="77777777" w:rsidR="001E4E0B" w:rsidRPr="00ED7B28" w:rsidRDefault="001E4E0B" w:rsidP="00A15C1F">
            <w:pPr>
              <w:pStyle w:val="Normal1"/>
              <w:spacing w:line="240" w:lineRule="auto"/>
              <w:rPr>
                <w:lang w:val="en-US"/>
              </w:rPr>
            </w:pPr>
            <w:r w:rsidRPr="00ED7B28">
              <w:rPr>
                <w:lang w:val="en-US"/>
              </w:rPr>
              <w:t>205.2</w:t>
            </w:r>
          </w:p>
        </w:tc>
      </w:tr>
    </w:tbl>
    <w:p w14:paraId="0729EDDC" w14:textId="77777777" w:rsidR="001E4E0B" w:rsidRDefault="001E4E0B" w:rsidP="001E4E0B">
      <w:pPr>
        <w:pStyle w:val="Normal1"/>
        <w:spacing w:line="240" w:lineRule="auto"/>
        <w:rPr>
          <w:lang w:val="en-US"/>
        </w:rPr>
      </w:pPr>
    </w:p>
    <w:p w14:paraId="6E96C91E" w14:textId="77777777" w:rsidR="001E4E0B" w:rsidRPr="00782947" w:rsidRDefault="001E4E0B" w:rsidP="001E4E0B">
      <w:pPr>
        <w:pStyle w:val="Normal1"/>
        <w:spacing w:line="240" w:lineRule="auto"/>
        <w:rPr>
          <w:b/>
          <w:lang w:val="en-US"/>
        </w:rPr>
      </w:pPr>
      <w:r w:rsidRPr="00782947">
        <w:rPr>
          <w:b/>
          <w:lang w:val="en-US"/>
        </w:rPr>
        <w:t>(a) Using free energies of formation:  ΔG° =   ∑</w:t>
      </w:r>
      <w:proofErr w:type="spellStart"/>
      <w:r w:rsidRPr="00782947">
        <w:rPr>
          <w:b/>
          <w:lang w:val="en-US"/>
        </w:rPr>
        <w:t>n∆G</w:t>
      </w:r>
      <w:r w:rsidRPr="00782947">
        <w:rPr>
          <w:b/>
          <w:vertAlign w:val="subscript"/>
          <w:lang w:val="en-US"/>
        </w:rPr>
        <w:t>f</w:t>
      </w:r>
      <w:proofErr w:type="spellEnd"/>
      <w:r w:rsidRPr="00782947">
        <w:rPr>
          <w:b/>
          <w:lang w:val="en-US"/>
        </w:rPr>
        <w:t>°(</w:t>
      </w:r>
      <w:proofErr w:type="gramStart"/>
      <w:r w:rsidRPr="00782947">
        <w:rPr>
          <w:b/>
          <w:lang w:val="en-US"/>
        </w:rPr>
        <w:t>products)  −</w:t>
      </w:r>
      <w:proofErr w:type="gramEnd"/>
      <w:r w:rsidRPr="00782947">
        <w:rPr>
          <w:b/>
          <w:lang w:val="en-US"/>
        </w:rPr>
        <w:t xml:space="preserve"> ∑</w:t>
      </w:r>
      <w:proofErr w:type="spellStart"/>
      <w:r w:rsidRPr="00782947">
        <w:rPr>
          <w:b/>
          <w:lang w:val="en-US"/>
        </w:rPr>
        <w:t>n∆G</w:t>
      </w:r>
      <w:r w:rsidRPr="00782947">
        <w:rPr>
          <w:b/>
          <w:vertAlign w:val="subscript"/>
          <w:lang w:val="en-US"/>
        </w:rPr>
        <w:t>f</w:t>
      </w:r>
      <w:proofErr w:type="spellEnd"/>
      <w:r w:rsidRPr="00782947">
        <w:rPr>
          <w:b/>
          <w:lang w:val="en-US"/>
        </w:rPr>
        <w:t>°(reactants)</w:t>
      </w:r>
    </w:p>
    <w:p w14:paraId="29AE6695" w14:textId="77777777" w:rsidR="001E4E0B" w:rsidRDefault="001E4E0B" w:rsidP="001E4E0B">
      <w:pPr>
        <w:pStyle w:val="Normal1"/>
        <w:spacing w:line="240" w:lineRule="auto"/>
        <w:rPr>
          <w:lang w:val="en-US"/>
        </w:rPr>
      </w:pPr>
    </w:p>
    <w:p w14:paraId="22A21E26" w14:textId="77777777" w:rsidR="001E4E0B" w:rsidRDefault="001E4E0B" w:rsidP="001E4E0B">
      <w:pPr>
        <w:pStyle w:val="Normal1"/>
        <w:spacing w:line="240" w:lineRule="auto"/>
        <w:rPr>
          <w:lang w:val="en-US"/>
        </w:rPr>
      </w:pPr>
      <w:r w:rsidRPr="00E86EDE">
        <w:rPr>
          <w:lang w:val="en-US"/>
        </w:rPr>
        <w:lastRenderedPageBreak/>
        <w:t>ΔG° =</w:t>
      </w:r>
      <w:proofErr w:type="gramStart"/>
      <w:r w:rsidRPr="00E86EDE">
        <w:rPr>
          <w:lang w:val="en-US"/>
        </w:rPr>
        <w:t xml:space="preserve">   </w:t>
      </w:r>
      <w:r w:rsidRPr="00ED7B28">
        <w:rPr>
          <w:lang w:val="en-US"/>
        </w:rPr>
        <w:t>[</w:t>
      </w:r>
      <w:proofErr w:type="gramEnd"/>
      <w:r>
        <w:rPr>
          <w:lang w:val="en-US"/>
        </w:rPr>
        <w:t>1</w:t>
      </w:r>
      <w:r w:rsidRPr="00ED7B28">
        <w:rPr>
          <w:lang w:val="en-US"/>
        </w:rPr>
        <w:t>×ΔG</w:t>
      </w:r>
      <w:r w:rsidRPr="00E86EDE">
        <w:rPr>
          <w:vertAlign w:val="subscript"/>
          <w:lang w:val="en-US"/>
        </w:rPr>
        <w:t>f</w:t>
      </w:r>
      <w:r w:rsidRPr="00ED7B28">
        <w:rPr>
          <w:lang w:val="en-US"/>
        </w:rPr>
        <w:t>°</w:t>
      </w:r>
      <w:r>
        <w:rPr>
          <w:lang w:val="en-US"/>
        </w:rPr>
        <w:t>(</w:t>
      </w:r>
      <w:r w:rsidRPr="00ED7B28">
        <w:rPr>
          <w:lang w:val="en-US"/>
        </w:rPr>
        <w:t>Hg</w:t>
      </w:r>
      <w:r w:rsidRPr="00E86EDE">
        <w:rPr>
          <w:vertAlign w:val="subscript"/>
          <w:lang w:val="en-US"/>
        </w:rPr>
        <w:t>(l)</w:t>
      </w:r>
      <w:r w:rsidRPr="00E86EDE">
        <w:rPr>
          <w:lang w:val="en-US"/>
        </w:rPr>
        <w:t>)</w:t>
      </w:r>
      <w:r>
        <w:rPr>
          <w:vertAlign w:val="subscript"/>
          <w:lang w:val="en-US"/>
        </w:rPr>
        <w:t xml:space="preserve">  </w:t>
      </w:r>
      <w:r w:rsidRPr="00ED7B28">
        <w:rPr>
          <w:lang w:val="en-US"/>
        </w:rPr>
        <w:t>+</w:t>
      </w:r>
      <w:r>
        <w:rPr>
          <w:lang w:val="en-US"/>
        </w:rPr>
        <w:t xml:space="preserve">  ½ </w:t>
      </w:r>
      <w:r w:rsidRPr="00ED7B28">
        <w:rPr>
          <w:lang w:val="en-US"/>
        </w:rPr>
        <w:t>×</w:t>
      </w:r>
      <w:proofErr w:type="spellStart"/>
      <w:r w:rsidRPr="00ED7B28">
        <w:rPr>
          <w:lang w:val="en-US"/>
        </w:rPr>
        <w:t>ΔG</w:t>
      </w:r>
      <w:r w:rsidRPr="00E86EDE">
        <w:rPr>
          <w:vertAlign w:val="subscript"/>
          <w:lang w:val="en-US"/>
        </w:rPr>
        <w:t>f</w:t>
      </w:r>
      <w:proofErr w:type="spellEnd"/>
      <w:r w:rsidRPr="00ED7B28">
        <w:rPr>
          <w:lang w:val="en-US"/>
        </w:rPr>
        <w:t>°</w:t>
      </w:r>
      <w:r>
        <w:rPr>
          <w:lang w:val="en-US"/>
        </w:rPr>
        <w:t>(</w:t>
      </w:r>
      <w:r w:rsidRPr="00ED7B28">
        <w:rPr>
          <w:lang w:val="en-US"/>
        </w:rPr>
        <w:t>O</w:t>
      </w:r>
      <w:r w:rsidRPr="00E86EDE">
        <w:rPr>
          <w:vertAlign w:val="subscript"/>
          <w:lang w:val="en-US"/>
        </w:rPr>
        <w:t>2(g)</w:t>
      </w:r>
      <w:r>
        <w:rPr>
          <w:lang w:val="en-US"/>
        </w:rPr>
        <w:t>)</w:t>
      </w:r>
      <w:r w:rsidRPr="00ED7B28">
        <w:rPr>
          <w:lang w:val="en-US"/>
        </w:rPr>
        <w:t>]</w:t>
      </w:r>
      <w:r>
        <w:rPr>
          <w:lang w:val="en-US"/>
        </w:rPr>
        <w:t xml:space="preserve">  </w:t>
      </w:r>
      <w:r w:rsidRPr="00ED7B28">
        <w:rPr>
          <w:lang w:val="en-US"/>
        </w:rPr>
        <w:t>−</w:t>
      </w:r>
      <w:r>
        <w:rPr>
          <w:lang w:val="en-US"/>
        </w:rPr>
        <w:t xml:space="preserve">  1</w:t>
      </w:r>
      <w:r w:rsidRPr="00ED7B28">
        <w:rPr>
          <w:lang w:val="en-US"/>
        </w:rPr>
        <w:t>×ΔG</w:t>
      </w:r>
      <w:r w:rsidRPr="00E86EDE">
        <w:rPr>
          <w:vertAlign w:val="subscript"/>
          <w:lang w:val="en-US"/>
        </w:rPr>
        <w:t>f</w:t>
      </w:r>
      <w:r w:rsidRPr="00ED7B28">
        <w:rPr>
          <w:lang w:val="en-US"/>
        </w:rPr>
        <w:t>°</w:t>
      </w:r>
      <w:r>
        <w:rPr>
          <w:lang w:val="en-US"/>
        </w:rPr>
        <w:t>(</w:t>
      </w:r>
      <w:proofErr w:type="spellStart"/>
      <w:r w:rsidRPr="00ED7B28">
        <w:rPr>
          <w:lang w:val="en-US"/>
        </w:rPr>
        <w:t>HgO</w:t>
      </w:r>
      <w:proofErr w:type="spellEnd"/>
      <w:r w:rsidRPr="00E86EDE">
        <w:rPr>
          <w:vertAlign w:val="subscript"/>
          <w:lang w:val="en-US"/>
        </w:rPr>
        <w:t>(</w:t>
      </w:r>
      <w:proofErr w:type="spellStart"/>
      <w:r w:rsidRPr="00E86EDE">
        <w:rPr>
          <w:vertAlign w:val="subscript"/>
          <w:lang w:val="en-US"/>
        </w:rPr>
        <w:t>s,yellow</w:t>
      </w:r>
      <w:proofErr w:type="spellEnd"/>
      <w:r w:rsidRPr="00E86EDE">
        <w:rPr>
          <w:vertAlign w:val="subscript"/>
          <w:lang w:val="en-US"/>
        </w:rPr>
        <w:t>)</w:t>
      </w:r>
      <w:r>
        <w:rPr>
          <w:lang w:val="en-US"/>
        </w:rPr>
        <w:t>)</w:t>
      </w:r>
    </w:p>
    <w:p w14:paraId="406B5E3D" w14:textId="77777777" w:rsidR="001E4E0B" w:rsidRPr="00ED7B28" w:rsidRDefault="001E4E0B" w:rsidP="001E4E0B">
      <w:pPr>
        <w:pStyle w:val="Normal1"/>
        <w:spacing w:line="240" w:lineRule="auto"/>
        <w:rPr>
          <w:lang w:val="en-US"/>
        </w:rPr>
      </w:pPr>
    </w:p>
    <w:p w14:paraId="720B1A1B" w14:textId="77777777" w:rsidR="001E4E0B" w:rsidRPr="00ED7B28" w:rsidRDefault="001E4E0B" w:rsidP="001E4E0B">
      <w:pPr>
        <w:pStyle w:val="Normal1"/>
        <w:spacing w:line="240" w:lineRule="auto"/>
        <w:rPr>
          <w:lang w:val="en-US"/>
        </w:rPr>
      </w:pPr>
      <w:r w:rsidRPr="00E86EDE">
        <w:rPr>
          <w:lang w:val="en-US"/>
        </w:rPr>
        <w:t>ΔG° =</w:t>
      </w:r>
      <w:proofErr w:type="gramStart"/>
      <w:r>
        <w:rPr>
          <w:lang w:val="en-US"/>
        </w:rPr>
        <w:t xml:space="preserve">   </w:t>
      </w:r>
      <w:r w:rsidRPr="00ED7B28">
        <w:rPr>
          <w:lang w:val="en-US"/>
        </w:rPr>
        <w:t>[</w:t>
      </w:r>
      <w:proofErr w:type="gramEnd"/>
      <w:r>
        <w:rPr>
          <w:lang w:val="en-US"/>
        </w:rPr>
        <w:t>1</w:t>
      </w:r>
      <w:r w:rsidRPr="00ED7B28">
        <w:rPr>
          <w:lang w:val="en-US"/>
        </w:rPr>
        <w:t>×(0)</w:t>
      </w:r>
      <w:r>
        <w:rPr>
          <w:lang w:val="en-US"/>
        </w:rPr>
        <w:t xml:space="preserve">  </w:t>
      </w:r>
      <w:r w:rsidRPr="00ED7B28">
        <w:rPr>
          <w:lang w:val="en-US"/>
        </w:rPr>
        <w:t>+</w:t>
      </w:r>
      <w:r>
        <w:rPr>
          <w:lang w:val="en-US"/>
        </w:rPr>
        <w:t xml:space="preserve">  ½ </w:t>
      </w:r>
      <w:r w:rsidRPr="00ED7B28">
        <w:rPr>
          <w:lang w:val="en-US"/>
        </w:rPr>
        <w:t>(0)]</w:t>
      </w:r>
      <w:r>
        <w:rPr>
          <w:lang w:val="en-US"/>
        </w:rPr>
        <w:t xml:space="preserve">   </w:t>
      </w:r>
      <w:r w:rsidRPr="00ED7B28">
        <w:rPr>
          <w:lang w:val="en-US"/>
        </w:rPr>
        <w:t>−</w:t>
      </w:r>
      <w:r>
        <w:rPr>
          <w:lang w:val="en-US"/>
        </w:rPr>
        <w:t xml:space="preserve">   1</w:t>
      </w:r>
      <w:r w:rsidRPr="00ED7B28">
        <w:rPr>
          <w:lang w:val="en-US"/>
        </w:rPr>
        <w:t>×(−58.43)</w:t>
      </w:r>
      <w:r>
        <w:rPr>
          <w:lang w:val="en-US"/>
        </w:rPr>
        <w:t xml:space="preserve">  </w:t>
      </w:r>
      <w:r w:rsidRPr="00ED7B28">
        <w:rPr>
          <w:lang w:val="en-US"/>
        </w:rPr>
        <w:t xml:space="preserve">kJ/mol </w:t>
      </w:r>
      <w:r>
        <w:rPr>
          <w:lang w:val="en-US"/>
        </w:rPr>
        <w:t xml:space="preserve">  </w:t>
      </w:r>
      <w:r w:rsidRPr="00ED7B28">
        <w:rPr>
          <w:lang w:val="en-US"/>
        </w:rPr>
        <w:t>=</w:t>
      </w:r>
      <w:r>
        <w:rPr>
          <w:lang w:val="en-US"/>
        </w:rPr>
        <w:t xml:space="preserve">   </w:t>
      </w:r>
      <w:r w:rsidRPr="00ED7B28">
        <w:rPr>
          <w:lang w:val="en-US"/>
        </w:rPr>
        <w:t xml:space="preserve">58.43 </w:t>
      </w:r>
      <w:r>
        <w:rPr>
          <w:lang w:val="en-US"/>
        </w:rPr>
        <w:t xml:space="preserve">  </w:t>
      </w:r>
      <w:r w:rsidRPr="00ED7B28">
        <w:rPr>
          <w:lang w:val="en-US"/>
        </w:rPr>
        <w:t>kJ/mol</w:t>
      </w:r>
    </w:p>
    <w:p w14:paraId="2EF576BF" w14:textId="77777777" w:rsidR="001E4E0B" w:rsidRDefault="001E4E0B" w:rsidP="001E4E0B">
      <w:pPr>
        <w:pStyle w:val="Normal1"/>
        <w:spacing w:line="240" w:lineRule="auto"/>
        <w:rPr>
          <w:lang w:val="en-US"/>
        </w:rPr>
      </w:pPr>
    </w:p>
    <w:p w14:paraId="19D93775" w14:textId="77777777" w:rsidR="001E4E0B" w:rsidRPr="00782947" w:rsidRDefault="001E4E0B" w:rsidP="001E4E0B">
      <w:pPr>
        <w:pStyle w:val="Normal1"/>
        <w:spacing w:line="240" w:lineRule="auto"/>
        <w:rPr>
          <w:b/>
          <w:lang w:val="en-US"/>
        </w:rPr>
      </w:pPr>
      <w:r w:rsidRPr="00782947">
        <w:rPr>
          <w:b/>
          <w:lang w:val="en-US"/>
        </w:rPr>
        <w:t>(b) Using enthalpies and entropies of formation:  ΔG</w:t>
      </w:r>
      <w:proofErr w:type="gramStart"/>
      <w:r w:rsidRPr="00782947">
        <w:rPr>
          <w:b/>
          <w:lang w:val="en-US"/>
        </w:rPr>
        <w:t>°  =</w:t>
      </w:r>
      <w:proofErr w:type="gramEnd"/>
      <w:r w:rsidRPr="00782947">
        <w:rPr>
          <w:b/>
          <w:lang w:val="en-US"/>
        </w:rPr>
        <w:t xml:space="preserve">  ΔH°−TΔS°</w:t>
      </w:r>
    </w:p>
    <w:p w14:paraId="3D315494" w14:textId="77777777" w:rsidR="001E4E0B" w:rsidRDefault="001E4E0B" w:rsidP="001E4E0B">
      <w:pPr>
        <w:pStyle w:val="Normal1"/>
        <w:spacing w:line="240" w:lineRule="auto"/>
        <w:rPr>
          <w:lang w:val="en-US"/>
        </w:rPr>
      </w:pPr>
    </w:p>
    <w:p w14:paraId="288679C6" w14:textId="77777777" w:rsidR="001E4E0B" w:rsidRDefault="001E4E0B" w:rsidP="001E4E0B">
      <w:pPr>
        <w:pStyle w:val="Normal1"/>
        <w:spacing w:line="240" w:lineRule="auto"/>
        <w:rPr>
          <w:lang w:val="en-US"/>
        </w:rPr>
      </w:pPr>
      <w:r w:rsidRPr="00E86EDE">
        <w:rPr>
          <w:lang w:val="en-US"/>
        </w:rPr>
        <w:t>Δ</w:t>
      </w:r>
      <w:r>
        <w:rPr>
          <w:lang w:val="en-US"/>
        </w:rPr>
        <w:t>H</w:t>
      </w:r>
      <w:r w:rsidRPr="00E86EDE">
        <w:rPr>
          <w:lang w:val="en-US"/>
        </w:rPr>
        <w:t>° =</w:t>
      </w:r>
      <w:r>
        <w:rPr>
          <w:lang w:val="en-US"/>
        </w:rPr>
        <w:t xml:space="preserve">   ∑</w:t>
      </w:r>
      <w:proofErr w:type="spellStart"/>
      <w:r>
        <w:rPr>
          <w:lang w:val="en-US"/>
        </w:rPr>
        <w:t>n∆H</w:t>
      </w:r>
      <w:r w:rsidRPr="00E86EDE">
        <w:rPr>
          <w:vertAlign w:val="subscript"/>
          <w:lang w:val="en-US"/>
        </w:rPr>
        <w:t>f</w:t>
      </w:r>
      <w:proofErr w:type="spellEnd"/>
      <w:r w:rsidRPr="00E86EDE">
        <w:rPr>
          <w:lang w:val="en-US"/>
        </w:rPr>
        <w:t>°(</w:t>
      </w:r>
      <w:proofErr w:type="gramStart"/>
      <w:r w:rsidRPr="00E86EDE">
        <w:rPr>
          <w:lang w:val="en-US"/>
        </w:rPr>
        <w:t>products)  −</w:t>
      </w:r>
      <w:proofErr w:type="gramEnd"/>
      <w:r w:rsidRPr="00E86EDE">
        <w:rPr>
          <w:lang w:val="en-US"/>
        </w:rPr>
        <w:t xml:space="preserve"> ∑</w:t>
      </w:r>
      <w:proofErr w:type="spellStart"/>
      <w:r w:rsidRPr="00E86EDE">
        <w:rPr>
          <w:lang w:val="en-US"/>
        </w:rPr>
        <w:t>n∆</w:t>
      </w:r>
      <w:r>
        <w:rPr>
          <w:lang w:val="en-US"/>
        </w:rPr>
        <w:t>H</w:t>
      </w:r>
      <w:r w:rsidRPr="00E86EDE">
        <w:rPr>
          <w:vertAlign w:val="subscript"/>
          <w:lang w:val="en-US"/>
        </w:rPr>
        <w:t>f</w:t>
      </w:r>
      <w:proofErr w:type="spellEnd"/>
      <w:r w:rsidRPr="00E86EDE">
        <w:rPr>
          <w:lang w:val="en-US"/>
        </w:rPr>
        <w:t>°(reactants)</w:t>
      </w:r>
    </w:p>
    <w:p w14:paraId="49FA69C2" w14:textId="77777777" w:rsidR="001E4E0B" w:rsidRDefault="001E4E0B" w:rsidP="001E4E0B">
      <w:pPr>
        <w:pStyle w:val="Normal1"/>
        <w:spacing w:line="240" w:lineRule="auto"/>
        <w:rPr>
          <w:lang w:val="en-US"/>
        </w:rPr>
      </w:pPr>
    </w:p>
    <w:p w14:paraId="26B82699" w14:textId="77777777" w:rsidR="001E4E0B" w:rsidRDefault="001E4E0B" w:rsidP="001E4E0B">
      <w:pPr>
        <w:pStyle w:val="Normal1"/>
        <w:spacing w:line="240" w:lineRule="auto"/>
        <w:rPr>
          <w:lang w:val="en-US"/>
        </w:rPr>
      </w:pPr>
      <w:r w:rsidRPr="00E86EDE">
        <w:rPr>
          <w:lang w:val="en-US"/>
        </w:rPr>
        <w:t>Δ</w:t>
      </w:r>
      <w:r>
        <w:rPr>
          <w:lang w:val="en-US"/>
        </w:rPr>
        <w:t>H</w:t>
      </w:r>
      <w:r w:rsidRPr="00E86EDE">
        <w:rPr>
          <w:lang w:val="en-US"/>
        </w:rPr>
        <w:t>° =</w:t>
      </w:r>
      <w:proofErr w:type="gramStart"/>
      <w:r w:rsidRPr="00E86EDE">
        <w:rPr>
          <w:lang w:val="en-US"/>
        </w:rPr>
        <w:t xml:space="preserve">   </w:t>
      </w:r>
      <w:r w:rsidRPr="00ED7B28">
        <w:rPr>
          <w:lang w:val="en-US"/>
        </w:rPr>
        <w:t>[</w:t>
      </w:r>
      <w:proofErr w:type="gramEnd"/>
      <w:r>
        <w:rPr>
          <w:lang w:val="en-US"/>
        </w:rPr>
        <w:t>1</w:t>
      </w:r>
      <w:r w:rsidRPr="00ED7B28">
        <w:rPr>
          <w:lang w:val="en-US"/>
        </w:rPr>
        <w:t>×Δ</w:t>
      </w:r>
      <w:r>
        <w:rPr>
          <w:lang w:val="en-US"/>
        </w:rPr>
        <w:t>H</w:t>
      </w:r>
      <w:r w:rsidRPr="00E86EDE">
        <w:rPr>
          <w:vertAlign w:val="subscript"/>
          <w:lang w:val="en-US"/>
        </w:rPr>
        <w:t>f</w:t>
      </w:r>
      <w:r w:rsidRPr="00ED7B28">
        <w:rPr>
          <w:lang w:val="en-US"/>
        </w:rPr>
        <w:t>°</w:t>
      </w:r>
      <w:r>
        <w:rPr>
          <w:lang w:val="en-US"/>
        </w:rPr>
        <w:t>(</w:t>
      </w:r>
      <w:r w:rsidRPr="00ED7B28">
        <w:rPr>
          <w:lang w:val="en-US"/>
        </w:rPr>
        <w:t>Hg</w:t>
      </w:r>
      <w:r w:rsidRPr="00E86EDE">
        <w:rPr>
          <w:vertAlign w:val="subscript"/>
          <w:lang w:val="en-US"/>
        </w:rPr>
        <w:t>(l)</w:t>
      </w:r>
      <w:r w:rsidRPr="00E86EDE">
        <w:rPr>
          <w:lang w:val="en-US"/>
        </w:rPr>
        <w:t>)</w:t>
      </w:r>
      <w:r>
        <w:rPr>
          <w:vertAlign w:val="subscript"/>
          <w:lang w:val="en-US"/>
        </w:rPr>
        <w:t xml:space="preserve">  </w:t>
      </w:r>
      <w:r w:rsidRPr="00ED7B28">
        <w:rPr>
          <w:lang w:val="en-US"/>
        </w:rPr>
        <w:t>+</w:t>
      </w:r>
      <w:r>
        <w:rPr>
          <w:lang w:val="en-US"/>
        </w:rPr>
        <w:t xml:space="preserve">  ½ </w:t>
      </w:r>
      <w:r w:rsidRPr="00ED7B28">
        <w:rPr>
          <w:lang w:val="en-US"/>
        </w:rPr>
        <w:t>×</w:t>
      </w:r>
      <w:proofErr w:type="spellStart"/>
      <w:r w:rsidRPr="00ED7B28">
        <w:rPr>
          <w:lang w:val="en-US"/>
        </w:rPr>
        <w:t>Δ</w:t>
      </w:r>
      <w:r>
        <w:rPr>
          <w:lang w:val="en-US"/>
        </w:rPr>
        <w:t>H</w:t>
      </w:r>
      <w:r w:rsidRPr="00E86EDE">
        <w:rPr>
          <w:vertAlign w:val="subscript"/>
          <w:lang w:val="en-US"/>
        </w:rPr>
        <w:t>f</w:t>
      </w:r>
      <w:proofErr w:type="spellEnd"/>
      <w:r w:rsidRPr="00ED7B28">
        <w:rPr>
          <w:lang w:val="en-US"/>
        </w:rPr>
        <w:t>°</w:t>
      </w:r>
      <w:r>
        <w:rPr>
          <w:lang w:val="en-US"/>
        </w:rPr>
        <w:t>(</w:t>
      </w:r>
      <w:r w:rsidRPr="00ED7B28">
        <w:rPr>
          <w:lang w:val="en-US"/>
        </w:rPr>
        <w:t>O</w:t>
      </w:r>
      <w:r w:rsidRPr="00E86EDE">
        <w:rPr>
          <w:vertAlign w:val="subscript"/>
          <w:lang w:val="en-US"/>
        </w:rPr>
        <w:t>2(g)</w:t>
      </w:r>
      <w:r>
        <w:rPr>
          <w:lang w:val="en-US"/>
        </w:rPr>
        <w:t>)</w:t>
      </w:r>
      <w:r w:rsidRPr="00ED7B28">
        <w:rPr>
          <w:lang w:val="en-US"/>
        </w:rPr>
        <w:t>]</w:t>
      </w:r>
      <w:r>
        <w:rPr>
          <w:lang w:val="en-US"/>
        </w:rPr>
        <w:t xml:space="preserve">  </w:t>
      </w:r>
      <w:r w:rsidRPr="00ED7B28">
        <w:rPr>
          <w:lang w:val="en-US"/>
        </w:rPr>
        <w:t>−</w:t>
      </w:r>
      <w:r>
        <w:rPr>
          <w:lang w:val="en-US"/>
        </w:rPr>
        <w:t xml:space="preserve">  1</w:t>
      </w:r>
      <w:r w:rsidRPr="00ED7B28">
        <w:rPr>
          <w:lang w:val="en-US"/>
        </w:rPr>
        <w:t>×Δ</w:t>
      </w:r>
      <w:r>
        <w:rPr>
          <w:lang w:val="en-US"/>
        </w:rPr>
        <w:t>H</w:t>
      </w:r>
      <w:r w:rsidRPr="00E86EDE">
        <w:rPr>
          <w:vertAlign w:val="subscript"/>
          <w:lang w:val="en-US"/>
        </w:rPr>
        <w:t>f</w:t>
      </w:r>
      <w:r w:rsidRPr="00ED7B28">
        <w:rPr>
          <w:lang w:val="en-US"/>
        </w:rPr>
        <w:t>°</w:t>
      </w:r>
      <w:r>
        <w:rPr>
          <w:lang w:val="en-US"/>
        </w:rPr>
        <w:t>(</w:t>
      </w:r>
      <w:proofErr w:type="spellStart"/>
      <w:r w:rsidRPr="00ED7B28">
        <w:rPr>
          <w:lang w:val="en-US"/>
        </w:rPr>
        <w:t>HgO</w:t>
      </w:r>
      <w:proofErr w:type="spellEnd"/>
      <w:r w:rsidRPr="00E86EDE">
        <w:rPr>
          <w:vertAlign w:val="subscript"/>
          <w:lang w:val="en-US"/>
        </w:rPr>
        <w:t>(</w:t>
      </w:r>
      <w:proofErr w:type="spellStart"/>
      <w:r w:rsidRPr="00E86EDE">
        <w:rPr>
          <w:vertAlign w:val="subscript"/>
          <w:lang w:val="en-US"/>
        </w:rPr>
        <w:t>s,yellow</w:t>
      </w:r>
      <w:proofErr w:type="spellEnd"/>
      <w:r w:rsidRPr="00E86EDE">
        <w:rPr>
          <w:vertAlign w:val="subscript"/>
          <w:lang w:val="en-US"/>
        </w:rPr>
        <w:t>)</w:t>
      </w:r>
      <w:r>
        <w:rPr>
          <w:lang w:val="en-US"/>
        </w:rPr>
        <w:t>)</w:t>
      </w:r>
    </w:p>
    <w:p w14:paraId="01AD7D60" w14:textId="77777777" w:rsidR="001E4E0B" w:rsidRPr="00ED7B28" w:rsidRDefault="001E4E0B" w:rsidP="001E4E0B">
      <w:pPr>
        <w:pStyle w:val="Normal1"/>
        <w:spacing w:line="240" w:lineRule="auto"/>
        <w:rPr>
          <w:lang w:val="en-US"/>
        </w:rPr>
      </w:pPr>
    </w:p>
    <w:p w14:paraId="77AF6B6B" w14:textId="77777777" w:rsidR="001E4E0B" w:rsidRPr="00ED7B28" w:rsidRDefault="001E4E0B" w:rsidP="001E4E0B">
      <w:pPr>
        <w:pStyle w:val="Normal1"/>
        <w:spacing w:line="240" w:lineRule="auto"/>
        <w:rPr>
          <w:lang w:val="en-US"/>
        </w:rPr>
      </w:pPr>
      <w:r w:rsidRPr="00E86EDE">
        <w:rPr>
          <w:lang w:val="en-US"/>
        </w:rPr>
        <w:t>Δ</w:t>
      </w:r>
      <w:r>
        <w:rPr>
          <w:lang w:val="en-US"/>
        </w:rPr>
        <w:t>H</w:t>
      </w:r>
      <w:r w:rsidRPr="00E86EDE">
        <w:rPr>
          <w:lang w:val="en-US"/>
        </w:rPr>
        <w:t>° =</w:t>
      </w:r>
      <w:proofErr w:type="gramStart"/>
      <w:r>
        <w:rPr>
          <w:lang w:val="en-US"/>
        </w:rPr>
        <w:t xml:space="preserve">   </w:t>
      </w:r>
      <w:r w:rsidRPr="00ED7B28">
        <w:rPr>
          <w:lang w:val="en-US"/>
        </w:rPr>
        <w:t>[</w:t>
      </w:r>
      <w:proofErr w:type="gramEnd"/>
      <w:r>
        <w:rPr>
          <w:lang w:val="en-US"/>
        </w:rPr>
        <w:t>1</w:t>
      </w:r>
      <w:r w:rsidRPr="00ED7B28">
        <w:rPr>
          <w:lang w:val="en-US"/>
        </w:rPr>
        <w:t>×(0)</w:t>
      </w:r>
      <w:r>
        <w:rPr>
          <w:lang w:val="en-US"/>
        </w:rPr>
        <w:t xml:space="preserve">  </w:t>
      </w:r>
      <w:r w:rsidRPr="00ED7B28">
        <w:rPr>
          <w:lang w:val="en-US"/>
        </w:rPr>
        <w:t>+</w:t>
      </w:r>
      <w:r>
        <w:rPr>
          <w:lang w:val="en-US"/>
        </w:rPr>
        <w:t xml:space="preserve">  ½ </w:t>
      </w:r>
      <w:r w:rsidRPr="00ED7B28">
        <w:rPr>
          <w:lang w:val="en-US"/>
        </w:rPr>
        <w:t>(0)]</w:t>
      </w:r>
      <w:r>
        <w:rPr>
          <w:lang w:val="en-US"/>
        </w:rPr>
        <w:t xml:space="preserve">   </w:t>
      </w:r>
      <w:r w:rsidRPr="00ED7B28">
        <w:rPr>
          <w:lang w:val="en-US"/>
        </w:rPr>
        <w:t>−</w:t>
      </w:r>
      <w:r>
        <w:rPr>
          <w:lang w:val="en-US"/>
        </w:rPr>
        <w:t xml:space="preserve">   1</w:t>
      </w:r>
      <w:r w:rsidRPr="00ED7B28">
        <w:rPr>
          <w:lang w:val="en-US"/>
        </w:rPr>
        <w:t>×(−</w:t>
      </w:r>
      <w:r>
        <w:rPr>
          <w:lang w:val="en-US"/>
        </w:rPr>
        <w:t>90.46</w:t>
      </w:r>
      <w:r w:rsidRPr="00ED7B28">
        <w:rPr>
          <w:lang w:val="en-US"/>
        </w:rPr>
        <w:t>)</w:t>
      </w:r>
      <w:r>
        <w:rPr>
          <w:lang w:val="en-US"/>
        </w:rPr>
        <w:t xml:space="preserve">  </w:t>
      </w:r>
      <w:r w:rsidRPr="00ED7B28">
        <w:rPr>
          <w:lang w:val="en-US"/>
        </w:rPr>
        <w:t xml:space="preserve">kJ/mol </w:t>
      </w:r>
      <w:r>
        <w:rPr>
          <w:lang w:val="en-US"/>
        </w:rPr>
        <w:t xml:space="preserve">  </w:t>
      </w:r>
      <w:r w:rsidRPr="00ED7B28">
        <w:rPr>
          <w:lang w:val="en-US"/>
        </w:rPr>
        <w:t>=</w:t>
      </w:r>
      <w:r>
        <w:rPr>
          <w:lang w:val="en-US"/>
        </w:rPr>
        <w:t xml:space="preserve">   90.46</w:t>
      </w:r>
      <w:r w:rsidRPr="00ED7B28">
        <w:rPr>
          <w:lang w:val="en-US"/>
        </w:rPr>
        <w:t xml:space="preserve"> </w:t>
      </w:r>
      <w:r>
        <w:rPr>
          <w:lang w:val="en-US"/>
        </w:rPr>
        <w:t xml:space="preserve">  </w:t>
      </w:r>
      <w:r w:rsidRPr="00ED7B28">
        <w:rPr>
          <w:lang w:val="en-US"/>
        </w:rPr>
        <w:t>kJ/mol</w:t>
      </w:r>
    </w:p>
    <w:p w14:paraId="1FB8D3C6" w14:textId="77777777" w:rsidR="001E4E0B" w:rsidRDefault="001E4E0B" w:rsidP="001E4E0B">
      <w:pPr>
        <w:pStyle w:val="Normal1"/>
        <w:spacing w:line="240" w:lineRule="auto"/>
        <w:rPr>
          <w:lang w:val="en-US"/>
        </w:rPr>
      </w:pPr>
    </w:p>
    <w:p w14:paraId="10A10CB4" w14:textId="77777777" w:rsidR="001E4E0B" w:rsidRDefault="001E4E0B" w:rsidP="001E4E0B">
      <w:pPr>
        <w:pStyle w:val="Normal1"/>
        <w:spacing w:line="240" w:lineRule="auto"/>
        <w:rPr>
          <w:lang w:val="en-US"/>
        </w:rPr>
      </w:pPr>
      <w:r w:rsidRPr="00E86EDE">
        <w:rPr>
          <w:lang w:val="en-US"/>
        </w:rPr>
        <w:t>Δ</w:t>
      </w:r>
      <w:r>
        <w:rPr>
          <w:lang w:val="en-US"/>
        </w:rPr>
        <w:t>S</w:t>
      </w:r>
      <w:r w:rsidRPr="00E86EDE">
        <w:rPr>
          <w:lang w:val="en-US"/>
        </w:rPr>
        <w:t>° =</w:t>
      </w:r>
      <w:r>
        <w:rPr>
          <w:lang w:val="en-US"/>
        </w:rPr>
        <w:t xml:space="preserve">   ∑</w:t>
      </w:r>
      <w:proofErr w:type="spellStart"/>
      <w:r>
        <w:rPr>
          <w:lang w:val="en-US"/>
        </w:rPr>
        <w:t>nS</w:t>
      </w:r>
      <w:proofErr w:type="spellEnd"/>
      <w:r w:rsidRPr="00E86EDE">
        <w:rPr>
          <w:lang w:val="en-US"/>
        </w:rPr>
        <w:t>°(</w:t>
      </w:r>
      <w:proofErr w:type="gramStart"/>
      <w:r w:rsidRPr="00E86EDE">
        <w:rPr>
          <w:lang w:val="en-US"/>
        </w:rPr>
        <w:t>products)  −</w:t>
      </w:r>
      <w:proofErr w:type="gramEnd"/>
      <w:r w:rsidRPr="00E86EDE">
        <w:rPr>
          <w:lang w:val="en-US"/>
        </w:rPr>
        <w:t xml:space="preserve"> ∑</w:t>
      </w:r>
      <w:proofErr w:type="spellStart"/>
      <w:r>
        <w:rPr>
          <w:lang w:val="en-US"/>
        </w:rPr>
        <w:t>nS</w:t>
      </w:r>
      <w:proofErr w:type="spellEnd"/>
      <w:r w:rsidRPr="00E86EDE">
        <w:rPr>
          <w:lang w:val="en-US"/>
        </w:rPr>
        <w:t>°(reactants)</w:t>
      </w:r>
    </w:p>
    <w:p w14:paraId="0D710A98" w14:textId="77777777" w:rsidR="001E4E0B" w:rsidRDefault="001E4E0B" w:rsidP="001E4E0B">
      <w:pPr>
        <w:pStyle w:val="Normal1"/>
        <w:spacing w:line="240" w:lineRule="auto"/>
        <w:rPr>
          <w:lang w:val="en-US"/>
        </w:rPr>
      </w:pPr>
    </w:p>
    <w:p w14:paraId="44B01B59" w14:textId="77777777" w:rsidR="001E4E0B" w:rsidRDefault="001E4E0B" w:rsidP="001E4E0B">
      <w:pPr>
        <w:pStyle w:val="Normal1"/>
        <w:spacing w:line="240" w:lineRule="auto"/>
        <w:rPr>
          <w:lang w:val="en-US"/>
        </w:rPr>
      </w:pPr>
      <w:r w:rsidRPr="00E86EDE">
        <w:rPr>
          <w:lang w:val="en-US"/>
        </w:rPr>
        <w:t>Δ</w:t>
      </w:r>
      <w:r>
        <w:rPr>
          <w:lang w:val="en-US"/>
        </w:rPr>
        <w:t>S</w:t>
      </w:r>
      <w:r w:rsidRPr="00E86EDE">
        <w:rPr>
          <w:lang w:val="en-US"/>
        </w:rPr>
        <w:t>° =</w:t>
      </w:r>
      <w:proofErr w:type="gramStart"/>
      <w:r w:rsidRPr="00E86EDE">
        <w:rPr>
          <w:lang w:val="en-US"/>
        </w:rPr>
        <w:t xml:space="preserve">   </w:t>
      </w:r>
      <w:r w:rsidRPr="00ED7B28">
        <w:rPr>
          <w:lang w:val="en-US"/>
        </w:rPr>
        <w:t>[</w:t>
      </w:r>
      <w:proofErr w:type="gramEnd"/>
      <w:r>
        <w:rPr>
          <w:lang w:val="en-US"/>
        </w:rPr>
        <w:t>1</w:t>
      </w:r>
      <w:r w:rsidRPr="00ED7B28">
        <w:rPr>
          <w:lang w:val="en-US"/>
        </w:rPr>
        <w:t>×</w:t>
      </w:r>
      <w:r>
        <w:rPr>
          <w:lang w:val="en-US"/>
        </w:rPr>
        <w:t>S</w:t>
      </w:r>
      <w:r w:rsidRPr="00ED7B28">
        <w:rPr>
          <w:lang w:val="en-US"/>
        </w:rPr>
        <w:t>°</w:t>
      </w:r>
      <w:r>
        <w:rPr>
          <w:lang w:val="en-US"/>
        </w:rPr>
        <w:t>(</w:t>
      </w:r>
      <w:r w:rsidRPr="00ED7B28">
        <w:rPr>
          <w:lang w:val="en-US"/>
        </w:rPr>
        <w:t>Hg</w:t>
      </w:r>
      <w:r w:rsidRPr="00E86EDE">
        <w:rPr>
          <w:vertAlign w:val="subscript"/>
          <w:lang w:val="en-US"/>
        </w:rPr>
        <w:t>(l)</w:t>
      </w:r>
      <w:r w:rsidRPr="00E86EDE">
        <w:rPr>
          <w:lang w:val="en-US"/>
        </w:rPr>
        <w:t>)</w:t>
      </w:r>
      <w:r>
        <w:rPr>
          <w:vertAlign w:val="subscript"/>
          <w:lang w:val="en-US"/>
        </w:rPr>
        <w:t xml:space="preserve">  </w:t>
      </w:r>
      <w:r w:rsidRPr="00ED7B28">
        <w:rPr>
          <w:lang w:val="en-US"/>
        </w:rPr>
        <w:t>+</w:t>
      </w:r>
      <w:r>
        <w:rPr>
          <w:lang w:val="en-US"/>
        </w:rPr>
        <w:t xml:space="preserve">  ½ </w:t>
      </w:r>
      <w:r w:rsidRPr="00ED7B28">
        <w:rPr>
          <w:lang w:val="en-US"/>
        </w:rPr>
        <w:t>×Δ</w:t>
      </w:r>
      <w:r>
        <w:rPr>
          <w:lang w:val="en-US"/>
        </w:rPr>
        <w:t>S</w:t>
      </w:r>
      <w:r w:rsidRPr="00ED7B28">
        <w:rPr>
          <w:lang w:val="en-US"/>
        </w:rPr>
        <w:t>°</w:t>
      </w:r>
      <w:r>
        <w:rPr>
          <w:lang w:val="en-US"/>
        </w:rPr>
        <w:t>(</w:t>
      </w:r>
      <w:r w:rsidRPr="00ED7B28">
        <w:rPr>
          <w:lang w:val="en-US"/>
        </w:rPr>
        <w:t>O</w:t>
      </w:r>
      <w:r w:rsidRPr="00E86EDE">
        <w:rPr>
          <w:vertAlign w:val="subscript"/>
          <w:lang w:val="en-US"/>
        </w:rPr>
        <w:t>2(g)</w:t>
      </w:r>
      <w:r>
        <w:rPr>
          <w:lang w:val="en-US"/>
        </w:rPr>
        <w:t>)</w:t>
      </w:r>
      <w:r w:rsidRPr="00ED7B28">
        <w:rPr>
          <w:lang w:val="en-US"/>
        </w:rPr>
        <w:t>]</w:t>
      </w:r>
      <w:r>
        <w:rPr>
          <w:lang w:val="en-US"/>
        </w:rPr>
        <w:t xml:space="preserve">  </w:t>
      </w:r>
      <w:r w:rsidRPr="00ED7B28">
        <w:rPr>
          <w:lang w:val="en-US"/>
        </w:rPr>
        <w:t>−</w:t>
      </w:r>
      <w:r>
        <w:rPr>
          <w:lang w:val="en-US"/>
        </w:rPr>
        <w:t xml:space="preserve">  1</w:t>
      </w:r>
      <w:r w:rsidRPr="00ED7B28">
        <w:rPr>
          <w:lang w:val="en-US"/>
        </w:rPr>
        <w:t>×</w:t>
      </w:r>
      <w:r>
        <w:rPr>
          <w:lang w:val="en-US"/>
        </w:rPr>
        <w:t>S</w:t>
      </w:r>
      <w:r w:rsidRPr="00ED7B28">
        <w:rPr>
          <w:lang w:val="en-US"/>
        </w:rPr>
        <w:t>°</w:t>
      </w:r>
      <w:r>
        <w:rPr>
          <w:lang w:val="en-US"/>
        </w:rPr>
        <w:t>(</w:t>
      </w:r>
      <w:proofErr w:type="spellStart"/>
      <w:r w:rsidRPr="00ED7B28">
        <w:rPr>
          <w:lang w:val="en-US"/>
        </w:rPr>
        <w:t>HgO</w:t>
      </w:r>
      <w:proofErr w:type="spellEnd"/>
      <w:r w:rsidRPr="00E86EDE">
        <w:rPr>
          <w:vertAlign w:val="subscript"/>
          <w:lang w:val="en-US"/>
        </w:rPr>
        <w:t>(</w:t>
      </w:r>
      <w:proofErr w:type="spellStart"/>
      <w:r w:rsidRPr="00E86EDE">
        <w:rPr>
          <w:vertAlign w:val="subscript"/>
          <w:lang w:val="en-US"/>
        </w:rPr>
        <w:t>s,yellow</w:t>
      </w:r>
      <w:proofErr w:type="spellEnd"/>
      <w:r w:rsidRPr="00E86EDE">
        <w:rPr>
          <w:vertAlign w:val="subscript"/>
          <w:lang w:val="en-US"/>
        </w:rPr>
        <w:t>)</w:t>
      </w:r>
      <w:r>
        <w:rPr>
          <w:lang w:val="en-US"/>
        </w:rPr>
        <w:t>)</w:t>
      </w:r>
    </w:p>
    <w:p w14:paraId="3315ECAA" w14:textId="77777777" w:rsidR="001E4E0B" w:rsidRPr="00ED7B28" w:rsidRDefault="001E4E0B" w:rsidP="001E4E0B">
      <w:pPr>
        <w:pStyle w:val="Normal1"/>
        <w:spacing w:line="240" w:lineRule="auto"/>
        <w:rPr>
          <w:lang w:val="en-US"/>
        </w:rPr>
      </w:pPr>
    </w:p>
    <w:p w14:paraId="6B250C99" w14:textId="77777777" w:rsidR="001E4E0B" w:rsidRDefault="001E4E0B" w:rsidP="001E4E0B">
      <w:pPr>
        <w:pStyle w:val="Normal1"/>
        <w:spacing w:line="240" w:lineRule="auto"/>
        <w:rPr>
          <w:lang w:val="en-US"/>
        </w:rPr>
      </w:pPr>
      <w:r w:rsidRPr="00E86EDE">
        <w:rPr>
          <w:lang w:val="en-US"/>
        </w:rPr>
        <w:t>Δ</w:t>
      </w:r>
      <w:r>
        <w:rPr>
          <w:lang w:val="en-US"/>
        </w:rPr>
        <w:t>S</w:t>
      </w:r>
      <w:r w:rsidRPr="00E86EDE">
        <w:rPr>
          <w:lang w:val="en-US"/>
        </w:rPr>
        <w:t>° =</w:t>
      </w:r>
      <w:proofErr w:type="gramStart"/>
      <w:r>
        <w:rPr>
          <w:lang w:val="en-US"/>
        </w:rPr>
        <w:t xml:space="preserve">   </w:t>
      </w:r>
      <w:r w:rsidRPr="00ED7B28">
        <w:rPr>
          <w:lang w:val="en-US"/>
        </w:rPr>
        <w:t>[</w:t>
      </w:r>
      <w:proofErr w:type="gramEnd"/>
      <w:r>
        <w:rPr>
          <w:lang w:val="en-US"/>
        </w:rPr>
        <w:t>1</w:t>
      </w:r>
      <w:r w:rsidRPr="00ED7B28">
        <w:rPr>
          <w:lang w:val="en-US"/>
        </w:rPr>
        <w:t>×</w:t>
      </w:r>
      <w:r>
        <w:rPr>
          <w:lang w:val="en-US"/>
        </w:rPr>
        <w:t>(75.9</w:t>
      </w:r>
      <w:r w:rsidRPr="00ED7B28">
        <w:rPr>
          <w:lang w:val="en-US"/>
        </w:rPr>
        <w:t>)</w:t>
      </w:r>
      <w:r>
        <w:rPr>
          <w:lang w:val="en-US"/>
        </w:rPr>
        <w:t xml:space="preserve">  </w:t>
      </w:r>
      <w:r w:rsidRPr="00ED7B28">
        <w:rPr>
          <w:lang w:val="en-US"/>
        </w:rPr>
        <w:t>+</w:t>
      </w:r>
      <w:r>
        <w:rPr>
          <w:lang w:val="en-US"/>
        </w:rPr>
        <w:t xml:space="preserve">  ½ </w:t>
      </w:r>
      <w:r w:rsidRPr="00ED7B28">
        <w:rPr>
          <w:lang w:val="en-US"/>
        </w:rPr>
        <w:t>(</w:t>
      </w:r>
      <w:r>
        <w:rPr>
          <w:lang w:val="en-US"/>
        </w:rPr>
        <w:t>205.2</w:t>
      </w:r>
      <w:r w:rsidRPr="00ED7B28">
        <w:rPr>
          <w:lang w:val="en-US"/>
        </w:rPr>
        <w:t>)]</w:t>
      </w:r>
      <w:r>
        <w:rPr>
          <w:lang w:val="en-US"/>
        </w:rPr>
        <w:t xml:space="preserve">   </w:t>
      </w:r>
      <w:r w:rsidRPr="00ED7B28">
        <w:rPr>
          <w:lang w:val="en-US"/>
        </w:rPr>
        <w:t>−</w:t>
      </w:r>
      <w:r>
        <w:rPr>
          <w:lang w:val="en-US"/>
        </w:rPr>
        <w:t xml:space="preserve">   1</w:t>
      </w:r>
      <w:r w:rsidRPr="00ED7B28">
        <w:rPr>
          <w:lang w:val="en-US"/>
        </w:rPr>
        <w:t>×(</w:t>
      </w:r>
      <w:r>
        <w:rPr>
          <w:lang w:val="en-US"/>
        </w:rPr>
        <w:t>71.13</w:t>
      </w:r>
      <w:r w:rsidRPr="00ED7B28">
        <w:rPr>
          <w:lang w:val="en-US"/>
        </w:rPr>
        <w:t>)</w:t>
      </w:r>
      <w:r>
        <w:rPr>
          <w:lang w:val="en-US"/>
        </w:rPr>
        <w:t xml:space="preserve">  J/</w:t>
      </w:r>
      <w:proofErr w:type="spellStart"/>
      <w:r>
        <w:rPr>
          <w:lang w:val="en-US"/>
        </w:rPr>
        <w:t>molK</w:t>
      </w:r>
      <w:proofErr w:type="spellEnd"/>
      <w:r>
        <w:rPr>
          <w:lang w:val="en-US"/>
        </w:rPr>
        <w:t xml:space="preserve">    </w:t>
      </w:r>
      <w:r w:rsidRPr="00ED7B28">
        <w:rPr>
          <w:lang w:val="en-US"/>
        </w:rPr>
        <w:t>=</w:t>
      </w:r>
      <w:r>
        <w:rPr>
          <w:lang w:val="en-US"/>
        </w:rPr>
        <w:t xml:space="preserve">   107.4 J/</w:t>
      </w:r>
      <w:proofErr w:type="spellStart"/>
      <w:r>
        <w:rPr>
          <w:lang w:val="en-US"/>
        </w:rPr>
        <w:t>molK</w:t>
      </w:r>
      <w:proofErr w:type="spellEnd"/>
    </w:p>
    <w:p w14:paraId="0761376E" w14:textId="77777777" w:rsidR="001E4E0B" w:rsidRDefault="001E4E0B" w:rsidP="001E4E0B">
      <w:pPr>
        <w:pStyle w:val="Normal1"/>
        <w:spacing w:line="240" w:lineRule="auto"/>
        <w:rPr>
          <w:lang w:val="en-US"/>
        </w:rPr>
      </w:pPr>
    </w:p>
    <w:p w14:paraId="37983587" w14:textId="77777777" w:rsidR="001E4E0B" w:rsidRPr="00ED7B28" w:rsidRDefault="001E4E0B" w:rsidP="001E4E0B">
      <w:pPr>
        <w:pStyle w:val="Normal1"/>
        <w:spacing w:line="240" w:lineRule="auto"/>
        <w:rPr>
          <w:lang w:val="en-US"/>
        </w:rPr>
      </w:pPr>
      <w:r w:rsidRPr="00ED7B28">
        <w:rPr>
          <w:lang w:val="en-US"/>
        </w:rPr>
        <w:t>ΔG°</w:t>
      </w:r>
      <w:r>
        <w:rPr>
          <w:lang w:val="en-US"/>
        </w:rPr>
        <w:tab/>
      </w:r>
      <w:proofErr w:type="gramStart"/>
      <w:r w:rsidRPr="00ED7B28">
        <w:rPr>
          <w:lang w:val="en-US"/>
        </w:rPr>
        <w:t>=</w:t>
      </w:r>
      <w:r>
        <w:rPr>
          <w:lang w:val="en-US"/>
        </w:rPr>
        <w:t xml:space="preserve">  </w:t>
      </w:r>
      <w:r w:rsidRPr="00ED7B28">
        <w:rPr>
          <w:lang w:val="en-US"/>
        </w:rPr>
        <w:t>Δ</w:t>
      </w:r>
      <w:proofErr w:type="gramEnd"/>
      <w:r w:rsidRPr="00ED7B28">
        <w:rPr>
          <w:lang w:val="en-US"/>
        </w:rPr>
        <w:t>H°</w:t>
      </w:r>
      <w:r>
        <w:rPr>
          <w:lang w:val="en-US"/>
        </w:rPr>
        <w:t xml:space="preserve">  </w:t>
      </w:r>
      <w:r w:rsidRPr="00ED7B28">
        <w:rPr>
          <w:lang w:val="en-US"/>
        </w:rPr>
        <w:t>−</w:t>
      </w:r>
      <w:r>
        <w:rPr>
          <w:lang w:val="en-US"/>
        </w:rPr>
        <w:t xml:space="preserve">  </w:t>
      </w:r>
      <w:r w:rsidRPr="00ED7B28">
        <w:rPr>
          <w:lang w:val="en-US"/>
        </w:rPr>
        <w:t>TΔS°</w:t>
      </w:r>
      <w:r>
        <w:rPr>
          <w:lang w:val="en-US"/>
        </w:rPr>
        <w:t xml:space="preserve">  </w:t>
      </w:r>
      <w:r w:rsidRPr="00ED7B28">
        <w:rPr>
          <w:lang w:val="en-US"/>
        </w:rPr>
        <w:t>=</w:t>
      </w:r>
      <w:r>
        <w:rPr>
          <w:lang w:val="en-US"/>
        </w:rPr>
        <w:t xml:space="preserve">   90.46</w:t>
      </w:r>
      <w:r w:rsidRPr="00ED7B28">
        <w:rPr>
          <w:lang w:val="en-US"/>
        </w:rPr>
        <w:t xml:space="preserve"> kJ</w:t>
      </w:r>
      <w:r>
        <w:rPr>
          <w:lang w:val="en-US"/>
        </w:rPr>
        <w:t xml:space="preserve">/mol  </w:t>
      </w:r>
      <w:r w:rsidRPr="00ED7B28">
        <w:rPr>
          <w:lang w:val="en-US"/>
        </w:rPr>
        <w:t>−</w:t>
      </w:r>
      <w:r>
        <w:rPr>
          <w:lang w:val="en-US"/>
        </w:rPr>
        <w:t xml:space="preserve">  </w:t>
      </w:r>
      <w:r w:rsidRPr="00ED7B28">
        <w:rPr>
          <w:lang w:val="en-US"/>
        </w:rPr>
        <w:t>(298</w:t>
      </w:r>
      <w:r>
        <w:rPr>
          <w:lang w:val="en-US"/>
        </w:rPr>
        <w:t>.15</w:t>
      </w:r>
      <w:r w:rsidRPr="00ED7B28">
        <w:rPr>
          <w:lang w:val="en-US"/>
        </w:rPr>
        <w:t xml:space="preserve"> K</w:t>
      </w:r>
      <w:r>
        <w:rPr>
          <w:lang w:val="en-US"/>
        </w:rPr>
        <w:t xml:space="preserve"> </w:t>
      </w:r>
      <w:r w:rsidRPr="00ED7B28">
        <w:rPr>
          <w:lang w:val="en-US"/>
        </w:rPr>
        <w:t>×</w:t>
      </w:r>
      <w:r>
        <w:rPr>
          <w:lang w:val="en-US"/>
        </w:rPr>
        <w:t xml:space="preserve"> 107.4 </w:t>
      </w:r>
      <w:r w:rsidRPr="00ED7B28">
        <w:rPr>
          <w:lang w:val="en-US"/>
        </w:rPr>
        <w:t>J/</w:t>
      </w:r>
      <w:proofErr w:type="spellStart"/>
      <w:r>
        <w:rPr>
          <w:lang w:val="en-US"/>
        </w:rPr>
        <w:t>mol</w:t>
      </w:r>
      <w:r w:rsidRPr="00ED7B28">
        <w:rPr>
          <w:lang w:val="en-US"/>
        </w:rPr>
        <w:t>K</w:t>
      </w:r>
      <w:proofErr w:type="spellEnd"/>
      <w:r>
        <w:rPr>
          <w:lang w:val="en-US"/>
        </w:rPr>
        <w:t xml:space="preserve"> </w:t>
      </w:r>
      <w:r w:rsidRPr="00ED7B28">
        <w:rPr>
          <w:lang w:val="en-US"/>
        </w:rPr>
        <w:t>×</w:t>
      </w:r>
      <w:r>
        <w:rPr>
          <w:lang w:val="en-US"/>
        </w:rPr>
        <w:t xml:space="preserve"> </w:t>
      </w:r>
      <m:oMath>
        <m:f>
          <m:fPr>
            <m:ctrlPr>
              <w:rPr>
                <w:rFonts w:ascii="Cambria Math" w:hAnsi="Cambria Math"/>
                <w:i/>
                <w:sz w:val="32"/>
                <w:lang w:val="en-US"/>
              </w:rPr>
            </m:ctrlPr>
          </m:fPr>
          <m:num>
            <m:r>
              <w:rPr>
                <w:rFonts w:ascii="Cambria Math" w:hAnsi="Cambria Math"/>
                <w:sz w:val="32"/>
                <w:lang w:val="en-US"/>
              </w:rPr>
              <m:t>1 kJ</m:t>
            </m:r>
          </m:num>
          <m:den>
            <m:r>
              <w:rPr>
                <w:rFonts w:ascii="Cambria Math" w:hAnsi="Cambria Math"/>
                <w:sz w:val="32"/>
                <w:lang w:val="en-US"/>
              </w:rPr>
              <m:t>1000 J</m:t>
            </m:r>
          </m:den>
        </m:f>
      </m:oMath>
      <w:r w:rsidRPr="004E18AF">
        <w:rPr>
          <w:sz w:val="32"/>
          <w:lang w:val="en-US"/>
        </w:rPr>
        <w:t xml:space="preserve"> </w:t>
      </w:r>
      <w:r>
        <w:rPr>
          <w:lang w:val="en-US"/>
        </w:rPr>
        <w:t>)</w:t>
      </w:r>
    </w:p>
    <w:p w14:paraId="654A4938" w14:textId="77777777" w:rsidR="001E4E0B" w:rsidRDefault="001E4E0B" w:rsidP="001E4E0B">
      <w:pPr>
        <w:pStyle w:val="Normal1"/>
        <w:spacing w:line="240" w:lineRule="auto"/>
        <w:rPr>
          <w:lang w:val="en-US"/>
        </w:rPr>
      </w:pPr>
      <w:r>
        <w:rPr>
          <w:lang w:val="en-US"/>
        </w:rPr>
        <w:tab/>
      </w:r>
      <w:r>
        <w:rPr>
          <w:lang w:val="en-US"/>
        </w:rPr>
        <w:tab/>
      </w:r>
      <w:r>
        <w:rPr>
          <w:lang w:val="en-US"/>
        </w:rPr>
        <w:tab/>
        <w:t xml:space="preserve">     =   90.46</w:t>
      </w:r>
      <w:r w:rsidRPr="00ED7B28">
        <w:rPr>
          <w:lang w:val="en-US"/>
        </w:rPr>
        <w:t xml:space="preserve"> kJ</w:t>
      </w:r>
      <w:r>
        <w:rPr>
          <w:lang w:val="en-US"/>
        </w:rPr>
        <w:t>/</w:t>
      </w:r>
      <w:proofErr w:type="gramStart"/>
      <w:r>
        <w:rPr>
          <w:lang w:val="en-US"/>
        </w:rPr>
        <w:t xml:space="preserve">mol  </w:t>
      </w:r>
      <w:r w:rsidRPr="00ED7B28">
        <w:rPr>
          <w:lang w:val="en-US"/>
        </w:rPr>
        <w:t>−</w:t>
      </w:r>
      <w:proofErr w:type="gramEnd"/>
      <w:r>
        <w:rPr>
          <w:lang w:val="en-US"/>
        </w:rPr>
        <w:t xml:space="preserve">  32.01</w:t>
      </w:r>
      <w:r w:rsidRPr="00ED7B28">
        <w:rPr>
          <w:lang w:val="en-US"/>
        </w:rPr>
        <w:t xml:space="preserve"> kJ</w:t>
      </w:r>
      <w:r>
        <w:rPr>
          <w:lang w:val="en-US"/>
        </w:rPr>
        <w:t xml:space="preserve">/mol    </w:t>
      </w:r>
      <w:r w:rsidRPr="00ED7B28">
        <w:rPr>
          <w:lang w:val="en-US"/>
        </w:rPr>
        <w:t>=</w:t>
      </w:r>
      <w:r>
        <w:rPr>
          <w:lang w:val="en-US"/>
        </w:rPr>
        <w:t xml:space="preserve">   58.45</w:t>
      </w:r>
      <w:r w:rsidRPr="00ED7B28">
        <w:rPr>
          <w:lang w:val="en-US"/>
        </w:rPr>
        <w:t xml:space="preserve"> kJ</w:t>
      </w:r>
      <w:r>
        <w:rPr>
          <w:lang w:val="en-US"/>
        </w:rPr>
        <w:t>/mol</w:t>
      </w:r>
    </w:p>
    <w:p w14:paraId="6DE7C6A1" w14:textId="77777777" w:rsidR="001E4E0B" w:rsidRPr="00ED7B28" w:rsidRDefault="001E4E0B" w:rsidP="001E4E0B">
      <w:pPr>
        <w:pStyle w:val="Normal1"/>
        <w:spacing w:line="240" w:lineRule="auto"/>
        <w:rPr>
          <w:lang w:val="en-US"/>
        </w:rPr>
      </w:pPr>
    </w:p>
    <w:p w14:paraId="6FBBEDCB" w14:textId="77777777" w:rsidR="001E4E0B" w:rsidRPr="00ED7B28" w:rsidRDefault="001E4E0B" w:rsidP="001E4E0B">
      <w:pPr>
        <w:pStyle w:val="Normal1"/>
        <w:spacing w:line="343" w:lineRule="auto"/>
        <w:rPr>
          <w:lang w:val="en-US"/>
        </w:rPr>
      </w:pPr>
      <w:r w:rsidRPr="00ED7B28">
        <w:rPr>
          <w:lang w:val="en-US"/>
        </w:rPr>
        <w:t>Both ways to calculate the standard free energy change at 25 °C give the same numerical value (to three significant figures), and both predict that the process is nonspontaneous (</w:t>
      </w:r>
      <w:r w:rsidRPr="00ED7B28">
        <w:rPr>
          <w:i/>
          <w:iCs/>
          <w:lang w:val="en-US"/>
        </w:rPr>
        <w:t>not</w:t>
      </w:r>
      <w:r w:rsidRPr="00ED7B28">
        <w:rPr>
          <w:lang w:val="en-US"/>
        </w:rPr>
        <w:t> spontaneous) at room temperature.</w:t>
      </w:r>
    </w:p>
    <w:p w14:paraId="179E86C0" w14:textId="77777777" w:rsidR="001E4E0B" w:rsidRDefault="001E4E0B" w:rsidP="001E4E0B">
      <w:pPr>
        <w:pStyle w:val="Heading2"/>
        <w:rPr>
          <w:lang w:val="en-US"/>
        </w:rPr>
      </w:pPr>
      <w:r w:rsidRPr="00ED7B28">
        <w:rPr>
          <w:lang w:val="en-US"/>
        </w:rPr>
        <w:t>Check Your Learning</w:t>
      </w:r>
    </w:p>
    <w:p w14:paraId="37A42CEC" w14:textId="5B105BCA" w:rsidR="001E4E0B" w:rsidRDefault="001E4E0B" w:rsidP="001E4E0B">
      <w:pPr>
        <w:pStyle w:val="Normal1"/>
        <w:spacing w:line="343" w:lineRule="auto"/>
        <w:rPr>
          <w:lang w:val="en-US"/>
        </w:rPr>
      </w:pPr>
      <w:r w:rsidRPr="00ED7B28">
        <w:rPr>
          <w:lang w:val="en-US"/>
        </w:rPr>
        <w:t>Calculate Δ</w:t>
      </w:r>
      <w:r w:rsidRPr="00ED7B28">
        <w:rPr>
          <w:i/>
          <w:iCs/>
          <w:lang w:val="en-US"/>
        </w:rPr>
        <w:t>G</w:t>
      </w:r>
      <w:r w:rsidRPr="00ED7B28">
        <w:rPr>
          <w:lang w:val="en-US"/>
        </w:rPr>
        <w:t>° using (a) free energies of formation and (b) enthalpies of formation and entropies (</w:t>
      </w:r>
      <w:hyperlink w:anchor="App_17_2" w:history="1">
        <w:r w:rsidR="00DE12DC" w:rsidRPr="00DE12DC">
          <w:rPr>
            <w:rStyle w:val="Hyperlink"/>
            <w:lang w:val="en-US"/>
          </w:rPr>
          <w:t>Appendix 17.2</w:t>
        </w:r>
      </w:hyperlink>
      <w:r w:rsidRPr="00ED7B28">
        <w:rPr>
          <w:lang w:val="en-US"/>
        </w:rPr>
        <w:t>). Do the results indicate the reaction to be spontaneous or nonspontaneous at 25 °C?</w:t>
      </w:r>
      <w:r>
        <w:rPr>
          <w:lang w:val="en-US"/>
        </w:rPr>
        <w:t xml:space="preserve"> </w:t>
      </w:r>
      <w:r>
        <w:rPr>
          <w:lang w:val="en-US"/>
        </w:rPr>
        <w:tab/>
      </w:r>
      <w:r>
        <w:rPr>
          <w:lang w:val="en-US"/>
        </w:rPr>
        <w:tab/>
      </w:r>
      <w:r w:rsidRPr="000E6257">
        <w:rPr>
          <w:lang w:val="en-US"/>
        </w:rPr>
        <w:t xml:space="preserve"> C</w:t>
      </w:r>
      <w:r w:rsidRPr="00174712">
        <w:rPr>
          <w:vertAlign w:val="subscript"/>
          <w:lang w:val="en-US"/>
        </w:rPr>
        <w:t>2</w:t>
      </w:r>
      <w:r w:rsidRPr="000E6257">
        <w:rPr>
          <w:lang w:val="en-US"/>
        </w:rPr>
        <w:t>H</w:t>
      </w:r>
      <w:r>
        <w:rPr>
          <w:vertAlign w:val="subscript"/>
          <w:lang w:val="en-US"/>
        </w:rPr>
        <w:t>4</w:t>
      </w:r>
      <w:r>
        <w:rPr>
          <w:lang w:val="en-US"/>
        </w:rPr>
        <w:t xml:space="preserve"> </w:t>
      </w:r>
      <w:r w:rsidRPr="000E6257">
        <w:rPr>
          <w:lang w:val="en-US"/>
        </w:rPr>
        <w:t>(</w:t>
      </w:r>
      <w:proofErr w:type="gramStart"/>
      <w:r w:rsidRPr="000E6257">
        <w:rPr>
          <w:lang w:val="en-US"/>
        </w:rPr>
        <w:t>g)</w:t>
      </w:r>
      <w:r>
        <w:rPr>
          <w:lang w:val="en-US"/>
        </w:rPr>
        <w:t xml:space="preserve">  </w:t>
      </w:r>
      <w:r>
        <w:rPr>
          <w:rFonts w:ascii="Lucida Sans Unicode" w:hAnsi="Lucida Sans Unicode" w:cs="Lucida Sans Unicode"/>
          <w:lang w:val="en-US"/>
        </w:rPr>
        <w:t>⇌</w:t>
      </w:r>
      <w:proofErr w:type="gramEnd"/>
      <w:r>
        <w:rPr>
          <w:rFonts w:ascii="Lucida Sans Unicode" w:hAnsi="Lucida Sans Unicode" w:cs="Lucida Sans Unicode"/>
          <w:lang w:val="en-US"/>
        </w:rPr>
        <w:t xml:space="preserve">  </w:t>
      </w:r>
      <w:r w:rsidRPr="000E6257">
        <w:rPr>
          <w:lang w:val="en-US"/>
        </w:rPr>
        <w:t>H</w:t>
      </w:r>
      <w:r w:rsidRPr="00174712">
        <w:rPr>
          <w:vertAlign w:val="subscript"/>
          <w:lang w:val="en-US"/>
        </w:rPr>
        <w:t>2</w:t>
      </w:r>
      <w:r>
        <w:rPr>
          <w:lang w:val="en-US"/>
        </w:rPr>
        <w:t xml:space="preserve"> </w:t>
      </w:r>
      <w:r w:rsidRPr="000E6257">
        <w:rPr>
          <w:lang w:val="en-US"/>
        </w:rPr>
        <w:t>(g)</w:t>
      </w:r>
      <w:r>
        <w:rPr>
          <w:lang w:val="en-US"/>
        </w:rPr>
        <w:t xml:space="preserve">  </w:t>
      </w:r>
      <w:r w:rsidRPr="000E6257">
        <w:rPr>
          <w:lang w:val="en-US"/>
        </w:rPr>
        <w:t>+</w:t>
      </w:r>
      <w:r>
        <w:rPr>
          <w:lang w:val="en-US"/>
        </w:rPr>
        <w:t xml:space="preserve">  </w:t>
      </w:r>
      <w:r w:rsidRPr="000E6257">
        <w:rPr>
          <w:lang w:val="en-US"/>
        </w:rPr>
        <w:t>C</w:t>
      </w:r>
      <w:r w:rsidRPr="00174712">
        <w:rPr>
          <w:vertAlign w:val="subscript"/>
          <w:lang w:val="en-US"/>
        </w:rPr>
        <w:t>2</w:t>
      </w:r>
      <w:r w:rsidRPr="000E6257">
        <w:rPr>
          <w:lang w:val="en-US"/>
        </w:rPr>
        <w:t>H</w:t>
      </w:r>
      <w:r>
        <w:rPr>
          <w:vertAlign w:val="subscript"/>
          <w:lang w:val="en-US"/>
        </w:rPr>
        <w:t>2</w:t>
      </w:r>
      <w:r>
        <w:rPr>
          <w:lang w:val="en-US"/>
        </w:rPr>
        <w:t xml:space="preserve"> </w:t>
      </w:r>
      <w:r w:rsidRPr="000E6257">
        <w:rPr>
          <w:lang w:val="en-US"/>
        </w:rPr>
        <w:t>(g)</w:t>
      </w:r>
    </w:p>
    <w:p w14:paraId="305C23EA" w14:textId="77777777" w:rsidR="001E4E0B" w:rsidRPr="00782947" w:rsidRDefault="001E4E0B" w:rsidP="001E4E0B">
      <w:pPr>
        <w:pStyle w:val="Normal1"/>
        <w:spacing w:line="343" w:lineRule="auto"/>
        <w:rPr>
          <w:b/>
          <w:bCs/>
          <w:lang w:val="en-US"/>
        </w:rPr>
      </w:pPr>
      <w:r w:rsidRPr="00ED7B28">
        <w:rPr>
          <w:b/>
          <w:bCs/>
          <w:lang w:val="en-US"/>
        </w:rPr>
        <w:t>ANSWER:</w:t>
      </w:r>
      <w:r>
        <w:rPr>
          <w:b/>
          <w:bCs/>
          <w:lang w:val="en-US"/>
        </w:rPr>
        <w:tab/>
      </w:r>
      <w:r w:rsidRPr="00ED7B28">
        <w:rPr>
          <w:lang w:val="en-US"/>
        </w:rPr>
        <w:t>(a) 140.8 kJ/mol, nonspontaneous</w:t>
      </w:r>
      <w:r>
        <w:rPr>
          <w:b/>
          <w:bCs/>
          <w:lang w:val="en-US"/>
        </w:rPr>
        <w:tab/>
      </w:r>
      <w:r w:rsidRPr="00ED7B28">
        <w:rPr>
          <w:lang w:val="en-US"/>
        </w:rPr>
        <w:t>(b) 141.5 kJ/mol, nonspontaneous</w:t>
      </w:r>
    </w:p>
    <w:p w14:paraId="59DA9B1A" w14:textId="77777777" w:rsidR="001E4E0B" w:rsidRPr="00ED7B28" w:rsidRDefault="001E4E0B" w:rsidP="001E4E0B">
      <w:pPr>
        <w:pStyle w:val="Heading1"/>
        <w:rPr>
          <w:lang w:val="en-US"/>
        </w:rPr>
      </w:pPr>
      <w:r w:rsidRPr="007B7AF1">
        <w:rPr>
          <w:lang w:val="en-US"/>
        </w:rPr>
        <w:t xml:space="preserve">Using </w:t>
      </w:r>
      <w:r>
        <w:rPr>
          <w:lang w:val="en-US"/>
        </w:rPr>
        <w:t>Hess’s Law</w:t>
      </w:r>
      <w:r w:rsidRPr="007B7AF1">
        <w:rPr>
          <w:lang w:val="en-US"/>
        </w:rPr>
        <w:t xml:space="preserve"> to Calculate Δ</w:t>
      </w:r>
      <w:r w:rsidRPr="007B7AF1">
        <w:rPr>
          <w:i/>
          <w:iCs/>
          <w:lang w:val="en-US"/>
        </w:rPr>
        <w:t>G</w:t>
      </w:r>
      <w:r w:rsidRPr="007B7AF1">
        <w:rPr>
          <w:lang w:val="en-US"/>
        </w:rPr>
        <w:t>°</w:t>
      </w:r>
    </w:p>
    <w:p w14:paraId="327D1F25" w14:textId="77777777" w:rsidR="001E4E0B" w:rsidRDefault="001E4E0B" w:rsidP="001E4E0B">
      <w:pPr>
        <w:pStyle w:val="Normal1"/>
        <w:spacing w:line="343" w:lineRule="auto"/>
        <w:rPr>
          <w:lang w:val="en-US"/>
        </w:rPr>
      </w:pPr>
      <w:r w:rsidRPr="00ED7B28">
        <w:rPr>
          <w:lang w:val="en-US"/>
        </w:rPr>
        <w:t>The use of free energies of formation to compute free energy changes for reactions as described above is possible because Δ</w:t>
      </w:r>
      <w:r w:rsidRPr="00ED7B28">
        <w:rPr>
          <w:i/>
          <w:iCs/>
          <w:lang w:val="en-US"/>
        </w:rPr>
        <w:t>G</w:t>
      </w:r>
      <w:r w:rsidRPr="00ED7B28">
        <w:rPr>
          <w:lang w:val="en-US"/>
        </w:rPr>
        <w:t> is a state function, and the approach is analogous to the use of Hess’ Law in computing enthalpy changes (see the chapter on thermochemistry). Consider the vaporization of water as an example:</w:t>
      </w:r>
    </w:p>
    <w:p w14:paraId="05209B19" w14:textId="77777777" w:rsidR="001E4E0B" w:rsidRPr="00ED7B28" w:rsidRDefault="001E4E0B" w:rsidP="001E4E0B">
      <w:pPr>
        <w:pStyle w:val="Normal1"/>
        <w:spacing w:line="240" w:lineRule="auto"/>
        <w:rPr>
          <w:lang w:val="en-US"/>
        </w:rPr>
      </w:pPr>
    </w:p>
    <w:p w14:paraId="4EEABA97" w14:textId="77777777" w:rsidR="001E4E0B" w:rsidRDefault="001E4E0B" w:rsidP="001E4E0B">
      <w:pPr>
        <w:pStyle w:val="Normal1"/>
        <w:spacing w:line="240" w:lineRule="auto"/>
        <w:jc w:val="center"/>
        <w:rPr>
          <w:lang w:val="en-US"/>
        </w:rPr>
      </w:pPr>
      <w:r w:rsidRPr="00ED7B28">
        <w:rPr>
          <w:lang w:val="en-US"/>
        </w:rPr>
        <w:t>H</w:t>
      </w:r>
      <w:r w:rsidRPr="009B6AEF">
        <w:rPr>
          <w:vertAlign w:val="subscript"/>
          <w:lang w:val="en-US"/>
        </w:rPr>
        <w:t>2</w:t>
      </w:r>
      <w:r w:rsidRPr="00ED7B28">
        <w:rPr>
          <w:lang w:val="en-US"/>
        </w:rPr>
        <w:t>O</w:t>
      </w:r>
      <w:r>
        <w:rPr>
          <w:lang w:val="en-US"/>
        </w:rPr>
        <w:t xml:space="preserve"> </w:t>
      </w:r>
      <w:r w:rsidRPr="00ED7B28">
        <w:rPr>
          <w:lang w:val="en-US"/>
        </w:rPr>
        <w:t>(l)</w:t>
      </w:r>
      <w:r>
        <w:rPr>
          <w:lang w:val="en-US"/>
        </w:rPr>
        <w:t xml:space="preserve">   </w:t>
      </w:r>
      <w:r w:rsidRPr="00ED7B28">
        <w:rPr>
          <w:lang w:val="en-US"/>
        </w:rPr>
        <w:t>→</w:t>
      </w:r>
      <w:r>
        <w:rPr>
          <w:lang w:val="en-US"/>
        </w:rPr>
        <w:t xml:space="preserve">   </w:t>
      </w:r>
      <w:r w:rsidRPr="00ED7B28">
        <w:rPr>
          <w:lang w:val="en-US"/>
        </w:rPr>
        <w:t>H</w:t>
      </w:r>
      <w:r w:rsidRPr="009B6AEF">
        <w:rPr>
          <w:vertAlign w:val="subscript"/>
          <w:lang w:val="en-US"/>
        </w:rPr>
        <w:t>2</w:t>
      </w:r>
      <w:r w:rsidRPr="00ED7B28">
        <w:rPr>
          <w:lang w:val="en-US"/>
        </w:rPr>
        <w:t>O</w:t>
      </w:r>
      <w:r>
        <w:rPr>
          <w:lang w:val="en-US"/>
        </w:rPr>
        <w:t xml:space="preserve"> </w:t>
      </w:r>
      <w:r w:rsidRPr="00ED7B28">
        <w:rPr>
          <w:lang w:val="en-US"/>
        </w:rPr>
        <w:t>(g)</w:t>
      </w:r>
    </w:p>
    <w:p w14:paraId="1E0508A7" w14:textId="77777777" w:rsidR="001E4E0B" w:rsidRPr="00ED7B28" w:rsidRDefault="001E4E0B" w:rsidP="001E4E0B">
      <w:pPr>
        <w:pStyle w:val="Normal1"/>
        <w:spacing w:line="240" w:lineRule="auto"/>
        <w:rPr>
          <w:lang w:val="en-US"/>
        </w:rPr>
      </w:pPr>
    </w:p>
    <w:p w14:paraId="4229A152" w14:textId="77777777" w:rsidR="001E4E0B" w:rsidRDefault="001E4E0B" w:rsidP="001E4E0B">
      <w:pPr>
        <w:pStyle w:val="Normal1"/>
        <w:spacing w:line="343" w:lineRule="auto"/>
        <w:rPr>
          <w:lang w:val="en-US"/>
        </w:rPr>
      </w:pPr>
      <w:r w:rsidRPr="00ED7B28">
        <w:rPr>
          <w:lang w:val="en-US"/>
        </w:rPr>
        <w:t>An equation representing this process may be derived by adding the formation reactions for the two phases of water (necessarily reversing the reaction for the liquid phase). The free energy change for the sum reaction is the sum of free energy changes for the two added reactions:</w:t>
      </w:r>
    </w:p>
    <w:p w14:paraId="521E9889" w14:textId="77777777" w:rsidR="001E4E0B" w:rsidRPr="00ED7B28" w:rsidRDefault="001E4E0B" w:rsidP="001E4E0B">
      <w:pPr>
        <w:pStyle w:val="Normal1"/>
        <w:spacing w:line="240" w:lineRule="auto"/>
        <w:jc w:val="left"/>
        <w:rPr>
          <w:lang w:val="en-US"/>
        </w:rPr>
      </w:pPr>
    </w:p>
    <w:p w14:paraId="7ACEA020" w14:textId="77777777" w:rsidR="001E4E0B" w:rsidRDefault="001E4E0B" w:rsidP="001E4E0B">
      <w:pPr>
        <w:pStyle w:val="Normal1"/>
        <w:spacing w:line="343" w:lineRule="auto"/>
        <w:jc w:val="left"/>
        <w:rPr>
          <w:lang w:val="en-US"/>
        </w:rPr>
      </w:pPr>
      <w:r w:rsidRPr="00ED7B28">
        <w:rPr>
          <w:lang w:val="en-US"/>
        </w:rPr>
        <w:t>H</w:t>
      </w:r>
      <w:r w:rsidRPr="009B6AEF">
        <w:rPr>
          <w:vertAlign w:val="subscript"/>
          <w:lang w:val="en-US"/>
        </w:rPr>
        <w:t>2</w:t>
      </w:r>
      <w:r>
        <w:rPr>
          <w:vertAlign w:val="subscript"/>
          <w:lang w:val="en-US"/>
        </w:rPr>
        <w:t xml:space="preserve"> </w:t>
      </w:r>
      <w:r w:rsidRPr="00ED7B28">
        <w:rPr>
          <w:lang w:val="en-US"/>
        </w:rPr>
        <w:t>(</w:t>
      </w:r>
      <w:proofErr w:type="gramStart"/>
      <w:r w:rsidRPr="00ED7B28">
        <w:rPr>
          <w:lang w:val="en-US"/>
        </w:rPr>
        <w:t>g)</w:t>
      </w:r>
      <w:r>
        <w:rPr>
          <w:lang w:val="en-US"/>
        </w:rPr>
        <w:t xml:space="preserve">  </w:t>
      </w:r>
      <w:r w:rsidRPr="00ED7B28">
        <w:rPr>
          <w:lang w:val="en-US"/>
        </w:rPr>
        <w:t>+</w:t>
      </w:r>
      <w:proofErr w:type="gramEnd"/>
      <w:r>
        <w:rPr>
          <w:lang w:val="en-US"/>
        </w:rPr>
        <w:t xml:space="preserve">  ½ </w:t>
      </w:r>
      <w:r w:rsidRPr="00ED7B28">
        <w:rPr>
          <w:lang w:val="en-US"/>
        </w:rPr>
        <w:t>O</w:t>
      </w:r>
      <w:r w:rsidRPr="009B6AEF">
        <w:rPr>
          <w:vertAlign w:val="subscript"/>
          <w:lang w:val="en-US"/>
        </w:rPr>
        <w:t>2</w:t>
      </w:r>
      <w:r>
        <w:rPr>
          <w:vertAlign w:val="subscript"/>
          <w:lang w:val="en-US"/>
        </w:rPr>
        <w:t xml:space="preserve">  </w:t>
      </w:r>
      <w:r w:rsidRPr="00ED7B28">
        <w:rPr>
          <w:lang w:val="en-US"/>
        </w:rPr>
        <w:t>(g)</w:t>
      </w:r>
      <w:r>
        <w:rPr>
          <w:lang w:val="en-US"/>
        </w:rPr>
        <w:t xml:space="preserve">   </w:t>
      </w:r>
      <w:r w:rsidRPr="00ED7B28">
        <w:rPr>
          <w:lang w:val="en-US"/>
        </w:rPr>
        <w:t>→</w:t>
      </w:r>
      <w:r>
        <w:rPr>
          <w:lang w:val="en-US"/>
        </w:rPr>
        <w:t xml:space="preserve">   </w:t>
      </w:r>
      <w:r w:rsidRPr="00ED7B28">
        <w:rPr>
          <w:lang w:val="en-US"/>
        </w:rPr>
        <w:t>H</w:t>
      </w:r>
      <w:r w:rsidRPr="009B6AEF">
        <w:rPr>
          <w:vertAlign w:val="subscript"/>
          <w:lang w:val="en-US"/>
        </w:rPr>
        <w:t>2</w:t>
      </w:r>
      <w:r w:rsidRPr="00ED7B28">
        <w:rPr>
          <w:lang w:val="en-US"/>
        </w:rPr>
        <w:t>O</w:t>
      </w:r>
      <w:r>
        <w:rPr>
          <w:lang w:val="en-US"/>
        </w:rPr>
        <w:t xml:space="preserve"> </w:t>
      </w:r>
      <w:r w:rsidRPr="00ED7B28">
        <w:rPr>
          <w:lang w:val="en-US"/>
        </w:rPr>
        <w:t>(g)</w:t>
      </w:r>
      <w:r>
        <w:rPr>
          <w:lang w:val="en-US"/>
        </w:rPr>
        <w:tab/>
      </w:r>
      <w:r>
        <w:rPr>
          <w:lang w:val="en-US"/>
        </w:rPr>
        <w:tab/>
      </w:r>
      <w:r>
        <w:rPr>
          <w:lang w:val="en-US"/>
        </w:rPr>
        <w:tab/>
      </w:r>
      <w:r>
        <w:rPr>
          <w:lang w:val="en-US"/>
        </w:rPr>
        <w:tab/>
      </w:r>
      <w:proofErr w:type="spellStart"/>
      <w:r w:rsidRPr="00ED7B28">
        <w:rPr>
          <w:lang w:val="en-US"/>
        </w:rPr>
        <w:t>ΔG</w:t>
      </w:r>
      <w:r w:rsidRPr="009B6AEF">
        <w:rPr>
          <w:vertAlign w:val="subscript"/>
          <w:lang w:val="en-US"/>
        </w:rPr>
        <w:t>f</w:t>
      </w:r>
      <w:r w:rsidRPr="00ED7B28">
        <w:rPr>
          <w:lang w:val="en-US"/>
        </w:rPr>
        <w:t>°</w:t>
      </w:r>
      <w:r w:rsidRPr="009B6AEF">
        <w:rPr>
          <w:vertAlign w:val="subscript"/>
          <w:lang w:val="en-US"/>
        </w:rPr>
        <w:t>gas</w:t>
      </w:r>
      <w:proofErr w:type="spellEnd"/>
    </w:p>
    <w:p w14:paraId="63E1DC17" w14:textId="77777777" w:rsidR="001E4E0B" w:rsidRDefault="001E4E0B" w:rsidP="001E4E0B">
      <w:pPr>
        <w:pStyle w:val="Normal1"/>
        <w:spacing w:line="343" w:lineRule="auto"/>
        <w:jc w:val="left"/>
        <w:rPr>
          <w:lang w:val="en-US"/>
        </w:rPr>
      </w:pPr>
      <w:r>
        <w:rPr>
          <w:lang w:val="en-US"/>
        </w:rPr>
        <w:tab/>
        <w:t xml:space="preserve">       </w:t>
      </w:r>
      <w:r w:rsidRPr="00ED7B28">
        <w:rPr>
          <w:lang w:val="en-US"/>
        </w:rPr>
        <w:t>H</w:t>
      </w:r>
      <w:r w:rsidRPr="009B6AEF">
        <w:rPr>
          <w:vertAlign w:val="subscript"/>
          <w:lang w:val="en-US"/>
        </w:rPr>
        <w:t>2</w:t>
      </w:r>
      <w:r w:rsidRPr="00ED7B28">
        <w:rPr>
          <w:lang w:val="en-US"/>
        </w:rPr>
        <w:t>O</w:t>
      </w:r>
      <w:r>
        <w:rPr>
          <w:lang w:val="en-US"/>
        </w:rPr>
        <w:t xml:space="preserve"> </w:t>
      </w:r>
      <w:r w:rsidRPr="00ED7B28">
        <w:rPr>
          <w:lang w:val="en-US"/>
        </w:rPr>
        <w:t>(l)</w:t>
      </w:r>
      <w:r>
        <w:rPr>
          <w:lang w:val="en-US"/>
        </w:rPr>
        <w:t xml:space="preserve">   →   </w:t>
      </w:r>
      <w:r w:rsidRPr="00ED7B28">
        <w:rPr>
          <w:lang w:val="en-US"/>
        </w:rPr>
        <w:t>H</w:t>
      </w:r>
      <w:r w:rsidRPr="009B6AEF">
        <w:rPr>
          <w:vertAlign w:val="subscript"/>
          <w:lang w:val="en-US"/>
        </w:rPr>
        <w:t>2</w:t>
      </w:r>
      <w:r>
        <w:rPr>
          <w:vertAlign w:val="subscript"/>
          <w:lang w:val="en-US"/>
        </w:rPr>
        <w:t xml:space="preserve"> </w:t>
      </w:r>
      <w:r w:rsidRPr="00ED7B28">
        <w:rPr>
          <w:lang w:val="en-US"/>
        </w:rPr>
        <w:t>(</w:t>
      </w:r>
      <w:proofErr w:type="gramStart"/>
      <w:r w:rsidRPr="00ED7B28">
        <w:rPr>
          <w:lang w:val="en-US"/>
        </w:rPr>
        <w:t>g)</w:t>
      </w:r>
      <w:r>
        <w:rPr>
          <w:lang w:val="en-US"/>
        </w:rPr>
        <w:t xml:space="preserve">  </w:t>
      </w:r>
      <w:r w:rsidRPr="00ED7B28">
        <w:rPr>
          <w:lang w:val="en-US"/>
        </w:rPr>
        <w:t>+</w:t>
      </w:r>
      <w:proofErr w:type="gramEnd"/>
      <w:r>
        <w:rPr>
          <w:lang w:val="en-US"/>
        </w:rPr>
        <w:t xml:space="preserve">  ½ O</w:t>
      </w:r>
      <w:r w:rsidRPr="009B6AEF">
        <w:rPr>
          <w:vertAlign w:val="subscript"/>
          <w:lang w:val="en-US"/>
        </w:rPr>
        <w:t>2</w:t>
      </w:r>
      <w:r>
        <w:rPr>
          <w:vertAlign w:val="subscript"/>
          <w:lang w:val="en-US"/>
        </w:rPr>
        <w:t xml:space="preserve"> </w:t>
      </w:r>
      <w:r w:rsidRPr="00ED7B28">
        <w:rPr>
          <w:lang w:val="en-US"/>
        </w:rPr>
        <w:t>(g)</w:t>
      </w:r>
      <w:r>
        <w:rPr>
          <w:lang w:val="en-US"/>
        </w:rPr>
        <w:tab/>
      </w:r>
      <w:r>
        <w:rPr>
          <w:lang w:val="en-US"/>
        </w:rPr>
        <w:tab/>
      </w:r>
      <w:r w:rsidRPr="00ED7B28">
        <w:rPr>
          <w:lang w:val="en-US"/>
        </w:rPr>
        <w:t>−</w:t>
      </w:r>
      <w:proofErr w:type="spellStart"/>
      <w:r>
        <w:rPr>
          <w:lang w:val="en-US"/>
        </w:rPr>
        <w:t>ΔG</w:t>
      </w:r>
      <w:r w:rsidRPr="009B6AEF">
        <w:rPr>
          <w:vertAlign w:val="subscript"/>
          <w:lang w:val="en-US"/>
        </w:rPr>
        <w:t>f</w:t>
      </w:r>
      <w:r>
        <w:rPr>
          <w:lang w:val="en-US"/>
        </w:rPr>
        <w:t>°</w:t>
      </w:r>
      <w:r w:rsidRPr="009B6AEF">
        <w:rPr>
          <w:vertAlign w:val="subscript"/>
          <w:lang w:val="en-US"/>
        </w:rPr>
        <w:t>liquid</w:t>
      </w:r>
      <w:proofErr w:type="spellEnd"/>
    </w:p>
    <w:p w14:paraId="6AC550EB" w14:textId="77777777" w:rsidR="001E4E0B" w:rsidRDefault="001E4E0B" w:rsidP="001E4E0B">
      <w:pPr>
        <w:pStyle w:val="Normal1"/>
        <w:spacing w:line="343" w:lineRule="auto"/>
        <w:jc w:val="left"/>
        <w:rPr>
          <w:lang w:val="en-US"/>
        </w:rPr>
      </w:pPr>
      <w:r>
        <w:rPr>
          <w:lang w:val="en-US"/>
        </w:rPr>
        <w:tab/>
        <w:t xml:space="preserve">       </w:t>
      </w:r>
      <w:r w:rsidRPr="00ED7B28">
        <w:rPr>
          <w:lang w:val="en-US"/>
        </w:rPr>
        <w:t>H</w:t>
      </w:r>
      <w:r w:rsidRPr="009B6AEF">
        <w:rPr>
          <w:vertAlign w:val="subscript"/>
          <w:lang w:val="en-US"/>
        </w:rPr>
        <w:t>2</w:t>
      </w:r>
      <w:r w:rsidRPr="00ED7B28">
        <w:rPr>
          <w:lang w:val="en-US"/>
        </w:rPr>
        <w:t>O</w:t>
      </w:r>
      <w:r>
        <w:rPr>
          <w:lang w:val="en-US"/>
        </w:rPr>
        <w:t xml:space="preserve"> </w:t>
      </w:r>
      <w:r w:rsidRPr="00ED7B28">
        <w:rPr>
          <w:lang w:val="en-US"/>
        </w:rPr>
        <w:t>(l)</w:t>
      </w:r>
      <w:r>
        <w:rPr>
          <w:lang w:val="en-US"/>
        </w:rPr>
        <w:t xml:space="preserve">   </w:t>
      </w:r>
      <w:r w:rsidRPr="00ED7B28">
        <w:rPr>
          <w:lang w:val="en-US"/>
        </w:rPr>
        <w:t>→</w:t>
      </w:r>
      <w:r>
        <w:rPr>
          <w:lang w:val="en-US"/>
        </w:rPr>
        <w:t xml:space="preserve">   </w:t>
      </w:r>
      <w:r w:rsidRPr="00ED7B28">
        <w:rPr>
          <w:lang w:val="en-US"/>
        </w:rPr>
        <w:t>H</w:t>
      </w:r>
      <w:r w:rsidRPr="009B6AEF">
        <w:rPr>
          <w:vertAlign w:val="subscript"/>
          <w:lang w:val="en-US"/>
        </w:rPr>
        <w:t>2</w:t>
      </w:r>
      <w:r w:rsidRPr="00ED7B28">
        <w:rPr>
          <w:lang w:val="en-US"/>
        </w:rPr>
        <w:t>O</w:t>
      </w:r>
      <w:r>
        <w:rPr>
          <w:lang w:val="en-US"/>
        </w:rPr>
        <w:t xml:space="preserve"> </w:t>
      </w:r>
      <w:r w:rsidRPr="00ED7B28">
        <w:rPr>
          <w:lang w:val="en-US"/>
        </w:rPr>
        <w:t>(g)</w:t>
      </w:r>
      <w:r>
        <w:rPr>
          <w:lang w:val="en-US"/>
        </w:rPr>
        <w:tab/>
      </w:r>
      <w:r>
        <w:rPr>
          <w:lang w:val="en-US"/>
        </w:rPr>
        <w:tab/>
      </w:r>
      <w:r>
        <w:rPr>
          <w:lang w:val="en-US"/>
        </w:rPr>
        <w:tab/>
      </w:r>
      <w:r w:rsidRPr="00ED7B28">
        <w:rPr>
          <w:lang w:val="en-US"/>
        </w:rPr>
        <w:t>ΔG</w:t>
      </w:r>
      <w:proofErr w:type="gramStart"/>
      <w:r w:rsidRPr="00ED7B28">
        <w:rPr>
          <w:lang w:val="en-US"/>
        </w:rPr>
        <w:t>°</w:t>
      </w:r>
      <w:r>
        <w:rPr>
          <w:lang w:val="en-US"/>
        </w:rPr>
        <w:t xml:space="preserve">  </w:t>
      </w:r>
      <w:r w:rsidRPr="00ED7B28">
        <w:rPr>
          <w:lang w:val="en-US"/>
        </w:rPr>
        <w:t>=</w:t>
      </w:r>
      <w:proofErr w:type="gramEnd"/>
      <w:r>
        <w:rPr>
          <w:lang w:val="en-US"/>
        </w:rPr>
        <w:t xml:space="preserve">  </w:t>
      </w:r>
      <w:proofErr w:type="spellStart"/>
      <w:r w:rsidRPr="00ED7B28">
        <w:rPr>
          <w:lang w:val="en-US"/>
        </w:rPr>
        <w:t>ΔG</w:t>
      </w:r>
      <w:r w:rsidRPr="009B6AEF">
        <w:rPr>
          <w:vertAlign w:val="subscript"/>
          <w:lang w:val="en-US"/>
        </w:rPr>
        <w:t>f</w:t>
      </w:r>
      <w:r w:rsidRPr="00ED7B28">
        <w:rPr>
          <w:lang w:val="en-US"/>
        </w:rPr>
        <w:t>°</w:t>
      </w:r>
      <w:r w:rsidRPr="009B6AEF">
        <w:rPr>
          <w:vertAlign w:val="subscript"/>
          <w:lang w:val="en-US"/>
        </w:rPr>
        <w:t>gas</w:t>
      </w:r>
      <w:proofErr w:type="spellEnd"/>
      <w:r>
        <w:rPr>
          <w:vertAlign w:val="subscript"/>
          <w:lang w:val="en-US"/>
        </w:rPr>
        <w:t xml:space="preserve">  </w:t>
      </w:r>
      <w:r w:rsidRPr="00ED7B28">
        <w:rPr>
          <w:lang w:val="en-US"/>
        </w:rPr>
        <w:t>−</w:t>
      </w:r>
      <w:r>
        <w:rPr>
          <w:lang w:val="en-US"/>
        </w:rPr>
        <w:t xml:space="preserve">  </w:t>
      </w:r>
      <w:proofErr w:type="spellStart"/>
      <w:r w:rsidRPr="00ED7B28">
        <w:rPr>
          <w:lang w:val="en-US"/>
        </w:rPr>
        <w:t>ΔG</w:t>
      </w:r>
      <w:r w:rsidRPr="009B6AEF">
        <w:rPr>
          <w:vertAlign w:val="subscript"/>
          <w:lang w:val="en-US"/>
        </w:rPr>
        <w:t>f</w:t>
      </w:r>
      <w:r w:rsidRPr="00ED7B28">
        <w:rPr>
          <w:lang w:val="en-US"/>
        </w:rPr>
        <w:t>°</w:t>
      </w:r>
      <w:r w:rsidRPr="009B6AEF">
        <w:rPr>
          <w:vertAlign w:val="subscript"/>
          <w:lang w:val="en-US"/>
        </w:rPr>
        <w:t>liquid</w:t>
      </w:r>
      <w:proofErr w:type="spellEnd"/>
    </w:p>
    <w:p w14:paraId="2EBE3D29" w14:textId="77777777" w:rsidR="001E4E0B" w:rsidRPr="00ED7B28" w:rsidRDefault="001E4E0B" w:rsidP="001E4E0B">
      <w:pPr>
        <w:pStyle w:val="Normal1"/>
        <w:spacing w:line="240" w:lineRule="auto"/>
        <w:jc w:val="left"/>
        <w:rPr>
          <w:lang w:val="en-US"/>
        </w:rPr>
      </w:pPr>
    </w:p>
    <w:p w14:paraId="533D160D" w14:textId="77777777" w:rsidR="001E4E0B" w:rsidRDefault="001E4E0B" w:rsidP="001E4E0B">
      <w:pPr>
        <w:pStyle w:val="Normal1"/>
        <w:spacing w:line="343" w:lineRule="auto"/>
        <w:rPr>
          <w:lang w:val="en-US"/>
        </w:rPr>
      </w:pPr>
      <w:r w:rsidRPr="00ED7B28">
        <w:rPr>
          <w:lang w:val="en-US"/>
        </w:rPr>
        <w:t>This approach may also be used in cases where a nonspontaneous reaction is enabled by coupling it to a spontaneous reaction. For example, the production of elemental zinc from zinc sulfide is thermodynamically unfavorable, as indicated by a positive value for Δ</w:t>
      </w:r>
      <w:r w:rsidRPr="00ED7B28">
        <w:rPr>
          <w:i/>
          <w:iCs/>
          <w:lang w:val="en-US"/>
        </w:rPr>
        <w:t>G</w:t>
      </w:r>
      <w:r w:rsidRPr="00ED7B28">
        <w:rPr>
          <w:lang w:val="en-US"/>
        </w:rPr>
        <w:t>°:</w:t>
      </w:r>
    </w:p>
    <w:p w14:paraId="6983C77D" w14:textId="77777777" w:rsidR="001E4E0B" w:rsidRPr="00ED7B28" w:rsidRDefault="001E4E0B" w:rsidP="001E4E0B">
      <w:pPr>
        <w:pStyle w:val="Normal1"/>
        <w:spacing w:line="240" w:lineRule="auto"/>
        <w:rPr>
          <w:lang w:val="en-US"/>
        </w:rPr>
      </w:pPr>
    </w:p>
    <w:p w14:paraId="7F88ED48" w14:textId="77777777" w:rsidR="001E4E0B" w:rsidRDefault="001E4E0B" w:rsidP="001E4E0B">
      <w:pPr>
        <w:pStyle w:val="Normal1"/>
        <w:spacing w:line="240" w:lineRule="auto"/>
        <w:rPr>
          <w:lang w:val="en-US"/>
        </w:rPr>
      </w:pPr>
      <w:r w:rsidRPr="00ED7B28">
        <w:rPr>
          <w:lang w:val="en-US"/>
        </w:rPr>
        <w:t>ZnS</w:t>
      </w:r>
      <w:r>
        <w:rPr>
          <w:lang w:val="en-US"/>
        </w:rPr>
        <w:t xml:space="preserve"> </w:t>
      </w:r>
      <w:r w:rsidRPr="00ED7B28">
        <w:rPr>
          <w:lang w:val="en-US"/>
        </w:rPr>
        <w:t>(</w:t>
      </w:r>
      <w:proofErr w:type="gramStart"/>
      <w:r w:rsidRPr="00ED7B28">
        <w:rPr>
          <w:lang w:val="en-US"/>
        </w:rPr>
        <w:t>s)</w:t>
      </w:r>
      <w:r>
        <w:rPr>
          <w:lang w:val="en-US"/>
        </w:rPr>
        <w:t xml:space="preserve">   </w:t>
      </w:r>
      <w:proofErr w:type="gramEnd"/>
      <w:r w:rsidRPr="00ED7B28">
        <w:rPr>
          <w:lang w:val="en-US"/>
        </w:rPr>
        <w:t>→</w:t>
      </w:r>
      <w:r>
        <w:rPr>
          <w:lang w:val="en-US"/>
        </w:rPr>
        <w:t xml:space="preserve">   </w:t>
      </w:r>
      <w:r w:rsidRPr="00ED7B28">
        <w:rPr>
          <w:lang w:val="en-US"/>
        </w:rPr>
        <w:t>Zn</w:t>
      </w:r>
      <w:r>
        <w:rPr>
          <w:lang w:val="en-US"/>
        </w:rPr>
        <w:t xml:space="preserve"> </w:t>
      </w:r>
      <w:r w:rsidRPr="00ED7B28">
        <w:rPr>
          <w:lang w:val="en-US"/>
        </w:rPr>
        <w:t>(s)</w:t>
      </w:r>
      <w:r>
        <w:rPr>
          <w:lang w:val="en-US"/>
        </w:rPr>
        <w:t xml:space="preserve">  </w:t>
      </w:r>
      <w:r w:rsidRPr="00ED7B28">
        <w:rPr>
          <w:lang w:val="en-US"/>
        </w:rPr>
        <w:t>+</w:t>
      </w:r>
      <w:r>
        <w:rPr>
          <w:lang w:val="en-US"/>
        </w:rPr>
        <w:t xml:space="preserve">  </w:t>
      </w:r>
      <w:r w:rsidRPr="00ED7B28">
        <w:rPr>
          <w:lang w:val="en-US"/>
        </w:rPr>
        <w:t>S</w:t>
      </w:r>
      <w:r>
        <w:rPr>
          <w:lang w:val="en-US"/>
        </w:rPr>
        <w:t xml:space="preserve"> </w:t>
      </w:r>
      <w:r w:rsidRPr="00ED7B28">
        <w:rPr>
          <w:lang w:val="en-US"/>
        </w:rPr>
        <w:t>(s)</w:t>
      </w:r>
      <w:r>
        <w:rPr>
          <w:lang w:val="en-US"/>
        </w:rPr>
        <w:tab/>
      </w:r>
      <w:r>
        <w:rPr>
          <w:lang w:val="en-US"/>
        </w:rPr>
        <w:tab/>
      </w:r>
      <w:r>
        <w:rPr>
          <w:lang w:val="en-US"/>
        </w:rPr>
        <w:tab/>
      </w:r>
      <w:r w:rsidRPr="00ED7B28">
        <w:rPr>
          <w:lang w:val="en-US"/>
        </w:rPr>
        <w:t>ΔG</w:t>
      </w:r>
      <w:r w:rsidRPr="009B6AEF">
        <w:rPr>
          <w:vertAlign w:val="subscript"/>
          <w:lang w:val="en-US"/>
        </w:rPr>
        <w:t>1</w:t>
      </w:r>
      <w:r w:rsidRPr="00ED7B28">
        <w:rPr>
          <w:lang w:val="en-US"/>
        </w:rPr>
        <w:t>°</w:t>
      </w:r>
      <w:r>
        <w:rPr>
          <w:lang w:val="en-US"/>
        </w:rPr>
        <w:t xml:space="preserve">  </w:t>
      </w:r>
      <w:r w:rsidRPr="00ED7B28">
        <w:rPr>
          <w:lang w:val="en-US"/>
        </w:rPr>
        <w:t>=</w:t>
      </w:r>
      <w:r>
        <w:rPr>
          <w:lang w:val="en-US"/>
        </w:rPr>
        <w:t xml:space="preserve">  </w:t>
      </w:r>
      <w:r w:rsidRPr="00ED7B28">
        <w:rPr>
          <w:lang w:val="en-US"/>
        </w:rPr>
        <w:t>201.3</w:t>
      </w:r>
      <w:r>
        <w:rPr>
          <w:lang w:val="en-US"/>
        </w:rPr>
        <w:t xml:space="preserve"> </w:t>
      </w:r>
      <w:r w:rsidRPr="00ED7B28">
        <w:rPr>
          <w:lang w:val="en-US"/>
        </w:rPr>
        <w:t>kJ</w:t>
      </w:r>
    </w:p>
    <w:p w14:paraId="4303F26B" w14:textId="77777777" w:rsidR="001E4E0B" w:rsidRPr="00ED7B28" w:rsidRDefault="001E4E0B" w:rsidP="001E4E0B">
      <w:pPr>
        <w:pStyle w:val="Normal1"/>
        <w:spacing w:line="240" w:lineRule="auto"/>
        <w:rPr>
          <w:lang w:val="en-US"/>
        </w:rPr>
      </w:pPr>
    </w:p>
    <w:p w14:paraId="0977D81A" w14:textId="77777777" w:rsidR="001E4E0B" w:rsidRDefault="001E4E0B" w:rsidP="001E4E0B">
      <w:pPr>
        <w:pStyle w:val="Normal1"/>
        <w:spacing w:line="343" w:lineRule="auto"/>
        <w:rPr>
          <w:lang w:val="en-US"/>
        </w:rPr>
      </w:pPr>
      <w:r w:rsidRPr="00ED7B28">
        <w:rPr>
          <w:lang w:val="en-US"/>
        </w:rPr>
        <w:t>The industrial process for production of zinc from sulfidic ores involves coupling this decomposition reaction to the thermodynamically favorable oxidation of sulfur:</w:t>
      </w:r>
    </w:p>
    <w:p w14:paraId="55AA2021" w14:textId="77777777" w:rsidR="001E4E0B" w:rsidRPr="00ED7B28" w:rsidRDefault="001E4E0B" w:rsidP="001E4E0B">
      <w:pPr>
        <w:pStyle w:val="Normal1"/>
        <w:spacing w:line="240" w:lineRule="auto"/>
        <w:rPr>
          <w:lang w:val="en-US"/>
        </w:rPr>
      </w:pPr>
    </w:p>
    <w:p w14:paraId="7A9F8526" w14:textId="77777777" w:rsidR="001E4E0B" w:rsidRDefault="001E4E0B" w:rsidP="001E4E0B">
      <w:pPr>
        <w:pStyle w:val="Normal1"/>
        <w:spacing w:line="240" w:lineRule="auto"/>
        <w:rPr>
          <w:lang w:val="en-US"/>
        </w:rPr>
      </w:pPr>
      <w:r w:rsidRPr="00ED7B28">
        <w:rPr>
          <w:lang w:val="en-US"/>
        </w:rPr>
        <w:t>S</w:t>
      </w:r>
      <w:r>
        <w:rPr>
          <w:lang w:val="en-US"/>
        </w:rPr>
        <w:t xml:space="preserve"> </w:t>
      </w:r>
      <w:r w:rsidRPr="00ED7B28">
        <w:rPr>
          <w:lang w:val="en-US"/>
        </w:rPr>
        <w:t>(</w:t>
      </w:r>
      <w:proofErr w:type="gramStart"/>
      <w:r w:rsidRPr="00ED7B28">
        <w:rPr>
          <w:lang w:val="en-US"/>
        </w:rPr>
        <w:t>s)</w:t>
      </w:r>
      <w:r>
        <w:rPr>
          <w:lang w:val="en-US"/>
        </w:rPr>
        <w:t xml:space="preserve">  </w:t>
      </w:r>
      <w:r w:rsidRPr="00ED7B28">
        <w:rPr>
          <w:lang w:val="en-US"/>
        </w:rPr>
        <w:t>+</w:t>
      </w:r>
      <w:proofErr w:type="gramEnd"/>
      <w:r>
        <w:rPr>
          <w:lang w:val="en-US"/>
        </w:rPr>
        <w:t xml:space="preserve">  </w:t>
      </w:r>
      <w:r w:rsidRPr="00ED7B28">
        <w:rPr>
          <w:lang w:val="en-US"/>
        </w:rPr>
        <w:t>O</w:t>
      </w:r>
      <w:r w:rsidRPr="009B6AEF">
        <w:rPr>
          <w:vertAlign w:val="subscript"/>
          <w:lang w:val="en-US"/>
        </w:rPr>
        <w:t>2</w:t>
      </w:r>
      <w:r>
        <w:rPr>
          <w:vertAlign w:val="subscript"/>
          <w:lang w:val="en-US"/>
        </w:rPr>
        <w:t xml:space="preserve"> </w:t>
      </w:r>
      <w:r w:rsidRPr="00ED7B28">
        <w:rPr>
          <w:lang w:val="en-US"/>
        </w:rPr>
        <w:t>(g)</w:t>
      </w:r>
      <w:r>
        <w:rPr>
          <w:lang w:val="en-US"/>
        </w:rPr>
        <w:t xml:space="preserve">   </w:t>
      </w:r>
      <w:r w:rsidRPr="00ED7B28">
        <w:rPr>
          <w:lang w:val="en-US"/>
        </w:rPr>
        <w:t>→</w:t>
      </w:r>
      <w:r>
        <w:rPr>
          <w:lang w:val="en-US"/>
        </w:rPr>
        <w:t xml:space="preserve">   </w:t>
      </w:r>
      <w:r w:rsidRPr="00ED7B28">
        <w:rPr>
          <w:lang w:val="en-US"/>
        </w:rPr>
        <w:t>SO</w:t>
      </w:r>
      <w:r w:rsidRPr="009B6AEF">
        <w:rPr>
          <w:vertAlign w:val="subscript"/>
          <w:lang w:val="en-US"/>
        </w:rPr>
        <w:t>2</w:t>
      </w:r>
      <w:r>
        <w:rPr>
          <w:vertAlign w:val="subscript"/>
          <w:lang w:val="en-US"/>
        </w:rPr>
        <w:t xml:space="preserve"> </w:t>
      </w:r>
      <w:r w:rsidRPr="00ED7B28">
        <w:rPr>
          <w:lang w:val="en-US"/>
        </w:rPr>
        <w:t>(g)</w:t>
      </w:r>
      <w:r>
        <w:rPr>
          <w:lang w:val="en-US"/>
        </w:rPr>
        <w:tab/>
      </w:r>
      <w:r>
        <w:rPr>
          <w:lang w:val="en-US"/>
        </w:rPr>
        <w:tab/>
      </w:r>
      <w:r>
        <w:rPr>
          <w:lang w:val="en-US"/>
        </w:rPr>
        <w:tab/>
      </w:r>
      <w:r w:rsidRPr="00ED7B28">
        <w:rPr>
          <w:lang w:val="en-US"/>
        </w:rPr>
        <w:t>ΔG</w:t>
      </w:r>
      <w:r w:rsidRPr="009B6AEF">
        <w:rPr>
          <w:vertAlign w:val="subscript"/>
          <w:lang w:val="en-US"/>
        </w:rPr>
        <w:t>2</w:t>
      </w:r>
      <w:r w:rsidRPr="00ED7B28">
        <w:rPr>
          <w:lang w:val="en-US"/>
        </w:rPr>
        <w:t>°</w:t>
      </w:r>
      <w:r>
        <w:rPr>
          <w:lang w:val="en-US"/>
        </w:rPr>
        <w:t xml:space="preserve">  </w:t>
      </w:r>
      <w:r w:rsidRPr="00ED7B28">
        <w:rPr>
          <w:lang w:val="en-US"/>
        </w:rPr>
        <w:t>=</w:t>
      </w:r>
      <w:r>
        <w:rPr>
          <w:lang w:val="en-US"/>
        </w:rPr>
        <w:t xml:space="preserve">  </w:t>
      </w:r>
      <w:r w:rsidRPr="00ED7B28">
        <w:rPr>
          <w:lang w:val="en-US"/>
        </w:rPr>
        <w:t>−300.1</w:t>
      </w:r>
      <w:r>
        <w:rPr>
          <w:lang w:val="en-US"/>
        </w:rPr>
        <w:t xml:space="preserve"> </w:t>
      </w:r>
      <w:r w:rsidRPr="00ED7B28">
        <w:rPr>
          <w:lang w:val="en-US"/>
        </w:rPr>
        <w:t>kJ</w:t>
      </w:r>
    </w:p>
    <w:p w14:paraId="54C409F9" w14:textId="77777777" w:rsidR="001E4E0B" w:rsidRPr="00ED7B28" w:rsidRDefault="001E4E0B" w:rsidP="001E4E0B">
      <w:pPr>
        <w:pStyle w:val="Normal1"/>
        <w:spacing w:line="240" w:lineRule="auto"/>
        <w:rPr>
          <w:lang w:val="en-US"/>
        </w:rPr>
      </w:pPr>
    </w:p>
    <w:p w14:paraId="7FBF895E" w14:textId="77777777" w:rsidR="001E4E0B" w:rsidRDefault="001E4E0B" w:rsidP="001E4E0B">
      <w:pPr>
        <w:pStyle w:val="Normal1"/>
        <w:spacing w:line="343" w:lineRule="auto"/>
        <w:rPr>
          <w:lang w:val="en-US"/>
        </w:rPr>
      </w:pPr>
      <w:r w:rsidRPr="00ED7B28">
        <w:rPr>
          <w:lang w:val="en-US"/>
        </w:rPr>
        <w:t>The coupled reaction exhibits a negative free energy change and is spontaneous:</w:t>
      </w:r>
    </w:p>
    <w:p w14:paraId="7205DB46" w14:textId="77777777" w:rsidR="001E4E0B" w:rsidRPr="00ED7B28" w:rsidRDefault="001E4E0B" w:rsidP="001E4E0B">
      <w:pPr>
        <w:pStyle w:val="Normal1"/>
        <w:spacing w:line="240" w:lineRule="auto"/>
        <w:rPr>
          <w:lang w:val="en-US"/>
        </w:rPr>
      </w:pPr>
    </w:p>
    <w:p w14:paraId="65B9FDA5" w14:textId="77777777" w:rsidR="001E4E0B" w:rsidRDefault="001E4E0B" w:rsidP="001E4E0B">
      <w:pPr>
        <w:pStyle w:val="Normal1"/>
        <w:spacing w:line="343" w:lineRule="auto"/>
        <w:rPr>
          <w:lang w:val="en-US"/>
        </w:rPr>
      </w:pPr>
      <w:r w:rsidRPr="00ED7B28">
        <w:rPr>
          <w:lang w:val="en-US"/>
        </w:rPr>
        <w:t>ZnS</w:t>
      </w:r>
      <w:r>
        <w:rPr>
          <w:lang w:val="en-US"/>
        </w:rPr>
        <w:t xml:space="preserve"> </w:t>
      </w:r>
      <w:r w:rsidRPr="00ED7B28">
        <w:rPr>
          <w:lang w:val="en-US"/>
        </w:rPr>
        <w:t>(</w:t>
      </w:r>
      <w:proofErr w:type="gramStart"/>
      <w:r w:rsidRPr="00ED7B28">
        <w:rPr>
          <w:lang w:val="en-US"/>
        </w:rPr>
        <w:t>s)</w:t>
      </w:r>
      <w:r>
        <w:rPr>
          <w:lang w:val="en-US"/>
        </w:rPr>
        <w:t xml:space="preserve">  </w:t>
      </w:r>
      <w:r w:rsidRPr="00ED7B28">
        <w:rPr>
          <w:lang w:val="en-US"/>
        </w:rPr>
        <w:t>+</w:t>
      </w:r>
      <w:proofErr w:type="gramEnd"/>
      <w:r>
        <w:rPr>
          <w:lang w:val="en-US"/>
        </w:rPr>
        <w:t xml:space="preserve">  </w:t>
      </w:r>
      <w:r w:rsidRPr="00ED7B28">
        <w:rPr>
          <w:lang w:val="en-US"/>
        </w:rPr>
        <w:t>O</w:t>
      </w:r>
      <w:r w:rsidRPr="009B6AEF">
        <w:rPr>
          <w:vertAlign w:val="subscript"/>
          <w:lang w:val="en-US"/>
        </w:rPr>
        <w:t>2</w:t>
      </w:r>
      <w:r>
        <w:rPr>
          <w:vertAlign w:val="subscript"/>
          <w:lang w:val="en-US"/>
        </w:rPr>
        <w:t xml:space="preserve"> </w:t>
      </w:r>
      <w:r w:rsidRPr="00ED7B28">
        <w:rPr>
          <w:lang w:val="en-US"/>
        </w:rPr>
        <w:t>(g)</w:t>
      </w:r>
      <w:r>
        <w:rPr>
          <w:lang w:val="en-US"/>
        </w:rPr>
        <w:t xml:space="preserve">   </w:t>
      </w:r>
      <w:r w:rsidRPr="00ED7B28">
        <w:rPr>
          <w:lang w:val="en-US"/>
        </w:rPr>
        <w:t>→</w:t>
      </w:r>
      <w:r>
        <w:rPr>
          <w:lang w:val="en-US"/>
        </w:rPr>
        <w:t xml:space="preserve">   </w:t>
      </w:r>
      <w:r w:rsidRPr="00ED7B28">
        <w:rPr>
          <w:lang w:val="en-US"/>
        </w:rPr>
        <w:t>Zn</w:t>
      </w:r>
      <w:r>
        <w:rPr>
          <w:lang w:val="en-US"/>
        </w:rPr>
        <w:t xml:space="preserve"> </w:t>
      </w:r>
      <w:r w:rsidRPr="00ED7B28">
        <w:rPr>
          <w:lang w:val="en-US"/>
        </w:rPr>
        <w:t>(s)</w:t>
      </w:r>
      <w:r>
        <w:rPr>
          <w:lang w:val="en-US"/>
        </w:rPr>
        <w:t xml:space="preserve">  </w:t>
      </w:r>
      <w:r w:rsidRPr="00ED7B28">
        <w:rPr>
          <w:lang w:val="en-US"/>
        </w:rPr>
        <w:t>+</w:t>
      </w:r>
      <w:r>
        <w:rPr>
          <w:lang w:val="en-US"/>
        </w:rPr>
        <w:t xml:space="preserve">  </w:t>
      </w:r>
      <w:r w:rsidRPr="00ED7B28">
        <w:rPr>
          <w:lang w:val="en-US"/>
        </w:rPr>
        <w:t>SO</w:t>
      </w:r>
      <w:r w:rsidRPr="009B6AEF">
        <w:rPr>
          <w:vertAlign w:val="subscript"/>
          <w:lang w:val="en-US"/>
        </w:rPr>
        <w:t>2</w:t>
      </w:r>
      <w:r>
        <w:rPr>
          <w:lang w:val="en-US"/>
        </w:rPr>
        <w:t xml:space="preserve"> </w:t>
      </w:r>
      <w:r w:rsidRPr="00ED7B28">
        <w:rPr>
          <w:lang w:val="en-US"/>
        </w:rPr>
        <w:t>(g)</w:t>
      </w:r>
      <w:r>
        <w:rPr>
          <w:lang w:val="en-US"/>
        </w:rPr>
        <w:tab/>
      </w:r>
      <w:r>
        <w:rPr>
          <w:lang w:val="en-US"/>
        </w:rPr>
        <w:tab/>
      </w:r>
      <w:r w:rsidRPr="00ED7B28">
        <w:rPr>
          <w:lang w:val="en-US"/>
        </w:rPr>
        <w:t>ΔG°</w:t>
      </w:r>
      <w:r>
        <w:rPr>
          <w:lang w:val="en-US"/>
        </w:rPr>
        <w:t xml:space="preserve">  </w:t>
      </w:r>
      <w:r w:rsidRPr="00ED7B28">
        <w:rPr>
          <w:lang w:val="en-US"/>
        </w:rPr>
        <w:t>=</w:t>
      </w:r>
      <w:r>
        <w:rPr>
          <w:lang w:val="en-US"/>
        </w:rPr>
        <w:t xml:space="preserve">  </w:t>
      </w:r>
      <w:r w:rsidRPr="00ED7B28">
        <w:rPr>
          <w:lang w:val="en-US"/>
        </w:rPr>
        <w:t>ΔG</w:t>
      </w:r>
      <w:r w:rsidRPr="009B6AEF">
        <w:rPr>
          <w:vertAlign w:val="subscript"/>
          <w:lang w:val="en-US"/>
        </w:rPr>
        <w:t>1</w:t>
      </w:r>
      <w:r w:rsidRPr="00ED7B28">
        <w:rPr>
          <w:lang w:val="en-US"/>
        </w:rPr>
        <w:t>°</w:t>
      </w:r>
      <w:r>
        <w:rPr>
          <w:lang w:val="en-US"/>
        </w:rPr>
        <w:t xml:space="preserve">  + </w:t>
      </w:r>
      <w:r w:rsidRPr="00ED7B28">
        <w:rPr>
          <w:lang w:val="en-US"/>
        </w:rPr>
        <w:t>ΔG</w:t>
      </w:r>
      <w:r>
        <w:rPr>
          <w:vertAlign w:val="subscript"/>
          <w:lang w:val="en-US"/>
        </w:rPr>
        <w:t>2</w:t>
      </w:r>
      <w:r w:rsidRPr="00ED7B28">
        <w:rPr>
          <w:lang w:val="en-US"/>
        </w:rPr>
        <w:t>°</w:t>
      </w:r>
      <w:r>
        <w:rPr>
          <w:lang w:val="en-US"/>
        </w:rPr>
        <w:t xml:space="preserve"> </w:t>
      </w:r>
    </w:p>
    <w:p w14:paraId="2B448E77" w14:textId="77777777" w:rsidR="001E4E0B" w:rsidRDefault="001E4E0B" w:rsidP="001E4E0B">
      <w:pPr>
        <w:pStyle w:val="Normal1"/>
        <w:spacing w:line="343" w:lineRule="auto"/>
        <w:rPr>
          <w:lang w:val="en-US"/>
        </w:rPr>
      </w:pPr>
      <w:r>
        <w:rPr>
          <w:lang w:val="en-US"/>
        </w:rPr>
        <w:tab/>
      </w:r>
      <w:r>
        <w:rPr>
          <w:lang w:val="en-US"/>
        </w:rPr>
        <w:tab/>
      </w:r>
      <w:r>
        <w:rPr>
          <w:lang w:val="en-US"/>
        </w:rPr>
        <w:tab/>
      </w:r>
      <w:r>
        <w:rPr>
          <w:lang w:val="en-US"/>
        </w:rPr>
        <w:tab/>
      </w:r>
      <w:r>
        <w:rPr>
          <w:lang w:val="en-US"/>
        </w:rPr>
        <w:tab/>
      </w:r>
      <w:r>
        <w:rPr>
          <w:lang w:val="en-US"/>
        </w:rPr>
        <w:tab/>
      </w:r>
      <w:r>
        <w:rPr>
          <w:lang w:val="en-US"/>
        </w:rPr>
        <w:tab/>
      </w:r>
      <w:r w:rsidRPr="00ED7B28">
        <w:rPr>
          <w:lang w:val="en-US"/>
        </w:rPr>
        <w:t>ΔG</w:t>
      </w:r>
      <w:proofErr w:type="gramStart"/>
      <w:r w:rsidRPr="00ED7B28">
        <w:rPr>
          <w:lang w:val="en-US"/>
        </w:rPr>
        <w:t>°</w:t>
      </w:r>
      <w:r>
        <w:rPr>
          <w:lang w:val="en-US"/>
        </w:rPr>
        <w:t xml:space="preserve">  </w:t>
      </w:r>
      <w:r w:rsidRPr="00ED7B28">
        <w:rPr>
          <w:lang w:val="en-US"/>
        </w:rPr>
        <w:t>=</w:t>
      </w:r>
      <w:proofErr w:type="gramEnd"/>
      <w:r>
        <w:rPr>
          <w:lang w:val="en-US"/>
        </w:rPr>
        <w:t xml:space="preserve">  </w:t>
      </w:r>
      <w:r w:rsidRPr="00ED7B28">
        <w:rPr>
          <w:lang w:val="en-US"/>
        </w:rPr>
        <w:t>201.3</w:t>
      </w:r>
      <w:r>
        <w:rPr>
          <w:lang w:val="en-US"/>
        </w:rPr>
        <w:t xml:space="preserve"> </w:t>
      </w:r>
      <w:r w:rsidRPr="00ED7B28">
        <w:rPr>
          <w:lang w:val="en-US"/>
        </w:rPr>
        <w:t>kJ</w:t>
      </w:r>
      <w:r>
        <w:rPr>
          <w:lang w:val="en-US"/>
        </w:rPr>
        <w:t xml:space="preserve">  </w:t>
      </w:r>
      <w:r w:rsidRPr="00ED7B28">
        <w:rPr>
          <w:lang w:val="en-US"/>
        </w:rPr>
        <w:t>+</w:t>
      </w:r>
      <w:r>
        <w:rPr>
          <w:lang w:val="en-US"/>
        </w:rPr>
        <w:t xml:space="preserve">  </w:t>
      </w:r>
      <w:r w:rsidRPr="00ED7B28">
        <w:rPr>
          <w:lang w:val="en-US"/>
        </w:rPr>
        <w:t>−300.1</w:t>
      </w:r>
      <w:r>
        <w:rPr>
          <w:lang w:val="en-US"/>
        </w:rPr>
        <w:t xml:space="preserve"> </w:t>
      </w:r>
      <w:r w:rsidRPr="00ED7B28">
        <w:rPr>
          <w:lang w:val="en-US"/>
        </w:rPr>
        <w:t>kJ</w:t>
      </w:r>
      <w:r>
        <w:rPr>
          <w:lang w:val="en-US"/>
        </w:rPr>
        <w:t xml:space="preserve">   </w:t>
      </w:r>
      <w:r w:rsidRPr="00ED7B28">
        <w:rPr>
          <w:lang w:val="en-US"/>
        </w:rPr>
        <w:t>=</w:t>
      </w:r>
      <w:r>
        <w:rPr>
          <w:lang w:val="en-US"/>
        </w:rPr>
        <w:t xml:space="preserve">  </w:t>
      </w:r>
      <w:r w:rsidRPr="00ED7B28">
        <w:rPr>
          <w:lang w:val="en-US"/>
        </w:rPr>
        <w:t>–98.8</w:t>
      </w:r>
      <w:r>
        <w:rPr>
          <w:lang w:val="en-US"/>
        </w:rPr>
        <w:t xml:space="preserve"> </w:t>
      </w:r>
      <w:r w:rsidRPr="00ED7B28">
        <w:rPr>
          <w:lang w:val="en-US"/>
        </w:rPr>
        <w:t>kJ</w:t>
      </w:r>
    </w:p>
    <w:p w14:paraId="001A37D0" w14:textId="77777777" w:rsidR="001E4E0B" w:rsidRPr="00ED7B28" w:rsidRDefault="001E4E0B" w:rsidP="001E4E0B">
      <w:pPr>
        <w:pStyle w:val="Normal1"/>
        <w:spacing w:line="240" w:lineRule="auto"/>
        <w:rPr>
          <w:lang w:val="en-US"/>
        </w:rPr>
      </w:pPr>
    </w:p>
    <w:p w14:paraId="08DBCC1B" w14:textId="77777777" w:rsidR="001E4E0B" w:rsidRPr="00ED7B28" w:rsidRDefault="001E4E0B" w:rsidP="001E4E0B">
      <w:pPr>
        <w:pStyle w:val="Normal1"/>
        <w:spacing w:line="343" w:lineRule="auto"/>
        <w:rPr>
          <w:lang w:val="en-US"/>
        </w:rPr>
      </w:pPr>
      <w:r w:rsidRPr="00ED7B28">
        <w:rPr>
          <w:lang w:val="en-US"/>
        </w:rPr>
        <w:t>This process is typically carried out at elevated temperatures, so this result obtained using standard free energy values is just an estimate. The gist of the calculation, however, holds true.</w:t>
      </w:r>
    </w:p>
    <w:p w14:paraId="7331DB5C" w14:textId="77777777" w:rsidR="001E4E0B" w:rsidRPr="00ED7B28" w:rsidRDefault="001E4E0B" w:rsidP="001E4E0B">
      <w:pPr>
        <w:pStyle w:val="Heading2"/>
        <w:rPr>
          <w:lang w:val="en-US"/>
        </w:rPr>
      </w:pPr>
      <w:r w:rsidRPr="00ED7B28">
        <w:rPr>
          <w:lang w:val="en-US"/>
        </w:rPr>
        <w:t>EXAMPLE </w:t>
      </w:r>
      <w:r>
        <w:rPr>
          <w:lang w:val="en-US"/>
        </w:rPr>
        <w:t>17.8</w:t>
      </w:r>
    </w:p>
    <w:p w14:paraId="5AB93F70" w14:textId="77777777" w:rsidR="001E4E0B" w:rsidRDefault="001E4E0B" w:rsidP="001E4E0B">
      <w:pPr>
        <w:pStyle w:val="Normal1"/>
        <w:spacing w:line="343" w:lineRule="auto"/>
        <w:rPr>
          <w:lang w:val="en-US"/>
        </w:rPr>
      </w:pPr>
      <w:r w:rsidRPr="00ED7B28">
        <w:rPr>
          <w:lang w:val="en-US"/>
        </w:rPr>
        <w:t>Is a reaction coupling the decomposition of ZnS to the formation of H</w:t>
      </w:r>
      <w:r w:rsidRPr="0058714B">
        <w:rPr>
          <w:vertAlign w:val="subscript"/>
          <w:lang w:val="en-US"/>
        </w:rPr>
        <w:t>2</w:t>
      </w:r>
      <w:r w:rsidRPr="00ED7B28">
        <w:rPr>
          <w:lang w:val="en-US"/>
        </w:rPr>
        <w:t>S expected to be spontaneous under standard conditions?</w:t>
      </w:r>
    </w:p>
    <w:p w14:paraId="0FC39351" w14:textId="77777777" w:rsidR="001E4E0B" w:rsidRPr="00ED7B28" w:rsidRDefault="001E4E0B" w:rsidP="001E4E0B">
      <w:pPr>
        <w:pStyle w:val="Normal1"/>
        <w:spacing w:line="343" w:lineRule="auto"/>
        <w:rPr>
          <w:lang w:val="en-US"/>
        </w:rPr>
      </w:pPr>
    </w:p>
    <w:p w14:paraId="5CF745EB" w14:textId="77777777" w:rsidR="001E4E0B" w:rsidRDefault="001E4E0B" w:rsidP="001E4E0B">
      <w:pPr>
        <w:pStyle w:val="Normal1"/>
        <w:spacing w:line="343" w:lineRule="auto"/>
        <w:rPr>
          <w:b/>
          <w:bCs/>
          <w:lang w:val="en-US"/>
        </w:rPr>
      </w:pPr>
      <w:r w:rsidRPr="00ED7B28">
        <w:rPr>
          <w:b/>
          <w:bCs/>
          <w:lang w:val="en-US"/>
        </w:rPr>
        <w:t>Solution</w:t>
      </w:r>
    </w:p>
    <w:p w14:paraId="15422AC1" w14:textId="5A31BD6D" w:rsidR="001E4E0B" w:rsidRDefault="001E4E0B" w:rsidP="001E4E0B">
      <w:pPr>
        <w:pStyle w:val="Normal1"/>
        <w:spacing w:line="343" w:lineRule="auto"/>
        <w:rPr>
          <w:lang w:val="en-US"/>
        </w:rPr>
      </w:pPr>
      <w:r w:rsidRPr="00ED7B28">
        <w:rPr>
          <w:lang w:val="en-US"/>
        </w:rPr>
        <w:t>Following the approach outlined above and using free energy values from </w:t>
      </w:r>
      <w:hyperlink w:anchor="App_17_2" w:history="1">
        <w:r w:rsidR="00DE12DC" w:rsidRPr="00DE12DC">
          <w:rPr>
            <w:rStyle w:val="Hyperlink"/>
            <w:lang w:val="en-US"/>
          </w:rPr>
          <w:t>Appendix 17.2</w:t>
        </w:r>
      </w:hyperlink>
      <w:r w:rsidRPr="00ED7B28">
        <w:rPr>
          <w:lang w:val="en-US"/>
        </w:rPr>
        <w:t>:</w:t>
      </w:r>
    </w:p>
    <w:p w14:paraId="266EF48C" w14:textId="77777777" w:rsidR="001E4E0B" w:rsidRPr="00ED7B28" w:rsidRDefault="001E4E0B" w:rsidP="001E4E0B">
      <w:pPr>
        <w:pStyle w:val="Normal1"/>
        <w:spacing w:line="240" w:lineRule="auto"/>
        <w:rPr>
          <w:lang w:val="en-US"/>
        </w:rPr>
      </w:pPr>
    </w:p>
    <w:p w14:paraId="09A86ED0" w14:textId="77777777" w:rsidR="001E4E0B" w:rsidRDefault="001E4E0B" w:rsidP="001E4E0B">
      <w:pPr>
        <w:pStyle w:val="Normal1"/>
        <w:spacing w:line="240" w:lineRule="auto"/>
        <w:rPr>
          <w:lang w:val="en-US"/>
        </w:rPr>
      </w:pPr>
      <w:r w:rsidRPr="00ED7B28">
        <w:rPr>
          <w:lang w:val="en-US"/>
        </w:rPr>
        <w:lastRenderedPageBreak/>
        <w:t>Decomposition of zinc sulfide:</w:t>
      </w:r>
      <w:r>
        <w:rPr>
          <w:lang w:val="en-US"/>
        </w:rPr>
        <w:tab/>
      </w:r>
      <w:r w:rsidRPr="00ED7B28">
        <w:rPr>
          <w:lang w:val="en-US"/>
        </w:rPr>
        <w:t>ZnS</w:t>
      </w:r>
      <w:r>
        <w:rPr>
          <w:lang w:val="en-US"/>
        </w:rPr>
        <w:t xml:space="preserve"> </w:t>
      </w:r>
      <w:r w:rsidRPr="00ED7B28">
        <w:rPr>
          <w:lang w:val="en-US"/>
        </w:rPr>
        <w:t>(</w:t>
      </w:r>
      <w:proofErr w:type="gramStart"/>
      <w:r w:rsidRPr="00ED7B28">
        <w:rPr>
          <w:lang w:val="en-US"/>
        </w:rPr>
        <w:t>s)</w:t>
      </w:r>
      <w:r>
        <w:rPr>
          <w:lang w:val="en-US"/>
        </w:rPr>
        <w:t xml:space="preserve">   </w:t>
      </w:r>
      <w:proofErr w:type="gramEnd"/>
      <w:r w:rsidRPr="00ED7B28">
        <w:rPr>
          <w:lang w:val="en-US"/>
        </w:rPr>
        <w:t>→</w:t>
      </w:r>
      <w:r>
        <w:rPr>
          <w:lang w:val="en-US"/>
        </w:rPr>
        <w:t xml:space="preserve">   </w:t>
      </w:r>
      <w:r w:rsidRPr="00ED7B28">
        <w:rPr>
          <w:lang w:val="en-US"/>
        </w:rPr>
        <w:t>Zn</w:t>
      </w:r>
      <w:r>
        <w:rPr>
          <w:lang w:val="en-US"/>
        </w:rPr>
        <w:t xml:space="preserve"> </w:t>
      </w:r>
      <w:r w:rsidRPr="00ED7B28">
        <w:rPr>
          <w:lang w:val="en-US"/>
        </w:rPr>
        <w:t>(s)</w:t>
      </w:r>
      <w:r>
        <w:rPr>
          <w:lang w:val="en-US"/>
        </w:rPr>
        <w:t xml:space="preserve">  </w:t>
      </w:r>
      <w:r w:rsidRPr="00ED7B28">
        <w:rPr>
          <w:lang w:val="en-US"/>
        </w:rPr>
        <w:t>+</w:t>
      </w:r>
      <w:r>
        <w:rPr>
          <w:lang w:val="en-US"/>
        </w:rPr>
        <w:t xml:space="preserve">  </w:t>
      </w:r>
      <w:r w:rsidRPr="00ED7B28">
        <w:rPr>
          <w:lang w:val="en-US"/>
        </w:rPr>
        <w:t>S</w:t>
      </w:r>
      <w:r>
        <w:rPr>
          <w:lang w:val="en-US"/>
        </w:rPr>
        <w:t xml:space="preserve"> </w:t>
      </w:r>
      <w:r w:rsidRPr="00ED7B28">
        <w:rPr>
          <w:lang w:val="en-US"/>
        </w:rPr>
        <w:t>(s)</w:t>
      </w:r>
      <w:r>
        <w:rPr>
          <w:lang w:val="en-US"/>
        </w:rPr>
        <w:tab/>
      </w:r>
      <w:r w:rsidRPr="00ED7B28">
        <w:rPr>
          <w:lang w:val="en-US"/>
        </w:rPr>
        <w:t>ΔG</w:t>
      </w:r>
      <w:r w:rsidRPr="0058714B">
        <w:rPr>
          <w:vertAlign w:val="subscript"/>
          <w:lang w:val="en-US"/>
        </w:rPr>
        <w:t>1</w:t>
      </w:r>
      <w:r w:rsidRPr="00ED7B28">
        <w:rPr>
          <w:lang w:val="en-US"/>
        </w:rPr>
        <w:t>°</w:t>
      </w:r>
      <w:r>
        <w:rPr>
          <w:lang w:val="en-US"/>
        </w:rPr>
        <w:t xml:space="preserve">  </w:t>
      </w:r>
      <w:r w:rsidRPr="00ED7B28">
        <w:rPr>
          <w:lang w:val="en-US"/>
        </w:rPr>
        <w:t>=</w:t>
      </w:r>
      <w:r>
        <w:rPr>
          <w:lang w:val="en-US"/>
        </w:rPr>
        <w:t xml:space="preserve">  </w:t>
      </w:r>
      <w:r w:rsidRPr="00ED7B28">
        <w:rPr>
          <w:lang w:val="en-US"/>
        </w:rPr>
        <w:t>201.3</w:t>
      </w:r>
      <w:r>
        <w:rPr>
          <w:lang w:val="en-US"/>
        </w:rPr>
        <w:t xml:space="preserve"> </w:t>
      </w:r>
      <w:r w:rsidRPr="00ED7B28">
        <w:rPr>
          <w:lang w:val="en-US"/>
        </w:rPr>
        <w:t>kJ</w:t>
      </w:r>
    </w:p>
    <w:p w14:paraId="1DAFCDC6" w14:textId="77777777" w:rsidR="001E4E0B" w:rsidRDefault="001E4E0B" w:rsidP="001E4E0B">
      <w:pPr>
        <w:pStyle w:val="Normal1"/>
        <w:spacing w:line="240" w:lineRule="auto"/>
        <w:rPr>
          <w:lang w:val="en-US"/>
        </w:rPr>
      </w:pPr>
    </w:p>
    <w:p w14:paraId="7C75DED9" w14:textId="77777777" w:rsidR="001E4E0B" w:rsidRDefault="001E4E0B" w:rsidP="001E4E0B">
      <w:pPr>
        <w:pStyle w:val="Normal1"/>
        <w:spacing w:line="240" w:lineRule="auto"/>
        <w:rPr>
          <w:lang w:val="en-US"/>
        </w:rPr>
      </w:pPr>
      <w:r w:rsidRPr="00ED7B28">
        <w:rPr>
          <w:lang w:val="en-US"/>
        </w:rPr>
        <w:t>Formation of hydrogen sulfide:</w:t>
      </w:r>
      <w:r>
        <w:rPr>
          <w:lang w:val="en-US"/>
        </w:rPr>
        <w:tab/>
      </w:r>
      <w:r w:rsidRPr="00ED7B28">
        <w:rPr>
          <w:lang w:val="en-US"/>
        </w:rPr>
        <w:t>S</w:t>
      </w:r>
      <w:r>
        <w:rPr>
          <w:lang w:val="en-US"/>
        </w:rPr>
        <w:t xml:space="preserve"> </w:t>
      </w:r>
      <w:r w:rsidRPr="00ED7B28">
        <w:rPr>
          <w:lang w:val="en-US"/>
        </w:rPr>
        <w:t>(</w:t>
      </w:r>
      <w:proofErr w:type="gramStart"/>
      <w:r w:rsidRPr="00ED7B28">
        <w:rPr>
          <w:lang w:val="en-US"/>
        </w:rPr>
        <w:t>s)</w:t>
      </w:r>
      <w:r>
        <w:rPr>
          <w:lang w:val="en-US"/>
        </w:rPr>
        <w:t xml:space="preserve">  </w:t>
      </w:r>
      <w:r w:rsidRPr="00ED7B28">
        <w:rPr>
          <w:lang w:val="en-US"/>
        </w:rPr>
        <w:t>+</w:t>
      </w:r>
      <w:proofErr w:type="gramEnd"/>
      <w:r>
        <w:rPr>
          <w:lang w:val="en-US"/>
        </w:rPr>
        <w:t xml:space="preserve">  </w:t>
      </w:r>
      <w:r w:rsidRPr="00ED7B28">
        <w:rPr>
          <w:lang w:val="en-US"/>
        </w:rPr>
        <w:t>H2</w:t>
      </w:r>
      <w:r>
        <w:rPr>
          <w:lang w:val="en-US"/>
        </w:rPr>
        <w:t xml:space="preserve"> </w:t>
      </w:r>
      <w:r w:rsidRPr="00ED7B28">
        <w:rPr>
          <w:lang w:val="en-US"/>
        </w:rPr>
        <w:t>(g)</w:t>
      </w:r>
      <w:r>
        <w:rPr>
          <w:lang w:val="en-US"/>
        </w:rPr>
        <w:t xml:space="preserve">   </w:t>
      </w:r>
      <w:r w:rsidRPr="00ED7B28">
        <w:rPr>
          <w:lang w:val="en-US"/>
        </w:rPr>
        <w:t>→</w:t>
      </w:r>
      <w:r>
        <w:rPr>
          <w:lang w:val="en-US"/>
        </w:rPr>
        <w:t xml:space="preserve">   </w:t>
      </w:r>
      <w:r w:rsidRPr="00ED7B28">
        <w:rPr>
          <w:lang w:val="en-US"/>
        </w:rPr>
        <w:t>H2S</w:t>
      </w:r>
      <w:r>
        <w:rPr>
          <w:lang w:val="en-US"/>
        </w:rPr>
        <w:t xml:space="preserve"> </w:t>
      </w:r>
      <w:r w:rsidRPr="00ED7B28">
        <w:rPr>
          <w:lang w:val="en-US"/>
        </w:rPr>
        <w:t>(g)</w:t>
      </w:r>
      <w:r>
        <w:rPr>
          <w:lang w:val="en-US"/>
        </w:rPr>
        <w:tab/>
      </w:r>
      <w:r w:rsidRPr="00ED7B28">
        <w:rPr>
          <w:lang w:val="en-US"/>
        </w:rPr>
        <w:t>ΔG</w:t>
      </w:r>
      <w:r w:rsidRPr="0058714B">
        <w:rPr>
          <w:vertAlign w:val="subscript"/>
          <w:lang w:val="en-US"/>
        </w:rPr>
        <w:t>2</w:t>
      </w:r>
      <w:r w:rsidRPr="00ED7B28">
        <w:rPr>
          <w:lang w:val="en-US"/>
        </w:rPr>
        <w:t>°</w:t>
      </w:r>
      <w:r>
        <w:rPr>
          <w:lang w:val="en-US"/>
        </w:rPr>
        <w:t xml:space="preserve">  </w:t>
      </w:r>
      <w:r w:rsidRPr="00ED7B28">
        <w:rPr>
          <w:lang w:val="en-US"/>
        </w:rPr>
        <w:t>=</w:t>
      </w:r>
      <w:r>
        <w:rPr>
          <w:lang w:val="en-US"/>
        </w:rPr>
        <w:t xml:space="preserve">  </w:t>
      </w:r>
      <w:r w:rsidRPr="00ED7B28">
        <w:rPr>
          <w:lang w:val="en-US"/>
        </w:rPr>
        <w:t>−33.4</w:t>
      </w:r>
      <w:r>
        <w:rPr>
          <w:lang w:val="en-US"/>
        </w:rPr>
        <w:t xml:space="preserve"> </w:t>
      </w:r>
      <w:r w:rsidRPr="00ED7B28">
        <w:rPr>
          <w:lang w:val="en-US"/>
        </w:rPr>
        <w:t>kJ</w:t>
      </w:r>
    </w:p>
    <w:p w14:paraId="50F31455" w14:textId="77777777" w:rsidR="001E4E0B" w:rsidRDefault="001E4E0B" w:rsidP="001E4E0B">
      <w:pPr>
        <w:pStyle w:val="Normal1"/>
        <w:spacing w:line="240" w:lineRule="auto"/>
        <w:rPr>
          <w:lang w:val="en-US"/>
        </w:rPr>
      </w:pPr>
    </w:p>
    <w:p w14:paraId="185FD121" w14:textId="77777777" w:rsidR="001E4E0B" w:rsidRDefault="001E4E0B" w:rsidP="001E4E0B">
      <w:pPr>
        <w:pStyle w:val="Normal1"/>
        <w:spacing w:line="240" w:lineRule="auto"/>
        <w:rPr>
          <w:lang w:val="en-US"/>
        </w:rPr>
      </w:pPr>
      <w:r w:rsidRPr="00ED7B28">
        <w:rPr>
          <w:lang w:val="en-US"/>
        </w:rPr>
        <w:t>Coupled reaction:</w:t>
      </w:r>
      <w:r>
        <w:rPr>
          <w:lang w:val="en-US"/>
        </w:rPr>
        <w:tab/>
      </w:r>
      <w:r w:rsidRPr="00ED7B28">
        <w:rPr>
          <w:lang w:val="en-US"/>
        </w:rPr>
        <w:t>ZnS</w:t>
      </w:r>
      <w:r>
        <w:rPr>
          <w:lang w:val="en-US"/>
        </w:rPr>
        <w:t xml:space="preserve"> </w:t>
      </w:r>
      <w:r w:rsidRPr="00ED7B28">
        <w:rPr>
          <w:lang w:val="en-US"/>
        </w:rPr>
        <w:t>(</w:t>
      </w:r>
      <w:proofErr w:type="gramStart"/>
      <w:r w:rsidRPr="00ED7B28">
        <w:rPr>
          <w:lang w:val="en-US"/>
        </w:rPr>
        <w:t>s)</w:t>
      </w:r>
      <w:r>
        <w:rPr>
          <w:lang w:val="en-US"/>
        </w:rPr>
        <w:t xml:space="preserve">  </w:t>
      </w:r>
      <w:r w:rsidRPr="00ED7B28">
        <w:rPr>
          <w:lang w:val="en-US"/>
        </w:rPr>
        <w:t>+</w:t>
      </w:r>
      <w:proofErr w:type="gramEnd"/>
      <w:r>
        <w:rPr>
          <w:lang w:val="en-US"/>
        </w:rPr>
        <w:t xml:space="preserve">  </w:t>
      </w:r>
      <w:r w:rsidRPr="00ED7B28">
        <w:rPr>
          <w:lang w:val="en-US"/>
        </w:rPr>
        <w:t>H</w:t>
      </w:r>
      <w:r w:rsidRPr="0058714B">
        <w:rPr>
          <w:vertAlign w:val="subscript"/>
          <w:lang w:val="en-US"/>
        </w:rPr>
        <w:t>2</w:t>
      </w:r>
      <w:r>
        <w:rPr>
          <w:lang w:val="en-US"/>
        </w:rPr>
        <w:t xml:space="preserve"> </w:t>
      </w:r>
      <w:r w:rsidRPr="00ED7B28">
        <w:rPr>
          <w:lang w:val="en-US"/>
        </w:rPr>
        <w:t>(g)</w:t>
      </w:r>
      <w:r>
        <w:rPr>
          <w:lang w:val="en-US"/>
        </w:rPr>
        <w:t xml:space="preserve">   </w:t>
      </w:r>
      <w:r w:rsidRPr="00ED7B28">
        <w:rPr>
          <w:lang w:val="en-US"/>
        </w:rPr>
        <w:t>→</w:t>
      </w:r>
      <w:r>
        <w:rPr>
          <w:lang w:val="en-US"/>
        </w:rPr>
        <w:t xml:space="preserve">   </w:t>
      </w:r>
      <w:r w:rsidRPr="00ED7B28">
        <w:rPr>
          <w:lang w:val="en-US"/>
        </w:rPr>
        <w:t>Zn</w:t>
      </w:r>
      <w:r>
        <w:rPr>
          <w:lang w:val="en-US"/>
        </w:rPr>
        <w:t xml:space="preserve"> </w:t>
      </w:r>
      <w:r w:rsidRPr="00ED7B28">
        <w:rPr>
          <w:lang w:val="en-US"/>
        </w:rPr>
        <w:t>(s)</w:t>
      </w:r>
      <w:r>
        <w:rPr>
          <w:lang w:val="en-US"/>
        </w:rPr>
        <w:t xml:space="preserve">  </w:t>
      </w:r>
      <w:r w:rsidRPr="00ED7B28">
        <w:rPr>
          <w:lang w:val="en-US"/>
        </w:rPr>
        <w:t>+</w:t>
      </w:r>
      <w:r>
        <w:rPr>
          <w:lang w:val="en-US"/>
        </w:rPr>
        <w:t xml:space="preserve">  </w:t>
      </w:r>
      <w:r w:rsidRPr="00ED7B28">
        <w:rPr>
          <w:lang w:val="en-US"/>
        </w:rPr>
        <w:t>H</w:t>
      </w:r>
      <w:r w:rsidRPr="0058714B">
        <w:rPr>
          <w:vertAlign w:val="subscript"/>
          <w:lang w:val="en-US"/>
        </w:rPr>
        <w:t>2</w:t>
      </w:r>
      <w:r w:rsidRPr="00ED7B28">
        <w:rPr>
          <w:lang w:val="en-US"/>
        </w:rPr>
        <w:t>S</w:t>
      </w:r>
      <w:r>
        <w:rPr>
          <w:lang w:val="en-US"/>
        </w:rPr>
        <w:t xml:space="preserve"> </w:t>
      </w:r>
      <w:r w:rsidRPr="00ED7B28">
        <w:rPr>
          <w:lang w:val="en-US"/>
        </w:rPr>
        <w:t>(g)</w:t>
      </w:r>
      <w:r>
        <w:rPr>
          <w:lang w:val="en-US"/>
        </w:rPr>
        <w:t xml:space="preserve"> </w:t>
      </w:r>
      <w:r>
        <w:rPr>
          <w:lang w:val="en-US"/>
        </w:rPr>
        <w:tab/>
      </w:r>
      <w:r w:rsidRPr="00ED7B28">
        <w:rPr>
          <w:lang w:val="en-US"/>
        </w:rPr>
        <w:t>ΔG°</w:t>
      </w:r>
      <w:r>
        <w:rPr>
          <w:lang w:val="en-US"/>
        </w:rPr>
        <w:t xml:space="preserve">  </w:t>
      </w:r>
      <w:r w:rsidRPr="00ED7B28">
        <w:rPr>
          <w:lang w:val="en-US"/>
        </w:rPr>
        <w:t>=</w:t>
      </w:r>
      <w:r>
        <w:rPr>
          <w:lang w:val="en-US"/>
        </w:rPr>
        <w:t xml:space="preserve">  </w:t>
      </w:r>
      <w:r w:rsidRPr="00ED7B28">
        <w:rPr>
          <w:lang w:val="en-US"/>
        </w:rPr>
        <w:t>ΔG</w:t>
      </w:r>
      <w:r w:rsidRPr="009B6AEF">
        <w:rPr>
          <w:vertAlign w:val="subscript"/>
          <w:lang w:val="en-US"/>
        </w:rPr>
        <w:t>1</w:t>
      </w:r>
      <w:r w:rsidRPr="00ED7B28">
        <w:rPr>
          <w:lang w:val="en-US"/>
        </w:rPr>
        <w:t>°</w:t>
      </w:r>
      <w:r>
        <w:rPr>
          <w:lang w:val="en-US"/>
        </w:rPr>
        <w:t xml:space="preserve">  + </w:t>
      </w:r>
      <w:r w:rsidRPr="00ED7B28">
        <w:rPr>
          <w:lang w:val="en-US"/>
        </w:rPr>
        <w:t>ΔG</w:t>
      </w:r>
      <w:r>
        <w:rPr>
          <w:vertAlign w:val="subscript"/>
          <w:lang w:val="en-US"/>
        </w:rPr>
        <w:t>2</w:t>
      </w:r>
      <w:r w:rsidRPr="00ED7B28">
        <w:rPr>
          <w:lang w:val="en-US"/>
        </w:rPr>
        <w:t>°</w:t>
      </w:r>
      <w:r>
        <w:rPr>
          <w:lang w:val="en-US"/>
        </w:rPr>
        <w:t xml:space="preserve"> </w:t>
      </w:r>
    </w:p>
    <w:p w14:paraId="2EE6A712" w14:textId="77777777" w:rsidR="001E4E0B" w:rsidRDefault="001E4E0B" w:rsidP="001E4E0B">
      <w:pPr>
        <w:pStyle w:val="Normal1"/>
        <w:spacing w:line="240" w:lineRule="auto"/>
        <w:rPr>
          <w:lang w:val="en-US"/>
        </w:rPr>
      </w:pPr>
    </w:p>
    <w:p w14:paraId="61A42D56" w14:textId="77777777" w:rsidR="001E4E0B" w:rsidRDefault="001E4E0B" w:rsidP="001E4E0B">
      <w:pPr>
        <w:pStyle w:val="Normal1"/>
        <w:spacing w:line="240" w:lineRule="auto"/>
        <w:rPr>
          <w:lang w:val="en-US"/>
        </w:rPr>
      </w:pPr>
      <w:r>
        <w:rPr>
          <w:lang w:val="en-US"/>
        </w:rPr>
        <w:tab/>
      </w:r>
      <w:r>
        <w:rPr>
          <w:lang w:val="en-US"/>
        </w:rPr>
        <w:tab/>
      </w:r>
      <w:r>
        <w:rPr>
          <w:lang w:val="en-US"/>
        </w:rPr>
        <w:tab/>
      </w:r>
      <w:r>
        <w:rPr>
          <w:lang w:val="en-US"/>
        </w:rPr>
        <w:tab/>
      </w:r>
      <w:r>
        <w:rPr>
          <w:lang w:val="en-US"/>
        </w:rPr>
        <w:tab/>
      </w:r>
      <w:r>
        <w:rPr>
          <w:lang w:val="en-US"/>
        </w:rPr>
        <w:tab/>
      </w:r>
      <w:r>
        <w:rPr>
          <w:lang w:val="en-US"/>
        </w:rPr>
        <w:tab/>
      </w:r>
      <w:r w:rsidRPr="00ED7B28">
        <w:rPr>
          <w:lang w:val="en-US"/>
        </w:rPr>
        <w:t>ΔG°</w:t>
      </w:r>
      <w:r>
        <w:rPr>
          <w:lang w:val="en-US"/>
        </w:rPr>
        <w:t xml:space="preserve"> </w:t>
      </w:r>
      <w:proofErr w:type="gramStart"/>
      <w:r w:rsidRPr="00ED7B28">
        <w:rPr>
          <w:lang w:val="en-US"/>
        </w:rPr>
        <w:t>=</w:t>
      </w:r>
      <w:r>
        <w:rPr>
          <w:lang w:val="en-US"/>
        </w:rPr>
        <w:t xml:space="preserve">  </w:t>
      </w:r>
      <w:r w:rsidRPr="00ED7B28">
        <w:rPr>
          <w:lang w:val="en-US"/>
        </w:rPr>
        <w:t>201.3</w:t>
      </w:r>
      <w:proofErr w:type="gramEnd"/>
      <w:r>
        <w:rPr>
          <w:lang w:val="en-US"/>
        </w:rPr>
        <w:t xml:space="preserve"> </w:t>
      </w:r>
      <w:r w:rsidRPr="00ED7B28">
        <w:rPr>
          <w:lang w:val="en-US"/>
        </w:rPr>
        <w:t>kJ</w:t>
      </w:r>
      <w:r>
        <w:rPr>
          <w:lang w:val="en-US"/>
        </w:rPr>
        <w:t xml:space="preserve">  </w:t>
      </w:r>
      <w:r w:rsidRPr="00ED7B28">
        <w:rPr>
          <w:lang w:val="en-US"/>
        </w:rPr>
        <w:t>+</w:t>
      </w:r>
      <w:r>
        <w:rPr>
          <w:lang w:val="en-US"/>
        </w:rPr>
        <w:t xml:space="preserve">  </w:t>
      </w:r>
      <w:r w:rsidRPr="00ED7B28">
        <w:rPr>
          <w:lang w:val="en-US"/>
        </w:rPr>
        <w:t>−33.4</w:t>
      </w:r>
      <w:r>
        <w:rPr>
          <w:lang w:val="en-US"/>
        </w:rPr>
        <w:t xml:space="preserve"> </w:t>
      </w:r>
      <w:r w:rsidRPr="00ED7B28">
        <w:rPr>
          <w:lang w:val="en-US"/>
        </w:rPr>
        <w:t>kJ</w:t>
      </w:r>
      <w:r>
        <w:rPr>
          <w:lang w:val="en-US"/>
        </w:rPr>
        <w:t xml:space="preserve">   </w:t>
      </w:r>
      <w:r w:rsidRPr="00ED7B28">
        <w:rPr>
          <w:lang w:val="en-US"/>
        </w:rPr>
        <w:t>=</w:t>
      </w:r>
      <w:r>
        <w:rPr>
          <w:lang w:val="en-US"/>
        </w:rPr>
        <w:t xml:space="preserve">   </w:t>
      </w:r>
      <w:r w:rsidRPr="00ED7B28">
        <w:rPr>
          <w:lang w:val="en-US"/>
        </w:rPr>
        <w:t>167.9</w:t>
      </w:r>
      <w:r>
        <w:rPr>
          <w:lang w:val="en-US"/>
        </w:rPr>
        <w:t xml:space="preserve"> </w:t>
      </w:r>
      <w:r w:rsidRPr="00ED7B28">
        <w:rPr>
          <w:lang w:val="en-US"/>
        </w:rPr>
        <w:t>kJ</w:t>
      </w:r>
    </w:p>
    <w:p w14:paraId="726C273D" w14:textId="77777777" w:rsidR="001E4E0B" w:rsidRPr="00ED7B28" w:rsidRDefault="001E4E0B" w:rsidP="001E4E0B">
      <w:pPr>
        <w:pStyle w:val="Normal1"/>
        <w:spacing w:line="240" w:lineRule="auto"/>
        <w:rPr>
          <w:lang w:val="en-US"/>
        </w:rPr>
      </w:pPr>
    </w:p>
    <w:p w14:paraId="3A2A37B0" w14:textId="77777777" w:rsidR="001E4E0B" w:rsidRPr="00ED7B28" w:rsidRDefault="001E4E0B" w:rsidP="001E4E0B">
      <w:pPr>
        <w:pStyle w:val="Normal1"/>
        <w:spacing w:line="240" w:lineRule="auto"/>
        <w:rPr>
          <w:lang w:val="en-US"/>
        </w:rPr>
      </w:pPr>
      <w:r w:rsidRPr="00ED7B28">
        <w:rPr>
          <w:lang w:val="en-US"/>
        </w:rPr>
        <w:t>The coupled reaction exhibits a positive free energy change and is thus nonspontaneous.</w:t>
      </w:r>
    </w:p>
    <w:p w14:paraId="00A71D67" w14:textId="77777777" w:rsidR="001E4E0B" w:rsidRDefault="001E4E0B" w:rsidP="001E4E0B">
      <w:pPr>
        <w:pStyle w:val="Normal1"/>
        <w:spacing w:line="343" w:lineRule="auto"/>
        <w:rPr>
          <w:lang w:val="en-US"/>
        </w:rPr>
      </w:pPr>
    </w:p>
    <w:p w14:paraId="261FB051" w14:textId="77777777" w:rsidR="001E4E0B" w:rsidRDefault="001E4E0B" w:rsidP="001E4E0B">
      <w:pPr>
        <w:pStyle w:val="Normal1"/>
        <w:spacing w:line="343" w:lineRule="auto"/>
        <w:rPr>
          <w:lang w:val="en-US"/>
        </w:rPr>
      </w:pPr>
    </w:p>
    <w:p w14:paraId="28BBDA3C" w14:textId="77777777" w:rsidR="001E4E0B" w:rsidRDefault="001E4E0B" w:rsidP="001E4E0B">
      <w:pPr>
        <w:pStyle w:val="Normal1"/>
        <w:spacing w:line="343" w:lineRule="auto"/>
        <w:rPr>
          <w:lang w:val="en-US"/>
        </w:rPr>
      </w:pPr>
    </w:p>
    <w:p w14:paraId="49B007BA" w14:textId="77777777" w:rsidR="001E4E0B" w:rsidRPr="00ED7B28" w:rsidRDefault="001E4E0B" w:rsidP="001E4E0B">
      <w:pPr>
        <w:pStyle w:val="Normal1"/>
        <w:spacing w:line="343" w:lineRule="auto"/>
        <w:rPr>
          <w:lang w:val="en-US"/>
        </w:rPr>
      </w:pPr>
    </w:p>
    <w:p w14:paraId="01253730" w14:textId="77777777" w:rsidR="001E4E0B" w:rsidRPr="00ED7B28" w:rsidRDefault="001E4E0B" w:rsidP="001E4E0B">
      <w:pPr>
        <w:pStyle w:val="Heading1"/>
        <w:rPr>
          <w:lang w:val="en-US"/>
        </w:rPr>
      </w:pPr>
      <w:r w:rsidRPr="00ED7B28">
        <w:rPr>
          <w:lang w:val="en-US"/>
        </w:rPr>
        <w:t>Temperature Dependence of Spontaneity</w:t>
      </w:r>
    </w:p>
    <w:p w14:paraId="0BC2E8AF" w14:textId="77777777" w:rsidR="001E4E0B" w:rsidRDefault="001E4E0B" w:rsidP="001E4E0B">
      <w:pPr>
        <w:pStyle w:val="Normal1"/>
        <w:spacing w:line="343" w:lineRule="auto"/>
        <w:rPr>
          <w:lang w:val="en-US"/>
        </w:rPr>
      </w:pPr>
      <w:r w:rsidRPr="00ED7B28">
        <w:rPr>
          <w:lang w:val="en-US"/>
        </w:rPr>
        <w:t>As was previously demonstrated in this chapter’s section on entropy, the spontaneity of a process may depend upon the temperature of the system. Phase transitions, for example, will proceed spontaneously in one direction or the other depending upon the temperature of the substance in question. Likewise, some chemical reactions can also exhibit temperature dependent spontaneities. To illustrate this concept, the equation relating free energy change to the enthalpy and entropy changes for the process is considered:</w:t>
      </w:r>
    </w:p>
    <w:p w14:paraId="4F65368D" w14:textId="77777777" w:rsidR="001E4E0B" w:rsidRPr="00ED7B28" w:rsidRDefault="001E4E0B" w:rsidP="001E4E0B">
      <w:pPr>
        <w:pStyle w:val="Normal1"/>
        <w:spacing w:line="240" w:lineRule="auto"/>
        <w:rPr>
          <w:lang w:val="en-US"/>
        </w:rPr>
      </w:pPr>
    </w:p>
    <w:p w14:paraId="78EA8E4E" w14:textId="77777777" w:rsidR="001E4E0B" w:rsidRDefault="001E4E0B" w:rsidP="001E4E0B">
      <w:pPr>
        <w:pStyle w:val="Normal1"/>
        <w:spacing w:line="240" w:lineRule="auto"/>
        <w:jc w:val="center"/>
        <w:rPr>
          <w:lang w:val="en-US"/>
        </w:rPr>
      </w:pPr>
      <w:r w:rsidRPr="00ED7B28">
        <w:rPr>
          <w:lang w:val="en-US"/>
        </w:rPr>
        <w:t>ΔG=ΔH−TΔS</w:t>
      </w:r>
    </w:p>
    <w:p w14:paraId="59624F01" w14:textId="77777777" w:rsidR="001E4E0B" w:rsidRPr="00ED7B28" w:rsidRDefault="001E4E0B" w:rsidP="001E4E0B">
      <w:pPr>
        <w:pStyle w:val="Normal1"/>
        <w:spacing w:line="240" w:lineRule="auto"/>
        <w:rPr>
          <w:lang w:val="en-US"/>
        </w:rPr>
      </w:pPr>
    </w:p>
    <w:p w14:paraId="2B7DBF31" w14:textId="77777777" w:rsidR="001E4E0B" w:rsidRDefault="001E4E0B" w:rsidP="001E4E0B">
      <w:pPr>
        <w:pStyle w:val="Normal1"/>
        <w:spacing w:line="343" w:lineRule="auto"/>
        <w:rPr>
          <w:lang w:val="en-US"/>
        </w:rPr>
      </w:pPr>
      <w:r w:rsidRPr="00ED7B28">
        <w:rPr>
          <w:lang w:val="en-US"/>
        </w:rPr>
        <w:t>The spontaneity of a process, as reflected in the arithmetic sign of its free energy change, is then determined by the signs of the enthalpy and entropy changes and, in some cases, the absolute temperature. Since </w:t>
      </w:r>
      <w:r w:rsidRPr="00ED7B28">
        <w:rPr>
          <w:i/>
          <w:iCs/>
          <w:lang w:val="en-US"/>
        </w:rPr>
        <w:t>T</w:t>
      </w:r>
      <w:r w:rsidRPr="00ED7B28">
        <w:rPr>
          <w:lang w:val="en-US"/>
        </w:rPr>
        <w:t xml:space="preserve"> is the absolute (kelvin) temperature, it can only have positive values. Four possibilities therefore exist </w:t>
      </w:r>
      <w:proofErr w:type="gramStart"/>
      <w:r w:rsidRPr="00ED7B28">
        <w:rPr>
          <w:lang w:val="en-US"/>
        </w:rPr>
        <w:t>with regard to</w:t>
      </w:r>
      <w:proofErr w:type="gramEnd"/>
      <w:r w:rsidRPr="00ED7B28">
        <w:rPr>
          <w:lang w:val="en-US"/>
        </w:rPr>
        <w:t xml:space="preserve"> the signs of the enthalpy and entropy changes:</w:t>
      </w:r>
    </w:p>
    <w:p w14:paraId="121C8EE0" w14:textId="77777777" w:rsidR="001E4E0B" w:rsidRPr="007B7AF1" w:rsidRDefault="001E4E0B" w:rsidP="001E4E0B">
      <w:pPr>
        <w:pStyle w:val="Normal1"/>
        <w:numPr>
          <w:ilvl w:val="0"/>
          <w:numId w:val="21"/>
        </w:numPr>
        <w:spacing w:line="343" w:lineRule="auto"/>
        <w:rPr>
          <w:lang w:val="en-US"/>
        </w:rPr>
      </w:pPr>
      <w:r w:rsidRPr="00ED7B28">
        <w:rPr>
          <w:b/>
          <w:bCs/>
          <w:lang w:val="en-US"/>
        </w:rPr>
        <w:t>Both Δ</w:t>
      </w:r>
      <w:r w:rsidRPr="00ED7B28">
        <w:rPr>
          <w:b/>
          <w:bCs/>
          <w:i/>
          <w:iCs/>
          <w:lang w:val="en-US"/>
        </w:rPr>
        <w:t>H</w:t>
      </w:r>
      <w:r w:rsidRPr="00ED7B28">
        <w:rPr>
          <w:b/>
          <w:bCs/>
          <w:lang w:val="en-US"/>
        </w:rPr>
        <w:t> and Δ</w:t>
      </w:r>
      <w:r w:rsidRPr="00ED7B28">
        <w:rPr>
          <w:b/>
          <w:bCs/>
          <w:i/>
          <w:iCs/>
          <w:lang w:val="en-US"/>
        </w:rPr>
        <w:t>S</w:t>
      </w:r>
      <w:r w:rsidRPr="00ED7B28">
        <w:rPr>
          <w:b/>
          <w:bCs/>
          <w:lang w:val="en-US"/>
        </w:rPr>
        <w:t> are positive.</w:t>
      </w:r>
      <w:r w:rsidRPr="00ED7B28">
        <w:rPr>
          <w:lang w:val="en-US"/>
        </w:rPr>
        <w:t> This condition describes an endothermic process that involves an increase in system entropy. In this case, Δ</w:t>
      </w:r>
      <w:r w:rsidRPr="00ED7B28">
        <w:rPr>
          <w:i/>
          <w:iCs/>
          <w:lang w:val="en-US"/>
        </w:rPr>
        <w:t>G</w:t>
      </w:r>
      <w:r w:rsidRPr="00ED7B28">
        <w:rPr>
          <w:lang w:val="en-US"/>
        </w:rPr>
        <w:t> will be negative if the magnitude of the </w:t>
      </w:r>
      <w:r w:rsidRPr="00ED7B28">
        <w:rPr>
          <w:i/>
          <w:iCs/>
          <w:lang w:val="en-US"/>
        </w:rPr>
        <w:t>T</w:t>
      </w:r>
      <w:r w:rsidRPr="00ED7B28">
        <w:rPr>
          <w:lang w:val="en-US"/>
        </w:rPr>
        <w:t>Δ</w:t>
      </w:r>
      <w:r w:rsidRPr="00ED7B28">
        <w:rPr>
          <w:i/>
          <w:iCs/>
          <w:lang w:val="en-US"/>
        </w:rPr>
        <w:t>S</w:t>
      </w:r>
      <w:r w:rsidRPr="00ED7B28">
        <w:rPr>
          <w:lang w:val="en-US"/>
        </w:rPr>
        <w:t> term is greater than Δ</w:t>
      </w:r>
      <w:r w:rsidRPr="00ED7B28">
        <w:rPr>
          <w:i/>
          <w:iCs/>
          <w:lang w:val="en-US"/>
        </w:rPr>
        <w:t>H</w:t>
      </w:r>
      <w:r w:rsidRPr="00ED7B28">
        <w:rPr>
          <w:lang w:val="en-US"/>
        </w:rPr>
        <w:t>. If the </w:t>
      </w:r>
      <w:r w:rsidRPr="00ED7B28">
        <w:rPr>
          <w:i/>
          <w:iCs/>
          <w:lang w:val="en-US"/>
        </w:rPr>
        <w:t>T</w:t>
      </w:r>
      <w:r w:rsidRPr="00ED7B28">
        <w:rPr>
          <w:lang w:val="en-US"/>
        </w:rPr>
        <w:t>Δ</w:t>
      </w:r>
      <w:r w:rsidRPr="00ED7B28">
        <w:rPr>
          <w:i/>
          <w:iCs/>
          <w:lang w:val="en-US"/>
        </w:rPr>
        <w:t>S</w:t>
      </w:r>
      <w:r w:rsidRPr="00ED7B28">
        <w:rPr>
          <w:lang w:val="en-US"/>
        </w:rPr>
        <w:t> term is less than Δ</w:t>
      </w:r>
      <w:r w:rsidRPr="00ED7B28">
        <w:rPr>
          <w:i/>
          <w:iCs/>
          <w:lang w:val="en-US"/>
        </w:rPr>
        <w:t>H</w:t>
      </w:r>
      <w:r w:rsidRPr="00ED7B28">
        <w:rPr>
          <w:lang w:val="en-US"/>
        </w:rPr>
        <w:t>, the free energy change will be positive. Such a process is </w:t>
      </w:r>
      <w:r w:rsidRPr="00ED7B28">
        <w:rPr>
          <w:i/>
          <w:iCs/>
          <w:lang w:val="en-US"/>
        </w:rPr>
        <w:t>spontaneous at high temperatures and nonspontaneous at low temperatures.</w:t>
      </w:r>
    </w:p>
    <w:p w14:paraId="6CA1D335" w14:textId="77777777" w:rsidR="001E4E0B" w:rsidRPr="007B7AF1" w:rsidRDefault="001E4E0B" w:rsidP="001E4E0B">
      <w:pPr>
        <w:pStyle w:val="Normal1"/>
        <w:numPr>
          <w:ilvl w:val="0"/>
          <w:numId w:val="21"/>
        </w:numPr>
        <w:spacing w:line="343" w:lineRule="auto"/>
        <w:rPr>
          <w:lang w:val="en-US"/>
        </w:rPr>
      </w:pPr>
      <w:r w:rsidRPr="00ED7B28">
        <w:rPr>
          <w:b/>
          <w:bCs/>
          <w:lang w:val="en-US"/>
        </w:rPr>
        <w:t>Both Δ</w:t>
      </w:r>
      <w:r w:rsidRPr="00ED7B28">
        <w:rPr>
          <w:b/>
          <w:bCs/>
          <w:i/>
          <w:iCs/>
          <w:lang w:val="en-US"/>
        </w:rPr>
        <w:t>H</w:t>
      </w:r>
      <w:r w:rsidRPr="00ED7B28">
        <w:rPr>
          <w:b/>
          <w:bCs/>
          <w:lang w:val="en-US"/>
        </w:rPr>
        <w:t> and Δ</w:t>
      </w:r>
      <w:r w:rsidRPr="00ED7B28">
        <w:rPr>
          <w:b/>
          <w:bCs/>
          <w:i/>
          <w:iCs/>
          <w:lang w:val="en-US"/>
        </w:rPr>
        <w:t>S</w:t>
      </w:r>
      <w:r w:rsidRPr="00ED7B28">
        <w:rPr>
          <w:b/>
          <w:bCs/>
          <w:lang w:val="en-US"/>
        </w:rPr>
        <w:t> are negative.</w:t>
      </w:r>
      <w:r w:rsidRPr="00ED7B28">
        <w:rPr>
          <w:lang w:val="en-US"/>
        </w:rPr>
        <w:t> This condition describes an exothermic process that involves a decrease in system entropy. In this case, Δ</w:t>
      </w:r>
      <w:r w:rsidRPr="00ED7B28">
        <w:rPr>
          <w:i/>
          <w:iCs/>
          <w:lang w:val="en-US"/>
        </w:rPr>
        <w:t>G</w:t>
      </w:r>
      <w:r w:rsidRPr="00ED7B28">
        <w:rPr>
          <w:lang w:val="en-US"/>
        </w:rPr>
        <w:t> will be negative if the magnitude of the </w:t>
      </w:r>
      <w:r w:rsidRPr="00ED7B28">
        <w:rPr>
          <w:i/>
          <w:iCs/>
          <w:lang w:val="en-US"/>
        </w:rPr>
        <w:t>T</w:t>
      </w:r>
      <w:r w:rsidRPr="00ED7B28">
        <w:rPr>
          <w:lang w:val="en-US"/>
        </w:rPr>
        <w:t>Δ</w:t>
      </w:r>
      <w:r w:rsidRPr="00ED7B28">
        <w:rPr>
          <w:i/>
          <w:iCs/>
          <w:lang w:val="en-US"/>
        </w:rPr>
        <w:t>S</w:t>
      </w:r>
      <w:r w:rsidRPr="00ED7B28">
        <w:rPr>
          <w:lang w:val="en-US"/>
        </w:rPr>
        <w:t> term is less than Δ</w:t>
      </w:r>
      <w:r w:rsidRPr="00ED7B28">
        <w:rPr>
          <w:i/>
          <w:iCs/>
          <w:lang w:val="en-US"/>
        </w:rPr>
        <w:t>H</w:t>
      </w:r>
      <w:r w:rsidRPr="00ED7B28">
        <w:rPr>
          <w:lang w:val="en-US"/>
        </w:rPr>
        <w:t>. If the </w:t>
      </w:r>
      <w:r w:rsidRPr="00ED7B28">
        <w:rPr>
          <w:i/>
          <w:iCs/>
          <w:lang w:val="en-US"/>
        </w:rPr>
        <w:t>T</w:t>
      </w:r>
      <w:r w:rsidRPr="00ED7B28">
        <w:rPr>
          <w:lang w:val="en-US"/>
        </w:rPr>
        <w:t>Δ</w:t>
      </w:r>
      <w:r w:rsidRPr="00ED7B28">
        <w:rPr>
          <w:i/>
          <w:iCs/>
          <w:lang w:val="en-US"/>
        </w:rPr>
        <w:t>S</w:t>
      </w:r>
      <w:r w:rsidRPr="00ED7B28">
        <w:rPr>
          <w:lang w:val="en-US"/>
        </w:rPr>
        <w:t xml:space="preserve"> term’s magnitude is greater </w:t>
      </w:r>
      <w:r w:rsidRPr="00ED7B28">
        <w:rPr>
          <w:lang w:val="en-US"/>
        </w:rPr>
        <w:lastRenderedPageBreak/>
        <w:t>than Δ</w:t>
      </w:r>
      <w:r w:rsidRPr="00ED7B28">
        <w:rPr>
          <w:i/>
          <w:iCs/>
          <w:lang w:val="en-US"/>
        </w:rPr>
        <w:t>H</w:t>
      </w:r>
      <w:r w:rsidRPr="00ED7B28">
        <w:rPr>
          <w:lang w:val="en-US"/>
        </w:rPr>
        <w:t>, the free energy change will be positive. Such a process is </w:t>
      </w:r>
      <w:r w:rsidRPr="00ED7B28">
        <w:rPr>
          <w:i/>
          <w:iCs/>
          <w:lang w:val="en-US"/>
        </w:rPr>
        <w:t>spontaneous at low temperatures and nonspontaneous at high temperatures.</w:t>
      </w:r>
    </w:p>
    <w:p w14:paraId="17307C10" w14:textId="77777777" w:rsidR="001E4E0B" w:rsidRPr="007B7AF1" w:rsidRDefault="001E4E0B" w:rsidP="001E4E0B">
      <w:pPr>
        <w:pStyle w:val="Normal1"/>
        <w:numPr>
          <w:ilvl w:val="0"/>
          <w:numId w:val="21"/>
        </w:numPr>
        <w:spacing w:line="343" w:lineRule="auto"/>
        <w:rPr>
          <w:lang w:val="en-US"/>
        </w:rPr>
      </w:pPr>
      <w:r w:rsidRPr="00ED7B28">
        <w:rPr>
          <w:b/>
          <w:bCs/>
          <w:lang w:val="en-US"/>
        </w:rPr>
        <w:t>Δ</w:t>
      </w:r>
      <w:r w:rsidRPr="00ED7B28">
        <w:rPr>
          <w:b/>
          <w:bCs/>
          <w:i/>
          <w:iCs/>
          <w:lang w:val="en-US"/>
        </w:rPr>
        <w:t>H</w:t>
      </w:r>
      <w:r w:rsidRPr="00ED7B28">
        <w:rPr>
          <w:b/>
          <w:bCs/>
          <w:lang w:val="en-US"/>
        </w:rPr>
        <w:t> is positive and Δ</w:t>
      </w:r>
      <w:r w:rsidRPr="00ED7B28">
        <w:rPr>
          <w:b/>
          <w:bCs/>
          <w:i/>
          <w:iCs/>
          <w:lang w:val="en-US"/>
        </w:rPr>
        <w:t>S</w:t>
      </w:r>
      <w:r w:rsidRPr="00ED7B28">
        <w:rPr>
          <w:b/>
          <w:bCs/>
          <w:lang w:val="en-US"/>
        </w:rPr>
        <w:t> is negative.</w:t>
      </w:r>
      <w:r w:rsidRPr="00ED7B28">
        <w:rPr>
          <w:lang w:val="en-US"/>
        </w:rPr>
        <w:t> This condition describes an endothermic process that involves a decrease in system entropy. In this case, Δ</w:t>
      </w:r>
      <w:r w:rsidRPr="00ED7B28">
        <w:rPr>
          <w:i/>
          <w:iCs/>
          <w:lang w:val="en-US"/>
        </w:rPr>
        <w:t>G</w:t>
      </w:r>
      <w:r w:rsidRPr="00ED7B28">
        <w:rPr>
          <w:lang w:val="en-US"/>
        </w:rPr>
        <w:t> will be positive regardless of the temperature. Such a process is </w:t>
      </w:r>
      <w:r w:rsidRPr="00ED7B28">
        <w:rPr>
          <w:i/>
          <w:iCs/>
          <w:lang w:val="en-US"/>
        </w:rPr>
        <w:t>nonspontaneous at all temperatures.</w:t>
      </w:r>
    </w:p>
    <w:p w14:paraId="3A142331" w14:textId="77777777" w:rsidR="001E4E0B" w:rsidRPr="007B7AF1" w:rsidRDefault="001E4E0B" w:rsidP="001E4E0B">
      <w:pPr>
        <w:pStyle w:val="Normal1"/>
        <w:numPr>
          <w:ilvl w:val="0"/>
          <w:numId w:val="21"/>
        </w:numPr>
        <w:spacing w:line="343" w:lineRule="auto"/>
        <w:rPr>
          <w:lang w:val="en-US"/>
        </w:rPr>
      </w:pPr>
      <w:r w:rsidRPr="00ED7B28">
        <w:rPr>
          <w:b/>
          <w:bCs/>
          <w:lang w:val="en-US"/>
        </w:rPr>
        <w:t>Δ</w:t>
      </w:r>
      <w:r w:rsidRPr="00ED7B28">
        <w:rPr>
          <w:b/>
          <w:bCs/>
          <w:i/>
          <w:iCs/>
          <w:lang w:val="en-US"/>
        </w:rPr>
        <w:t>H</w:t>
      </w:r>
      <w:r w:rsidRPr="00ED7B28">
        <w:rPr>
          <w:b/>
          <w:bCs/>
          <w:lang w:val="en-US"/>
        </w:rPr>
        <w:t> is negative and Δ</w:t>
      </w:r>
      <w:r w:rsidRPr="00ED7B28">
        <w:rPr>
          <w:b/>
          <w:bCs/>
          <w:i/>
          <w:iCs/>
          <w:lang w:val="en-US"/>
        </w:rPr>
        <w:t>S</w:t>
      </w:r>
      <w:r w:rsidRPr="00ED7B28">
        <w:rPr>
          <w:b/>
          <w:bCs/>
          <w:lang w:val="en-US"/>
        </w:rPr>
        <w:t> is positive.</w:t>
      </w:r>
      <w:r w:rsidRPr="00ED7B28">
        <w:rPr>
          <w:lang w:val="en-US"/>
        </w:rPr>
        <w:t> This condition describes an exothermic process that involves an increase in system entropy. In this case, Δ</w:t>
      </w:r>
      <w:r w:rsidRPr="00ED7B28">
        <w:rPr>
          <w:i/>
          <w:iCs/>
          <w:lang w:val="en-US"/>
        </w:rPr>
        <w:t>G</w:t>
      </w:r>
      <w:r w:rsidRPr="00ED7B28">
        <w:rPr>
          <w:lang w:val="en-US"/>
        </w:rPr>
        <w:t> will be negative regardless of the temperature. Such a process is </w:t>
      </w:r>
      <w:r w:rsidRPr="00ED7B28">
        <w:rPr>
          <w:i/>
          <w:iCs/>
          <w:lang w:val="en-US"/>
        </w:rPr>
        <w:t>spontaneous at all temperatures.</w:t>
      </w:r>
    </w:p>
    <w:p w14:paraId="3196DD2D" w14:textId="77777777" w:rsidR="001E4E0B" w:rsidRPr="00ED7B28" w:rsidRDefault="001E4E0B" w:rsidP="001E4E0B">
      <w:pPr>
        <w:pStyle w:val="Normal1"/>
        <w:spacing w:line="240" w:lineRule="auto"/>
        <w:rPr>
          <w:lang w:val="en-US"/>
        </w:rPr>
      </w:pPr>
    </w:p>
    <w:p w14:paraId="03AFE10A" w14:textId="77777777" w:rsidR="001E4E0B" w:rsidRDefault="001E4E0B" w:rsidP="001E4E0B">
      <w:pPr>
        <w:pStyle w:val="Normal1"/>
        <w:spacing w:line="343" w:lineRule="auto"/>
        <w:rPr>
          <w:lang w:val="en-US"/>
        </w:rPr>
      </w:pPr>
      <w:r w:rsidRPr="00ED7B28">
        <w:rPr>
          <w:lang w:val="en-US"/>
        </w:rPr>
        <w:t>These four scenarios are summarized in </w:t>
      </w:r>
      <w:r>
        <w:rPr>
          <w:lang w:val="en-US"/>
        </w:rPr>
        <w:t>Figure 17.10.</w:t>
      </w:r>
    </w:p>
    <w:p w14:paraId="0D59005F" w14:textId="77777777" w:rsidR="001E4E0B" w:rsidRPr="00ED7B28" w:rsidRDefault="001E4E0B" w:rsidP="001E4E0B">
      <w:pPr>
        <w:pStyle w:val="Normal1"/>
        <w:spacing w:line="343" w:lineRule="auto"/>
        <w:rPr>
          <w:lang w:val="en-US"/>
        </w:rPr>
      </w:pPr>
    </w:p>
    <w:p w14:paraId="2A6FF7C8" w14:textId="77777777" w:rsidR="001E4E0B" w:rsidRPr="00A30B9C" w:rsidRDefault="001E4E0B" w:rsidP="001E4E0B">
      <w:pPr>
        <w:pStyle w:val="Normal1"/>
        <w:spacing w:line="343" w:lineRule="auto"/>
        <w:jc w:val="center"/>
        <w:rPr>
          <w:lang w:val="en-US"/>
        </w:rPr>
      </w:pPr>
      <w:r>
        <w:rPr>
          <w:noProof/>
          <w:lang w:val="en-US"/>
        </w:rPr>
        <w:drawing>
          <wp:inline distT="0" distB="0" distL="0" distR="0" wp14:anchorId="37DDE51A" wp14:editId="56AAE14C">
            <wp:extent cx="5997091" cy="2762931"/>
            <wp:effectExtent l="0" t="0" r="0" b="5715"/>
            <wp:docPr id="99" name="Picture 99" descr="A table with three columns and four rows is shown. The first column has the phrase, “Delta S greater than zero ( increase in entropy ),” in the third row and the phrase, “Delta S less than zero ( decrease in entropy),” in the fourth row. The second and third columns have the phrase, “Summary of the Four Scenarios for Enthalpy and Entropy Changes,” written above them. The second column has, “delta H greater than zero ( endothermic ),” in the second row, “delta G less than zero at high temperature, delta G greater than zero at low temperature, Process is spontaneous at high temperature,” in the third row, and “delta G greater than zero at any temperature, Process is nonspontaneous at any temperature,” in the fourth row. The third column has, “delta H less than zero ( exothermic ),” in the second row, “delta G less than zero at any temperature, Process is spontaneous at any temperature,” in the third row, and “delta G less than zero at low temperature, delta G greater than zero at high temperature, Process is spontaneous at low temper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9">
                      <a:extLst>
                        <a:ext uri="{28A0092B-C50C-407E-A947-70E740481C1C}">
                          <a14:useLocalDpi xmlns:a14="http://schemas.microsoft.com/office/drawing/2010/main" val="0"/>
                        </a:ext>
                      </a:extLst>
                    </a:blip>
                    <a:srcRect l="9560" r="11298"/>
                    <a:stretch/>
                  </pic:blipFill>
                  <pic:spPr bwMode="auto">
                    <a:xfrm>
                      <a:off x="0" y="0"/>
                      <a:ext cx="6001700" cy="276505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4818122" w14:textId="77777777" w:rsidR="001E4E0B" w:rsidRDefault="001E4E0B" w:rsidP="001E4E0B">
      <w:pPr>
        <w:pStyle w:val="Normal1"/>
        <w:spacing w:line="343" w:lineRule="auto"/>
        <w:rPr>
          <w:lang w:val="en-US"/>
        </w:rPr>
      </w:pPr>
      <w:r w:rsidRPr="003E4E40">
        <w:rPr>
          <w:b/>
          <w:bCs/>
          <w:lang w:val="en-US"/>
        </w:rPr>
        <w:t>Figure 1</w:t>
      </w:r>
      <w:r>
        <w:rPr>
          <w:b/>
          <w:bCs/>
          <w:lang w:val="en-US"/>
        </w:rPr>
        <w:t>7.10</w:t>
      </w:r>
      <w:r w:rsidRPr="003E4E40">
        <w:rPr>
          <w:lang w:val="en-US"/>
        </w:rPr>
        <w:t> There are four possibilities regarding the signs of enthalpy and entropy changes.</w:t>
      </w:r>
    </w:p>
    <w:p w14:paraId="1743C826" w14:textId="77777777" w:rsidR="001E4E0B" w:rsidRPr="003E4E40" w:rsidRDefault="001E4E0B" w:rsidP="001E4E0B">
      <w:pPr>
        <w:pStyle w:val="Heading1"/>
        <w:jc w:val="left"/>
        <w:rPr>
          <w:lang w:val="en-US"/>
        </w:rPr>
      </w:pPr>
      <w:r w:rsidRPr="003E4E40">
        <w:rPr>
          <w:lang w:val="en-US"/>
        </w:rPr>
        <w:t>Predicting the Temperature Dependence of Spontaneity</w:t>
      </w:r>
    </w:p>
    <w:p w14:paraId="1E6228A2" w14:textId="77777777" w:rsidR="001E4E0B" w:rsidRPr="003E4E40" w:rsidRDefault="001E4E0B" w:rsidP="001E4E0B">
      <w:pPr>
        <w:pStyle w:val="Heading2"/>
        <w:rPr>
          <w:lang w:val="en-US"/>
        </w:rPr>
      </w:pPr>
      <w:r>
        <w:rPr>
          <w:lang w:val="en-US"/>
        </w:rPr>
        <w:t>EXAMPLE 17.9</w:t>
      </w:r>
    </w:p>
    <w:p w14:paraId="36BD85A0" w14:textId="77777777" w:rsidR="001E4E0B" w:rsidRPr="003E4E40" w:rsidRDefault="001E4E0B" w:rsidP="001E4E0B">
      <w:pPr>
        <w:pStyle w:val="Normal1"/>
        <w:spacing w:line="343" w:lineRule="auto"/>
        <w:rPr>
          <w:lang w:val="en-US"/>
        </w:rPr>
      </w:pPr>
      <w:r w:rsidRPr="003E4E40">
        <w:rPr>
          <w:lang w:val="en-US"/>
        </w:rPr>
        <w:t>The incomplete combustion of carbon is described by the following equation:</w:t>
      </w:r>
    </w:p>
    <w:p w14:paraId="1FBC1C80" w14:textId="77777777" w:rsidR="001E4E0B" w:rsidRPr="003E4E40" w:rsidRDefault="001E4E0B" w:rsidP="001E4E0B">
      <w:pPr>
        <w:pStyle w:val="Normal1"/>
        <w:spacing w:line="343" w:lineRule="auto"/>
        <w:jc w:val="center"/>
        <w:rPr>
          <w:lang w:val="en-US"/>
        </w:rPr>
      </w:pPr>
      <w:r w:rsidRPr="003E4E40">
        <w:rPr>
          <w:lang w:val="en-US"/>
        </w:rPr>
        <w:lastRenderedPageBreak/>
        <w:t>2C</w:t>
      </w:r>
      <w:r>
        <w:rPr>
          <w:lang w:val="en-US"/>
        </w:rPr>
        <w:t xml:space="preserve"> </w:t>
      </w:r>
      <w:r w:rsidRPr="003E4E40">
        <w:rPr>
          <w:lang w:val="en-US"/>
        </w:rPr>
        <w:t>(</w:t>
      </w:r>
      <w:proofErr w:type="gramStart"/>
      <w:r w:rsidRPr="003E4E40">
        <w:rPr>
          <w:lang w:val="en-US"/>
        </w:rPr>
        <w:t>s)</w:t>
      </w:r>
      <w:r>
        <w:rPr>
          <w:lang w:val="en-US"/>
        </w:rPr>
        <w:t xml:space="preserve">  </w:t>
      </w:r>
      <w:r w:rsidRPr="003E4E40">
        <w:rPr>
          <w:lang w:val="en-US"/>
        </w:rPr>
        <w:t>+</w:t>
      </w:r>
      <w:proofErr w:type="gramEnd"/>
      <w:r>
        <w:rPr>
          <w:lang w:val="en-US"/>
        </w:rPr>
        <w:t xml:space="preserve">  </w:t>
      </w:r>
      <w:r w:rsidRPr="003E4E40">
        <w:rPr>
          <w:lang w:val="en-US"/>
        </w:rPr>
        <w:t>O</w:t>
      </w:r>
      <w:r w:rsidRPr="0098399E">
        <w:rPr>
          <w:vertAlign w:val="subscript"/>
          <w:lang w:val="en-US"/>
        </w:rPr>
        <w:t>2</w:t>
      </w:r>
      <w:r>
        <w:rPr>
          <w:vertAlign w:val="subscript"/>
          <w:lang w:val="en-US"/>
        </w:rPr>
        <w:t xml:space="preserve"> </w:t>
      </w:r>
      <w:r w:rsidRPr="003E4E40">
        <w:rPr>
          <w:lang w:val="en-US"/>
        </w:rPr>
        <w:t>(g)</w:t>
      </w:r>
      <w:r>
        <w:rPr>
          <w:lang w:val="en-US"/>
        </w:rPr>
        <w:t xml:space="preserve">   </w:t>
      </w:r>
      <w:r>
        <w:rPr>
          <w:rFonts w:ascii="Lucida Sans Unicode" w:hAnsi="Lucida Sans Unicode" w:cs="Lucida Sans Unicode"/>
          <w:lang w:val="en-US"/>
        </w:rPr>
        <w:t xml:space="preserve">⇌   </w:t>
      </w:r>
      <w:r w:rsidRPr="003E4E40">
        <w:rPr>
          <w:lang w:val="en-US"/>
        </w:rPr>
        <w:t>2CO</w:t>
      </w:r>
      <w:r>
        <w:rPr>
          <w:lang w:val="en-US"/>
        </w:rPr>
        <w:t xml:space="preserve"> </w:t>
      </w:r>
      <w:r w:rsidRPr="003E4E40">
        <w:rPr>
          <w:lang w:val="en-US"/>
        </w:rPr>
        <w:t>(g)</w:t>
      </w:r>
    </w:p>
    <w:p w14:paraId="0E9E1805" w14:textId="77777777" w:rsidR="001E4E0B" w:rsidRDefault="001E4E0B" w:rsidP="001E4E0B">
      <w:pPr>
        <w:pStyle w:val="Normal1"/>
        <w:spacing w:line="343" w:lineRule="auto"/>
        <w:rPr>
          <w:lang w:val="en-US"/>
        </w:rPr>
      </w:pPr>
      <w:r w:rsidRPr="003E4E40">
        <w:rPr>
          <w:lang w:val="en-US"/>
        </w:rPr>
        <w:t>How does the spontaneity of this process depend upon temperature?</w:t>
      </w:r>
    </w:p>
    <w:p w14:paraId="620C3029" w14:textId="77777777" w:rsidR="001E4E0B" w:rsidRPr="003E4E40" w:rsidRDefault="001E4E0B" w:rsidP="001E4E0B">
      <w:pPr>
        <w:pStyle w:val="Normal1"/>
        <w:spacing w:line="343" w:lineRule="auto"/>
        <w:rPr>
          <w:lang w:val="en-US"/>
        </w:rPr>
      </w:pPr>
    </w:p>
    <w:p w14:paraId="08A08584" w14:textId="77777777" w:rsidR="001E4E0B" w:rsidRDefault="001E4E0B" w:rsidP="001E4E0B">
      <w:pPr>
        <w:pStyle w:val="Normal1"/>
        <w:spacing w:line="343" w:lineRule="auto"/>
        <w:rPr>
          <w:b/>
          <w:bCs/>
          <w:lang w:val="en-US"/>
        </w:rPr>
      </w:pPr>
      <w:r w:rsidRPr="003E4E40">
        <w:rPr>
          <w:b/>
          <w:bCs/>
          <w:lang w:val="en-US"/>
        </w:rPr>
        <w:t>Solution</w:t>
      </w:r>
    </w:p>
    <w:p w14:paraId="112ECCA8" w14:textId="77777777" w:rsidR="001E4E0B" w:rsidRPr="003E4E40" w:rsidRDefault="001E4E0B" w:rsidP="001E4E0B">
      <w:pPr>
        <w:pStyle w:val="Normal1"/>
        <w:spacing w:line="343" w:lineRule="auto"/>
        <w:rPr>
          <w:lang w:val="en-US"/>
        </w:rPr>
      </w:pPr>
      <w:r w:rsidRPr="003E4E40">
        <w:rPr>
          <w:lang w:val="en-US"/>
        </w:rPr>
        <w:t>Combustion processes are exothermic (Δ</w:t>
      </w:r>
      <w:r w:rsidRPr="003E4E40">
        <w:rPr>
          <w:i/>
          <w:iCs/>
          <w:lang w:val="en-US"/>
        </w:rPr>
        <w:t>H</w:t>
      </w:r>
      <w:r w:rsidRPr="003E4E40">
        <w:rPr>
          <w:lang w:val="en-US"/>
        </w:rPr>
        <w:t xml:space="preserve"> &lt; 0). This particular reaction involves an increase in entropy due to the accompanying increase in the </w:t>
      </w:r>
      <w:proofErr w:type="gramStart"/>
      <w:r w:rsidRPr="003E4E40">
        <w:rPr>
          <w:lang w:val="en-US"/>
        </w:rPr>
        <w:t>amount</w:t>
      </w:r>
      <w:proofErr w:type="gramEnd"/>
      <w:r w:rsidRPr="003E4E40">
        <w:rPr>
          <w:lang w:val="en-US"/>
        </w:rPr>
        <w:t xml:space="preserve"> of gaseous species (net gain of one mole of gas, Δ</w:t>
      </w:r>
      <w:r w:rsidRPr="003E4E40">
        <w:rPr>
          <w:i/>
          <w:iCs/>
          <w:lang w:val="en-US"/>
        </w:rPr>
        <w:t>S</w:t>
      </w:r>
      <w:r w:rsidRPr="003E4E40">
        <w:rPr>
          <w:lang w:val="en-US"/>
        </w:rPr>
        <w:t> &gt; 0). The reaction is therefore spontaneous (Δ</w:t>
      </w:r>
      <w:r w:rsidRPr="003E4E40">
        <w:rPr>
          <w:i/>
          <w:iCs/>
          <w:lang w:val="en-US"/>
        </w:rPr>
        <w:t>G</w:t>
      </w:r>
      <w:r w:rsidRPr="003E4E40">
        <w:rPr>
          <w:lang w:val="en-US"/>
        </w:rPr>
        <w:t> &lt; 0) at all temperatures.</w:t>
      </w:r>
    </w:p>
    <w:p w14:paraId="4B6E093F" w14:textId="77777777" w:rsidR="001E4E0B" w:rsidRDefault="001E4E0B" w:rsidP="001E4E0B">
      <w:pPr>
        <w:pStyle w:val="Heading2"/>
        <w:rPr>
          <w:lang w:val="en-US"/>
        </w:rPr>
      </w:pPr>
      <w:r w:rsidRPr="003E4E40">
        <w:rPr>
          <w:lang w:val="en-US"/>
        </w:rPr>
        <w:t>Check Your Learning</w:t>
      </w:r>
    </w:p>
    <w:p w14:paraId="576582E9" w14:textId="77777777" w:rsidR="001E4E0B" w:rsidRDefault="001E4E0B" w:rsidP="001E4E0B">
      <w:pPr>
        <w:pStyle w:val="Normal1"/>
        <w:spacing w:line="343" w:lineRule="auto"/>
        <w:rPr>
          <w:lang w:val="en-US"/>
        </w:rPr>
      </w:pPr>
      <w:r w:rsidRPr="003E4E40">
        <w:rPr>
          <w:lang w:val="en-US"/>
        </w:rPr>
        <w:t>Popular chemical hand warmers generate heat by the air-oxidation of iron:</w:t>
      </w:r>
    </w:p>
    <w:p w14:paraId="6C5C1A5B" w14:textId="77777777" w:rsidR="001E4E0B" w:rsidRPr="003E4E40" w:rsidRDefault="001E4E0B" w:rsidP="001E4E0B">
      <w:pPr>
        <w:pStyle w:val="Normal1"/>
        <w:spacing w:line="240" w:lineRule="auto"/>
        <w:rPr>
          <w:lang w:val="en-US"/>
        </w:rPr>
      </w:pPr>
    </w:p>
    <w:p w14:paraId="246BFC9D" w14:textId="77777777" w:rsidR="001E4E0B" w:rsidRDefault="001E4E0B" w:rsidP="001E4E0B">
      <w:pPr>
        <w:pStyle w:val="Normal1"/>
        <w:spacing w:line="240" w:lineRule="auto"/>
        <w:jc w:val="center"/>
        <w:rPr>
          <w:lang w:val="en-US"/>
        </w:rPr>
      </w:pPr>
      <w:r w:rsidRPr="003E4E40">
        <w:rPr>
          <w:lang w:val="en-US"/>
        </w:rPr>
        <w:t>4Fe</w:t>
      </w:r>
      <w:r>
        <w:rPr>
          <w:lang w:val="en-US"/>
        </w:rPr>
        <w:t xml:space="preserve"> </w:t>
      </w:r>
      <w:r w:rsidRPr="003E4E40">
        <w:rPr>
          <w:lang w:val="en-US"/>
        </w:rPr>
        <w:t>(</w:t>
      </w:r>
      <w:proofErr w:type="gramStart"/>
      <w:r w:rsidRPr="003E4E40">
        <w:rPr>
          <w:lang w:val="en-US"/>
        </w:rPr>
        <w:t>s)</w:t>
      </w:r>
      <w:r>
        <w:rPr>
          <w:lang w:val="en-US"/>
        </w:rPr>
        <w:t xml:space="preserve">  </w:t>
      </w:r>
      <w:r w:rsidRPr="003E4E40">
        <w:rPr>
          <w:lang w:val="en-US"/>
        </w:rPr>
        <w:t>+</w:t>
      </w:r>
      <w:proofErr w:type="gramEnd"/>
      <w:r>
        <w:rPr>
          <w:lang w:val="en-US"/>
        </w:rPr>
        <w:t xml:space="preserve">  </w:t>
      </w:r>
      <w:r w:rsidRPr="003E4E40">
        <w:rPr>
          <w:lang w:val="en-US"/>
        </w:rPr>
        <w:t>3O</w:t>
      </w:r>
      <w:r w:rsidRPr="0098399E">
        <w:rPr>
          <w:vertAlign w:val="subscript"/>
          <w:lang w:val="en-US"/>
        </w:rPr>
        <w:t>2</w:t>
      </w:r>
      <w:r>
        <w:rPr>
          <w:vertAlign w:val="subscript"/>
          <w:lang w:val="en-US"/>
        </w:rPr>
        <w:t xml:space="preserve"> </w:t>
      </w:r>
      <w:r w:rsidRPr="003E4E40">
        <w:rPr>
          <w:lang w:val="en-US"/>
        </w:rPr>
        <w:t>(g)</w:t>
      </w:r>
      <w:r w:rsidRPr="0098399E">
        <w:rPr>
          <w:rFonts w:ascii="Lucida Sans Unicode" w:hAnsi="Lucida Sans Unicode" w:cs="Lucida Sans Unicode"/>
          <w:lang w:val="en-US"/>
        </w:rPr>
        <w:t xml:space="preserve"> </w:t>
      </w:r>
      <w:r>
        <w:rPr>
          <w:rFonts w:ascii="Lucida Sans Unicode" w:hAnsi="Lucida Sans Unicode" w:cs="Lucida Sans Unicode"/>
          <w:lang w:val="en-US"/>
        </w:rPr>
        <w:t xml:space="preserve">  ⇌   </w:t>
      </w:r>
      <w:r w:rsidRPr="003E4E40">
        <w:rPr>
          <w:lang w:val="en-US"/>
        </w:rPr>
        <w:t>2Fe</w:t>
      </w:r>
      <w:r w:rsidRPr="0098399E">
        <w:rPr>
          <w:vertAlign w:val="subscript"/>
          <w:lang w:val="en-US"/>
        </w:rPr>
        <w:t>2</w:t>
      </w:r>
      <w:r w:rsidRPr="003E4E40">
        <w:rPr>
          <w:lang w:val="en-US"/>
        </w:rPr>
        <w:t>O</w:t>
      </w:r>
      <w:r w:rsidRPr="0098399E">
        <w:rPr>
          <w:vertAlign w:val="subscript"/>
          <w:lang w:val="en-US"/>
        </w:rPr>
        <w:t>3</w:t>
      </w:r>
      <w:r>
        <w:rPr>
          <w:vertAlign w:val="subscript"/>
          <w:lang w:val="en-US"/>
        </w:rPr>
        <w:t xml:space="preserve"> </w:t>
      </w:r>
      <w:r w:rsidRPr="003E4E40">
        <w:rPr>
          <w:lang w:val="en-US"/>
        </w:rPr>
        <w:t>(s)</w:t>
      </w:r>
    </w:p>
    <w:p w14:paraId="5DC6C7B5" w14:textId="77777777" w:rsidR="001E4E0B" w:rsidRPr="003E4E40" w:rsidRDefault="001E4E0B" w:rsidP="001E4E0B">
      <w:pPr>
        <w:pStyle w:val="Normal1"/>
        <w:spacing w:line="240" w:lineRule="auto"/>
        <w:jc w:val="center"/>
        <w:rPr>
          <w:lang w:val="en-US"/>
        </w:rPr>
      </w:pPr>
    </w:p>
    <w:p w14:paraId="2DE85F32" w14:textId="77777777" w:rsidR="001E4E0B" w:rsidRPr="003E4E40" w:rsidRDefault="001E4E0B" w:rsidP="001E4E0B">
      <w:pPr>
        <w:pStyle w:val="Normal1"/>
        <w:spacing w:line="343" w:lineRule="auto"/>
        <w:rPr>
          <w:lang w:val="en-US"/>
        </w:rPr>
      </w:pPr>
      <w:r w:rsidRPr="003E4E40">
        <w:rPr>
          <w:lang w:val="en-US"/>
        </w:rPr>
        <w:t>How does the spontaneity of this process depend upon temperature?</w:t>
      </w:r>
    </w:p>
    <w:p w14:paraId="4698BEFB" w14:textId="77777777" w:rsidR="001E4E0B" w:rsidRDefault="001E4E0B" w:rsidP="001E4E0B">
      <w:pPr>
        <w:pStyle w:val="Normal1"/>
        <w:spacing w:line="343" w:lineRule="auto"/>
        <w:rPr>
          <w:b/>
          <w:bCs/>
          <w:lang w:val="en-US"/>
        </w:rPr>
      </w:pPr>
    </w:p>
    <w:p w14:paraId="6CE37767" w14:textId="77777777" w:rsidR="001E4E0B" w:rsidRPr="003E4E40" w:rsidRDefault="001E4E0B" w:rsidP="001E4E0B">
      <w:pPr>
        <w:pStyle w:val="Normal1"/>
        <w:spacing w:line="343" w:lineRule="auto"/>
        <w:rPr>
          <w:b/>
          <w:bCs/>
          <w:lang w:val="en-US"/>
        </w:rPr>
      </w:pPr>
      <w:r w:rsidRPr="003E4E40">
        <w:rPr>
          <w:b/>
          <w:bCs/>
          <w:lang w:val="en-US"/>
        </w:rPr>
        <w:t>ANSWER:</w:t>
      </w:r>
    </w:p>
    <w:p w14:paraId="6D688A8C" w14:textId="77777777" w:rsidR="001E4E0B" w:rsidRPr="003E4E40" w:rsidRDefault="001E4E0B" w:rsidP="001E4E0B">
      <w:pPr>
        <w:pStyle w:val="Normal1"/>
        <w:spacing w:line="343" w:lineRule="auto"/>
        <w:rPr>
          <w:lang w:val="en-US"/>
        </w:rPr>
      </w:pPr>
      <w:r w:rsidRPr="003E4E40">
        <w:rPr>
          <w:lang w:val="en-US"/>
        </w:rPr>
        <w:t>Δ</w:t>
      </w:r>
      <w:r w:rsidRPr="003E4E40">
        <w:rPr>
          <w:i/>
          <w:iCs/>
          <w:lang w:val="en-US"/>
        </w:rPr>
        <w:t>H</w:t>
      </w:r>
      <w:r w:rsidRPr="003E4E40">
        <w:rPr>
          <w:lang w:val="en-US"/>
        </w:rPr>
        <w:t> and Δ</w:t>
      </w:r>
      <w:r w:rsidRPr="003E4E40">
        <w:rPr>
          <w:i/>
          <w:iCs/>
          <w:lang w:val="en-US"/>
        </w:rPr>
        <w:t>S</w:t>
      </w:r>
      <w:r w:rsidRPr="003E4E40">
        <w:rPr>
          <w:lang w:val="en-US"/>
        </w:rPr>
        <w:t> are negative; the reaction is spontaneous at low temperatures.</w:t>
      </w:r>
    </w:p>
    <w:p w14:paraId="5E981EDC" w14:textId="77777777" w:rsidR="001E4E0B" w:rsidRDefault="001E4E0B" w:rsidP="001E4E0B">
      <w:pPr>
        <w:pStyle w:val="Normal1"/>
        <w:spacing w:line="343" w:lineRule="auto"/>
      </w:pPr>
    </w:p>
    <w:p w14:paraId="0CE4BD75" w14:textId="77777777" w:rsidR="001E4E0B" w:rsidRDefault="001E4E0B" w:rsidP="001E4E0B">
      <w:pPr>
        <w:pStyle w:val="Normal1"/>
        <w:spacing w:line="343" w:lineRule="auto"/>
      </w:pPr>
    </w:p>
    <w:p w14:paraId="3E44FBAF" w14:textId="77777777" w:rsidR="001E4E0B" w:rsidRDefault="001E4E0B" w:rsidP="001E4E0B">
      <w:pPr>
        <w:pStyle w:val="Normal1"/>
        <w:spacing w:line="343" w:lineRule="auto"/>
        <w:rPr>
          <w:lang w:val="en-US"/>
        </w:rPr>
      </w:pPr>
      <w:r w:rsidRPr="003E4E40">
        <w:rPr>
          <w:lang w:val="en-US"/>
        </w:rPr>
        <w:t>When considering the conclusions drawn regarding the temperature dependence of spontaneity, it is important to keep in mind what the terms “high” and “low” mean. Since these terms are adjectives, the temperatures in question are deemed high or low relative to some reference temperature. A process that is nonspontaneous at one temperature but spontaneous at another will necessarily undergo a change in “spontaneity” (as reflected by its Δ</w:t>
      </w:r>
      <w:r w:rsidRPr="003E4E40">
        <w:rPr>
          <w:i/>
          <w:iCs/>
          <w:lang w:val="en-US"/>
        </w:rPr>
        <w:t>G</w:t>
      </w:r>
      <w:r w:rsidRPr="003E4E40">
        <w:rPr>
          <w:lang w:val="en-US"/>
        </w:rPr>
        <w:t xml:space="preserve">) as temperature varies. </w:t>
      </w:r>
    </w:p>
    <w:p w14:paraId="77783BAB" w14:textId="77777777" w:rsidR="001E4E0B" w:rsidRDefault="001E4E0B" w:rsidP="001E4E0B">
      <w:pPr>
        <w:pStyle w:val="Normal1"/>
        <w:spacing w:line="343" w:lineRule="auto"/>
        <w:rPr>
          <w:lang w:val="en-US"/>
        </w:rPr>
      </w:pPr>
      <w:r w:rsidRPr="003E4E40">
        <w:rPr>
          <w:lang w:val="en-US"/>
        </w:rPr>
        <w:t xml:space="preserve">This is clearly illustrated by a graphical presentation </w:t>
      </w:r>
      <w:r>
        <w:rPr>
          <w:lang w:val="en-US"/>
        </w:rPr>
        <w:t xml:space="preserve">(Figure 17.11) </w:t>
      </w:r>
      <w:r w:rsidRPr="003E4E40">
        <w:rPr>
          <w:lang w:val="en-US"/>
        </w:rPr>
        <w:t>of the free energy change equation, in which Δ</w:t>
      </w:r>
      <w:r w:rsidRPr="003E4E40">
        <w:rPr>
          <w:i/>
          <w:iCs/>
          <w:lang w:val="en-US"/>
        </w:rPr>
        <w:t>G</w:t>
      </w:r>
      <w:r w:rsidRPr="003E4E40">
        <w:rPr>
          <w:lang w:val="en-US"/>
        </w:rPr>
        <w:t> is plotted on the </w:t>
      </w:r>
      <w:r w:rsidRPr="003E4E40">
        <w:rPr>
          <w:i/>
          <w:iCs/>
          <w:lang w:val="en-US"/>
        </w:rPr>
        <w:t>y</w:t>
      </w:r>
      <w:r w:rsidRPr="003E4E40">
        <w:rPr>
          <w:lang w:val="en-US"/>
        </w:rPr>
        <w:t> axis versus </w:t>
      </w:r>
      <w:r w:rsidRPr="003E4E40">
        <w:rPr>
          <w:i/>
          <w:iCs/>
          <w:lang w:val="en-US"/>
        </w:rPr>
        <w:t>T</w:t>
      </w:r>
      <w:r w:rsidRPr="003E4E40">
        <w:rPr>
          <w:lang w:val="en-US"/>
        </w:rPr>
        <w:t> on the </w:t>
      </w:r>
      <w:r w:rsidRPr="003E4E40">
        <w:rPr>
          <w:i/>
          <w:iCs/>
          <w:lang w:val="en-US"/>
        </w:rPr>
        <w:t>x</w:t>
      </w:r>
      <w:r w:rsidRPr="003E4E40">
        <w:rPr>
          <w:lang w:val="en-US"/>
        </w:rPr>
        <w:t> axis:</w:t>
      </w:r>
    </w:p>
    <w:p w14:paraId="5A95F9D1" w14:textId="77777777" w:rsidR="001E4E0B" w:rsidRDefault="001E4E0B" w:rsidP="001E4E0B">
      <w:pPr>
        <w:pStyle w:val="Normal1"/>
        <w:spacing w:line="240" w:lineRule="auto"/>
        <w:rPr>
          <w:lang w:val="en-US"/>
        </w:rPr>
      </w:pPr>
      <w:r>
        <w:rPr>
          <w:lang w:val="en-US"/>
        </w:rPr>
        <w:tab/>
      </w:r>
      <w:r>
        <w:rPr>
          <w:lang w:val="en-US"/>
        </w:rPr>
        <w:tab/>
      </w:r>
      <w:r>
        <w:rPr>
          <w:lang w:val="en-US"/>
        </w:rPr>
        <w:tab/>
      </w:r>
      <w:r>
        <w:rPr>
          <w:lang w:val="en-US"/>
        </w:rPr>
        <w:tab/>
      </w:r>
      <w:r>
        <w:rPr>
          <w:lang w:val="en-US"/>
        </w:rPr>
        <w:tab/>
      </w:r>
      <w:r w:rsidRPr="003E4E40">
        <w:rPr>
          <w:lang w:val="en-US"/>
        </w:rPr>
        <w:t>Δ</w:t>
      </w:r>
      <w:proofErr w:type="gramStart"/>
      <w:r w:rsidRPr="003E4E40">
        <w:rPr>
          <w:lang w:val="en-US"/>
        </w:rPr>
        <w:t>G</w:t>
      </w:r>
      <w:r>
        <w:rPr>
          <w:lang w:val="en-US"/>
        </w:rPr>
        <w:t xml:space="preserve">  </w:t>
      </w:r>
      <w:r w:rsidRPr="003E4E40">
        <w:rPr>
          <w:lang w:val="en-US"/>
        </w:rPr>
        <w:t>=</w:t>
      </w:r>
      <w:proofErr w:type="gramEnd"/>
      <w:r>
        <w:rPr>
          <w:lang w:val="en-US"/>
        </w:rPr>
        <w:t xml:space="preserve">  </w:t>
      </w:r>
      <w:r w:rsidRPr="003E4E40">
        <w:rPr>
          <w:lang w:val="en-US"/>
        </w:rPr>
        <w:t>ΔH</w:t>
      </w:r>
      <w:r>
        <w:rPr>
          <w:lang w:val="en-US"/>
        </w:rPr>
        <w:t xml:space="preserve">  </w:t>
      </w:r>
      <w:r w:rsidRPr="003E4E40">
        <w:rPr>
          <w:lang w:val="en-US"/>
        </w:rPr>
        <w:t>−</w:t>
      </w:r>
      <w:r>
        <w:rPr>
          <w:lang w:val="en-US"/>
        </w:rPr>
        <w:t xml:space="preserve">  </w:t>
      </w:r>
      <w:r w:rsidRPr="003E4E40">
        <w:rPr>
          <w:lang w:val="en-US"/>
        </w:rPr>
        <w:t>TΔS</w:t>
      </w:r>
    </w:p>
    <w:p w14:paraId="469DB9F1" w14:textId="77777777" w:rsidR="001E4E0B" w:rsidRDefault="001E4E0B" w:rsidP="001E4E0B">
      <w:pPr>
        <w:pStyle w:val="Normal1"/>
        <w:spacing w:line="240" w:lineRule="auto"/>
        <w:jc w:val="center"/>
        <w:rPr>
          <w:lang w:val="en-US"/>
        </w:rPr>
      </w:pPr>
    </w:p>
    <w:p w14:paraId="2BF3256C" w14:textId="77777777" w:rsidR="001E4E0B" w:rsidRDefault="001E4E0B" w:rsidP="001E4E0B">
      <w:pPr>
        <w:pStyle w:val="Normal1"/>
        <w:spacing w:line="240" w:lineRule="auto"/>
        <w:jc w:val="left"/>
        <w:rPr>
          <w:lang w:val="en-US"/>
        </w:rPr>
      </w:pPr>
      <w:r>
        <w:rPr>
          <w:lang w:val="en-US"/>
        </w:rPr>
        <w:t>Rearrange to get:</w:t>
      </w:r>
      <w:r>
        <w:rPr>
          <w:lang w:val="en-US"/>
        </w:rPr>
        <w:tab/>
      </w:r>
      <w:r>
        <w:rPr>
          <w:lang w:val="en-US"/>
        </w:rPr>
        <w:tab/>
      </w:r>
      <w:r>
        <w:rPr>
          <w:lang w:val="en-US"/>
        </w:rPr>
        <w:tab/>
      </w:r>
      <w:r w:rsidRPr="003E4E40">
        <w:rPr>
          <w:lang w:val="en-US"/>
        </w:rPr>
        <w:t>Δ</w:t>
      </w:r>
      <w:proofErr w:type="gramStart"/>
      <w:r w:rsidRPr="003E4E40">
        <w:rPr>
          <w:lang w:val="en-US"/>
        </w:rPr>
        <w:t>G</w:t>
      </w:r>
      <w:r>
        <w:rPr>
          <w:lang w:val="en-US"/>
        </w:rPr>
        <w:t xml:space="preserve">  </w:t>
      </w:r>
      <w:r w:rsidRPr="003E4E40">
        <w:rPr>
          <w:lang w:val="en-US"/>
        </w:rPr>
        <w:t>=</w:t>
      </w:r>
      <w:proofErr w:type="gramEnd"/>
      <w:r>
        <w:rPr>
          <w:lang w:val="en-US"/>
        </w:rPr>
        <w:t xml:space="preserve">  </w:t>
      </w:r>
      <w:r w:rsidRPr="003E4E40">
        <w:rPr>
          <w:lang w:val="en-US"/>
        </w:rPr>
        <w:t>−</w:t>
      </w:r>
      <w:r>
        <w:rPr>
          <w:lang w:val="en-US"/>
        </w:rPr>
        <w:t xml:space="preserve"> (</w:t>
      </w:r>
      <w:r w:rsidRPr="003E4E40">
        <w:rPr>
          <w:lang w:val="en-US"/>
        </w:rPr>
        <w:t>ΔS</w:t>
      </w:r>
      <w:r>
        <w:rPr>
          <w:lang w:val="en-US"/>
        </w:rPr>
        <w:t>)</w:t>
      </w:r>
      <w:r w:rsidRPr="003E4E40">
        <w:rPr>
          <w:lang w:val="en-US"/>
        </w:rPr>
        <w:t>T</w:t>
      </w:r>
      <w:r>
        <w:rPr>
          <w:lang w:val="en-US"/>
        </w:rPr>
        <w:t xml:space="preserve">  +   </w:t>
      </w:r>
      <w:r w:rsidRPr="003E4E40">
        <w:rPr>
          <w:lang w:val="en-US"/>
        </w:rPr>
        <w:t>ΔH</w:t>
      </w:r>
      <w:r>
        <w:rPr>
          <w:lang w:val="en-US"/>
        </w:rPr>
        <w:t xml:space="preserve">  </w:t>
      </w:r>
    </w:p>
    <w:p w14:paraId="29EF7607" w14:textId="77777777" w:rsidR="001E4E0B" w:rsidRDefault="001E4E0B" w:rsidP="001E4E0B">
      <w:pPr>
        <w:pStyle w:val="Normal1"/>
        <w:spacing w:line="240" w:lineRule="auto"/>
        <w:jc w:val="left"/>
        <w:rPr>
          <w:lang w:val="en-US"/>
        </w:rPr>
      </w:pPr>
    </w:p>
    <w:p w14:paraId="628FC38E" w14:textId="77777777" w:rsidR="001E4E0B" w:rsidRDefault="001E4E0B" w:rsidP="001E4E0B">
      <w:pPr>
        <w:pStyle w:val="Normal1"/>
        <w:spacing w:line="240" w:lineRule="auto"/>
        <w:jc w:val="left"/>
        <w:rPr>
          <w:lang w:val="en-US"/>
        </w:rPr>
      </w:pPr>
      <w:r>
        <w:rPr>
          <w:lang w:val="en-US"/>
        </w:rPr>
        <w:t>Compare with liner equation:</w:t>
      </w:r>
      <w:r>
        <w:rPr>
          <w:lang w:val="en-US"/>
        </w:rPr>
        <w:tab/>
        <w:t xml:space="preserve">    </w:t>
      </w:r>
      <w:proofErr w:type="gramStart"/>
      <w:r w:rsidRPr="003E4E40">
        <w:rPr>
          <w:lang w:val="en-US"/>
        </w:rPr>
        <w:t>y</w:t>
      </w:r>
      <w:r>
        <w:rPr>
          <w:lang w:val="en-US"/>
        </w:rPr>
        <w:t xml:space="preserve">  </w:t>
      </w:r>
      <w:r w:rsidRPr="003E4E40">
        <w:rPr>
          <w:lang w:val="en-US"/>
        </w:rPr>
        <w:t>=</w:t>
      </w:r>
      <w:proofErr w:type="gramEnd"/>
      <w:r>
        <w:rPr>
          <w:lang w:val="en-US"/>
        </w:rPr>
        <w:t xml:space="preserve">       </w:t>
      </w:r>
      <w:r w:rsidRPr="003E4E40">
        <w:rPr>
          <w:lang w:val="en-US"/>
        </w:rPr>
        <w:t>mx</w:t>
      </w:r>
      <w:r>
        <w:rPr>
          <w:lang w:val="en-US"/>
        </w:rPr>
        <w:t xml:space="preserve">    +    </w:t>
      </w:r>
      <w:r w:rsidRPr="003E4E40">
        <w:rPr>
          <w:lang w:val="en-US"/>
        </w:rPr>
        <w:t>b</w:t>
      </w:r>
      <w:r>
        <w:rPr>
          <w:lang w:val="en-US"/>
        </w:rPr>
        <w:t xml:space="preserve"> </w:t>
      </w:r>
      <w:r>
        <w:rPr>
          <w:b/>
          <w:lang w:val="en-US"/>
        </w:rPr>
        <w:tab/>
      </w:r>
    </w:p>
    <w:p w14:paraId="404E16B2" w14:textId="77777777" w:rsidR="001E4E0B" w:rsidRDefault="001E4E0B" w:rsidP="001E4E0B">
      <w:pPr>
        <w:pStyle w:val="Normal1"/>
        <w:spacing w:line="240" w:lineRule="auto"/>
        <w:jc w:val="left"/>
        <w:rPr>
          <w:lang w:val="en-US"/>
        </w:rPr>
      </w:pPr>
    </w:p>
    <w:p w14:paraId="0EC98B06" w14:textId="77777777" w:rsidR="001E4E0B" w:rsidRDefault="001E4E0B" w:rsidP="001E4E0B">
      <w:pPr>
        <w:pStyle w:val="Normal1"/>
        <w:spacing w:line="343" w:lineRule="auto"/>
        <w:rPr>
          <w:lang w:val="en-US"/>
        </w:rPr>
      </w:pPr>
      <w:r w:rsidRPr="003E4E40">
        <w:rPr>
          <w:lang w:val="en-US"/>
        </w:rPr>
        <w:t xml:space="preserve">A process whose enthalpy and entropy changes are of the same arithmetic sign will exhibit a temperature-dependent spontaneity as depicted by the two yellow lines in the plot. Each </w:t>
      </w:r>
      <w:r w:rsidRPr="003E4E40">
        <w:rPr>
          <w:lang w:val="en-US"/>
        </w:rPr>
        <w:lastRenderedPageBreak/>
        <w:t>line crosses from one spontaneity domain (positive or negative Δ</w:t>
      </w:r>
      <w:r w:rsidRPr="003E4E40">
        <w:rPr>
          <w:i/>
          <w:iCs/>
          <w:lang w:val="en-US"/>
        </w:rPr>
        <w:t>G</w:t>
      </w:r>
      <w:r w:rsidRPr="003E4E40">
        <w:rPr>
          <w:lang w:val="en-US"/>
        </w:rPr>
        <w:t>) to the other at a temperature that is characteristic of the process in question. This temperature is represented by the </w:t>
      </w:r>
      <w:r w:rsidRPr="003E4E40">
        <w:rPr>
          <w:i/>
          <w:iCs/>
          <w:lang w:val="en-US"/>
        </w:rPr>
        <w:t>x</w:t>
      </w:r>
      <w:r w:rsidRPr="003E4E40">
        <w:rPr>
          <w:lang w:val="en-US"/>
        </w:rPr>
        <w:t>-intercept of the line, that is, the value of </w:t>
      </w:r>
      <w:r w:rsidRPr="003E4E40">
        <w:rPr>
          <w:i/>
          <w:iCs/>
          <w:lang w:val="en-US"/>
        </w:rPr>
        <w:t>T</w:t>
      </w:r>
      <w:r w:rsidRPr="003E4E40">
        <w:rPr>
          <w:lang w:val="en-US"/>
        </w:rPr>
        <w:t> for which Δ</w:t>
      </w:r>
      <w:r w:rsidRPr="003E4E40">
        <w:rPr>
          <w:i/>
          <w:iCs/>
          <w:lang w:val="en-US"/>
        </w:rPr>
        <w:t>G</w:t>
      </w:r>
      <w:r w:rsidRPr="003E4E40">
        <w:rPr>
          <w:lang w:val="en-US"/>
        </w:rPr>
        <w:t> is zero:</w:t>
      </w:r>
    </w:p>
    <w:p w14:paraId="64E72F48" w14:textId="77777777" w:rsidR="001E4E0B" w:rsidRDefault="001E4E0B" w:rsidP="001E4E0B">
      <w:pPr>
        <w:pStyle w:val="Normal1"/>
        <w:spacing w:line="240" w:lineRule="auto"/>
        <w:rPr>
          <w:lang w:val="en-US"/>
        </w:rPr>
      </w:pPr>
      <w:r>
        <w:rPr>
          <w:lang w:val="en-US"/>
        </w:rPr>
        <w:tab/>
      </w:r>
      <w:r>
        <w:rPr>
          <w:lang w:val="en-US"/>
        </w:rPr>
        <w:tab/>
      </w:r>
      <w:r>
        <w:rPr>
          <w:lang w:val="en-US"/>
        </w:rPr>
        <w:tab/>
      </w:r>
      <w:r>
        <w:rPr>
          <w:lang w:val="en-US"/>
        </w:rPr>
        <w:tab/>
      </w:r>
      <w:r>
        <w:rPr>
          <w:lang w:val="en-US"/>
        </w:rPr>
        <w:tab/>
      </w:r>
      <w:r w:rsidRPr="003E4E40">
        <w:rPr>
          <w:lang w:val="en-US"/>
        </w:rPr>
        <w:t>Δ</w:t>
      </w:r>
      <w:proofErr w:type="gramStart"/>
      <w:r w:rsidRPr="003E4E40">
        <w:rPr>
          <w:lang w:val="en-US"/>
        </w:rPr>
        <w:t>G</w:t>
      </w:r>
      <w:r>
        <w:rPr>
          <w:lang w:val="en-US"/>
        </w:rPr>
        <w:t xml:space="preserve">  </w:t>
      </w:r>
      <w:r w:rsidRPr="003E4E40">
        <w:rPr>
          <w:lang w:val="en-US"/>
        </w:rPr>
        <w:t>=</w:t>
      </w:r>
      <w:proofErr w:type="gramEnd"/>
      <w:r>
        <w:rPr>
          <w:lang w:val="en-US"/>
        </w:rPr>
        <w:t xml:space="preserve">  </w:t>
      </w:r>
      <w:r w:rsidRPr="003E4E40">
        <w:rPr>
          <w:lang w:val="en-US"/>
        </w:rPr>
        <w:t>0</w:t>
      </w:r>
      <w:r>
        <w:rPr>
          <w:lang w:val="en-US"/>
        </w:rPr>
        <w:t xml:space="preserve">  </w:t>
      </w:r>
      <w:r>
        <w:rPr>
          <w:lang w:val="en-US"/>
        </w:rPr>
        <w:tab/>
      </w:r>
      <w:r>
        <w:rPr>
          <w:lang w:val="en-US"/>
        </w:rPr>
        <w:tab/>
        <w:t xml:space="preserve">T  =  </w:t>
      </w:r>
      <m:oMath>
        <m:f>
          <m:fPr>
            <m:ctrlPr>
              <w:rPr>
                <w:rFonts w:ascii="Cambria Math" w:hAnsi="Cambria Math"/>
                <w:i/>
                <w:sz w:val="36"/>
                <w:lang w:val="en-US"/>
              </w:rPr>
            </m:ctrlPr>
          </m:fPr>
          <m:num>
            <m:r>
              <w:rPr>
                <w:rFonts w:ascii="Cambria Math" w:hAnsi="Cambria Math"/>
                <w:sz w:val="36"/>
                <w:lang w:val="en-US"/>
              </w:rPr>
              <m:t>∆H</m:t>
            </m:r>
          </m:num>
          <m:den>
            <m:r>
              <w:rPr>
                <w:rFonts w:ascii="Cambria Math" w:hAnsi="Cambria Math"/>
                <w:sz w:val="36"/>
                <w:lang w:val="en-US"/>
              </w:rPr>
              <m:t>∆S</m:t>
            </m:r>
          </m:den>
        </m:f>
      </m:oMath>
    </w:p>
    <w:p w14:paraId="140DCFA6" w14:textId="77777777" w:rsidR="001E4E0B" w:rsidRPr="007B5661" w:rsidRDefault="001E4E0B" w:rsidP="001E4E0B">
      <w:pPr>
        <w:pStyle w:val="Normal1"/>
        <w:spacing w:line="240" w:lineRule="auto"/>
        <w:rPr>
          <w:sz w:val="16"/>
          <w:lang w:val="en-US"/>
        </w:rPr>
      </w:pPr>
    </w:p>
    <w:p w14:paraId="70E3DBC2" w14:textId="77777777" w:rsidR="001E4E0B" w:rsidRPr="003E4E40" w:rsidRDefault="001E4E0B" w:rsidP="001E4E0B">
      <w:pPr>
        <w:pStyle w:val="Normal1"/>
        <w:spacing w:line="343" w:lineRule="auto"/>
        <w:rPr>
          <w:lang w:val="en-US"/>
        </w:rPr>
      </w:pPr>
      <w:r w:rsidRPr="003E4E40">
        <w:rPr>
          <w:lang w:val="en-US"/>
        </w:rPr>
        <w:t>So, saying a process is spontaneous at “high” or “low” temperatures means the temperature is above or below, respectively, that temperature at which Δ</w:t>
      </w:r>
      <w:r w:rsidRPr="003E4E40">
        <w:rPr>
          <w:i/>
          <w:iCs/>
          <w:lang w:val="en-US"/>
        </w:rPr>
        <w:t>G</w:t>
      </w:r>
      <w:r w:rsidRPr="003E4E40">
        <w:rPr>
          <w:lang w:val="en-US"/>
        </w:rPr>
        <w:t> for the process is zero. As noted earlier, the condition of ΔG = 0 describes a system at equilibrium.</w:t>
      </w:r>
    </w:p>
    <w:p w14:paraId="7072941D" w14:textId="77777777" w:rsidR="001E4E0B" w:rsidRDefault="001E4E0B" w:rsidP="001E4E0B">
      <w:pPr>
        <w:pStyle w:val="Normal1"/>
        <w:spacing w:line="240" w:lineRule="auto"/>
        <w:jc w:val="center"/>
      </w:pPr>
      <w:r>
        <w:rPr>
          <w:noProof/>
          <w:lang w:val="en-US"/>
        </w:rPr>
        <w:drawing>
          <wp:inline distT="0" distB="0" distL="0" distR="0" wp14:anchorId="74920C0E" wp14:editId="21E5610F">
            <wp:extent cx="3290949" cy="4156038"/>
            <wp:effectExtent l="0" t="0" r="11430" b="10160"/>
            <wp:docPr id="100" name="Picture 100" descr="A graph is shown where the y-axis is labeled, “Free energy,” and the x-axis is labeled, “Increasing temperature ( K ).” The value of zero is written midway up the y-axis with the label, “delta G greater than 0,” written above this line and, “delta G less than 0,” written below it. The bottom half of the graph is labeled on the right as, “Spontaneous,” and the top half is labeled on the right as, “Nonspontaneous.” A green line labeled, “delta H less than 0, delta S greater than 0,” extends from a quarter of the way up the y-axis to the bottom right of the graph. A yellow line labeled, “delta H less than 0, delta S less than 0,” extends from a quarter of the way up the y-axis to the middle right of the graph. A second yellow line labeled, “delta H greater than 0, delta S greater than 0,” extends from three quarters of the way up the y-axis to the middle right of the graph. A red line labeled, “delta H greater than 0, delta S less than 0,” extends from three quarters of the way up the y-axis to the top right of th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0">
                      <a:extLst>
                        <a:ext uri="{28A0092B-C50C-407E-A947-70E740481C1C}">
                          <a14:useLocalDpi xmlns:a14="http://schemas.microsoft.com/office/drawing/2010/main" val="0"/>
                        </a:ext>
                      </a:extLst>
                    </a:blip>
                    <a:srcRect t="3428"/>
                    <a:stretch/>
                  </pic:blipFill>
                  <pic:spPr bwMode="auto">
                    <a:xfrm>
                      <a:off x="0" y="0"/>
                      <a:ext cx="3294159" cy="416009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6A91970" w14:textId="77777777" w:rsidR="001E4E0B" w:rsidRPr="003E4E40" w:rsidRDefault="001E4E0B" w:rsidP="001E4E0B">
      <w:pPr>
        <w:pStyle w:val="Normal1"/>
        <w:spacing w:line="240" w:lineRule="auto"/>
        <w:rPr>
          <w:lang w:val="en-US"/>
        </w:rPr>
      </w:pPr>
      <w:r w:rsidRPr="003E4E40">
        <w:rPr>
          <w:b/>
          <w:bCs/>
          <w:lang w:val="en-US"/>
        </w:rPr>
        <w:t>Figure 1</w:t>
      </w:r>
      <w:r>
        <w:rPr>
          <w:b/>
          <w:bCs/>
          <w:lang w:val="en-US"/>
        </w:rPr>
        <w:t>7.11</w:t>
      </w:r>
      <w:r w:rsidRPr="003E4E40">
        <w:rPr>
          <w:lang w:val="en-US"/>
        </w:rPr>
        <w:t> These plots show the variation in Δ</w:t>
      </w:r>
      <w:r w:rsidRPr="003E4E40">
        <w:rPr>
          <w:i/>
          <w:iCs/>
          <w:lang w:val="en-US"/>
        </w:rPr>
        <w:t>G</w:t>
      </w:r>
      <w:r w:rsidRPr="003E4E40">
        <w:rPr>
          <w:lang w:val="en-US"/>
        </w:rPr>
        <w:t> with temperature for the four possible combinations of arithmetic sign for Δ</w:t>
      </w:r>
      <w:r w:rsidRPr="003E4E40">
        <w:rPr>
          <w:i/>
          <w:iCs/>
          <w:lang w:val="en-US"/>
        </w:rPr>
        <w:t>H</w:t>
      </w:r>
      <w:r w:rsidRPr="003E4E40">
        <w:rPr>
          <w:lang w:val="en-US"/>
        </w:rPr>
        <w:t> and Δ</w:t>
      </w:r>
      <w:r w:rsidRPr="003E4E40">
        <w:rPr>
          <w:i/>
          <w:iCs/>
          <w:lang w:val="en-US"/>
        </w:rPr>
        <w:t>S</w:t>
      </w:r>
      <w:r w:rsidRPr="003E4E40">
        <w:rPr>
          <w:lang w:val="en-US"/>
        </w:rPr>
        <w:t>.</w:t>
      </w:r>
    </w:p>
    <w:p w14:paraId="5041D619" w14:textId="77777777" w:rsidR="001E4E0B" w:rsidRDefault="001E4E0B" w:rsidP="001E4E0B">
      <w:pPr>
        <w:pStyle w:val="Heading1"/>
        <w:rPr>
          <w:lang w:val="en-US"/>
        </w:rPr>
      </w:pPr>
      <w:r w:rsidRPr="003E4E40">
        <w:rPr>
          <w:lang w:val="en-US"/>
        </w:rPr>
        <w:t>Equilibrium Temperature for a Phase Transition</w:t>
      </w:r>
    </w:p>
    <w:p w14:paraId="08BF5307" w14:textId="77777777" w:rsidR="001E4E0B" w:rsidRPr="003E4E40" w:rsidRDefault="001E4E0B" w:rsidP="001E4E0B">
      <w:pPr>
        <w:pStyle w:val="Heading2"/>
        <w:rPr>
          <w:lang w:val="en-US"/>
        </w:rPr>
      </w:pPr>
      <w:r>
        <w:rPr>
          <w:lang w:val="en-US"/>
        </w:rPr>
        <w:t>EXAMPLE 17.10</w:t>
      </w:r>
    </w:p>
    <w:p w14:paraId="2EE0F422" w14:textId="60794402" w:rsidR="001E4E0B" w:rsidRDefault="001E4E0B" w:rsidP="001E4E0B">
      <w:pPr>
        <w:pStyle w:val="Normal1"/>
        <w:spacing w:line="343" w:lineRule="auto"/>
        <w:rPr>
          <w:lang w:val="en-US"/>
        </w:rPr>
      </w:pPr>
      <w:r w:rsidRPr="003E4E40">
        <w:rPr>
          <w:lang w:val="en-US"/>
        </w:rPr>
        <w:t xml:space="preserve">As defined in the chapter on liquids and solids, the boiling point of a liquid is the temperature at which its liquid and gaseous phases are in equilibrium (that is, when </w:t>
      </w:r>
      <w:r w:rsidRPr="003E4E40">
        <w:rPr>
          <w:lang w:val="en-US"/>
        </w:rPr>
        <w:lastRenderedPageBreak/>
        <w:t>vaporization and condensation occur at equal rates). Use the information in </w:t>
      </w:r>
      <w:hyperlink w:anchor="App_17_2" w:history="1">
        <w:r w:rsidR="00DE12DC" w:rsidRPr="00DE12DC">
          <w:rPr>
            <w:rStyle w:val="Hyperlink"/>
            <w:lang w:val="en-US"/>
          </w:rPr>
          <w:t>Appendix 17.2</w:t>
        </w:r>
      </w:hyperlink>
      <w:r w:rsidR="00DE12DC">
        <w:rPr>
          <w:lang w:val="en-US"/>
        </w:rPr>
        <w:t xml:space="preserve"> </w:t>
      </w:r>
      <w:r w:rsidRPr="003E4E40">
        <w:rPr>
          <w:lang w:val="en-US"/>
        </w:rPr>
        <w:t>to estimate the boiling point of water.</w:t>
      </w:r>
    </w:p>
    <w:p w14:paraId="070285DC" w14:textId="77777777" w:rsidR="001E4E0B" w:rsidRPr="003E4E40" w:rsidRDefault="001E4E0B" w:rsidP="001E4E0B">
      <w:pPr>
        <w:pStyle w:val="Normal1"/>
        <w:spacing w:line="343" w:lineRule="auto"/>
        <w:rPr>
          <w:lang w:val="en-US"/>
        </w:rPr>
      </w:pPr>
    </w:p>
    <w:p w14:paraId="06D603AB" w14:textId="77777777" w:rsidR="001E4E0B" w:rsidRDefault="001E4E0B" w:rsidP="001E4E0B">
      <w:pPr>
        <w:pStyle w:val="Normal1"/>
        <w:spacing w:line="343" w:lineRule="auto"/>
        <w:rPr>
          <w:b/>
          <w:bCs/>
          <w:lang w:val="en-US"/>
        </w:rPr>
      </w:pPr>
      <w:r w:rsidRPr="003E4E40">
        <w:rPr>
          <w:b/>
          <w:bCs/>
          <w:lang w:val="en-US"/>
        </w:rPr>
        <w:t>Solution</w:t>
      </w:r>
    </w:p>
    <w:p w14:paraId="5B577A2E" w14:textId="77777777" w:rsidR="001E4E0B" w:rsidRPr="003E4E40" w:rsidRDefault="001E4E0B" w:rsidP="001E4E0B">
      <w:pPr>
        <w:pStyle w:val="Normal1"/>
        <w:spacing w:line="343" w:lineRule="auto"/>
        <w:rPr>
          <w:lang w:val="en-US"/>
        </w:rPr>
      </w:pPr>
      <w:r w:rsidRPr="003E4E40">
        <w:rPr>
          <w:lang w:val="en-US"/>
        </w:rPr>
        <w:t>The process of interest is the following phase change:</w:t>
      </w:r>
      <w:r>
        <w:rPr>
          <w:lang w:val="en-US"/>
        </w:rPr>
        <w:tab/>
      </w:r>
      <w:r>
        <w:rPr>
          <w:lang w:val="en-US"/>
        </w:rPr>
        <w:tab/>
      </w:r>
      <w:r w:rsidRPr="000E6257">
        <w:rPr>
          <w:lang w:val="en-US"/>
        </w:rPr>
        <w:t>H</w:t>
      </w:r>
      <w:r w:rsidRPr="00E85D6A">
        <w:rPr>
          <w:vertAlign w:val="subscript"/>
          <w:lang w:val="en-US"/>
        </w:rPr>
        <w:t>2</w:t>
      </w:r>
      <w:r w:rsidRPr="000E6257">
        <w:rPr>
          <w:lang w:val="en-US"/>
        </w:rPr>
        <w:t>O</w:t>
      </w:r>
      <w:r>
        <w:rPr>
          <w:lang w:val="en-US"/>
        </w:rPr>
        <w:t xml:space="preserve"> </w:t>
      </w:r>
      <w:r w:rsidRPr="000E6257">
        <w:rPr>
          <w:lang w:val="en-US"/>
        </w:rPr>
        <w:t>(</w:t>
      </w:r>
      <w:r>
        <w:rPr>
          <w:lang w:val="en-US"/>
        </w:rPr>
        <w:t>l</w:t>
      </w:r>
      <w:r w:rsidRPr="000E6257">
        <w:rPr>
          <w:lang w:val="en-US"/>
        </w:rPr>
        <w:t>)</w:t>
      </w:r>
      <w:r>
        <w:rPr>
          <w:lang w:val="en-US"/>
        </w:rPr>
        <w:t xml:space="preserve">   </w:t>
      </w:r>
      <w:r>
        <w:rPr>
          <w:rFonts w:ascii="Lucida Sans Unicode" w:hAnsi="Lucida Sans Unicode" w:cs="Lucida Sans Unicode"/>
          <w:lang w:val="en-US"/>
        </w:rPr>
        <w:t xml:space="preserve">⇌   </w:t>
      </w:r>
      <w:r w:rsidRPr="000E6257">
        <w:rPr>
          <w:lang w:val="en-US"/>
        </w:rPr>
        <w:t>H</w:t>
      </w:r>
      <w:r w:rsidRPr="00E85D6A">
        <w:rPr>
          <w:vertAlign w:val="subscript"/>
          <w:lang w:val="en-US"/>
        </w:rPr>
        <w:t>2</w:t>
      </w:r>
      <w:r w:rsidRPr="000E6257">
        <w:rPr>
          <w:lang w:val="en-US"/>
        </w:rPr>
        <w:t>O</w:t>
      </w:r>
      <w:r>
        <w:rPr>
          <w:lang w:val="en-US"/>
        </w:rPr>
        <w:t xml:space="preserve"> </w:t>
      </w:r>
      <w:r w:rsidRPr="000E6257">
        <w:rPr>
          <w:lang w:val="en-US"/>
        </w:rPr>
        <w:t>(</w:t>
      </w:r>
      <w:r>
        <w:rPr>
          <w:lang w:val="en-US"/>
        </w:rPr>
        <w:t>g</w:t>
      </w:r>
      <w:r w:rsidRPr="000E6257">
        <w:rPr>
          <w:lang w:val="en-US"/>
        </w:rPr>
        <w:t>)</w:t>
      </w:r>
    </w:p>
    <w:p w14:paraId="45F7265B" w14:textId="77777777" w:rsidR="001E4E0B" w:rsidRPr="003E4E40" w:rsidRDefault="001E4E0B" w:rsidP="001E4E0B">
      <w:pPr>
        <w:pStyle w:val="Normal1"/>
        <w:spacing w:line="343" w:lineRule="auto"/>
        <w:rPr>
          <w:lang w:val="en-US"/>
        </w:rPr>
      </w:pPr>
      <w:r w:rsidRPr="003E4E40">
        <w:rPr>
          <w:lang w:val="en-US"/>
        </w:rPr>
        <w:t>When this process is at equilibrium, Δ</w:t>
      </w:r>
      <w:r w:rsidRPr="003E4E40">
        <w:rPr>
          <w:i/>
          <w:iCs/>
          <w:lang w:val="en-US"/>
        </w:rPr>
        <w:t>G</w:t>
      </w:r>
      <w:r>
        <w:rPr>
          <w:lang w:val="en-US"/>
        </w:rPr>
        <w:t> = 0, so the following is true:</w:t>
      </w:r>
      <w:proofErr w:type="gramStart"/>
      <w:r>
        <w:rPr>
          <w:lang w:val="en-US"/>
        </w:rPr>
        <w:tab/>
        <w:t xml:space="preserve">  T</w:t>
      </w:r>
      <w:proofErr w:type="gramEnd"/>
      <w:r>
        <w:rPr>
          <w:lang w:val="en-US"/>
        </w:rPr>
        <w:t xml:space="preserve">  =  </w:t>
      </w:r>
      <m:oMath>
        <m:f>
          <m:fPr>
            <m:ctrlPr>
              <w:rPr>
                <w:rFonts w:ascii="Cambria Math" w:hAnsi="Cambria Math"/>
                <w:i/>
                <w:sz w:val="36"/>
                <w:lang w:val="en-US"/>
              </w:rPr>
            </m:ctrlPr>
          </m:fPr>
          <m:num>
            <m:r>
              <w:rPr>
                <w:rFonts w:ascii="Cambria Math" w:hAnsi="Cambria Math"/>
                <w:sz w:val="36"/>
                <w:lang w:val="en-US"/>
              </w:rPr>
              <m:t>∆H</m:t>
            </m:r>
          </m:num>
          <m:den>
            <m:r>
              <w:rPr>
                <w:rFonts w:ascii="Cambria Math" w:hAnsi="Cambria Math"/>
                <w:sz w:val="36"/>
                <w:lang w:val="en-US"/>
              </w:rPr>
              <m:t>∆S</m:t>
            </m:r>
          </m:den>
        </m:f>
      </m:oMath>
    </w:p>
    <w:p w14:paraId="35873D43" w14:textId="689274D5" w:rsidR="001E4E0B" w:rsidRPr="003E4E40" w:rsidRDefault="001E4E0B" w:rsidP="001E4E0B">
      <w:pPr>
        <w:pStyle w:val="Normal1"/>
        <w:spacing w:line="343" w:lineRule="auto"/>
        <w:rPr>
          <w:lang w:val="en-US"/>
        </w:rPr>
      </w:pPr>
      <w:r w:rsidRPr="003E4E40">
        <w:rPr>
          <w:lang w:val="en-US"/>
        </w:rPr>
        <w:t>Using the standard thermodynamic data from </w:t>
      </w:r>
      <w:hyperlink w:anchor="App_17_2" w:history="1">
        <w:r w:rsidR="00DE12DC" w:rsidRPr="00DE12DC">
          <w:rPr>
            <w:rStyle w:val="Hyperlink"/>
            <w:lang w:val="en-US"/>
          </w:rPr>
          <w:t>Appendix 17.2</w:t>
        </w:r>
      </w:hyperlink>
      <w:r>
        <w:rPr>
          <w:lang w:val="en-US"/>
        </w:rPr>
        <w:t>.</w:t>
      </w:r>
    </w:p>
    <w:p w14:paraId="204602C4" w14:textId="77777777" w:rsidR="001E4E0B" w:rsidRDefault="001E4E0B" w:rsidP="001E4E0B">
      <w:pPr>
        <w:pStyle w:val="Normal1"/>
        <w:spacing w:line="343" w:lineRule="auto"/>
        <w:jc w:val="left"/>
        <w:rPr>
          <w:lang w:val="en-US"/>
        </w:rPr>
      </w:pPr>
      <w:r w:rsidRPr="003E4E40">
        <w:rPr>
          <w:lang w:val="en-US"/>
        </w:rPr>
        <w:t>ΔH°</w:t>
      </w:r>
      <w:r>
        <w:rPr>
          <w:lang w:val="en-US"/>
        </w:rPr>
        <w:tab/>
      </w:r>
      <w:proofErr w:type="gramStart"/>
      <w:r w:rsidRPr="003E4E40">
        <w:rPr>
          <w:lang w:val="en-US"/>
        </w:rPr>
        <w:t>=</w:t>
      </w:r>
      <w:r>
        <w:rPr>
          <w:lang w:val="en-US"/>
        </w:rPr>
        <w:t xml:space="preserve">  </w:t>
      </w:r>
      <w:r w:rsidRPr="003E4E40">
        <w:rPr>
          <w:lang w:val="en-US"/>
        </w:rPr>
        <w:t>1</w:t>
      </w:r>
      <w:proofErr w:type="gramEnd"/>
      <w:r w:rsidRPr="003E4E40">
        <w:rPr>
          <w:lang w:val="en-US"/>
        </w:rPr>
        <w:t>×ΔH</w:t>
      </w:r>
      <w:r w:rsidRPr="00997E59">
        <w:rPr>
          <w:vertAlign w:val="subscript"/>
          <w:lang w:val="en-US"/>
        </w:rPr>
        <w:t>f</w:t>
      </w:r>
      <w:r w:rsidRPr="003E4E40">
        <w:rPr>
          <w:lang w:val="en-US"/>
        </w:rPr>
        <w:t>°(H</w:t>
      </w:r>
      <w:r w:rsidRPr="00997E59">
        <w:rPr>
          <w:vertAlign w:val="subscript"/>
          <w:lang w:val="en-US"/>
        </w:rPr>
        <w:t>2</w:t>
      </w:r>
      <w:r w:rsidRPr="003E4E40">
        <w:rPr>
          <w:lang w:val="en-US"/>
        </w:rPr>
        <w:t>O</w:t>
      </w:r>
      <w:r w:rsidRPr="00997E59">
        <w:rPr>
          <w:vertAlign w:val="subscript"/>
          <w:lang w:val="en-US"/>
        </w:rPr>
        <w:t>(g)</w:t>
      </w:r>
      <w:r w:rsidRPr="003E4E40">
        <w:rPr>
          <w:lang w:val="en-US"/>
        </w:rPr>
        <w:t>)</w:t>
      </w:r>
      <w:r>
        <w:rPr>
          <w:lang w:val="en-US"/>
        </w:rPr>
        <w:t xml:space="preserve"> </w:t>
      </w:r>
      <w:r w:rsidRPr="003E4E40">
        <w:rPr>
          <w:lang w:val="en-US"/>
        </w:rPr>
        <w:t>−</w:t>
      </w:r>
      <w:r>
        <w:rPr>
          <w:lang w:val="en-US"/>
        </w:rPr>
        <w:t xml:space="preserve"> </w:t>
      </w:r>
      <w:r w:rsidRPr="003E4E40">
        <w:rPr>
          <w:lang w:val="en-US"/>
        </w:rPr>
        <w:t>1×ΔH</w:t>
      </w:r>
      <w:r w:rsidRPr="00997E59">
        <w:rPr>
          <w:vertAlign w:val="subscript"/>
          <w:lang w:val="en-US"/>
        </w:rPr>
        <w:t>f</w:t>
      </w:r>
      <w:r w:rsidRPr="003E4E40">
        <w:rPr>
          <w:lang w:val="en-US"/>
        </w:rPr>
        <w:t>°(H</w:t>
      </w:r>
      <w:r w:rsidRPr="00997E59">
        <w:rPr>
          <w:vertAlign w:val="subscript"/>
          <w:lang w:val="en-US"/>
        </w:rPr>
        <w:t>2</w:t>
      </w:r>
      <w:r w:rsidRPr="003E4E40">
        <w:rPr>
          <w:lang w:val="en-US"/>
        </w:rPr>
        <w:t>O</w:t>
      </w:r>
      <w:r w:rsidRPr="00997E59">
        <w:rPr>
          <w:vertAlign w:val="subscript"/>
          <w:lang w:val="en-US"/>
        </w:rPr>
        <w:t>(l)</w:t>
      </w:r>
      <w:r w:rsidRPr="003E4E40">
        <w:rPr>
          <w:lang w:val="en-US"/>
        </w:rPr>
        <w:t>)</w:t>
      </w:r>
      <w:r>
        <w:rPr>
          <w:lang w:val="en-US"/>
        </w:rPr>
        <w:t xml:space="preserve">  </w:t>
      </w:r>
    </w:p>
    <w:p w14:paraId="38E4E15C" w14:textId="77777777" w:rsidR="001E4E0B" w:rsidRPr="003E4E40" w:rsidRDefault="001E4E0B" w:rsidP="001E4E0B">
      <w:pPr>
        <w:pStyle w:val="Normal1"/>
        <w:spacing w:line="343" w:lineRule="auto"/>
        <w:jc w:val="left"/>
        <w:rPr>
          <w:lang w:val="en-US"/>
        </w:rPr>
      </w:pPr>
      <w:r>
        <w:rPr>
          <w:lang w:val="en-US"/>
        </w:rPr>
        <w:tab/>
      </w:r>
      <w:proofErr w:type="gramStart"/>
      <w:r w:rsidRPr="003E4E40">
        <w:rPr>
          <w:lang w:val="en-US"/>
        </w:rPr>
        <w:t>=</w:t>
      </w:r>
      <w:r>
        <w:rPr>
          <w:lang w:val="en-US"/>
        </w:rPr>
        <w:t xml:space="preserve">  (</w:t>
      </w:r>
      <w:proofErr w:type="gramEnd"/>
      <w:r w:rsidRPr="003E4E40">
        <w:rPr>
          <w:lang w:val="en-US"/>
        </w:rPr>
        <w:t>−241.82</w:t>
      </w:r>
      <w:r>
        <w:rPr>
          <w:lang w:val="en-US"/>
        </w:rPr>
        <w:t>)</w:t>
      </w:r>
      <w:r w:rsidRPr="003E4E40">
        <w:rPr>
          <w:lang w:val="en-US"/>
        </w:rPr>
        <w:t xml:space="preserve"> −</w:t>
      </w:r>
      <w:r>
        <w:rPr>
          <w:lang w:val="en-US"/>
        </w:rPr>
        <w:t xml:space="preserve"> </w:t>
      </w:r>
      <w:r w:rsidRPr="003E4E40">
        <w:rPr>
          <w:lang w:val="en-US"/>
        </w:rPr>
        <w:t xml:space="preserve"> (−286.83</w:t>
      </w:r>
      <w:r>
        <w:rPr>
          <w:lang w:val="en-US"/>
        </w:rPr>
        <w:t>)</w:t>
      </w:r>
      <w:r w:rsidRPr="003E4E40">
        <w:rPr>
          <w:lang w:val="en-US"/>
        </w:rPr>
        <w:t xml:space="preserve"> kJ/mol</w:t>
      </w:r>
      <w:r>
        <w:rPr>
          <w:lang w:val="en-US"/>
        </w:rPr>
        <w:tab/>
      </w:r>
      <w:r w:rsidRPr="003E4E40">
        <w:rPr>
          <w:lang w:val="en-US"/>
        </w:rPr>
        <w:t>=</w:t>
      </w:r>
      <w:r>
        <w:rPr>
          <w:lang w:val="en-US"/>
        </w:rPr>
        <w:t xml:space="preserve">  </w:t>
      </w:r>
      <w:r w:rsidRPr="003E4E40">
        <w:rPr>
          <w:lang w:val="en-US"/>
        </w:rPr>
        <w:t>44.01 kJ</w:t>
      </w:r>
      <w:r>
        <w:rPr>
          <w:lang w:val="en-US"/>
        </w:rPr>
        <w:t>/mol</w:t>
      </w:r>
    </w:p>
    <w:p w14:paraId="3FA65D30" w14:textId="77777777" w:rsidR="001E4E0B" w:rsidRDefault="001E4E0B" w:rsidP="001E4E0B">
      <w:pPr>
        <w:pStyle w:val="Normal1"/>
        <w:spacing w:line="343" w:lineRule="auto"/>
        <w:jc w:val="left"/>
        <w:rPr>
          <w:lang w:val="en-US"/>
        </w:rPr>
      </w:pPr>
      <w:r w:rsidRPr="003E4E40">
        <w:rPr>
          <w:lang w:val="en-US"/>
        </w:rPr>
        <w:t>ΔS°</w:t>
      </w:r>
      <w:r>
        <w:rPr>
          <w:lang w:val="en-US"/>
        </w:rPr>
        <w:t xml:space="preserve"> </w:t>
      </w:r>
      <w:r>
        <w:rPr>
          <w:lang w:val="en-US"/>
        </w:rPr>
        <w:tab/>
      </w:r>
      <w:r w:rsidRPr="003E4E40">
        <w:rPr>
          <w:lang w:val="en-US"/>
        </w:rPr>
        <w:t>=</w:t>
      </w:r>
      <w:r>
        <w:rPr>
          <w:lang w:val="en-US"/>
        </w:rPr>
        <w:t xml:space="preserve"> </w:t>
      </w:r>
      <w:r w:rsidRPr="003E4E40">
        <w:rPr>
          <w:lang w:val="en-US"/>
        </w:rPr>
        <w:t>1×</w:t>
      </w:r>
      <w:r>
        <w:rPr>
          <w:lang w:val="en-US"/>
        </w:rPr>
        <w:t>S</w:t>
      </w:r>
      <w:r w:rsidRPr="003E4E40">
        <w:rPr>
          <w:lang w:val="en-US"/>
        </w:rPr>
        <w:t>°(H</w:t>
      </w:r>
      <w:r w:rsidRPr="00997E59">
        <w:rPr>
          <w:vertAlign w:val="subscript"/>
          <w:lang w:val="en-US"/>
        </w:rPr>
        <w:t>2</w:t>
      </w:r>
      <w:r w:rsidRPr="003E4E40">
        <w:rPr>
          <w:lang w:val="en-US"/>
        </w:rPr>
        <w:t>O</w:t>
      </w:r>
      <w:r w:rsidRPr="00997E59">
        <w:rPr>
          <w:vertAlign w:val="subscript"/>
          <w:lang w:val="en-US"/>
        </w:rPr>
        <w:t>(g)</w:t>
      </w:r>
      <w:r w:rsidRPr="003E4E40">
        <w:rPr>
          <w:lang w:val="en-US"/>
        </w:rPr>
        <w:t>)</w:t>
      </w:r>
      <w:r>
        <w:rPr>
          <w:lang w:val="en-US"/>
        </w:rPr>
        <w:t xml:space="preserve"> </w:t>
      </w:r>
      <w:r w:rsidRPr="003E4E40">
        <w:rPr>
          <w:lang w:val="en-US"/>
        </w:rPr>
        <w:t>−</w:t>
      </w:r>
      <w:r>
        <w:rPr>
          <w:lang w:val="en-US"/>
        </w:rPr>
        <w:t xml:space="preserve"> </w:t>
      </w:r>
      <w:r w:rsidRPr="003E4E40">
        <w:rPr>
          <w:lang w:val="en-US"/>
        </w:rPr>
        <w:t>1×</w:t>
      </w:r>
      <w:r>
        <w:rPr>
          <w:lang w:val="en-US"/>
        </w:rPr>
        <w:t>S</w:t>
      </w:r>
      <w:r w:rsidRPr="003E4E40">
        <w:rPr>
          <w:lang w:val="en-US"/>
        </w:rPr>
        <w:t>°(H</w:t>
      </w:r>
      <w:r w:rsidRPr="00997E59">
        <w:rPr>
          <w:vertAlign w:val="subscript"/>
          <w:lang w:val="en-US"/>
        </w:rPr>
        <w:t>2</w:t>
      </w:r>
      <w:r w:rsidRPr="003E4E40">
        <w:rPr>
          <w:lang w:val="en-US"/>
        </w:rPr>
        <w:t>O</w:t>
      </w:r>
      <w:r w:rsidRPr="00997E59">
        <w:rPr>
          <w:vertAlign w:val="subscript"/>
          <w:lang w:val="en-US"/>
        </w:rPr>
        <w:t>(l)</w:t>
      </w:r>
      <w:r w:rsidRPr="003E4E40">
        <w:rPr>
          <w:lang w:val="en-US"/>
        </w:rPr>
        <w:t>)</w:t>
      </w:r>
      <w:r>
        <w:rPr>
          <w:lang w:val="en-US"/>
        </w:rPr>
        <w:t xml:space="preserve">  </w:t>
      </w:r>
    </w:p>
    <w:p w14:paraId="6C51E150" w14:textId="77777777" w:rsidR="001E4E0B" w:rsidRDefault="001E4E0B" w:rsidP="001E4E0B">
      <w:pPr>
        <w:pStyle w:val="Normal1"/>
        <w:spacing w:line="343" w:lineRule="auto"/>
        <w:jc w:val="left"/>
        <w:rPr>
          <w:lang w:val="en-US"/>
        </w:rPr>
      </w:pPr>
      <w:r>
        <w:rPr>
          <w:lang w:val="en-US"/>
        </w:rPr>
        <w:tab/>
      </w:r>
      <w:r w:rsidRPr="003E4E40">
        <w:rPr>
          <w:lang w:val="en-US"/>
        </w:rPr>
        <w:t xml:space="preserve">= </w:t>
      </w:r>
      <w:r>
        <w:rPr>
          <w:lang w:val="en-US"/>
        </w:rPr>
        <w:t>(</w:t>
      </w:r>
      <w:r w:rsidRPr="003E4E40">
        <w:rPr>
          <w:lang w:val="en-US"/>
        </w:rPr>
        <w:t>188.8</w:t>
      </w:r>
      <w:proofErr w:type="gramStart"/>
      <w:r>
        <w:rPr>
          <w:lang w:val="en-US"/>
        </w:rPr>
        <w:t xml:space="preserve">) </w:t>
      </w:r>
      <w:r w:rsidRPr="003E4E40">
        <w:rPr>
          <w:lang w:val="en-US"/>
        </w:rPr>
        <w:t xml:space="preserve"> −</w:t>
      </w:r>
      <w:proofErr w:type="gramEnd"/>
      <w:r>
        <w:rPr>
          <w:lang w:val="en-US"/>
        </w:rPr>
        <w:t xml:space="preserve">  (</w:t>
      </w:r>
      <w:r w:rsidRPr="003E4E40">
        <w:rPr>
          <w:lang w:val="en-US"/>
        </w:rPr>
        <w:t>70.0</w:t>
      </w:r>
      <w:r>
        <w:rPr>
          <w:lang w:val="en-US"/>
        </w:rPr>
        <w:t xml:space="preserve">) </w:t>
      </w:r>
      <w:r w:rsidRPr="003E4E40">
        <w:rPr>
          <w:lang w:val="en-US"/>
        </w:rPr>
        <w:t xml:space="preserve"> J/</w:t>
      </w:r>
      <w:proofErr w:type="spellStart"/>
      <w:r w:rsidRPr="003E4E40">
        <w:rPr>
          <w:lang w:val="en-US"/>
        </w:rPr>
        <w:t>K·mol</w:t>
      </w:r>
      <w:proofErr w:type="spellEnd"/>
      <w:r>
        <w:rPr>
          <w:lang w:val="en-US"/>
        </w:rPr>
        <w:t xml:space="preserve">  </w:t>
      </w:r>
      <w:r>
        <w:rPr>
          <w:lang w:val="en-US"/>
        </w:rPr>
        <w:tab/>
      </w:r>
      <w:r w:rsidRPr="003E4E40">
        <w:rPr>
          <w:lang w:val="en-US"/>
        </w:rPr>
        <w:t>=</w:t>
      </w:r>
      <w:r>
        <w:rPr>
          <w:lang w:val="en-US"/>
        </w:rPr>
        <w:t xml:space="preserve">  </w:t>
      </w:r>
      <w:r w:rsidRPr="003E4E40">
        <w:rPr>
          <w:lang w:val="en-US"/>
        </w:rPr>
        <w:t>118.8 J/</w:t>
      </w:r>
      <w:proofErr w:type="spellStart"/>
      <w:r w:rsidRPr="003E4E40">
        <w:rPr>
          <w:lang w:val="en-US"/>
        </w:rPr>
        <w:t>K</w:t>
      </w:r>
      <w:r>
        <w:rPr>
          <w:lang w:val="en-US"/>
        </w:rPr>
        <w:t>·mol</w:t>
      </w:r>
      <w:proofErr w:type="spellEnd"/>
      <w:r>
        <w:rPr>
          <w:lang w:val="en-US"/>
        </w:rPr>
        <w:t xml:space="preserve"> </w:t>
      </w:r>
      <w:r>
        <w:rPr>
          <w:lang w:val="en-US"/>
        </w:rPr>
        <w:tab/>
        <w:t>= 0.1188 kJ/</w:t>
      </w:r>
      <w:proofErr w:type="spellStart"/>
      <w:r>
        <w:rPr>
          <w:lang w:val="en-US"/>
        </w:rPr>
        <w:t>K·mol</w:t>
      </w:r>
      <w:proofErr w:type="spellEnd"/>
    </w:p>
    <w:p w14:paraId="1C3DA2F7" w14:textId="77777777" w:rsidR="001E4E0B" w:rsidRPr="003E4E40" w:rsidRDefault="001E4E0B" w:rsidP="001E4E0B">
      <w:pPr>
        <w:pStyle w:val="Normal1"/>
        <w:spacing w:line="343" w:lineRule="auto"/>
        <w:rPr>
          <w:lang w:val="en-US"/>
        </w:rPr>
      </w:pPr>
      <w:r>
        <w:rPr>
          <w:lang w:val="en-US"/>
        </w:rPr>
        <w:t xml:space="preserve">       </w:t>
      </w:r>
      <w:proofErr w:type="gramStart"/>
      <w:r>
        <w:rPr>
          <w:lang w:val="en-US"/>
        </w:rPr>
        <w:t>T  =</w:t>
      </w:r>
      <w:proofErr w:type="gramEnd"/>
      <w:r>
        <w:rPr>
          <w:lang w:val="en-US"/>
        </w:rPr>
        <w:t xml:space="preserve">  </w:t>
      </w:r>
      <m:oMath>
        <m:f>
          <m:fPr>
            <m:ctrlPr>
              <w:rPr>
                <w:rFonts w:ascii="Cambria Math" w:hAnsi="Cambria Math"/>
                <w:i/>
                <w:sz w:val="36"/>
                <w:lang w:val="en-US"/>
              </w:rPr>
            </m:ctrlPr>
          </m:fPr>
          <m:num>
            <m:r>
              <w:rPr>
                <w:rFonts w:ascii="Cambria Math" w:hAnsi="Cambria Math"/>
                <w:sz w:val="36"/>
                <w:lang w:val="en-US"/>
              </w:rPr>
              <m:t>∆Hº</m:t>
            </m:r>
          </m:num>
          <m:den>
            <m:r>
              <w:rPr>
                <w:rFonts w:ascii="Cambria Math" w:hAnsi="Cambria Math"/>
                <w:sz w:val="36"/>
                <w:lang w:val="en-US"/>
              </w:rPr>
              <m:t>∆Sº</m:t>
            </m:r>
          </m:den>
        </m:f>
      </m:oMath>
      <w:r>
        <w:rPr>
          <w:sz w:val="36"/>
          <w:lang w:val="en-US"/>
        </w:rPr>
        <w:t xml:space="preserve"> </w:t>
      </w:r>
      <w:r w:rsidRPr="00997E59">
        <w:rPr>
          <w:lang w:val="en-US"/>
        </w:rPr>
        <w:t xml:space="preserve"> = </w:t>
      </w:r>
      <w:r>
        <w:rPr>
          <w:lang w:val="en-US"/>
        </w:rPr>
        <w:t xml:space="preserve"> </w:t>
      </w:r>
      <m:oMath>
        <m:f>
          <m:fPr>
            <m:ctrlPr>
              <w:rPr>
                <w:rFonts w:ascii="Cambria Math" w:hAnsi="Cambria Math"/>
                <w:i/>
                <w:sz w:val="36"/>
                <w:lang w:val="en-US"/>
              </w:rPr>
            </m:ctrlPr>
          </m:fPr>
          <m:num>
            <m:r>
              <w:rPr>
                <w:rFonts w:ascii="Cambria Math" w:hAnsi="Cambria Math"/>
                <w:sz w:val="36"/>
                <w:lang w:val="en-US"/>
              </w:rPr>
              <m:t xml:space="preserve">44.01  </m:t>
            </m:r>
            <m:f>
              <m:fPr>
                <m:ctrlPr>
                  <w:rPr>
                    <w:rFonts w:ascii="Cambria Math" w:hAnsi="Cambria Math"/>
                    <w:i/>
                    <w:sz w:val="36"/>
                    <w:lang w:val="en-US"/>
                  </w:rPr>
                </m:ctrlPr>
              </m:fPr>
              <m:num>
                <m:r>
                  <w:rPr>
                    <w:rFonts w:ascii="Cambria Math" w:hAnsi="Cambria Math"/>
                    <w:sz w:val="36"/>
                    <w:lang w:val="en-US"/>
                  </w:rPr>
                  <m:t>kJ</m:t>
                </m:r>
              </m:num>
              <m:den>
                <m:r>
                  <w:rPr>
                    <w:rFonts w:ascii="Cambria Math" w:hAnsi="Cambria Math"/>
                    <w:sz w:val="36"/>
                    <w:lang w:val="en-US"/>
                  </w:rPr>
                  <m:t>mol</m:t>
                </m:r>
              </m:den>
            </m:f>
          </m:num>
          <m:den>
            <m:r>
              <w:rPr>
                <w:rFonts w:ascii="Cambria Math" w:hAnsi="Cambria Math"/>
                <w:sz w:val="36"/>
                <w:lang w:val="en-US"/>
              </w:rPr>
              <m:t xml:space="preserve">0.1188  </m:t>
            </m:r>
            <m:f>
              <m:fPr>
                <m:ctrlPr>
                  <w:rPr>
                    <w:rFonts w:ascii="Cambria Math" w:hAnsi="Cambria Math"/>
                    <w:i/>
                    <w:sz w:val="36"/>
                    <w:lang w:val="en-US"/>
                  </w:rPr>
                </m:ctrlPr>
              </m:fPr>
              <m:num>
                <m:r>
                  <w:rPr>
                    <w:rFonts w:ascii="Cambria Math" w:hAnsi="Cambria Math"/>
                    <w:sz w:val="36"/>
                    <w:lang w:val="en-US"/>
                  </w:rPr>
                  <m:t>kJ</m:t>
                </m:r>
              </m:num>
              <m:den>
                <m:r>
                  <w:rPr>
                    <w:rFonts w:ascii="Cambria Math" w:hAnsi="Cambria Math"/>
                    <w:sz w:val="36"/>
                    <w:lang w:val="en-US"/>
                  </w:rPr>
                  <m:t xml:space="preserve"> mol·K</m:t>
                </m:r>
              </m:den>
            </m:f>
          </m:den>
        </m:f>
      </m:oMath>
      <w:r>
        <w:rPr>
          <w:sz w:val="36"/>
          <w:lang w:val="en-US"/>
        </w:rPr>
        <w:t xml:space="preserve">  </w:t>
      </w:r>
      <w:r w:rsidRPr="001216F1">
        <w:rPr>
          <w:lang w:val="en-US"/>
        </w:rPr>
        <w:t xml:space="preserve">=  </w:t>
      </w:r>
      <w:r>
        <w:rPr>
          <w:lang w:val="en-US"/>
        </w:rPr>
        <w:t>370.5 K  =  97.3 ºC</w:t>
      </w:r>
    </w:p>
    <w:p w14:paraId="03A19C99" w14:textId="77777777" w:rsidR="001E4E0B" w:rsidRDefault="001E4E0B" w:rsidP="001E4E0B">
      <w:pPr>
        <w:pStyle w:val="Normal1"/>
        <w:spacing w:line="343" w:lineRule="auto"/>
        <w:rPr>
          <w:lang w:val="en-US"/>
        </w:rPr>
      </w:pPr>
      <w:r w:rsidRPr="003E4E40">
        <w:rPr>
          <w:lang w:val="en-US"/>
        </w:rPr>
        <w:t>The accepted value for water’s normal boiling point is 373.2 K (100.0 °C), and so this calculation is in reasonable agreement. Note that the values for enthalpy and entropy changes data used were derived from standard data at 298 K (</w:t>
      </w:r>
      <w:r>
        <w:rPr>
          <w:lang w:val="en-US"/>
        </w:rPr>
        <w:t>Appendix 7.2)</w:t>
      </w:r>
      <w:r w:rsidRPr="003E4E40">
        <w:rPr>
          <w:lang w:val="en-US"/>
        </w:rPr>
        <w:t>. If desired, you could obtain more accurate results by using enthalpy and entropy changes determined at (or at least closer to) the actual boiling point.</w:t>
      </w:r>
    </w:p>
    <w:p w14:paraId="6A015C44" w14:textId="77777777" w:rsidR="001E4E0B" w:rsidRPr="003E4E40" w:rsidRDefault="001E4E0B" w:rsidP="001E4E0B">
      <w:pPr>
        <w:pStyle w:val="Normal1"/>
        <w:spacing w:line="343" w:lineRule="auto"/>
        <w:rPr>
          <w:lang w:val="en-US"/>
        </w:rPr>
      </w:pPr>
    </w:p>
    <w:p w14:paraId="513D8FDE" w14:textId="77777777" w:rsidR="001E4E0B" w:rsidRDefault="001E4E0B" w:rsidP="001E4E0B">
      <w:pPr>
        <w:pStyle w:val="Heading2"/>
        <w:rPr>
          <w:lang w:val="en-US"/>
        </w:rPr>
      </w:pPr>
      <w:r w:rsidRPr="003E4E40">
        <w:rPr>
          <w:lang w:val="en-US"/>
        </w:rPr>
        <w:t>Check Your Learning</w:t>
      </w:r>
    </w:p>
    <w:p w14:paraId="41C51875" w14:textId="19172387" w:rsidR="001E4E0B" w:rsidRPr="003E4E40" w:rsidRDefault="001E4E0B" w:rsidP="001E4E0B">
      <w:pPr>
        <w:pStyle w:val="Normal1"/>
        <w:spacing w:line="343" w:lineRule="auto"/>
        <w:rPr>
          <w:lang w:val="en-US"/>
        </w:rPr>
      </w:pPr>
      <w:r w:rsidRPr="003E4E40">
        <w:rPr>
          <w:lang w:val="en-US"/>
        </w:rPr>
        <w:t>Use the information in </w:t>
      </w:r>
      <w:hyperlink w:anchor="App_17_2" w:history="1">
        <w:r w:rsidR="00DE12DC" w:rsidRPr="00DE12DC">
          <w:rPr>
            <w:rStyle w:val="Hyperlink"/>
            <w:lang w:val="en-US"/>
          </w:rPr>
          <w:t>Appendix 17.2</w:t>
        </w:r>
      </w:hyperlink>
      <w:r w:rsidR="00DE12DC">
        <w:rPr>
          <w:lang w:val="en-US"/>
        </w:rPr>
        <w:t xml:space="preserve"> </w:t>
      </w:r>
      <w:r w:rsidRPr="003E4E40">
        <w:rPr>
          <w:lang w:val="en-US"/>
        </w:rPr>
        <w:t>to estimate the boiling point of CS</w:t>
      </w:r>
      <w:r w:rsidRPr="003E4E40">
        <w:rPr>
          <w:vertAlign w:val="subscript"/>
          <w:lang w:val="en-US"/>
        </w:rPr>
        <w:t>2</w:t>
      </w:r>
      <w:r w:rsidRPr="003E4E40">
        <w:rPr>
          <w:lang w:val="en-US"/>
        </w:rPr>
        <w:t>.</w:t>
      </w:r>
    </w:p>
    <w:p w14:paraId="41480E0E" w14:textId="77777777" w:rsidR="001E4E0B" w:rsidRDefault="001E4E0B" w:rsidP="001E4E0B">
      <w:pPr>
        <w:pStyle w:val="Normal1"/>
        <w:spacing w:line="343" w:lineRule="auto"/>
      </w:pPr>
    </w:p>
    <w:p w14:paraId="045008DB" w14:textId="77777777" w:rsidR="001E4E0B" w:rsidRPr="00997E59" w:rsidRDefault="001E4E0B" w:rsidP="001E4E0B">
      <w:pPr>
        <w:pStyle w:val="Normal1"/>
        <w:spacing w:line="343" w:lineRule="auto"/>
        <w:rPr>
          <w:b/>
          <w:bCs/>
          <w:lang w:val="en-US"/>
        </w:rPr>
      </w:pPr>
      <w:r>
        <w:rPr>
          <w:b/>
          <w:bCs/>
          <w:lang w:val="en-US"/>
        </w:rPr>
        <w:t>ANSWER:</w:t>
      </w:r>
      <w:r>
        <w:rPr>
          <w:b/>
          <w:bCs/>
          <w:lang w:val="en-US"/>
        </w:rPr>
        <w:tab/>
      </w:r>
      <w:r>
        <w:rPr>
          <w:b/>
          <w:bCs/>
          <w:lang w:val="en-US"/>
        </w:rPr>
        <w:tab/>
      </w:r>
      <w:r w:rsidRPr="003E4E40">
        <w:rPr>
          <w:lang w:val="en-US"/>
        </w:rPr>
        <w:t>313 K (accepted value 319 K)</w:t>
      </w:r>
    </w:p>
    <w:p w14:paraId="0D705DE7" w14:textId="77777777" w:rsidR="001E4E0B" w:rsidRDefault="001E4E0B" w:rsidP="001E4E0B">
      <w:pPr>
        <w:pStyle w:val="Normal1"/>
        <w:spacing w:line="343" w:lineRule="auto"/>
      </w:pPr>
    </w:p>
    <w:p w14:paraId="2ACF1E11" w14:textId="77777777" w:rsidR="001E4E0B" w:rsidRPr="003E4E40" w:rsidRDefault="001E4E0B" w:rsidP="001E4E0B">
      <w:pPr>
        <w:pStyle w:val="Heading1"/>
        <w:rPr>
          <w:lang w:val="en-US"/>
        </w:rPr>
      </w:pPr>
      <w:r w:rsidRPr="003E4E40">
        <w:rPr>
          <w:lang w:val="en-US"/>
        </w:rPr>
        <w:t>Free Energy and Equilibrium</w:t>
      </w:r>
    </w:p>
    <w:p w14:paraId="66C14006" w14:textId="77777777" w:rsidR="001E4E0B" w:rsidRDefault="001E4E0B" w:rsidP="001E4E0B">
      <w:pPr>
        <w:pStyle w:val="Normal1"/>
        <w:spacing w:line="343" w:lineRule="auto"/>
        <w:rPr>
          <w:lang w:val="en-US"/>
        </w:rPr>
      </w:pPr>
      <w:r w:rsidRPr="003E4E40">
        <w:rPr>
          <w:lang w:val="en-US"/>
        </w:rPr>
        <w:t>The free energy change for a process may be viewed as a measure of its driving force. A negative value for Δ</w:t>
      </w:r>
      <w:r w:rsidRPr="003E4E40">
        <w:rPr>
          <w:i/>
          <w:iCs/>
          <w:lang w:val="en-US"/>
        </w:rPr>
        <w:t>G</w:t>
      </w:r>
      <w:r w:rsidRPr="003E4E40">
        <w:rPr>
          <w:lang w:val="en-US"/>
        </w:rPr>
        <w:t xml:space="preserve"> represents a driving force for the process in the forward direction, while a positive value represents a driving force for the process in the reverse direction. </w:t>
      </w:r>
      <w:r w:rsidRPr="003E4E40">
        <w:rPr>
          <w:lang w:val="en-US"/>
        </w:rPr>
        <w:lastRenderedPageBreak/>
        <w:t>When Δ</w:t>
      </w:r>
      <w:r w:rsidRPr="003E4E40">
        <w:rPr>
          <w:i/>
          <w:iCs/>
          <w:lang w:val="en-US"/>
        </w:rPr>
        <w:t>G</w:t>
      </w:r>
      <w:r w:rsidRPr="003E4E40">
        <w:rPr>
          <w:lang w:val="en-US"/>
        </w:rPr>
        <w:t> is zero, the forward and reverse driving forces are equal, and the process occurs in both directions at the same rate (the system is at equilibrium).</w:t>
      </w:r>
    </w:p>
    <w:p w14:paraId="1EC21BD2" w14:textId="77777777" w:rsidR="001E4E0B" w:rsidRPr="003E4E40" w:rsidRDefault="001E4E0B" w:rsidP="001E4E0B">
      <w:pPr>
        <w:pStyle w:val="Normal1"/>
        <w:spacing w:line="343" w:lineRule="auto"/>
        <w:rPr>
          <w:lang w:val="en-US"/>
        </w:rPr>
      </w:pPr>
    </w:p>
    <w:p w14:paraId="17B20183" w14:textId="77777777" w:rsidR="001E4E0B" w:rsidRDefault="001E4E0B" w:rsidP="001E4E0B">
      <w:pPr>
        <w:pStyle w:val="Normal1"/>
        <w:spacing w:line="343" w:lineRule="auto"/>
        <w:rPr>
          <w:lang w:val="en-US"/>
        </w:rPr>
      </w:pPr>
      <w:r w:rsidRPr="003E4E40">
        <w:rPr>
          <w:lang w:val="en-US"/>
        </w:rPr>
        <w:t>In the chapter on equilibrium the </w:t>
      </w:r>
      <w:r w:rsidRPr="003E4E40">
        <w:rPr>
          <w:i/>
          <w:iCs/>
          <w:lang w:val="en-US"/>
        </w:rPr>
        <w:t>reaction quotient</w:t>
      </w:r>
      <w:r w:rsidRPr="003E4E40">
        <w:rPr>
          <w:lang w:val="en-US"/>
        </w:rPr>
        <w:t>, </w:t>
      </w:r>
      <w:r w:rsidRPr="003E4E40">
        <w:rPr>
          <w:i/>
          <w:iCs/>
          <w:lang w:val="en-US"/>
        </w:rPr>
        <w:t>Q</w:t>
      </w:r>
      <w:r w:rsidRPr="003E4E40">
        <w:rPr>
          <w:lang w:val="en-US"/>
        </w:rPr>
        <w:t>, was introduced as a convenient measure of the status of an equilibrium system. Recall that </w:t>
      </w:r>
      <w:r w:rsidRPr="003E4E40">
        <w:rPr>
          <w:i/>
          <w:iCs/>
          <w:lang w:val="en-US"/>
        </w:rPr>
        <w:t>Q</w:t>
      </w:r>
      <w:r w:rsidRPr="003E4E40">
        <w:rPr>
          <w:lang w:val="en-US"/>
        </w:rPr>
        <w:t xml:space="preserve"> is the numerical value of the mass action expression for the system, and that you may use its value to identify the direction in which a reaction will proceed </w:t>
      </w:r>
      <w:proofErr w:type="gramStart"/>
      <w:r w:rsidRPr="003E4E40">
        <w:rPr>
          <w:lang w:val="en-US"/>
        </w:rPr>
        <w:t>in order to</w:t>
      </w:r>
      <w:proofErr w:type="gramEnd"/>
      <w:r w:rsidRPr="003E4E40">
        <w:rPr>
          <w:lang w:val="en-US"/>
        </w:rPr>
        <w:t xml:space="preserve"> achieve equilibrium. </w:t>
      </w:r>
      <w:r>
        <w:rPr>
          <w:lang w:val="en-US"/>
        </w:rPr>
        <w:t xml:space="preserve"> </w:t>
      </w:r>
      <w:r w:rsidRPr="003E4E40">
        <w:rPr>
          <w:lang w:val="en-US"/>
        </w:rPr>
        <w:t>When </w:t>
      </w:r>
      <w:r w:rsidRPr="003E4E40">
        <w:rPr>
          <w:i/>
          <w:iCs/>
          <w:lang w:val="en-US"/>
        </w:rPr>
        <w:t>Q</w:t>
      </w:r>
      <w:r w:rsidRPr="003E4E40">
        <w:rPr>
          <w:lang w:val="en-US"/>
        </w:rPr>
        <w:t> is lesser than the equilibrium constant, </w:t>
      </w:r>
      <w:r w:rsidRPr="003E4E40">
        <w:rPr>
          <w:i/>
          <w:iCs/>
          <w:lang w:val="en-US"/>
        </w:rPr>
        <w:t>K</w:t>
      </w:r>
      <w:r w:rsidRPr="003E4E40">
        <w:rPr>
          <w:lang w:val="en-US"/>
        </w:rPr>
        <w:t>, the reaction will proceed in the forward direction until equilibrium is reached and </w:t>
      </w:r>
      <w:r w:rsidRPr="003E4E40">
        <w:rPr>
          <w:i/>
          <w:iCs/>
          <w:lang w:val="en-US"/>
        </w:rPr>
        <w:t>Q</w:t>
      </w:r>
      <w:r w:rsidRPr="003E4E40">
        <w:rPr>
          <w:lang w:val="en-US"/>
        </w:rPr>
        <w:t> = </w:t>
      </w:r>
      <w:r w:rsidRPr="003E4E40">
        <w:rPr>
          <w:i/>
          <w:iCs/>
          <w:lang w:val="en-US"/>
        </w:rPr>
        <w:t>K</w:t>
      </w:r>
      <w:r w:rsidRPr="003E4E40">
        <w:rPr>
          <w:lang w:val="en-US"/>
        </w:rPr>
        <w:t>. Conversely, if </w:t>
      </w:r>
      <w:r w:rsidRPr="003E4E40">
        <w:rPr>
          <w:i/>
          <w:iCs/>
          <w:lang w:val="en-US"/>
        </w:rPr>
        <w:t>Q</w:t>
      </w:r>
      <w:r w:rsidRPr="003E4E40">
        <w:rPr>
          <w:lang w:val="en-US"/>
        </w:rPr>
        <w:t> &gt; </w:t>
      </w:r>
      <w:r w:rsidRPr="003E4E40">
        <w:rPr>
          <w:i/>
          <w:iCs/>
          <w:lang w:val="en-US"/>
        </w:rPr>
        <w:t>K</w:t>
      </w:r>
      <w:r w:rsidRPr="003E4E40">
        <w:rPr>
          <w:lang w:val="en-US"/>
        </w:rPr>
        <w:t>, the process will proceed in the reverse direction until equilibrium is achieved.</w:t>
      </w:r>
    </w:p>
    <w:p w14:paraId="22F0B73D" w14:textId="77777777" w:rsidR="001E4E0B" w:rsidRPr="003E4E40" w:rsidRDefault="001E4E0B" w:rsidP="001E4E0B">
      <w:pPr>
        <w:pStyle w:val="Normal1"/>
        <w:spacing w:line="343" w:lineRule="auto"/>
        <w:rPr>
          <w:lang w:val="en-US"/>
        </w:rPr>
      </w:pPr>
    </w:p>
    <w:p w14:paraId="07B25EEE" w14:textId="77777777" w:rsidR="001E4E0B" w:rsidRDefault="001E4E0B" w:rsidP="001E4E0B">
      <w:pPr>
        <w:pStyle w:val="Normal1"/>
        <w:spacing w:line="343" w:lineRule="auto"/>
        <w:rPr>
          <w:lang w:val="en-US"/>
        </w:rPr>
      </w:pPr>
      <w:r w:rsidRPr="003E4E40">
        <w:rPr>
          <w:lang w:val="en-US"/>
        </w:rPr>
        <w:t>The free energy change for a process taking place with reactants and products present under </w:t>
      </w:r>
      <w:r w:rsidRPr="003E4E40">
        <w:rPr>
          <w:i/>
          <w:iCs/>
          <w:lang w:val="en-US"/>
        </w:rPr>
        <w:t>nonstandard conditions</w:t>
      </w:r>
      <w:r w:rsidRPr="003E4E40">
        <w:rPr>
          <w:lang w:val="en-US"/>
        </w:rPr>
        <w:t> (pressures other than 1 bar; concentrations other than 1 M) is related to the standard free energy change according to this equation:</w:t>
      </w:r>
    </w:p>
    <w:p w14:paraId="60F073AD" w14:textId="77777777" w:rsidR="001E4E0B" w:rsidRPr="003E4E40" w:rsidRDefault="001E4E0B" w:rsidP="001E4E0B">
      <w:pPr>
        <w:pStyle w:val="Normal1"/>
        <w:spacing w:line="343" w:lineRule="auto"/>
        <w:rPr>
          <w:lang w:val="en-US"/>
        </w:rPr>
      </w:pPr>
    </w:p>
    <w:p w14:paraId="03929BED" w14:textId="77777777" w:rsidR="001E4E0B" w:rsidRDefault="001E4E0B" w:rsidP="001E4E0B">
      <w:pPr>
        <w:pStyle w:val="Normal1"/>
        <w:spacing w:line="343" w:lineRule="auto"/>
        <w:jc w:val="center"/>
        <w:rPr>
          <w:lang w:val="en-US"/>
        </w:rPr>
      </w:pPr>
      <w:r w:rsidRPr="003E4E40">
        <w:rPr>
          <w:lang w:val="en-US"/>
        </w:rPr>
        <w:t>Δ</w:t>
      </w:r>
      <w:proofErr w:type="gramStart"/>
      <w:r w:rsidRPr="003E4E40">
        <w:rPr>
          <w:lang w:val="en-US"/>
        </w:rPr>
        <w:t>G</w:t>
      </w:r>
      <w:r>
        <w:rPr>
          <w:lang w:val="en-US"/>
        </w:rPr>
        <w:t xml:space="preserve">  </w:t>
      </w:r>
      <w:r w:rsidRPr="003E4E40">
        <w:rPr>
          <w:lang w:val="en-US"/>
        </w:rPr>
        <w:t>=</w:t>
      </w:r>
      <w:proofErr w:type="gramEnd"/>
      <w:r>
        <w:rPr>
          <w:lang w:val="en-US"/>
        </w:rPr>
        <w:t xml:space="preserve">  </w:t>
      </w:r>
      <w:r w:rsidRPr="003E4E40">
        <w:rPr>
          <w:lang w:val="en-US"/>
        </w:rPr>
        <w:t>ΔG°</w:t>
      </w:r>
      <w:r>
        <w:rPr>
          <w:lang w:val="en-US"/>
        </w:rPr>
        <w:t xml:space="preserve">  </w:t>
      </w:r>
      <w:r w:rsidRPr="003E4E40">
        <w:rPr>
          <w:lang w:val="en-US"/>
        </w:rPr>
        <w:t>+</w:t>
      </w:r>
      <w:r>
        <w:rPr>
          <w:lang w:val="en-US"/>
        </w:rPr>
        <w:t xml:space="preserve">  </w:t>
      </w:r>
      <w:proofErr w:type="spellStart"/>
      <w:r w:rsidRPr="003E4E40">
        <w:rPr>
          <w:lang w:val="en-US"/>
        </w:rPr>
        <w:t>RTlnQ</w:t>
      </w:r>
      <w:proofErr w:type="spellEnd"/>
    </w:p>
    <w:p w14:paraId="2A74920A" w14:textId="77777777" w:rsidR="001E4E0B" w:rsidRPr="003E4E40" w:rsidRDefault="001E4E0B" w:rsidP="001E4E0B">
      <w:pPr>
        <w:pStyle w:val="Normal1"/>
        <w:spacing w:line="343" w:lineRule="auto"/>
        <w:rPr>
          <w:lang w:val="en-US"/>
        </w:rPr>
      </w:pPr>
    </w:p>
    <w:p w14:paraId="55135349" w14:textId="77777777" w:rsidR="001E4E0B" w:rsidRDefault="001E4E0B" w:rsidP="001E4E0B">
      <w:pPr>
        <w:pStyle w:val="Normal1"/>
        <w:spacing w:line="343" w:lineRule="auto"/>
        <w:rPr>
          <w:lang w:val="en-US"/>
        </w:rPr>
      </w:pPr>
      <w:r w:rsidRPr="003E4E40">
        <w:rPr>
          <w:i/>
          <w:iCs/>
          <w:lang w:val="en-US"/>
        </w:rPr>
        <w:t>R</w:t>
      </w:r>
      <w:r w:rsidRPr="003E4E40">
        <w:rPr>
          <w:lang w:val="en-US"/>
        </w:rPr>
        <w:t> is the gas constant (8.314 J/K mol), </w:t>
      </w:r>
      <w:r w:rsidRPr="003E4E40">
        <w:rPr>
          <w:i/>
          <w:iCs/>
          <w:lang w:val="en-US"/>
        </w:rPr>
        <w:t>T</w:t>
      </w:r>
      <w:r w:rsidRPr="003E4E40">
        <w:rPr>
          <w:lang w:val="en-US"/>
        </w:rPr>
        <w:t> is the kelvin or absolute temperature, and </w:t>
      </w:r>
      <w:r w:rsidRPr="003E4E40">
        <w:rPr>
          <w:i/>
          <w:iCs/>
          <w:lang w:val="en-US"/>
        </w:rPr>
        <w:t>Q</w:t>
      </w:r>
      <w:r w:rsidRPr="003E4E40">
        <w:rPr>
          <w:lang w:val="en-US"/>
        </w:rPr>
        <w:t xml:space="preserve"> is the reaction quotient. </w:t>
      </w:r>
    </w:p>
    <w:p w14:paraId="616F0690" w14:textId="77777777" w:rsidR="001E4E0B" w:rsidRDefault="001E4E0B" w:rsidP="001E4E0B">
      <w:pPr>
        <w:pStyle w:val="Normal1"/>
        <w:spacing w:line="343" w:lineRule="auto"/>
        <w:rPr>
          <w:lang w:val="en-US"/>
        </w:rPr>
      </w:pPr>
    </w:p>
    <w:p w14:paraId="7B5BA37E" w14:textId="77777777" w:rsidR="001E4E0B" w:rsidRPr="003E4E40" w:rsidRDefault="001E4E0B" w:rsidP="001E4E0B">
      <w:pPr>
        <w:pStyle w:val="Normal1"/>
        <w:spacing w:line="343" w:lineRule="auto"/>
        <w:rPr>
          <w:lang w:val="en-US"/>
        </w:rPr>
      </w:pPr>
      <w:r w:rsidRPr="003E4E40">
        <w:rPr>
          <w:lang w:val="en-US"/>
        </w:rPr>
        <w:t>For gas phase equilibria, the pressure-based reaction quotient, </w:t>
      </w:r>
      <w:r w:rsidRPr="003E4E40">
        <w:rPr>
          <w:i/>
          <w:iCs/>
          <w:lang w:val="en-US"/>
        </w:rPr>
        <w:t>Q</w:t>
      </w:r>
      <w:r w:rsidRPr="003E4E40">
        <w:rPr>
          <w:i/>
          <w:iCs/>
          <w:vertAlign w:val="subscript"/>
          <w:lang w:val="en-US"/>
        </w:rPr>
        <w:t>P</w:t>
      </w:r>
      <w:r w:rsidRPr="003E4E40">
        <w:rPr>
          <w:lang w:val="en-US"/>
        </w:rPr>
        <w:t>, is used. The concentration-based reaction quotient, </w:t>
      </w:r>
      <w:r w:rsidRPr="003E4E40">
        <w:rPr>
          <w:i/>
          <w:iCs/>
          <w:lang w:val="en-US"/>
        </w:rPr>
        <w:t>Q</w:t>
      </w:r>
      <w:r w:rsidRPr="003E4E40">
        <w:rPr>
          <w:i/>
          <w:iCs/>
          <w:vertAlign w:val="subscript"/>
          <w:lang w:val="en-US"/>
        </w:rPr>
        <w:t>C</w:t>
      </w:r>
      <w:r w:rsidRPr="003E4E40">
        <w:rPr>
          <w:lang w:val="en-US"/>
        </w:rPr>
        <w:t>, is used for condensed phase equilibria. This equation may be used to predict the spontaneity for a process under any given set of conditions as illustrated in </w:t>
      </w:r>
      <w:r>
        <w:rPr>
          <w:lang w:val="en-US"/>
        </w:rPr>
        <w:t xml:space="preserve">Example </w:t>
      </w:r>
      <w:proofErr w:type="gramStart"/>
      <w:r>
        <w:rPr>
          <w:lang w:val="en-US"/>
        </w:rPr>
        <w:t>17.11</w:t>
      </w:r>
      <w:proofErr w:type="gramEnd"/>
    </w:p>
    <w:p w14:paraId="059C092B" w14:textId="77777777" w:rsidR="001E4E0B" w:rsidRDefault="001E4E0B" w:rsidP="001E4E0B">
      <w:pPr>
        <w:pStyle w:val="Normal1"/>
        <w:spacing w:line="343" w:lineRule="auto"/>
        <w:rPr>
          <w:lang w:val="en-US"/>
        </w:rPr>
      </w:pPr>
    </w:p>
    <w:p w14:paraId="4E187BC8" w14:textId="77777777" w:rsidR="001E4E0B" w:rsidRPr="003E4E40" w:rsidRDefault="001E4E0B" w:rsidP="001E4E0B">
      <w:pPr>
        <w:pStyle w:val="Heading1"/>
        <w:rPr>
          <w:lang w:val="en-US"/>
        </w:rPr>
      </w:pPr>
      <w:r w:rsidRPr="003E4E40">
        <w:rPr>
          <w:lang w:val="en-US"/>
        </w:rPr>
        <w:t>Calculating Δ</w:t>
      </w:r>
      <w:r w:rsidRPr="003E4E40">
        <w:rPr>
          <w:i/>
          <w:iCs/>
          <w:lang w:val="en-US"/>
        </w:rPr>
        <w:t>G</w:t>
      </w:r>
      <w:r w:rsidRPr="003E4E40">
        <w:rPr>
          <w:lang w:val="en-US"/>
        </w:rPr>
        <w:t> under Nonstandard Conditions</w:t>
      </w:r>
    </w:p>
    <w:p w14:paraId="1C51743C" w14:textId="77777777" w:rsidR="001E4E0B" w:rsidRPr="003E4E40" w:rsidRDefault="001E4E0B" w:rsidP="001E4E0B">
      <w:pPr>
        <w:pStyle w:val="Heading2"/>
        <w:rPr>
          <w:lang w:val="en-US"/>
        </w:rPr>
      </w:pPr>
      <w:r>
        <w:rPr>
          <w:lang w:val="en-US"/>
        </w:rPr>
        <w:t>EXAMPLE 17.11</w:t>
      </w:r>
    </w:p>
    <w:p w14:paraId="7BE4EDB2" w14:textId="77777777" w:rsidR="001E4E0B" w:rsidRDefault="001E4E0B" w:rsidP="001E4E0B">
      <w:pPr>
        <w:pStyle w:val="Normal1"/>
        <w:spacing w:line="343" w:lineRule="auto"/>
        <w:rPr>
          <w:lang w:val="en-US"/>
        </w:rPr>
      </w:pPr>
      <w:r w:rsidRPr="003E4E40">
        <w:rPr>
          <w:lang w:val="en-US"/>
        </w:rPr>
        <w:t>What is the free energy change for the process shown here under the specified conditions?</w:t>
      </w:r>
      <w:r>
        <w:rPr>
          <w:lang w:val="en-US"/>
        </w:rPr>
        <w:tab/>
      </w:r>
      <w:r w:rsidRPr="003E4E40">
        <w:rPr>
          <w:i/>
          <w:iCs/>
          <w:lang w:val="en-US"/>
        </w:rPr>
        <w:t>T</w:t>
      </w:r>
      <w:r w:rsidRPr="003E4E40">
        <w:rPr>
          <w:lang w:val="en-US"/>
        </w:rPr>
        <w:t> = 25 °C,</w:t>
      </w:r>
      <w:r w:rsidRPr="00EF2048">
        <w:rPr>
          <w:sz w:val="32"/>
          <w:lang w:val="en-US"/>
        </w:rPr>
        <w:t> </w:t>
      </w:r>
      <m:oMath>
        <m:sSub>
          <m:sSubPr>
            <m:ctrlPr>
              <w:rPr>
                <w:rFonts w:ascii="Cambria Math" w:hAnsi="Cambria Math"/>
                <w:i/>
                <w:sz w:val="32"/>
                <w:lang w:val="en-US"/>
              </w:rPr>
            </m:ctrlPr>
          </m:sSubPr>
          <m:e>
            <m:r>
              <w:rPr>
                <w:rFonts w:ascii="Cambria Math" w:hAnsi="Cambria Math"/>
                <w:sz w:val="32"/>
                <w:lang w:val="en-US"/>
              </w:rPr>
              <m:t>P</m:t>
            </m:r>
          </m:e>
          <m:sub>
            <m:sSub>
              <m:sSubPr>
                <m:ctrlPr>
                  <w:rPr>
                    <w:rFonts w:ascii="Cambria Math" w:hAnsi="Cambria Math"/>
                    <w:i/>
                    <w:sz w:val="32"/>
                    <w:lang w:val="en-US"/>
                  </w:rPr>
                </m:ctrlPr>
              </m:sSubPr>
              <m:e>
                <m:r>
                  <w:rPr>
                    <w:rFonts w:ascii="Cambria Math" w:hAnsi="Cambria Math"/>
                    <w:sz w:val="32"/>
                    <w:lang w:val="en-US"/>
                  </w:rPr>
                  <m:t>N</m:t>
                </m:r>
              </m:e>
              <m:sub>
                <m:r>
                  <w:rPr>
                    <w:rFonts w:ascii="Cambria Math" w:hAnsi="Cambria Math"/>
                    <w:sz w:val="32"/>
                    <w:lang w:val="en-US"/>
                  </w:rPr>
                  <m:t>2</m:t>
                </m:r>
              </m:sub>
            </m:sSub>
          </m:sub>
        </m:sSub>
      </m:oMath>
      <w:r w:rsidRPr="003E4E40">
        <w:rPr>
          <w:lang w:val="en-US"/>
        </w:rPr>
        <w:t>=0</w:t>
      </w:r>
      <w:r>
        <w:rPr>
          <w:lang w:val="en-US"/>
        </w:rPr>
        <w:t xml:space="preserve"> </w:t>
      </w:r>
      <w:r w:rsidRPr="003E4E40">
        <w:rPr>
          <w:lang w:val="en-US"/>
        </w:rPr>
        <w:t>.870 atm, </w:t>
      </w:r>
      <w:r w:rsidRPr="00EF2048">
        <w:rPr>
          <w:sz w:val="32"/>
          <w:lang w:val="en-US"/>
        </w:rPr>
        <w:t> </w:t>
      </w:r>
      <m:oMath>
        <m:sSub>
          <m:sSubPr>
            <m:ctrlPr>
              <w:rPr>
                <w:rFonts w:ascii="Cambria Math" w:hAnsi="Cambria Math"/>
                <w:i/>
                <w:sz w:val="32"/>
                <w:lang w:val="en-US"/>
              </w:rPr>
            </m:ctrlPr>
          </m:sSubPr>
          <m:e>
            <m:r>
              <w:rPr>
                <w:rFonts w:ascii="Cambria Math" w:hAnsi="Cambria Math"/>
                <w:sz w:val="32"/>
                <w:lang w:val="en-US"/>
              </w:rPr>
              <m:t>P</m:t>
            </m:r>
          </m:e>
          <m:sub>
            <m:sSub>
              <m:sSubPr>
                <m:ctrlPr>
                  <w:rPr>
                    <w:rFonts w:ascii="Cambria Math" w:hAnsi="Cambria Math"/>
                    <w:i/>
                    <w:sz w:val="32"/>
                    <w:lang w:val="en-US"/>
                  </w:rPr>
                </m:ctrlPr>
              </m:sSubPr>
              <m:e>
                <m:r>
                  <w:rPr>
                    <w:rFonts w:ascii="Cambria Math" w:hAnsi="Cambria Math"/>
                    <w:sz w:val="32"/>
                    <w:lang w:val="en-US"/>
                  </w:rPr>
                  <m:t>H</m:t>
                </m:r>
              </m:e>
              <m:sub>
                <m:r>
                  <w:rPr>
                    <w:rFonts w:ascii="Cambria Math" w:hAnsi="Cambria Math"/>
                    <w:sz w:val="32"/>
                    <w:lang w:val="en-US"/>
                  </w:rPr>
                  <m:t>2</m:t>
                </m:r>
              </m:sub>
            </m:sSub>
          </m:sub>
        </m:sSub>
      </m:oMath>
      <w:r w:rsidRPr="003E4E40">
        <w:rPr>
          <w:lang w:val="en-US"/>
        </w:rPr>
        <w:t>=</w:t>
      </w:r>
      <w:r>
        <w:rPr>
          <w:lang w:val="en-US"/>
        </w:rPr>
        <w:t xml:space="preserve"> 0.250 atm, and </w:t>
      </w:r>
      <w:r w:rsidRPr="00EF2048">
        <w:rPr>
          <w:sz w:val="32"/>
          <w:lang w:val="en-US"/>
        </w:rPr>
        <w:t> </w:t>
      </w:r>
      <m:oMath>
        <m:sSub>
          <m:sSubPr>
            <m:ctrlPr>
              <w:rPr>
                <w:rFonts w:ascii="Cambria Math" w:hAnsi="Cambria Math"/>
                <w:i/>
                <w:sz w:val="32"/>
                <w:lang w:val="en-US"/>
              </w:rPr>
            </m:ctrlPr>
          </m:sSubPr>
          <m:e>
            <m:r>
              <w:rPr>
                <w:rFonts w:ascii="Cambria Math" w:hAnsi="Cambria Math"/>
                <w:sz w:val="32"/>
                <w:lang w:val="en-US"/>
              </w:rPr>
              <m:t>P</m:t>
            </m:r>
          </m:e>
          <m:sub>
            <m:sSub>
              <m:sSubPr>
                <m:ctrlPr>
                  <w:rPr>
                    <w:rFonts w:ascii="Cambria Math" w:hAnsi="Cambria Math"/>
                    <w:i/>
                    <w:sz w:val="32"/>
                    <w:lang w:val="en-US"/>
                  </w:rPr>
                </m:ctrlPr>
              </m:sSubPr>
              <m:e>
                <m:r>
                  <w:rPr>
                    <w:rFonts w:ascii="Cambria Math" w:hAnsi="Cambria Math"/>
                    <w:sz w:val="32"/>
                    <w:lang w:val="en-US"/>
                  </w:rPr>
                  <m:t>NH</m:t>
                </m:r>
              </m:e>
              <m:sub>
                <m:r>
                  <w:rPr>
                    <w:rFonts w:ascii="Cambria Math" w:hAnsi="Cambria Math"/>
                    <w:sz w:val="32"/>
                    <w:lang w:val="en-US"/>
                  </w:rPr>
                  <m:t>3</m:t>
                </m:r>
              </m:sub>
            </m:sSub>
          </m:sub>
        </m:sSub>
      </m:oMath>
      <w:r w:rsidRPr="003E4E40">
        <w:rPr>
          <w:lang w:val="en-US"/>
        </w:rPr>
        <w:t>=</w:t>
      </w:r>
      <w:r>
        <w:rPr>
          <w:lang w:val="en-US"/>
        </w:rPr>
        <w:t xml:space="preserve"> </w:t>
      </w:r>
      <w:r w:rsidRPr="003E4E40">
        <w:rPr>
          <w:lang w:val="en-US"/>
        </w:rPr>
        <w:t>12.9 atm</w:t>
      </w:r>
    </w:p>
    <w:p w14:paraId="187FC5F2" w14:textId="77777777" w:rsidR="001E4E0B" w:rsidRPr="003E4E40" w:rsidRDefault="001E4E0B" w:rsidP="001E4E0B">
      <w:pPr>
        <w:pStyle w:val="Normal1"/>
        <w:spacing w:line="343" w:lineRule="auto"/>
        <w:rPr>
          <w:lang w:val="en-US"/>
        </w:rPr>
      </w:pPr>
    </w:p>
    <w:p w14:paraId="78D98730" w14:textId="77777777" w:rsidR="001E4E0B" w:rsidRDefault="001E4E0B" w:rsidP="001E4E0B">
      <w:pPr>
        <w:pStyle w:val="Normal1"/>
        <w:spacing w:line="343" w:lineRule="auto"/>
        <w:jc w:val="center"/>
        <w:rPr>
          <w:lang w:val="en-US"/>
        </w:rPr>
      </w:pPr>
      <w:r w:rsidRPr="003E4E40">
        <w:rPr>
          <w:lang w:val="en-US"/>
        </w:rPr>
        <w:lastRenderedPageBreak/>
        <w:t>2NH</w:t>
      </w:r>
      <w:r w:rsidRPr="00EF2048">
        <w:rPr>
          <w:vertAlign w:val="subscript"/>
          <w:lang w:val="en-US"/>
        </w:rPr>
        <w:t>3</w:t>
      </w:r>
      <w:r>
        <w:rPr>
          <w:lang w:val="en-US"/>
        </w:rPr>
        <w:t xml:space="preserve"> </w:t>
      </w:r>
      <w:r w:rsidRPr="003E4E40">
        <w:rPr>
          <w:lang w:val="en-US"/>
        </w:rPr>
        <w:t>(</w:t>
      </w:r>
      <w:proofErr w:type="gramStart"/>
      <w:r w:rsidRPr="003E4E40">
        <w:rPr>
          <w:lang w:val="en-US"/>
        </w:rPr>
        <w:t>g)</w:t>
      </w:r>
      <w:r>
        <w:rPr>
          <w:lang w:val="en-US"/>
        </w:rPr>
        <w:t xml:space="preserve">   </w:t>
      </w:r>
      <w:proofErr w:type="gramEnd"/>
      <w:r>
        <w:rPr>
          <w:rFonts w:ascii="Lucida Sans Unicode" w:hAnsi="Lucida Sans Unicode" w:cs="Lucida Sans Unicode"/>
          <w:lang w:val="en-US"/>
        </w:rPr>
        <w:t xml:space="preserve">⇌   </w:t>
      </w:r>
      <w:r w:rsidRPr="003E4E40">
        <w:rPr>
          <w:lang w:val="en-US"/>
        </w:rPr>
        <w:t>3H</w:t>
      </w:r>
      <w:r w:rsidRPr="00EF2048">
        <w:rPr>
          <w:vertAlign w:val="subscript"/>
          <w:lang w:val="en-US"/>
        </w:rPr>
        <w:t>2</w:t>
      </w:r>
      <w:r>
        <w:rPr>
          <w:vertAlign w:val="subscript"/>
          <w:lang w:val="en-US"/>
        </w:rPr>
        <w:t xml:space="preserve"> </w:t>
      </w:r>
      <w:r w:rsidRPr="003E4E40">
        <w:rPr>
          <w:lang w:val="en-US"/>
        </w:rPr>
        <w:t>(g)</w:t>
      </w:r>
      <w:r>
        <w:rPr>
          <w:lang w:val="en-US"/>
        </w:rPr>
        <w:t xml:space="preserve">  </w:t>
      </w:r>
      <w:r w:rsidRPr="003E4E40">
        <w:rPr>
          <w:lang w:val="en-US"/>
        </w:rPr>
        <w:t>+</w:t>
      </w:r>
      <w:r>
        <w:rPr>
          <w:lang w:val="en-US"/>
        </w:rPr>
        <w:t xml:space="preserve">  </w:t>
      </w:r>
      <w:r w:rsidRPr="003E4E40">
        <w:rPr>
          <w:lang w:val="en-US"/>
        </w:rPr>
        <w:t>N</w:t>
      </w:r>
      <w:r w:rsidRPr="00EF2048">
        <w:rPr>
          <w:vertAlign w:val="subscript"/>
          <w:lang w:val="en-US"/>
        </w:rPr>
        <w:t>2</w:t>
      </w:r>
      <w:r>
        <w:rPr>
          <w:vertAlign w:val="subscript"/>
          <w:lang w:val="en-US"/>
        </w:rPr>
        <w:t xml:space="preserve">  </w:t>
      </w:r>
      <w:r w:rsidRPr="003E4E40">
        <w:rPr>
          <w:lang w:val="en-US"/>
        </w:rPr>
        <w:t>(g)</w:t>
      </w:r>
      <w:r>
        <w:rPr>
          <w:lang w:val="en-US"/>
        </w:rPr>
        <w:tab/>
      </w:r>
      <w:r>
        <w:rPr>
          <w:lang w:val="en-US"/>
        </w:rPr>
        <w:tab/>
      </w:r>
      <w:r w:rsidRPr="003E4E40">
        <w:rPr>
          <w:lang w:val="en-US"/>
        </w:rPr>
        <w:t>ΔG°</w:t>
      </w:r>
      <w:r>
        <w:rPr>
          <w:lang w:val="en-US"/>
        </w:rPr>
        <w:t xml:space="preserve">  </w:t>
      </w:r>
      <w:r w:rsidRPr="003E4E40">
        <w:rPr>
          <w:lang w:val="en-US"/>
        </w:rPr>
        <w:t>=</w:t>
      </w:r>
      <w:r>
        <w:rPr>
          <w:lang w:val="en-US"/>
        </w:rPr>
        <w:t xml:space="preserve">  </w:t>
      </w:r>
      <w:r w:rsidRPr="003E4E40">
        <w:rPr>
          <w:lang w:val="en-US"/>
        </w:rPr>
        <w:t>33.0 kJ/mol</w:t>
      </w:r>
    </w:p>
    <w:p w14:paraId="4C243812" w14:textId="77777777" w:rsidR="001E4E0B" w:rsidRPr="003E4E40" w:rsidRDefault="001E4E0B" w:rsidP="001E4E0B">
      <w:pPr>
        <w:pStyle w:val="Normal1"/>
        <w:spacing w:line="343" w:lineRule="auto"/>
        <w:rPr>
          <w:lang w:val="en-US"/>
        </w:rPr>
      </w:pPr>
    </w:p>
    <w:p w14:paraId="2487D94A" w14:textId="77777777" w:rsidR="001E4E0B" w:rsidRDefault="001E4E0B" w:rsidP="001E4E0B">
      <w:pPr>
        <w:pStyle w:val="Normal1"/>
        <w:spacing w:line="343" w:lineRule="auto"/>
        <w:rPr>
          <w:b/>
          <w:bCs/>
          <w:lang w:val="en-US"/>
        </w:rPr>
      </w:pPr>
      <w:r w:rsidRPr="003E4E40">
        <w:rPr>
          <w:b/>
          <w:bCs/>
          <w:lang w:val="en-US"/>
        </w:rPr>
        <w:t>Solution</w:t>
      </w:r>
    </w:p>
    <w:p w14:paraId="0AA7C20E" w14:textId="77777777" w:rsidR="001E4E0B" w:rsidRDefault="001E4E0B" w:rsidP="001E4E0B">
      <w:pPr>
        <w:pStyle w:val="Normal1"/>
        <w:spacing w:line="343" w:lineRule="auto"/>
        <w:rPr>
          <w:lang w:val="en-US"/>
        </w:rPr>
      </w:pPr>
      <w:r w:rsidRPr="003E4E40">
        <w:rPr>
          <w:lang w:val="en-US"/>
        </w:rPr>
        <w:t>The equation relating free energy change to standard free energy change and reaction quotient may be used directly:</w:t>
      </w:r>
    </w:p>
    <w:p w14:paraId="60CC4237" w14:textId="77777777" w:rsidR="001E4E0B" w:rsidRPr="003E4E40" w:rsidRDefault="001E4E0B" w:rsidP="001E4E0B">
      <w:pPr>
        <w:pStyle w:val="Normal1"/>
        <w:spacing w:line="343" w:lineRule="auto"/>
        <w:rPr>
          <w:lang w:val="en-US"/>
        </w:rPr>
      </w:pPr>
    </w:p>
    <w:p w14:paraId="17151B7D" w14:textId="77777777" w:rsidR="001E4E0B" w:rsidRDefault="001E4E0B" w:rsidP="001E4E0B">
      <w:pPr>
        <w:pStyle w:val="Normal1"/>
        <w:spacing w:line="343" w:lineRule="auto"/>
        <w:jc w:val="left"/>
        <w:rPr>
          <w:lang w:val="en-US"/>
        </w:rPr>
      </w:pPr>
      <w:r>
        <w:rPr>
          <w:lang w:val="en-US"/>
        </w:rPr>
        <w:t>ΔG</w:t>
      </w:r>
      <w:r>
        <w:rPr>
          <w:lang w:val="en-US"/>
        </w:rPr>
        <w:tab/>
      </w:r>
      <w:proofErr w:type="gramStart"/>
      <w:r w:rsidRPr="003E4E40">
        <w:rPr>
          <w:lang w:val="en-US"/>
        </w:rPr>
        <w:t>=</w:t>
      </w:r>
      <w:r>
        <w:rPr>
          <w:lang w:val="en-US"/>
        </w:rPr>
        <w:t xml:space="preserve">  </w:t>
      </w:r>
      <w:r w:rsidRPr="003E4E40">
        <w:rPr>
          <w:lang w:val="en-US"/>
        </w:rPr>
        <w:t>Δ</w:t>
      </w:r>
      <w:proofErr w:type="gramEnd"/>
      <w:r w:rsidRPr="003E4E40">
        <w:rPr>
          <w:lang w:val="en-US"/>
        </w:rPr>
        <w:t>G°</w:t>
      </w:r>
      <w:r>
        <w:rPr>
          <w:lang w:val="en-US"/>
        </w:rPr>
        <w:t xml:space="preserve">  </w:t>
      </w:r>
      <w:r w:rsidRPr="003E4E40">
        <w:rPr>
          <w:lang w:val="en-US"/>
        </w:rPr>
        <w:t>+</w:t>
      </w:r>
      <w:r>
        <w:rPr>
          <w:lang w:val="en-US"/>
        </w:rPr>
        <w:t xml:space="preserve">  </w:t>
      </w:r>
      <w:proofErr w:type="spellStart"/>
      <w:r w:rsidRPr="003E4E40">
        <w:rPr>
          <w:lang w:val="en-US"/>
        </w:rPr>
        <w:t>RTlnQ</w:t>
      </w:r>
      <w:proofErr w:type="spellEnd"/>
    </w:p>
    <w:p w14:paraId="1FCC4648" w14:textId="77777777" w:rsidR="001E4E0B" w:rsidRDefault="001E4E0B" w:rsidP="001E4E0B">
      <w:pPr>
        <w:pStyle w:val="Normal1"/>
        <w:spacing w:line="343" w:lineRule="auto"/>
        <w:rPr>
          <w:lang w:val="en-US"/>
        </w:rPr>
      </w:pPr>
      <w:r>
        <w:rPr>
          <w:lang w:val="en-US"/>
        </w:rPr>
        <w:tab/>
      </w:r>
      <w:proofErr w:type="gramStart"/>
      <w:r w:rsidRPr="003E4E40">
        <w:rPr>
          <w:lang w:val="en-US"/>
        </w:rPr>
        <w:t>=</w:t>
      </w:r>
      <w:r>
        <w:rPr>
          <w:lang w:val="en-US"/>
        </w:rPr>
        <w:t xml:space="preserve">  </w:t>
      </w:r>
      <w:r w:rsidRPr="003E4E40">
        <w:rPr>
          <w:lang w:val="en-US"/>
        </w:rPr>
        <w:t>33.0</w:t>
      </w:r>
      <w:proofErr w:type="gramEnd"/>
      <w:r>
        <w:rPr>
          <w:lang w:val="en-US"/>
        </w:rPr>
        <w:t xml:space="preserve"> </w:t>
      </w:r>
      <w:r w:rsidRPr="003E4E40">
        <w:rPr>
          <w:lang w:val="en-US"/>
        </w:rPr>
        <w:t>×</w:t>
      </w:r>
      <w:r>
        <w:rPr>
          <w:lang w:val="en-US"/>
        </w:rPr>
        <w:t xml:space="preserve"> 10</w:t>
      </w:r>
      <w:r w:rsidRPr="00EF2048">
        <w:rPr>
          <w:vertAlign w:val="superscript"/>
          <w:lang w:val="en-US"/>
        </w:rPr>
        <w:t>3</w:t>
      </w:r>
      <w:r>
        <w:rPr>
          <w:vertAlign w:val="superscript"/>
          <w:lang w:val="en-US"/>
        </w:rPr>
        <w:t xml:space="preserve"> </w:t>
      </w:r>
      <m:oMath>
        <m:f>
          <m:fPr>
            <m:ctrlPr>
              <w:rPr>
                <w:rFonts w:ascii="Cambria Math" w:hAnsi="Cambria Math"/>
                <w:i/>
                <w:sz w:val="32"/>
                <w:lang w:val="en-US"/>
              </w:rPr>
            </m:ctrlPr>
          </m:fPr>
          <m:num>
            <m:r>
              <w:rPr>
                <w:rFonts w:ascii="Cambria Math" w:hAnsi="Cambria Math"/>
                <w:sz w:val="32"/>
                <w:lang w:val="en-US"/>
              </w:rPr>
              <m:t>J</m:t>
            </m:r>
          </m:num>
          <m:den>
            <m:r>
              <w:rPr>
                <w:rFonts w:ascii="Cambria Math" w:hAnsi="Cambria Math"/>
                <w:sz w:val="32"/>
                <w:lang w:val="en-US"/>
              </w:rPr>
              <m:t>mol</m:t>
            </m:r>
          </m:den>
        </m:f>
      </m:oMath>
      <w:r>
        <w:rPr>
          <w:lang w:val="en-US"/>
        </w:rPr>
        <w:t xml:space="preserve">  </w:t>
      </w:r>
      <w:r w:rsidRPr="003E4E40">
        <w:rPr>
          <w:lang w:val="en-US"/>
        </w:rPr>
        <w:t>+</w:t>
      </w:r>
      <w:r>
        <w:rPr>
          <w:lang w:val="en-US"/>
        </w:rPr>
        <w:t xml:space="preserve">  </w:t>
      </w:r>
      <w:r w:rsidRPr="003E4E40">
        <w:rPr>
          <w:lang w:val="en-US"/>
        </w:rPr>
        <w:t>(8.314</w:t>
      </w:r>
      <w:r>
        <w:rPr>
          <w:lang w:val="en-US"/>
        </w:rPr>
        <w:t xml:space="preserve"> </w:t>
      </w:r>
      <m:oMath>
        <m:f>
          <m:fPr>
            <m:ctrlPr>
              <w:rPr>
                <w:rFonts w:ascii="Cambria Math" w:hAnsi="Cambria Math"/>
                <w:i/>
                <w:sz w:val="32"/>
                <w:lang w:val="en-US"/>
              </w:rPr>
            </m:ctrlPr>
          </m:fPr>
          <m:num>
            <m:r>
              <w:rPr>
                <w:rFonts w:ascii="Cambria Math" w:hAnsi="Cambria Math"/>
                <w:sz w:val="32"/>
                <w:lang w:val="en-US"/>
              </w:rPr>
              <m:t>J</m:t>
            </m:r>
          </m:num>
          <m:den>
            <m:r>
              <w:rPr>
                <w:rFonts w:ascii="Cambria Math" w:hAnsi="Cambria Math"/>
                <w:sz w:val="32"/>
                <w:lang w:val="en-US"/>
              </w:rPr>
              <m:t>mol·K</m:t>
            </m:r>
          </m:den>
        </m:f>
      </m:oMath>
      <w:r w:rsidRPr="00EF2048">
        <w:rPr>
          <w:sz w:val="32"/>
          <w:lang w:val="en-US"/>
        </w:rPr>
        <w:t xml:space="preserve"> </w:t>
      </w:r>
      <w:r w:rsidRPr="003E4E40">
        <w:rPr>
          <w:lang w:val="en-US"/>
        </w:rPr>
        <w:t>×</w:t>
      </w:r>
      <w:r>
        <w:rPr>
          <w:lang w:val="en-US"/>
        </w:rPr>
        <w:t xml:space="preserve"> </w:t>
      </w:r>
      <w:r w:rsidRPr="003E4E40">
        <w:rPr>
          <w:lang w:val="en-US"/>
        </w:rPr>
        <w:t>298 K</w:t>
      </w:r>
      <w:r>
        <w:rPr>
          <w:lang w:val="en-US"/>
        </w:rPr>
        <w:t xml:space="preserve"> </w:t>
      </w:r>
      <w:r w:rsidRPr="003E4E40">
        <w:rPr>
          <w:lang w:val="en-US"/>
        </w:rPr>
        <w:t>×</w:t>
      </w:r>
      <w:r>
        <w:rPr>
          <w:lang w:val="en-US"/>
        </w:rPr>
        <w:t xml:space="preserve"> </w:t>
      </w:r>
      <w:r w:rsidRPr="003E4E40">
        <w:rPr>
          <w:lang w:val="en-US"/>
        </w:rPr>
        <w:t>ln</w:t>
      </w:r>
      <w:r>
        <w:rPr>
          <w:lang w:val="en-US"/>
        </w:rPr>
        <w:t xml:space="preserve"> </w:t>
      </w:r>
      <m:oMath>
        <m:d>
          <m:dPr>
            <m:ctrlPr>
              <w:rPr>
                <w:rFonts w:ascii="Cambria Math" w:hAnsi="Cambria Math"/>
                <w:i/>
                <w:sz w:val="32"/>
                <w:lang w:val="en-US"/>
              </w:rPr>
            </m:ctrlPr>
          </m:dPr>
          <m:e>
            <m:f>
              <m:fPr>
                <m:ctrlPr>
                  <w:rPr>
                    <w:rFonts w:ascii="Cambria Math" w:hAnsi="Cambria Math"/>
                    <w:i/>
                    <w:sz w:val="32"/>
                    <w:lang w:val="en-US"/>
                  </w:rPr>
                </m:ctrlPr>
              </m:fPr>
              <m:num>
                <m:sSup>
                  <m:sSupPr>
                    <m:ctrlPr>
                      <w:rPr>
                        <w:rFonts w:ascii="Cambria Math" w:hAnsi="Cambria Math"/>
                        <w:i/>
                        <w:sz w:val="32"/>
                        <w:lang w:val="en-US"/>
                      </w:rPr>
                    </m:ctrlPr>
                  </m:sSupPr>
                  <m:e>
                    <m:r>
                      <w:rPr>
                        <w:rFonts w:ascii="Cambria Math" w:hAnsi="Cambria Math"/>
                        <w:sz w:val="32"/>
                        <w:lang w:val="en-US"/>
                      </w:rPr>
                      <m:t>0.250</m:t>
                    </m:r>
                  </m:e>
                  <m:sup>
                    <m:r>
                      <w:rPr>
                        <w:rFonts w:ascii="Cambria Math" w:hAnsi="Cambria Math"/>
                        <w:sz w:val="32"/>
                        <w:lang w:val="en-US"/>
                      </w:rPr>
                      <m:t>3</m:t>
                    </m:r>
                  </m:sup>
                </m:sSup>
                <m:r>
                  <w:rPr>
                    <w:rFonts w:ascii="Cambria Math" w:hAnsi="Cambria Math"/>
                    <w:sz w:val="32"/>
                    <w:lang w:val="en-US"/>
                  </w:rPr>
                  <m:t xml:space="preserve"> · 0.870</m:t>
                </m:r>
              </m:num>
              <m:den>
                <m:sSup>
                  <m:sSupPr>
                    <m:ctrlPr>
                      <w:rPr>
                        <w:rFonts w:ascii="Cambria Math" w:hAnsi="Cambria Math"/>
                        <w:i/>
                        <w:sz w:val="32"/>
                        <w:lang w:val="en-US"/>
                      </w:rPr>
                    </m:ctrlPr>
                  </m:sSupPr>
                  <m:e>
                    <m:r>
                      <w:rPr>
                        <w:rFonts w:ascii="Cambria Math" w:hAnsi="Cambria Math"/>
                        <w:sz w:val="32"/>
                        <w:lang w:val="en-US"/>
                      </w:rPr>
                      <m:t>12.9</m:t>
                    </m:r>
                  </m:e>
                  <m:sup>
                    <m:r>
                      <w:rPr>
                        <w:rFonts w:ascii="Cambria Math" w:hAnsi="Cambria Math"/>
                        <w:sz w:val="32"/>
                        <w:lang w:val="en-US"/>
                      </w:rPr>
                      <m:t>2</m:t>
                    </m:r>
                  </m:sup>
                </m:sSup>
              </m:den>
            </m:f>
          </m:e>
        </m:d>
      </m:oMath>
    </w:p>
    <w:p w14:paraId="7AB0F0A6" w14:textId="77777777" w:rsidR="001E4E0B" w:rsidRDefault="001E4E0B" w:rsidP="001E4E0B">
      <w:pPr>
        <w:pStyle w:val="Normal1"/>
        <w:spacing w:line="343" w:lineRule="auto"/>
        <w:rPr>
          <w:lang w:val="en-US"/>
        </w:rPr>
      </w:pPr>
      <w:r>
        <w:rPr>
          <w:lang w:val="en-US"/>
        </w:rPr>
        <w:tab/>
      </w:r>
      <w:proofErr w:type="gramStart"/>
      <w:r w:rsidRPr="003E4E40">
        <w:rPr>
          <w:lang w:val="en-US"/>
        </w:rPr>
        <w:t>=</w:t>
      </w:r>
      <w:r>
        <w:rPr>
          <w:lang w:val="en-US"/>
        </w:rPr>
        <w:t xml:space="preserve">  </w:t>
      </w:r>
      <w:r w:rsidRPr="003E4E40">
        <w:rPr>
          <w:lang w:val="en-US"/>
        </w:rPr>
        <w:t>9</w:t>
      </w:r>
      <w:r>
        <w:rPr>
          <w:lang w:val="en-US"/>
        </w:rPr>
        <w:t>.</w:t>
      </w:r>
      <w:r w:rsidRPr="003E4E40">
        <w:rPr>
          <w:lang w:val="en-US"/>
        </w:rPr>
        <w:t>68</w:t>
      </w:r>
      <w:proofErr w:type="gramEnd"/>
      <w:r>
        <w:rPr>
          <w:lang w:val="en-US"/>
        </w:rPr>
        <w:t xml:space="preserve">  </w:t>
      </w:r>
      <w:r w:rsidRPr="003E4E40">
        <w:rPr>
          <w:lang w:val="en-US"/>
        </w:rPr>
        <w:t>×</w:t>
      </w:r>
      <w:r>
        <w:rPr>
          <w:lang w:val="en-US"/>
        </w:rPr>
        <w:t xml:space="preserve"> 10</w:t>
      </w:r>
      <w:r w:rsidRPr="00EF2048">
        <w:rPr>
          <w:vertAlign w:val="superscript"/>
          <w:lang w:val="en-US"/>
        </w:rPr>
        <w:t>3</w:t>
      </w:r>
      <w:r>
        <w:rPr>
          <w:vertAlign w:val="superscript"/>
          <w:lang w:val="en-US"/>
        </w:rPr>
        <w:t xml:space="preserve">  </w:t>
      </w:r>
      <w:r w:rsidRPr="003E4E40">
        <w:rPr>
          <w:lang w:val="en-US"/>
        </w:rPr>
        <w:t>J</w:t>
      </w:r>
      <w:r>
        <w:rPr>
          <w:lang w:val="en-US"/>
        </w:rPr>
        <w:t>/</w:t>
      </w:r>
      <w:r w:rsidRPr="003E4E40">
        <w:rPr>
          <w:lang w:val="en-US"/>
        </w:rPr>
        <w:t>mol</w:t>
      </w:r>
      <w:r>
        <w:rPr>
          <w:lang w:val="en-US"/>
        </w:rPr>
        <w:t xml:space="preserve">      </w:t>
      </w:r>
    </w:p>
    <w:p w14:paraId="710D0EDB" w14:textId="77777777" w:rsidR="001E4E0B" w:rsidRDefault="001E4E0B" w:rsidP="001E4E0B">
      <w:pPr>
        <w:pStyle w:val="Normal1"/>
        <w:spacing w:line="343" w:lineRule="auto"/>
        <w:rPr>
          <w:lang w:val="en-US"/>
        </w:rPr>
      </w:pPr>
      <w:r>
        <w:rPr>
          <w:lang w:val="en-US"/>
        </w:rPr>
        <w:tab/>
        <w:t xml:space="preserve">=   </w:t>
      </w:r>
      <w:r w:rsidRPr="003E4E40">
        <w:rPr>
          <w:lang w:val="en-US"/>
        </w:rPr>
        <w:t>9.68 kJ/mol</w:t>
      </w:r>
    </w:p>
    <w:p w14:paraId="1CFFDFD2" w14:textId="77777777" w:rsidR="001E4E0B" w:rsidRPr="003E4E40" w:rsidRDefault="001E4E0B" w:rsidP="001E4E0B">
      <w:pPr>
        <w:pStyle w:val="Normal1"/>
        <w:spacing w:line="343" w:lineRule="auto"/>
        <w:rPr>
          <w:lang w:val="en-US"/>
        </w:rPr>
      </w:pPr>
    </w:p>
    <w:p w14:paraId="1F3A434C" w14:textId="77777777" w:rsidR="001E4E0B" w:rsidRDefault="001E4E0B" w:rsidP="001E4E0B">
      <w:pPr>
        <w:pStyle w:val="Normal1"/>
        <w:spacing w:line="343" w:lineRule="auto"/>
        <w:rPr>
          <w:lang w:val="en-US"/>
        </w:rPr>
      </w:pPr>
      <w:r w:rsidRPr="003E4E40">
        <w:rPr>
          <w:lang w:val="en-US"/>
        </w:rPr>
        <w:t>Since the computed value for Δ</w:t>
      </w:r>
      <w:r w:rsidRPr="003E4E40">
        <w:rPr>
          <w:i/>
          <w:iCs/>
          <w:lang w:val="en-US"/>
        </w:rPr>
        <w:t>G</w:t>
      </w:r>
      <w:r w:rsidRPr="003E4E40">
        <w:rPr>
          <w:lang w:val="en-US"/>
        </w:rPr>
        <w:t> is positive, the reaction is nonspontaneous under these conditions.</w:t>
      </w:r>
    </w:p>
    <w:p w14:paraId="19348371" w14:textId="77777777" w:rsidR="001E4E0B" w:rsidRPr="003E4E40" w:rsidRDefault="001E4E0B" w:rsidP="001E4E0B">
      <w:pPr>
        <w:pStyle w:val="Normal1"/>
        <w:spacing w:line="343" w:lineRule="auto"/>
        <w:rPr>
          <w:lang w:val="en-US"/>
        </w:rPr>
      </w:pPr>
    </w:p>
    <w:p w14:paraId="0EA34ECF" w14:textId="77777777" w:rsidR="001E4E0B" w:rsidRDefault="001E4E0B" w:rsidP="001E4E0B">
      <w:pPr>
        <w:pStyle w:val="Heading2"/>
        <w:rPr>
          <w:lang w:val="en-US"/>
        </w:rPr>
      </w:pPr>
      <w:r w:rsidRPr="003E4E40">
        <w:rPr>
          <w:lang w:val="en-US"/>
        </w:rPr>
        <w:t>Check Your Learning</w:t>
      </w:r>
    </w:p>
    <w:p w14:paraId="2A131CFD" w14:textId="77777777" w:rsidR="001E4E0B" w:rsidRPr="003E4E40" w:rsidRDefault="001E4E0B" w:rsidP="001E4E0B">
      <w:pPr>
        <w:pStyle w:val="Normal1"/>
        <w:spacing w:line="343" w:lineRule="auto"/>
        <w:rPr>
          <w:lang w:val="en-US"/>
        </w:rPr>
      </w:pPr>
      <w:r w:rsidRPr="003E4E40">
        <w:rPr>
          <w:lang w:val="en-US"/>
        </w:rPr>
        <w:t>Calculate the free energy change for this same reaction at 875 °C in a 5.00 L mixture containing 0.100 mol of each gas. Is the reaction spontaneous under these conditions?</w:t>
      </w:r>
    </w:p>
    <w:p w14:paraId="3A4BDBD2" w14:textId="77777777" w:rsidR="001E4E0B" w:rsidRPr="003E4E40" w:rsidRDefault="001E4E0B" w:rsidP="001E4E0B">
      <w:pPr>
        <w:pStyle w:val="Normal1"/>
        <w:spacing w:line="343" w:lineRule="auto"/>
        <w:rPr>
          <w:lang w:val="en-US"/>
        </w:rPr>
      </w:pPr>
    </w:p>
    <w:p w14:paraId="0B3CCCD3" w14:textId="77777777" w:rsidR="001E4E0B" w:rsidRPr="003E4E40" w:rsidRDefault="001E4E0B" w:rsidP="001E4E0B">
      <w:pPr>
        <w:pStyle w:val="Normal1"/>
        <w:spacing w:line="343" w:lineRule="auto"/>
        <w:rPr>
          <w:b/>
          <w:bCs/>
          <w:lang w:val="en-US"/>
        </w:rPr>
      </w:pPr>
      <w:r w:rsidRPr="003E4E40">
        <w:rPr>
          <w:b/>
          <w:bCs/>
          <w:lang w:val="en-US"/>
        </w:rPr>
        <w:t>ANSWER:</w:t>
      </w:r>
    </w:p>
    <w:p w14:paraId="368A83B5" w14:textId="77777777" w:rsidR="001E4E0B" w:rsidRPr="003E4E40" w:rsidRDefault="001E4E0B" w:rsidP="001E4E0B">
      <w:pPr>
        <w:pStyle w:val="Normal1"/>
        <w:spacing w:line="343" w:lineRule="auto"/>
        <w:rPr>
          <w:lang w:val="en-US"/>
        </w:rPr>
      </w:pPr>
      <w:r w:rsidRPr="003E4E40">
        <w:rPr>
          <w:lang w:val="en-US"/>
        </w:rPr>
        <w:t>Δ</w:t>
      </w:r>
      <w:r w:rsidRPr="003E4E40">
        <w:rPr>
          <w:i/>
          <w:iCs/>
          <w:lang w:val="en-US"/>
        </w:rPr>
        <w:t>G</w:t>
      </w:r>
      <w:r w:rsidRPr="003E4E40">
        <w:rPr>
          <w:lang w:val="en-US"/>
        </w:rPr>
        <w:t> = +45.1 kJ/</w:t>
      </w:r>
      <w:proofErr w:type="gramStart"/>
      <w:r w:rsidRPr="003E4E40">
        <w:rPr>
          <w:lang w:val="en-US"/>
        </w:rPr>
        <w:t xml:space="preserve">mol; </w:t>
      </w:r>
      <w:r>
        <w:rPr>
          <w:lang w:val="en-US"/>
        </w:rPr>
        <w:t xml:space="preserve"> </w:t>
      </w:r>
      <w:r w:rsidRPr="003E4E40">
        <w:rPr>
          <w:lang w:val="en-US"/>
        </w:rPr>
        <w:t>no</w:t>
      </w:r>
      <w:proofErr w:type="gramEnd"/>
    </w:p>
    <w:p w14:paraId="7AEB9469" w14:textId="77777777" w:rsidR="001E4E0B" w:rsidRDefault="001E4E0B" w:rsidP="001E4E0B">
      <w:pPr>
        <w:pStyle w:val="Normal1"/>
        <w:spacing w:line="343" w:lineRule="auto"/>
      </w:pPr>
    </w:p>
    <w:p w14:paraId="3AA9824C" w14:textId="77777777" w:rsidR="001E4E0B" w:rsidRPr="009E5C87" w:rsidRDefault="001E4E0B" w:rsidP="001E4E0B">
      <w:pPr>
        <w:pStyle w:val="Heading1"/>
        <w:rPr>
          <w:lang w:val="en-US"/>
        </w:rPr>
      </w:pPr>
      <w:r w:rsidRPr="003E4E40">
        <w:rPr>
          <w:lang w:val="en-US"/>
        </w:rPr>
        <w:t>Calculating an Equilibrium Constant using Standard Free Energy Change</w:t>
      </w:r>
    </w:p>
    <w:p w14:paraId="13F864B8" w14:textId="77777777" w:rsidR="001E4E0B" w:rsidRDefault="001E4E0B" w:rsidP="001E4E0B">
      <w:pPr>
        <w:pStyle w:val="Normal1"/>
        <w:spacing w:line="343" w:lineRule="auto"/>
        <w:rPr>
          <w:lang w:val="en-US"/>
        </w:rPr>
      </w:pPr>
    </w:p>
    <w:p w14:paraId="3B3CA8C8" w14:textId="77777777" w:rsidR="001E4E0B" w:rsidRDefault="001E4E0B" w:rsidP="001E4E0B">
      <w:pPr>
        <w:pStyle w:val="Normal1"/>
        <w:spacing w:line="343" w:lineRule="auto"/>
        <w:rPr>
          <w:lang w:val="en-US"/>
        </w:rPr>
      </w:pPr>
      <w:r w:rsidRPr="003E4E40">
        <w:rPr>
          <w:lang w:val="en-US"/>
        </w:rPr>
        <w:t>For a system at equilibrium, </w:t>
      </w:r>
      <w:r w:rsidRPr="003E4E40">
        <w:rPr>
          <w:i/>
          <w:iCs/>
          <w:lang w:val="en-US"/>
        </w:rPr>
        <w:t>Q</w:t>
      </w:r>
      <w:r w:rsidRPr="003E4E40">
        <w:rPr>
          <w:lang w:val="en-US"/>
        </w:rPr>
        <w:t> = </w:t>
      </w:r>
      <w:r w:rsidRPr="003E4E40">
        <w:rPr>
          <w:i/>
          <w:iCs/>
          <w:lang w:val="en-US"/>
        </w:rPr>
        <w:t>K</w:t>
      </w:r>
      <w:r w:rsidRPr="003E4E40">
        <w:rPr>
          <w:lang w:val="en-US"/>
        </w:rPr>
        <w:t> and Δ</w:t>
      </w:r>
      <w:r w:rsidRPr="003E4E40">
        <w:rPr>
          <w:i/>
          <w:iCs/>
          <w:lang w:val="en-US"/>
        </w:rPr>
        <w:t>G</w:t>
      </w:r>
      <w:r w:rsidRPr="003E4E40">
        <w:rPr>
          <w:lang w:val="en-US"/>
        </w:rPr>
        <w:t> = 0, the previous equation may be written as</w:t>
      </w:r>
    </w:p>
    <w:p w14:paraId="2123D481" w14:textId="77777777" w:rsidR="001E4E0B" w:rsidRPr="003E4E40" w:rsidRDefault="001E4E0B" w:rsidP="001E4E0B">
      <w:pPr>
        <w:pStyle w:val="Normal1"/>
        <w:spacing w:line="343" w:lineRule="auto"/>
        <w:rPr>
          <w:lang w:val="en-US"/>
        </w:rPr>
      </w:pPr>
    </w:p>
    <w:p w14:paraId="769C1627" w14:textId="77777777" w:rsidR="001E4E0B" w:rsidRDefault="001E4E0B" w:rsidP="001E4E0B">
      <w:pPr>
        <w:pStyle w:val="Normal1"/>
        <w:spacing w:line="343" w:lineRule="auto"/>
        <w:jc w:val="center"/>
        <w:rPr>
          <w:lang w:val="en-US"/>
        </w:rPr>
      </w:pPr>
      <w:r w:rsidRPr="003E4E40">
        <w:rPr>
          <w:lang w:val="en-US"/>
        </w:rPr>
        <w:t>0</w:t>
      </w:r>
      <w:r>
        <w:rPr>
          <w:lang w:val="en-US"/>
        </w:rPr>
        <w:t xml:space="preserve">   </w:t>
      </w:r>
      <w:r w:rsidRPr="003E4E40">
        <w:rPr>
          <w:lang w:val="en-US"/>
        </w:rPr>
        <w:t>=</w:t>
      </w:r>
      <w:r>
        <w:rPr>
          <w:lang w:val="en-US"/>
        </w:rPr>
        <w:t xml:space="preserve">      </w:t>
      </w:r>
      <w:r w:rsidRPr="003E4E40">
        <w:rPr>
          <w:lang w:val="en-US"/>
        </w:rPr>
        <w:t>ΔG</w:t>
      </w:r>
      <w:proofErr w:type="gramStart"/>
      <w:r w:rsidRPr="003E4E40">
        <w:rPr>
          <w:lang w:val="en-US"/>
        </w:rPr>
        <w:t>°</w:t>
      </w:r>
      <w:r>
        <w:rPr>
          <w:lang w:val="en-US"/>
        </w:rPr>
        <w:t xml:space="preserve">  </w:t>
      </w:r>
      <w:r w:rsidRPr="003E4E40">
        <w:rPr>
          <w:lang w:val="en-US"/>
        </w:rPr>
        <w:t>+</w:t>
      </w:r>
      <w:proofErr w:type="gramEnd"/>
      <w:r>
        <w:rPr>
          <w:lang w:val="en-US"/>
        </w:rPr>
        <w:t xml:space="preserve">  </w:t>
      </w:r>
      <w:proofErr w:type="spellStart"/>
      <w:r w:rsidRPr="003E4E40">
        <w:rPr>
          <w:lang w:val="en-US"/>
        </w:rPr>
        <w:t>RTlnK</w:t>
      </w:r>
      <w:proofErr w:type="spellEnd"/>
      <w:r w:rsidRPr="0074552B">
        <w:rPr>
          <w:vertAlign w:val="subscript"/>
          <w:lang w:val="en-US"/>
        </w:rPr>
        <w:t>(at equilibrium)</w:t>
      </w:r>
    </w:p>
    <w:p w14:paraId="5D0AC656" w14:textId="77777777" w:rsidR="001E4E0B" w:rsidRDefault="001E4E0B" w:rsidP="001E4E0B">
      <w:pPr>
        <w:pStyle w:val="Normal1"/>
        <w:spacing w:line="343" w:lineRule="auto"/>
        <w:rPr>
          <w:lang w:val="en-US"/>
        </w:rPr>
      </w:pPr>
    </w:p>
    <w:p w14:paraId="0167A7F0" w14:textId="77777777" w:rsidR="001E4E0B" w:rsidRPr="003E4E40" w:rsidRDefault="001E4E0B" w:rsidP="001E4E0B">
      <w:pPr>
        <w:pStyle w:val="Normal1"/>
        <w:spacing w:line="343" w:lineRule="auto"/>
        <w:rPr>
          <w:lang w:val="en-US"/>
        </w:rPr>
      </w:pPr>
      <w:r>
        <w:rPr>
          <w:lang w:val="en-US"/>
        </w:rPr>
        <w:lastRenderedPageBreak/>
        <w:t>Rearrange to get:</w:t>
      </w:r>
    </w:p>
    <w:p w14:paraId="00A25BBD" w14:textId="77777777" w:rsidR="001E4E0B" w:rsidRDefault="001E4E0B" w:rsidP="001E4E0B">
      <w:pPr>
        <w:pStyle w:val="Normal1"/>
        <w:spacing w:line="343" w:lineRule="auto"/>
        <w:jc w:val="center"/>
        <w:rPr>
          <w:lang w:val="en-US"/>
        </w:rPr>
      </w:pPr>
      <w:r w:rsidRPr="003E4E40">
        <w:rPr>
          <w:lang w:val="en-US"/>
        </w:rPr>
        <w:t>ΔG</w:t>
      </w:r>
      <w:proofErr w:type="gramStart"/>
      <w:r w:rsidRPr="003E4E40">
        <w:rPr>
          <w:lang w:val="en-US"/>
        </w:rPr>
        <w:t>°</w:t>
      </w:r>
      <w:r>
        <w:rPr>
          <w:lang w:val="en-US"/>
        </w:rPr>
        <w:t xml:space="preserve">  </w:t>
      </w:r>
      <w:r w:rsidRPr="003E4E40">
        <w:rPr>
          <w:lang w:val="en-US"/>
        </w:rPr>
        <w:t>=</w:t>
      </w:r>
      <w:proofErr w:type="gramEnd"/>
      <w:r>
        <w:rPr>
          <w:lang w:val="en-US"/>
        </w:rPr>
        <w:t xml:space="preserve">  </w:t>
      </w:r>
      <w:r w:rsidRPr="003E4E40">
        <w:rPr>
          <w:lang w:val="en-US"/>
        </w:rPr>
        <w:t>−</w:t>
      </w:r>
      <w:proofErr w:type="spellStart"/>
      <w:r w:rsidRPr="003E4E40">
        <w:rPr>
          <w:lang w:val="en-US"/>
        </w:rPr>
        <w:t>RTlnK</w:t>
      </w:r>
      <w:proofErr w:type="spellEnd"/>
      <w:r>
        <w:rPr>
          <w:lang w:val="en-US"/>
        </w:rPr>
        <w:tab/>
        <w:t xml:space="preserve">   </w:t>
      </w:r>
      <w:r w:rsidRPr="003E4E40">
        <w:rPr>
          <w:lang w:val="en-US"/>
        </w:rPr>
        <w:t>or</w:t>
      </w:r>
      <w:r>
        <w:rPr>
          <w:lang w:val="en-US"/>
        </w:rPr>
        <w:t xml:space="preserve">   </w:t>
      </w:r>
      <w:r>
        <w:rPr>
          <w:lang w:val="en-US"/>
        </w:rPr>
        <w:tab/>
      </w:r>
      <w:r>
        <w:rPr>
          <w:lang w:val="en-US"/>
        </w:rPr>
        <w:tab/>
      </w:r>
      <w:r w:rsidRPr="003E4E40">
        <w:rPr>
          <w:lang w:val="en-US"/>
        </w:rPr>
        <w:t>K</w:t>
      </w:r>
      <w:r>
        <w:rPr>
          <w:lang w:val="en-US"/>
        </w:rPr>
        <w:t xml:space="preserve">  </w:t>
      </w:r>
      <w:r w:rsidRPr="003E4E40">
        <w:rPr>
          <w:lang w:val="en-US"/>
        </w:rPr>
        <w:t>=</w:t>
      </w:r>
      <w:r>
        <w:rPr>
          <w:lang w:val="en-US"/>
        </w:rPr>
        <w:t xml:space="preserve">  </w:t>
      </w:r>
      <m:oMath>
        <m:sSup>
          <m:sSupPr>
            <m:ctrlPr>
              <w:rPr>
                <w:rFonts w:ascii="Cambria Math" w:hAnsi="Cambria Math"/>
                <w:i/>
                <w:sz w:val="36"/>
                <w:lang w:val="en-US"/>
              </w:rPr>
            </m:ctrlPr>
          </m:sSupPr>
          <m:e>
            <m:r>
              <w:rPr>
                <w:rFonts w:ascii="Cambria Math" w:hAnsi="Cambria Math"/>
                <w:sz w:val="36"/>
                <w:lang w:val="en-US"/>
              </w:rPr>
              <m:t>e</m:t>
            </m:r>
          </m:e>
          <m:sup>
            <m:f>
              <m:fPr>
                <m:ctrlPr>
                  <w:rPr>
                    <w:rFonts w:ascii="Cambria Math" w:hAnsi="Cambria Math"/>
                    <w:i/>
                    <w:sz w:val="36"/>
                    <w:lang w:val="en-US"/>
                  </w:rPr>
                </m:ctrlPr>
              </m:fPr>
              <m:num>
                <m:r>
                  <w:rPr>
                    <w:rFonts w:ascii="Cambria Math" w:hAnsi="Cambria Math"/>
                    <w:sz w:val="36"/>
                    <w:lang w:val="en-US"/>
                  </w:rPr>
                  <m:t>-∆Gº</m:t>
                </m:r>
              </m:num>
              <m:den>
                <m:r>
                  <w:rPr>
                    <w:rFonts w:ascii="Cambria Math" w:hAnsi="Cambria Math"/>
                    <w:sz w:val="36"/>
                    <w:lang w:val="en-US"/>
                  </w:rPr>
                  <m:t>RT</m:t>
                </m:r>
              </m:den>
            </m:f>
          </m:sup>
        </m:sSup>
      </m:oMath>
    </w:p>
    <w:p w14:paraId="6FA601F4" w14:textId="77777777" w:rsidR="001E4E0B" w:rsidRDefault="001E4E0B" w:rsidP="001E4E0B">
      <w:pPr>
        <w:pStyle w:val="Normal1"/>
        <w:spacing w:line="343" w:lineRule="auto"/>
        <w:rPr>
          <w:lang w:val="en-US"/>
        </w:rPr>
      </w:pPr>
    </w:p>
    <w:p w14:paraId="4EA5DDFE" w14:textId="77777777" w:rsidR="001E4E0B" w:rsidRPr="003E4E40" w:rsidRDefault="001E4E0B" w:rsidP="001E4E0B">
      <w:pPr>
        <w:pStyle w:val="Normal1"/>
        <w:spacing w:line="343" w:lineRule="auto"/>
        <w:rPr>
          <w:lang w:val="en-US"/>
        </w:rPr>
      </w:pPr>
    </w:p>
    <w:p w14:paraId="4C423D9A" w14:textId="77777777" w:rsidR="001E4E0B" w:rsidRDefault="001E4E0B" w:rsidP="001E4E0B">
      <w:pPr>
        <w:pStyle w:val="Normal1"/>
        <w:spacing w:line="343" w:lineRule="auto"/>
        <w:rPr>
          <w:lang w:val="en-US"/>
        </w:rPr>
      </w:pPr>
      <w:r w:rsidRPr="003E4E40">
        <w:rPr>
          <w:lang w:val="en-US"/>
        </w:rPr>
        <w:t>This form of the equation provides a useful link between these two essential thermodynamic properties, and it can be used to derive equilibrium constants from standard free energy changes and vice versa. The relations between standard free energy changes and equilibrium constants are summarized in </w:t>
      </w:r>
      <w:r>
        <w:rPr>
          <w:lang w:val="en-US"/>
        </w:rPr>
        <w:t>Table 17.4.</w:t>
      </w:r>
    </w:p>
    <w:p w14:paraId="24421F1A" w14:textId="77777777" w:rsidR="001E4E0B" w:rsidRDefault="001E4E0B" w:rsidP="001E4E0B">
      <w:pPr>
        <w:pStyle w:val="Normal1"/>
        <w:spacing w:line="343" w:lineRule="auto"/>
        <w:rPr>
          <w:lang w:val="en-US"/>
        </w:rPr>
      </w:pPr>
    </w:p>
    <w:p w14:paraId="17B00057" w14:textId="77777777" w:rsidR="001E4E0B" w:rsidRDefault="001E4E0B" w:rsidP="001E4E0B">
      <w:pPr>
        <w:pStyle w:val="Normal1"/>
        <w:spacing w:line="343" w:lineRule="auto"/>
        <w:rPr>
          <w:lang w:val="en-US"/>
        </w:rPr>
      </w:pPr>
    </w:p>
    <w:p w14:paraId="5609BF8E" w14:textId="77777777" w:rsidR="001E4E0B" w:rsidRDefault="001E4E0B" w:rsidP="001E4E0B">
      <w:pPr>
        <w:pStyle w:val="Normal1"/>
        <w:spacing w:line="343" w:lineRule="auto"/>
        <w:rPr>
          <w:bCs/>
          <w:lang w:val="en-US"/>
        </w:rPr>
      </w:pPr>
      <w:r w:rsidRPr="003E4E40">
        <w:rPr>
          <w:b/>
          <w:bCs/>
          <w:lang w:val="en-US"/>
        </w:rPr>
        <w:t>Table1</w:t>
      </w:r>
      <w:r>
        <w:rPr>
          <w:b/>
          <w:bCs/>
          <w:lang w:val="en-US"/>
        </w:rPr>
        <w:t>7</w:t>
      </w:r>
      <w:r w:rsidRPr="003E4E40">
        <w:rPr>
          <w:b/>
          <w:bCs/>
          <w:lang w:val="en-US"/>
        </w:rPr>
        <w:t>.4</w:t>
      </w:r>
      <w:r>
        <w:rPr>
          <w:b/>
          <w:bCs/>
          <w:lang w:val="en-US"/>
        </w:rPr>
        <w:t xml:space="preserve"> </w:t>
      </w:r>
      <w:r w:rsidRPr="009E5C87">
        <w:rPr>
          <w:bCs/>
          <w:lang w:val="en-US"/>
        </w:rPr>
        <w:t>Relations between Standard Free Energy Changes and Equilibrium Constants</w:t>
      </w:r>
    </w:p>
    <w:p w14:paraId="4F067C08" w14:textId="77777777" w:rsidR="001E4E0B" w:rsidRPr="00FE0D85" w:rsidRDefault="001E4E0B" w:rsidP="001E4E0B">
      <w:pPr>
        <w:pStyle w:val="Normal1"/>
        <w:spacing w:line="343" w:lineRule="auto"/>
        <w:rPr>
          <w:bCs/>
          <w:lang w:val="en-US"/>
        </w:rPr>
      </w:pPr>
    </w:p>
    <w:tbl>
      <w:tblPr>
        <w:tblW w:w="8820"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top w:w="15" w:type="dxa"/>
          <w:left w:w="15" w:type="dxa"/>
          <w:bottom w:w="15" w:type="dxa"/>
          <w:right w:w="15" w:type="dxa"/>
        </w:tblCellMar>
        <w:tblLook w:val="04A0" w:firstRow="1" w:lastRow="0" w:firstColumn="1" w:lastColumn="0" w:noHBand="0" w:noVBand="1"/>
      </w:tblPr>
      <w:tblGrid>
        <w:gridCol w:w="1350"/>
        <w:gridCol w:w="1440"/>
        <w:gridCol w:w="6030"/>
      </w:tblGrid>
      <w:tr w:rsidR="001E4E0B" w:rsidRPr="003E4E40" w14:paraId="59B00D5B" w14:textId="77777777" w:rsidTr="00A15C1F">
        <w:trPr>
          <w:tblHeader/>
          <w:jc w:val="center"/>
        </w:trPr>
        <w:tc>
          <w:tcPr>
            <w:tcW w:w="1350" w:type="dxa"/>
            <w:tcMar>
              <w:top w:w="120" w:type="dxa"/>
              <w:left w:w="240" w:type="dxa"/>
              <w:bottom w:w="120" w:type="dxa"/>
              <w:right w:w="240" w:type="dxa"/>
            </w:tcMar>
            <w:vAlign w:val="center"/>
            <w:hideMark/>
          </w:tcPr>
          <w:p w14:paraId="46D129C1" w14:textId="77777777" w:rsidR="001E4E0B" w:rsidRPr="003E4E40" w:rsidRDefault="001E4E0B" w:rsidP="00A15C1F">
            <w:pPr>
              <w:pStyle w:val="Normal1"/>
              <w:spacing w:line="343" w:lineRule="auto"/>
              <w:jc w:val="center"/>
              <w:rPr>
                <w:b/>
                <w:bCs/>
                <w:lang w:val="en-US"/>
              </w:rPr>
            </w:pPr>
            <w:r w:rsidRPr="003E4E40">
              <w:rPr>
                <w:b/>
                <w:bCs/>
                <w:i/>
                <w:iCs/>
                <w:lang w:val="en-US"/>
              </w:rPr>
              <w:t>K</w:t>
            </w:r>
          </w:p>
        </w:tc>
        <w:tc>
          <w:tcPr>
            <w:tcW w:w="1440" w:type="dxa"/>
            <w:tcMar>
              <w:top w:w="120" w:type="dxa"/>
              <w:left w:w="240" w:type="dxa"/>
              <w:bottom w:w="120" w:type="dxa"/>
              <w:right w:w="240" w:type="dxa"/>
            </w:tcMar>
            <w:vAlign w:val="center"/>
            <w:hideMark/>
          </w:tcPr>
          <w:p w14:paraId="613BABB3" w14:textId="77777777" w:rsidR="001E4E0B" w:rsidRPr="003E4E40" w:rsidRDefault="001E4E0B" w:rsidP="00A15C1F">
            <w:pPr>
              <w:pStyle w:val="Normal1"/>
              <w:spacing w:line="343" w:lineRule="auto"/>
              <w:jc w:val="center"/>
              <w:rPr>
                <w:b/>
                <w:bCs/>
                <w:lang w:val="en-US"/>
              </w:rPr>
            </w:pPr>
            <w:r w:rsidRPr="003E4E40">
              <w:rPr>
                <w:b/>
                <w:bCs/>
                <w:lang w:val="en-US"/>
              </w:rPr>
              <w:t>Δ</w:t>
            </w:r>
            <w:r w:rsidRPr="003E4E40">
              <w:rPr>
                <w:b/>
                <w:bCs/>
                <w:i/>
                <w:iCs/>
                <w:lang w:val="en-US"/>
              </w:rPr>
              <w:t>G</w:t>
            </w:r>
            <w:r w:rsidRPr="003E4E40">
              <w:rPr>
                <w:b/>
                <w:bCs/>
                <w:lang w:val="en-US"/>
              </w:rPr>
              <w:t>°</w:t>
            </w:r>
          </w:p>
        </w:tc>
        <w:tc>
          <w:tcPr>
            <w:tcW w:w="6030" w:type="dxa"/>
            <w:tcMar>
              <w:top w:w="120" w:type="dxa"/>
              <w:left w:w="240" w:type="dxa"/>
              <w:bottom w:w="120" w:type="dxa"/>
              <w:right w:w="240" w:type="dxa"/>
            </w:tcMar>
            <w:vAlign w:val="center"/>
            <w:hideMark/>
          </w:tcPr>
          <w:p w14:paraId="4936E305" w14:textId="77777777" w:rsidR="001E4E0B" w:rsidRPr="003E4E40" w:rsidRDefault="001E4E0B" w:rsidP="00A15C1F">
            <w:pPr>
              <w:pStyle w:val="Normal1"/>
              <w:tabs>
                <w:tab w:val="left" w:pos="4620"/>
                <w:tab w:val="left" w:pos="4740"/>
              </w:tabs>
              <w:spacing w:line="343" w:lineRule="auto"/>
              <w:jc w:val="center"/>
              <w:rPr>
                <w:b/>
                <w:bCs/>
                <w:lang w:val="en-US"/>
              </w:rPr>
            </w:pPr>
            <w:r w:rsidRPr="003E4E40">
              <w:rPr>
                <w:b/>
                <w:bCs/>
                <w:lang w:val="en-US"/>
              </w:rPr>
              <w:t>Composition of an Equilibrium Mixture</w:t>
            </w:r>
          </w:p>
        </w:tc>
      </w:tr>
      <w:tr w:rsidR="001E4E0B" w:rsidRPr="003E4E40" w14:paraId="35207B9F" w14:textId="77777777" w:rsidTr="00A15C1F">
        <w:trPr>
          <w:jc w:val="center"/>
        </w:trPr>
        <w:tc>
          <w:tcPr>
            <w:tcW w:w="1350" w:type="dxa"/>
            <w:tcMar>
              <w:top w:w="120" w:type="dxa"/>
              <w:left w:w="240" w:type="dxa"/>
              <w:bottom w:w="120" w:type="dxa"/>
              <w:right w:w="240" w:type="dxa"/>
            </w:tcMar>
            <w:vAlign w:val="center"/>
            <w:hideMark/>
          </w:tcPr>
          <w:p w14:paraId="51FD5465" w14:textId="77777777" w:rsidR="001E4E0B" w:rsidRPr="003E4E40" w:rsidRDefault="001E4E0B" w:rsidP="00A15C1F">
            <w:pPr>
              <w:pStyle w:val="Normal1"/>
              <w:spacing w:line="343" w:lineRule="auto"/>
              <w:jc w:val="center"/>
              <w:rPr>
                <w:lang w:val="en-US"/>
              </w:rPr>
            </w:pPr>
            <w:r w:rsidRPr="003E4E40">
              <w:rPr>
                <w:lang w:val="en-US"/>
              </w:rPr>
              <w:t>&gt; 1</w:t>
            </w:r>
          </w:p>
        </w:tc>
        <w:tc>
          <w:tcPr>
            <w:tcW w:w="1440" w:type="dxa"/>
            <w:tcMar>
              <w:top w:w="120" w:type="dxa"/>
              <w:left w:w="240" w:type="dxa"/>
              <w:bottom w:w="120" w:type="dxa"/>
              <w:right w:w="240" w:type="dxa"/>
            </w:tcMar>
            <w:vAlign w:val="center"/>
            <w:hideMark/>
          </w:tcPr>
          <w:p w14:paraId="7E9B7596" w14:textId="77777777" w:rsidR="001E4E0B" w:rsidRPr="003E4E40" w:rsidRDefault="001E4E0B" w:rsidP="00A15C1F">
            <w:pPr>
              <w:pStyle w:val="Normal1"/>
              <w:spacing w:line="343" w:lineRule="auto"/>
              <w:jc w:val="center"/>
              <w:rPr>
                <w:lang w:val="en-US"/>
              </w:rPr>
            </w:pPr>
            <w:r w:rsidRPr="003E4E40">
              <w:rPr>
                <w:lang w:val="en-US"/>
              </w:rPr>
              <w:t>&lt; 0</w:t>
            </w:r>
          </w:p>
        </w:tc>
        <w:tc>
          <w:tcPr>
            <w:tcW w:w="6030" w:type="dxa"/>
            <w:tcMar>
              <w:top w:w="120" w:type="dxa"/>
              <w:left w:w="240" w:type="dxa"/>
              <w:bottom w:w="120" w:type="dxa"/>
              <w:right w:w="240" w:type="dxa"/>
            </w:tcMar>
            <w:vAlign w:val="center"/>
            <w:hideMark/>
          </w:tcPr>
          <w:p w14:paraId="2CFB05F6" w14:textId="77777777" w:rsidR="001E4E0B" w:rsidRPr="003E4E40" w:rsidRDefault="001E4E0B" w:rsidP="00A15C1F">
            <w:pPr>
              <w:pStyle w:val="Normal1"/>
              <w:tabs>
                <w:tab w:val="left" w:pos="4620"/>
                <w:tab w:val="left" w:pos="4740"/>
              </w:tabs>
              <w:spacing w:line="343" w:lineRule="auto"/>
              <w:ind w:right="-210"/>
              <w:jc w:val="center"/>
              <w:rPr>
                <w:lang w:val="en-US"/>
              </w:rPr>
            </w:pPr>
            <w:r w:rsidRPr="003E4E40">
              <w:rPr>
                <w:lang w:val="en-US"/>
              </w:rPr>
              <w:t>Products are more abundant</w:t>
            </w:r>
          </w:p>
        </w:tc>
      </w:tr>
      <w:tr w:rsidR="001E4E0B" w:rsidRPr="003E4E40" w14:paraId="56437EFA" w14:textId="77777777" w:rsidTr="00A15C1F">
        <w:trPr>
          <w:jc w:val="center"/>
        </w:trPr>
        <w:tc>
          <w:tcPr>
            <w:tcW w:w="1350" w:type="dxa"/>
            <w:tcMar>
              <w:top w:w="120" w:type="dxa"/>
              <w:left w:w="240" w:type="dxa"/>
              <w:bottom w:w="120" w:type="dxa"/>
              <w:right w:w="240" w:type="dxa"/>
            </w:tcMar>
            <w:vAlign w:val="center"/>
            <w:hideMark/>
          </w:tcPr>
          <w:p w14:paraId="3A3340A7" w14:textId="77777777" w:rsidR="001E4E0B" w:rsidRPr="003E4E40" w:rsidRDefault="001E4E0B" w:rsidP="00A15C1F">
            <w:pPr>
              <w:pStyle w:val="Normal1"/>
              <w:spacing w:line="343" w:lineRule="auto"/>
              <w:jc w:val="center"/>
              <w:rPr>
                <w:lang w:val="en-US"/>
              </w:rPr>
            </w:pPr>
            <w:r w:rsidRPr="003E4E40">
              <w:rPr>
                <w:lang w:val="en-US"/>
              </w:rPr>
              <w:t>&lt; 1</w:t>
            </w:r>
          </w:p>
        </w:tc>
        <w:tc>
          <w:tcPr>
            <w:tcW w:w="1440" w:type="dxa"/>
            <w:tcMar>
              <w:top w:w="120" w:type="dxa"/>
              <w:left w:w="240" w:type="dxa"/>
              <w:bottom w:w="120" w:type="dxa"/>
              <w:right w:w="240" w:type="dxa"/>
            </w:tcMar>
            <w:vAlign w:val="center"/>
            <w:hideMark/>
          </w:tcPr>
          <w:p w14:paraId="5B4421DB" w14:textId="77777777" w:rsidR="001E4E0B" w:rsidRPr="003E4E40" w:rsidRDefault="001E4E0B" w:rsidP="00A15C1F">
            <w:pPr>
              <w:pStyle w:val="Normal1"/>
              <w:spacing w:line="343" w:lineRule="auto"/>
              <w:jc w:val="center"/>
              <w:rPr>
                <w:lang w:val="en-US"/>
              </w:rPr>
            </w:pPr>
            <w:r w:rsidRPr="003E4E40">
              <w:rPr>
                <w:lang w:val="en-US"/>
              </w:rPr>
              <w:t>&gt; 0</w:t>
            </w:r>
          </w:p>
        </w:tc>
        <w:tc>
          <w:tcPr>
            <w:tcW w:w="6030" w:type="dxa"/>
            <w:tcMar>
              <w:top w:w="120" w:type="dxa"/>
              <w:left w:w="240" w:type="dxa"/>
              <w:bottom w:w="120" w:type="dxa"/>
              <w:right w:w="240" w:type="dxa"/>
            </w:tcMar>
            <w:vAlign w:val="center"/>
            <w:hideMark/>
          </w:tcPr>
          <w:p w14:paraId="5FD3AA92" w14:textId="77777777" w:rsidR="001E4E0B" w:rsidRPr="003E4E40" w:rsidRDefault="001E4E0B" w:rsidP="00A15C1F">
            <w:pPr>
              <w:pStyle w:val="Normal1"/>
              <w:tabs>
                <w:tab w:val="left" w:pos="4620"/>
                <w:tab w:val="left" w:pos="4740"/>
              </w:tabs>
              <w:spacing w:line="343" w:lineRule="auto"/>
              <w:ind w:right="-210"/>
              <w:jc w:val="center"/>
              <w:rPr>
                <w:lang w:val="en-US"/>
              </w:rPr>
            </w:pPr>
            <w:r w:rsidRPr="003E4E40">
              <w:rPr>
                <w:lang w:val="en-US"/>
              </w:rPr>
              <w:t>Reactants are more abundant</w:t>
            </w:r>
          </w:p>
        </w:tc>
      </w:tr>
      <w:tr w:rsidR="001E4E0B" w:rsidRPr="003E4E40" w14:paraId="12E63798" w14:textId="77777777" w:rsidTr="00A15C1F">
        <w:trPr>
          <w:jc w:val="center"/>
        </w:trPr>
        <w:tc>
          <w:tcPr>
            <w:tcW w:w="1350" w:type="dxa"/>
            <w:tcMar>
              <w:top w:w="120" w:type="dxa"/>
              <w:left w:w="240" w:type="dxa"/>
              <w:bottom w:w="120" w:type="dxa"/>
              <w:right w:w="240" w:type="dxa"/>
            </w:tcMar>
            <w:vAlign w:val="center"/>
            <w:hideMark/>
          </w:tcPr>
          <w:p w14:paraId="766B11C9" w14:textId="77777777" w:rsidR="001E4E0B" w:rsidRPr="003E4E40" w:rsidRDefault="001E4E0B" w:rsidP="00A15C1F">
            <w:pPr>
              <w:pStyle w:val="Normal1"/>
              <w:spacing w:line="343" w:lineRule="auto"/>
              <w:jc w:val="center"/>
              <w:rPr>
                <w:lang w:val="en-US"/>
              </w:rPr>
            </w:pPr>
            <w:r w:rsidRPr="003E4E40">
              <w:rPr>
                <w:lang w:val="en-US"/>
              </w:rPr>
              <w:t>= 1</w:t>
            </w:r>
          </w:p>
        </w:tc>
        <w:tc>
          <w:tcPr>
            <w:tcW w:w="1440" w:type="dxa"/>
            <w:tcMar>
              <w:top w:w="120" w:type="dxa"/>
              <w:left w:w="240" w:type="dxa"/>
              <w:bottom w:w="120" w:type="dxa"/>
              <w:right w:w="240" w:type="dxa"/>
            </w:tcMar>
            <w:vAlign w:val="center"/>
            <w:hideMark/>
          </w:tcPr>
          <w:p w14:paraId="04964B7A" w14:textId="77777777" w:rsidR="001E4E0B" w:rsidRPr="003E4E40" w:rsidRDefault="001E4E0B" w:rsidP="00A15C1F">
            <w:pPr>
              <w:pStyle w:val="Normal1"/>
              <w:spacing w:line="343" w:lineRule="auto"/>
              <w:jc w:val="center"/>
              <w:rPr>
                <w:lang w:val="en-US"/>
              </w:rPr>
            </w:pPr>
            <w:r w:rsidRPr="003E4E40">
              <w:rPr>
                <w:lang w:val="en-US"/>
              </w:rPr>
              <w:t>= 0</w:t>
            </w:r>
          </w:p>
        </w:tc>
        <w:tc>
          <w:tcPr>
            <w:tcW w:w="6030" w:type="dxa"/>
            <w:tcMar>
              <w:top w:w="120" w:type="dxa"/>
              <w:left w:w="240" w:type="dxa"/>
              <w:bottom w:w="120" w:type="dxa"/>
              <w:right w:w="240" w:type="dxa"/>
            </w:tcMar>
            <w:vAlign w:val="center"/>
            <w:hideMark/>
          </w:tcPr>
          <w:p w14:paraId="14DA39C0" w14:textId="77777777" w:rsidR="001E4E0B" w:rsidRPr="003E4E40" w:rsidRDefault="001E4E0B" w:rsidP="00A15C1F">
            <w:pPr>
              <w:pStyle w:val="Normal1"/>
              <w:tabs>
                <w:tab w:val="left" w:pos="4620"/>
                <w:tab w:val="left" w:pos="4740"/>
              </w:tabs>
              <w:spacing w:line="343" w:lineRule="auto"/>
              <w:ind w:right="-210"/>
              <w:jc w:val="center"/>
              <w:rPr>
                <w:lang w:val="en-US"/>
              </w:rPr>
            </w:pPr>
            <w:r w:rsidRPr="003E4E40">
              <w:rPr>
                <w:lang w:val="en-US"/>
              </w:rPr>
              <w:t>Reactants and products are comparably abundant</w:t>
            </w:r>
          </w:p>
        </w:tc>
      </w:tr>
    </w:tbl>
    <w:p w14:paraId="24EF8894" w14:textId="77777777" w:rsidR="001E4E0B" w:rsidRDefault="001E4E0B" w:rsidP="001E4E0B">
      <w:pPr>
        <w:pStyle w:val="Normal1"/>
        <w:spacing w:line="343" w:lineRule="auto"/>
      </w:pPr>
    </w:p>
    <w:p w14:paraId="14575EC0" w14:textId="77777777" w:rsidR="001E4E0B" w:rsidRDefault="001E4E0B" w:rsidP="001E4E0B">
      <w:pPr>
        <w:pStyle w:val="Normal1"/>
        <w:spacing w:line="343" w:lineRule="auto"/>
      </w:pPr>
    </w:p>
    <w:p w14:paraId="76DA9C13" w14:textId="77777777" w:rsidR="001E4E0B" w:rsidRDefault="001E4E0B" w:rsidP="001E4E0B">
      <w:pPr>
        <w:pStyle w:val="Normal1"/>
        <w:spacing w:line="343" w:lineRule="auto"/>
      </w:pPr>
    </w:p>
    <w:p w14:paraId="3BA28B2D" w14:textId="77777777" w:rsidR="001E4E0B" w:rsidRDefault="001E4E0B" w:rsidP="001E4E0B">
      <w:pPr>
        <w:pStyle w:val="Normal1"/>
        <w:spacing w:line="343" w:lineRule="auto"/>
      </w:pPr>
    </w:p>
    <w:p w14:paraId="65C20401" w14:textId="77777777" w:rsidR="001E4E0B" w:rsidRPr="003E4E40" w:rsidRDefault="001E4E0B" w:rsidP="001E4E0B">
      <w:pPr>
        <w:pStyle w:val="Heading2"/>
        <w:rPr>
          <w:lang w:val="en-US"/>
        </w:rPr>
      </w:pPr>
      <w:r>
        <w:rPr>
          <w:lang w:val="en-US"/>
        </w:rPr>
        <w:t>EXAMPLE 17.12</w:t>
      </w:r>
    </w:p>
    <w:p w14:paraId="5F207F37" w14:textId="77777777" w:rsidR="001E4E0B" w:rsidRDefault="001E4E0B" w:rsidP="001E4E0B">
      <w:pPr>
        <w:pStyle w:val="Normal1"/>
        <w:spacing w:line="343" w:lineRule="auto"/>
        <w:rPr>
          <w:lang w:val="en-US"/>
        </w:rPr>
      </w:pPr>
      <w:r w:rsidRPr="003E4E40">
        <w:rPr>
          <w:lang w:val="en-US"/>
        </w:rPr>
        <w:t>Given that the standard free energies of formation of Ag</w:t>
      </w:r>
      <w:r w:rsidRPr="003E4E40">
        <w:rPr>
          <w:vertAlign w:val="superscript"/>
          <w:lang w:val="en-US"/>
        </w:rPr>
        <w:t>+</w:t>
      </w:r>
      <w:r w:rsidRPr="003E4E40">
        <w:rPr>
          <w:lang w:val="en-US"/>
        </w:rPr>
        <w:t>(</w:t>
      </w:r>
      <w:proofErr w:type="spellStart"/>
      <w:r w:rsidRPr="003E4E40">
        <w:rPr>
          <w:i/>
          <w:iCs/>
          <w:lang w:val="en-US"/>
        </w:rPr>
        <w:t>aq</w:t>
      </w:r>
      <w:proofErr w:type="spellEnd"/>
      <w:r w:rsidRPr="003E4E40">
        <w:rPr>
          <w:lang w:val="en-US"/>
        </w:rPr>
        <w:t>), Cl</w:t>
      </w:r>
      <w:r w:rsidRPr="003E4E40">
        <w:rPr>
          <w:vertAlign w:val="superscript"/>
          <w:lang w:val="en-US"/>
        </w:rPr>
        <w:t>−</w:t>
      </w:r>
      <w:r w:rsidRPr="003E4E40">
        <w:rPr>
          <w:lang w:val="en-US"/>
        </w:rPr>
        <w:t>(</w:t>
      </w:r>
      <w:proofErr w:type="spellStart"/>
      <w:r w:rsidRPr="003E4E40">
        <w:rPr>
          <w:i/>
          <w:iCs/>
          <w:lang w:val="en-US"/>
        </w:rPr>
        <w:t>aq</w:t>
      </w:r>
      <w:proofErr w:type="spellEnd"/>
      <w:r w:rsidRPr="003E4E40">
        <w:rPr>
          <w:lang w:val="en-US"/>
        </w:rPr>
        <w:t>), and AgCl(</w:t>
      </w:r>
      <w:r w:rsidRPr="003E4E40">
        <w:rPr>
          <w:i/>
          <w:iCs/>
          <w:lang w:val="en-US"/>
        </w:rPr>
        <w:t>s</w:t>
      </w:r>
      <w:r w:rsidRPr="003E4E40">
        <w:rPr>
          <w:lang w:val="en-US"/>
        </w:rPr>
        <w:t>) are 77.1 kJ/mol, −131.2 kJ/mol, and −109.8 kJ/mol, respectively, calculate the solubility product, </w:t>
      </w:r>
      <w:proofErr w:type="spellStart"/>
      <w:r w:rsidRPr="003E4E40">
        <w:rPr>
          <w:i/>
          <w:iCs/>
          <w:lang w:val="en-US"/>
        </w:rPr>
        <w:t>K</w:t>
      </w:r>
      <w:r w:rsidRPr="003E4E40">
        <w:rPr>
          <w:vertAlign w:val="subscript"/>
          <w:lang w:val="en-US"/>
        </w:rPr>
        <w:t>sp</w:t>
      </w:r>
      <w:proofErr w:type="spellEnd"/>
      <w:r w:rsidRPr="003E4E40">
        <w:rPr>
          <w:lang w:val="en-US"/>
        </w:rPr>
        <w:t>, for AgCl.</w:t>
      </w:r>
    </w:p>
    <w:p w14:paraId="7CBD4D8C" w14:textId="77777777" w:rsidR="001E4E0B" w:rsidRPr="003E4E40" w:rsidRDefault="001E4E0B" w:rsidP="001E4E0B">
      <w:pPr>
        <w:pStyle w:val="Normal1"/>
        <w:spacing w:line="343" w:lineRule="auto"/>
        <w:rPr>
          <w:lang w:val="en-US"/>
        </w:rPr>
      </w:pPr>
    </w:p>
    <w:p w14:paraId="0554FBA2" w14:textId="77777777" w:rsidR="001E4E0B" w:rsidRDefault="001E4E0B" w:rsidP="001E4E0B">
      <w:pPr>
        <w:pStyle w:val="Normal1"/>
        <w:spacing w:line="343" w:lineRule="auto"/>
        <w:rPr>
          <w:b/>
          <w:bCs/>
          <w:lang w:val="en-US"/>
        </w:rPr>
      </w:pPr>
      <w:r w:rsidRPr="003E4E40">
        <w:rPr>
          <w:b/>
          <w:bCs/>
          <w:lang w:val="en-US"/>
        </w:rPr>
        <w:t>Solution</w:t>
      </w:r>
    </w:p>
    <w:p w14:paraId="28462E6D" w14:textId="77777777" w:rsidR="001E4E0B" w:rsidRDefault="001E4E0B" w:rsidP="001E4E0B">
      <w:pPr>
        <w:pStyle w:val="Normal1"/>
        <w:spacing w:line="343" w:lineRule="auto"/>
        <w:rPr>
          <w:b/>
          <w:bCs/>
          <w:lang w:val="en-US"/>
        </w:rPr>
      </w:pPr>
    </w:p>
    <w:p w14:paraId="276FC465" w14:textId="77777777" w:rsidR="001E4E0B" w:rsidRPr="003E4E40" w:rsidRDefault="001E4E0B" w:rsidP="001E4E0B">
      <w:pPr>
        <w:pStyle w:val="Normal1"/>
        <w:spacing w:line="343" w:lineRule="auto"/>
        <w:jc w:val="left"/>
        <w:rPr>
          <w:lang w:val="en-US"/>
        </w:rPr>
      </w:pPr>
      <w:r w:rsidRPr="003E4E40">
        <w:rPr>
          <w:lang w:val="en-US"/>
        </w:rPr>
        <w:t>The reaction of interest is the following:</w:t>
      </w:r>
      <w:r>
        <w:rPr>
          <w:lang w:val="en-US"/>
        </w:rPr>
        <w:t xml:space="preserve"> </w:t>
      </w:r>
      <w:r w:rsidRPr="003E4E40">
        <w:rPr>
          <w:lang w:val="en-US"/>
        </w:rPr>
        <w:t xml:space="preserve"> AgCl</w:t>
      </w:r>
      <w:r>
        <w:rPr>
          <w:lang w:val="en-US"/>
        </w:rPr>
        <w:t xml:space="preserve"> </w:t>
      </w:r>
      <w:r w:rsidRPr="003E4E40">
        <w:rPr>
          <w:lang w:val="en-US"/>
        </w:rPr>
        <w:t>(</w:t>
      </w:r>
      <w:proofErr w:type="gramStart"/>
      <w:r w:rsidRPr="003E4E40">
        <w:rPr>
          <w:lang w:val="en-US"/>
        </w:rPr>
        <w:t>s)</w:t>
      </w:r>
      <w:r>
        <w:rPr>
          <w:lang w:val="en-US"/>
        </w:rPr>
        <w:t xml:space="preserve">  </w:t>
      </w:r>
      <w:r w:rsidRPr="003E4E40">
        <w:rPr>
          <w:rFonts w:ascii="Lucida Sans Unicode" w:hAnsi="Lucida Sans Unicode" w:cs="Lucida Sans Unicode"/>
          <w:lang w:val="en-US"/>
        </w:rPr>
        <w:t>⇌</w:t>
      </w:r>
      <w:proofErr w:type="gramEnd"/>
      <w:r>
        <w:rPr>
          <w:rFonts w:ascii="Lucida Sans Unicode" w:hAnsi="Lucida Sans Unicode" w:cs="Lucida Sans Unicode"/>
          <w:lang w:val="en-US"/>
        </w:rPr>
        <w:t xml:space="preserve">  </w:t>
      </w:r>
      <w:r w:rsidRPr="003E4E40">
        <w:rPr>
          <w:lang w:val="en-US"/>
        </w:rPr>
        <w:t>Ag</w:t>
      </w:r>
      <w:r w:rsidRPr="005C758C">
        <w:rPr>
          <w:vertAlign w:val="superscript"/>
          <w:lang w:val="en-US"/>
        </w:rPr>
        <w:t>+</w:t>
      </w:r>
      <w:r>
        <w:rPr>
          <w:lang w:val="en-US"/>
        </w:rPr>
        <w:t xml:space="preserve"> </w:t>
      </w:r>
      <w:r w:rsidRPr="003E4E40">
        <w:rPr>
          <w:lang w:val="en-US"/>
        </w:rPr>
        <w:t>(</w:t>
      </w:r>
      <w:proofErr w:type="spellStart"/>
      <w:r w:rsidRPr="003E4E40">
        <w:rPr>
          <w:lang w:val="en-US"/>
        </w:rPr>
        <w:t>aq</w:t>
      </w:r>
      <w:proofErr w:type="spellEnd"/>
      <w:r w:rsidRPr="003E4E40">
        <w:rPr>
          <w:lang w:val="en-US"/>
        </w:rPr>
        <w:t>)</w:t>
      </w:r>
      <w:r>
        <w:rPr>
          <w:lang w:val="en-US"/>
        </w:rPr>
        <w:t xml:space="preserve"> </w:t>
      </w:r>
      <w:r w:rsidRPr="003E4E40">
        <w:rPr>
          <w:lang w:val="en-US"/>
        </w:rPr>
        <w:t>+</w:t>
      </w:r>
      <w:r>
        <w:rPr>
          <w:lang w:val="en-US"/>
        </w:rPr>
        <w:t xml:space="preserve"> </w:t>
      </w:r>
      <w:r w:rsidRPr="003E4E40">
        <w:rPr>
          <w:lang w:val="en-US"/>
        </w:rPr>
        <w:t>Cl</w:t>
      </w:r>
      <w:r w:rsidRPr="005C758C">
        <w:rPr>
          <w:vertAlign w:val="superscript"/>
          <w:lang w:val="en-US"/>
        </w:rPr>
        <w:t>−</w:t>
      </w:r>
      <w:r>
        <w:rPr>
          <w:vertAlign w:val="superscript"/>
          <w:lang w:val="en-US"/>
        </w:rPr>
        <w:t xml:space="preserve"> </w:t>
      </w:r>
      <w:r w:rsidRPr="003E4E40">
        <w:rPr>
          <w:lang w:val="en-US"/>
        </w:rPr>
        <w:t>(</w:t>
      </w:r>
      <w:proofErr w:type="spellStart"/>
      <w:r w:rsidRPr="003E4E40">
        <w:rPr>
          <w:lang w:val="en-US"/>
        </w:rPr>
        <w:t>aq</w:t>
      </w:r>
      <w:proofErr w:type="spellEnd"/>
      <w:r w:rsidRPr="003E4E40">
        <w:rPr>
          <w:lang w:val="en-US"/>
        </w:rPr>
        <w:t>)</w:t>
      </w:r>
      <w:r>
        <w:rPr>
          <w:lang w:val="en-US"/>
        </w:rPr>
        <w:t xml:space="preserve">      </w:t>
      </w:r>
      <w:proofErr w:type="spellStart"/>
      <w:r w:rsidRPr="005C758C">
        <w:rPr>
          <w:i/>
          <w:lang w:val="en-US"/>
        </w:rPr>
        <w:t>K</w:t>
      </w:r>
      <w:r w:rsidRPr="005C758C">
        <w:rPr>
          <w:i/>
          <w:vertAlign w:val="subscript"/>
          <w:lang w:val="en-US"/>
        </w:rPr>
        <w:t>sp</w:t>
      </w:r>
      <w:proofErr w:type="spellEnd"/>
      <w:r>
        <w:rPr>
          <w:lang w:val="en-US"/>
        </w:rPr>
        <w:t xml:space="preserve"> </w:t>
      </w:r>
      <w:r w:rsidRPr="003E4E40">
        <w:rPr>
          <w:lang w:val="en-US"/>
        </w:rPr>
        <w:t>=</w:t>
      </w:r>
      <w:r>
        <w:rPr>
          <w:lang w:val="en-US"/>
        </w:rPr>
        <w:t xml:space="preserve"> </w:t>
      </w:r>
      <w:r w:rsidRPr="003E4E40">
        <w:rPr>
          <w:lang w:val="en-US"/>
        </w:rPr>
        <w:t>[Ag</w:t>
      </w:r>
      <w:r w:rsidRPr="005C758C">
        <w:rPr>
          <w:vertAlign w:val="superscript"/>
          <w:lang w:val="en-US"/>
        </w:rPr>
        <w:t>+</w:t>
      </w:r>
      <w:r w:rsidRPr="003E4E40">
        <w:rPr>
          <w:lang w:val="en-US"/>
        </w:rPr>
        <w:t>][Cl</w:t>
      </w:r>
      <w:r w:rsidRPr="005C758C">
        <w:rPr>
          <w:vertAlign w:val="superscript"/>
          <w:lang w:val="en-US"/>
        </w:rPr>
        <w:t>−</w:t>
      </w:r>
      <w:r w:rsidRPr="003E4E40">
        <w:rPr>
          <w:lang w:val="en-US"/>
        </w:rPr>
        <w:t>]</w:t>
      </w:r>
    </w:p>
    <w:p w14:paraId="05CE2465" w14:textId="77777777" w:rsidR="001E4E0B" w:rsidRDefault="001E4E0B" w:rsidP="001E4E0B">
      <w:pPr>
        <w:pStyle w:val="Normal1"/>
        <w:spacing w:line="343" w:lineRule="auto"/>
        <w:rPr>
          <w:lang w:val="en-US"/>
        </w:rPr>
      </w:pPr>
      <w:r w:rsidRPr="003E4E40">
        <w:rPr>
          <w:lang w:val="en-US"/>
        </w:rPr>
        <w:lastRenderedPageBreak/>
        <w:t>The standard free energy change for this reaction is first computed using standard free energies of formation for its reactants and products:</w:t>
      </w:r>
    </w:p>
    <w:p w14:paraId="5056F807" w14:textId="77777777" w:rsidR="001E4E0B" w:rsidRPr="003E4E40" w:rsidRDefault="001E4E0B" w:rsidP="001E4E0B">
      <w:pPr>
        <w:pStyle w:val="Normal1"/>
        <w:spacing w:line="343" w:lineRule="auto"/>
        <w:rPr>
          <w:lang w:val="en-US"/>
        </w:rPr>
      </w:pPr>
    </w:p>
    <w:p w14:paraId="33760D5E" w14:textId="77777777" w:rsidR="001E4E0B" w:rsidRDefault="001E4E0B" w:rsidP="001E4E0B">
      <w:pPr>
        <w:pStyle w:val="Normal1"/>
        <w:spacing w:line="343" w:lineRule="auto"/>
        <w:jc w:val="left"/>
        <w:rPr>
          <w:lang w:val="en-US"/>
        </w:rPr>
      </w:pPr>
      <w:r w:rsidRPr="003E4E40">
        <w:rPr>
          <w:lang w:val="en-US"/>
        </w:rPr>
        <w:t>ΔG°</w:t>
      </w:r>
      <w:r>
        <w:rPr>
          <w:lang w:val="en-US"/>
        </w:rPr>
        <w:t xml:space="preserve"> </w:t>
      </w:r>
      <w:r>
        <w:rPr>
          <w:lang w:val="en-US"/>
        </w:rPr>
        <w:tab/>
      </w:r>
      <w:proofErr w:type="gramStart"/>
      <w:r w:rsidRPr="003E4E40">
        <w:rPr>
          <w:lang w:val="en-US"/>
        </w:rPr>
        <w:t>=</w:t>
      </w:r>
      <w:r>
        <w:rPr>
          <w:lang w:val="en-US"/>
        </w:rPr>
        <w:t xml:space="preserve">  </w:t>
      </w:r>
      <w:r w:rsidRPr="003E4E40">
        <w:rPr>
          <w:lang w:val="en-US"/>
        </w:rPr>
        <w:t>[</w:t>
      </w:r>
      <w:proofErr w:type="spellStart"/>
      <w:proofErr w:type="gramEnd"/>
      <w:r w:rsidRPr="003E4E40">
        <w:rPr>
          <w:lang w:val="en-US"/>
        </w:rPr>
        <w:t>ΔG</w:t>
      </w:r>
      <w:r w:rsidRPr="005C758C">
        <w:rPr>
          <w:vertAlign w:val="subscript"/>
          <w:lang w:val="en-US"/>
        </w:rPr>
        <w:t>f</w:t>
      </w:r>
      <w:proofErr w:type="spellEnd"/>
      <w:r w:rsidRPr="003E4E40">
        <w:rPr>
          <w:lang w:val="en-US"/>
        </w:rPr>
        <w:t>°(Ag</w:t>
      </w:r>
      <w:r w:rsidRPr="005C758C">
        <w:rPr>
          <w:vertAlign w:val="superscript"/>
          <w:lang w:val="en-US"/>
        </w:rPr>
        <w:t>+</w:t>
      </w:r>
      <w:r w:rsidRPr="005C758C">
        <w:rPr>
          <w:vertAlign w:val="subscript"/>
          <w:lang w:val="en-US"/>
        </w:rPr>
        <w:t>(</w:t>
      </w:r>
      <w:proofErr w:type="spellStart"/>
      <w:r w:rsidRPr="005C758C">
        <w:rPr>
          <w:vertAlign w:val="subscript"/>
          <w:lang w:val="en-US"/>
        </w:rPr>
        <w:t>aq</w:t>
      </w:r>
      <w:proofErr w:type="spellEnd"/>
      <w:r w:rsidRPr="005C758C">
        <w:rPr>
          <w:vertAlign w:val="subscript"/>
          <w:lang w:val="en-US"/>
        </w:rPr>
        <w:t>)</w:t>
      </w:r>
      <w:r w:rsidRPr="003E4E40">
        <w:rPr>
          <w:lang w:val="en-US"/>
        </w:rPr>
        <w:t>)</w:t>
      </w:r>
      <w:r>
        <w:rPr>
          <w:lang w:val="en-US"/>
        </w:rPr>
        <w:t xml:space="preserve"> </w:t>
      </w:r>
      <w:r w:rsidRPr="003E4E40">
        <w:rPr>
          <w:lang w:val="en-US"/>
        </w:rPr>
        <w:t>+</w:t>
      </w:r>
      <w:r>
        <w:rPr>
          <w:lang w:val="en-US"/>
        </w:rPr>
        <w:t xml:space="preserve"> </w:t>
      </w:r>
      <w:proofErr w:type="spellStart"/>
      <w:r w:rsidRPr="003E4E40">
        <w:rPr>
          <w:lang w:val="en-US"/>
        </w:rPr>
        <w:t>ΔG</w:t>
      </w:r>
      <w:r w:rsidRPr="005C758C">
        <w:rPr>
          <w:vertAlign w:val="subscript"/>
          <w:lang w:val="en-US"/>
        </w:rPr>
        <w:t>f</w:t>
      </w:r>
      <w:proofErr w:type="spellEnd"/>
      <w:r w:rsidRPr="003E4E40">
        <w:rPr>
          <w:lang w:val="en-US"/>
        </w:rPr>
        <w:t>°(Cl</w:t>
      </w:r>
      <w:r w:rsidRPr="005C758C">
        <w:rPr>
          <w:vertAlign w:val="superscript"/>
          <w:lang w:val="en-US"/>
        </w:rPr>
        <w:t>−</w:t>
      </w:r>
      <w:r w:rsidRPr="005C758C">
        <w:rPr>
          <w:vertAlign w:val="subscript"/>
          <w:lang w:val="en-US"/>
        </w:rPr>
        <w:t>(</w:t>
      </w:r>
      <w:proofErr w:type="spellStart"/>
      <w:r w:rsidRPr="005C758C">
        <w:rPr>
          <w:vertAlign w:val="subscript"/>
          <w:lang w:val="en-US"/>
        </w:rPr>
        <w:t>aq</w:t>
      </w:r>
      <w:proofErr w:type="spellEnd"/>
      <w:r w:rsidRPr="005C758C">
        <w:rPr>
          <w:vertAlign w:val="subscript"/>
          <w:lang w:val="en-US"/>
        </w:rPr>
        <w:t>)</w:t>
      </w:r>
      <w:r w:rsidRPr="003E4E40">
        <w:rPr>
          <w:lang w:val="en-US"/>
        </w:rPr>
        <w:t>)]</w:t>
      </w:r>
      <w:r>
        <w:rPr>
          <w:lang w:val="en-US"/>
        </w:rPr>
        <w:t xml:space="preserve"> </w:t>
      </w:r>
      <w:r w:rsidRPr="003E4E40">
        <w:rPr>
          <w:lang w:val="en-US"/>
        </w:rPr>
        <w:t>−</w:t>
      </w:r>
      <w:r>
        <w:rPr>
          <w:lang w:val="en-US"/>
        </w:rPr>
        <w:t xml:space="preserve"> </w:t>
      </w:r>
      <w:r w:rsidRPr="003E4E40">
        <w:rPr>
          <w:lang w:val="en-US"/>
        </w:rPr>
        <w:t>[</w:t>
      </w:r>
      <w:proofErr w:type="spellStart"/>
      <w:r w:rsidRPr="003E4E40">
        <w:rPr>
          <w:lang w:val="en-US"/>
        </w:rPr>
        <w:t>ΔG</w:t>
      </w:r>
      <w:r w:rsidRPr="005C758C">
        <w:rPr>
          <w:vertAlign w:val="subscript"/>
          <w:lang w:val="en-US"/>
        </w:rPr>
        <w:t>f</w:t>
      </w:r>
      <w:proofErr w:type="spellEnd"/>
      <w:r w:rsidRPr="003E4E40">
        <w:rPr>
          <w:lang w:val="en-US"/>
        </w:rPr>
        <w:t>°(AgCl</w:t>
      </w:r>
      <w:r w:rsidRPr="005C758C">
        <w:rPr>
          <w:vertAlign w:val="subscript"/>
          <w:lang w:val="en-US"/>
        </w:rPr>
        <w:t>(s)</w:t>
      </w:r>
      <w:r w:rsidRPr="003E4E40">
        <w:rPr>
          <w:lang w:val="en-US"/>
        </w:rPr>
        <w:t>)]</w:t>
      </w:r>
    </w:p>
    <w:p w14:paraId="52EBAD68" w14:textId="77777777" w:rsidR="001E4E0B" w:rsidRDefault="001E4E0B" w:rsidP="001E4E0B">
      <w:pPr>
        <w:pStyle w:val="Normal1"/>
        <w:spacing w:line="343" w:lineRule="auto"/>
        <w:jc w:val="left"/>
        <w:rPr>
          <w:lang w:val="en-US"/>
        </w:rPr>
      </w:pPr>
      <w:r>
        <w:rPr>
          <w:lang w:val="en-US"/>
        </w:rPr>
        <w:tab/>
      </w:r>
      <w:proofErr w:type="gramStart"/>
      <w:r w:rsidRPr="003E4E40">
        <w:rPr>
          <w:lang w:val="en-US"/>
        </w:rPr>
        <w:t>=</w:t>
      </w:r>
      <w:r>
        <w:rPr>
          <w:lang w:val="en-US"/>
        </w:rPr>
        <w:t xml:space="preserve">  [</w:t>
      </w:r>
      <w:proofErr w:type="gramEnd"/>
      <w:r>
        <w:rPr>
          <w:lang w:val="en-US"/>
        </w:rPr>
        <w:t>(77.1)    +     (</w:t>
      </w:r>
      <w:r w:rsidRPr="003E4E40">
        <w:rPr>
          <w:lang w:val="en-US"/>
        </w:rPr>
        <w:t>−131.2</w:t>
      </w:r>
      <w:r>
        <w:rPr>
          <w:lang w:val="en-US"/>
        </w:rPr>
        <w:t>)]    −    (</w:t>
      </w:r>
      <w:r w:rsidRPr="003E4E40">
        <w:rPr>
          <w:lang w:val="en-US"/>
        </w:rPr>
        <w:t>−109.8</w:t>
      </w:r>
      <w:r>
        <w:rPr>
          <w:lang w:val="en-US"/>
        </w:rPr>
        <w:t>)</w:t>
      </w:r>
      <w:r w:rsidRPr="003E4E40">
        <w:rPr>
          <w:lang w:val="en-US"/>
        </w:rPr>
        <w:t xml:space="preserve"> </w:t>
      </w:r>
      <w:r>
        <w:rPr>
          <w:lang w:val="en-US"/>
        </w:rPr>
        <w:t xml:space="preserve">  </w:t>
      </w:r>
      <w:r w:rsidRPr="003E4E40">
        <w:rPr>
          <w:lang w:val="en-US"/>
        </w:rPr>
        <w:t>kJ/mol</w:t>
      </w:r>
      <w:r>
        <w:rPr>
          <w:lang w:val="en-US"/>
        </w:rPr>
        <w:t xml:space="preserve">   </w:t>
      </w:r>
      <w:r w:rsidRPr="003E4E40">
        <w:rPr>
          <w:lang w:val="en-US"/>
        </w:rPr>
        <w:t>=</w:t>
      </w:r>
      <w:r>
        <w:rPr>
          <w:lang w:val="en-US"/>
        </w:rPr>
        <w:t xml:space="preserve">   </w:t>
      </w:r>
      <w:r w:rsidRPr="003E4E40">
        <w:rPr>
          <w:lang w:val="en-US"/>
        </w:rPr>
        <w:t>55.7 kJ/mol</w:t>
      </w:r>
    </w:p>
    <w:p w14:paraId="36685BF4" w14:textId="77777777" w:rsidR="001E4E0B" w:rsidRPr="003E4E40" w:rsidRDefault="001E4E0B" w:rsidP="001E4E0B">
      <w:pPr>
        <w:pStyle w:val="Normal1"/>
        <w:spacing w:line="343" w:lineRule="auto"/>
        <w:rPr>
          <w:lang w:val="en-US"/>
        </w:rPr>
      </w:pPr>
    </w:p>
    <w:p w14:paraId="5C9C6C11" w14:textId="77777777" w:rsidR="001E4E0B" w:rsidRDefault="001E4E0B" w:rsidP="001E4E0B">
      <w:pPr>
        <w:pStyle w:val="Normal1"/>
        <w:spacing w:line="343" w:lineRule="auto"/>
        <w:rPr>
          <w:lang w:val="en-US"/>
        </w:rPr>
      </w:pPr>
      <w:r w:rsidRPr="003E4E40">
        <w:rPr>
          <w:lang w:val="en-US"/>
        </w:rPr>
        <w:t>The equilibrium constant for the reaction may then be derived from its standard free energy change:</w:t>
      </w:r>
    </w:p>
    <w:p w14:paraId="77EAAC80" w14:textId="77777777" w:rsidR="001E4E0B" w:rsidRDefault="001E4E0B" w:rsidP="001E4E0B">
      <w:pPr>
        <w:pStyle w:val="Normal1"/>
        <w:spacing w:line="343" w:lineRule="auto"/>
        <w:rPr>
          <w:lang w:val="en-US"/>
        </w:rPr>
      </w:pPr>
    </w:p>
    <w:p w14:paraId="00E8B306" w14:textId="77777777" w:rsidR="001E4E0B" w:rsidRDefault="001E4E0B" w:rsidP="001E4E0B">
      <w:pPr>
        <w:pStyle w:val="Normal1"/>
        <w:spacing w:line="343" w:lineRule="auto"/>
        <w:rPr>
          <w:lang w:val="en-US"/>
        </w:rPr>
      </w:pPr>
      <w:proofErr w:type="spellStart"/>
      <w:r w:rsidRPr="00F26AEF">
        <w:rPr>
          <w:i/>
          <w:lang w:val="en-US"/>
        </w:rPr>
        <w:t>K</w:t>
      </w:r>
      <w:r w:rsidRPr="00F26AEF">
        <w:rPr>
          <w:i/>
          <w:vertAlign w:val="subscript"/>
          <w:lang w:val="en-US"/>
        </w:rPr>
        <w:t>sp</w:t>
      </w:r>
      <w:proofErr w:type="spellEnd"/>
      <w:r>
        <w:rPr>
          <w:i/>
          <w:vertAlign w:val="subscript"/>
          <w:lang w:val="en-US"/>
        </w:rPr>
        <w:tab/>
      </w:r>
      <w:r w:rsidRPr="003E4E40">
        <w:rPr>
          <w:lang w:val="en-US"/>
        </w:rPr>
        <w:t>=</w:t>
      </w:r>
      <w:r>
        <w:rPr>
          <w:lang w:val="en-US"/>
        </w:rPr>
        <w:t xml:space="preserve">  </w:t>
      </w:r>
      <m:oMath>
        <m:sSup>
          <m:sSupPr>
            <m:ctrlPr>
              <w:rPr>
                <w:rFonts w:ascii="Cambria Math" w:hAnsi="Cambria Math"/>
                <w:i/>
                <w:sz w:val="36"/>
                <w:lang w:val="en-US"/>
              </w:rPr>
            </m:ctrlPr>
          </m:sSupPr>
          <m:e>
            <m:r>
              <w:rPr>
                <w:rFonts w:ascii="Cambria Math" w:hAnsi="Cambria Math"/>
                <w:sz w:val="36"/>
                <w:lang w:val="en-US"/>
              </w:rPr>
              <m:t>e</m:t>
            </m:r>
          </m:e>
          <m:sup>
            <m:f>
              <m:fPr>
                <m:ctrlPr>
                  <w:rPr>
                    <w:rFonts w:ascii="Cambria Math" w:hAnsi="Cambria Math"/>
                    <w:i/>
                    <w:sz w:val="36"/>
                    <w:lang w:val="en-US"/>
                  </w:rPr>
                </m:ctrlPr>
              </m:fPr>
              <m:num>
                <m:r>
                  <w:rPr>
                    <w:rFonts w:ascii="Cambria Math" w:hAnsi="Cambria Math"/>
                    <w:sz w:val="36"/>
                    <w:lang w:val="en-US"/>
                  </w:rPr>
                  <m:t>-∆Gº</m:t>
                </m:r>
              </m:num>
              <m:den>
                <m:r>
                  <w:rPr>
                    <w:rFonts w:ascii="Cambria Math" w:hAnsi="Cambria Math"/>
                    <w:sz w:val="36"/>
                    <w:lang w:val="en-US"/>
                  </w:rPr>
                  <m:t>RT</m:t>
                </m:r>
              </m:den>
            </m:f>
          </m:sup>
        </m:sSup>
      </m:oMath>
      <w:r>
        <w:rPr>
          <w:sz w:val="36"/>
          <w:lang w:val="en-US"/>
        </w:rPr>
        <w:tab/>
      </w:r>
      <w:r w:rsidRPr="003E4E40">
        <w:rPr>
          <w:lang w:val="en-US"/>
        </w:rPr>
        <w:t>=</w:t>
      </w:r>
      <w:r>
        <w:rPr>
          <w:lang w:val="en-US"/>
        </w:rPr>
        <w:t xml:space="preserve">  </w:t>
      </w:r>
      <m:oMath>
        <m:sSup>
          <m:sSupPr>
            <m:ctrlPr>
              <w:rPr>
                <w:rFonts w:ascii="Cambria Math" w:hAnsi="Cambria Math"/>
                <w:i/>
                <w:sz w:val="36"/>
                <w:lang w:val="en-US"/>
              </w:rPr>
            </m:ctrlPr>
          </m:sSupPr>
          <m:e>
            <m:r>
              <w:rPr>
                <w:rFonts w:ascii="Cambria Math" w:hAnsi="Cambria Math"/>
                <w:sz w:val="36"/>
                <w:lang w:val="en-US"/>
              </w:rPr>
              <m:t>e</m:t>
            </m:r>
          </m:e>
          <m:sup>
            <m:f>
              <m:fPr>
                <m:ctrlPr>
                  <w:rPr>
                    <w:rFonts w:ascii="Cambria Math" w:hAnsi="Cambria Math"/>
                    <w:i/>
                    <w:sz w:val="36"/>
                    <w:lang w:val="en-US"/>
                  </w:rPr>
                </m:ctrlPr>
              </m:fPr>
              <m:num>
                <m:r>
                  <w:rPr>
                    <w:rFonts w:ascii="Cambria Math" w:hAnsi="Cambria Math"/>
                    <w:sz w:val="36"/>
                    <w:lang w:val="en-US"/>
                  </w:rPr>
                  <m:t>-55.7 ×</m:t>
                </m:r>
                <m:sSup>
                  <m:sSupPr>
                    <m:ctrlPr>
                      <w:rPr>
                        <w:rFonts w:ascii="Cambria Math" w:hAnsi="Cambria Math"/>
                        <w:i/>
                        <w:sz w:val="36"/>
                        <w:lang w:val="en-US"/>
                      </w:rPr>
                    </m:ctrlPr>
                  </m:sSupPr>
                  <m:e>
                    <m:r>
                      <w:rPr>
                        <w:rFonts w:ascii="Cambria Math" w:hAnsi="Cambria Math"/>
                        <w:sz w:val="36"/>
                        <w:lang w:val="en-US"/>
                      </w:rPr>
                      <m:t>10</m:t>
                    </m:r>
                  </m:e>
                  <m:sup>
                    <m:r>
                      <w:rPr>
                        <w:rFonts w:ascii="Cambria Math" w:hAnsi="Cambria Math"/>
                        <w:sz w:val="36"/>
                        <w:lang w:val="en-US"/>
                      </w:rPr>
                      <m:t>3</m:t>
                    </m:r>
                  </m:sup>
                </m:sSup>
                <m:r>
                  <w:rPr>
                    <w:rFonts w:ascii="Cambria Math" w:hAnsi="Cambria Math"/>
                    <w:sz w:val="36"/>
                    <w:lang w:val="en-US"/>
                  </w:rPr>
                  <m:t>J/mol</m:t>
                </m:r>
              </m:num>
              <m:den>
                <m:r>
                  <w:rPr>
                    <w:rFonts w:ascii="Cambria Math" w:hAnsi="Cambria Math"/>
                    <w:sz w:val="36"/>
                    <w:lang w:val="en-US"/>
                  </w:rPr>
                  <m:t>(8.314</m:t>
                </m:r>
                <m:f>
                  <m:fPr>
                    <m:ctrlPr>
                      <w:rPr>
                        <w:rFonts w:ascii="Cambria Math" w:hAnsi="Cambria Math"/>
                        <w:i/>
                        <w:sz w:val="36"/>
                        <w:lang w:val="en-US"/>
                      </w:rPr>
                    </m:ctrlPr>
                  </m:fPr>
                  <m:num>
                    <m:r>
                      <w:rPr>
                        <w:rFonts w:ascii="Cambria Math" w:hAnsi="Cambria Math"/>
                        <w:sz w:val="36"/>
                        <w:lang w:val="en-US"/>
                      </w:rPr>
                      <m:t>J</m:t>
                    </m:r>
                  </m:num>
                  <m:den>
                    <m:r>
                      <w:rPr>
                        <w:rFonts w:ascii="Cambria Math" w:hAnsi="Cambria Math"/>
                        <w:sz w:val="36"/>
                        <w:lang w:val="en-US"/>
                      </w:rPr>
                      <m:t>molK</m:t>
                    </m:r>
                  </m:den>
                </m:f>
                <m:r>
                  <w:rPr>
                    <w:rFonts w:ascii="Cambria Math" w:hAnsi="Cambria Math"/>
                    <w:sz w:val="36"/>
                    <w:lang w:val="en-US"/>
                  </w:rPr>
                  <m:t>)(298.15 K)</m:t>
                </m:r>
              </m:den>
            </m:f>
          </m:sup>
        </m:sSup>
      </m:oMath>
      <w:r>
        <w:rPr>
          <w:sz w:val="36"/>
          <w:lang w:val="en-US"/>
        </w:rPr>
        <w:tab/>
        <w:t xml:space="preserve">    </w:t>
      </w:r>
      <w:r w:rsidRPr="003E4E40">
        <w:rPr>
          <w:lang w:val="en-US"/>
        </w:rPr>
        <w:t>=</w:t>
      </w:r>
      <w:r>
        <w:rPr>
          <w:lang w:val="en-US"/>
        </w:rPr>
        <w:t xml:space="preserve">  </w:t>
      </w:r>
      <m:oMath>
        <m:sSup>
          <m:sSupPr>
            <m:ctrlPr>
              <w:rPr>
                <w:rFonts w:ascii="Cambria Math" w:hAnsi="Cambria Math"/>
                <w:i/>
                <w:sz w:val="36"/>
                <w:lang w:val="en-US"/>
              </w:rPr>
            </m:ctrlPr>
          </m:sSupPr>
          <m:e>
            <m:r>
              <w:rPr>
                <w:rFonts w:ascii="Cambria Math" w:hAnsi="Cambria Math"/>
                <w:sz w:val="36"/>
                <w:lang w:val="en-US"/>
              </w:rPr>
              <m:t>e</m:t>
            </m:r>
          </m:e>
          <m:sup>
            <m:r>
              <w:rPr>
                <w:rFonts w:ascii="Cambria Math" w:hAnsi="Cambria Math"/>
                <w:sz w:val="36"/>
                <w:lang w:val="en-US"/>
              </w:rPr>
              <m:t>-22.470</m:t>
            </m:r>
          </m:sup>
        </m:sSup>
      </m:oMath>
      <w:r>
        <w:rPr>
          <w:sz w:val="36"/>
          <w:lang w:val="en-US"/>
        </w:rPr>
        <w:t xml:space="preserve">    </w:t>
      </w:r>
      <w:proofErr w:type="gramStart"/>
      <w:r w:rsidRPr="003E4E40">
        <w:rPr>
          <w:lang w:val="en-US"/>
        </w:rPr>
        <w:t>=</w:t>
      </w:r>
      <w:r>
        <w:rPr>
          <w:lang w:val="en-US"/>
        </w:rPr>
        <w:t xml:space="preserve">  </w:t>
      </w:r>
      <w:r w:rsidRPr="003E4E40">
        <w:rPr>
          <w:lang w:val="en-US"/>
        </w:rPr>
        <w:t>1.74</w:t>
      </w:r>
      <w:proofErr w:type="gramEnd"/>
      <w:r>
        <w:rPr>
          <w:lang w:val="en-US"/>
        </w:rPr>
        <w:t xml:space="preserve"> </w:t>
      </w:r>
      <w:r w:rsidRPr="003E4E40">
        <w:rPr>
          <w:lang w:val="en-US"/>
        </w:rPr>
        <w:t>×</w:t>
      </w:r>
      <w:r>
        <w:rPr>
          <w:lang w:val="en-US"/>
        </w:rPr>
        <w:t xml:space="preserve"> </w:t>
      </w:r>
      <w:r w:rsidRPr="003E4E40">
        <w:rPr>
          <w:lang w:val="en-US"/>
        </w:rPr>
        <w:t>10</w:t>
      </w:r>
      <w:r w:rsidRPr="00F26AEF">
        <w:rPr>
          <w:vertAlign w:val="superscript"/>
          <w:lang w:val="en-US"/>
        </w:rPr>
        <w:t>−10</w:t>
      </w:r>
    </w:p>
    <w:p w14:paraId="7A289EDB" w14:textId="77777777" w:rsidR="001E4E0B" w:rsidRPr="003E4E40" w:rsidRDefault="001E4E0B" w:rsidP="001E4E0B">
      <w:pPr>
        <w:pStyle w:val="Normal1"/>
        <w:spacing w:line="343" w:lineRule="auto"/>
        <w:rPr>
          <w:lang w:val="en-US"/>
        </w:rPr>
      </w:pPr>
    </w:p>
    <w:p w14:paraId="036321D0" w14:textId="76047619" w:rsidR="001E4E0B" w:rsidRDefault="001E4E0B" w:rsidP="001E4E0B">
      <w:pPr>
        <w:pStyle w:val="Normal1"/>
        <w:spacing w:line="343" w:lineRule="auto"/>
        <w:rPr>
          <w:lang w:val="en-US"/>
        </w:rPr>
      </w:pPr>
      <w:r w:rsidRPr="003E4E40">
        <w:rPr>
          <w:lang w:val="en-US"/>
        </w:rPr>
        <w:t>This result is in reasonable agreement with the value provided in </w:t>
      </w:r>
      <w:hyperlink w:anchor="App_16_2" w:history="1">
        <w:r w:rsidRPr="00DE12DC">
          <w:rPr>
            <w:rStyle w:val="Hyperlink"/>
            <w:lang w:val="en-US"/>
          </w:rPr>
          <w:t>Appendix 16.2</w:t>
        </w:r>
      </w:hyperlink>
      <w:r>
        <w:rPr>
          <w:lang w:val="en-US"/>
        </w:rPr>
        <w:t>.</w:t>
      </w:r>
    </w:p>
    <w:p w14:paraId="0D14D6F2" w14:textId="77777777" w:rsidR="001E4E0B" w:rsidRDefault="001E4E0B" w:rsidP="001E4E0B">
      <w:pPr>
        <w:pStyle w:val="Normal1"/>
        <w:spacing w:line="343" w:lineRule="auto"/>
        <w:rPr>
          <w:lang w:val="en-US"/>
        </w:rPr>
      </w:pPr>
    </w:p>
    <w:p w14:paraId="7386C619" w14:textId="77777777" w:rsidR="001E4E0B" w:rsidRPr="003E4E40" w:rsidRDefault="001E4E0B" w:rsidP="001E4E0B">
      <w:pPr>
        <w:pStyle w:val="Normal1"/>
        <w:spacing w:line="343" w:lineRule="auto"/>
        <w:rPr>
          <w:lang w:val="en-US"/>
        </w:rPr>
      </w:pPr>
    </w:p>
    <w:p w14:paraId="146A922A" w14:textId="77777777" w:rsidR="001E4E0B" w:rsidRDefault="001E4E0B" w:rsidP="001E4E0B">
      <w:pPr>
        <w:pStyle w:val="Heading2"/>
        <w:rPr>
          <w:lang w:val="en-US"/>
        </w:rPr>
      </w:pPr>
      <w:r w:rsidRPr="003E4E40">
        <w:rPr>
          <w:lang w:val="en-US"/>
        </w:rPr>
        <w:t>Check Your Learning</w:t>
      </w:r>
    </w:p>
    <w:p w14:paraId="57760A15" w14:textId="62B6AE9D" w:rsidR="001E4E0B" w:rsidRDefault="001E4E0B" w:rsidP="001E4E0B">
      <w:pPr>
        <w:pStyle w:val="Normal1"/>
        <w:spacing w:line="343" w:lineRule="auto"/>
        <w:rPr>
          <w:lang w:val="en-US"/>
        </w:rPr>
      </w:pPr>
      <w:r w:rsidRPr="003E4E40">
        <w:rPr>
          <w:lang w:val="en-US"/>
        </w:rPr>
        <w:t>Use the thermodynamic data provided in </w:t>
      </w:r>
      <w:hyperlink w:anchor="App_17_2" w:history="1">
        <w:r w:rsidR="00DE12DC" w:rsidRPr="00DE12DC">
          <w:rPr>
            <w:rStyle w:val="Hyperlink"/>
            <w:lang w:val="en-US"/>
          </w:rPr>
          <w:t>Appendix 17.2</w:t>
        </w:r>
      </w:hyperlink>
      <w:r w:rsidR="00DE12DC">
        <w:rPr>
          <w:lang w:val="en-US"/>
        </w:rPr>
        <w:t xml:space="preserve"> </w:t>
      </w:r>
      <w:r w:rsidRPr="003E4E40">
        <w:rPr>
          <w:lang w:val="en-US"/>
        </w:rPr>
        <w:t>to calculate the equilibrium constant for the dissociation of dinitrogen tetroxide at 25 °C.</w:t>
      </w:r>
    </w:p>
    <w:p w14:paraId="666DA3A4" w14:textId="77777777" w:rsidR="001E4E0B" w:rsidRPr="003E4E40" w:rsidRDefault="001E4E0B" w:rsidP="001E4E0B">
      <w:pPr>
        <w:pStyle w:val="Normal1"/>
        <w:spacing w:line="343" w:lineRule="auto"/>
        <w:rPr>
          <w:lang w:val="en-US"/>
        </w:rPr>
      </w:pPr>
    </w:p>
    <w:p w14:paraId="172BA685" w14:textId="77777777" w:rsidR="001E4E0B" w:rsidRPr="00751874" w:rsidRDefault="001E4E0B" w:rsidP="001E4E0B">
      <w:pPr>
        <w:pStyle w:val="Normal1"/>
        <w:spacing w:line="343" w:lineRule="auto"/>
        <w:jc w:val="center"/>
        <w:rPr>
          <w:lang w:val="en-US"/>
        </w:rPr>
      </w:pPr>
      <w:r w:rsidRPr="003E4E40">
        <w:rPr>
          <w:lang w:val="en-US"/>
        </w:rPr>
        <w:t>2NO</w:t>
      </w:r>
      <w:r w:rsidRPr="00F26AEF">
        <w:rPr>
          <w:vertAlign w:val="subscript"/>
          <w:lang w:val="en-US"/>
        </w:rPr>
        <w:t>2</w:t>
      </w:r>
      <w:r>
        <w:rPr>
          <w:vertAlign w:val="subscript"/>
          <w:lang w:val="en-US"/>
        </w:rPr>
        <w:t xml:space="preserve"> </w:t>
      </w:r>
      <w:r w:rsidRPr="003E4E40">
        <w:rPr>
          <w:lang w:val="en-US"/>
        </w:rPr>
        <w:t>(</w:t>
      </w:r>
      <w:proofErr w:type="gramStart"/>
      <w:r w:rsidRPr="003E4E40">
        <w:rPr>
          <w:lang w:val="en-US"/>
        </w:rPr>
        <w:t>g)</w:t>
      </w:r>
      <w:r>
        <w:rPr>
          <w:lang w:val="en-US"/>
        </w:rPr>
        <w:t xml:space="preserve">   </w:t>
      </w:r>
      <w:proofErr w:type="gramEnd"/>
      <w:r w:rsidRPr="003E4E40">
        <w:rPr>
          <w:rFonts w:ascii="Lucida Sans Unicode" w:hAnsi="Lucida Sans Unicode" w:cs="Lucida Sans Unicode"/>
          <w:lang w:val="en-US"/>
        </w:rPr>
        <w:t>⇌</w:t>
      </w:r>
      <w:r>
        <w:rPr>
          <w:rFonts w:ascii="Lucida Sans Unicode" w:hAnsi="Lucida Sans Unicode" w:cs="Lucida Sans Unicode"/>
          <w:lang w:val="en-US"/>
        </w:rPr>
        <w:t xml:space="preserve">   </w:t>
      </w:r>
      <w:r>
        <w:rPr>
          <w:lang w:val="en-US"/>
        </w:rPr>
        <w:t>N</w:t>
      </w:r>
      <w:r w:rsidRPr="00F26AEF">
        <w:rPr>
          <w:vertAlign w:val="subscript"/>
          <w:lang w:val="en-US"/>
        </w:rPr>
        <w:t>2</w:t>
      </w:r>
      <w:r>
        <w:rPr>
          <w:lang w:val="en-US"/>
        </w:rPr>
        <w:t>O</w:t>
      </w:r>
      <w:r w:rsidRPr="00F26AEF">
        <w:rPr>
          <w:vertAlign w:val="subscript"/>
          <w:lang w:val="en-US"/>
        </w:rPr>
        <w:t>4</w:t>
      </w:r>
      <w:r>
        <w:rPr>
          <w:vertAlign w:val="subscript"/>
          <w:lang w:val="en-US"/>
        </w:rPr>
        <w:t xml:space="preserve"> </w:t>
      </w:r>
      <w:r>
        <w:rPr>
          <w:lang w:val="en-US"/>
        </w:rPr>
        <w:t>(g)</w:t>
      </w:r>
    </w:p>
    <w:p w14:paraId="009FEAED" w14:textId="77777777" w:rsidR="001E4E0B" w:rsidRDefault="001E4E0B" w:rsidP="001E4E0B">
      <w:pPr>
        <w:pStyle w:val="Normal1"/>
        <w:spacing w:line="343" w:lineRule="auto"/>
      </w:pPr>
    </w:p>
    <w:p w14:paraId="120438D4" w14:textId="77777777" w:rsidR="001E4E0B" w:rsidRPr="00F26AEF" w:rsidRDefault="001E4E0B" w:rsidP="001E4E0B">
      <w:pPr>
        <w:pStyle w:val="Normal1"/>
        <w:spacing w:line="343" w:lineRule="auto"/>
        <w:rPr>
          <w:b/>
          <w:bCs/>
          <w:lang w:val="en-US"/>
        </w:rPr>
      </w:pPr>
      <w:r w:rsidRPr="003E4E40">
        <w:rPr>
          <w:b/>
          <w:bCs/>
          <w:lang w:val="en-US"/>
        </w:rPr>
        <w:t>ANSWER:</w:t>
      </w:r>
      <w:r>
        <w:rPr>
          <w:b/>
          <w:bCs/>
          <w:lang w:val="en-US"/>
        </w:rPr>
        <w:tab/>
      </w:r>
      <w:r>
        <w:rPr>
          <w:b/>
          <w:bCs/>
          <w:lang w:val="en-US"/>
        </w:rPr>
        <w:tab/>
      </w:r>
      <w:r w:rsidRPr="003E4E40">
        <w:rPr>
          <w:i/>
          <w:iCs/>
          <w:lang w:val="en-US"/>
        </w:rPr>
        <w:t>K</w:t>
      </w:r>
      <w:r w:rsidRPr="003E4E40">
        <w:rPr>
          <w:lang w:val="en-US"/>
        </w:rPr>
        <w:t> = 6.9</w:t>
      </w:r>
    </w:p>
    <w:p w14:paraId="4704CF5E" w14:textId="77777777" w:rsidR="001E4E0B" w:rsidRPr="003E4E40" w:rsidRDefault="001E4E0B" w:rsidP="001E4E0B">
      <w:pPr>
        <w:pStyle w:val="Normal1"/>
        <w:spacing w:line="343" w:lineRule="auto"/>
        <w:rPr>
          <w:lang w:val="en-US"/>
        </w:rPr>
      </w:pPr>
      <w:r w:rsidRPr="003E4E40">
        <w:rPr>
          <w:lang w:val="en-US"/>
        </w:rPr>
        <w:t>To further illustrate the relation between these two essential thermodynamic concepts, consider the observation that reactions spontaneously proceed in a direction that ultimately establishes equilibrium. As may be shown by plotting the free energy change versus the extent of the reaction (for example, as reflected in the value of </w:t>
      </w:r>
      <w:r w:rsidRPr="003E4E40">
        <w:rPr>
          <w:i/>
          <w:iCs/>
          <w:lang w:val="en-US"/>
        </w:rPr>
        <w:t>Q</w:t>
      </w:r>
      <w:r w:rsidRPr="003E4E40">
        <w:rPr>
          <w:lang w:val="en-US"/>
        </w:rPr>
        <w:t>), equilibrium is established when the system’s free energy is minimized (</w:t>
      </w:r>
      <w:r>
        <w:rPr>
          <w:lang w:val="en-US"/>
        </w:rPr>
        <w:t>Figure 17.2</w:t>
      </w:r>
      <w:r w:rsidRPr="003E4E40">
        <w:rPr>
          <w:lang w:val="en-US"/>
        </w:rPr>
        <w:t>). If a system consists of reactants and products in nonequilibrium amounts (</w:t>
      </w:r>
      <w:r w:rsidRPr="003E4E40">
        <w:rPr>
          <w:i/>
          <w:iCs/>
          <w:lang w:val="en-US"/>
        </w:rPr>
        <w:t>Q</w:t>
      </w:r>
      <w:r w:rsidRPr="003E4E40">
        <w:rPr>
          <w:lang w:val="en-US"/>
        </w:rPr>
        <w:t> ≠ </w:t>
      </w:r>
      <w:r w:rsidRPr="003E4E40">
        <w:rPr>
          <w:i/>
          <w:iCs/>
          <w:lang w:val="en-US"/>
        </w:rPr>
        <w:t>K</w:t>
      </w:r>
      <w:r w:rsidRPr="003E4E40">
        <w:rPr>
          <w:lang w:val="en-US"/>
        </w:rPr>
        <w:t>), the reaction will proceed spontaneously in the direction necessary to establish equilibrium.</w:t>
      </w:r>
    </w:p>
    <w:p w14:paraId="1E9430E4" w14:textId="77777777" w:rsidR="001E4E0B" w:rsidRDefault="001E4E0B" w:rsidP="001E4E0B">
      <w:pPr>
        <w:pStyle w:val="Normal1"/>
        <w:spacing w:line="343" w:lineRule="auto"/>
      </w:pPr>
      <w:r>
        <w:rPr>
          <w:noProof/>
          <w:lang w:val="en-US"/>
        </w:rPr>
        <w:lastRenderedPageBreak/>
        <w:drawing>
          <wp:inline distT="0" distB="0" distL="0" distR="0" wp14:anchorId="77C94C8B" wp14:editId="008A775F">
            <wp:extent cx="6125946" cy="3030071"/>
            <wp:effectExtent l="0" t="0" r="0" b="0"/>
            <wp:docPr id="101" name="Picture 101" descr="Three graphs, labeled, “a,” “b,” and “c” are shown where the y-axis is labeled, “Gibbs free energy ( G ),” and, “G superscript degree sign ( reactants ),” while the x-axis is labeled, “Reaction progress,” and “Reactants,” on the left and, “Products,” on the right. In graph a, a line begins at the upper left side and goes steadily down to a point about halfway up the y-axis and two thirds of the way on the x-axis, then rises again to a point labeled, “G superscript degree sign ( products ),” that is slightly higher than halfway up the y-axis. The distance between the beginning and ending points of the graph is labeled as, “delta G less than 0,” while the lowest point on the graph is labeled, “Q equals K greater than 1.” In graph b, a line begins at the middle left side and goes steadily down to a point about two fifths up the y-axis and one third of the way on the x-axis, then rises again to a point labeled, “G superscript degree sign ( products ),” that is near the top of the y-axis. The distance between the beginning and ending points of the graph is labeled as, “delta G greater than 0,” while the lowest point on the graph is labeled, “Q equals K less than 1.” In graph c, a line begins at the upper left side and goes steadily down to a point near the bottom of the y-axis and half way on the x-axis, then rises again to a point labeled, “G superscript degree sign ( products ),” that is equal to the starting point on the y-axis which is labeled, “G superscript degree sign ( reactants ).” The lowest point on the graph is labeled, “Q equals K equals 1.” At the top of the graph is the label, “Delta G superscript degree sign equals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1">
                      <a:extLst>
                        <a:ext uri="{28A0092B-C50C-407E-A947-70E740481C1C}">
                          <a14:useLocalDpi xmlns:a14="http://schemas.microsoft.com/office/drawing/2010/main" val="0"/>
                        </a:ext>
                      </a:extLst>
                    </a:blip>
                    <a:srcRect b="50613"/>
                    <a:stretch/>
                  </pic:blipFill>
                  <pic:spPr bwMode="auto">
                    <a:xfrm>
                      <a:off x="0" y="0"/>
                      <a:ext cx="6126480" cy="303033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6244DA1" w14:textId="77777777" w:rsidR="001E4E0B" w:rsidRDefault="001E4E0B" w:rsidP="001E4E0B">
      <w:pPr>
        <w:pStyle w:val="Normal1"/>
        <w:spacing w:line="343" w:lineRule="auto"/>
        <w:jc w:val="center"/>
      </w:pPr>
      <w:r>
        <w:rPr>
          <w:noProof/>
          <w:lang w:val="en-US"/>
        </w:rPr>
        <w:drawing>
          <wp:inline distT="0" distB="0" distL="0" distR="0" wp14:anchorId="5B122930" wp14:editId="62C300AF">
            <wp:extent cx="2870200" cy="2814205"/>
            <wp:effectExtent l="0" t="0" r="0" b="5715"/>
            <wp:docPr id="102" name="Picture 102" descr="Three graphs, labeled, “a,” “b,” and “c” are shown where the y-axis is labeled, “Gibbs free energy ( G ),” and, “G superscript degree sign ( reactants ),” while the x-axis is labeled, “Reaction progress,” and “Reactants,” on the left and, “Products,” on the right. In graph a, a line begins at the upper left side and goes steadily down to a point about halfway up the y-axis and two thirds of the way on the x-axis, then rises again to a point labeled, “G superscript degree sign ( products ),” that is slightly higher than halfway up the y-axis. The distance between the beginning and ending points of the graph is labeled as, “delta G less than 0,” while the lowest point on the graph is labeled, “Q equals K greater than 1.” In graph b, a line begins at the middle left side and goes steadily down to a point about two fifths up the y-axis and one third of the way on the x-axis, then rises again to a point labeled, “G superscript degree sign ( products ),” that is near the top of the y-axis. The distance between the beginning and ending points of the graph is labeled as, “delta G greater than 0,” while the lowest point on the graph is labeled, “Q equals K less than 1.” In graph c, a line begins at the upper left side and goes steadily down to a point near the bottom of the y-axis and half way on the x-axis, then rises again to a point labeled, “G superscript degree sign ( products ),” that is equal to the starting point on the y-axis which is labeled, “G superscript degree sign ( reactants ).” The lowest point on the graph is labeled, “Q equals K equals 1.” At the top of the graph is the label, “Delta G superscript degree sign equals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1">
                      <a:extLst>
                        <a:ext uri="{28A0092B-C50C-407E-A947-70E740481C1C}">
                          <a14:useLocalDpi xmlns:a14="http://schemas.microsoft.com/office/drawing/2010/main" val="0"/>
                        </a:ext>
                      </a:extLst>
                    </a:blip>
                    <a:srcRect t="54367" r="53131" b="-251"/>
                    <a:stretch/>
                  </pic:blipFill>
                  <pic:spPr bwMode="auto">
                    <a:xfrm>
                      <a:off x="0" y="0"/>
                      <a:ext cx="2871390" cy="281537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9C2F92C" w14:textId="77777777" w:rsidR="001E4E0B" w:rsidRPr="00751874" w:rsidRDefault="001E4E0B" w:rsidP="001E4E0B">
      <w:pPr>
        <w:pStyle w:val="Normal1"/>
        <w:spacing w:line="276" w:lineRule="auto"/>
        <w:rPr>
          <w:lang w:val="en-US"/>
        </w:rPr>
      </w:pPr>
      <w:r w:rsidRPr="003E4E40">
        <w:rPr>
          <w:b/>
          <w:bCs/>
          <w:lang w:val="en-US"/>
        </w:rPr>
        <w:t>Figure 1</w:t>
      </w:r>
      <w:r>
        <w:rPr>
          <w:b/>
          <w:bCs/>
          <w:lang w:val="en-US"/>
        </w:rPr>
        <w:t xml:space="preserve">7.12 </w:t>
      </w:r>
      <w:r w:rsidRPr="003E4E40">
        <w:rPr>
          <w:lang w:val="en-US"/>
        </w:rPr>
        <w:t>These plots show the free energy versus reaction progress for systems whose standard free energy changes are (a) negative, (b) positive, and (c) zero. Nonequilibrium systems will proceed spontaneously in whatever direction is necessary to minimize free energy and establish equilibrium.</w:t>
      </w:r>
    </w:p>
    <w:p w14:paraId="76F28C5A" w14:textId="77777777" w:rsidR="00914319" w:rsidRDefault="00914319" w:rsidP="00914319">
      <w:pPr>
        <w:pStyle w:val="Title"/>
        <w:keepNext w:val="0"/>
        <w:keepLines w:val="0"/>
        <w:spacing w:before="200" w:line="264" w:lineRule="auto"/>
        <w:jc w:val="left"/>
      </w:pPr>
      <w:bookmarkStart w:id="52" w:name="Chapter_18_Attributions"/>
      <w:r>
        <w:t>Chapter 18 – Attributions</w:t>
      </w:r>
    </w:p>
    <w:bookmarkEnd w:id="52"/>
    <w:p w14:paraId="51FF5B38" w14:textId="77777777" w:rsidR="00914319" w:rsidRPr="00AA4B7C" w:rsidRDefault="00914319" w:rsidP="00914319"/>
    <w:p w14:paraId="4C5B5D5E" w14:textId="77A21C1C" w:rsidR="00914319" w:rsidRDefault="00914319" w:rsidP="00914319">
      <w:r>
        <w:t>The contents in this chapter</w:t>
      </w:r>
      <w:r w:rsidR="004F0983">
        <w:t xml:space="preserve">, </w:t>
      </w:r>
      <w:r w:rsidR="004F0983" w:rsidRPr="00555B0F">
        <w:rPr>
          <w:rFonts w:ascii="Helvetica" w:hAnsi="Helvetica"/>
          <w:color w:val="000000"/>
          <w:shd w:val="clear" w:color="auto" w:fill="FFFFFF"/>
        </w:rPr>
        <w:t>licensed under </w:t>
      </w:r>
      <w:hyperlink r:id="rId182" w:tgtFrame="_blank" w:history="1">
        <w:r w:rsidR="004F0983" w:rsidRPr="00555B0F">
          <w:rPr>
            <w:rFonts w:ascii="Helvetica" w:hAnsi="Helvetica"/>
            <w:color w:val="0000FF"/>
            <w:u w:val="single"/>
            <w:shd w:val="clear" w:color="auto" w:fill="FFFFFF"/>
          </w:rPr>
          <w:t>CC BY 4.0</w:t>
        </w:r>
      </w:hyperlink>
      <w:r>
        <w:t xml:space="preserve"> has been adopted, modified, reorganized, and/or remixed from the following:</w:t>
      </w:r>
    </w:p>
    <w:p w14:paraId="3DFA3229" w14:textId="77777777" w:rsidR="00914319" w:rsidRPr="00C109D1" w:rsidRDefault="00914319" w:rsidP="00914319"/>
    <w:p w14:paraId="7001F2C5" w14:textId="404E45FC" w:rsidR="00914319" w:rsidRPr="00914319" w:rsidRDefault="00914319" w:rsidP="00914319">
      <w:pPr>
        <w:rPr>
          <w:b/>
        </w:rPr>
      </w:pPr>
      <w:r w:rsidRPr="004D1B07">
        <w:rPr>
          <w:b/>
        </w:rPr>
        <w:lastRenderedPageBreak/>
        <w:t>18.0 – Introduction</w:t>
      </w:r>
    </w:p>
    <w:p w14:paraId="3660E359" w14:textId="15DFA7CC" w:rsidR="00914319" w:rsidRDefault="00DE1B3F" w:rsidP="00914319">
      <w:hyperlink r:id="rId183" w:history="1">
        <w:r w:rsidR="00914319">
          <w:rPr>
            <w:rStyle w:val="Hyperlink"/>
            <w:rFonts w:ascii="Helvetica" w:eastAsia="Times New Roman" w:hAnsi="Helvetica" w:cs="Times New Roman"/>
            <w:shd w:val="clear" w:color="auto" w:fill="FFFFFF"/>
          </w:rPr>
          <w:t>"17 Introduction"</w:t>
        </w:r>
      </w:hyperlink>
      <w:r w:rsidR="00914319">
        <w:rPr>
          <w:rStyle w:val="apple-converted-space"/>
          <w:rFonts w:ascii="Helvetica" w:hAnsi="Helvetica" w:cs="Times New Roman"/>
          <w:color w:val="000000"/>
          <w:shd w:val="clear" w:color="auto" w:fill="FFFFFF"/>
        </w:rPr>
        <w:t> </w:t>
      </w:r>
      <w:r w:rsidR="00914319">
        <w:rPr>
          <w:color w:val="000000"/>
          <w:shd w:val="clear" w:color="auto" w:fill="FFFFFF"/>
        </w:rPr>
        <w:t>by</w:t>
      </w:r>
      <w:r w:rsidR="00914319">
        <w:rPr>
          <w:rStyle w:val="apple-converted-space"/>
          <w:rFonts w:ascii="Helvetica" w:hAnsi="Helvetica" w:cs="Times New Roman"/>
          <w:color w:val="000000"/>
          <w:shd w:val="clear" w:color="auto" w:fill="FFFFFF"/>
        </w:rPr>
        <w:t> </w:t>
      </w:r>
      <w:r w:rsidR="00914319">
        <w:t xml:space="preserve">Paul Flowers, Klaus </w:t>
      </w:r>
      <w:proofErr w:type="spellStart"/>
      <w:r w:rsidR="00914319">
        <w:t>Theopold</w:t>
      </w:r>
      <w:proofErr w:type="spellEnd"/>
      <w:r w:rsidR="00914319">
        <w:t>, Richard Langley, William R. Robinson</w:t>
      </w:r>
      <w:r w:rsidR="00914319">
        <w:rPr>
          <w:color w:val="000000"/>
          <w:shd w:val="clear" w:color="auto" w:fill="FFFFFF"/>
        </w:rPr>
        <w:t>,</w:t>
      </w:r>
      <w:r w:rsidR="00914319">
        <w:rPr>
          <w:rStyle w:val="apple-converted-space"/>
          <w:rFonts w:ascii="Helvetica" w:hAnsi="Helvetica" w:cs="Times New Roman"/>
          <w:color w:val="000000"/>
          <w:shd w:val="clear" w:color="auto" w:fill="FFFFFF"/>
        </w:rPr>
        <w:t> </w:t>
      </w:r>
      <w:hyperlink r:id="rId184" w:history="1">
        <w:r w:rsidR="00914319" w:rsidRPr="00673CFF">
          <w:rPr>
            <w:rStyle w:val="Hyperlink"/>
          </w:rPr>
          <w:t>OpenStax</w:t>
        </w:r>
      </w:hyperlink>
      <w:r w:rsidR="00914319">
        <w:t xml:space="preserve"> </w:t>
      </w:r>
      <w:r w:rsidR="00914319">
        <w:rPr>
          <w:color w:val="000000"/>
          <w:shd w:val="clear" w:color="auto" w:fill="FFFFFF"/>
        </w:rPr>
        <w:t>is licensed under</w:t>
      </w:r>
      <w:r w:rsidR="00914319">
        <w:rPr>
          <w:rStyle w:val="apple-converted-space"/>
          <w:rFonts w:ascii="Helvetica" w:hAnsi="Helvetica" w:cs="Times New Roman"/>
          <w:color w:val="000000"/>
          <w:shd w:val="clear" w:color="auto" w:fill="FFFFFF"/>
        </w:rPr>
        <w:t> </w:t>
      </w:r>
      <w:hyperlink r:id="rId185" w:tgtFrame="_blank" w:history="1">
        <w:r w:rsidR="00914319">
          <w:rPr>
            <w:rStyle w:val="Hyperlink"/>
            <w:rFonts w:ascii="Helvetica" w:eastAsia="Times New Roman" w:hAnsi="Helvetica" w:cs="Times New Roman"/>
            <w:shd w:val="clear" w:color="auto" w:fill="FFFFFF"/>
          </w:rPr>
          <w:t>CC BY 4.0</w:t>
        </w:r>
      </w:hyperlink>
    </w:p>
    <w:p w14:paraId="3DFEAA65" w14:textId="77777777" w:rsidR="00914319" w:rsidRPr="00C109D1" w:rsidRDefault="00914319" w:rsidP="00914319"/>
    <w:p w14:paraId="1FD913B9" w14:textId="4034E905" w:rsidR="00914319" w:rsidRPr="00914319" w:rsidRDefault="00914319" w:rsidP="00914319">
      <w:pPr>
        <w:rPr>
          <w:b/>
        </w:rPr>
      </w:pPr>
      <w:r w:rsidRPr="004D1B07">
        <w:rPr>
          <w:b/>
        </w:rPr>
        <w:t>18.1 – Redox Reactions</w:t>
      </w:r>
    </w:p>
    <w:p w14:paraId="6B01AA7C" w14:textId="48DC293A" w:rsidR="00914319" w:rsidRDefault="00DE1B3F" w:rsidP="00914319">
      <w:hyperlink r:id="rId186" w:history="1">
        <w:r w:rsidR="00914319">
          <w:rPr>
            <w:rStyle w:val="Hyperlink"/>
            <w:rFonts w:ascii="Helvetica" w:eastAsia="Times New Roman" w:hAnsi="Helvetica" w:cs="Times New Roman"/>
            <w:shd w:val="clear" w:color="auto" w:fill="FFFFFF"/>
          </w:rPr>
          <w:t>"4.2 Oxidation-Reduction Reactions"</w:t>
        </w:r>
      </w:hyperlink>
      <w:r w:rsidR="00914319">
        <w:rPr>
          <w:rStyle w:val="apple-converted-space"/>
          <w:rFonts w:ascii="Helvetica" w:hAnsi="Helvetica" w:cs="Times New Roman"/>
          <w:color w:val="000000"/>
          <w:shd w:val="clear" w:color="auto" w:fill="FFFFFF"/>
        </w:rPr>
        <w:t> </w:t>
      </w:r>
      <w:r w:rsidR="00914319">
        <w:rPr>
          <w:color w:val="000000"/>
          <w:shd w:val="clear" w:color="auto" w:fill="FFFFFF"/>
        </w:rPr>
        <w:t>by</w:t>
      </w:r>
      <w:r w:rsidR="00914319">
        <w:rPr>
          <w:rStyle w:val="apple-converted-space"/>
          <w:rFonts w:ascii="Helvetica" w:hAnsi="Helvetica" w:cs="Times New Roman"/>
          <w:color w:val="000000"/>
          <w:shd w:val="clear" w:color="auto" w:fill="FFFFFF"/>
        </w:rPr>
        <w:t> </w:t>
      </w:r>
      <w:r w:rsidR="00914319">
        <w:t xml:space="preserve">Paul Flowers, Klaus </w:t>
      </w:r>
      <w:proofErr w:type="spellStart"/>
      <w:r w:rsidR="00914319">
        <w:t>Theopold</w:t>
      </w:r>
      <w:proofErr w:type="spellEnd"/>
      <w:r w:rsidR="00914319">
        <w:t>, Richard Langley, William R. Robinson</w:t>
      </w:r>
      <w:r w:rsidR="00914319">
        <w:rPr>
          <w:color w:val="000000"/>
          <w:shd w:val="clear" w:color="auto" w:fill="FFFFFF"/>
        </w:rPr>
        <w:t>,</w:t>
      </w:r>
      <w:r w:rsidR="00914319">
        <w:rPr>
          <w:rStyle w:val="apple-converted-space"/>
          <w:rFonts w:ascii="Helvetica" w:hAnsi="Helvetica" w:cs="Times New Roman"/>
          <w:color w:val="000000"/>
          <w:shd w:val="clear" w:color="auto" w:fill="FFFFFF"/>
        </w:rPr>
        <w:t> </w:t>
      </w:r>
      <w:hyperlink r:id="rId187" w:tgtFrame="_blank" w:history="1">
        <w:r w:rsidR="00914319">
          <w:rPr>
            <w:rStyle w:val="Hyperlink"/>
            <w:rFonts w:ascii="Helvetica" w:eastAsia="Times New Roman" w:hAnsi="Helvetica" w:cs="Times New Roman"/>
            <w:shd w:val="clear" w:color="auto" w:fill="FFFFFF"/>
          </w:rPr>
          <w:t>OpenStax</w:t>
        </w:r>
      </w:hyperlink>
      <w:r w:rsidR="00914319">
        <w:rPr>
          <w:rStyle w:val="apple-converted-space"/>
          <w:rFonts w:ascii="Helvetica" w:hAnsi="Helvetica" w:cs="Times New Roman"/>
          <w:color w:val="000000"/>
          <w:shd w:val="clear" w:color="auto" w:fill="FFFFFF"/>
        </w:rPr>
        <w:t> </w:t>
      </w:r>
      <w:r w:rsidR="00914319">
        <w:rPr>
          <w:color w:val="000000"/>
          <w:shd w:val="clear" w:color="auto" w:fill="FFFFFF"/>
        </w:rPr>
        <w:t>is licensed under</w:t>
      </w:r>
      <w:r w:rsidR="00914319">
        <w:rPr>
          <w:rStyle w:val="apple-converted-space"/>
          <w:rFonts w:ascii="Helvetica" w:hAnsi="Helvetica" w:cs="Times New Roman"/>
          <w:color w:val="000000"/>
          <w:shd w:val="clear" w:color="auto" w:fill="FFFFFF"/>
        </w:rPr>
        <w:t> </w:t>
      </w:r>
      <w:hyperlink r:id="rId188" w:tgtFrame="_blank" w:history="1">
        <w:r w:rsidR="00914319">
          <w:rPr>
            <w:rStyle w:val="Hyperlink"/>
            <w:rFonts w:ascii="Helvetica" w:eastAsia="Times New Roman" w:hAnsi="Helvetica" w:cs="Times New Roman"/>
            <w:shd w:val="clear" w:color="auto" w:fill="FFFFFF"/>
          </w:rPr>
          <w:t>CC BY 4.0</w:t>
        </w:r>
      </w:hyperlink>
    </w:p>
    <w:p w14:paraId="37DD6243" w14:textId="412669B1" w:rsidR="00914319" w:rsidRDefault="00DE1B3F" w:rsidP="00914319">
      <w:hyperlink r:id="rId189" w:history="1">
        <w:r w:rsidR="00914319">
          <w:rPr>
            <w:rStyle w:val="Hyperlink"/>
            <w:rFonts w:ascii="Helvetica" w:eastAsia="Times New Roman" w:hAnsi="Helvetica" w:cs="Times New Roman"/>
            <w:shd w:val="clear" w:color="auto" w:fill="FFFFFF"/>
          </w:rPr>
          <w:t>"17.1 Review of Redox Chemistry"</w:t>
        </w:r>
      </w:hyperlink>
      <w:r w:rsidR="00914319">
        <w:rPr>
          <w:rStyle w:val="apple-converted-space"/>
          <w:rFonts w:ascii="Helvetica" w:hAnsi="Helvetica" w:cs="Times New Roman"/>
          <w:color w:val="000000"/>
          <w:shd w:val="clear" w:color="auto" w:fill="FFFFFF"/>
        </w:rPr>
        <w:t> </w:t>
      </w:r>
      <w:r w:rsidR="00914319">
        <w:rPr>
          <w:color w:val="000000"/>
          <w:shd w:val="clear" w:color="auto" w:fill="FFFFFF"/>
        </w:rPr>
        <w:t>by</w:t>
      </w:r>
      <w:r w:rsidR="00914319">
        <w:rPr>
          <w:rStyle w:val="apple-converted-space"/>
          <w:rFonts w:ascii="Helvetica" w:hAnsi="Helvetica" w:cs="Times New Roman"/>
          <w:color w:val="000000"/>
          <w:shd w:val="clear" w:color="auto" w:fill="FFFFFF"/>
        </w:rPr>
        <w:t> </w:t>
      </w:r>
      <w:r w:rsidR="00914319">
        <w:t xml:space="preserve">Paul Flowers, Klaus </w:t>
      </w:r>
      <w:proofErr w:type="spellStart"/>
      <w:r w:rsidR="00914319">
        <w:t>Theopold</w:t>
      </w:r>
      <w:proofErr w:type="spellEnd"/>
      <w:r w:rsidR="00914319">
        <w:t>, Richard Langley, William R. Robinson</w:t>
      </w:r>
      <w:r w:rsidR="00914319">
        <w:rPr>
          <w:color w:val="000000"/>
          <w:shd w:val="clear" w:color="auto" w:fill="FFFFFF"/>
        </w:rPr>
        <w:t>,</w:t>
      </w:r>
      <w:r w:rsidR="00914319">
        <w:rPr>
          <w:rStyle w:val="apple-converted-space"/>
          <w:rFonts w:ascii="Helvetica" w:hAnsi="Helvetica" w:cs="Times New Roman"/>
          <w:color w:val="000000"/>
          <w:shd w:val="clear" w:color="auto" w:fill="FFFFFF"/>
        </w:rPr>
        <w:t> </w:t>
      </w:r>
      <w:hyperlink r:id="rId190" w:tgtFrame="_blank" w:history="1">
        <w:r w:rsidR="00914319">
          <w:rPr>
            <w:rStyle w:val="Hyperlink"/>
            <w:rFonts w:ascii="Helvetica" w:eastAsia="Times New Roman" w:hAnsi="Helvetica" w:cs="Times New Roman"/>
            <w:shd w:val="clear" w:color="auto" w:fill="FFFFFF"/>
          </w:rPr>
          <w:t>OpenStax</w:t>
        </w:r>
      </w:hyperlink>
      <w:r w:rsidR="00914319">
        <w:rPr>
          <w:rStyle w:val="apple-converted-space"/>
          <w:rFonts w:ascii="Helvetica" w:hAnsi="Helvetica" w:cs="Times New Roman"/>
          <w:color w:val="000000"/>
          <w:shd w:val="clear" w:color="auto" w:fill="FFFFFF"/>
        </w:rPr>
        <w:t> </w:t>
      </w:r>
      <w:r w:rsidR="00914319">
        <w:rPr>
          <w:color w:val="000000"/>
          <w:shd w:val="clear" w:color="auto" w:fill="FFFFFF"/>
        </w:rPr>
        <w:t>is licensed under</w:t>
      </w:r>
      <w:r w:rsidR="00914319">
        <w:rPr>
          <w:rStyle w:val="apple-converted-space"/>
          <w:rFonts w:ascii="Helvetica" w:hAnsi="Helvetica" w:cs="Times New Roman"/>
          <w:color w:val="000000"/>
          <w:shd w:val="clear" w:color="auto" w:fill="FFFFFF"/>
        </w:rPr>
        <w:t> </w:t>
      </w:r>
      <w:hyperlink r:id="rId191" w:tgtFrame="_blank" w:history="1">
        <w:r w:rsidR="00914319">
          <w:rPr>
            <w:rStyle w:val="Hyperlink"/>
            <w:rFonts w:ascii="Helvetica" w:eastAsia="Times New Roman" w:hAnsi="Helvetica" w:cs="Times New Roman"/>
            <w:shd w:val="clear" w:color="auto" w:fill="FFFFFF"/>
          </w:rPr>
          <w:t>CC BY 4.0</w:t>
        </w:r>
      </w:hyperlink>
    </w:p>
    <w:p w14:paraId="430F6394" w14:textId="77777777" w:rsidR="00914319" w:rsidRPr="00C109D1" w:rsidRDefault="00914319" w:rsidP="00914319"/>
    <w:p w14:paraId="0BD3BDCF" w14:textId="79B17A0C" w:rsidR="00914319" w:rsidRPr="00914319" w:rsidRDefault="00914319" w:rsidP="00914319">
      <w:pPr>
        <w:rPr>
          <w:b/>
        </w:rPr>
      </w:pPr>
      <w:r w:rsidRPr="004D1B07">
        <w:rPr>
          <w:b/>
        </w:rPr>
        <w:t>18.2 – Spontaneous Redox Reactions – Galvanic (or Voltaic) Cells</w:t>
      </w:r>
    </w:p>
    <w:p w14:paraId="55256A84" w14:textId="77777777" w:rsidR="00914319" w:rsidRDefault="00DE1B3F" w:rsidP="00914319">
      <w:hyperlink r:id="rId192" w:history="1">
        <w:r w:rsidR="00914319">
          <w:rPr>
            <w:rStyle w:val="Hyperlink"/>
            <w:rFonts w:ascii="Helvetica" w:eastAsia="Times New Roman" w:hAnsi="Helvetica" w:cs="Times New Roman"/>
            <w:shd w:val="clear" w:color="auto" w:fill="FFFFFF"/>
          </w:rPr>
          <w:t>"17.2 Galvanic Cells"</w:t>
        </w:r>
      </w:hyperlink>
      <w:r w:rsidR="00914319">
        <w:rPr>
          <w:rStyle w:val="apple-converted-space"/>
          <w:rFonts w:ascii="Helvetica" w:hAnsi="Helvetica" w:cs="Times New Roman"/>
          <w:color w:val="000000"/>
          <w:shd w:val="clear" w:color="auto" w:fill="FFFFFF"/>
        </w:rPr>
        <w:t> </w:t>
      </w:r>
      <w:r w:rsidR="00914319">
        <w:rPr>
          <w:color w:val="000000"/>
          <w:shd w:val="clear" w:color="auto" w:fill="FFFFFF"/>
        </w:rPr>
        <w:t>by</w:t>
      </w:r>
      <w:r w:rsidR="00914319">
        <w:rPr>
          <w:rStyle w:val="apple-converted-space"/>
          <w:rFonts w:ascii="Helvetica" w:hAnsi="Helvetica" w:cs="Times New Roman"/>
          <w:color w:val="000000"/>
          <w:shd w:val="clear" w:color="auto" w:fill="FFFFFF"/>
        </w:rPr>
        <w:t> </w:t>
      </w:r>
      <w:r w:rsidR="00914319">
        <w:t xml:space="preserve">Paul Flowers, Klaus </w:t>
      </w:r>
      <w:proofErr w:type="spellStart"/>
      <w:r w:rsidR="00914319">
        <w:t>Theopold</w:t>
      </w:r>
      <w:proofErr w:type="spellEnd"/>
      <w:r w:rsidR="00914319">
        <w:t>, Richard Langley, William R. Robinson</w:t>
      </w:r>
      <w:r w:rsidR="00914319">
        <w:rPr>
          <w:color w:val="000000"/>
          <w:shd w:val="clear" w:color="auto" w:fill="FFFFFF"/>
        </w:rPr>
        <w:t>,</w:t>
      </w:r>
      <w:r w:rsidR="00914319">
        <w:rPr>
          <w:rStyle w:val="apple-converted-space"/>
          <w:rFonts w:ascii="Helvetica" w:hAnsi="Helvetica" w:cs="Times New Roman"/>
          <w:color w:val="000000"/>
          <w:shd w:val="clear" w:color="auto" w:fill="FFFFFF"/>
        </w:rPr>
        <w:t> </w:t>
      </w:r>
      <w:hyperlink r:id="rId193" w:tgtFrame="_blank" w:history="1">
        <w:r w:rsidR="00914319">
          <w:rPr>
            <w:rStyle w:val="Hyperlink"/>
            <w:rFonts w:ascii="Helvetica" w:eastAsia="Times New Roman" w:hAnsi="Helvetica" w:cs="Times New Roman"/>
            <w:shd w:val="clear" w:color="auto" w:fill="FFFFFF"/>
          </w:rPr>
          <w:t>OpenStax</w:t>
        </w:r>
      </w:hyperlink>
      <w:r w:rsidR="00914319">
        <w:rPr>
          <w:rStyle w:val="apple-converted-space"/>
          <w:rFonts w:ascii="Helvetica" w:hAnsi="Helvetica" w:cs="Times New Roman"/>
          <w:color w:val="000000"/>
          <w:shd w:val="clear" w:color="auto" w:fill="FFFFFF"/>
        </w:rPr>
        <w:t> </w:t>
      </w:r>
      <w:r w:rsidR="00914319">
        <w:rPr>
          <w:color w:val="000000"/>
          <w:shd w:val="clear" w:color="auto" w:fill="FFFFFF"/>
        </w:rPr>
        <w:t>is licensed under</w:t>
      </w:r>
      <w:r w:rsidR="00914319">
        <w:rPr>
          <w:rStyle w:val="apple-converted-space"/>
          <w:rFonts w:ascii="Helvetica" w:hAnsi="Helvetica" w:cs="Times New Roman"/>
          <w:color w:val="000000"/>
          <w:shd w:val="clear" w:color="auto" w:fill="FFFFFF"/>
        </w:rPr>
        <w:t> </w:t>
      </w:r>
      <w:hyperlink r:id="rId194" w:tgtFrame="_blank" w:history="1">
        <w:r w:rsidR="00914319">
          <w:rPr>
            <w:rStyle w:val="Hyperlink"/>
            <w:rFonts w:ascii="Helvetica" w:eastAsia="Times New Roman" w:hAnsi="Helvetica" w:cs="Times New Roman"/>
            <w:shd w:val="clear" w:color="auto" w:fill="FFFFFF"/>
          </w:rPr>
          <w:t>CC BY 4.0</w:t>
        </w:r>
      </w:hyperlink>
    </w:p>
    <w:p w14:paraId="5ED2C5CD" w14:textId="77777777" w:rsidR="00914319" w:rsidRDefault="00914319" w:rsidP="00914319"/>
    <w:p w14:paraId="0068ED7B" w14:textId="28A41AE4" w:rsidR="00914319" w:rsidRPr="00914319" w:rsidRDefault="00914319" w:rsidP="00914319">
      <w:pPr>
        <w:rPr>
          <w:b/>
        </w:rPr>
      </w:pPr>
      <w:r w:rsidRPr="004D1B07">
        <w:rPr>
          <w:b/>
        </w:rPr>
        <w:t>18.3 – Electrode and Cell Potentials</w:t>
      </w:r>
    </w:p>
    <w:p w14:paraId="3247B45E" w14:textId="3AA87279" w:rsidR="00914319" w:rsidRDefault="00DE1B3F" w:rsidP="00914319">
      <w:hyperlink r:id="rId195" w:history="1">
        <w:r w:rsidR="00914319">
          <w:rPr>
            <w:rStyle w:val="Hyperlink"/>
            <w:rFonts w:ascii="Helvetica" w:eastAsia="Times New Roman" w:hAnsi="Helvetica" w:cs="Times New Roman"/>
            <w:shd w:val="clear" w:color="auto" w:fill="FFFFFF"/>
          </w:rPr>
          <w:t>"17.3 Electrode and Cell Potentials"</w:t>
        </w:r>
      </w:hyperlink>
      <w:r w:rsidR="00914319">
        <w:rPr>
          <w:rStyle w:val="apple-converted-space"/>
          <w:rFonts w:ascii="Helvetica" w:hAnsi="Helvetica" w:cs="Times New Roman"/>
          <w:color w:val="000000"/>
          <w:shd w:val="clear" w:color="auto" w:fill="FFFFFF"/>
        </w:rPr>
        <w:t> </w:t>
      </w:r>
      <w:r w:rsidR="00914319">
        <w:rPr>
          <w:color w:val="000000"/>
          <w:shd w:val="clear" w:color="auto" w:fill="FFFFFF"/>
        </w:rPr>
        <w:t>by</w:t>
      </w:r>
      <w:r w:rsidR="00914319">
        <w:rPr>
          <w:rStyle w:val="apple-converted-space"/>
          <w:rFonts w:ascii="Helvetica" w:hAnsi="Helvetica" w:cs="Times New Roman"/>
          <w:color w:val="000000"/>
          <w:shd w:val="clear" w:color="auto" w:fill="FFFFFF"/>
        </w:rPr>
        <w:t> </w:t>
      </w:r>
      <w:r w:rsidR="00914319">
        <w:t xml:space="preserve">Paul Flowers, Klaus </w:t>
      </w:r>
      <w:proofErr w:type="spellStart"/>
      <w:r w:rsidR="00914319">
        <w:t>Theopold</w:t>
      </w:r>
      <w:proofErr w:type="spellEnd"/>
      <w:r w:rsidR="00914319">
        <w:t>, Richard Langley, William R. Robinson</w:t>
      </w:r>
      <w:r w:rsidR="00914319">
        <w:rPr>
          <w:color w:val="000000"/>
          <w:shd w:val="clear" w:color="auto" w:fill="FFFFFF"/>
        </w:rPr>
        <w:t>,</w:t>
      </w:r>
      <w:r w:rsidR="00914319">
        <w:rPr>
          <w:rStyle w:val="apple-converted-space"/>
          <w:rFonts w:ascii="Helvetica" w:hAnsi="Helvetica" w:cs="Times New Roman"/>
          <w:color w:val="000000"/>
          <w:shd w:val="clear" w:color="auto" w:fill="FFFFFF"/>
        </w:rPr>
        <w:t> </w:t>
      </w:r>
      <w:hyperlink r:id="rId196" w:tgtFrame="_blank" w:history="1">
        <w:r w:rsidR="00914319">
          <w:rPr>
            <w:rStyle w:val="Hyperlink"/>
            <w:rFonts w:ascii="Helvetica" w:eastAsia="Times New Roman" w:hAnsi="Helvetica" w:cs="Times New Roman"/>
            <w:shd w:val="clear" w:color="auto" w:fill="FFFFFF"/>
          </w:rPr>
          <w:t>OpenStax</w:t>
        </w:r>
      </w:hyperlink>
      <w:r w:rsidR="00914319">
        <w:rPr>
          <w:rStyle w:val="apple-converted-space"/>
          <w:rFonts w:ascii="Helvetica" w:hAnsi="Helvetica" w:cs="Times New Roman"/>
          <w:color w:val="000000"/>
          <w:shd w:val="clear" w:color="auto" w:fill="FFFFFF"/>
        </w:rPr>
        <w:t> </w:t>
      </w:r>
      <w:r w:rsidR="00914319">
        <w:rPr>
          <w:color w:val="000000"/>
          <w:shd w:val="clear" w:color="auto" w:fill="FFFFFF"/>
        </w:rPr>
        <w:t>is licensed under</w:t>
      </w:r>
      <w:r w:rsidR="00914319">
        <w:rPr>
          <w:rStyle w:val="apple-converted-space"/>
          <w:rFonts w:ascii="Helvetica" w:hAnsi="Helvetica" w:cs="Times New Roman"/>
          <w:color w:val="000000"/>
          <w:shd w:val="clear" w:color="auto" w:fill="FFFFFF"/>
        </w:rPr>
        <w:t> </w:t>
      </w:r>
      <w:hyperlink r:id="rId197" w:tgtFrame="_blank" w:history="1">
        <w:r w:rsidR="00914319">
          <w:rPr>
            <w:rStyle w:val="Hyperlink"/>
            <w:rFonts w:ascii="Helvetica" w:eastAsia="Times New Roman" w:hAnsi="Helvetica" w:cs="Times New Roman"/>
            <w:shd w:val="clear" w:color="auto" w:fill="FFFFFF"/>
          </w:rPr>
          <w:t>CC BY 4.0</w:t>
        </w:r>
      </w:hyperlink>
    </w:p>
    <w:p w14:paraId="03DF56EA" w14:textId="77777777" w:rsidR="00914319" w:rsidRDefault="00914319" w:rsidP="00914319"/>
    <w:p w14:paraId="28AC6942" w14:textId="6B3C5708" w:rsidR="00914319" w:rsidRPr="00914319" w:rsidRDefault="00914319" w:rsidP="00914319">
      <w:pPr>
        <w:rPr>
          <w:b/>
        </w:rPr>
      </w:pPr>
      <w:r w:rsidRPr="004D1B07">
        <w:rPr>
          <w:b/>
        </w:rPr>
        <w:t>18.4 – Batteries and Fuel Cells</w:t>
      </w:r>
    </w:p>
    <w:p w14:paraId="5D137AA3" w14:textId="3EFBF132" w:rsidR="00914319" w:rsidRDefault="00914319" w:rsidP="00914319">
      <w:r>
        <w:t xml:space="preserve">Modified the incorrect </w:t>
      </w:r>
      <w:proofErr w:type="gramStart"/>
      <w:r w:rsidR="00DA058D">
        <w:t>lithium ion</w:t>
      </w:r>
      <w:proofErr w:type="gramEnd"/>
      <w:r>
        <w:t xml:space="preserve"> battery equation</w:t>
      </w:r>
    </w:p>
    <w:p w14:paraId="228A9832" w14:textId="39F36C66" w:rsidR="00DA058D" w:rsidRDefault="00DA058D" w:rsidP="00914319">
      <w:r>
        <w:t xml:space="preserve">Modified the incorrect acid battery </w:t>
      </w:r>
      <w:proofErr w:type="gramStart"/>
      <w:r>
        <w:t>equation</w:t>
      </w:r>
      <w:proofErr w:type="gramEnd"/>
    </w:p>
    <w:p w14:paraId="4F54B3BA" w14:textId="77777777" w:rsidR="00914319" w:rsidRDefault="00DE1B3F" w:rsidP="00914319">
      <w:hyperlink r:id="rId198" w:history="1">
        <w:r w:rsidR="00914319">
          <w:rPr>
            <w:rStyle w:val="Hyperlink"/>
            <w:rFonts w:ascii="Helvetica" w:eastAsia="Times New Roman" w:hAnsi="Helvetica" w:cs="Times New Roman"/>
            <w:shd w:val="clear" w:color="auto" w:fill="FFFFFF"/>
          </w:rPr>
          <w:t>"17.5 Batteries and Fuel Cells"</w:t>
        </w:r>
      </w:hyperlink>
      <w:r w:rsidR="00914319">
        <w:rPr>
          <w:rStyle w:val="apple-converted-space"/>
          <w:rFonts w:ascii="Helvetica" w:hAnsi="Helvetica" w:cs="Times New Roman"/>
          <w:color w:val="000000"/>
          <w:shd w:val="clear" w:color="auto" w:fill="FFFFFF"/>
        </w:rPr>
        <w:t> </w:t>
      </w:r>
      <w:r w:rsidR="00914319">
        <w:rPr>
          <w:color w:val="000000"/>
          <w:shd w:val="clear" w:color="auto" w:fill="FFFFFF"/>
        </w:rPr>
        <w:t>by</w:t>
      </w:r>
      <w:r w:rsidR="00914319">
        <w:rPr>
          <w:rStyle w:val="apple-converted-space"/>
          <w:rFonts w:ascii="Helvetica" w:hAnsi="Helvetica" w:cs="Times New Roman"/>
          <w:color w:val="000000"/>
          <w:shd w:val="clear" w:color="auto" w:fill="FFFFFF"/>
        </w:rPr>
        <w:t> </w:t>
      </w:r>
      <w:r w:rsidR="00914319">
        <w:t xml:space="preserve">Paul Flowers, Klaus </w:t>
      </w:r>
      <w:proofErr w:type="spellStart"/>
      <w:r w:rsidR="00914319">
        <w:t>Theopold</w:t>
      </w:r>
      <w:proofErr w:type="spellEnd"/>
      <w:r w:rsidR="00914319">
        <w:t>, Richard Langley, William R. Robinson</w:t>
      </w:r>
      <w:r w:rsidR="00914319">
        <w:rPr>
          <w:color w:val="000000"/>
          <w:shd w:val="clear" w:color="auto" w:fill="FFFFFF"/>
        </w:rPr>
        <w:t>,</w:t>
      </w:r>
      <w:r w:rsidR="00914319">
        <w:rPr>
          <w:rStyle w:val="apple-converted-space"/>
          <w:rFonts w:ascii="Helvetica" w:hAnsi="Helvetica" w:cs="Times New Roman"/>
          <w:color w:val="000000"/>
          <w:shd w:val="clear" w:color="auto" w:fill="FFFFFF"/>
        </w:rPr>
        <w:t> </w:t>
      </w:r>
      <w:hyperlink r:id="rId199" w:tgtFrame="_blank" w:history="1">
        <w:r w:rsidR="00914319">
          <w:rPr>
            <w:rStyle w:val="Hyperlink"/>
            <w:rFonts w:ascii="Helvetica" w:eastAsia="Times New Roman" w:hAnsi="Helvetica" w:cs="Times New Roman"/>
            <w:shd w:val="clear" w:color="auto" w:fill="FFFFFF"/>
          </w:rPr>
          <w:t>OpenStax</w:t>
        </w:r>
      </w:hyperlink>
      <w:r w:rsidR="00914319">
        <w:rPr>
          <w:rStyle w:val="apple-converted-space"/>
          <w:rFonts w:ascii="Helvetica" w:hAnsi="Helvetica" w:cs="Times New Roman"/>
          <w:color w:val="000000"/>
          <w:shd w:val="clear" w:color="auto" w:fill="FFFFFF"/>
        </w:rPr>
        <w:t> </w:t>
      </w:r>
      <w:r w:rsidR="00914319">
        <w:rPr>
          <w:color w:val="000000"/>
          <w:shd w:val="clear" w:color="auto" w:fill="FFFFFF"/>
        </w:rPr>
        <w:t>is licensed under</w:t>
      </w:r>
      <w:r w:rsidR="00914319">
        <w:rPr>
          <w:rStyle w:val="apple-converted-space"/>
          <w:rFonts w:ascii="Helvetica" w:hAnsi="Helvetica" w:cs="Times New Roman"/>
          <w:color w:val="000000"/>
          <w:shd w:val="clear" w:color="auto" w:fill="FFFFFF"/>
        </w:rPr>
        <w:t> </w:t>
      </w:r>
      <w:hyperlink r:id="rId200" w:tgtFrame="_blank" w:history="1">
        <w:r w:rsidR="00914319">
          <w:rPr>
            <w:rStyle w:val="Hyperlink"/>
            <w:rFonts w:ascii="Helvetica" w:eastAsia="Times New Roman" w:hAnsi="Helvetica" w:cs="Times New Roman"/>
            <w:shd w:val="clear" w:color="auto" w:fill="FFFFFF"/>
          </w:rPr>
          <w:t>CC BY 4.0</w:t>
        </w:r>
      </w:hyperlink>
    </w:p>
    <w:p w14:paraId="7F7FD1B7" w14:textId="77777777" w:rsidR="00914319" w:rsidRDefault="00914319" w:rsidP="00914319"/>
    <w:p w14:paraId="659D4FF1" w14:textId="77777777" w:rsidR="00914319" w:rsidRDefault="00914319" w:rsidP="00914319"/>
    <w:p w14:paraId="5F10B122" w14:textId="77777777" w:rsidR="00914319" w:rsidRDefault="00914319" w:rsidP="00914319"/>
    <w:p w14:paraId="1E68445D" w14:textId="77777777" w:rsidR="00914319" w:rsidRDefault="00914319" w:rsidP="00914319">
      <w:pPr>
        <w:rPr>
          <w:b/>
        </w:rPr>
      </w:pPr>
    </w:p>
    <w:p w14:paraId="7FDEE1CC" w14:textId="77777777" w:rsidR="00914319" w:rsidRPr="004D1B07" w:rsidRDefault="00914319" w:rsidP="00914319">
      <w:pPr>
        <w:rPr>
          <w:b/>
        </w:rPr>
      </w:pPr>
      <w:r w:rsidRPr="004D1B07">
        <w:rPr>
          <w:b/>
        </w:rPr>
        <w:t>18.5 – Nonspontaneous Redox Reactions – Electrolysis</w:t>
      </w:r>
    </w:p>
    <w:p w14:paraId="44D6A93D" w14:textId="77777777" w:rsidR="00914319" w:rsidRDefault="00DE1B3F" w:rsidP="00914319">
      <w:hyperlink r:id="rId201" w:history="1">
        <w:r w:rsidR="00914319">
          <w:rPr>
            <w:rStyle w:val="Hyperlink"/>
            <w:rFonts w:ascii="Helvetica" w:eastAsia="Times New Roman" w:hAnsi="Helvetica" w:cs="Times New Roman"/>
            <w:shd w:val="clear" w:color="auto" w:fill="FFFFFF"/>
          </w:rPr>
          <w:t>"17.7 Electrolysis"</w:t>
        </w:r>
      </w:hyperlink>
      <w:r w:rsidR="00914319">
        <w:rPr>
          <w:rStyle w:val="apple-converted-space"/>
          <w:rFonts w:ascii="Helvetica" w:hAnsi="Helvetica" w:cs="Times New Roman"/>
          <w:color w:val="000000"/>
          <w:shd w:val="clear" w:color="auto" w:fill="FFFFFF"/>
        </w:rPr>
        <w:t> </w:t>
      </w:r>
      <w:r w:rsidR="00914319">
        <w:rPr>
          <w:color w:val="000000"/>
          <w:shd w:val="clear" w:color="auto" w:fill="FFFFFF"/>
        </w:rPr>
        <w:t>by</w:t>
      </w:r>
      <w:r w:rsidR="00914319">
        <w:rPr>
          <w:rStyle w:val="apple-converted-space"/>
          <w:rFonts w:ascii="Helvetica" w:hAnsi="Helvetica" w:cs="Times New Roman"/>
          <w:color w:val="000000"/>
          <w:shd w:val="clear" w:color="auto" w:fill="FFFFFF"/>
        </w:rPr>
        <w:t> </w:t>
      </w:r>
      <w:r w:rsidR="00914319">
        <w:t xml:space="preserve">Paul Flowers, Klaus </w:t>
      </w:r>
      <w:proofErr w:type="spellStart"/>
      <w:r w:rsidR="00914319">
        <w:t>Theopold</w:t>
      </w:r>
      <w:proofErr w:type="spellEnd"/>
      <w:r w:rsidR="00914319">
        <w:t>, Richard Langley, William R. Robinson</w:t>
      </w:r>
      <w:r w:rsidR="00914319">
        <w:rPr>
          <w:color w:val="000000"/>
          <w:shd w:val="clear" w:color="auto" w:fill="FFFFFF"/>
        </w:rPr>
        <w:t>,</w:t>
      </w:r>
      <w:r w:rsidR="00914319">
        <w:rPr>
          <w:rStyle w:val="apple-converted-space"/>
          <w:rFonts w:ascii="Helvetica" w:hAnsi="Helvetica" w:cs="Times New Roman"/>
          <w:color w:val="000000"/>
          <w:shd w:val="clear" w:color="auto" w:fill="FFFFFF"/>
        </w:rPr>
        <w:t> </w:t>
      </w:r>
      <w:hyperlink r:id="rId202" w:tgtFrame="_blank" w:history="1">
        <w:r w:rsidR="00914319">
          <w:rPr>
            <w:rStyle w:val="Hyperlink"/>
            <w:rFonts w:ascii="Helvetica" w:eastAsia="Times New Roman" w:hAnsi="Helvetica" w:cs="Times New Roman"/>
            <w:shd w:val="clear" w:color="auto" w:fill="FFFFFF"/>
          </w:rPr>
          <w:t>OpenStax</w:t>
        </w:r>
      </w:hyperlink>
      <w:r w:rsidR="00914319">
        <w:rPr>
          <w:rStyle w:val="apple-converted-space"/>
          <w:rFonts w:ascii="Helvetica" w:hAnsi="Helvetica" w:cs="Times New Roman"/>
          <w:color w:val="000000"/>
          <w:shd w:val="clear" w:color="auto" w:fill="FFFFFF"/>
        </w:rPr>
        <w:t> </w:t>
      </w:r>
      <w:r w:rsidR="00914319">
        <w:rPr>
          <w:color w:val="000000"/>
          <w:shd w:val="clear" w:color="auto" w:fill="FFFFFF"/>
        </w:rPr>
        <w:t>is licensed under</w:t>
      </w:r>
      <w:r w:rsidR="00914319">
        <w:rPr>
          <w:rStyle w:val="apple-converted-space"/>
          <w:rFonts w:ascii="Helvetica" w:hAnsi="Helvetica" w:cs="Times New Roman"/>
          <w:color w:val="000000"/>
          <w:shd w:val="clear" w:color="auto" w:fill="FFFFFF"/>
        </w:rPr>
        <w:t> </w:t>
      </w:r>
      <w:hyperlink r:id="rId203" w:tgtFrame="_blank" w:history="1">
        <w:r w:rsidR="00914319">
          <w:rPr>
            <w:rStyle w:val="Hyperlink"/>
            <w:rFonts w:ascii="Helvetica" w:eastAsia="Times New Roman" w:hAnsi="Helvetica" w:cs="Times New Roman"/>
            <w:shd w:val="clear" w:color="auto" w:fill="FFFFFF"/>
          </w:rPr>
          <w:t>CC BY 4.0</w:t>
        </w:r>
      </w:hyperlink>
    </w:p>
    <w:p w14:paraId="52AC3894" w14:textId="77777777" w:rsidR="00914319" w:rsidRDefault="00914319" w:rsidP="00914319"/>
    <w:p w14:paraId="34036766" w14:textId="77777777" w:rsidR="00914319" w:rsidRPr="004D1B07" w:rsidRDefault="00914319" w:rsidP="00914319">
      <w:pPr>
        <w:rPr>
          <w:b/>
        </w:rPr>
      </w:pPr>
      <w:r w:rsidRPr="004D1B07">
        <w:rPr>
          <w:b/>
        </w:rPr>
        <w:t>18.6 – Potential, Free energy, and Equilibrium</w:t>
      </w:r>
    </w:p>
    <w:p w14:paraId="52501134" w14:textId="77777777" w:rsidR="00914319" w:rsidRDefault="00DE1B3F" w:rsidP="00914319">
      <w:hyperlink r:id="rId204" w:history="1">
        <w:r w:rsidR="00914319">
          <w:rPr>
            <w:rStyle w:val="Hyperlink"/>
            <w:rFonts w:ascii="Helvetica" w:eastAsia="Times New Roman" w:hAnsi="Helvetica" w:cs="Times New Roman"/>
            <w:shd w:val="clear" w:color="auto" w:fill="FFFFFF"/>
          </w:rPr>
          <w:t>"17.4 Potential, Free Energy, and Equilibrium"</w:t>
        </w:r>
      </w:hyperlink>
      <w:r w:rsidR="00914319">
        <w:rPr>
          <w:rStyle w:val="apple-converted-space"/>
          <w:rFonts w:ascii="Helvetica" w:hAnsi="Helvetica" w:cs="Times New Roman"/>
          <w:color w:val="000000"/>
          <w:shd w:val="clear" w:color="auto" w:fill="FFFFFF"/>
        </w:rPr>
        <w:t> </w:t>
      </w:r>
      <w:r w:rsidR="00914319">
        <w:rPr>
          <w:color w:val="000000"/>
          <w:shd w:val="clear" w:color="auto" w:fill="FFFFFF"/>
        </w:rPr>
        <w:t>by</w:t>
      </w:r>
      <w:r w:rsidR="00914319">
        <w:rPr>
          <w:rStyle w:val="apple-converted-space"/>
          <w:rFonts w:ascii="Helvetica" w:hAnsi="Helvetica" w:cs="Times New Roman"/>
          <w:color w:val="000000"/>
          <w:shd w:val="clear" w:color="auto" w:fill="FFFFFF"/>
        </w:rPr>
        <w:t> </w:t>
      </w:r>
      <w:r w:rsidR="00914319">
        <w:t xml:space="preserve">Paul Flowers, Klaus </w:t>
      </w:r>
      <w:proofErr w:type="spellStart"/>
      <w:r w:rsidR="00914319">
        <w:t>Theopold</w:t>
      </w:r>
      <w:proofErr w:type="spellEnd"/>
      <w:r w:rsidR="00914319">
        <w:t xml:space="preserve">, Richard Langley, William R. </w:t>
      </w:r>
      <w:proofErr w:type="spellStart"/>
      <w:r w:rsidR="00914319">
        <w:t>Robinson</w:t>
      </w:r>
      <w:r w:rsidR="00914319">
        <w:rPr>
          <w:color w:val="000000"/>
          <w:shd w:val="clear" w:color="auto" w:fill="FFFFFF"/>
        </w:rPr>
        <w:t>,</w:t>
      </w:r>
      <w:hyperlink r:id="rId205" w:tgtFrame="_blank" w:history="1">
        <w:r w:rsidR="00914319">
          <w:rPr>
            <w:rStyle w:val="Hyperlink"/>
            <w:rFonts w:ascii="Helvetica" w:eastAsia="Times New Roman" w:hAnsi="Helvetica" w:cs="Times New Roman"/>
            <w:shd w:val="clear" w:color="auto" w:fill="FFFFFF"/>
          </w:rPr>
          <w:t>OpenStax</w:t>
        </w:r>
        <w:proofErr w:type="spellEnd"/>
      </w:hyperlink>
      <w:r w:rsidR="00914319">
        <w:rPr>
          <w:rStyle w:val="apple-converted-space"/>
          <w:rFonts w:ascii="Helvetica" w:hAnsi="Helvetica" w:cs="Times New Roman"/>
          <w:color w:val="000000"/>
          <w:shd w:val="clear" w:color="auto" w:fill="FFFFFF"/>
        </w:rPr>
        <w:t> </w:t>
      </w:r>
      <w:r w:rsidR="00914319">
        <w:rPr>
          <w:color w:val="000000"/>
          <w:shd w:val="clear" w:color="auto" w:fill="FFFFFF"/>
        </w:rPr>
        <w:t>is licensed under</w:t>
      </w:r>
      <w:r w:rsidR="00914319">
        <w:rPr>
          <w:rStyle w:val="apple-converted-space"/>
          <w:rFonts w:ascii="Helvetica" w:hAnsi="Helvetica" w:cs="Times New Roman"/>
          <w:color w:val="000000"/>
          <w:shd w:val="clear" w:color="auto" w:fill="FFFFFF"/>
        </w:rPr>
        <w:t> </w:t>
      </w:r>
      <w:hyperlink r:id="rId206" w:tgtFrame="_blank" w:history="1">
        <w:r w:rsidR="00914319">
          <w:rPr>
            <w:rStyle w:val="Hyperlink"/>
            <w:rFonts w:ascii="Helvetica" w:eastAsia="Times New Roman" w:hAnsi="Helvetica" w:cs="Times New Roman"/>
            <w:shd w:val="clear" w:color="auto" w:fill="FFFFFF"/>
          </w:rPr>
          <w:t>CC BY 4.0</w:t>
        </w:r>
      </w:hyperlink>
    </w:p>
    <w:p w14:paraId="64B0C6B7" w14:textId="77777777" w:rsidR="00914319" w:rsidRDefault="00914319" w:rsidP="00914319"/>
    <w:p w14:paraId="6CC44314" w14:textId="77777777" w:rsidR="00914319" w:rsidRPr="006A4EA3" w:rsidRDefault="00914319" w:rsidP="00914319">
      <w:pPr>
        <w:rPr>
          <w:b/>
          <w:sz w:val="50"/>
          <w:szCs w:val="50"/>
        </w:rPr>
      </w:pPr>
    </w:p>
    <w:p w14:paraId="3452952A" w14:textId="77777777" w:rsidR="001E4E0B" w:rsidRDefault="001E4E0B" w:rsidP="00BB2DE8">
      <w:pPr>
        <w:pStyle w:val="Normal10"/>
        <w:spacing w:line="343" w:lineRule="auto"/>
        <w:rPr>
          <w:b/>
          <w:bCs/>
          <w:lang w:val="en-US"/>
        </w:rPr>
      </w:pPr>
    </w:p>
    <w:p w14:paraId="6F6CAD72" w14:textId="77777777" w:rsidR="00D01DD1" w:rsidRDefault="00D01DD1" w:rsidP="00BB2DE8">
      <w:pPr>
        <w:pStyle w:val="Normal10"/>
        <w:spacing w:line="343" w:lineRule="auto"/>
        <w:rPr>
          <w:b/>
          <w:bCs/>
          <w:lang w:val="en-US"/>
        </w:rPr>
      </w:pPr>
    </w:p>
    <w:p w14:paraId="3746DA89" w14:textId="77777777" w:rsidR="00D01DD1" w:rsidRDefault="00D01DD1" w:rsidP="00BB2DE8">
      <w:pPr>
        <w:pStyle w:val="Normal10"/>
        <w:spacing w:line="343" w:lineRule="auto"/>
        <w:rPr>
          <w:b/>
          <w:bCs/>
          <w:lang w:val="en-US"/>
        </w:rPr>
      </w:pPr>
    </w:p>
    <w:p w14:paraId="0249B9BC" w14:textId="77777777" w:rsidR="007A2A39" w:rsidRDefault="007A2A39" w:rsidP="00BB2DE8">
      <w:pPr>
        <w:pStyle w:val="Normal10"/>
        <w:spacing w:line="343" w:lineRule="auto"/>
        <w:rPr>
          <w:b/>
          <w:bCs/>
          <w:lang w:val="en-US"/>
        </w:rPr>
      </w:pPr>
    </w:p>
    <w:p w14:paraId="61670064" w14:textId="77777777" w:rsidR="007A2A39" w:rsidRDefault="007A2A39" w:rsidP="00BB2DE8">
      <w:pPr>
        <w:pStyle w:val="Normal10"/>
        <w:spacing w:line="343" w:lineRule="auto"/>
        <w:rPr>
          <w:b/>
          <w:bCs/>
          <w:lang w:val="en-US"/>
        </w:rPr>
      </w:pPr>
    </w:p>
    <w:p w14:paraId="4786E4C8" w14:textId="77777777" w:rsidR="007A2A39" w:rsidRDefault="007A2A39" w:rsidP="00BB2DE8">
      <w:pPr>
        <w:pStyle w:val="Normal10"/>
        <w:spacing w:line="343" w:lineRule="auto"/>
        <w:rPr>
          <w:b/>
          <w:bCs/>
          <w:lang w:val="en-US"/>
        </w:rPr>
      </w:pPr>
    </w:p>
    <w:p w14:paraId="1D039F14" w14:textId="77777777" w:rsidR="007A2A39" w:rsidRDefault="007A2A39" w:rsidP="00BB2DE8">
      <w:pPr>
        <w:pStyle w:val="Normal10"/>
        <w:spacing w:line="343" w:lineRule="auto"/>
        <w:rPr>
          <w:b/>
          <w:bCs/>
          <w:lang w:val="en-US"/>
        </w:rPr>
      </w:pPr>
    </w:p>
    <w:p w14:paraId="2EFA949D" w14:textId="77777777" w:rsidR="007A2A39" w:rsidRDefault="007A2A39" w:rsidP="00BB2DE8">
      <w:pPr>
        <w:pStyle w:val="Normal10"/>
        <w:spacing w:line="343" w:lineRule="auto"/>
        <w:rPr>
          <w:b/>
          <w:bCs/>
          <w:lang w:val="en-US"/>
        </w:rPr>
      </w:pPr>
    </w:p>
    <w:p w14:paraId="5E241669" w14:textId="77777777" w:rsidR="007A2A39" w:rsidRDefault="007A2A39" w:rsidP="00BB2DE8">
      <w:pPr>
        <w:pStyle w:val="Normal10"/>
        <w:spacing w:line="343" w:lineRule="auto"/>
        <w:rPr>
          <w:b/>
          <w:bCs/>
          <w:lang w:val="en-US"/>
        </w:rPr>
      </w:pPr>
    </w:p>
    <w:p w14:paraId="297CB002" w14:textId="77777777" w:rsidR="007A2A39" w:rsidRDefault="007A2A39" w:rsidP="00BB2DE8">
      <w:pPr>
        <w:pStyle w:val="Normal10"/>
        <w:spacing w:line="343" w:lineRule="auto"/>
        <w:rPr>
          <w:b/>
          <w:bCs/>
          <w:lang w:val="en-US"/>
        </w:rPr>
      </w:pPr>
    </w:p>
    <w:p w14:paraId="2F790BDA" w14:textId="77777777" w:rsidR="007A2A39" w:rsidRDefault="007A2A39" w:rsidP="00BB2DE8">
      <w:pPr>
        <w:pStyle w:val="Normal10"/>
        <w:spacing w:line="343" w:lineRule="auto"/>
        <w:rPr>
          <w:b/>
          <w:bCs/>
          <w:lang w:val="en-US"/>
        </w:rPr>
      </w:pPr>
    </w:p>
    <w:p w14:paraId="51C87CD7" w14:textId="77777777" w:rsidR="007A2A39" w:rsidRDefault="007A2A39" w:rsidP="00BB2DE8">
      <w:pPr>
        <w:pStyle w:val="Normal10"/>
        <w:spacing w:line="343" w:lineRule="auto"/>
        <w:rPr>
          <w:b/>
          <w:bCs/>
          <w:lang w:val="en-US"/>
        </w:rPr>
      </w:pPr>
    </w:p>
    <w:p w14:paraId="136A2B5C" w14:textId="77777777" w:rsidR="007A2A39" w:rsidRDefault="007A2A39" w:rsidP="00BB2DE8">
      <w:pPr>
        <w:pStyle w:val="Normal10"/>
        <w:spacing w:line="343" w:lineRule="auto"/>
        <w:rPr>
          <w:b/>
          <w:bCs/>
          <w:lang w:val="en-US"/>
        </w:rPr>
      </w:pPr>
    </w:p>
    <w:p w14:paraId="6B0E276F" w14:textId="77777777" w:rsidR="007A2A39" w:rsidRDefault="007A2A39" w:rsidP="00BB2DE8">
      <w:pPr>
        <w:pStyle w:val="Normal10"/>
        <w:spacing w:line="343" w:lineRule="auto"/>
        <w:rPr>
          <w:b/>
          <w:bCs/>
          <w:lang w:val="en-US"/>
        </w:rPr>
      </w:pPr>
    </w:p>
    <w:p w14:paraId="7376F59E" w14:textId="77777777" w:rsidR="007A2A39" w:rsidRDefault="007A2A39" w:rsidP="00BB2DE8">
      <w:pPr>
        <w:pStyle w:val="Normal10"/>
        <w:spacing w:line="343" w:lineRule="auto"/>
        <w:rPr>
          <w:b/>
          <w:bCs/>
          <w:lang w:val="en-US"/>
        </w:rPr>
      </w:pPr>
    </w:p>
    <w:p w14:paraId="35B9B652" w14:textId="77777777" w:rsidR="007A2A39" w:rsidRDefault="007A2A39" w:rsidP="00BB2DE8">
      <w:pPr>
        <w:pStyle w:val="Normal10"/>
        <w:spacing w:line="343" w:lineRule="auto"/>
        <w:rPr>
          <w:b/>
          <w:bCs/>
          <w:lang w:val="en-US"/>
        </w:rPr>
      </w:pPr>
    </w:p>
    <w:p w14:paraId="30942E73" w14:textId="77777777" w:rsidR="007A2A39" w:rsidRDefault="007A2A39" w:rsidP="00BB2DE8">
      <w:pPr>
        <w:pStyle w:val="Normal10"/>
        <w:spacing w:line="343" w:lineRule="auto"/>
        <w:rPr>
          <w:b/>
          <w:bCs/>
          <w:lang w:val="en-US"/>
        </w:rPr>
      </w:pPr>
    </w:p>
    <w:p w14:paraId="3FC6B045" w14:textId="77777777" w:rsidR="007A2A39" w:rsidRDefault="007A2A39" w:rsidP="00BB2DE8">
      <w:pPr>
        <w:pStyle w:val="Normal10"/>
        <w:spacing w:line="343" w:lineRule="auto"/>
        <w:rPr>
          <w:b/>
          <w:bCs/>
          <w:lang w:val="en-US"/>
        </w:rPr>
      </w:pPr>
    </w:p>
    <w:p w14:paraId="44650D46" w14:textId="77777777" w:rsidR="007A2A39" w:rsidRDefault="007A2A39" w:rsidP="00BB2DE8">
      <w:pPr>
        <w:pStyle w:val="Normal10"/>
        <w:spacing w:line="343" w:lineRule="auto"/>
        <w:rPr>
          <w:b/>
          <w:bCs/>
          <w:lang w:val="en-US"/>
        </w:rPr>
      </w:pPr>
    </w:p>
    <w:p w14:paraId="73BB17D5" w14:textId="77777777" w:rsidR="007A2A39" w:rsidRDefault="007A2A39" w:rsidP="00BB2DE8">
      <w:pPr>
        <w:pStyle w:val="Normal10"/>
        <w:spacing w:line="343" w:lineRule="auto"/>
        <w:rPr>
          <w:b/>
          <w:bCs/>
          <w:lang w:val="en-US"/>
        </w:rPr>
      </w:pPr>
    </w:p>
    <w:p w14:paraId="343A97CE" w14:textId="77777777" w:rsidR="00D01DD1" w:rsidRDefault="00D01DD1" w:rsidP="00BB2DE8">
      <w:pPr>
        <w:pStyle w:val="Normal10"/>
        <w:spacing w:line="343" w:lineRule="auto"/>
        <w:rPr>
          <w:b/>
          <w:bCs/>
          <w:lang w:val="en-US"/>
        </w:rPr>
      </w:pPr>
    </w:p>
    <w:p w14:paraId="4DF5F7CF" w14:textId="77777777" w:rsidR="001C1DCD" w:rsidRDefault="001C1DCD" w:rsidP="00BB2DE8">
      <w:pPr>
        <w:pStyle w:val="Normal10"/>
        <w:spacing w:line="343" w:lineRule="auto"/>
        <w:rPr>
          <w:b/>
          <w:bCs/>
          <w:lang w:val="en-US"/>
        </w:rPr>
      </w:pPr>
    </w:p>
    <w:p w14:paraId="3144B5C8" w14:textId="77777777" w:rsidR="00A15C1F" w:rsidRPr="00A21E86" w:rsidRDefault="00A15C1F" w:rsidP="00A15C1F">
      <w:pPr>
        <w:pStyle w:val="Title"/>
        <w:spacing w:before="200" w:line="264" w:lineRule="auto"/>
        <w:rPr>
          <w:lang w:val="en-US"/>
        </w:rPr>
      </w:pPr>
      <w:bookmarkStart w:id="53" w:name="Content_18"/>
      <w:r w:rsidRPr="00A21E86">
        <w:rPr>
          <w:lang w:val="en-US"/>
        </w:rPr>
        <w:t xml:space="preserve">Chapter </w:t>
      </w:r>
      <w:proofErr w:type="gramStart"/>
      <w:r w:rsidRPr="00A21E86">
        <w:rPr>
          <w:lang w:val="en-US"/>
        </w:rPr>
        <w:t>1</w:t>
      </w:r>
      <w:r>
        <w:rPr>
          <w:lang w:val="en-US"/>
        </w:rPr>
        <w:t>8</w:t>
      </w:r>
      <w:r w:rsidRPr="00A21E86">
        <w:rPr>
          <w:lang w:val="en-US"/>
        </w:rPr>
        <w:t xml:space="preserve">  </w:t>
      </w:r>
      <w:r>
        <w:rPr>
          <w:lang w:val="en-US"/>
        </w:rPr>
        <w:t>Electrochemistry</w:t>
      </w:r>
      <w:proofErr w:type="gramEnd"/>
    </w:p>
    <w:bookmarkEnd w:id="53"/>
    <w:p w14:paraId="33FE9106" w14:textId="77777777" w:rsidR="00A15C1F" w:rsidRDefault="00A15C1F" w:rsidP="00A15C1F">
      <w:pPr>
        <w:pStyle w:val="Heading1"/>
        <w:keepNext w:val="0"/>
        <w:keepLines w:val="0"/>
        <w:spacing w:before="280" w:line="264" w:lineRule="auto"/>
      </w:pPr>
      <w:r>
        <w:t>Chapter Introduction</w:t>
      </w:r>
    </w:p>
    <w:p w14:paraId="480E6513" w14:textId="6F5430D4" w:rsidR="00A15C1F" w:rsidRPr="003E6E43" w:rsidRDefault="00DE1B3F" w:rsidP="00A15C1F">
      <w:pPr>
        <w:pStyle w:val="Heading2"/>
        <w:spacing w:before="0" w:after="0" w:line="240" w:lineRule="auto"/>
        <w:rPr>
          <w:color w:val="1155CC"/>
          <w:u w:val="single"/>
        </w:rPr>
      </w:pPr>
      <w:hyperlink w:anchor="C_18_1" w:history="1">
        <w:r w:rsidR="00A15C1F" w:rsidRPr="00117D7E">
          <w:rPr>
            <w:rStyle w:val="Hyperlink"/>
          </w:rPr>
          <w:t>18.1 Redox Reactions</w:t>
        </w:r>
      </w:hyperlink>
    </w:p>
    <w:p w14:paraId="6B487832" w14:textId="14C1B52C" w:rsidR="00A15C1F" w:rsidRPr="003E6E43" w:rsidRDefault="00DE1B3F" w:rsidP="00A15C1F">
      <w:pPr>
        <w:pStyle w:val="Heading2"/>
        <w:spacing w:before="0" w:after="0" w:line="240" w:lineRule="auto"/>
        <w:rPr>
          <w:color w:val="1155CC"/>
          <w:u w:val="single"/>
        </w:rPr>
      </w:pPr>
      <w:hyperlink w:anchor="C_18_2" w:history="1">
        <w:r w:rsidR="00A15C1F" w:rsidRPr="00117D7E">
          <w:rPr>
            <w:rStyle w:val="Hyperlink"/>
          </w:rPr>
          <w:t>18.2 Spontaneous Redox Reactions – Galvanic (or Voltaic) Cells</w:t>
        </w:r>
      </w:hyperlink>
    </w:p>
    <w:p w14:paraId="5637FE63" w14:textId="42658E92" w:rsidR="00A15C1F" w:rsidRPr="003E6E43" w:rsidRDefault="00DE1B3F" w:rsidP="00A15C1F">
      <w:pPr>
        <w:pStyle w:val="Heading2"/>
        <w:spacing w:before="0" w:after="0" w:line="240" w:lineRule="auto"/>
        <w:rPr>
          <w:color w:val="1155CC"/>
          <w:u w:val="single"/>
        </w:rPr>
      </w:pPr>
      <w:hyperlink w:anchor="C_18_3" w:history="1">
        <w:r w:rsidR="00A15C1F" w:rsidRPr="00117D7E">
          <w:rPr>
            <w:rStyle w:val="Hyperlink"/>
          </w:rPr>
          <w:t>18.3 Electrode and Cell Potentials</w:t>
        </w:r>
      </w:hyperlink>
    </w:p>
    <w:p w14:paraId="3D270F48" w14:textId="2482EBF9" w:rsidR="00A15C1F" w:rsidRPr="003E6E43" w:rsidRDefault="00DE1B3F" w:rsidP="00A15C1F">
      <w:pPr>
        <w:pStyle w:val="Heading2"/>
        <w:spacing w:before="0" w:after="0" w:line="240" w:lineRule="auto"/>
        <w:rPr>
          <w:color w:val="1155CC"/>
          <w:u w:val="single"/>
        </w:rPr>
      </w:pPr>
      <w:hyperlink w:anchor="C_18_4" w:history="1">
        <w:r w:rsidR="00A15C1F" w:rsidRPr="00117D7E">
          <w:rPr>
            <w:rStyle w:val="Hyperlink"/>
          </w:rPr>
          <w:t>18.4 Batteries and Fuel Cells</w:t>
        </w:r>
      </w:hyperlink>
    </w:p>
    <w:p w14:paraId="1E82058A" w14:textId="36545B4B" w:rsidR="00A15C1F" w:rsidRPr="003E6E43" w:rsidRDefault="00DE1B3F" w:rsidP="00A15C1F">
      <w:pPr>
        <w:pStyle w:val="Heading2"/>
        <w:spacing w:before="0" w:after="0" w:line="240" w:lineRule="auto"/>
        <w:rPr>
          <w:color w:val="1155CC"/>
          <w:u w:val="single"/>
        </w:rPr>
      </w:pPr>
      <w:hyperlink w:anchor="C_18_5" w:history="1">
        <w:r w:rsidR="00A15C1F" w:rsidRPr="00117D7E">
          <w:rPr>
            <w:rStyle w:val="Hyperlink"/>
          </w:rPr>
          <w:t>18.5 Nonspontaneous Redox Reactions – Electrolysis</w:t>
        </w:r>
      </w:hyperlink>
    </w:p>
    <w:p w14:paraId="7D1B4470" w14:textId="329DDCA4" w:rsidR="00A15C1F" w:rsidRDefault="00DE1B3F" w:rsidP="00A15C1F">
      <w:pPr>
        <w:pStyle w:val="Heading2"/>
        <w:spacing w:before="0" w:after="0" w:line="240" w:lineRule="auto"/>
        <w:rPr>
          <w:color w:val="1155CC"/>
          <w:u w:val="single"/>
        </w:rPr>
      </w:pPr>
      <w:hyperlink w:anchor="C_18_6" w:history="1">
        <w:r w:rsidR="00A15C1F" w:rsidRPr="00117D7E">
          <w:rPr>
            <w:rStyle w:val="Hyperlink"/>
          </w:rPr>
          <w:t>18.6 Potential, Free Energy, and Equilibrium</w:t>
        </w:r>
      </w:hyperlink>
    </w:p>
    <w:p w14:paraId="1D91B3B4" w14:textId="77777777" w:rsidR="00A15C1F" w:rsidRPr="00A15C1F" w:rsidRDefault="00A15C1F" w:rsidP="00A15C1F">
      <w:pPr>
        <w:pStyle w:val="Normal1"/>
      </w:pPr>
    </w:p>
    <w:p w14:paraId="1A1D7D91" w14:textId="77777777" w:rsidR="00A15C1F" w:rsidRDefault="00A15C1F" w:rsidP="00A15C1F">
      <w:pPr>
        <w:pStyle w:val="Normal1"/>
        <w:jc w:val="center"/>
      </w:pPr>
      <w:r>
        <w:rPr>
          <w:noProof/>
          <w:lang w:val="en-US"/>
        </w:rPr>
        <w:drawing>
          <wp:inline distT="0" distB="0" distL="0" distR="0" wp14:anchorId="1AF4DC62" wp14:editId="3EB76B07">
            <wp:extent cx="5397500" cy="2298700"/>
            <wp:effectExtent l="0" t="0" r="0" b="12700"/>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7">
                      <a:extLst>
                        <a:ext uri="{28A0092B-C50C-407E-A947-70E740481C1C}">
                          <a14:useLocalDpi xmlns:a14="http://schemas.microsoft.com/office/drawing/2010/main" val="0"/>
                        </a:ext>
                      </a:extLst>
                    </a:blip>
                    <a:srcRect l="4043" t="16173" r="7837" b="2516"/>
                    <a:stretch/>
                  </pic:blipFill>
                  <pic:spPr bwMode="auto">
                    <a:xfrm>
                      <a:off x="0" y="0"/>
                      <a:ext cx="5398619" cy="2299177"/>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866E755" w14:textId="77777777" w:rsidR="00A15C1F" w:rsidRDefault="00A15C1F" w:rsidP="00A15C1F">
      <w:pPr>
        <w:pStyle w:val="Normal1"/>
        <w:spacing w:line="276" w:lineRule="auto"/>
        <w:rPr>
          <w:bCs/>
          <w:lang w:val="en-US"/>
        </w:rPr>
      </w:pPr>
      <w:r w:rsidRPr="00A15C1F">
        <w:rPr>
          <w:b/>
          <w:bCs/>
          <w:lang w:val="en-US"/>
        </w:rPr>
        <w:t xml:space="preserve">Figure 18.1 </w:t>
      </w:r>
      <w:r w:rsidRPr="00A15C1F">
        <w:rPr>
          <w:bCs/>
          <w:lang w:val="en-US"/>
        </w:rPr>
        <w:t>Electric vehicles are powered by batteries, devices that harness the energy of spontaneous redox reactions. (</w:t>
      </w:r>
      <w:proofErr w:type="gramStart"/>
      <w:r w:rsidRPr="00A15C1F">
        <w:rPr>
          <w:bCs/>
          <w:lang w:val="en-US"/>
        </w:rPr>
        <w:t>credit</w:t>
      </w:r>
      <w:proofErr w:type="gramEnd"/>
      <w:r w:rsidRPr="00A15C1F">
        <w:rPr>
          <w:bCs/>
          <w:lang w:val="en-US"/>
        </w:rPr>
        <w:t>: modification of work by Robert Couse-Baker)</w:t>
      </w:r>
    </w:p>
    <w:p w14:paraId="79A7B0CB" w14:textId="77777777" w:rsidR="00A15C1F" w:rsidRPr="00A15C1F" w:rsidRDefault="00A15C1F" w:rsidP="00A15C1F">
      <w:pPr>
        <w:pStyle w:val="Normal1"/>
        <w:spacing w:line="276" w:lineRule="auto"/>
        <w:rPr>
          <w:bCs/>
          <w:lang w:val="en-US"/>
        </w:rPr>
      </w:pPr>
    </w:p>
    <w:p w14:paraId="1EC5A8E8" w14:textId="77777777" w:rsidR="00A15C1F" w:rsidRPr="00AE3DC7" w:rsidRDefault="00A15C1F" w:rsidP="00A15C1F">
      <w:pPr>
        <w:pStyle w:val="Normal1"/>
        <w:rPr>
          <w:lang w:val="en-US"/>
        </w:rPr>
      </w:pPr>
      <w:r>
        <w:rPr>
          <w:lang w:val="en-US"/>
        </w:rPr>
        <w:t>The</w:t>
      </w:r>
      <w:r w:rsidRPr="00AE3DC7">
        <w:rPr>
          <w:lang w:val="en-US"/>
        </w:rPr>
        <w:t xml:space="preserve"> important </w:t>
      </w:r>
      <w:r>
        <w:rPr>
          <w:lang w:val="en-US"/>
        </w:rPr>
        <w:t xml:space="preserve">reduction-oxidation (redox) </w:t>
      </w:r>
      <w:r w:rsidRPr="00AE3DC7">
        <w:rPr>
          <w:lang w:val="en-US"/>
        </w:rPr>
        <w:t>reaction class is defined by changes in oxidation states for one or more reactant elements, and it includes a subset of reactions involving the transfer of electrons between reactant species. Around the turn of the nineteenth century, chemists began exploring ways these electrons could be transferred </w:t>
      </w:r>
      <w:r w:rsidRPr="00AE3DC7">
        <w:rPr>
          <w:i/>
          <w:iCs/>
          <w:lang w:val="en-US"/>
        </w:rPr>
        <w:t>indirectly</w:t>
      </w:r>
      <w:r w:rsidRPr="00AE3DC7">
        <w:rPr>
          <w:lang w:val="en-US"/>
        </w:rPr>
        <w:t> via an external circuit rather than directly via intimate contact of redox reactants. In the two centuries since, the field of </w:t>
      </w:r>
      <w:r w:rsidRPr="00AE3DC7">
        <w:rPr>
          <w:i/>
          <w:iCs/>
          <w:lang w:val="en-US"/>
        </w:rPr>
        <w:t>electrochemistry</w:t>
      </w:r>
      <w:r w:rsidRPr="00AE3DC7">
        <w:rPr>
          <w:lang w:val="en-US"/>
        </w:rPr>
        <w:t> has evolved to yield significant insights on the fundamental aspects of redox chemistry as well as a wealth of technologies ranging from industrial-scale metallurgical processes to robust, rechargeable batteries for electric vehicles (</w:t>
      </w:r>
      <w:r w:rsidRPr="00D70493">
        <w:rPr>
          <w:lang w:val="en-US"/>
        </w:rPr>
        <w:t xml:space="preserve">Figure </w:t>
      </w:r>
      <w:r>
        <w:rPr>
          <w:lang w:val="en-US"/>
        </w:rPr>
        <w:t>18.1)</w:t>
      </w:r>
      <w:r w:rsidRPr="00AE3DC7">
        <w:rPr>
          <w:lang w:val="en-US"/>
        </w:rPr>
        <w:t>. In this chapter, the essential concepts of electrochemistry will be addressed.</w:t>
      </w:r>
    </w:p>
    <w:p w14:paraId="1FED9E08" w14:textId="77777777" w:rsidR="00A15C1F" w:rsidRPr="00AE3DC7" w:rsidRDefault="00A15C1F" w:rsidP="00A15C1F">
      <w:pPr>
        <w:pStyle w:val="Normal1"/>
        <w:rPr>
          <w:lang w:val="en-US"/>
        </w:rPr>
      </w:pPr>
    </w:p>
    <w:p w14:paraId="79D452E6" w14:textId="04E064B5" w:rsidR="00A15C1F" w:rsidRDefault="003509A6" w:rsidP="00A15C1F">
      <w:pPr>
        <w:pStyle w:val="Normal1"/>
        <w:rPr>
          <w:lang w:val="en-US"/>
        </w:rPr>
      </w:pPr>
      <w:r>
        <w:rPr>
          <w:lang w:val="en-US"/>
        </w:rPr>
        <w:t>BLANK PAGE</w:t>
      </w:r>
    </w:p>
    <w:p w14:paraId="617D3205" w14:textId="77777777" w:rsidR="00A15C1F" w:rsidRDefault="00A15C1F" w:rsidP="00A15C1F">
      <w:pPr>
        <w:pStyle w:val="Normal1"/>
        <w:rPr>
          <w:lang w:val="en-US"/>
        </w:rPr>
      </w:pPr>
    </w:p>
    <w:p w14:paraId="2F841A91" w14:textId="77777777" w:rsidR="003509A6" w:rsidRDefault="003509A6" w:rsidP="00A15C1F">
      <w:pPr>
        <w:pStyle w:val="Normal1"/>
        <w:rPr>
          <w:lang w:val="en-US"/>
        </w:rPr>
      </w:pPr>
    </w:p>
    <w:p w14:paraId="79FC09F5" w14:textId="77777777" w:rsidR="003509A6" w:rsidRDefault="003509A6" w:rsidP="00A15C1F">
      <w:pPr>
        <w:pStyle w:val="Normal1"/>
        <w:rPr>
          <w:lang w:val="en-US"/>
        </w:rPr>
      </w:pPr>
    </w:p>
    <w:p w14:paraId="551701AD" w14:textId="77777777" w:rsidR="003509A6" w:rsidRDefault="003509A6" w:rsidP="00A15C1F">
      <w:pPr>
        <w:pStyle w:val="Normal1"/>
        <w:rPr>
          <w:lang w:val="en-US"/>
        </w:rPr>
      </w:pPr>
    </w:p>
    <w:p w14:paraId="6EA8257C" w14:textId="77777777" w:rsidR="003509A6" w:rsidRDefault="003509A6" w:rsidP="00A15C1F">
      <w:pPr>
        <w:pStyle w:val="Normal1"/>
        <w:rPr>
          <w:lang w:val="en-US"/>
        </w:rPr>
      </w:pPr>
    </w:p>
    <w:p w14:paraId="43B2E581" w14:textId="77777777" w:rsidR="003509A6" w:rsidRDefault="003509A6" w:rsidP="00A15C1F">
      <w:pPr>
        <w:pStyle w:val="Normal1"/>
        <w:rPr>
          <w:lang w:val="en-US"/>
        </w:rPr>
      </w:pPr>
    </w:p>
    <w:p w14:paraId="411B6F96" w14:textId="77777777" w:rsidR="003509A6" w:rsidRDefault="003509A6" w:rsidP="00A15C1F">
      <w:pPr>
        <w:pStyle w:val="Normal1"/>
        <w:rPr>
          <w:lang w:val="en-US"/>
        </w:rPr>
      </w:pPr>
    </w:p>
    <w:p w14:paraId="5494B2A5" w14:textId="77777777" w:rsidR="003509A6" w:rsidRDefault="003509A6" w:rsidP="00A15C1F">
      <w:pPr>
        <w:pStyle w:val="Normal1"/>
        <w:rPr>
          <w:lang w:val="en-US"/>
        </w:rPr>
      </w:pPr>
    </w:p>
    <w:p w14:paraId="67964605" w14:textId="77777777" w:rsidR="003509A6" w:rsidRDefault="003509A6" w:rsidP="00A15C1F">
      <w:pPr>
        <w:pStyle w:val="Normal1"/>
        <w:rPr>
          <w:lang w:val="en-US"/>
        </w:rPr>
      </w:pPr>
    </w:p>
    <w:p w14:paraId="0B09251B" w14:textId="77777777" w:rsidR="003509A6" w:rsidRDefault="003509A6" w:rsidP="00A15C1F">
      <w:pPr>
        <w:pStyle w:val="Normal1"/>
        <w:rPr>
          <w:lang w:val="en-US"/>
        </w:rPr>
      </w:pPr>
    </w:p>
    <w:p w14:paraId="78E136E0" w14:textId="77777777" w:rsidR="003509A6" w:rsidRDefault="003509A6" w:rsidP="00A15C1F">
      <w:pPr>
        <w:pStyle w:val="Normal1"/>
        <w:rPr>
          <w:lang w:val="en-US"/>
        </w:rPr>
      </w:pPr>
    </w:p>
    <w:p w14:paraId="730326CF" w14:textId="77777777" w:rsidR="003509A6" w:rsidRDefault="003509A6" w:rsidP="00A15C1F">
      <w:pPr>
        <w:pStyle w:val="Normal1"/>
        <w:rPr>
          <w:lang w:val="en-US"/>
        </w:rPr>
      </w:pPr>
    </w:p>
    <w:p w14:paraId="5AF4C1B8" w14:textId="77777777" w:rsidR="003509A6" w:rsidRDefault="003509A6" w:rsidP="00A15C1F">
      <w:pPr>
        <w:pStyle w:val="Normal1"/>
        <w:rPr>
          <w:lang w:val="en-US"/>
        </w:rPr>
      </w:pPr>
    </w:p>
    <w:p w14:paraId="7AB886AF" w14:textId="77777777" w:rsidR="003509A6" w:rsidRDefault="003509A6" w:rsidP="00A15C1F">
      <w:pPr>
        <w:pStyle w:val="Normal1"/>
        <w:rPr>
          <w:lang w:val="en-US"/>
        </w:rPr>
      </w:pPr>
    </w:p>
    <w:p w14:paraId="1413D56C" w14:textId="77777777" w:rsidR="003509A6" w:rsidRDefault="003509A6" w:rsidP="00A15C1F">
      <w:pPr>
        <w:pStyle w:val="Normal1"/>
        <w:rPr>
          <w:lang w:val="en-US"/>
        </w:rPr>
      </w:pPr>
    </w:p>
    <w:p w14:paraId="57EF4ECC" w14:textId="77777777" w:rsidR="003509A6" w:rsidRDefault="003509A6" w:rsidP="00A15C1F">
      <w:pPr>
        <w:pStyle w:val="Normal1"/>
        <w:rPr>
          <w:lang w:val="en-US"/>
        </w:rPr>
      </w:pPr>
    </w:p>
    <w:p w14:paraId="12AEDBA7" w14:textId="77777777" w:rsidR="003509A6" w:rsidRDefault="003509A6" w:rsidP="00A15C1F">
      <w:pPr>
        <w:pStyle w:val="Normal1"/>
        <w:rPr>
          <w:lang w:val="en-US"/>
        </w:rPr>
      </w:pPr>
    </w:p>
    <w:p w14:paraId="592D4C97" w14:textId="77777777" w:rsidR="003509A6" w:rsidRDefault="003509A6" w:rsidP="00A15C1F">
      <w:pPr>
        <w:pStyle w:val="Normal1"/>
        <w:rPr>
          <w:lang w:val="en-US"/>
        </w:rPr>
      </w:pPr>
    </w:p>
    <w:p w14:paraId="39E01C2A" w14:textId="77777777" w:rsidR="003509A6" w:rsidRDefault="003509A6" w:rsidP="00A15C1F">
      <w:pPr>
        <w:pStyle w:val="Normal1"/>
        <w:rPr>
          <w:lang w:val="en-US"/>
        </w:rPr>
      </w:pPr>
    </w:p>
    <w:p w14:paraId="65A552E5" w14:textId="77777777" w:rsidR="003509A6" w:rsidRDefault="003509A6" w:rsidP="00A15C1F">
      <w:pPr>
        <w:pStyle w:val="Normal1"/>
        <w:rPr>
          <w:lang w:val="en-US"/>
        </w:rPr>
      </w:pPr>
    </w:p>
    <w:p w14:paraId="1269FAA7" w14:textId="77777777" w:rsidR="003509A6" w:rsidRDefault="003509A6" w:rsidP="00A15C1F">
      <w:pPr>
        <w:pStyle w:val="Normal1"/>
        <w:rPr>
          <w:lang w:val="en-US"/>
        </w:rPr>
      </w:pPr>
    </w:p>
    <w:p w14:paraId="06C19BE2" w14:textId="77777777" w:rsidR="003509A6" w:rsidRDefault="003509A6" w:rsidP="00A15C1F">
      <w:pPr>
        <w:pStyle w:val="Normal1"/>
        <w:rPr>
          <w:lang w:val="en-US"/>
        </w:rPr>
      </w:pPr>
    </w:p>
    <w:p w14:paraId="4C85DDF4" w14:textId="77777777" w:rsidR="003509A6" w:rsidRDefault="003509A6" w:rsidP="00A15C1F">
      <w:pPr>
        <w:pStyle w:val="Normal1"/>
        <w:rPr>
          <w:lang w:val="en-US"/>
        </w:rPr>
      </w:pPr>
    </w:p>
    <w:p w14:paraId="46A0C3F7" w14:textId="77777777" w:rsidR="003509A6" w:rsidRDefault="003509A6" w:rsidP="00A15C1F">
      <w:pPr>
        <w:pStyle w:val="Normal1"/>
        <w:rPr>
          <w:lang w:val="en-US"/>
        </w:rPr>
      </w:pPr>
    </w:p>
    <w:p w14:paraId="208AAAE8" w14:textId="77777777" w:rsidR="003509A6" w:rsidRDefault="003509A6" w:rsidP="00A15C1F">
      <w:pPr>
        <w:pStyle w:val="Normal1"/>
        <w:rPr>
          <w:lang w:val="en-US"/>
        </w:rPr>
      </w:pPr>
    </w:p>
    <w:p w14:paraId="02CB4766" w14:textId="77777777" w:rsidR="003509A6" w:rsidRDefault="003509A6" w:rsidP="00A15C1F">
      <w:pPr>
        <w:pStyle w:val="Normal1"/>
        <w:rPr>
          <w:lang w:val="en-US"/>
        </w:rPr>
      </w:pPr>
    </w:p>
    <w:p w14:paraId="4B7EC19C" w14:textId="77777777" w:rsidR="003509A6" w:rsidRDefault="003509A6" w:rsidP="00A15C1F">
      <w:pPr>
        <w:pStyle w:val="Normal1"/>
        <w:rPr>
          <w:lang w:val="en-US"/>
        </w:rPr>
      </w:pPr>
    </w:p>
    <w:p w14:paraId="58D6684C" w14:textId="77777777" w:rsidR="003509A6" w:rsidRDefault="003509A6" w:rsidP="00A15C1F">
      <w:pPr>
        <w:pStyle w:val="Normal1"/>
        <w:rPr>
          <w:lang w:val="en-US"/>
        </w:rPr>
      </w:pPr>
    </w:p>
    <w:p w14:paraId="346C084C" w14:textId="77777777" w:rsidR="003509A6" w:rsidRDefault="003509A6" w:rsidP="00A15C1F">
      <w:pPr>
        <w:pStyle w:val="Normal1"/>
        <w:rPr>
          <w:lang w:val="en-US"/>
        </w:rPr>
      </w:pPr>
    </w:p>
    <w:p w14:paraId="2F871989" w14:textId="77777777" w:rsidR="003509A6" w:rsidRDefault="003509A6" w:rsidP="00A15C1F">
      <w:pPr>
        <w:pStyle w:val="Normal1"/>
        <w:rPr>
          <w:lang w:val="en-US"/>
        </w:rPr>
      </w:pPr>
    </w:p>
    <w:p w14:paraId="6CEB7302" w14:textId="77777777" w:rsidR="003509A6" w:rsidRDefault="003509A6" w:rsidP="00A15C1F">
      <w:pPr>
        <w:pStyle w:val="Normal1"/>
        <w:rPr>
          <w:lang w:val="en-US"/>
        </w:rPr>
      </w:pPr>
    </w:p>
    <w:p w14:paraId="792A37B2" w14:textId="77777777" w:rsidR="001E7618" w:rsidRPr="009E6517" w:rsidRDefault="001E7618" w:rsidP="001E7618">
      <w:pPr>
        <w:pStyle w:val="Title"/>
        <w:keepNext w:val="0"/>
        <w:keepLines w:val="0"/>
        <w:spacing w:before="120" w:line="264" w:lineRule="auto"/>
        <w:ind w:right="864"/>
        <w:jc w:val="left"/>
      </w:pPr>
      <w:bookmarkStart w:id="54" w:name="C_18_1"/>
      <w:r>
        <w:t xml:space="preserve">18.1 Redox Reactions </w:t>
      </w:r>
    </w:p>
    <w:bookmarkEnd w:id="54"/>
    <w:p w14:paraId="63A7A159" w14:textId="77777777" w:rsidR="001E7618" w:rsidRPr="007A50D6" w:rsidRDefault="001E7618" w:rsidP="001E7618">
      <w:pPr>
        <w:pStyle w:val="Heading1"/>
      </w:pPr>
      <w:r w:rsidRPr="007A50D6">
        <w:lastRenderedPageBreak/>
        <w:t>Learning Objectives</w:t>
      </w:r>
      <w:r w:rsidRPr="007A50D6">
        <w:tab/>
        <w:t xml:space="preserve"> </w:t>
      </w:r>
      <w:r w:rsidRPr="007A50D6">
        <w:tab/>
        <w:t xml:space="preserve"> </w:t>
      </w:r>
      <w:r w:rsidRPr="007A50D6">
        <w:tab/>
        <w:t xml:space="preserve"> </w:t>
      </w:r>
      <w:r w:rsidRPr="007A50D6">
        <w:tab/>
      </w:r>
      <w:r w:rsidRPr="007A50D6">
        <w:tab/>
      </w:r>
    </w:p>
    <w:p w14:paraId="30E5AC93" w14:textId="77777777" w:rsidR="001E7618" w:rsidRPr="00480B45" w:rsidRDefault="001E7618" w:rsidP="001E7618">
      <w:pPr>
        <w:pStyle w:val="Normal1"/>
        <w:numPr>
          <w:ilvl w:val="0"/>
          <w:numId w:val="1"/>
        </w:numPr>
        <w:rPr>
          <w:color w:val="000000"/>
          <w:lang w:val="en-US"/>
        </w:rPr>
      </w:pPr>
      <w:r w:rsidRPr="00480B45">
        <w:rPr>
          <w:color w:val="000000"/>
          <w:lang w:val="en-US"/>
        </w:rPr>
        <w:t xml:space="preserve">Describe defining traits of redox </w:t>
      </w:r>
      <w:proofErr w:type="gramStart"/>
      <w:r w:rsidRPr="00480B45">
        <w:rPr>
          <w:color w:val="000000"/>
          <w:lang w:val="en-US"/>
        </w:rPr>
        <w:t>chemistry</w:t>
      </w:r>
      <w:proofErr w:type="gramEnd"/>
    </w:p>
    <w:p w14:paraId="761A43B0" w14:textId="77777777" w:rsidR="001E7618" w:rsidRPr="00480B45" w:rsidRDefault="001E7618" w:rsidP="001E7618">
      <w:pPr>
        <w:pStyle w:val="Normal1"/>
        <w:numPr>
          <w:ilvl w:val="0"/>
          <w:numId w:val="1"/>
        </w:numPr>
        <w:rPr>
          <w:color w:val="000000"/>
          <w:lang w:val="en-US"/>
        </w:rPr>
      </w:pPr>
      <w:r w:rsidRPr="00480B45">
        <w:rPr>
          <w:color w:val="000000"/>
          <w:lang w:val="en-US"/>
        </w:rPr>
        <w:t xml:space="preserve">Identify the </w:t>
      </w:r>
      <w:r>
        <w:rPr>
          <w:color w:val="000000"/>
          <w:lang w:val="en-US"/>
        </w:rPr>
        <w:t>oxidizing agent</w:t>
      </w:r>
      <w:r w:rsidRPr="00480B45">
        <w:rPr>
          <w:color w:val="000000"/>
          <w:lang w:val="en-US"/>
        </w:rPr>
        <w:t xml:space="preserve"> and </w:t>
      </w:r>
      <w:r>
        <w:rPr>
          <w:color w:val="000000"/>
          <w:lang w:val="en-US"/>
        </w:rPr>
        <w:t>reducing agent</w:t>
      </w:r>
      <w:r w:rsidRPr="00480B45">
        <w:rPr>
          <w:color w:val="000000"/>
          <w:lang w:val="en-US"/>
        </w:rPr>
        <w:t xml:space="preserve"> of a redox </w:t>
      </w:r>
      <w:proofErr w:type="gramStart"/>
      <w:r w:rsidRPr="00480B45">
        <w:rPr>
          <w:color w:val="000000"/>
          <w:lang w:val="en-US"/>
        </w:rPr>
        <w:t>reaction</w:t>
      </w:r>
      <w:proofErr w:type="gramEnd"/>
    </w:p>
    <w:p w14:paraId="68A3B14B" w14:textId="77777777" w:rsidR="001E7618" w:rsidRPr="00480B45" w:rsidRDefault="001E7618" w:rsidP="001E7618">
      <w:pPr>
        <w:pStyle w:val="Normal1"/>
        <w:numPr>
          <w:ilvl w:val="0"/>
          <w:numId w:val="1"/>
        </w:numPr>
        <w:rPr>
          <w:color w:val="000000"/>
          <w:lang w:val="en-US"/>
        </w:rPr>
      </w:pPr>
      <w:r w:rsidRPr="00480B45">
        <w:rPr>
          <w:color w:val="000000"/>
          <w:lang w:val="en-US"/>
        </w:rPr>
        <w:t xml:space="preserve">Balance chemical equations for redox reactions using the half-reaction </w:t>
      </w:r>
      <w:proofErr w:type="gramStart"/>
      <w:r w:rsidRPr="00480B45">
        <w:rPr>
          <w:color w:val="000000"/>
          <w:lang w:val="en-US"/>
        </w:rPr>
        <w:t>method</w:t>
      </w:r>
      <w:proofErr w:type="gramEnd"/>
    </w:p>
    <w:p w14:paraId="6AD57BE9" w14:textId="77777777" w:rsidR="001E7618" w:rsidRPr="00A6060A" w:rsidRDefault="001E7618" w:rsidP="001E7618">
      <w:pPr>
        <w:pStyle w:val="Heading1"/>
        <w:spacing w:line="342" w:lineRule="auto"/>
        <w:rPr>
          <w:b/>
          <w:bCs/>
          <w:lang w:val="en-US"/>
        </w:rPr>
      </w:pPr>
      <w:r w:rsidRPr="00A6060A">
        <w:rPr>
          <w:b/>
          <w:bCs/>
          <w:lang w:val="en-US"/>
        </w:rPr>
        <w:t>Oxidation-Reduction Reactions</w:t>
      </w:r>
    </w:p>
    <w:p w14:paraId="1AFF888A" w14:textId="77777777" w:rsidR="001E7618" w:rsidRDefault="001E7618" w:rsidP="001E7618">
      <w:pPr>
        <w:pStyle w:val="Normal1"/>
        <w:spacing w:line="343" w:lineRule="auto"/>
        <w:rPr>
          <w:lang w:val="en-US"/>
        </w:rPr>
      </w:pPr>
      <w:r w:rsidRPr="00A6060A">
        <w:rPr>
          <w:lang w:val="en-US"/>
        </w:rPr>
        <w:t>Earth’s atmosphere contains about 20% molecular oxygen, O</w:t>
      </w:r>
      <w:r w:rsidRPr="00A6060A">
        <w:rPr>
          <w:vertAlign w:val="subscript"/>
          <w:lang w:val="en-US"/>
        </w:rPr>
        <w:t>2</w:t>
      </w:r>
      <w:r w:rsidRPr="00A6060A">
        <w:rPr>
          <w:lang w:val="en-US"/>
        </w:rPr>
        <w:t>, a chemically reactive gas that plays an essential role in the metabolism of aerobic organisms and in many environmental processes that shape the world. The term </w:t>
      </w:r>
      <w:r w:rsidRPr="00A6060A">
        <w:rPr>
          <w:b/>
          <w:bCs/>
          <w:lang w:val="en-US"/>
        </w:rPr>
        <w:t>oxidation</w:t>
      </w:r>
      <w:r w:rsidRPr="00A6060A">
        <w:rPr>
          <w:lang w:val="en-US"/>
        </w:rPr>
        <w:t> was originally used to describe chemical reactions involving O</w:t>
      </w:r>
      <w:r w:rsidRPr="00A6060A">
        <w:rPr>
          <w:vertAlign w:val="subscript"/>
          <w:lang w:val="en-US"/>
        </w:rPr>
        <w:t>2</w:t>
      </w:r>
      <w:r w:rsidRPr="00A6060A">
        <w:rPr>
          <w:lang w:val="en-US"/>
        </w:rPr>
        <w:t>, but its meaning has evolved to refer to a broad and important reaction class known as </w:t>
      </w:r>
      <w:r w:rsidRPr="00A6060A">
        <w:rPr>
          <w:i/>
          <w:iCs/>
          <w:lang w:val="en-US"/>
        </w:rPr>
        <w:t>oxidation-reduction (redox) reactions</w:t>
      </w:r>
      <w:r w:rsidRPr="00A6060A">
        <w:rPr>
          <w:lang w:val="en-US"/>
        </w:rPr>
        <w:t xml:space="preserve">. </w:t>
      </w:r>
    </w:p>
    <w:p w14:paraId="5825E961" w14:textId="77777777" w:rsidR="001E7618" w:rsidRDefault="001E7618" w:rsidP="001E7618">
      <w:pPr>
        <w:pStyle w:val="Normal1"/>
        <w:spacing w:line="343" w:lineRule="auto"/>
        <w:rPr>
          <w:lang w:val="en-US"/>
        </w:rPr>
      </w:pPr>
    </w:p>
    <w:p w14:paraId="41770083" w14:textId="77777777" w:rsidR="001E7618" w:rsidRDefault="001E7618" w:rsidP="001E7618">
      <w:pPr>
        <w:pStyle w:val="Normal1"/>
        <w:spacing w:line="343" w:lineRule="auto"/>
        <w:rPr>
          <w:lang w:val="en-US"/>
        </w:rPr>
      </w:pPr>
      <w:r w:rsidRPr="00A6060A">
        <w:rPr>
          <w:lang w:val="en-US"/>
        </w:rPr>
        <w:t>A few examples of such reactions will be used to develop a clear picture of this classification.</w:t>
      </w:r>
      <w:r>
        <w:rPr>
          <w:lang w:val="en-US"/>
        </w:rPr>
        <w:t xml:space="preserve"> </w:t>
      </w:r>
      <w:r w:rsidRPr="00A6060A">
        <w:rPr>
          <w:lang w:val="en-US"/>
        </w:rPr>
        <w:t>Some redox reactions involve the transfer of electrons between reactant species to yield ionic products, such as the reaction between sodium and chlorine to yield sodium chloride:</w:t>
      </w:r>
    </w:p>
    <w:p w14:paraId="0D5B6601" w14:textId="77777777" w:rsidR="001E7618" w:rsidRPr="00A6060A" w:rsidRDefault="001E7618" w:rsidP="001E7618">
      <w:pPr>
        <w:pStyle w:val="Normal1"/>
        <w:spacing w:line="343" w:lineRule="auto"/>
        <w:rPr>
          <w:lang w:val="en-US"/>
        </w:rPr>
      </w:pPr>
    </w:p>
    <w:p w14:paraId="0664E1A0" w14:textId="77777777" w:rsidR="001E7618" w:rsidRDefault="001E7618" w:rsidP="001E7618">
      <w:pPr>
        <w:pStyle w:val="Normal1"/>
        <w:spacing w:line="343" w:lineRule="auto"/>
        <w:jc w:val="center"/>
        <w:rPr>
          <w:lang w:val="en-US"/>
        </w:rPr>
      </w:pPr>
      <w:r w:rsidRPr="00A6060A">
        <w:rPr>
          <w:lang w:val="en-US"/>
        </w:rPr>
        <w:t>2Na</w:t>
      </w:r>
      <w:r>
        <w:rPr>
          <w:lang w:val="en-US"/>
        </w:rPr>
        <w:t xml:space="preserve"> </w:t>
      </w:r>
      <w:r w:rsidRPr="00A6060A">
        <w:rPr>
          <w:lang w:val="en-US"/>
        </w:rPr>
        <w:t>(</w:t>
      </w:r>
      <w:proofErr w:type="gramStart"/>
      <w:r w:rsidRPr="00A6060A">
        <w:rPr>
          <w:lang w:val="en-US"/>
        </w:rPr>
        <w:t>s)</w:t>
      </w:r>
      <w:r>
        <w:rPr>
          <w:lang w:val="en-US"/>
        </w:rPr>
        <w:t xml:space="preserve">  </w:t>
      </w:r>
      <w:r w:rsidRPr="00A6060A">
        <w:rPr>
          <w:lang w:val="en-US"/>
        </w:rPr>
        <w:t>+</w:t>
      </w:r>
      <w:proofErr w:type="gramEnd"/>
      <w:r>
        <w:rPr>
          <w:lang w:val="en-US"/>
        </w:rPr>
        <w:t xml:space="preserve">  </w:t>
      </w:r>
      <w:r w:rsidRPr="00A6060A">
        <w:rPr>
          <w:lang w:val="en-US"/>
        </w:rPr>
        <w:t>Cl</w:t>
      </w:r>
      <w:r w:rsidRPr="00964AD5">
        <w:rPr>
          <w:vertAlign w:val="subscript"/>
          <w:lang w:val="en-US"/>
        </w:rPr>
        <w:t>2</w:t>
      </w:r>
      <w:r>
        <w:rPr>
          <w:lang w:val="en-US"/>
        </w:rPr>
        <w:t xml:space="preserve"> </w:t>
      </w:r>
      <w:r w:rsidRPr="00A6060A">
        <w:rPr>
          <w:lang w:val="en-US"/>
        </w:rPr>
        <w:t>(g)</w:t>
      </w:r>
      <w:r>
        <w:rPr>
          <w:lang w:val="en-US"/>
        </w:rPr>
        <w:t xml:space="preserve">   </w:t>
      </w:r>
      <w:r>
        <w:rPr>
          <w:rFonts w:ascii="Cambria Math" w:hAnsi="Cambria Math" w:cs="Cambria Math"/>
          <w:lang w:val="en-US"/>
        </w:rPr>
        <w:t xml:space="preserve">⟶   </w:t>
      </w:r>
      <w:r w:rsidRPr="00A6060A">
        <w:rPr>
          <w:lang w:val="en-US"/>
        </w:rPr>
        <w:t>2NaCl</w:t>
      </w:r>
      <w:r>
        <w:rPr>
          <w:lang w:val="en-US"/>
        </w:rPr>
        <w:t xml:space="preserve"> </w:t>
      </w:r>
      <w:r w:rsidRPr="00A6060A">
        <w:rPr>
          <w:lang w:val="en-US"/>
        </w:rPr>
        <w:t>(s)</w:t>
      </w:r>
    </w:p>
    <w:p w14:paraId="67305F82" w14:textId="77777777" w:rsidR="001E7618" w:rsidRPr="00A6060A" w:rsidRDefault="001E7618" w:rsidP="001E7618">
      <w:pPr>
        <w:pStyle w:val="Normal1"/>
        <w:spacing w:line="343" w:lineRule="auto"/>
        <w:rPr>
          <w:lang w:val="en-US"/>
        </w:rPr>
      </w:pPr>
    </w:p>
    <w:p w14:paraId="45CCFAC2" w14:textId="77777777" w:rsidR="001E7618" w:rsidRDefault="001E7618" w:rsidP="001E7618">
      <w:pPr>
        <w:pStyle w:val="Normal1"/>
        <w:spacing w:line="343" w:lineRule="auto"/>
        <w:rPr>
          <w:lang w:val="en-US"/>
        </w:rPr>
      </w:pPr>
      <w:r w:rsidRPr="00A6060A">
        <w:rPr>
          <w:lang w:val="en-US"/>
        </w:rPr>
        <w:t xml:space="preserve">It is helpful to view the process </w:t>
      </w:r>
      <w:proofErr w:type="gramStart"/>
      <w:r w:rsidRPr="00A6060A">
        <w:rPr>
          <w:lang w:val="en-US"/>
        </w:rPr>
        <w:t>with regard to</w:t>
      </w:r>
      <w:proofErr w:type="gramEnd"/>
      <w:r w:rsidRPr="00A6060A">
        <w:rPr>
          <w:lang w:val="en-US"/>
        </w:rPr>
        <w:t xml:space="preserve"> each individual reactant, that is, to represent the fate of each reactant in the form of an equation called a </w:t>
      </w:r>
      <w:r w:rsidRPr="00A6060A">
        <w:rPr>
          <w:b/>
          <w:bCs/>
          <w:lang w:val="en-US"/>
        </w:rPr>
        <w:t>half-reaction</w:t>
      </w:r>
      <w:r w:rsidRPr="00A6060A">
        <w:rPr>
          <w:lang w:val="en-US"/>
        </w:rPr>
        <w:t>:</w:t>
      </w:r>
    </w:p>
    <w:p w14:paraId="63BCB9F8" w14:textId="77777777" w:rsidR="001E7618" w:rsidRPr="00A6060A" w:rsidRDefault="001E7618" w:rsidP="001E7618">
      <w:pPr>
        <w:pStyle w:val="Normal1"/>
        <w:spacing w:line="343" w:lineRule="auto"/>
        <w:rPr>
          <w:lang w:val="en-US"/>
        </w:rPr>
      </w:pPr>
    </w:p>
    <w:p w14:paraId="5A374299" w14:textId="77777777" w:rsidR="001E7618" w:rsidRDefault="001E7618" w:rsidP="001E7618">
      <w:pPr>
        <w:pStyle w:val="Normal1"/>
        <w:spacing w:line="343" w:lineRule="auto"/>
        <w:jc w:val="left"/>
        <w:rPr>
          <w:vertAlign w:val="superscript"/>
          <w:lang w:val="en-US"/>
        </w:rPr>
      </w:pPr>
      <w:r>
        <w:rPr>
          <w:lang w:val="en-US"/>
        </w:rPr>
        <w:tab/>
      </w:r>
      <w:r>
        <w:rPr>
          <w:lang w:val="en-US"/>
        </w:rPr>
        <w:tab/>
      </w:r>
      <w:r>
        <w:rPr>
          <w:lang w:val="en-US"/>
        </w:rPr>
        <w:tab/>
      </w:r>
      <w:r>
        <w:rPr>
          <w:lang w:val="en-US"/>
        </w:rPr>
        <w:tab/>
      </w:r>
      <w:r>
        <w:rPr>
          <w:lang w:val="en-US"/>
        </w:rPr>
        <w:tab/>
      </w:r>
      <w:r w:rsidRPr="00A6060A">
        <w:rPr>
          <w:lang w:val="en-US"/>
        </w:rPr>
        <w:t>2Na</w:t>
      </w:r>
      <w:r>
        <w:rPr>
          <w:lang w:val="en-US"/>
        </w:rPr>
        <w:t xml:space="preserve"> </w:t>
      </w:r>
      <w:r w:rsidRPr="00A6060A">
        <w:rPr>
          <w:lang w:val="en-US"/>
        </w:rPr>
        <w:t>(</w:t>
      </w:r>
      <w:proofErr w:type="gramStart"/>
      <w:r w:rsidRPr="00A6060A">
        <w:rPr>
          <w:lang w:val="en-US"/>
        </w:rPr>
        <w:t>s)</w:t>
      </w:r>
      <w:r>
        <w:rPr>
          <w:lang w:val="en-US"/>
        </w:rPr>
        <w:t xml:space="preserve">   </w:t>
      </w:r>
      <w:proofErr w:type="gramEnd"/>
      <w:r>
        <w:rPr>
          <w:rFonts w:ascii="Cambria Math" w:hAnsi="Cambria Math" w:cs="Cambria Math"/>
          <w:lang w:val="en-US"/>
        </w:rPr>
        <w:t xml:space="preserve">⟶   </w:t>
      </w:r>
      <w:r w:rsidRPr="00A6060A">
        <w:rPr>
          <w:lang w:val="en-US"/>
        </w:rPr>
        <w:t>2Na</w:t>
      </w:r>
      <w:r w:rsidRPr="00964AD5">
        <w:rPr>
          <w:vertAlign w:val="superscript"/>
          <w:lang w:val="en-US"/>
        </w:rPr>
        <w:t>+</w:t>
      </w:r>
      <w:r>
        <w:rPr>
          <w:lang w:val="en-US"/>
        </w:rPr>
        <w:t xml:space="preserve"> </w:t>
      </w:r>
      <w:r w:rsidRPr="00A6060A">
        <w:rPr>
          <w:lang w:val="en-US"/>
        </w:rPr>
        <w:t>(s)</w:t>
      </w:r>
      <w:r>
        <w:rPr>
          <w:lang w:val="en-US"/>
        </w:rPr>
        <w:t xml:space="preserve">  </w:t>
      </w:r>
      <w:r w:rsidRPr="00A6060A">
        <w:rPr>
          <w:lang w:val="en-US"/>
        </w:rPr>
        <w:t>+</w:t>
      </w:r>
      <w:r>
        <w:rPr>
          <w:lang w:val="en-US"/>
        </w:rPr>
        <w:t xml:space="preserve">  </w:t>
      </w:r>
      <w:r w:rsidRPr="00A6060A">
        <w:rPr>
          <w:lang w:val="en-US"/>
        </w:rPr>
        <w:t>2e</w:t>
      </w:r>
      <w:r w:rsidRPr="00964AD5">
        <w:rPr>
          <w:vertAlign w:val="superscript"/>
          <w:lang w:val="en-US"/>
        </w:rPr>
        <w:t>−</w:t>
      </w:r>
    </w:p>
    <w:p w14:paraId="1502C9D1" w14:textId="77777777" w:rsidR="001E7618" w:rsidRDefault="001E7618" w:rsidP="001E7618">
      <w:pPr>
        <w:pStyle w:val="Normal1"/>
        <w:spacing w:line="343" w:lineRule="auto"/>
        <w:jc w:val="left"/>
        <w:rPr>
          <w:lang w:val="en-US"/>
        </w:rPr>
      </w:pPr>
    </w:p>
    <w:p w14:paraId="27050F6C" w14:textId="77777777" w:rsidR="001E7618" w:rsidRDefault="001E7618" w:rsidP="001E7618">
      <w:pPr>
        <w:pStyle w:val="Normal1"/>
        <w:spacing w:line="343" w:lineRule="auto"/>
        <w:jc w:val="left"/>
        <w:rPr>
          <w:lang w:val="en-US"/>
        </w:rPr>
      </w:pPr>
      <w:r>
        <w:rPr>
          <w:lang w:val="en-US"/>
        </w:rPr>
        <w:tab/>
      </w:r>
      <w:r>
        <w:rPr>
          <w:lang w:val="en-US"/>
        </w:rPr>
        <w:tab/>
      </w:r>
      <w:r>
        <w:rPr>
          <w:lang w:val="en-US"/>
        </w:rPr>
        <w:tab/>
      </w:r>
      <w:r>
        <w:rPr>
          <w:lang w:val="en-US"/>
        </w:rPr>
        <w:tab/>
        <w:t xml:space="preserve"> </w:t>
      </w:r>
      <w:r w:rsidRPr="00A6060A">
        <w:rPr>
          <w:lang w:val="en-US"/>
        </w:rPr>
        <w:t>Cl</w:t>
      </w:r>
      <w:r w:rsidRPr="00964AD5">
        <w:rPr>
          <w:vertAlign w:val="subscript"/>
          <w:lang w:val="en-US"/>
        </w:rPr>
        <w:t>2</w:t>
      </w:r>
      <w:r>
        <w:rPr>
          <w:lang w:val="en-US"/>
        </w:rPr>
        <w:t xml:space="preserve"> </w:t>
      </w:r>
      <w:r w:rsidRPr="00A6060A">
        <w:rPr>
          <w:lang w:val="en-US"/>
        </w:rPr>
        <w:t>(</w:t>
      </w:r>
      <w:proofErr w:type="gramStart"/>
      <w:r w:rsidRPr="00A6060A">
        <w:rPr>
          <w:lang w:val="en-US"/>
        </w:rPr>
        <w:t>g)</w:t>
      </w:r>
      <w:r>
        <w:rPr>
          <w:lang w:val="en-US"/>
        </w:rPr>
        <w:t xml:space="preserve">  </w:t>
      </w:r>
      <w:r w:rsidRPr="00A6060A">
        <w:rPr>
          <w:lang w:val="en-US"/>
        </w:rPr>
        <w:t>+</w:t>
      </w:r>
      <w:proofErr w:type="gramEnd"/>
      <w:r>
        <w:rPr>
          <w:lang w:val="en-US"/>
        </w:rPr>
        <w:t xml:space="preserve">  </w:t>
      </w:r>
      <w:r w:rsidRPr="00A6060A">
        <w:rPr>
          <w:lang w:val="en-US"/>
        </w:rPr>
        <w:t>2e</w:t>
      </w:r>
      <w:r w:rsidRPr="00964AD5">
        <w:rPr>
          <w:vertAlign w:val="superscript"/>
          <w:lang w:val="en-US"/>
        </w:rPr>
        <w:t>−</w:t>
      </w:r>
      <w:r>
        <w:rPr>
          <w:lang w:val="en-US"/>
        </w:rPr>
        <w:t xml:space="preserve">   </w:t>
      </w:r>
      <w:r>
        <w:rPr>
          <w:rFonts w:ascii="Cambria Math" w:hAnsi="Cambria Math" w:cs="Cambria Math"/>
          <w:lang w:val="en-US"/>
        </w:rPr>
        <w:t xml:space="preserve">⟶   </w:t>
      </w:r>
      <w:r w:rsidRPr="00A6060A">
        <w:rPr>
          <w:lang w:val="en-US"/>
        </w:rPr>
        <w:t>2Cl</w:t>
      </w:r>
      <w:r w:rsidRPr="00964AD5">
        <w:rPr>
          <w:vertAlign w:val="superscript"/>
          <w:lang w:val="en-US"/>
        </w:rPr>
        <w:t>−</w:t>
      </w:r>
      <w:r>
        <w:rPr>
          <w:lang w:val="en-US"/>
        </w:rPr>
        <w:t xml:space="preserve"> </w:t>
      </w:r>
      <w:r w:rsidRPr="00A6060A">
        <w:rPr>
          <w:lang w:val="en-US"/>
        </w:rPr>
        <w:t>(s)</w:t>
      </w:r>
    </w:p>
    <w:p w14:paraId="082D7A6E" w14:textId="77777777" w:rsidR="001E7618" w:rsidRPr="00A6060A" w:rsidRDefault="001E7618" w:rsidP="001E7618">
      <w:pPr>
        <w:pStyle w:val="Normal1"/>
        <w:spacing w:line="343" w:lineRule="auto"/>
        <w:jc w:val="center"/>
        <w:rPr>
          <w:lang w:val="en-US"/>
        </w:rPr>
      </w:pPr>
    </w:p>
    <w:p w14:paraId="53BE796B" w14:textId="77777777" w:rsidR="001E7618" w:rsidRDefault="001E7618" w:rsidP="001E7618">
      <w:pPr>
        <w:pStyle w:val="Normal1"/>
        <w:spacing w:line="343" w:lineRule="auto"/>
        <w:rPr>
          <w:lang w:val="en-US"/>
        </w:rPr>
      </w:pPr>
      <w:r w:rsidRPr="00A6060A">
        <w:rPr>
          <w:lang w:val="en-US"/>
        </w:rPr>
        <w:t>These equations show that Na atoms </w:t>
      </w:r>
      <w:r w:rsidRPr="00A6060A">
        <w:rPr>
          <w:i/>
          <w:iCs/>
          <w:lang w:val="en-US"/>
        </w:rPr>
        <w:t>lose electrons</w:t>
      </w:r>
      <w:r>
        <w:rPr>
          <w:i/>
          <w:iCs/>
          <w:lang w:val="en-US"/>
        </w:rPr>
        <w:t>,</w:t>
      </w:r>
      <w:r w:rsidRPr="00A6060A">
        <w:rPr>
          <w:lang w:val="en-US"/>
        </w:rPr>
        <w:t> while Cl atoms (in the Cl</w:t>
      </w:r>
      <w:r w:rsidRPr="00A6060A">
        <w:rPr>
          <w:vertAlign w:val="subscript"/>
          <w:lang w:val="en-US"/>
        </w:rPr>
        <w:t>2</w:t>
      </w:r>
      <w:r w:rsidRPr="00A6060A">
        <w:rPr>
          <w:lang w:val="en-US"/>
        </w:rPr>
        <w:t> molecule) </w:t>
      </w:r>
      <w:r w:rsidRPr="00A6060A">
        <w:rPr>
          <w:i/>
          <w:iCs/>
          <w:lang w:val="en-US"/>
        </w:rPr>
        <w:t>gain electrons</w:t>
      </w:r>
      <w:r>
        <w:rPr>
          <w:lang w:val="en-US"/>
        </w:rPr>
        <w:t xml:space="preserve">. </w:t>
      </w:r>
      <w:r w:rsidRPr="00A6060A">
        <w:rPr>
          <w:lang w:val="en-US"/>
        </w:rPr>
        <w:t xml:space="preserve"> </w:t>
      </w:r>
      <w:r>
        <w:rPr>
          <w:lang w:val="en-US"/>
        </w:rPr>
        <w:t>T</w:t>
      </w:r>
      <w:r w:rsidRPr="00A6060A">
        <w:rPr>
          <w:lang w:val="en-US"/>
        </w:rPr>
        <w:t>he “</w:t>
      </w:r>
      <w:r w:rsidRPr="00A6060A">
        <w:rPr>
          <w:i/>
          <w:iCs/>
          <w:lang w:val="en-US"/>
        </w:rPr>
        <w:t>s</w:t>
      </w:r>
      <w:r w:rsidRPr="00A6060A">
        <w:rPr>
          <w:lang w:val="en-US"/>
        </w:rPr>
        <w:t xml:space="preserve">” subscripts for the resulting ions signifying they are present in the form of a solid ionic compound. </w:t>
      </w:r>
    </w:p>
    <w:p w14:paraId="4D44E532" w14:textId="77777777" w:rsidR="001E7618" w:rsidRDefault="001E7618" w:rsidP="001E7618">
      <w:pPr>
        <w:pStyle w:val="Normal1"/>
        <w:spacing w:line="343" w:lineRule="auto"/>
        <w:rPr>
          <w:lang w:val="en-US"/>
        </w:rPr>
      </w:pPr>
      <w:r w:rsidRPr="00A6060A">
        <w:rPr>
          <w:lang w:val="en-US"/>
        </w:rPr>
        <w:t>For redox reactions of this sort, the loss and gain of electrons define the complementary processes that occur:</w:t>
      </w:r>
    </w:p>
    <w:p w14:paraId="67199B82" w14:textId="77777777" w:rsidR="001E7618" w:rsidRPr="00A6060A" w:rsidRDefault="001E7618" w:rsidP="001E7618">
      <w:pPr>
        <w:pStyle w:val="Normal1"/>
        <w:spacing w:line="240" w:lineRule="auto"/>
        <w:rPr>
          <w:lang w:val="en-US"/>
        </w:rPr>
      </w:pPr>
    </w:p>
    <w:p w14:paraId="5C6FBD17" w14:textId="77777777" w:rsidR="001E7618" w:rsidRPr="00837749" w:rsidRDefault="001E7618" w:rsidP="001E7618">
      <w:pPr>
        <w:pStyle w:val="Normal1"/>
        <w:spacing w:line="240" w:lineRule="auto"/>
        <w:jc w:val="center"/>
        <w:rPr>
          <w:sz w:val="28"/>
          <w:lang w:val="en-US"/>
        </w:rPr>
      </w:pPr>
      <w:r w:rsidRPr="00837749">
        <w:rPr>
          <w:sz w:val="28"/>
          <w:lang w:val="en-US"/>
        </w:rPr>
        <w:lastRenderedPageBreak/>
        <w:t>oxidation   =   loss of electrons</w:t>
      </w:r>
    </w:p>
    <w:p w14:paraId="45B606A7" w14:textId="77777777" w:rsidR="001E7618" w:rsidRDefault="001E7618" w:rsidP="001E7618">
      <w:pPr>
        <w:pStyle w:val="Normal1"/>
        <w:spacing w:line="240" w:lineRule="auto"/>
        <w:jc w:val="center"/>
        <w:rPr>
          <w:lang w:val="en-US"/>
        </w:rPr>
      </w:pPr>
    </w:p>
    <w:p w14:paraId="732A12B3" w14:textId="77777777" w:rsidR="001E7618" w:rsidRPr="00837749" w:rsidRDefault="001E7618" w:rsidP="001E7618">
      <w:pPr>
        <w:pStyle w:val="Normal1"/>
        <w:spacing w:line="240" w:lineRule="auto"/>
        <w:jc w:val="center"/>
        <w:rPr>
          <w:sz w:val="28"/>
          <w:lang w:val="en-US"/>
        </w:rPr>
      </w:pPr>
      <w:r w:rsidRPr="00837749">
        <w:rPr>
          <w:sz w:val="28"/>
          <w:lang w:val="en-US"/>
        </w:rPr>
        <w:t>reduction   =   gain of electrons</w:t>
      </w:r>
    </w:p>
    <w:p w14:paraId="301C5BA8" w14:textId="77777777" w:rsidR="001E7618" w:rsidRPr="00A6060A" w:rsidRDefault="001E7618" w:rsidP="001E7618">
      <w:pPr>
        <w:pStyle w:val="Normal1"/>
        <w:spacing w:line="240" w:lineRule="auto"/>
        <w:rPr>
          <w:lang w:val="en-US"/>
        </w:rPr>
      </w:pPr>
    </w:p>
    <w:p w14:paraId="4AF514F9" w14:textId="77777777" w:rsidR="001E7618" w:rsidRDefault="001E7618" w:rsidP="001E7618">
      <w:pPr>
        <w:pStyle w:val="Normal1"/>
        <w:spacing w:line="343" w:lineRule="auto"/>
        <w:rPr>
          <w:lang w:val="en-US"/>
        </w:rPr>
      </w:pPr>
      <w:r>
        <w:rPr>
          <w:lang w:val="en-US"/>
        </w:rPr>
        <w:t>In this reaction</w:t>
      </w:r>
      <w:r w:rsidRPr="00A6060A">
        <w:rPr>
          <w:lang w:val="en-US"/>
        </w:rPr>
        <w:t xml:space="preserve">, sodium </w:t>
      </w:r>
      <w:r>
        <w:rPr>
          <w:lang w:val="en-US"/>
        </w:rPr>
        <w:t xml:space="preserve">undergoes </w:t>
      </w:r>
      <w:r w:rsidRPr="00964AD5">
        <w:rPr>
          <w:b/>
          <w:lang w:val="en-US"/>
        </w:rPr>
        <w:t>oxidation</w:t>
      </w:r>
      <w:r>
        <w:rPr>
          <w:lang w:val="en-US"/>
        </w:rPr>
        <w:t xml:space="preserve">. In other words, sodium </w:t>
      </w:r>
      <w:r w:rsidRPr="00964AD5">
        <w:rPr>
          <w:lang w:val="en-US"/>
        </w:rPr>
        <w:t>is</w:t>
      </w:r>
      <w:r w:rsidRPr="00964AD5">
        <w:rPr>
          <w:b/>
          <w:lang w:val="en-US"/>
        </w:rPr>
        <w:t> </w:t>
      </w:r>
      <w:r w:rsidRPr="00964AD5">
        <w:rPr>
          <w:b/>
          <w:iCs/>
          <w:lang w:val="en-US"/>
        </w:rPr>
        <w:t>oxidized</w:t>
      </w:r>
      <w:r>
        <w:rPr>
          <w:b/>
          <w:iCs/>
          <w:lang w:val="en-US"/>
        </w:rPr>
        <w:t>.</w:t>
      </w:r>
      <w:r w:rsidRPr="00A6060A">
        <w:rPr>
          <w:lang w:val="en-US"/>
        </w:rPr>
        <w:t xml:space="preserve"> </w:t>
      </w:r>
    </w:p>
    <w:p w14:paraId="37325F3D" w14:textId="77777777" w:rsidR="001E7618" w:rsidRDefault="001E7618" w:rsidP="001E7618">
      <w:pPr>
        <w:pStyle w:val="Normal1"/>
        <w:spacing w:line="343" w:lineRule="auto"/>
        <w:rPr>
          <w:lang w:val="en-US"/>
        </w:rPr>
      </w:pPr>
      <w:r>
        <w:rPr>
          <w:lang w:val="en-US"/>
        </w:rPr>
        <w:t>C</w:t>
      </w:r>
      <w:r w:rsidRPr="00A6060A">
        <w:rPr>
          <w:lang w:val="en-US"/>
        </w:rPr>
        <w:t>hlorine undergoes </w:t>
      </w:r>
      <w:r w:rsidRPr="00A6060A">
        <w:rPr>
          <w:b/>
          <w:bCs/>
          <w:lang w:val="en-US"/>
        </w:rPr>
        <w:t>reduction</w:t>
      </w:r>
      <w:r w:rsidRPr="00964AD5">
        <w:rPr>
          <w:bCs/>
          <w:lang w:val="en-US"/>
        </w:rPr>
        <w:t>.</w:t>
      </w:r>
      <w:r>
        <w:rPr>
          <w:b/>
          <w:bCs/>
          <w:lang w:val="en-US"/>
        </w:rPr>
        <w:t xml:space="preserve"> </w:t>
      </w:r>
      <w:r w:rsidRPr="00964AD5">
        <w:rPr>
          <w:bCs/>
          <w:lang w:val="en-US"/>
        </w:rPr>
        <w:t>In other words, chlorine is</w:t>
      </w:r>
      <w:r>
        <w:rPr>
          <w:b/>
          <w:bCs/>
          <w:lang w:val="en-US"/>
        </w:rPr>
        <w:t xml:space="preserve"> reduced</w:t>
      </w:r>
      <w:r w:rsidRPr="00A6060A">
        <w:rPr>
          <w:lang w:val="en-US"/>
        </w:rPr>
        <w:t xml:space="preserve">. </w:t>
      </w:r>
    </w:p>
    <w:p w14:paraId="227C6547" w14:textId="77777777" w:rsidR="001E7618" w:rsidRDefault="001E7618" w:rsidP="001E7618">
      <w:pPr>
        <w:pStyle w:val="Normal1"/>
        <w:spacing w:line="343" w:lineRule="auto"/>
        <w:rPr>
          <w:lang w:val="en-US"/>
        </w:rPr>
      </w:pPr>
    </w:p>
    <w:p w14:paraId="19461E86" w14:textId="77777777" w:rsidR="001E7618" w:rsidRDefault="001E7618" w:rsidP="001E7618">
      <w:pPr>
        <w:pStyle w:val="Normal1"/>
        <w:spacing w:line="343" w:lineRule="auto"/>
        <w:rPr>
          <w:lang w:val="en-US"/>
        </w:rPr>
      </w:pPr>
      <w:r w:rsidRPr="00A6060A">
        <w:rPr>
          <w:lang w:val="en-US"/>
        </w:rPr>
        <w:t>Viewed from a more active perspective, sodium functions as a </w:t>
      </w:r>
      <w:r w:rsidRPr="00A6060A">
        <w:rPr>
          <w:b/>
          <w:bCs/>
          <w:lang w:val="en-US"/>
        </w:rPr>
        <w:t>reducing agent (reductant)</w:t>
      </w:r>
      <w:r>
        <w:rPr>
          <w:lang w:val="en-US"/>
        </w:rPr>
        <w:t xml:space="preserve">, since it provides electrons, causing chlorine to </w:t>
      </w:r>
      <w:proofErr w:type="gramStart"/>
      <w:r>
        <w:rPr>
          <w:lang w:val="en-US"/>
        </w:rPr>
        <w:t>undergoes</w:t>
      </w:r>
      <w:proofErr w:type="gramEnd"/>
      <w:r>
        <w:rPr>
          <w:lang w:val="en-US"/>
        </w:rPr>
        <w:t xml:space="preserve"> reduction.</w:t>
      </w:r>
      <w:r w:rsidRPr="00A6060A">
        <w:rPr>
          <w:lang w:val="en-US"/>
        </w:rPr>
        <w:t xml:space="preserve"> </w:t>
      </w:r>
    </w:p>
    <w:p w14:paraId="320DCA54" w14:textId="77777777" w:rsidR="001E7618" w:rsidRDefault="001E7618" w:rsidP="001E7618">
      <w:pPr>
        <w:pStyle w:val="Normal1"/>
        <w:spacing w:line="343" w:lineRule="auto"/>
        <w:rPr>
          <w:lang w:val="en-US"/>
        </w:rPr>
      </w:pPr>
    </w:p>
    <w:p w14:paraId="5617D593" w14:textId="77777777" w:rsidR="001E7618" w:rsidRDefault="001E7618" w:rsidP="001E7618">
      <w:pPr>
        <w:pStyle w:val="Normal1"/>
        <w:spacing w:line="343" w:lineRule="auto"/>
        <w:rPr>
          <w:lang w:val="en-US"/>
        </w:rPr>
      </w:pPr>
      <w:r w:rsidRPr="00A6060A">
        <w:rPr>
          <w:lang w:val="en-US"/>
        </w:rPr>
        <w:t>Likewise, chlorine functions as an</w:t>
      </w:r>
      <w:r>
        <w:rPr>
          <w:lang w:val="en-US"/>
        </w:rPr>
        <w:t xml:space="preserve"> </w:t>
      </w:r>
      <w:r w:rsidRPr="00A6060A">
        <w:rPr>
          <w:b/>
          <w:bCs/>
          <w:lang w:val="en-US"/>
        </w:rPr>
        <w:t>oxidizing agent (oxidant)</w:t>
      </w:r>
      <w:r w:rsidRPr="00A6060A">
        <w:rPr>
          <w:lang w:val="en-US"/>
        </w:rPr>
        <w:t>, as it effectively removes electrons</w:t>
      </w:r>
      <w:r>
        <w:rPr>
          <w:lang w:val="en-US"/>
        </w:rPr>
        <w:t xml:space="preserve">, causing sodium to </w:t>
      </w:r>
      <w:proofErr w:type="gramStart"/>
      <w:r>
        <w:rPr>
          <w:lang w:val="en-US"/>
        </w:rPr>
        <w:t>undergoes</w:t>
      </w:r>
      <w:proofErr w:type="gramEnd"/>
      <w:r>
        <w:rPr>
          <w:lang w:val="en-US"/>
        </w:rPr>
        <w:t xml:space="preserve"> oxidation.</w:t>
      </w:r>
    </w:p>
    <w:p w14:paraId="6B69592B" w14:textId="77777777" w:rsidR="001E7618" w:rsidRPr="00A6060A" w:rsidRDefault="001E7618" w:rsidP="001E7618">
      <w:pPr>
        <w:pStyle w:val="Normal1"/>
        <w:spacing w:line="240" w:lineRule="auto"/>
        <w:rPr>
          <w:lang w:val="en-US"/>
        </w:rPr>
      </w:pPr>
    </w:p>
    <w:p w14:paraId="438EAE9F" w14:textId="77777777" w:rsidR="001E7618" w:rsidRPr="00837749" w:rsidRDefault="001E7618" w:rsidP="001E7618">
      <w:pPr>
        <w:pStyle w:val="Normal1"/>
        <w:spacing w:line="240" w:lineRule="auto"/>
        <w:jc w:val="center"/>
        <w:rPr>
          <w:sz w:val="28"/>
          <w:lang w:val="en-US"/>
        </w:rPr>
      </w:pPr>
      <w:r w:rsidRPr="00837749">
        <w:rPr>
          <w:sz w:val="28"/>
          <w:lang w:val="en-US"/>
        </w:rPr>
        <w:t>reducing agent   =   species that is oxidized</w:t>
      </w:r>
    </w:p>
    <w:p w14:paraId="53CDE818" w14:textId="77777777" w:rsidR="001E7618" w:rsidRDefault="001E7618" w:rsidP="001E7618">
      <w:pPr>
        <w:pStyle w:val="Normal1"/>
        <w:spacing w:line="240" w:lineRule="auto"/>
        <w:jc w:val="center"/>
        <w:rPr>
          <w:lang w:val="en-US"/>
        </w:rPr>
      </w:pPr>
    </w:p>
    <w:p w14:paraId="1D4DD4DC" w14:textId="77777777" w:rsidR="001E7618" w:rsidRPr="00837749" w:rsidRDefault="001E7618" w:rsidP="001E7618">
      <w:pPr>
        <w:pStyle w:val="Normal1"/>
        <w:spacing w:line="240" w:lineRule="auto"/>
        <w:jc w:val="center"/>
        <w:rPr>
          <w:sz w:val="28"/>
          <w:lang w:val="en-US"/>
        </w:rPr>
      </w:pPr>
      <w:r w:rsidRPr="00837749">
        <w:rPr>
          <w:sz w:val="28"/>
          <w:lang w:val="en-US"/>
        </w:rPr>
        <w:t>oxidizing agent   =   species that is reduced</w:t>
      </w:r>
    </w:p>
    <w:p w14:paraId="4DEBC43A" w14:textId="77777777" w:rsidR="001E7618" w:rsidRDefault="001E7618" w:rsidP="001E7618">
      <w:pPr>
        <w:pStyle w:val="Normal1"/>
        <w:spacing w:line="240" w:lineRule="auto"/>
        <w:rPr>
          <w:lang w:val="en-US"/>
        </w:rPr>
      </w:pPr>
    </w:p>
    <w:p w14:paraId="68D3C9C6" w14:textId="77777777" w:rsidR="001E7618" w:rsidRDefault="001E7618" w:rsidP="001E7618">
      <w:pPr>
        <w:pStyle w:val="Normal1"/>
        <w:spacing w:line="240" w:lineRule="auto"/>
        <w:rPr>
          <w:lang w:val="en-US"/>
        </w:rPr>
      </w:pPr>
    </w:p>
    <w:p w14:paraId="1FF08F91" w14:textId="77777777" w:rsidR="001E7618" w:rsidRPr="00A6060A" w:rsidRDefault="001E7618" w:rsidP="001E7618">
      <w:pPr>
        <w:pStyle w:val="Normal1"/>
        <w:spacing w:line="343" w:lineRule="auto"/>
        <w:rPr>
          <w:lang w:val="en-US"/>
        </w:rPr>
      </w:pPr>
      <w:r w:rsidRPr="00A6060A">
        <w:rPr>
          <w:lang w:val="en-US"/>
        </w:rPr>
        <w:t>Several subclasses of redox reactions are recognized, including </w:t>
      </w:r>
      <w:r w:rsidRPr="00A6060A">
        <w:rPr>
          <w:b/>
          <w:bCs/>
          <w:lang w:val="en-US"/>
        </w:rPr>
        <w:t>combustion reactions</w:t>
      </w:r>
      <w:r w:rsidRPr="00A6060A">
        <w:rPr>
          <w:lang w:val="en-US"/>
        </w:rPr>
        <w:t xml:space="preserve"> in which the </w:t>
      </w:r>
      <w:r>
        <w:rPr>
          <w:lang w:val="en-US"/>
        </w:rPr>
        <w:t>reducing agent</w:t>
      </w:r>
      <w:r w:rsidRPr="00A6060A">
        <w:rPr>
          <w:lang w:val="en-US"/>
        </w:rPr>
        <w:t xml:space="preserve"> (also called a </w:t>
      </w:r>
      <w:r w:rsidRPr="00A6060A">
        <w:rPr>
          <w:i/>
          <w:iCs/>
          <w:lang w:val="en-US"/>
        </w:rPr>
        <w:t>fuel</w:t>
      </w:r>
      <w:r w:rsidRPr="00A6060A">
        <w:rPr>
          <w:lang w:val="en-US"/>
        </w:rPr>
        <w:t xml:space="preserve">) and </w:t>
      </w:r>
      <w:r>
        <w:rPr>
          <w:lang w:val="en-US"/>
        </w:rPr>
        <w:t>oxidizing agent</w:t>
      </w:r>
      <w:r w:rsidRPr="00A6060A">
        <w:rPr>
          <w:lang w:val="en-US"/>
        </w:rPr>
        <w:t xml:space="preserve"> (often, but not necessarily, molecular oxygen) react vigorously and produce significant amounts of heat, and often light, in the form of a flame. Solid rocket-fuel reacti</w:t>
      </w:r>
      <w:r>
        <w:rPr>
          <w:lang w:val="en-US"/>
        </w:rPr>
        <w:t xml:space="preserve">ons </w:t>
      </w:r>
      <w:r w:rsidRPr="00A6060A">
        <w:rPr>
          <w:lang w:val="en-US"/>
        </w:rPr>
        <w:t xml:space="preserve">are combustion processes. </w:t>
      </w:r>
    </w:p>
    <w:p w14:paraId="6AC070F6" w14:textId="77777777" w:rsidR="001E7618" w:rsidRPr="00A6060A" w:rsidRDefault="001E7618" w:rsidP="001E7618">
      <w:pPr>
        <w:pStyle w:val="Normal1"/>
        <w:spacing w:line="343" w:lineRule="auto"/>
        <w:rPr>
          <w:lang w:val="en-US"/>
        </w:rPr>
      </w:pPr>
    </w:p>
    <w:p w14:paraId="73BA6B8D" w14:textId="77777777" w:rsidR="001E7618" w:rsidRDefault="001E7618" w:rsidP="001E7618">
      <w:pPr>
        <w:pStyle w:val="Normal1"/>
        <w:spacing w:line="343" w:lineRule="auto"/>
        <w:rPr>
          <w:lang w:val="en-US"/>
        </w:rPr>
      </w:pPr>
      <w:r w:rsidRPr="00A6060A">
        <w:rPr>
          <w:lang w:val="en-US"/>
        </w:rPr>
        <w:t xml:space="preserve">Some redox processes, however, do not involve the transfer of electrons. Consider, for example, a reaction </w:t>
      </w:r>
      <w:proofErr w:type="gramStart"/>
      <w:r w:rsidRPr="00A6060A">
        <w:rPr>
          <w:lang w:val="en-US"/>
        </w:rPr>
        <w:t>similar to</w:t>
      </w:r>
      <w:proofErr w:type="gramEnd"/>
      <w:r w:rsidRPr="00A6060A">
        <w:rPr>
          <w:lang w:val="en-US"/>
        </w:rPr>
        <w:t xml:space="preserve"> the one yielding NaCl:</w:t>
      </w:r>
    </w:p>
    <w:p w14:paraId="51BCE66D" w14:textId="77777777" w:rsidR="001E7618" w:rsidRPr="00A6060A" w:rsidRDefault="001E7618" w:rsidP="001E7618">
      <w:pPr>
        <w:pStyle w:val="Normal1"/>
        <w:spacing w:line="343" w:lineRule="auto"/>
        <w:rPr>
          <w:lang w:val="en-US"/>
        </w:rPr>
      </w:pPr>
    </w:p>
    <w:p w14:paraId="56E0B425" w14:textId="77777777" w:rsidR="001E7618" w:rsidRDefault="001E7618" w:rsidP="001E7618">
      <w:pPr>
        <w:pStyle w:val="Normal1"/>
        <w:spacing w:line="343" w:lineRule="auto"/>
        <w:jc w:val="center"/>
        <w:rPr>
          <w:lang w:val="en-US"/>
        </w:rPr>
      </w:pPr>
      <w:r w:rsidRPr="00A6060A">
        <w:rPr>
          <w:lang w:val="en-US"/>
        </w:rPr>
        <w:t>H</w:t>
      </w:r>
      <w:r w:rsidRPr="00BB3964">
        <w:rPr>
          <w:vertAlign w:val="subscript"/>
          <w:lang w:val="en-US"/>
        </w:rPr>
        <w:t>2</w:t>
      </w:r>
      <w:r>
        <w:rPr>
          <w:vertAlign w:val="subscript"/>
          <w:lang w:val="en-US"/>
        </w:rPr>
        <w:t xml:space="preserve"> </w:t>
      </w:r>
      <w:r w:rsidRPr="00A6060A">
        <w:rPr>
          <w:lang w:val="en-US"/>
        </w:rPr>
        <w:t>(</w:t>
      </w:r>
      <w:proofErr w:type="gramStart"/>
      <w:r w:rsidRPr="00A6060A">
        <w:rPr>
          <w:lang w:val="en-US"/>
        </w:rPr>
        <w:t>g)</w:t>
      </w:r>
      <w:r>
        <w:rPr>
          <w:lang w:val="en-US"/>
        </w:rPr>
        <w:t xml:space="preserve">  </w:t>
      </w:r>
      <w:r w:rsidRPr="00A6060A">
        <w:rPr>
          <w:lang w:val="en-US"/>
        </w:rPr>
        <w:t>+</w:t>
      </w:r>
      <w:proofErr w:type="gramEnd"/>
      <w:r>
        <w:rPr>
          <w:lang w:val="en-US"/>
        </w:rPr>
        <w:t xml:space="preserve">  </w:t>
      </w:r>
      <w:r w:rsidRPr="00A6060A">
        <w:rPr>
          <w:lang w:val="en-US"/>
        </w:rPr>
        <w:t>Cl</w:t>
      </w:r>
      <w:r w:rsidRPr="00BB3964">
        <w:rPr>
          <w:vertAlign w:val="subscript"/>
          <w:lang w:val="en-US"/>
        </w:rPr>
        <w:t>2</w:t>
      </w:r>
      <w:r>
        <w:rPr>
          <w:vertAlign w:val="subscript"/>
          <w:lang w:val="en-US"/>
        </w:rPr>
        <w:t xml:space="preserve"> </w:t>
      </w:r>
      <w:r w:rsidRPr="00A6060A">
        <w:rPr>
          <w:lang w:val="en-US"/>
        </w:rPr>
        <w:t>(g)</w:t>
      </w:r>
      <w:r>
        <w:rPr>
          <w:lang w:val="en-US"/>
        </w:rPr>
        <w:t xml:space="preserve">   </w:t>
      </w:r>
      <w:r>
        <w:rPr>
          <w:rFonts w:ascii="Cambria Math" w:hAnsi="Cambria Math" w:cs="Cambria Math"/>
          <w:lang w:val="en-US"/>
        </w:rPr>
        <w:t xml:space="preserve">⟶   </w:t>
      </w:r>
      <w:r w:rsidRPr="00A6060A">
        <w:rPr>
          <w:lang w:val="en-US"/>
        </w:rPr>
        <w:t>2HCl</w:t>
      </w:r>
      <w:r>
        <w:rPr>
          <w:lang w:val="en-US"/>
        </w:rPr>
        <w:t xml:space="preserve"> </w:t>
      </w:r>
      <w:r w:rsidRPr="00A6060A">
        <w:rPr>
          <w:lang w:val="en-US"/>
        </w:rPr>
        <w:t>(g)</w:t>
      </w:r>
    </w:p>
    <w:p w14:paraId="056BD366" w14:textId="77777777" w:rsidR="001E7618" w:rsidRPr="00A6060A" w:rsidRDefault="001E7618" w:rsidP="001E7618">
      <w:pPr>
        <w:pStyle w:val="Normal1"/>
        <w:spacing w:line="343" w:lineRule="auto"/>
        <w:rPr>
          <w:lang w:val="en-US"/>
        </w:rPr>
      </w:pPr>
    </w:p>
    <w:p w14:paraId="1499AF5F" w14:textId="77777777" w:rsidR="001E7618" w:rsidRDefault="001E7618" w:rsidP="001E7618">
      <w:pPr>
        <w:pStyle w:val="Normal1"/>
        <w:spacing w:line="343" w:lineRule="auto"/>
        <w:rPr>
          <w:lang w:val="en-US"/>
        </w:rPr>
      </w:pPr>
      <w:r w:rsidRPr="00A6060A">
        <w:rPr>
          <w:lang w:val="en-US"/>
        </w:rPr>
        <w:t>The product of this reaction is a covalent compound, so transfer of electrons in the explicit sense is not involved. To clarify the similarity of this reaction to the previous one and permit an unambiguous definition of redox reactions, a property called </w:t>
      </w:r>
      <w:r w:rsidRPr="00A6060A">
        <w:rPr>
          <w:i/>
          <w:iCs/>
          <w:lang w:val="en-US"/>
        </w:rPr>
        <w:t>oxidation number</w:t>
      </w:r>
      <w:r w:rsidRPr="00A6060A">
        <w:rPr>
          <w:lang w:val="en-US"/>
        </w:rPr>
        <w:t xml:space="preserve"> has been defined. </w:t>
      </w:r>
    </w:p>
    <w:p w14:paraId="66E995A4" w14:textId="77777777" w:rsidR="001E7618" w:rsidRDefault="001E7618" w:rsidP="001E7618">
      <w:pPr>
        <w:pStyle w:val="Normal1"/>
        <w:spacing w:line="343" w:lineRule="auto"/>
      </w:pPr>
    </w:p>
    <w:p w14:paraId="2A1EB562" w14:textId="77777777" w:rsidR="001E7618" w:rsidRDefault="001E7618" w:rsidP="001E7618">
      <w:pPr>
        <w:pStyle w:val="Heading1"/>
        <w:rPr>
          <w:lang w:val="en-US"/>
        </w:rPr>
      </w:pPr>
      <w:r w:rsidRPr="00A6060A">
        <w:rPr>
          <w:lang w:val="en-US"/>
        </w:rPr>
        <w:lastRenderedPageBreak/>
        <w:t>Oxidation Numbers</w:t>
      </w:r>
    </w:p>
    <w:p w14:paraId="77212D4A" w14:textId="77777777" w:rsidR="001E7618" w:rsidRDefault="001E7618" w:rsidP="001E7618">
      <w:pPr>
        <w:pStyle w:val="Normal1"/>
        <w:spacing w:line="343" w:lineRule="auto"/>
        <w:rPr>
          <w:lang w:val="en-US"/>
        </w:rPr>
      </w:pPr>
      <w:r w:rsidRPr="00A6060A">
        <w:rPr>
          <w:lang w:val="en-US"/>
        </w:rPr>
        <w:t>The </w:t>
      </w:r>
      <w:r w:rsidRPr="00A6060A">
        <w:rPr>
          <w:b/>
          <w:bCs/>
          <w:lang w:val="en-US"/>
        </w:rPr>
        <w:t>oxidation number</w:t>
      </w:r>
      <w:r w:rsidRPr="00A6060A">
        <w:rPr>
          <w:lang w:val="en-US"/>
        </w:rPr>
        <w:t> (or </w:t>
      </w:r>
      <w:r w:rsidRPr="00A6060A">
        <w:rPr>
          <w:b/>
          <w:bCs/>
          <w:lang w:val="en-US"/>
        </w:rPr>
        <w:t>oxidation state</w:t>
      </w:r>
      <w:r w:rsidRPr="00A6060A">
        <w:rPr>
          <w:lang w:val="en-US"/>
        </w:rPr>
        <w:t>) of an element in a compound is the charge its atoms would possess </w:t>
      </w:r>
      <w:r w:rsidRPr="00A6060A">
        <w:rPr>
          <w:i/>
          <w:iCs/>
          <w:lang w:val="en-US"/>
        </w:rPr>
        <w:t xml:space="preserve">if the compound </w:t>
      </w:r>
      <w:proofErr w:type="gramStart"/>
      <w:r w:rsidRPr="00A6060A">
        <w:rPr>
          <w:i/>
          <w:iCs/>
          <w:lang w:val="en-US"/>
        </w:rPr>
        <w:t>was</w:t>
      </w:r>
      <w:proofErr w:type="gramEnd"/>
      <w:r w:rsidRPr="00A6060A">
        <w:rPr>
          <w:i/>
          <w:iCs/>
          <w:lang w:val="en-US"/>
        </w:rPr>
        <w:t xml:space="preserve"> ionic</w:t>
      </w:r>
      <w:r w:rsidRPr="00A6060A">
        <w:rPr>
          <w:lang w:val="en-US"/>
        </w:rPr>
        <w:t>. The following guidelines are used to assign oxidation numbers to each element in a molecule or ion.</w:t>
      </w:r>
    </w:p>
    <w:p w14:paraId="4ED37508" w14:textId="77777777" w:rsidR="001E7618" w:rsidRPr="00A6060A" w:rsidRDefault="001E7618" w:rsidP="001E7618">
      <w:pPr>
        <w:pStyle w:val="Normal1"/>
        <w:spacing w:line="343" w:lineRule="auto"/>
        <w:rPr>
          <w:lang w:val="en-US"/>
        </w:rPr>
      </w:pPr>
    </w:p>
    <w:p w14:paraId="213D8535" w14:textId="77777777" w:rsidR="001E7618" w:rsidRPr="00A6060A" w:rsidRDefault="001E7618" w:rsidP="001E7618">
      <w:pPr>
        <w:pStyle w:val="Normal1"/>
        <w:numPr>
          <w:ilvl w:val="0"/>
          <w:numId w:val="23"/>
        </w:numPr>
        <w:spacing w:after="240" w:line="343" w:lineRule="auto"/>
        <w:rPr>
          <w:lang w:val="en-US"/>
        </w:rPr>
      </w:pPr>
      <w:r w:rsidRPr="00A6060A">
        <w:rPr>
          <w:lang w:val="en-US"/>
        </w:rPr>
        <w:t>The oxidation number of an atom in an elemental substance is zero.</w:t>
      </w:r>
    </w:p>
    <w:p w14:paraId="502BF8CD" w14:textId="77777777" w:rsidR="001E7618" w:rsidRPr="00A6060A" w:rsidRDefault="001E7618" w:rsidP="001E7618">
      <w:pPr>
        <w:pStyle w:val="Normal1"/>
        <w:numPr>
          <w:ilvl w:val="0"/>
          <w:numId w:val="23"/>
        </w:numPr>
        <w:spacing w:after="240" w:line="343" w:lineRule="auto"/>
        <w:rPr>
          <w:lang w:val="en-US"/>
        </w:rPr>
      </w:pPr>
      <w:r w:rsidRPr="00A6060A">
        <w:rPr>
          <w:lang w:val="en-US"/>
        </w:rPr>
        <w:t>The oxidation number of a monatomic ion is equal to the ion’s charge.</w:t>
      </w:r>
    </w:p>
    <w:p w14:paraId="41F4B34E" w14:textId="77777777" w:rsidR="001E7618" w:rsidRPr="00A6060A" w:rsidRDefault="001E7618" w:rsidP="001E7618">
      <w:pPr>
        <w:pStyle w:val="Normal1"/>
        <w:numPr>
          <w:ilvl w:val="0"/>
          <w:numId w:val="23"/>
        </w:numPr>
        <w:spacing w:after="240" w:line="343" w:lineRule="auto"/>
        <w:rPr>
          <w:lang w:val="en-US"/>
        </w:rPr>
      </w:pPr>
      <w:r w:rsidRPr="00A6060A">
        <w:rPr>
          <w:lang w:val="en-US"/>
        </w:rPr>
        <w:t>Oxidation numbers for common nonmetals are usually assigned as follows:</w:t>
      </w:r>
    </w:p>
    <w:p w14:paraId="638F8137" w14:textId="77777777" w:rsidR="001E7618" w:rsidRPr="00A6060A" w:rsidRDefault="001E7618" w:rsidP="001E7618">
      <w:pPr>
        <w:pStyle w:val="Normal1"/>
        <w:numPr>
          <w:ilvl w:val="1"/>
          <w:numId w:val="23"/>
        </w:numPr>
        <w:spacing w:after="240" w:line="343" w:lineRule="auto"/>
        <w:rPr>
          <w:lang w:val="en-US"/>
        </w:rPr>
      </w:pPr>
      <w:r w:rsidRPr="00A6060A">
        <w:rPr>
          <w:lang w:val="en-US"/>
        </w:rPr>
        <w:t>Hydrogen: +1 when combined with nonmetals, −1 when combined with metals</w:t>
      </w:r>
    </w:p>
    <w:p w14:paraId="135CF892" w14:textId="77777777" w:rsidR="001E7618" w:rsidRDefault="001E7618" w:rsidP="001E7618">
      <w:pPr>
        <w:pStyle w:val="Normal1"/>
        <w:numPr>
          <w:ilvl w:val="1"/>
          <w:numId w:val="23"/>
        </w:numPr>
        <w:spacing w:after="240" w:line="343" w:lineRule="auto"/>
        <w:rPr>
          <w:lang w:val="en-US"/>
        </w:rPr>
      </w:pPr>
      <w:r w:rsidRPr="00A6060A">
        <w:rPr>
          <w:lang w:val="en-US"/>
        </w:rPr>
        <w:t xml:space="preserve">Oxygen: −2 in most compounds, </w:t>
      </w:r>
    </w:p>
    <w:p w14:paraId="70B8A77E" w14:textId="77777777" w:rsidR="001E7618" w:rsidRDefault="001E7618" w:rsidP="001E7618">
      <w:pPr>
        <w:pStyle w:val="Normal1"/>
        <w:spacing w:after="240" w:line="343" w:lineRule="auto"/>
        <w:ind w:left="2250"/>
        <w:rPr>
          <w:lang w:val="en-US"/>
        </w:rPr>
      </w:pPr>
      <w:r w:rsidRPr="00D11ACF">
        <w:rPr>
          <w:lang w:val="en-US"/>
        </w:rPr>
        <w:t>sometimes −1 (so-called peroxides, O</w:t>
      </w:r>
      <w:r w:rsidRPr="00D11ACF">
        <w:rPr>
          <w:vertAlign w:val="subscript"/>
          <w:lang w:val="en-US"/>
        </w:rPr>
        <w:t>2</w:t>
      </w:r>
      <w:r w:rsidRPr="00D11ACF">
        <w:rPr>
          <w:vertAlign w:val="superscript"/>
          <w:lang w:val="en-US"/>
        </w:rPr>
        <w:t>2−</w:t>
      </w:r>
      <w:r w:rsidRPr="00D11ACF">
        <w:rPr>
          <w:lang w:val="en-US"/>
        </w:rPr>
        <w:t>), </w:t>
      </w:r>
    </w:p>
    <w:p w14:paraId="76FE7E49" w14:textId="77777777" w:rsidR="001E7618" w:rsidRDefault="001E7618" w:rsidP="001E7618">
      <w:pPr>
        <w:pStyle w:val="Normal1"/>
        <w:spacing w:after="240" w:line="343" w:lineRule="auto"/>
        <w:ind w:left="2250"/>
        <w:rPr>
          <w:lang w:val="en-US"/>
        </w:rPr>
      </w:pPr>
      <w:r>
        <w:rPr>
          <w:lang w:val="en-US"/>
        </w:rPr>
        <w:t xml:space="preserve">very rarely –½ </w:t>
      </w:r>
      <w:r w:rsidRPr="00D11ACF">
        <w:rPr>
          <w:lang w:val="en-US"/>
        </w:rPr>
        <w:t xml:space="preserve">(so-called </w:t>
      </w:r>
      <w:proofErr w:type="spellStart"/>
      <w:r w:rsidRPr="00D11ACF">
        <w:rPr>
          <w:lang w:val="en-US"/>
        </w:rPr>
        <w:t>superoxides</w:t>
      </w:r>
      <w:proofErr w:type="spellEnd"/>
      <w:r w:rsidRPr="00D11ACF">
        <w:rPr>
          <w:lang w:val="en-US"/>
        </w:rPr>
        <w:t>, O</w:t>
      </w:r>
      <w:r w:rsidRPr="00D11ACF">
        <w:rPr>
          <w:vertAlign w:val="subscript"/>
          <w:lang w:val="en-US"/>
        </w:rPr>
        <w:t>2</w:t>
      </w:r>
      <w:r w:rsidRPr="00D11ACF">
        <w:rPr>
          <w:vertAlign w:val="superscript"/>
          <w:lang w:val="en-US"/>
        </w:rPr>
        <w:t>−</w:t>
      </w:r>
      <w:r w:rsidRPr="00D11ACF">
        <w:rPr>
          <w:lang w:val="en-US"/>
        </w:rPr>
        <w:t>), </w:t>
      </w:r>
    </w:p>
    <w:p w14:paraId="1C3FBDEB" w14:textId="77777777" w:rsidR="001E7618" w:rsidRPr="00D11ACF" w:rsidRDefault="001E7618" w:rsidP="001E7618">
      <w:pPr>
        <w:pStyle w:val="Normal1"/>
        <w:spacing w:after="240" w:line="343" w:lineRule="auto"/>
        <w:ind w:left="2250"/>
        <w:rPr>
          <w:lang w:val="en-US"/>
        </w:rPr>
      </w:pPr>
      <w:r w:rsidRPr="00D11ACF">
        <w:rPr>
          <w:lang w:val="en-US"/>
        </w:rPr>
        <w:t>positive values when combined with F (values vary)</w:t>
      </w:r>
    </w:p>
    <w:p w14:paraId="54659C8A" w14:textId="77777777" w:rsidR="001E7618" w:rsidRDefault="001E7618" w:rsidP="001E7618">
      <w:pPr>
        <w:pStyle w:val="Normal1"/>
        <w:numPr>
          <w:ilvl w:val="1"/>
          <w:numId w:val="23"/>
        </w:numPr>
        <w:spacing w:after="240" w:line="343" w:lineRule="auto"/>
        <w:rPr>
          <w:lang w:val="en-US"/>
        </w:rPr>
      </w:pPr>
      <w:r w:rsidRPr="00A6060A">
        <w:rPr>
          <w:lang w:val="en-US"/>
        </w:rPr>
        <w:t xml:space="preserve">Halogens: −1 for F always, </w:t>
      </w:r>
    </w:p>
    <w:p w14:paraId="59332E80" w14:textId="77777777" w:rsidR="001E7618" w:rsidRPr="00A6060A" w:rsidRDefault="001E7618" w:rsidP="001E7618">
      <w:pPr>
        <w:pStyle w:val="Normal1"/>
        <w:spacing w:after="240" w:line="343" w:lineRule="auto"/>
        <w:ind w:left="2606"/>
        <w:rPr>
          <w:lang w:val="en-US"/>
        </w:rPr>
      </w:pPr>
      <w:r w:rsidRPr="00A6060A">
        <w:rPr>
          <w:lang w:val="en-US"/>
        </w:rPr>
        <w:t>−1 for other halogens except when combined with oxygen or other halogens (positive oxidation numbers in these cases, varying values)</w:t>
      </w:r>
    </w:p>
    <w:p w14:paraId="1B8BD292" w14:textId="77777777" w:rsidR="001E7618" w:rsidRPr="005208F2" w:rsidRDefault="001E7618" w:rsidP="001E7618">
      <w:pPr>
        <w:pStyle w:val="Normal1"/>
        <w:numPr>
          <w:ilvl w:val="0"/>
          <w:numId w:val="23"/>
        </w:numPr>
        <w:spacing w:after="480" w:line="343" w:lineRule="auto"/>
        <w:rPr>
          <w:lang w:val="en-US"/>
        </w:rPr>
      </w:pPr>
      <w:r w:rsidRPr="00A6060A">
        <w:rPr>
          <w:lang w:val="en-US"/>
        </w:rPr>
        <w:t>The sum of oxidation numbers for all atoms in a molecule or polyatomic ion equals the charge on the molecule or ion.</w:t>
      </w:r>
    </w:p>
    <w:p w14:paraId="5E19FE5C" w14:textId="77777777" w:rsidR="001E7618" w:rsidRPr="00D11ACF" w:rsidRDefault="001E7618" w:rsidP="001E7618">
      <w:pPr>
        <w:pStyle w:val="Normal1"/>
        <w:spacing w:line="343" w:lineRule="auto"/>
        <w:rPr>
          <w:lang w:val="en-US"/>
        </w:rPr>
      </w:pPr>
      <w:r w:rsidRPr="00D11ACF">
        <w:rPr>
          <w:b/>
          <w:lang w:val="en-US"/>
        </w:rPr>
        <w:t xml:space="preserve">Note: </w:t>
      </w:r>
      <w:r w:rsidRPr="00A6060A">
        <w:rPr>
          <w:lang w:val="en-US"/>
        </w:rPr>
        <w:t>Th</w:t>
      </w:r>
      <w:r>
        <w:rPr>
          <w:lang w:val="en-US"/>
        </w:rPr>
        <w:t>e following</w:t>
      </w:r>
      <w:r w:rsidRPr="00A6060A">
        <w:rPr>
          <w:lang w:val="en-US"/>
        </w:rPr>
        <w:t xml:space="preserve"> convention aims to emphasize the distinction between </w:t>
      </w:r>
      <w:r>
        <w:rPr>
          <w:lang w:val="en-US"/>
        </w:rPr>
        <w:t>charge and oxidation number.</w:t>
      </w:r>
    </w:p>
    <w:p w14:paraId="263FE8AA" w14:textId="77777777" w:rsidR="001E7618" w:rsidRDefault="001E7618" w:rsidP="001E7618">
      <w:pPr>
        <w:pStyle w:val="Normal1"/>
        <w:spacing w:line="343" w:lineRule="auto"/>
        <w:rPr>
          <w:lang w:val="en-US"/>
        </w:rPr>
      </w:pPr>
      <w:r w:rsidRPr="00D11ACF">
        <w:rPr>
          <w:b/>
          <w:lang w:val="en-US"/>
        </w:rPr>
        <w:t>Charge notation</w:t>
      </w:r>
      <w:r>
        <w:rPr>
          <w:lang w:val="en-US"/>
        </w:rPr>
        <w:t xml:space="preserve"> – </w:t>
      </w:r>
      <w:r w:rsidRPr="00A6060A">
        <w:rPr>
          <w:lang w:val="en-US"/>
        </w:rPr>
        <w:t xml:space="preserve">The proper convention for reporting charge is to write the number first, </w:t>
      </w:r>
      <w:r>
        <w:rPr>
          <w:lang w:val="en-US"/>
        </w:rPr>
        <w:t>followed by the sign (e.g., 2+).</w:t>
      </w:r>
      <w:r w:rsidRPr="00A6060A">
        <w:rPr>
          <w:lang w:val="en-US"/>
        </w:rPr>
        <w:t xml:space="preserve"> </w:t>
      </w:r>
    </w:p>
    <w:p w14:paraId="7CCD820B" w14:textId="77777777" w:rsidR="001E7618" w:rsidRDefault="001E7618" w:rsidP="001E7618">
      <w:pPr>
        <w:pStyle w:val="Normal1"/>
        <w:spacing w:line="343" w:lineRule="auto"/>
        <w:rPr>
          <w:lang w:val="en-US"/>
        </w:rPr>
      </w:pPr>
      <w:r>
        <w:rPr>
          <w:b/>
          <w:lang w:val="en-US"/>
        </w:rPr>
        <w:t>Oxidation number</w:t>
      </w:r>
      <w:r w:rsidRPr="00D11ACF">
        <w:rPr>
          <w:b/>
          <w:lang w:val="en-US"/>
        </w:rPr>
        <w:t xml:space="preserve"> notation</w:t>
      </w:r>
      <w:r>
        <w:rPr>
          <w:lang w:val="en-US"/>
        </w:rPr>
        <w:t xml:space="preserve"> – W</w:t>
      </w:r>
      <w:r w:rsidRPr="00A6060A">
        <w:rPr>
          <w:lang w:val="en-US"/>
        </w:rPr>
        <w:t xml:space="preserve">hile oxidation number is written with the reversed sequence, sign followed by number (e.g., +2). </w:t>
      </w:r>
    </w:p>
    <w:p w14:paraId="7302DA5A" w14:textId="77777777" w:rsidR="001E7618" w:rsidRDefault="001E7618" w:rsidP="001E7618">
      <w:pPr>
        <w:pStyle w:val="Heading1"/>
        <w:rPr>
          <w:lang w:val="en-US"/>
        </w:rPr>
      </w:pPr>
      <w:r w:rsidRPr="00A6060A">
        <w:rPr>
          <w:lang w:val="en-US"/>
        </w:rPr>
        <w:lastRenderedPageBreak/>
        <w:t>Assigning Oxidation Numbers</w:t>
      </w:r>
    </w:p>
    <w:p w14:paraId="4F7FA05C" w14:textId="77777777" w:rsidR="001E7618" w:rsidRPr="00A6060A" w:rsidRDefault="001E7618" w:rsidP="001E7618">
      <w:pPr>
        <w:pStyle w:val="Heading2"/>
        <w:rPr>
          <w:lang w:val="en-US"/>
        </w:rPr>
      </w:pPr>
      <w:r>
        <w:rPr>
          <w:lang w:val="en-US"/>
        </w:rPr>
        <w:t>EXAMPLE 18.1</w:t>
      </w:r>
    </w:p>
    <w:p w14:paraId="6E37D863" w14:textId="77777777" w:rsidR="001E7618" w:rsidRPr="00A6060A" w:rsidRDefault="001E7618" w:rsidP="001E7618">
      <w:pPr>
        <w:pStyle w:val="Normal1"/>
        <w:spacing w:line="343" w:lineRule="auto"/>
        <w:rPr>
          <w:lang w:val="en-US"/>
        </w:rPr>
      </w:pPr>
      <w:r w:rsidRPr="00A6060A">
        <w:rPr>
          <w:lang w:val="en-US"/>
        </w:rPr>
        <w:t>Follow the guidelines in this section of the text to assign oxidation numbers to all the elements in the following species:</w:t>
      </w:r>
      <w:r>
        <w:rPr>
          <w:lang w:val="en-US"/>
        </w:rPr>
        <w:tab/>
      </w:r>
      <w:r>
        <w:rPr>
          <w:lang w:val="en-US"/>
        </w:rPr>
        <w:tab/>
      </w:r>
      <w:r w:rsidRPr="00A6060A">
        <w:rPr>
          <w:lang w:val="en-US"/>
        </w:rPr>
        <w:t>(a) H</w:t>
      </w:r>
      <w:r w:rsidRPr="00A6060A">
        <w:rPr>
          <w:vertAlign w:val="subscript"/>
          <w:lang w:val="en-US"/>
        </w:rPr>
        <w:t>2</w:t>
      </w:r>
      <w:r w:rsidRPr="00A6060A">
        <w:rPr>
          <w:lang w:val="en-US"/>
        </w:rPr>
        <w:t>S</w:t>
      </w:r>
      <w:r>
        <w:rPr>
          <w:lang w:val="en-US"/>
        </w:rPr>
        <w:tab/>
      </w:r>
      <w:r w:rsidRPr="00A6060A">
        <w:rPr>
          <w:lang w:val="en-US"/>
        </w:rPr>
        <w:t>(b) SO</w:t>
      </w:r>
      <w:r w:rsidRPr="000D09E7">
        <w:rPr>
          <w:vertAlign w:val="subscript"/>
          <w:lang w:val="en-US"/>
        </w:rPr>
        <w:t>3</w:t>
      </w:r>
      <w:r w:rsidRPr="000D09E7">
        <w:rPr>
          <w:vertAlign w:val="superscript"/>
          <w:lang w:val="en-US"/>
        </w:rPr>
        <w:t>2−</w:t>
      </w:r>
      <w:r>
        <w:rPr>
          <w:lang w:val="en-US"/>
        </w:rPr>
        <w:tab/>
      </w:r>
      <w:r w:rsidRPr="00A6060A">
        <w:rPr>
          <w:lang w:val="en-US"/>
        </w:rPr>
        <w:t>(c) Na</w:t>
      </w:r>
      <w:r w:rsidRPr="00A6060A">
        <w:rPr>
          <w:vertAlign w:val="subscript"/>
          <w:lang w:val="en-US"/>
        </w:rPr>
        <w:t>2</w:t>
      </w:r>
      <w:r w:rsidRPr="00A6060A">
        <w:rPr>
          <w:lang w:val="en-US"/>
        </w:rPr>
        <w:t>SO</w:t>
      </w:r>
      <w:r w:rsidRPr="00A6060A">
        <w:rPr>
          <w:vertAlign w:val="subscript"/>
          <w:lang w:val="en-US"/>
        </w:rPr>
        <w:t>4</w:t>
      </w:r>
    </w:p>
    <w:p w14:paraId="6F754E8A" w14:textId="77777777" w:rsidR="001E7618" w:rsidRDefault="001E7618" w:rsidP="001E7618">
      <w:pPr>
        <w:pStyle w:val="Normal1"/>
        <w:spacing w:line="343" w:lineRule="auto"/>
        <w:rPr>
          <w:b/>
          <w:bCs/>
          <w:lang w:val="en-US"/>
        </w:rPr>
      </w:pPr>
      <w:r w:rsidRPr="00A6060A">
        <w:rPr>
          <w:b/>
          <w:bCs/>
          <w:lang w:val="en-US"/>
        </w:rPr>
        <w:t>Solution</w:t>
      </w:r>
    </w:p>
    <w:p w14:paraId="0252F8A7" w14:textId="77777777" w:rsidR="001E7618" w:rsidRPr="00A6060A" w:rsidRDefault="001E7618" w:rsidP="001E7618">
      <w:pPr>
        <w:pStyle w:val="Normal1"/>
        <w:spacing w:line="343" w:lineRule="auto"/>
        <w:rPr>
          <w:lang w:val="en-US"/>
        </w:rPr>
      </w:pPr>
      <w:r w:rsidRPr="00A6060A">
        <w:rPr>
          <w:lang w:val="en-US"/>
        </w:rPr>
        <w:t>(a) According to guideline 1, the oxidation number for H is +1.</w:t>
      </w:r>
    </w:p>
    <w:p w14:paraId="4419BD2A" w14:textId="77777777" w:rsidR="001E7618" w:rsidRDefault="001E7618" w:rsidP="001E7618">
      <w:pPr>
        <w:pStyle w:val="Normal1"/>
        <w:spacing w:line="343" w:lineRule="auto"/>
        <w:rPr>
          <w:lang w:val="en-US"/>
        </w:rPr>
      </w:pPr>
      <w:r w:rsidRPr="00A6060A">
        <w:rPr>
          <w:lang w:val="en-US"/>
        </w:rPr>
        <w:t>Using this oxidation number and the compound’s formula, guideline 4 may then be used to calculate the oxidation number for sulfur: charge on</w:t>
      </w:r>
      <w:r>
        <w:rPr>
          <w:lang w:val="en-US"/>
        </w:rPr>
        <w:t xml:space="preserve"> </w:t>
      </w:r>
      <w:r w:rsidRPr="00A6060A">
        <w:rPr>
          <w:lang w:val="en-US"/>
        </w:rPr>
        <w:t>H</w:t>
      </w:r>
      <w:r w:rsidRPr="000D09E7">
        <w:rPr>
          <w:vertAlign w:val="subscript"/>
          <w:lang w:val="en-US"/>
        </w:rPr>
        <w:t>2</w:t>
      </w:r>
      <w:proofErr w:type="gramStart"/>
      <w:r w:rsidRPr="00A6060A">
        <w:rPr>
          <w:lang w:val="en-US"/>
        </w:rPr>
        <w:t>S</w:t>
      </w:r>
      <w:r>
        <w:rPr>
          <w:lang w:val="en-US"/>
        </w:rPr>
        <w:t xml:space="preserve">  </w:t>
      </w:r>
      <w:r w:rsidRPr="00A6060A">
        <w:rPr>
          <w:lang w:val="en-US"/>
        </w:rPr>
        <w:t>=</w:t>
      </w:r>
      <w:proofErr w:type="gramEnd"/>
      <w:r>
        <w:rPr>
          <w:lang w:val="en-US"/>
        </w:rPr>
        <w:t xml:space="preserve">  </w:t>
      </w:r>
      <w:r w:rsidRPr="00A6060A">
        <w:rPr>
          <w:lang w:val="en-US"/>
        </w:rPr>
        <w:t>0</w:t>
      </w:r>
    </w:p>
    <w:p w14:paraId="2A7ACB54" w14:textId="77777777" w:rsidR="001E7618" w:rsidRDefault="001E7618" w:rsidP="001E7618">
      <w:pPr>
        <w:pStyle w:val="Normal1"/>
        <w:spacing w:line="240" w:lineRule="auto"/>
        <w:rPr>
          <w:lang w:val="en-US"/>
        </w:rPr>
      </w:pPr>
    </w:p>
    <w:p w14:paraId="43D7228B" w14:textId="77777777" w:rsidR="001E7618" w:rsidRDefault="001E7618" w:rsidP="001E7618">
      <w:pPr>
        <w:pStyle w:val="Normal1"/>
        <w:spacing w:line="240" w:lineRule="auto"/>
        <w:rPr>
          <w:lang w:val="en-US"/>
        </w:rPr>
      </w:pPr>
      <w:r>
        <w:rPr>
          <w:lang w:val="en-US"/>
        </w:rPr>
        <w:tab/>
      </w:r>
      <w:r>
        <w:rPr>
          <w:lang w:val="en-US"/>
        </w:rPr>
        <w:tab/>
      </w:r>
      <w:r>
        <w:rPr>
          <w:lang w:val="en-US"/>
        </w:rPr>
        <w:tab/>
      </w:r>
      <w:proofErr w:type="gramStart"/>
      <w:r>
        <w:rPr>
          <w:lang w:val="en-US"/>
        </w:rPr>
        <w:t xml:space="preserve">0  </w:t>
      </w:r>
      <w:r w:rsidRPr="00A6060A">
        <w:rPr>
          <w:lang w:val="en-US"/>
        </w:rPr>
        <w:t>=</w:t>
      </w:r>
      <w:proofErr w:type="gramEnd"/>
      <w:r>
        <w:rPr>
          <w:lang w:val="en-US"/>
        </w:rPr>
        <w:t xml:space="preserve">  </w:t>
      </w:r>
      <w:r w:rsidRPr="00A6060A">
        <w:rPr>
          <w:lang w:val="en-US"/>
        </w:rPr>
        <w:t>2</w:t>
      </w:r>
      <w:r>
        <w:rPr>
          <w:lang w:val="en-US"/>
        </w:rPr>
        <w:t>(</w:t>
      </w:r>
      <w:r w:rsidRPr="00A6060A">
        <w:rPr>
          <w:lang w:val="en-US"/>
        </w:rPr>
        <w:t>+1)</w:t>
      </w:r>
      <w:r>
        <w:rPr>
          <w:lang w:val="en-US"/>
        </w:rPr>
        <w:t xml:space="preserve">  </w:t>
      </w:r>
      <w:r w:rsidRPr="00A6060A">
        <w:rPr>
          <w:lang w:val="en-US"/>
        </w:rPr>
        <w:t>+</w:t>
      </w:r>
      <w:r>
        <w:rPr>
          <w:lang w:val="en-US"/>
        </w:rPr>
        <w:t xml:space="preserve">  1(</w:t>
      </w:r>
      <w:r w:rsidRPr="00A6060A">
        <w:rPr>
          <w:lang w:val="en-US"/>
        </w:rPr>
        <w:t>x)</w:t>
      </w:r>
    </w:p>
    <w:p w14:paraId="2F54FDD9" w14:textId="77777777" w:rsidR="001E7618" w:rsidRDefault="001E7618" w:rsidP="001E7618">
      <w:pPr>
        <w:pStyle w:val="Normal1"/>
        <w:spacing w:line="240" w:lineRule="auto"/>
        <w:rPr>
          <w:lang w:val="en-US"/>
        </w:rPr>
      </w:pPr>
      <w:r>
        <w:rPr>
          <w:lang w:val="en-US"/>
        </w:rPr>
        <w:tab/>
      </w:r>
      <w:r>
        <w:rPr>
          <w:lang w:val="en-US"/>
        </w:rPr>
        <w:tab/>
      </w:r>
      <w:r>
        <w:rPr>
          <w:lang w:val="en-US"/>
        </w:rPr>
        <w:tab/>
      </w:r>
      <w:proofErr w:type="gramStart"/>
      <w:r>
        <w:rPr>
          <w:lang w:val="en-US"/>
        </w:rPr>
        <w:t xml:space="preserve">0  </w:t>
      </w:r>
      <w:r w:rsidRPr="00A6060A">
        <w:rPr>
          <w:lang w:val="en-US"/>
        </w:rPr>
        <w:t>=</w:t>
      </w:r>
      <w:proofErr w:type="gramEnd"/>
      <w:r>
        <w:rPr>
          <w:lang w:val="en-US"/>
        </w:rPr>
        <w:t xml:space="preserve">  2  </w:t>
      </w:r>
      <w:r w:rsidRPr="00A6060A">
        <w:rPr>
          <w:lang w:val="en-US"/>
        </w:rPr>
        <w:t>+</w:t>
      </w:r>
      <w:r>
        <w:rPr>
          <w:lang w:val="en-US"/>
        </w:rPr>
        <w:t xml:space="preserve">  x</w:t>
      </w:r>
    </w:p>
    <w:p w14:paraId="6A9B2F04" w14:textId="77777777" w:rsidR="001E7618" w:rsidRDefault="001E7618" w:rsidP="001E7618">
      <w:pPr>
        <w:pStyle w:val="Normal1"/>
        <w:spacing w:line="240" w:lineRule="auto"/>
        <w:rPr>
          <w:lang w:val="en-US"/>
        </w:rPr>
      </w:pPr>
      <w:r>
        <w:rPr>
          <w:lang w:val="en-US"/>
        </w:rPr>
        <w:tab/>
      </w:r>
      <w:r>
        <w:rPr>
          <w:lang w:val="en-US"/>
        </w:rPr>
        <w:tab/>
        <w:t xml:space="preserve">        </w:t>
      </w:r>
      <w:r>
        <w:rPr>
          <w:lang w:val="en-US"/>
        </w:rPr>
        <w:tab/>
      </w:r>
      <w:proofErr w:type="gramStart"/>
      <w:r w:rsidRPr="00A6060A">
        <w:rPr>
          <w:lang w:val="en-US"/>
        </w:rPr>
        <w:t>x</w:t>
      </w:r>
      <w:r>
        <w:rPr>
          <w:lang w:val="en-US"/>
        </w:rPr>
        <w:t xml:space="preserve">  </w:t>
      </w:r>
      <w:r w:rsidRPr="00A6060A">
        <w:rPr>
          <w:lang w:val="en-US"/>
        </w:rPr>
        <w:t>=</w:t>
      </w:r>
      <w:proofErr w:type="gramEnd"/>
      <w:r>
        <w:rPr>
          <w:lang w:val="en-US"/>
        </w:rPr>
        <w:t xml:space="preserve">  </w:t>
      </w:r>
      <w:r w:rsidRPr="00A6060A">
        <w:rPr>
          <w:lang w:val="en-US"/>
        </w:rPr>
        <w:t>−2</w:t>
      </w:r>
      <w:r>
        <w:rPr>
          <w:lang w:val="en-US"/>
        </w:rPr>
        <w:tab/>
      </w:r>
      <w:r>
        <w:rPr>
          <w:lang w:val="en-US"/>
        </w:rPr>
        <w:tab/>
      </w:r>
      <w:r>
        <w:rPr>
          <w:lang w:val="en-US"/>
        </w:rPr>
        <w:tab/>
      </w:r>
      <w:r w:rsidRPr="000D09E7">
        <w:rPr>
          <w:lang w:val="en-US"/>
        </w:rPr>
        <w:sym w:font="Wingdings" w:char="F0E0"/>
      </w:r>
      <w:r>
        <w:rPr>
          <w:lang w:val="en-US"/>
        </w:rPr>
        <w:t xml:space="preserve">  The oxidation number for S is </w:t>
      </w:r>
      <w:r w:rsidRPr="00A6060A">
        <w:rPr>
          <w:lang w:val="en-US"/>
        </w:rPr>
        <w:t>−2</w:t>
      </w:r>
      <w:r>
        <w:rPr>
          <w:lang w:val="en-US"/>
        </w:rPr>
        <w:t>.</w:t>
      </w:r>
    </w:p>
    <w:p w14:paraId="5E67ADB4" w14:textId="77777777" w:rsidR="001E7618" w:rsidRPr="00A6060A" w:rsidRDefault="001E7618" w:rsidP="001E7618">
      <w:pPr>
        <w:pStyle w:val="Normal1"/>
        <w:spacing w:line="240" w:lineRule="auto"/>
        <w:rPr>
          <w:lang w:val="en-US"/>
        </w:rPr>
      </w:pPr>
    </w:p>
    <w:p w14:paraId="4A7FB8E4" w14:textId="77777777" w:rsidR="001E7618" w:rsidRPr="00A6060A" w:rsidRDefault="001E7618" w:rsidP="001E7618">
      <w:pPr>
        <w:pStyle w:val="Normal1"/>
        <w:spacing w:line="343" w:lineRule="auto"/>
        <w:rPr>
          <w:lang w:val="en-US"/>
        </w:rPr>
      </w:pPr>
      <w:r w:rsidRPr="00A6060A">
        <w:rPr>
          <w:lang w:val="en-US"/>
        </w:rPr>
        <w:t>(b) Guideline 3 suggests the oxidation number for oxygen is −2.</w:t>
      </w:r>
    </w:p>
    <w:p w14:paraId="20E4EF40" w14:textId="77777777" w:rsidR="001E7618" w:rsidRDefault="001E7618" w:rsidP="001E7618">
      <w:pPr>
        <w:pStyle w:val="Normal1"/>
        <w:spacing w:line="343" w:lineRule="auto"/>
        <w:rPr>
          <w:lang w:val="en-US"/>
        </w:rPr>
      </w:pPr>
      <w:r w:rsidRPr="00A6060A">
        <w:rPr>
          <w:lang w:val="en-US"/>
        </w:rPr>
        <w:t>Using this oxidation number and the ion’s formula, guideline 4 may then be used to calculate the oxidation number for sulfur:</w:t>
      </w:r>
      <w:r>
        <w:rPr>
          <w:lang w:val="en-US"/>
        </w:rPr>
        <w:t xml:space="preserve"> </w:t>
      </w:r>
      <w:r w:rsidRPr="00A6060A">
        <w:rPr>
          <w:lang w:val="en-US"/>
        </w:rPr>
        <w:t>charge on</w:t>
      </w:r>
      <w:r>
        <w:rPr>
          <w:lang w:val="en-US"/>
        </w:rPr>
        <w:t xml:space="preserve"> </w:t>
      </w:r>
      <w:r w:rsidRPr="00A6060A">
        <w:rPr>
          <w:lang w:val="en-US"/>
        </w:rPr>
        <w:t>SO</w:t>
      </w:r>
      <w:r w:rsidRPr="000D09E7">
        <w:rPr>
          <w:vertAlign w:val="subscript"/>
          <w:lang w:val="en-US"/>
        </w:rPr>
        <w:t>3</w:t>
      </w:r>
      <w:r w:rsidRPr="000D09E7">
        <w:rPr>
          <w:vertAlign w:val="superscript"/>
          <w:lang w:val="en-US"/>
        </w:rPr>
        <w:t>2−</w:t>
      </w:r>
      <w:r>
        <w:rPr>
          <w:vertAlign w:val="superscript"/>
          <w:lang w:val="en-US"/>
        </w:rPr>
        <w:t xml:space="preserve"> </w:t>
      </w:r>
      <w:r w:rsidRPr="00A6060A">
        <w:rPr>
          <w:lang w:val="en-US"/>
        </w:rPr>
        <w:t>=</w:t>
      </w:r>
      <w:r>
        <w:rPr>
          <w:lang w:val="en-US"/>
        </w:rPr>
        <w:t xml:space="preserve"> </w:t>
      </w:r>
      <w:r w:rsidRPr="00A6060A">
        <w:rPr>
          <w:lang w:val="en-US"/>
        </w:rPr>
        <w:t>−2</w:t>
      </w:r>
    </w:p>
    <w:p w14:paraId="09BB3DB9" w14:textId="77777777" w:rsidR="001E7618" w:rsidRDefault="001E7618" w:rsidP="001E7618">
      <w:pPr>
        <w:pStyle w:val="Normal1"/>
        <w:spacing w:line="240" w:lineRule="auto"/>
        <w:rPr>
          <w:lang w:val="en-US"/>
        </w:rPr>
      </w:pPr>
    </w:p>
    <w:p w14:paraId="6F3BA304" w14:textId="77777777" w:rsidR="001E7618" w:rsidRDefault="001E7618" w:rsidP="001E7618">
      <w:pPr>
        <w:pStyle w:val="Normal1"/>
        <w:spacing w:line="240" w:lineRule="auto"/>
        <w:rPr>
          <w:lang w:val="en-US"/>
        </w:rPr>
      </w:pPr>
      <w:r>
        <w:rPr>
          <w:lang w:val="en-US"/>
        </w:rPr>
        <w:tab/>
      </w:r>
      <w:r>
        <w:rPr>
          <w:lang w:val="en-US"/>
        </w:rPr>
        <w:tab/>
      </w:r>
      <w:r>
        <w:rPr>
          <w:lang w:val="en-US"/>
        </w:rPr>
        <w:tab/>
      </w:r>
      <w:r w:rsidRPr="00A6060A">
        <w:rPr>
          <w:lang w:val="en-US"/>
        </w:rPr>
        <w:t>−</w:t>
      </w:r>
      <w:proofErr w:type="gramStart"/>
      <w:r w:rsidRPr="00A6060A">
        <w:rPr>
          <w:lang w:val="en-US"/>
        </w:rPr>
        <w:t>2</w:t>
      </w:r>
      <w:r>
        <w:rPr>
          <w:lang w:val="en-US"/>
        </w:rPr>
        <w:t xml:space="preserve">  </w:t>
      </w:r>
      <w:r w:rsidRPr="00A6060A">
        <w:rPr>
          <w:lang w:val="en-US"/>
        </w:rPr>
        <w:t>=</w:t>
      </w:r>
      <w:proofErr w:type="gramEnd"/>
      <w:r>
        <w:rPr>
          <w:lang w:val="en-US"/>
        </w:rPr>
        <w:t xml:space="preserve">  1(x)   +   </w:t>
      </w:r>
      <w:r w:rsidRPr="00A6060A">
        <w:rPr>
          <w:lang w:val="en-US"/>
        </w:rPr>
        <w:t>3</w:t>
      </w:r>
      <w:r>
        <w:rPr>
          <w:lang w:val="en-US"/>
        </w:rPr>
        <w:t>(</w:t>
      </w:r>
      <w:r w:rsidRPr="00A6060A">
        <w:rPr>
          <w:lang w:val="en-US"/>
        </w:rPr>
        <w:t>−2)</w:t>
      </w:r>
    </w:p>
    <w:p w14:paraId="5DE9D539" w14:textId="77777777" w:rsidR="001E7618" w:rsidRDefault="001E7618" w:rsidP="001E7618">
      <w:pPr>
        <w:pStyle w:val="Normal1"/>
        <w:spacing w:line="240" w:lineRule="auto"/>
        <w:rPr>
          <w:lang w:val="en-US"/>
        </w:rPr>
      </w:pPr>
      <w:r>
        <w:rPr>
          <w:lang w:val="en-US"/>
        </w:rPr>
        <w:tab/>
      </w:r>
      <w:r>
        <w:rPr>
          <w:lang w:val="en-US"/>
        </w:rPr>
        <w:tab/>
      </w:r>
      <w:r>
        <w:rPr>
          <w:lang w:val="en-US"/>
        </w:rPr>
        <w:tab/>
      </w:r>
      <w:r w:rsidRPr="00A6060A">
        <w:rPr>
          <w:lang w:val="en-US"/>
        </w:rPr>
        <w:t>−</w:t>
      </w:r>
      <w:proofErr w:type="gramStart"/>
      <w:r w:rsidRPr="00A6060A">
        <w:rPr>
          <w:lang w:val="en-US"/>
        </w:rPr>
        <w:t>2</w:t>
      </w:r>
      <w:r>
        <w:rPr>
          <w:lang w:val="en-US"/>
        </w:rPr>
        <w:t xml:space="preserve">  </w:t>
      </w:r>
      <w:r w:rsidRPr="00A6060A">
        <w:rPr>
          <w:lang w:val="en-US"/>
        </w:rPr>
        <w:t>=</w:t>
      </w:r>
      <w:proofErr w:type="gramEnd"/>
      <w:r>
        <w:rPr>
          <w:lang w:val="en-US"/>
        </w:rPr>
        <w:t xml:space="preserve">   x  </w:t>
      </w:r>
      <w:r w:rsidRPr="00A6060A">
        <w:rPr>
          <w:lang w:val="en-US"/>
        </w:rPr>
        <w:t>−</w:t>
      </w:r>
      <w:r>
        <w:rPr>
          <w:lang w:val="en-US"/>
        </w:rPr>
        <w:t xml:space="preserve"> 6</w:t>
      </w:r>
    </w:p>
    <w:p w14:paraId="6EA5E6D0" w14:textId="77777777" w:rsidR="001E7618" w:rsidRDefault="001E7618" w:rsidP="001E7618">
      <w:pPr>
        <w:pStyle w:val="Normal1"/>
        <w:spacing w:line="240" w:lineRule="auto"/>
        <w:rPr>
          <w:lang w:val="en-US"/>
        </w:rPr>
      </w:pPr>
      <w:r>
        <w:rPr>
          <w:lang w:val="en-US"/>
        </w:rPr>
        <w:tab/>
      </w:r>
      <w:r>
        <w:rPr>
          <w:lang w:val="en-US"/>
        </w:rPr>
        <w:tab/>
      </w:r>
      <w:r>
        <w:rPr>
          <w:lang w:val="en-US"/>
        </w:rPr>
        <w:tab/>
        <w:t xml:space="preserve">  </w:t>
      </w:r>
      <w:proofErr w:type="gramStart"/>
      <w:r>
        <w:rPr>
          <w:lang w:val="en-US"/>
        </w:rPr>
        <w:t xml:space="preserve">x  </w:t>
      </w:r>
      <w:r w:rsidRPr="00A6060A">
        <w:rPr>
          <w:lang w:val="en-US"/>
        </w:rPr>
        <w:t>=</w:t>
      </w:r>
      <w:proofErr w:type="gramEnd"/>
      <w:r>
        <w:rPr>
          <w:lang w:val="en-US"/>
        </w:rPr>
        <w:t xml:space="preserve">   + 4</w:t>
      </w:r>
      <w:r>
        <w:rPr>
          <w:lang w:val="en-US"/>
        </w:rPr>
        <w:tab/>
      </w:r>
      <w:r>
        <w:rPr>
          <w:lang w:val="en-US"/>
        </w:rPr>
        <w:tab/>
      </w:r>
      <w:r>
        <w:rPr>
          <w:lang w:val="en-US"/>
        </w:rPr>
        <w:tab/>
      </w:r>
      <w:r w:rsidRPr="000D09E7">
        <w:rPr>
          <w:lang w:val="en-US"/>
        </w:rPr>
        <w:sym w:font="Wingdings" w:char="F0E0"/>
      </w:r>
      <w:r>
        <w:rPr>
          <w:lang w:val="en-US"/>
        </w:rPr>
        <w:t xml:space="preserve">  The oxidation number for S is +4.</w:t>
      </w:r>
    </w:p>
    <w:p w14:paraId="6D94A41C" w14:textId="77777777" w:rsidR="001E7618" w:rsidRPr="00A6060A" w:rsidRDefault="001E7618" w:rsidP="001E7618">
      <w:pPr>
        <w:pStyle w:val="Normal1"/>
        <w:spacing w:line="240" w:lineRule="auto"/>
        <w:rPr>
          <w:lang w:val="en-US"/>
        </w:rPr>
      </w:pPr>
    </w:p>
    <w:p w14:paraId="7A68AB66" w14:textId="77777777" w:rsidR="001E7618" w:rsidRPr="00A6060A" w:rsidRDefault="001E7618" w:rsidP="001E7618">
      <w:pPr>
        <w:pStyle w:val="Normal1"/>
        <w:spacing w:line="343" w:lineRule="auto"/>
        <w:rPr>
          <w:lang w:val="en-US"/>
        </w:rPr>
      </w:pPr>
      <w:r w:rsidRPr="00A6060A">
        <w:rPr>
          <w:lang w:val="en-US"/>
        </w:rPr>
        <w:t xml:space="preserve">(c) For ionic compounds, </w:t>
      </w:r>
      <w:proofErr w:type="gramStart"/>
      <w:r w:rsidRPr="00A6060A">
        <w:rPr>
          <w:lang w:val="en-US"/>
        </w:rPr>
        <w:t>it’s</w:t>
      </w:r>
      <w:proofErr w:type="gramEnd"/>
      <w:r w:rsidRPr="00A6060A">
        <w:rPr>
          <w:lang w:val="en-US"/>
        </w:rPr>
        <w:t xml:space="preserve"> convenient to assign oxidation numbers for the cation and anion separately.</w:t>
      </w:r>
    </w:p>
    <w:p w14:paraId="1C84512E" w14:textId="77777777" w:rsidR="001E7618" w:rsidRPr="00A6060A" w:rsidRDefault="001E7618" w:rsidP="001E7618">
      <w:pPr>
        <w:pStyle w:val="Normal1"/>
        <w:spacing w:line="343" w:lineRule="auto"/>
        <w:rPr>
          <w:lang w:val="en-US"/>
        </w:rPr>
      </w:pPr>
      <w:r w:rsidRPr="00A6060A">
        <w:rPr>
          <w:lang w:val="en-US"/>
        </w:rPr>
        <w:t>According to guideline 2, the oxidation number for sodium is +1.</w:t>
      </w:r>
    </w:p>
    <w:p w14:paraId="1B2B258F" w14:textId="77777777" w:rsidR="001E7618" w:rsidRDefault="001E7618" w:rsidP="001E7618">
      <w:pPr>
        <w:pStyle w:val="Normal1"/>
        <w:spacing w:line="343" w:lineRule="auto"/>
        <w:rPr>
          <w:lang w:val="en-US"/>
        </w:rPr>
      </w:pPr>
      <w:r>
        <w:rPr>
          <w:lang w:val="en-US"/>
        </w:rPr>
        <w:t xml:space="preserve">Per guideline 3, </w:t>
      </w:r>
      <w:r w:rsidRPr="00A6060A">
        <w:rPr>
          <w:lang w:val="en-US"/>
        </w:rPr>
        <w:t xml:space="preserve">the usual oxidation number for oxygen </w:t>
      </w:r>
      <w:r>
        <w:rPr>
          <w:lang w:val="en-US"/>
        </w:rPr>
        <w:t xml:space="preserve">is </w:t>
      </w:r>
      <w:r w:rsidRPr="00A6060A">
        <w:rPr>
          <w:lang w:val="en-US"/>
        </w:rPr>
        <w:t>−2</w:t>
      </w:r>
      <w:r>
        <w:rPr>
          <w:lang w:val="en-US"/>
        </w:rPr>
        <w:t>.</w:t>
      </w:r>
      <w:r w:rsidRPr="00A6060A">
        <w:rPr>
          <w:lang w:val="en-US"/>
        </w:rPr>
        <w:t xml:space="preserve"> </w:t>
      </w:r>
    </w:p>
    <w:p w14:paraId="614C9C3D" w14:textId="77777777" w:rsidR="001E7618" w:rsidRDefault="001E7618" w:rsidP="001E7618">
      <w:pPr>
        <w:pStyle w:val="Normal1"/>
        <w:spacing w:line="343" w:lineRule="auto"/>
        <w:rPr>
          <w:lang w:val="en-US"/>
        </w:rPr>
      </w:pPr>
      <w:r>
        <w:rPr>
          <w:lang w:val="en-US"/>
        </w:rPr>
        <w:t xml:space="preserve">Use guideline 4 to calculate </w:t>
      </w:r>
      <w:r w:rsidRPr="00A6060A">
        <w:rPr>
          <w:lang w:val="en-US"/>
        </w:rPr>
        <w:t>the oxidation number for sulfur</w:t>
      </w:r>
      <w:r>
        <w:rPr>
          <w:lang w:val="en-US"/>
        </w:rPr>
        <w:t xml:space="preserve">:   </w:t>
      </w:r>
      <w:r w:rsidRPr="00A6060A">
        <w:rPr>
          <w:lang w:val="en-US"/>
        </w:rPr>
        <w:t>charge on</w:t>
      </w:r>
      <w:r>
        <w:rPr>
          <w:lang w:val="en-US"/>
        </w:rPr>
        <w:t xml:space="preserve"> </w:t>
      </w:r>
      <w:r w:rsidRPr="00A6060A">
        <w:rPr>
          <w:lang w:val="en-US"/>
        </w:rPr>
        <w:t>SO</w:t>
      </w:r>
      <w:r>
        <w:rPr>
          <w:vertAlign w:val="subscript"/>
          <w:lang w:val="en-US"/>
        </w:rPr>
        <w:t>4</w:t>
      </w:r>
      <w:r w:rsidRPr="000D09E7">
        <w:rPr>
          <w:vertAlign w:val="superscript"/>
          <w:lang w:val="en-US"/>
        </w:rPr>
        <w:t>2−</w:t>
      </w:r>
      <w:r>
        <w:rPr>
          <w:vertAlign w:val="superscript"/>
          <w:lang w:val="en-US"/>
        </w:rPr>
        <w:t xml:space="preserve"> </w:t>
      </w:r>
      <w:r w:rsidRPr="00A6060A">
        <w:rPr>
          <w:lang w:val="en-US"/>
        </w:rPr>
        <w:t>=</w:t>
      </w:r>
      <w:r>
        <w:rPr>
          <w:lang w:val="en-US"/>
        </w:rPr>
        <w:t xml:space="preserve"> </w:t>
      </w:r>
      <w:r w:rsidRPr="00A6060A">
        <w:rPr>
          <w:lang w:val="en-US"/>
        </w:rPr>
        <w:t>−2</w:t>
      </w:r>
    </w:p>
    <w:p w14:paraId="5312C054" w14:textId="77777777" w:rsidR="001E7618" w:rsidRDefault="001E7618" w:rsidP="001E7618">
      <w:pPr>
        <w:pStyle w:val="Normal1"/>
        <w:spacing w:line="240" w:lineRule="auto"/>
        <w:rPr>
          <w:lang w:val="en-US"/>
        </w:rPr>
      </w:pPr>
    </w:p>
    <w:p w14:paraId="11692D23" w14:textId="77777777" w:rsidR="001E7618" w:rsidRDefault="001E7618" w:rsidP="001E7618">
      <w:pPr>
        <w:pStyle w:val="Normal1"/>
        <w:spacing w:line="240" w:lineRule="auto"/>
        <w:rPr>
          <w:lang w:val="en-US"/>
        </w:rPr>
      </w:pPr>
      <w:r>
        <w:rPr>
          <w:lang w:val="en-US"/>
        </w:rPr>
        <w:tab/>
      </w:r>
      <w:r>
        <w:rPr>
          <w:lang w:val="en-US"/>
        </w:rPr>
        <w:tab/>
      </w:r>
      <w:r>
        <w:rPr>
          <w:lang w:val="en-US"/>
        </w:rPr>
        <w:tab/>
      </w:r>
      <w:r w:rsidRPr="00A6060A">
        <w:rPr>
          <w:lang w:val="en-US"/>
        </w:rPr>
        <w:t>−</w:t>
      </w:r>
      <w:proofErr w:type="gramStart"/>
      <w:r w:rsidRPr="00A6060A">
        <w:rPr>
          <w:lang w:val="en-US"/>
        </w:rPr>
        <w:t>2</w:t>
      </w:r>
      <w:r>
        <w:rPr>
          <w:lang w:val="en-US"/>
        </w:rPr>
        <w:t xml:space="preserve">  </w:t>
      </w:r>
      <w:r w:rsidRPr="00A6060A">
        <w:rPr>
          <w:lang w:val="en-US"/>
        </w:rPr>
        <w:t>=</w:t>
      </w:r>
      <w:proofErr w:type="gramEnd"/>
      <w:r>
        <w:rPr>
          <w:lang w:val="en-US"/>
        </w:rPr>
        <w:t xml:space="preserve">  1(x)   +   4(</w:t>
      </w:r>
      <w:r w:rsidRPr="00A6060A">
        <w:rPr>
          <w:lang w:val="en-US"/>
        </w:rPr>
        <w:t>−2)</w:t>
      </w:r>
    </w:p>
    <w:p w14:paraId="0AF54A4C" w14:textId="77777777" w:rsidR="001E7618" w:rsidRDefault="001E7618" w:rsidP="001E7618">
      <w:pPr>
        <w:pStyle w:val="Normal1"/>
        <w:spacing w:line="240" w:lineRule="auto"/>
        <w:rPr>
          <w:lang w:val="en-US"/>
        </w:rPr>
      </w:pPr>
      <w:r>
        <w:rPr>
          <w:lang w:val="en-US"/>
        </w:rPr>
        <w:tab/>
      </w:r>
      <w:r>
        <w:rPr>
          <w:lang w:val="en-US"/>
        </w:rPr>
        <w:tab/>
      </w:r>
      <w:r>
        <w:rPr>
          <w:lang w:val="en-US"/>
        </w:rPr>
        <w:tab/>
      </w:r>
      <w:r w:rsidRPr="00A6060A">
        <w:rPr>
          <w:lang w:val="en-US"/>
        </w:rPr>
        <w:t>−</w:t>
      </w:r>
      <w:proofErr w:type="gramStart"/>
      <w:r w:rsidRPr="00A6060A">
        <w:rPr>
          <w:lang w:val="en-US"/>
        </w:rPr>
        <w:t>2</w:t>
      </w:r>
      <w:r>
        <w:rPr>
          <w:lang w:val="en-US"/>
        </w:rPr>
        <w:t xml:space="preserve">  </w:t>
      </w:r>
      <w:r w:rsidRPr="00A6060A">
        <w:rPr>
          <w:lang w:val="en-US"/>
        </w:rPr>
        <w:t>=</w:t>
      </w:r>
      <w:proofErr w:type="gramEnd"/>
      <w:r>
        <w:rPr>
          <w:lang w:val="en-US"/>
        </w:rPr>
        <w:t xml:space="preserve">   x  </w:t>
      </w:r>
      <w:r w:rsidRPr="00A6060A">
        <w:rPr>
          <w:lang w:val="en-US"/>
        </w:rPr>
        <w:t>−</w:t>
      </w:r>
      <w:r>
        <w:rPr>
          <w:lang w:val="en-US"/>
        </w:rPr>
        <w:t xml:space="preserve"> 8</w:t>
      </w:r>
    </w:p>
    <w:p w14:paraId="7F2FEA05" w14:textId="77777777" w:rsidR="001E7618" w:rsidRPr="00A6060A" w:rsidRDefault="001E7618" w:rsidP="001E7618">
      <w:pPr>
        <w:pStyle w:val="Normal1"/>
        <w:spacing w:line="240" w:lineRule="auto"/>
        <w:rPr>
          <w:lang w:val="en-US"/>
        </w:rPr>
      </w:pPr>
      <w:r>
        <w:rPr>
          <w:lang w:val="en-US"/>
        </w:rPr>
        <w:tab/>
      </w:r>
      <w:r>
        <w:rPr>
          <w:lang w:val="en-US"/>
        </w:rPr>
        <w:tab/>
      </w:r>
      <w:r>
        <w:rPr>
          <w:lang w:val="en-US"/>
        </w:rPr>
        <w:tab/>
        <w:t xml:space="preserve">  </w:t>
      </w:r>
      <w:proofErr w:type="gramStart"/>
      <w:r>
        <w:rPr>
          <w:lang w:val="en-US"/>
        </w:rPr>
        <w:t xml:space="preserve">x  </w:t>
      </w:r>
      <w:r w:rsidRPr="00A6060A">
        <w:rPr>
          <w:lang w:val="en-US"/>
        </w:rPr>
        <w:t>=</w:t>
      </w:r>
      <w:proofErr w:type="gramEnd"/>
      <w:r>
        <w:rPr>
          <w:lang w:val="en-US"/>
        </w:rPr>
        <w:t xml:space="preserve">   + 6</w:t>
      </w:r>
      <w:r>
        <w:rPr>
          <w:lang w:val="en-US"/>
        </w:rPr>
        <w:tab/>
      </w:r>
      <w:r>
        <w:rPr>
          <w:lang w:val="en-US"/>
        </w:rPr>
        <w:tab/>
      </w:r>
      <w:r>
        <w:rPr>
          <w:lang w:val="en-US"/>
        </w:rPr>
        <w:tab/>
      </w:r>
      <w:r w:rsidRPr="000D09E7">
        <w:rPr>
          <w:lang w:val="en-US"/>
        </w:rPr>
        <w:sym w:font="Wingdings" w:char="F0E0"/>
      </w:r>
      <w:r>
        <w:rPr>
          <w:lang w:val="en-US"/>
        </w:rPr>
        <w:t xml:space="preserve">  The oxidation number for S is +6.</w:t>
      </w:r>
    </w:p>
    <w:p w14:paraId="6C31CCA8" w14:textId="77777777" w:rsidR="001E7618" w:rsidRDefault="001E7618" w:rsidP="001E7618">
      <w:pPr>
        <w:pStyle w:val="Heading2"/>
        <w:rPr>
          <w:lang w:val="en-US"/>
        </w:rPr>
      </w:pPr>
      <w:r w:rsidRPr="00A6060A">
        <w:rPr>
          <w:lang w:val="en-US"/>
        </w:rPr>
        <w:t>Check Your Learning</w:t>
      </w:r>
    </w:p>
    <w:p w14:paraId="4D853933" w14:textId="77777777" w:rsidR="001E7618" w:rsidRPr="00A30B9C" w:rsidRDefault="001E7618" w:rsidP="001E7618">
      <w:pPr>
        <w:pStyle w:val="Normal1"/>
        <w:spacing w:line="343" w:lineRule="auto"/>
        <w:rPr>
          <w:lang w:val="en-US"/>
        </w:rPr>
      </w:pPr>
      <w:r w:rsidRPr="00A6060A">
        <w:rPr>
          <w:lang w:val="en-US"/>
        </w:rPr>
        <w:t>Assign oxidation states to the elements whose atoms are underlined in each of the following compounds or ions</w:t>
      </w:r>
      <w:proofErr w:type="gramStart"/>
      <w:r w:rsidRPr="00A6060A">
        <w:rPr>
          <w:lang w:val="en-US"/>
        </w:rPr>
        <w:t>:</w:t>
      </w:r>
      <w:r>
        <w:rPr>
          <w:lang w:val="en-US"/>
        </w:rPr>
        <w:t xml:space="preserve">  </w:t>
      </w:r>
      <w:r w:rsidRPr="00A6060A">
        <w:rPr>
          <w:lang w:val="en-US"/>
        </w:rPr>
        <w:t>(</w:t>
      </w:r>
      <w:proofErr w:type="gramEnd"/>
      <w:r w:rsidRPr="00A6060A">
        <w:rPr>
          <w:lang w:val="en-US"/>
        </w:rPr>
        <w:t>a) K</w:t>
      </w:r>
      <w:r w:rsidRPr="00A6060A">
        <w:rPr>
          <w:u w:val="single"/>
          <w:lang w:val="en-US"/>
        </w:rPr>
        <w:t>N</w:t>
      </w:r>
      <w:r w:rsidRPr="00A6060A">
        <w:rPr>
          <w:lang w:val="en-US"/>
        </w:rPr>
        <w:t>O</w:t>
      </w:r>
      <w:r w:rsidRPr="00A6060A">
        <w:rPr>
          <w:vertAlign w:val="subscript"/>
          <w:lang w:val="en-US"/>
        </w:rPr>
        <w:t>3</w:t>
      </w:r>
      <w:r>
        <w:rPr>
          <w:lang w:val="en-US"/>
        </w:rPr>
        <w:tab/>
      </w:r>
      <w:r>
        <w:rPr>
          <w:lang w:val="en-US"/>
        </w:rPr>
        <w:tab/>
      </w:r>
      <w:r w:rsidRPr="00A6060A">
        <w:rPr>
          <w:lang w:val="en-US"/>
        </w:rPr>
        <w:t>(b) </w:t>
      </w:r>
      <w:r w:rsidRPr="00A6060A">
        <w:rPr>
          <w:u w:val="single"/>
          <w:lang w:val="en-US"/>
        </w:rPr>
        <w:t>Al</w:t>
      </w:r>
      <w:r w:rsidRPr="00A6060A">
        <w:rPr>
          <w:lang w:val="en-US"/>
        </w:rPr>
        <w:t>H</w:t>
      </w:r>
      <w:r w:rsidRPr="00A6060A">
        <w:rPr>
          <w:vertAlign w:val="subscript"/>
          <w:lang w:val="en-US"/>
        </w:rPr>
        <w:t>3</w:t>
      </w:r>
      <w:r>
        <w:rPr>
          <w:lang w:val="en-US"/>
        </w:rPr>
        <w:tab/>
        <w:t>(c) </w:t>
      </w:r>
      <w:r w:rsidRPr="000D09E7">
        <w:rPr>
          <w:u w:val="single"/>
          <w:lang w:val="en-US"/>
        </w:rPr>
        <w:t>N</w:t>
      </w:r>
      <w:r w:rsidRPr="00A6060A">
        <w:rPr>
          <w:lang w:val="en-US"/>
        </w:rPr>
        <w:t>H</w:t>
      </w:r>
      <w:r w:rsidRPr="001B38AE">
        <w:rPr>
          <w:vertAlign w:val="subscript"/>
          <w:lang w:val="en-US"/>
        </w:rPr>
        <w:t>4</w:t>
      </w:r>
      <w:r w:rsidRPr="001B38AE">
        <w:rPr>
          <w:vertAlign w:val="superscript"/>
          <w:lang w:val="en-US"/>
        </w:rPr>
        <w:t>+</w:t>
      </w:r>
      <w:r>
        <w:rPr>
          <w:lang w:val="en-US"/>
        </w:rPr>
        <w:tab/>
        <w:t>(d) H</w:t>
      </w:r>
      <w:r w:rsidRPr="001B38AE">
        <w:rPr>
          <w:vertAlign w:val="subscript"/>
          <w:lang w:val="en-US"/>
        </w:rPr>
        <w:t>2</w:t>
      </w:r>
      <w:r w:rsidRPr="000D09E7">
        <w:rPr>
          <w:u w:val="single"/>
          <w:lang w:val="en-US"/>
        </w:rPr>
        <w:t>P</w:t>
      </w:r>
      <w:r w:rsidRPr="00A6060A">
        <w:rPr>
          <w:lang w:val="en-US"/>
        </w:rPr>
        <w:t>O</w:t>
      </w:r>
      <w:r w:rsidRPr="001B38AE">
        <w:rPr>
          <w:vertAlign w:val="subscript"/>
          <w:lang w:val="en-US"/>
        </w:rPr>
        <w:t>4</w:t>
      </w:r>
      <w:r w:rsidRPr="001B38AE">
        <w:rPr>
          <w:vertAlign w:val="superscript"/>
          <w:lang w:val="en-US"/>
        </w:rPr>
        <w:t>−</w:t>
      </w:r>
    </w:p>
    <w:p w14:paraId="0AF03039" w14:textId="77777777" w:rsidR="001E7618" w:rsidRDefault="001E7618" w:rsidP="001E7618">
      <w:pPr>
        <w:pStyle w:val="Normal1"/>
        <w:spacing w:line="240" w:lineRule="auto"/>
        <w:rPr>
          <w:b/>
          <w:bCs/>
          <w:lang w:val="en-US"/>
        </w:rPr>
      </w:pPr>
    </w:p>
    <w:p w14:paraId="3B76B441" w14:textId="77777777" w:rsidR="001E7618" w:rsidRPr="000D09E7" w:rsidRDefault="001E7618" w:rsidP="001E7618">
      <w:pPr>
        <w:pStyle w:val="Normal1"/>
        <w:spacing w:line="343" w:lineRule="auto"/>
        <w:rPr>
          <w:b/>
          <w:bCs/>
          <w:lang w:val="en-US"/>
        </w:rPr>
      </w:pPr>
      <w:r w:rsidRPr="00A6060A">
        <w:rPr>
          <w:b/>
          <w:bCs/>
          <w:lang w:val="en-US"/>
        </w:rPr>
        <w:t>ANSWER:</w:t>
      </w:r>
      <w:r>
        <w:rPr>
          <w:b/>
          <w:bCs/>
          <w:lang w:val="en-US"/>
        </w:rPr>
        <w:tab/>
      </w:r>
      <w:r>
        <w:rPr>
          <w:b/>
          <w:bCs/>
          <w:lang w:val="en-US"/>
        </w:rPr>
        <w:tab/>
      </w:r>
      <w:r w:rsidRPr="00A6060A">
        <w:rPr>
          <w:lang w:val="en-US"/>
        </w:rPr>
        <w:t>(a) N, +</w:t>
      </w:r>
      <w:proofErr w:type="gramStart"/>
      <w:r w:rsidRPr="00A6060A">
        <w:rPr>
          <w:lang w:val="en-US"/>
        </w:rPr>
        <w:t xml:space="preserve">5; </w:t>
      </w:r>
      <w:r>
        <w:rPr>
          <w:lang w:val="en-US"/>
        </w:rPr>
        <w:t xml:space="preserve">  </w:t>
      </w:r>
      <w:proofErr w:type="gramEnd"/>
      <w:r>
        <w:rPr>
          <w:lang w:val="en-US"/>
        </w:rPr>
        <w:t xml:space="preserve"> </w:t>
      </w:r>
      <w:r w:rsidRPr="00A6060A">
        <w:rPr>
          <w:lang w:val="en-US"/>
        </w:rPr>
        <w:t>(b) Al, +3;</w:t>
      </w:r>
      <w:r>
        <w:rPr>
          <w:lang w:val="en-US"/>
        </w:rPr>
        <w:t xml:space="preserve">   </w:t>
      </w:r>
      <w:r w:rsidRPr="00A6060A">
        <w:rPr>
          <w:lang w:val="en-US"/>
        </w:rPr>
        <w:t xml:space="preserve"> (c) N, −3;</w:t>
      </w:r>
      <w:r>
        <w:rPr>
          <w:lang w:val="en-US"/>
        </w:rPr>
        <w:t xml:space="preserve">  </w:t>
      </w:r>
      <w:r w:rsidRPr="00A6060A">
        <w:rPr>
          <w:lang w:val="en-US"/>
        </w:rPr>
        <w:t xml:space="preserve"> (d) P, +5</w:t>
      </w:r>
    </w:p>
    <w:p w14:paraId="53EDE845" w14:textId="77777777" w:rsidR="001E7618" w:rsidRDefault="001E7618" w:rsidP="001E7618">
      <w:pPr>
        <w:pStyle w:val="Heading1"/>
        <w:rPr>
          <w:lang w:val="en-US"/>
        </w:rPr>
      </w:pPr>
      <w:r>
        <w:rPr>
          <w:lang w:val="en-US"/>
        </w:rPr>
        <w:lastRenderedPageBreak/>
        <w:t>Identify</w:t>
      </w:r>
      <w:r w:rsidRPr="00551501">
        <w:rPr>
          <w:lang w:val="en-US"/>
        </w:rPr>
        <w:t xml:space="preserve"> Redox Reactions</w:t>
      </w:r>
    </w:p>
    <w:p w14:paraId="68F483EB" w14:textId="77777777" w:rsidR="001E7618" w:rsidRDefault="001E7618" w:rsidP="001E7618">
      <w:pPr>
        <w:pStyle w:val="Normal1"/>
        <w:spacing w:line="343" w:lineRule="auto"/>
        <w:rPr>
          <w:lang w:val="en-US"/>
        </w:rPr>
      </w:pPr>
      <w:r w:rsidRPr="00A6060A">
        <w:rPr>
          <w:lang w:val="en-US"/>
        </w:rPr>
        <w:t>Using the oxidation number concept, an all-inclusive definition of redox reaction has been established. </w:t>
      </w:r>
      <w:r w:rsidRPr="00A6060A">
        <w:rPr>
          <w:b/>
          <w:bCs/>
          <w:lang w:val="en-US"/>
        </w:rPr>
        <w:t>Oxidation-reduction (redox) reactions</w:t>
      </w:r>
      <w:r w:rsidRPr="00A6060A">
        <w:rPr>
          <w:lang w:val="en-US"/>
        </w:rPr>
        <w:t xml:space="preserve"> are those in which one or more elements involved undergo a change in oxidation number. (While </w:t>
      </w:r>
      <w:proofErr w:type="gramStart"/>
      <w:r w:rsidRPr="00A6060A">
        <w:rPr>
          <w:lang w:val="en-US"/>
        </w:rPr>
        <w:t>the vast majority of</w:t>
      </w:r>
      <w:proofErr w:type="gramEnd"/>
      <w:r w:rsidRPr="00A6060A">
        <w:rPr>
          <w:lang w:val="en-US"/>
        </w:rPr>
        <w:t xml:space="preserve"> redox reactions involve changes in oxidation number for two or more elements, a few interesting exceptions to this rule do exist</w:t>
      </w:r>
      <w:r>
        <w:rPr>
          <w:lang w:val="en-US"/>
        </w:rPr>
        <w:t xml:space="preserve"> Example 18.2</w:t>
      </w:r>
      <w:r w:rsidRPr="00A6060A">
        <w:rPr>
          <w:lang w:val="en-US"/>
        </w:rPr>
        <w:t>) Definitions for the complementary processes of this reaction class are correspondingly revised as shown here:</w:t>
      </w:r>
    </w:p>
    <w:p w14:paraId="0775BAF2" w14:textId="77777777" w:rsidR="001E7618" w:rsidRPr="00A6060A" w:rsidRDefault="001E7618" w:rsidP="001E7618">
      <w:pPr>
        <w:pStyle w:val="Normal1"/>
        <w:spacing w:line="240" w:lineRule="auto"/>
        <w:rPr>
          <w:lang w:val="en-US"/>
        </w:rPr>
      </w:pPr>
    </w:p>
    <w:p w14:paraId="4A9190F5" w14:textId="77777777" w:rsidR="001E7618" w:rsidRDefault="001E7618" w:rsidP="001E7618">
      <w:pPr>
        <w:pStyle w:val="Normal1"/>
        <w:spacing w:line="240" w:lineRule="auto"/>
        <w:jc w:val="center"/>
        <w:rPr>
          <w:sz w:val="28"/>
          <w:lang w:val="en-US"/>
        </w:rPr>
      </w:pPr>
      <w:proofErr w:type="gramStart"/>
      <w:r w:rsidRPr="00C06A33">
        <w:rPr>
          <w:sz w:val="28"/>
          <w:lang w:val="en-US"/>
        </w:rPr>
        <w:t>oxidation  =</w:t>
      </w:r>
      <w:proofErr w:type="gramEnd"/>
      <w:r w:rsidRPr="00C06A33">
        <w:rPr>
          <w:sz w:val="28"/>
          <w:lang w:val="en-US"/>
        </w:rPr>
        <w:t xml:space="preserve">  increase in oxidation number</w:t>
      </w:r>
    </w:p>
    <w:p w14:paraId="4D72E5F0" w14:textId="77777777" w:rsidR="001E7618" w:rsidRPr="00C06A33" w:rsidRDefault="001E7618" w:rsidP="001E7618">
      <w:pPr>
        <w:pStyle w:val="Normal1"/>
        <w:spacing w:line="240" w:lineRule="auto"/>
        <w:jc w:val="center"/>
        <w:rPr>
          <w:sz w:val="28"/>
          <w:lang w:val="en-US"/>
        </w:rPr>
      </w:pPr>
    </w:p>
    <w:p w14:paraId="4BEC0759" w14:textId="77777777" w:rsidR="001E7618" w:rsidRPr="00C06A33" w:rsidRDefault="001E7618" w:rsidP="001E7618">
      <w:pPr>
        <w:pStyle w:val="Normal1"/>
        <w:spacing w:line="240" w:lineRule="auto"/>
        <w:jc w:val="center"/>
        <w:rPr>
          <w:sz w:val="28"/>
          <w:lang w:val="en-US"/>
        </w:rPr>
      </w:pPr>
      <w:proofErr w:type="gramStart"/>
      <w:r w:rsidRPr="00C06A33">
        <w:rPr>
          <w:sz w:val="28"/>
          <w:lang w:val="en-US"/>
        </w:rPr>
        <w:t>reduction  =</w:t>
      </w:r>
      <w:proofErr w:type="gramEnd"/>
      <w:r w:rsidRPr="00C06A33">
        <w:rPr>
          <w:sz w:val="28"/>
          <w:lang w:val="en-US"/>
        </w:rPr>
        <w:t xml:space="preserve">  decrease in oxidation number</w:t>
      </w:r>
    </w:p>
    <w:p w14:paraId="38E2AF09" w14:textId="77777777" w:rsidR="001E7618" w:rsidRPr="00A6060A" w:rsidRDefault="001E7618" w:rsidP="001E7618">
      <w:pPr>
        <w:pStyle w:val="Normal1"/>
        <w:spacing w:line="240" w:lineRule="auto"/>
        <w:rPr>
          <w:lang w:val="en-US"/>
        </w:rPr>
      </w:pPr>
    </w:p>
    <w:p w14:paraId="6B61AD9B" w14:textId="77777777" w:rsidR="001E7618" w:rsidRDefault="001E7618" w:rsidP="001E7618">
      <w:pPr>
        <w:pStyle w:val="Normal1"/>
        <w:spacing w:line="343" w:lineRule="auto"/>
        <w:rPr>
          <w:lang w:val="en-US"/>
        </w:rPr>
      </w:pPr>
      <w:r w:rsidRPr="00A6060A">
        <w:rPr>
          <w:lang w:val="en-US"/>
        </w:rPr>
        <w:t>Returning to the reactions used to introduce this topic, they may now both be identified as redox processes. In the reaction between sodium and chlorine to yield sodium chloride, sodium is oxidized (its oxidation number increases from 0 in Na to +1 in NaCl) and chlorine is reduced (its oxidation number decreases from 0 in Cl</w:t>
      </w:r>
      <w:r w:rsidRPr="00A6060A">
        <w:rPr>
          <w:vertAlign w:val="subscript"/>
          <w:lang w:val="en-US"/>
        </w:rPr>
        <w:t>2</w:t>
      </w:r>
      <w:r w:rsidRPr="00A6060A">
        <w:rPr>
          <w:lang w:val="en-US"/>
        </w:rPr>
        <w:t> to −1 in NaCl). In the reaction between molecular hydrogen and chlorine, hydrogen is oxidized (its oxidation number increases from 0 in H</w:t>
      </w:r>
      <w:r w:rsidRPr="00A6060A">
        <w:rPr>
          <w:vertAlign w:val="subscript"/>
          <w:lang w:val="en-US"/>
        </w:rPr>
        <w:t>2</w:t>
      </w:r>
      <w:r w:rsidRPr="00A6060A">
        <w:rPr>
          <w:lang w:val="en-US"/>
        </w:rPr>
        <w:t> to +1 in HCl) and chlorine is reduced (its oxidation number decreases from 0 in Cl</w:t>
      </w:r>
      <w:r w:rsidRPr="00A6060A">
        <w:rPr>
          <w:vertAlign w:val="subscript"/>
          <w:lang w:val="en-US"/>
        </w:rPr>
        <w:t>2</w:t>
      </w:r>
      <w:r w:rsidRPr="00A6060A">
        <w:rPr>
          <w:lang w:val="en-US"/>
        </w:rPr>
        <w:t> to −1 in HCl).</w:t>
      </w:r>
    </w:p>
    <w:p w14:paraId="1D4DFC23" w14:textId="77777777" w:rsidR="001E7618" w:rsidRDefault="001E7618" w:rsidP="001E7618">
      <w:pPr>
        <w:pStyle w:val="Normal1"/>
        <w:spacing w:line="343" w:lineRule="auto"/>
        <w:rPr>
          <w:lang w:val="en-US"/>
        </w:rPr>
      </w:pPr>
    </w:p>
    <w:p w14:paraId="53CE82AF" w14:textId="77777777" w:rsidR="001E7618" w:rsidRPr="00551501" w:rsidRDefault="001E7618" w:rsidP="001E7618">
      <w:pPr>
        <w:pStyle w:val="Heading2"/>
        <w:rPr>
          <w:lang w:val="en-US"/>
        </w:rPr>
      </w:pPr>
      <w:r w:rsidRPr="00551501">
        <w:rPr>
          <w:lang w:val="en-US"/>
        </w:rPr>
        <w:t>EXAMPLE </w:t>
      </w:r>
      <w:r>
        <w:rPr>
          <w:lang w:val="en-US"/>
        </w:rPr>
        <w:t>18.2</w:t>
      </w:r>
    </w:p>
    <w:p w14:paraId="347867B7" w14:textId="77777777" w:rsidR="001E7618" w:rsidRDefault="001E7618" w:rsidP="001E7618">
      <w:pPr>
        <w:pStyle w:val="Normal1"/>
        <w:spacing w:line="343" w:lineRule="auto"/>
        <w:rPr>
          <w:lang w:val="en-US"/>
        </w:rPr>
      </w:pPr>
      <w:r w:rsidRPr="00551501">
        <w:rPr>
          <w:lang w:val="en-US"/>
        </w:rPr>
        <w:t>Identify which equations represent redox reactions, providing a name for the reaction if appropriate. For those reactions ident</w:t>
      </w:r>
      <w:r>
        <w:rPr>
          <w:lang w:val="en-US"/>
        </w:rPr>
        <w:t>ified as redox, name the oxidizing agent and reducing agent</w:t>
      </w:r>
      <w:r w:rsidRPr="00551501">
        <w:rPr>
          <w:lang w:val="en-US"/>
        </w:rPr>
        <w:t>.</w:t>
      </w:r>
    </w:p>
    <w:p w14:paraId="0A2F9FCA" w14:textId="77777777" w:rsidR="001E7618" w:rsidRPr="00551501" w:rsidRDefault="001E7618" w:rsidP="001E7618">
      <w:pPr>
        <w:pStyle w:val="Normal1"/>
        <w:spacing w:line="240" w:lineRule="auto"/>
        <w:rPr>
          <w:lang w:val="en-US"/>
        </w:rPr>
      </w:pPr>
    </w:p>
    <w:p w14:paraId="6011C6B9" w14:textId="77777777" w:rsidR="001E7618" w:rsidRDefault="001E7618" w:rsidP="001E7618">
      <w:pPr>
        <w:pStyle w:val="Normal1"/>
        <w:spacing w:line="240" w:lineRule="auto"/>
        <w:rPr>
          <w:lang w:val="en-US"/>
        </w:rPr>
      </w:pPr>
      <w:r w:rsidRPr="00551501">
        <w:rPr>
          <w:lang w:val="en-US"/>
        </w:rPr>
        <w:t>(a) ZnCO</w:t>
      </w:r>
      <w:r w:rsidRPr="005E1F15">
        <w:rPr>
          <w:vertAlign w:val="subscript"/>
          <w:lang w:val="en-US"/>
        </w:rPr>
        <w:t>3</w:t>
      </w:r>
      <w:r>
        <w:rPr>
          <w:lang w:val="en-US"/>
        </w:rPr>
        <w:t xml:space="preserve"> </w:t>
      </w:r>
      <w:r w:rsidRPr="00551501">
        <w:rPr>
          <w:lang w:val="en-US"/>
        </w:rPr>
        <w:t>(</w:t>
      </w:r>
      <w:proofErr w:type="gramStart"/>
      <w:r w:rsidRPr="00551501">
        <w:rPr>
          <w:lang w:val="en-US"/>
        </w:rPr>
        <w:t>s)</w:t>
      </w:r>
      <w:r>
        <w:rPr>
          <w:lang w:val="en-US"/>
        </w:rPr>
        <w:t xml:space="preserve">   </w:t>
      </w:r>
      <w:proofErr w:type="gramEnd"/>
      <w:r w:rsidRPr="00551501">
        <w:rPr>
          <w:rFonts w:ascii="Cambria Math" w:hAnsi="Cambria Math" w:cs="Cambria Math"/>
          <w:lang w:val="en-US"/>
        </w:rPr>
        <w:t>⟶</w:t>
      </w:r>
      <w:r>
        <w:rPr>
          <w:rFonts w:ascii="Cambria Math" w:hAnsi="Cambria Math" w:cs="Cambria Math"/>
          <w:lang w:val="en-US"/>
        </w:rPr>
        <w:t xml:space="preserve">   </w:t>
      </w:r>
      <w:proofErr w:type="spellStart"/>
      <w:r w:rsidRPr="00551501">
        <w:rPr>
          <w:lang w:val="en-US"/>
        </w:rPr>
        <w:t>ZnO</w:t>
      </w:r>
      <w:proofErr w:type="spellEnd"/>
      <w:r>
        <w:rPr>
          <w:lang w:val="en-US"/>
        </w:rPr>
        <w:t xml:space="preserve"> </w:t>
      </w:r>
      <w:r w:rsidRPr="00551501">
        <w:rPr>
          <w:lang w:val="en-US"/>
        </w:rPr>
        <w:t>(s)</w:t>
      </w:r>
      <w:r>
        <w:rPr>
          <w:lang w:val="en-US"/>
        </w:rPr>
        <w:t xml:space="preserve">  </w:t>
      </w:r>
      <w:r w:rsidRPr="00551501">
        <w:rPr>
          <w:lang w:val="en-US"/>
        </w:rPr>
        <w:t>+</w:t>
      </w:r>
      <w:r>
        <w:rPr>
          <w:lang w:val="en-US"/>
        </w:rPr>
        <w:t xml:space="preserve">  </w:t>
      </w:r>
      <w:r w:rsidRPr="00551501">
        <w:rPr>
          <w:lang w:val="en-US"/>
        </w:rPr>
        <w:t>CO</w:t>
      </w:r>
      <w:r w:rsidRPr="005E1F15">
        <w:rPr>
          <w:vertAlign w:val="subscript"/>
          <w:lang w:val="en-US"/>
        </w:rPr>
        <w:t>2</w:t>
      </w:r>
      <w:r>
        <w:rPr>
          <w:lang w:val="en-US"/>
        </w:rPr>
        <w:t xml:space="preserve"> </w:t>
      </w:r>
      <w:r w:rsidRPr="00551501">
        <w:rPr>
          <w:lang w:val="en-US"/>
        </w:rPr>
        <w:t>(g)</w:t>
      </w:r>
    </w:p>
    <w:p w14:paraId="250185D8" w14:textId="77777777" w:rsidR="001E7618" w:rsidRPr="00551501" w:rsidRDefault="001E7618" w:rsidP="001E7618">
      <w:pPr>
        <w:pStyle w:val="Normal1"/>
        <w:spacing w:line="240" w:lineRule="auto"/>
        <w:rPr>
          <w:lang w:val="en-US"/>
        </w:rPr>
      </w:pPr>
    </w:p>
    <w:p w14:paraId="467872C1" w14:textId="77777777" w:rsidR="001E7618" w:rsidRDefault="001E7618" w:rsidP="001E7618">
      <w:pPr>
        <w:pStyle w:val="Normal1"/>
        <w:spacing w:line="240" w:lineRule="auto"/>
        <w:rPr>
          <w:lang w:val="en-US"/>
        </w:rPr>
      </w:pPr>
      <w:r w:rsidRPr="00551501">
        <w:rPr>
          <w:lang w:val="en-US"/>
        </w:rPr>
        <w:t>(b) 2Ga</w:t>
      </w:r>
      <w:r>
        <w:rPr>
          <w:lang w:val="en-US"/>
        </w:rPr>
        <w:t xml:space="preserve"> </w:t>
      </w:r>
      <w:r w:rsidRPr="00551501">
        <w:rPr>
          <w:lang w:val="en-US"/>
        </w:rPr>
        <w:t>(l</w:t>
      </w:r>
      <w:proofErr w:type="gramStart"/>
      <w:r w:rsidRPr="00551501">
        <w:rPr>
          <w:lang w:val="en-US"/>
        </w:rPr>
        <w:t>)</w:t>
      </w:r>
      <w:r>
        <w:rPr>
          <w:lang w:val="en-US"/>
        </w:rPr>
        <w:t xml:space="preserve">  </w:t>
      </w:r>
      <w:r w:rsidRPr="00551501">
        <w:rPr>
          <w:lang w:val="en-US"/>
        </w:rPr>
        <w:t>+</w:t>
      </w:r>
      <w:proofErr w:type="gramEnd"/>
      <w:r>
        <w:rPr>
          <w:lang w:val="en-US"/>
        </w:rPr>
        <w:t xml:space="preserve">  </w:t>
      </w:r>
      <w:r w:rsidRPr="00551501">
        <w:rPr>
          <w:lang w:val="en-US"/>
        </w:rPr>
        <w:t>3Br</w:t>
      </w:r>
      <w:r w:rsidRPr="005E1F15">
        <w:rPr>
          <w:vertAlign w:val="subscript"/>
          <w:lang w:val="en-US"/>
        </w:rPr>
        <w:t>2</w:t>
      </w:r>
      <w:r>
        <w:rPr>
          <w:lang w:val="en-US"/>
        </w:rPr>
        <w:t xml:space="preserve"> </w:t>
      </w:r>
      <w:r w:rsidRPr="00551501">
        <w:rPr>
          <w:lang w:val="en-US"/>
        </w:rPr>
        <w:t>(l)</w:t>
      </w:r>
      <w:r>
        <w:rPr>
          <w:lang w:val="en-US"/>
        </w:rPr>
        <w:t xml:space="preserve">   </w:t>
      </w:r>
      <w:r w:rsidRPr="00551501">
        <w:rPr>
          <w:rFonts w:ascii="Cambria Math" w:hAnsi="Cambria Math" w:cs="Cambria Math"/>
          <w:lang w:val="en-US"/>
        </w:rPr>
        <w:t>⟶</w:t>
      </w:r>
      <w:r>
        <w:rPr>
          <w:rFonts w:ascii="Cambria Math" w:hAnsi="Cambria Math" w:cs="Cambria Math"/>
          <w:lang w:val="en-US"/>
        </w:rPr>
        <w:t xml:space="preserve">   </w:t>
      </w:r>
      <w:r w:rsidRPr="00551501">
        <w:rPr>
          <w:lang w:val="en-US"/>
        </w:rPr>
        <w:t>2GaBr</w:t>
      </w:r>
      <w:r w:rsidRPr="005E1F15">
        <w:rPr>
          <w:vertAlign w:val="subscript"/>
          <w:lang w:val="en-US"/>
        </w:rPr>
        <w:t>3</w:t>
      </w:r>
      <w:r>
        <w:rPr>
          <w:lang w:val="en-US"/>
        </w:rPr>
        <w:t xml:space="preserve"> </w:t>
      </w:r>
      <w:r w:rsidRPr="00551501">
        <w:rPr>
          <w:lang w:val="en-US"/>
        </w:rPr>
        <w:t>(s)</w:t>
      </w:r>
    </w:p>
    <w:p w14:paraId="15D7344D" w14:textId="77777777" w:rsidR="001E7618" w:rsidRPr="00551501" w:rsidRDefault="001E7618" w:rsidP="001E7618">
      <w:pPr>
        <w:pStyle w:val="Normal1"/>
        <w:spacing w:line="240" w:lineRule="auto"/>
        <w:rPr>
          <w:lang w:val="en-US"/>
        </w:rPr>
      </w:pPr>
    </w:p>
    <w:p w14:paraId="7BFE2DCF" w14:textId="77777777" w:rsidR="001E7618" w:rsidRDefault="001E7618" w:rsidP="001E7618">
      <w:pPr>
        <w:pStyle w:val="Normal1"/>
        <w:spacing w:line="240" w:lineRule="auto"/>
        <w:rPr>
          <w:lang w:val="en-US"/>
        </w:rPr>
      </w:pPr>
      <w:r w:rsidRPr="00551501">
        <w:rPr>
          <w:lang w:val="en-US"/>
        </w:rPr>
        <w:t>(c) 2H</w:t>
      </w:r>
      <w:r w:rsidRPr="005E1F15">
        <w:rPr>
          <w:vertAlign w:val="subscript"/>
          <w:lang w:val="en-US"/>
        </w:rPr>
        <w:t>2</w:t>
      </w:r>
      <w:r w:rsidRPr="00551501">
        <w:rPr>
          <w:lang w:val="en-US"/>
        </w:rPr>
        <w:t>O</w:t>
      </w:r>
      <w:r w:rsidRPr="005E1F15">
        <w:rPr>
          <w:vertAlign w:val="subscript"/>
          <w:lang w:val="en-US"/>
        </w:rPr>
        <w:t>2</w:t>
      </w:r>
      <w:r>
        <w:rPr>
          <w:lang w:val="en-US"/>
        </w:rPr>
        <w:t xml:space="preserve"> </w:t>
      </w:r>
      <w:r w:rsidRPr="00551501">
        <w:rPr>
          <w:lang w:val="en-US"/>
        </w:rPr>
        <w:t>(</w:t>
      </w:r>
      <w:proofErr w:type="spellStart"/>
      <w:proofErr w:type="gramStart"/>
      <w:r w:rsidRPr="00551501">
        <w:rPr>
          <w:lang w:val="en-US"/>
        </w:rPr>
        <w:t>aq</w:t>
      </w:r>
      <w:proofErr w:type="spellEnd"/>
      <w:r w:rsidRPr="00551501">
        <w:rPr>
          <w:lang w:val="en-US"/>
        </w:rPr>
        <w:t>)</w:t>
      </w:r>
      <w:r>
        <w:rPr>
          <w:lang w:val="en-US"/>
        </w:rPr>
        <w:t xml:space="preserve">   </w:t>
      </w:r>
      <w:proofErr w:type="gramEnd"/>
      <w:r w:rsidRPr="00551501">
        <w:rPr>
          <w:rFonts w:ascii="Cambria Math" w:hAnsi="Cambria Math" w:cs="Cambria Math"/>
          <w:lang w:val="en-US"/>
        </w:rPr>
        <w:t>⟶</w:t>
      </w:r>
      <w:r>
        <w:rPr>
          <w:rFonts w:ascii="Cambria Math" w:hAnsi="Cambria Math" w:cs="Cambria Math"/>
          <w:lang w:val="en-US"/>
        </w:rPr>
        <w:t xml:space="preserve">   </w:t>
      </w:r>
      <w:r w:rsidRPr="00551501">
        <w:rPr>
          <w:lang w:val="en-US"/>
        </w:rPr>
        <w:t>2H</w:t>
      </w:r>
      <w:r w:rsidRPr="005E1F15">
        <w:rPr>
          <w:vertAlign w:val="subscript"/>
          <w:lang w:val="en-US"/>
        </w:rPr>
        <w:t>2</w:t>
      </w:r>
      <w:r w:rsidRPr="00551501">
        <w:rPr>
          <w:lang w:val="en-US"/>
        </w:rPr>
        <w:t>O</w:t>
      </w:r>
      <w:r>
        <w:rPr>
          <w:lang w:val="en-US"/>
        </w:rPr>
        <w:t xml:space="preserve"> </w:t>
      </w:r>
      <w:r w:rsidRPr="00551501">
        <w:rPr>
          <w:lang w:val="en-US"/>
        </w:rPr>
        <w:t>(l)</w:t>
      </w:r>
      <w:r>
        <w:rPr>
          <w:lang w:val="en-US"/>
        </w:rPr>
        <w:t xml:space="preserve">  </w:t>
      </w:r>
      <w:r w:rsidRPr="00551501">
        <w:rPr>
          <w:lang w:val="en-US"/>
        </w:rPr>
        <w:t>+</w:t>
      </w:r>
      <w:r>
        <w:rPr>
          <w:lang w:val="en-US"/>
        </w:rPr>
        <w:t xml:space="preserve">  </w:t>
      </w:r>
      <w:r w:rsidRPr="00551501">
        <w:rPr>
          <w:lang w:val="en-US"/>
        </w:rPr>
        <w:t>O</w:t>
      </w:r>
      <w:r w:rsidRPr="005E1F15">
        <w:rPr>
          <w:vertAlign w:val="subscript"/>
          <w:lang w:val="en-US"/>
        </w:rPr>
        <w:t>2</w:t>
      </w:r>
      <w:r>
        <w:rPr>
          <w:lang w:val="en-US"/>
        </w:rPr>
        <w:t xml:space="preserve"> </w:t>
      </w:r>
      <w:r w:rsidRPr="00551501">
        <w:rPr>
          <w:lang w:val="en-US"/>
        </w:rPr>
        <w:t>(g)</w:t>
      </w:r>
    </w:p>
    <w:p w14:paraId="6130551C" w14:textId="77777777" w:rsidR="001E7618" w:rsidRPr="00551501" w:rsidRDefault="001E7618" w:rsidP="001E7618">
      <w:pPr>
        <w:pStyle w:val="Normal1"/>
        <w:spacing w:line="240" w:lineRule="auto"/>
        <w:rPr>
          <w:lang w:val="en-US"/>
        </w:rPr>
      </w:pPr>
    </w:p>
    <w:p w14:paraId="163DF734" w14:textId="77777777" w:rsidR="001E7618" w:rsidRDefault="001E7618" w:rsidP="001E7618">
      <w:pPr>
        <w:pStyle w:val="Normal1"/>
        <w:spacing w:line="240" w:lineRule="auto"/>
        <w:rPr>
          <w:lang w:val="en-US"/>
        </w:rPr>
      </w:pPr>
      <w:r w:rsidRPr="00551501">
        <w:rPr>
          <w:lang w:val="en-US"/>
        </w:rPr>
        <w:t>(d) BaCl</w:t>
      </w:r>
      <w:r w:rsidRPr="005E1F15">
        <w:rPr>
          <w:vertAlign w:val="subscript"/>
          <w:lang w:val="en-US"/>
        </w:rPr>
        <w:t>2</w:t>
      </w:r>
      <w:r>
        <w:rPr>
          <w:lang w:val="en-US"/>
        </w:rPr>
        <w:t xml:space="preserve"> </w:t>
      </w:r>
      <w:r w:rsidRPr="00551501">
        <w:rPr>
          <w:lang w:val="en-US"/>
        </w:rPr>
        <w:t>(</w:t>
      </w:r>
      <w:proofErr w:type="spellStart"/>
      <w:proofErr w:type="gramStart"/>
      <w:r w:rsidRPr="00551501">
        <w:rPr>
          <w:lang w:val="en-US"/>
        </w:rPr>
        <w:t>aq</w:t>
      </w:r>
      <w:proofErr w:type="spellEnd"/>
      <w:r w:rsidRPr="00551501">
        <w:rPr>
          <w:lang w:val="en-US"/>
        </w:rPr>
        <w:t>)</w:t>
      </w:r>
      <w:r>
        <w:rPr>
          <w:lang w:val="en-US"/>
        </w:rPr>
        <w:t xml:space="preserve">  </w:t>
      </w:r>
      <w:r w:rsidRPr="00551501">
        <w:rPr>
          <w:lang w:val="en-US"/>
        </w:rPr>
        <w:t>+</w:t>
      </w:r>
      <w:proofErr w:type="gramEnd"/>
      <w:r>
        <w:rPr>
          <w:lang w:val="en-US"/>
        </w:rPr>
        <w:t xml:space="preserve">  </w:t>
      </w:r>
      <w:r w:rsidRPr="00551501">
        <w:rPr>
          <w:lang w:val="en-US"/>
        </w:rPr>
        <w:t>K</w:t>
      </w:r>
      <w:r w:rsidRPr="005E1F15">
        <w:rPr>
          <w:vertAlign w:val="subscript"/>
          <w:lang w:val="en-US"/>
        </w:rPr>
        <w:t>2</w:t>
      </w:r>
      <w:r w:rsidRPr="00551501">
        <w:rPr>
          <w:lang w:val="en-US"/>
        </w:rPr>
        <w:t>SO</w:t>
      </w:r>
      <w:r w:rsidRPr="005E1F15">
        <w:rPr>
          <w:vertAlign w:val="subscript"/>
          <w:lang w:val="en-US"/>
        </w:rPr>
        <w:t>4</w:t>
      </w:r>
      <w:r>
        <w:rPr>
          <w:lang w:val="en-US"/>
        </w:rPr>
        <w:t xml:space="preserve"> </w:t>
      </w:r>
      <w:r w:rsidRPr="00551501">
        <w:rPr>
          <w:lang w:val="en-US"/>
        </w:rPr>
        <w:t>(</w:t>
      </w:r>
      <w:proofErr w:type="spellStart"/>
      <w:r w:rsidRPr="00551501">
        <w:rPr>
          <w:lang w:val="en-US"/>
        </w:rPr>
        <w:t>aq</w:t>
      </w:r>
      <w:proofErr w:type="spellEnd"/>
      <w:r w:rsidRPr="00551501">
        <w:rPr>
          <w:lang w:val="en-US"/>
        </w:rPr>
        <w:t>)</w:t>
      </w:r>
      <w:r>
        <w:rPr>
          <w:lang w:val="en-US"/>
        </w:rPr>
        <w:t xml:space="preserve">   </w:t>
      </w:r>
      <w:r w:rsidRPr="00551501">
        <w:rPr>
          <w:rFonts w:ascii="Cambria Math" w:hAnsi="Cambria Math" w:cs="Cambria Math"/>
          <w:lang w:val="en-US"/>
        </w:rPr>
        <w:t>⟶</w:t>
      </w:r>
      <w:r>
        <w:rPr>
          <w:rFonts w:ascii="Cambria Math" w:hAnsi="Cambria Math" w:cs="Cambria Math"/>
          <w:lang w:val="en-US"/>
        </w:rPr>
        <w:t xml:space="preserve">   </w:t>
      </w:r>
      <w:r w:rsidRPr="00551501">
        <w:rPr>
          <w:lang w:val="en-US"/>
        </w:rPr>
        <w:t>BaSO</w:t>
      </w:r>
      <w:r w:rsidRPr="005E1F15">
        <w:rPr>
          <w:vertAlign w:val="subscript"/>
          <w:lang w:val="en-US"/>
        </w:rPr>
        <w:t>4</w:t>
      </w:r>
      <w:r>
        <w:rPr>
          <w:lang w:val="en-US"/>
        </w:rPr>
        <w:t xml:space="preserve"> </w:t>
      </w:r>
      <w:r w:rsidRPr="00551501">
        <w:rPr>
          <w:lang w:val="en-US"/>
        </w:rPr>
        <w:t>(s)</w:t>
      </w:r>
      <w:r>
        <w:rPr>
          <w:lang w:val="en-US"/>
        </w:rPr>
        <w:t xml:space="preserve">  </w:t>
      </w:r>
      <w:r w:rsidRPr="00551501">
        <w:rPr>
          <w:lang w:val="en-US"/>
        </w:rPr>
        <w:t>+</w:t>
      </w:r>
      <w:r>
        <w:rPr>
          <w:lang w:val="en-US"/>
        </w:rPr>
        <w:t xml:space="preserve">  </w:t>
      </w:r>
      <w:r w:rsidRPr="00551501">
        <w:rPr>
          <w:lang w:val="en-US"/>
        </w:rPr>
        <w:t>2KCl</w:t>
      </w:r>
      <w:r>
        <w:rPr>
          <w:lang w:val="en-US"/>
        </w:rPr>
        <w:t xml:space="preserve"> </w:t>
      </w:r>
      <w:r w:rsidRPr="00551501">
        <w:rPr>
          <w:lang w:val="en-US"/>
        </w:rPr>
        <w:t>(</w:t>
      </w:r>
      <w:proofErr w:type="spellStart"/>
      <w:r w:rsidRPr="00551501">
        <w:rPr>
          <w:lang w:val="en-US"/>
        </w:rPr>
        <w:t>aq</w:t>
      </w:r>
      <w:proofErr w:type="spellEnd"/>
      <w:r w:rsidRPr="00551501">
        <w:rPr>
          <w:lang w:val="en-US"/>
        </w:rPr>
        <w:t>)</w:t>
      </w:r>
    </w:p>
    <w:p w14:paraId="62414C2C" w14:textId="77777777" w:rsidR="001E7618" w:rsidRPr="00551501" w:rsidRDefault="001E7618" w:rsidP="001E7618">
      <w:pPr>
        <w:pStyle w:val="Normal1"/>
        <w:spacing w:line="240" w:lineRule="auto"/>
        <w:rPr>
          <w:lang w:val="en-US"/>
        </w:rPr>
      </w:pPr>
    </w:p>
    <w:p w14:paraId="7E141C5B" w14:textId="77777777" w:rsidR="001E7618" w:rsidRDefault="001E7618" w:rsidP="001E7618">
      <w:pPr>
        <w:pStyle w:val="Normal1"/>
        <w:spacing w:line="240" w:lineRule="auto"/>
        <w:rPr>
          <w:lang w:val="en-US"/>
        </w:rPr>
      </w:pPr>
      <w:r w:rsidRPr="00551501">
        <w:rPr>
          <w:lang w:val="en-US"/>
        </w:rPr>
        <w:t>(e) C</w:t>
      </w:r>
      <w:r w:rsidRPr="005E1F15">
        <w:rPr>
          <w:vertAlign w:val="subscript"/>
          <w:lang w:val="en-US"/>
        </w:rPr>
        <w:t>2</w:t>
      </w:r>
      <w:r w:rsidRPr="00551501">
        <w:rPr>
          <w:lang w:val="en-US"/>
        </w:rPr>
        <w:t>H</w:t>
      </w:r>
      <w:r w:rsidRPr="005E1F15">
        <w:rPr>
          <w:vertAlign w:val="subscript"/>
          <w:lang w:val="en-US"/>
        </w:rPr>
        <w:t>4</w:t>
      </w:r>
      <w:r>
        <w:rPr>
          <w:lang w:val="en-US"/>
        </w:rPr>
        <w:t xml:space="preserve"> </w:t>
      </w:r>
      <w:r w:rsidRPr="00551501">
        <w:rPr>
          <w:lang w:val="en-US"/>
        </w:rPr>
        <w:t>(</w:t>
      </w:r>
      <w:proofErr w:type="gramStart"/>
      <w:r w:rsidRPr="00551501">
        <w:rPr>
          <w:lang w:val="en-US"/>
        </w:rPr>
        <w:t>g)</w:t>
      </w:r>
      <w:r>
        <w:rPr>
          <w:lang w:val="en-US"/>
        </w:rPr>
        <w:t xml:space="preserve">  </w:t>
      </w:r>
      <w:r w:rsidRPr="00551501">
        <w:rPr>
          <w:lang w:val="en-US"/>
        </w:rPr>
        <w:t>+</w:t>
      </w:r>
      <w:proofErr w:type="gramEnd"/>
      <w:r>
        <w:rPr>
          <w:lang w:val="en-US"/>
        </w:rPr>
        <w:t xml:space="preserve">  </w:t>
      </w:r>
      <w:r w:rsidRPr="00551501">
        <w:rPr>
          <w:lang w:val="en-US"/>
        </w:rPr>
        <w:t>3O</w:t>
      </w:r>
      <w:r w:rsidRPr="005E1F15">
        <w:rPr>
          <w:vertAlign w:val="subscript"/>
          <w:lang w:val="en-US"/>
        </w:rPr>
        <w:t>2</w:t>
      </w:r>
      <w:r>
        <w:rPr>
          <w:lang w:val="en-US"/>
        </w:rPr>
        <w:t xml:space="preserve"> </w:t>
      </w:r>
      <w:r w:rsidRPr="00551501">
        <w:rPr>
          <w:lang w:val="en-US"/>
        </w:rPr>
        <w:t>(g)</w:t>
      </w:r>
      <w:r>
        <w:rPr>
          <w:lang w:val="en-US"/>
        </w:rPr>
        <w:t xml:space="preserve">   </w:t>
      </w:r>
      <w:r w:rsidRPr="00551501">
        <w:rPr>
          <w:rFonts w:ascii="Cambria Math" w:hAnsi="Cambria Math" w:cs="Cambria Math"/>
          <w:lang w:val="en-US"/>
        </w:rPr>
        <w:t>⟶</w:t>
      </w:r>
      <w:r>
        <w:rPr>
          <w:rFonts w:ascii="Cambria Math" w:hAnsi="Cambria Math" w:cs="Cambria Math"/>
          <w:lang w:val="en-US"/>
        </w:rPr>
        <w:t xml:space="preserve">   </w:t>
      </w:r>
      <w:r w:rsidRPr="00551501">
        <w:rPr>
          <w:lang w:val="en-US"/>
        </w:rPr>
        <w:t>2CO</w:t>
      </w:r>
      <w:r w:rsidRPr="005E1F15">
        <w:rPr>
          <w:vertAlign w:val="subscript"/>
          <w:lang w:val="en-US"/>
        </w:rPr>
        <w:t>2</w:t>
      </w:r>
      <w:r>
        <w:rPr>
          <w:lang w:val="en-US"/>
        </w:rPr>
        <w:t xml:space="preserve"> </w:t>
      </w:r>
      <w:r w:rsidRPr="00551501">
        <w:rPr>
          <w:lang w:val="en-US"/>
        </w:rPr>
        <w:t>(g)</w:t>
      </w:r>
      <w:r>
        <w:rPr>
          <w:lang w:val="en-US"/>
        </w:rPr>
        <w:t xml:space="preserve">  </w:t>
      </w:r>
      <w:r w:rsidRPr="00551501">
        <w:rPr>
          <w:lang w:val="en-US"/>
        </w:rPr>
        <w:t>+</w:t>
      </w:r>
      <w:r>
        <w:rPr>
          <w:lang w:val="en-US"/>
        </w:rPr>
        <w:t xml:space="preserve">  </w:t>
      </w:r>
      <w:r w:rsidRPr="00551501">
        <w:rPr>
          <w:lang w:val="en-US"/>
        </w:rPr>
        <w:t>2H</w:t>
      </w:r>
      <w:r w:rsidRPr="005E1F15">
        <w:rPr>
          <w:vertAlign w:val="subscript"/>
          <w:lang w:val="en-US"/>
        </w:rPr>
        <w:t>2</w:t>
      </w:r>
      <w:r w:rsidRPr="00551501">
        <w:rPr>
          <w:lang w:val="en-US"/>
        </w:rPr>
        <w:t>O</w:t>
      </w:r>
      <w:r>
        <w:rPr>
          <w:lang w:val="en-US"/>
        </w:rPr>
        <w:t xml:space="preserve"> </w:t>
      </w:r>
      <w:r w:rsidRPr="00551501">
        <w:rPr>
          <w:lang w:val="en-US"/>
        </w:rPr>
        <w:t>(l)</w:t>
      </w:r>
    </w:p>
    <w:p w14:paraId="6490D03C" w14:textId="77777777" w:rsidR="001E7618" w:rsidRPr="00551501" w:rsidRDefault="001E7618" w:rsidP="001E7618">
      <w:pPr>
        <w:pStyle w:val="Normal1"/>
        <w:spacing w:line="343" w:lineRule="auto"/>
        <w:rPr>
          <w:lang w:val="en-US"/>
        </w:rPr>
      </w:pPr>
    </w:p>
    <w:p w14:paraId="22916D55" w14:textId="77777777" w:rsidR="001E7618" w:rsidRDefault="001E7618" w:rsidP="001E7618">
      <w:pPr>
        <w:pStyle w:val="Normal1"/>
        <w:spacing w:line="343" w:lineRule="auto"/>
        <w:rPr>
          <w:b/>
          <w:bCs/>
          <w:lang w:val="en-US"/>
        </w:rPr>
      </w:pPr>
    </w:p>
    <w:p w14:paraId="401C200F" w14:textId="77777777" w:rsidR="001E7618" w:rsidRDefault="001E7618" w:rsidP="001E7618">
      <w:pPr>
        <w:pStyle w:val="Normal1"/>
        <w:spacing w:line="343" w:lineRule="auto"/>
        <w:rPr>
          <w:b/>
          <w:bCs/>
          <w:lang w:val="en-US"/>
        </w:rPr>
      </w:pPr>
      <w:r w:rsidRPr="00551501">
        <w:rPr>
          <w:b/>
          <w:bCs/>
          <w:lang w:val="en-US"/>
        </w:rPr>
        <w:lastRenderedPageBreak/>
        <w:t>Solution</w:t>
      </w:r>
    </w:p>
    <w:p w14:paraId="1206B28C" w14:textId="77777777" w:rsidR="001E7618" w:rsidRDefault="001E7618" w:rsidP="001E7618">
      <w:pPr>
        <w:pStyle w:val="Normal1"/>
        <w:spacing w:line="343" w:lineRule="auto"/>
        <w:rPr>
          <w:lang w:val="en-US"/>
        </w:rPr>
      </w:pPr>
      <w:r w:rsidRPr="00551501">
        <w:rPr>
          <w:lang w:val="en-US"/>
        </w:rPr>
        <w:t>Redox reactions are identified per definition if one or more elements undergo a change in oxidation number.</w:t>
      </w:r>
    </w:p>
    <w:p w14:paraId="25FC6932" w14:textId="77777777" w:rsidR="001E7618" w:rsidRPr="00551501" w:rsidRDefault="001E7618" w:rsidP="001E7618">
      <w:pPr>
        <w:pStyle w:val="Normal1"/>
        <w:spacing w:line="240" w:lineRule="auto"/>
        <w:rPr>
          <w:lang w:val="en-US"/>
        </w:rPr>
      </w:pPr>
    </w:p>
    <w:p w14:paraId="5F5C6FD0" w14:textId="77777777" w:rsidR="001E7618" w:rsidRDefault="001E7618" w:rsidP="001E7618">
      <w:pPr>
        <w:pStyle w:val="Normal1"/>
        <w:spacing w:line="343" w:lineRule="auto"/>
        <w:rPr>
          <w:lang w:val="en-US"/>
        </w:rPr>
      </w:pPr>
      <w:r w:rsidRPr="00551501">
        <w:rPr>
          <w:lang w:val="en-US"/>
        </w:rPr>
        <w:t>(a) This is not a redox reaction, since oxidation numbers remain unchanged for all elements.</w:t>
      </w:r>
    </w:p>
    <w:p w14:paraId="783A77CB" w14:textId="77777777" w:rsidR="001E7618" w:rsidRPr="00551501" w:rsidRDefault="001E7618" w:rsidP="001E7618">
      <w:pPr>
        <w:pStyle w:val="Normal1"/>
        <w:spacing w:line="240" w:lineRule="auto"/>
        <w:rPr>
          <w:lang w:val="en-US"/>
        </w:rPr>
      </w:pPr>
    </w:p>
    <w:p w14:paraId="7612A2E6" w14:textId="77777777" w:rsidR="001E7618" w:rsidRDefault="001E7618" w:rsidP="001E7618">
      <w:pPr>
        <w:pStyle w:val="Normal1"/>
        <w:spacing w:line="343" w:lineRule="auto"/>
        <w:rPr>
          <w:lang w:val="en-US"/>
        </w:rPr>
      </w:pPr>
      <w:r w:rsidRPr="00551501">
        <w:rPr>
          <w:lang w:val="en-US"/>
        </w:rPr>
        <w:t>(b) This is a redox reaction. Gallium is oxidized, its oxidation number increasing from 0 in Ga(</w:t>
      </w:r>
      <w:r w:rsidRPr="00551501">
        <w:rPr>
          <w:i/>
          <w:iCs/>
          <w:lang w:val="en-US"/>
        </w:rPr>
        <w:t>l</w:t>
      </w:r>
      <w:r w:rsidRPr="00551501">
        <w:rPr>
          <w:lang w:val="en-US"/>
        </w:rPr>
        <w:t>) to +3 in GaBr</w:t>
      </w:r>
      <w:r w:rsidRPr="00551501">
        <w:rPr>
          <w:vertAlign w:val="subscript"/>
          <w:lang w:val="en-US"/>
        </w:rPr>
        <w:t>3</w:t>
      </w:r>
      <w:r w:rsidRPr="00551501">
        <w:rPr>
          <w:lang w:val="en-US"/>
        </w:rPr>
        <w:t>(</w:t>
      </w:r>
      <w:r w:rsidRPr="00551501">
        <w:rPr>
          <w:i/>
          <w:iCs/>
          <w:lang w:val="en-US"/>
        </w:rPr>
        <w:t>s</w:t>
      </w:r>
      <w:r w:rsidRPr="00551501">
        <w:rPr>
          <w:lang w:val="en-US"/>
        </w:rPr>
        <w:t>). The reducing agent is Ga(</w:t>
      </w:r>
      <w:r w:rsidRPr="00551501">
        <w:rPr>
          <w:i/>
          <w:iCs/>
          <w:lang w:val="en-US"/>
        </w:rPr>
        <w:t>l</w:t>
      </w:r>
      <w:r w:rsidRPr="00551501">
        <w:rPr>
          <w:lang w:val="en-US"/>
        </w:rPr>
        <w:t>). Bromine is reduced, its oxidation number decreasing from 0 in Br</w:t>
      </w:r>
      <w:r w:rsidRPr="00551501">
        <w:rPr>
          <w:vertAlign w:val="subscript"/>
          <w:lang w:val="en-US"/>
        </w:rPr>
        <w:t>2</w:t>
      </w:r>
      <w:r w:rsidRPr="00551501">
        <w:rPr>
          <w:lang w:val="en-US"/>
        </w:rPr>
        <w:t>(</w:t>
      </w:r>
      <w:r w:rsidRPr="00551501">
        <w:rPr>
          <w:i/>
          <w:iCs/>
          <w:lang w:val="en-US"/>
        </w:rPr>
        <w:t>l</w:t>
      </w:r>
      <w:r w:rsidRPr="00551501">
        <w:rPr>
          <w:lang w:val="en-US"/>
        </w:rPr>
        <w:t>) to −1 in GaBr</w:t>
      </w:r>
      <w:r w:rsidRPr="00551501">
        <w:rPr>
          <w:vertAlign w:val="subscript"/>
          <w:lang w:val="en-US"/>
        </w:rPr>
        <w:t>3</w:t>
      </w:r>
      <w:r w:rsidRPr="00551501">
        <w:rPr>
          <w:lang w:val="en-US"/>
        </w:rPr>
        <w:t>(</w:t>
      </w:r>
      <w:r w:rsidRPr="00551501">
        <w:rPr>
          <w:i/>
          <w:iCs/>
          <w:lang w:val="en-US"/>
        </w:rPr>
        <w:t>s</w:t>
      </w:r>
      <w:r w:rsidRPr="00551501">
        <w:rPr>
          <w:lang w:val="en-US"/>
        </w:rPr>
        <w:t>). The oxidizing agent is Br</w:t>
      </w:r>
      <w:r w:rsidRPr="00551501">
        <w:rPr>
          <w:vertAlign w:val="subscript"/>
          <w:lang w:val="en-US"/>
        </w:rPr>
        <w:t>2</w:t>
      </w:r>
      <w:r w:rsidRPr="00551501">
        <w:rPr>
          <w:lang w:val="en-US"/>
        </w:rPr>
        <w:t>(</w:t>
      </w:r>
      <w:r w:rsidRPr="00551501">
        <w:rPr>
          <w:i/>
          <w:iCs/>
          <w:lang w:val="en-US"/>
        </w:rPr>
        <w:t>l</w:t>
      </w:r>
      <w:r w:rsidRPr="00551501">
        <w:rPr>
          <w:lang w:val="en-US"/>
        </w:rPr>
        <w:t>).</w:t>
      </w:r>
    </w:p>
    <w:p w14:paraId="44005102" w14:textId="77777777" w:rsidR="001E7618" w:rsidRPr="00551501" w:rsidRDefault="001E7618" w:rsidP="001E7618">
      <w:pPr>
        <w:pStyle w:val="Normal1"/>
        <w:spacing w:line="240" w:lineRule="auto"/>
        <w:rPr>
          <w:lang w:val="en-US"/>
        </w:rPr>
      </w:pPr>
    </w:p>
    <w:p w14:paraId="5B309284" w14:textId="77777777" w:rsidR="001E7618" w:rsidRDefault="001E7618" w:rsidP="001E7618">
      <w:pPr>
        <w:pStyle w:val="Normal1"/>
        <w:spacing w:line="343" w:lineRule="auto"/>
        <w:rPr>
          <w:lang w:val="en-US"/>
        </w:rPr>
      </w:pPr>
      <w:r w:rsidRPr="00551501">
        <w:rPr>
          <w:lang w:val="en-US"/>
        </w:rPr>
        <w:t>(c) This is a redox reaction. It is a particularly interesting process, as it involves the same element, oxygen, undergoing both oxidation and reduction (a so-called </w:t>
      </w:r>
      <w:r w:rsidRPr="00551501">
        <w:rPr>
          <w:i/>
          <w:iCs/>
          <w:lang w:val="en-US"/>
        </w:rPr>
        <w:t>disproportionation reaction)</w:t>
      </w:r>
      <w:r w:rsidRPr="00551501">
        <w:rPr>
          <w:lang w:val="en-US"/>
        </w:rPr>
        <w:t>. Oxygen is oxidized, its oxidation number increasing from −1 in H</w:t>
      </w:r>
      <w:r w:rsidRPr="00551501">
        <w:rPr>
          <w:vertAlign w:val="subscript"/>
          <w:lang w:val="en-US"/>
        </w:rPr>
        <w:t>2</w:t>
      </w:r>
      <w:r w:rsidRPr="00551501">
        <w:rPr>
          <w:lang w:val="en-US"/>
        </w:rPr>
        <w:t>O</w:t>
      </w:r>
      <w:r w:rsidRPr="00551501">
        <w:rPr>
          <w:vertAlign w:val="subscript"/>
          <w:lang w:val="en-US"/>
        </w:rPr>
        <w:t>2</w:t>
      </w:r>
      <w:r w:rsidRPr="00551501">
        <w:rPr>
          <w:lang w:val="en-US"/>
        </w:rPr>
        <w:t>(</w:t>
      </w:r>
      <w:proofErr w:type="spellStart"/>
      <w:r w:rsidRPr="00551501">
        <w:rPr>
          <w:i/>
          <w:iCs/>
          <w:lang w:val="en-US"/>
        </w:rPr>
        <w:t>aq</w:t>
      </w:r>
      <w:proofErr w:type="spellEnd"/>
      <w:r w:rsidRPr="00551501">
        <w:rPr>
          <w:lang w:val="en-US"/>
        </w:rPr>
        <w:t>) to 0 in O</w:t>
      </w:r>
      <w:r w:rsidRPr="00551501">
        <w:rPr>
          <w:vertAlign w:val="subscript"/>
          <w:lang w:val="en-US"/>
        </w:rPr>
        <w:t>2</w:t>
      </w:r>
      <w:r w:rsidRPr="00551501">
        <w:rPr>
          <w:lang w:val="en-US"/>
        </w:rPr>
        <w:t>(</w:t>
      </w:r>
      <w:r w:rsidRPr="00551501">
        <w:rPr>
          <w:i/>
          <w:iCs/>
          <w:lang w:val="en-US"/>
        </w:rPr>
        <w:t>g</w:t>
      </w:r>
      <w:r w:rsidRPr="00551501">
        <w:rPr>
          <w:lang w:val="en-US"/>
        </w:rPr>
        <w:t>). Oxygen is also reduced, its oxidation number decreasing from −1 in H</w:t>
      </w:r>
      <w:r w:rsidRPr="00551501">
        <w:rPr>
          <w:vertAlign w:val="subscript"/>
          <w:lang w:val="en-US"/>
        </w:rPr>
        <w:t>2</w:t>
      </w:r>
      <w:r w:rsidRPr="00551501">
        <w:rPr>
          <w:lang w:val="en-US"/>
        </w:rPr>
        <w:t>O</w:t>
      </w:r>
      <w:r w:rsidRPr="00551501">
        <w:rPr>
          <w:vertAlign w:val="subscript"/>
          <w:lang w:val="en-US"/>
        </w:rPr>
        <w:t>2</w:t>
      </w:r>
      <w:r w:rsidRPr="00551501">
        <w:rPr>
          <w:lang w:val="en-US"/>
        </w:rPr>
        <w:t>(</w:t>
      </w:r>
      <w:proofErr w:type="spellStart"/>
      <w:r w:rsidRPr="00551501">
        <w:rPr>
          <w:i/>
          <w:iCs/>
          <w:lang w:val="en-US"/>
        </w:rPr>
        <w:t>aq</w:t>
      </w:r>
      <w:proofErr w:type="spellEnd"/>
      <w:r w:rsidRPr="00551501">
        <w:rPr>
          <w:lang w:val="en-US"/>
        </w:rPr>
        <w:t>) to −2 in H</w:t>
      </w:r>
      <w:r w:rsidRPr="00551501">
        <w:rPr>
          <w:vertAlign w:val="subscript"/>
          <w:lang w:val="en-US"/>
        </w:rPr>
        <w:t>2</w:t>
      </w:r>
      <w:r w:rsidRPr="00551501">
        <w:rPr>
          <w:lang w:val="en-US"/>
        </w:rPr>
        <w:t>O(</w:t>
      </w:r>
      <w:r w:rsidRPr="00551501">
        <w:rPr>
          <w:i/>
          <w:iCs/>
          <w:lang w:val="en-US"/>
        </w:rPr>
        <w:t>l</w:t>
      </w:r>
      <w:r w:rsidRPr="00551501">
        <w:rPr>
          <w:lang w:val="en-US"/>
        </w:rPr>
        <w:t>). For disproportionation reactions, the same substance functions as an oxidant and a reductant.</w:t>
      </w:r>
    </w:p>
    <w:p w14:paraId="7171B528" w14:textId="77777777" w:rsidR="001E7618" w:rsidRPr="00551501" w:rsidRDefault="001E7618" w:rsidP="001E7618">
      <w:pPr>
        <w:pStyle w:val="Normal1"/>
        <w:spacing w:line="240" w:lineRule="auto"/>
        <w:rPr>
          <w:lang w:val="en-US"/>
        </w:rPr>
      </w:pPr>
    </w:p>
    <w:p w14:paraId="323FAC41" w14:textId="77777777" w:rsidR="001E7618" w:rsidRDefault="001E7618" w:rsidP="001E7618">
      <w:pPr>
        <w:pStyle w:val="Normal1"/>
        <w:spacing w:line="343" w:lineRule="auto"/>
        <w:rPr>
          <w:lang w:val="en-US"/>
        </w:rPr>
      </w:pPr>
      <w:r w:rsidRPr="00551501">
        <w:rPr>
          <w:lang w:val="en-US"/>
        </w:rPr>
        <w:t>(d) This is not a redox reaction, since oxidation numbers remain unchanged for all elements.</w:t>
      </w:r>
    </w:p>
    <w:p w14:paraId="4FC002AB" w14:textId="77777777" w:rsidR="001E7618" w:rsidRPr="00551501" w:rsidRDefault="001E7618" w:rsidP="001E7618">
      <w:pPr>
        <w:pStyle w:val="Normal1"/>
        <w:spacing w:line="240" w:lineRule="auto"/>
        <w:rPr>
          <w:lang w:val="en-US"/>
        </w:rPr>
      </w:pPr>
    </w:p>
    <w:p w14:paraId="143337C9" w14:textId="77777777" w:rsidR="001E7618" w:rsidRDefault="001E7618" w:rsidP="001E7618">
      <w:pPr>
        <w:pStyle w:val="Normal1"/>
        <w:spacing w:line="343" w:lineRule="auto"/>
        <w:rPr>
          <w:lang w:val="en-US"/>
        </w:rPr>
      </w:pPr>
      <w:r w:rsidRPr="00551501">
        <w:rPr>
          <w:lang w:val="en-US"/>
        </w:rPr>
        <w:t>(e) This is a redox reaction (combustion). Carbon is oxidized, its oxidation number increasing from −2 in C</w:t>
      </w:r>
      <w:r w:rsidRPr="00551501">
        <w:rPr>
          <w:vertAlign w:val="subscript"/>
          <w:lang w:val="en-US"/>
        </w:rPr>
        <w:t>2</w:t>
      </w:r>
      <w:r w:rsidRPr="00551501">
        <w:rPr>
          <w:lang w:val="en-US"/>
        </w:rPr>
        <w:t>H</w:t>
      </w:r>
      <w:r w:rsidRPr="00551501">
        <w:rPr>
          <w:vertAlign w:val="subscript"/>
          <w:lang w:val="en-US"/>
        </w:rPr>
        <w:t>4</w:t>
      </w:r>
      <w:r w:rsidRPr="00551501">
        <w:rPr>
          <w:lang w:val="en-US"/>
        </w:rPr>
        <w:t>(</w:t>
      </w:r>
      <w:r w:rsidRPr="00551501">
        <w:rPr>
          <w:i/>
          <w:iCs/>
          <w:lang w:val="en-US"/>
        </w:rPr>
        <w:t>g</w:t>
      </w:r>
      <w:r w:rsidRPr="00551501">
        <w:rPr>
          <w:lang w:val="en-US"/>
        </w:rPr>
        <w:t>) to +4 in CO</w:t>
      </w:r>
      <w:r w:rsidRPr="00551501">
        <w:rPr>
          <w:vertAlign w:val="subscript"/>
          <w:lang w:val="en-US"/>
        </w:rPr>
        <w:t>2</w:t>
      </w:r>
      <w:r w:rsidRPr="00551501">
        <w:rPr>
          <w:lang w:val="en-US"/>
        </w:rPr>
        <w:t>(</w:t>
      </w:r>
      <w:r w:rsidRPr="00551501">
        <w:rPr>
          <w:i/>
          <w:iCs/>
          <w:lang w:val="en-US"/>
        </w:rPr>
        <w:t>g</w:t>
      </w:r>
      <w:r w:rsidRPr="00551501">
        <w:rPr>
          <w:lang w:val="en-US"/>
        </w:rPr>
        <w:t>). The reducing agent (fuel) is C</w:t>
      </w:r>
      <w:r w:rsidRPr="00551501">
        <w:rPr>
          <w:vertAlign w:val="subscript"/>
          <w:lang w:val="en-US"/>
        </w:rPr>
        <w:t>2</w:t>
      </w:r>
      <w:r w:rsidRPr="00551501">
        <w:rPr>
          <w:lang w:val="en-US"/>
        </w:rPr>
        <w:t>H</w:t>
      </w:r>
      <w:r w:rsidRPr="00551501">
        <w:rPr>
          <w:vertAlign w:val="subscript"/>
          <w:lang w:val="en-US"/>
        </w:rPr>
        <w:t>4</w:t>
      </w:r>
      <w:r w:rsidRPr="00551501">
        <w:rPr>
          <w:lang w:val="en-US"/>
        </w:rPr>
        <w:t>(</w:t>
      </w:r>
      <w:r w:rsidRPr="00551501">
        <w:rPr>
          <w:i/>
          <w:iCs/>
          <w:lang w:val="en-US"/>
        </w:rPr>
        <w:t>g</w:t>
      </w:r>
      <w:r w:rsidRPr="00551501">
        <w:rPr>
          <w:lang w:val="en-US"/>
        </w:rPr>
        <w:t>). Oxygen is reduced, its oxidation number decreasing from 0 in O</w:t>
      </w:r>
      <w:r w:rsidRPr="00551501">
        <w:rPr>
          <w:vertAlign w:val="subscript"/>
          <w:lang w:val="en-US"/>
        </w:rPr>
        <w:t>2</w:t>
      </w:r>
      <w:r w:rsidRPr="00551501">
        <w:rPr>
          <w:lang w:val="en-US"/>
        </w:rPr>
        <w:t>(</w:t>
      </w:r>
      <w:r w:rsidRPr="00551501">
        <w:rPr>
          <w:i/>
          <w:iCs/>
          <w:lang w:val="en-US"/>
        </w:rPr>
        <w:t>g</w:t>
      </w:r>
      <w:r w:rsidRPr="00551501">
        <w:rPr>
          <w:lang w:val="en-US"/>
        </w:rPr>
        <w:t>) to −2 in H</w:t>
      </w:r>
      <w:r w:rsidRPr="00551501">
        <w:rPr>
          <w:vertAlign w:val="subscript"/>
          <w:lang w:val="en-US"/>
        </w:rPr>
        <w:t>2</w:t>
      </w:r>
      <w:r w:rsidRPr="00551501">
        <w:rPr>
          <w:lang w:val="en-US"/>
        </w:rPr>
        <w:t>O(</w:t>
      </w:r>
      <w:r w:rsidRPr="00551501">
        <w:rPr>
          <w:i/>
          <w:iCs/>
          <w:lang w:val="en-US"/>
        </w:rPr>
        <w:t>l</w:t>
      </w:r>
      <w:r w:rsidRPr="00551501">
        <w:rPr>
          <w:lang w:val="en-US"/>
        </w:rPr>
        <w:t>). The oxidizing agent is O</w:t>
      </w:r>
      <w:r w:rsidRPr="00551501">
        <w:rPr>
          <w:vertAlign w:val="subscript"/>
          <w:lang w:val="en-US"/>
        </w:rPr>
        <w:t>2</w:t>
      </w:r>
      <w:r w:rsidRPr="00551501">
        <w:rPr>
          <w:lang w:val="en-US"/>
        </w:rPr>
        <w:t>(</w:t>
      </w:r>
      <w:r w:rsidRPr="00551501">
        <w:rPr>
          <w:i/>
          <w:iCs/>
          <w:lang w:val="en-US"/>
        </w:rPr>
        <w:t>g</w:t>
      </w:r>
      <w:r w:rsidRPr="00551501">
        <w:rPr>
          <w:lang w:val="en-US"/>
        </w:rPr>
        <w:t>).</w:t>
      </w:r>
    </w:p>
    <w:p w14:paraId="0BEFCF72" w14:textId="77777777" w:rsidR="001E7618" w:rsidRDefault="001E7618" w:rsidP="001E7618">
      <w:pPr>
        <w:pStyle w:val="Normal1"/>
        <w:spacing w:line="343" w:lineRule="auto"/>
        <w:rPr>
          <w:lang w:val="en-US"/>
        </w:rPr>
      </w:pPr>
    </w:p>
    <w:p w14:paraId="09F60F73" w14:textId="77777777" w:rsidR="001E7618" w:rsidRDefault="001E7618" w:rsidP="001E7618">
      <w:pPr>
        <w:pStyle w:val="Heading2"/>
        <w:rPr>
          <w:lang w:val="en-US"/>
        </w:rPr>
      </w:pPr>
      <w:r w:rsidRPr="00551501">
        <w:rPr>
          <w:lang w:val="en-US"/>
        </w:rPr>
        <w:t>Check Your Learning</w:t>
      </w:r>
    </w:p>
    <w:p w14:paraId="3FBB69BF" w14:textId="77777777" w:rsidR="001E7618" w:rsidRDefault="001E7618" w:rsidP="001E7618">
      <w:pPr>
        <w:pStyle w:val="Normal1"/>
        <w:spacing w:line="343" w:lineRule="auto"/>
        <w:rPr>
          <w:lang w:val="en-US"/>
        </w:rPr>
      </w:pPr>
      <w:r w:rsidRPr="00551501">
        <w:rPr>
          <w:lang w:val="en-US"/>
        </w:rPr>
        <w:t xml:space="preserve">This equation describes the production of </w:t>
      </w:r>
      <w:proofErr w:type="gramStart"/>
      <w:r w:rsidRPr="00551501">
        <w:rPr>
          <w:lang w:val="en-US"/>
        </w:rPr>
        <w:t>tin(</w:t>
      </w:r>
      <w:proofErr w:type="gramEnd"/>
      <w:r w:rsidRPr="00551501">
        <w:rPr>
          <w:lang w:val="en-US"/>
        </w:rPr>
        <w:t>II) chloride:</w:t>
      </w:r>
      <w:r>
        <w:rPr>
          <w:lang w:val="en-US"/>
        </w:rPr>
        <w:t xml:space="preserve"> </w:t>
      </w:r>
    </w:p>
    <w:p w14:paraId="13D49C5B" w14:textId="77777777" w:rsidR="001E7618" w:rsidRDefault="001E7618" w:rsidP="001E7618">
      <w:pPr>
        <w:pStyle w:val="Normal1"/>
        <w:spacing w:line="240" w:lineRule="auto"/>
        <w:rPr>
          <w:lang w:val="en-US"/>
        </w:rPr>
      </w:pPr>
    </w:p>
    <w:p w14:paraId="5E7F0BF9" w14:textId="77777777" w:rsidR="001E7618" w:rsidRPr="00551501" w:rsidRDefault="001E7618" w:rsidP="001E7618">
      <w:pPr>
        <w:pStyle w:val="Normal1"/>
        <w:spacing w:line="240" w:lineRule="auto"/>
        <w:rPr>
          <w:lang w:val="en-US"/>
        </w:rPr>
      </w:pPr>
      <w:r w:rsidRPr="00551501">
        <w:rPr>
          <w:lang w:val="en-US"/>
        </w:rPr>
        <w:t>Sn</w:t>
      </w:r>
      <w:r>
        <w:rPr>
          <w:lang w:val="en-US"/>
        </w:rPr>
        <w:t xml:space="preserve"> </w:t>
      </w:r>
      <w:r w:rsidRPr="00551501">
        <w:rPr>
          <w:lang w:val="en-US"/>
        </w:rPr>
        <w:t>(</w:t>
      </w:r>
      <w:proofErr w:type="gramStart"/>
      <w:r w:rsidRPr="00551501">
        <w:rPr>
          <w:lang w:val="en-US"/>
        </w:rPr>
        <w:t>s)</w:t>
      </w:r>
      <w:r>
        <w:rPr>
          <w:lang w:val="en-US"/>
        </w:rPr>
        <w:t xml:space="preserve">  </w:t>
      </w:r>
      <w:r w:rsidRPr="00551501">
        <w:rPr>
          <w:lang w:val="en-US"/>
        </w:rPr>
        <w:t>+</w:t>
      </w:r>
      <w:proofErr w:type="gramEnd"/>
      <w:r>
        <w:rPr>
          <w:lang w:val="en-US"/>
        </w:rPr>
        <w:t xml:space="preserve">  </w:t>
      </w:r>
      <w:r w:rsidRPr="00551501">
        <w:rPr>
          <w:lang w:val="en-US"/>
        </w:rPr>
        <w:t>2HCl</w:t>
      </w:r>
      <w:r>
        <w:rPr>
          <w:lang w:val="en-US"/>
        </w:rPr>
        <w:t xml:space="preserve"> </w:t>
      </w:r>
      <w:r w:rsidRPr="00551501">
        <w:rPr>
          <w:lang w:val="en-US"/>
        </w:rPr>
        <w:t>(g)</w:t>
      </w:r>
      <w:r>
        <w:rPr>
          <w:lang w:val="en-US"/>
        </w:rPr>
        <w:t xml:space="preserve">   </w:t>
      </w:r>
      <w:r w:rsidRPr="00551501">
        <w:rPr>
          <w:rFonts w:ascii="Cambria Math" w:hAnsi="Cambria Math" w:cs="Cambria Math"/>
          <w:lang w:val="en-US"/>
        </w:rPr>
        <w:t>⟶</w:t>
      </w:r>
      <w:r>
        <w:rPr>
          <w:rFonts w:ascii="Cambria Math" w:hAnsi="Cambria Math" w:cs="Cambria Math"/>
          <w:lang w:val="en-US"/>
        </w:rPr>
        <w:t xml:space="preserve">   </w:t>
      </w:r>
      <w:r w:rsidRPr="00551501">
        <w:rPr>
          <w:lang w:val="en-US"/>
        </w:rPr>
        <w:t>SnCl</w:t>
      </w:r>
      <w:r w:rsidRPr="005E1F15">
        <w:rPr>
          <w:vertAlign w:val="subscript"/>
          <w:lang w:val="en-US"/>
        </w:rPr>
        <w:t>2</w:t>
      </w:r>
      <w:r>
        <w:rPr>
          <w:lang w:val="en-US"/>
        </w:rPr>
        <w:t xml:space="preserve"> </w:t>
      </w:r>
      <w:r w:rsidRPr="00551501">
        <w:rPr>
          <w:lang w:val="en-US"/>
        </w:rPr>
        <w:t>(s)</w:t>
      </w:r>
      <w:r>
        <w:rPr>
          <w:lang w:val="en-US"/>
        </w:rPr>
        <w:t xml:space="preserve">  </w:t>
      </w:r>
      <w:r w:rsidRPr="00551501">
        <w:rPr>
          <w:lang w:val="en-US"/>
        </w:rPr>
        <w:t>+</w:t>
      </w:r>
      <w:r>
        <w:rPr>
          <w:lang w:val="en-US"/>
        </w:rPr>
        <w:t xml:space="preserve">  </w:t>
      </w:r>
      <w:r w:rsidRPr="00551501">
        <w:rPr>
          <w:lang w:val="en-US"/>
        </w:rPr>
        <w:t>H</w:t>
      </w:r>
      <w:r w:rsidRPr="005E1F15">
        <w:rPr>
          <w:vertAlign w:val="subscript"/>
          <w:lang w:val="en-US"/>
        </w:rPr>
        <w:t>2</w:t>
      </w:r>
      <w:r>
        <w:rPr>
          <w:lang w:val="en-US"/>
        </w:rPr>
        <w:t xml:space="preserve"> </w:t>
      </w:r>
      <w:r w:rsidRPr="00551501">
        <w:rPr>
          <w:lang w:val="en-US"/>
        </w:rPr>
        <w:t>(g)</w:t>
      </w:r>
    </w:p>
    <w:p w14:paraId="4AFB4325" w14:textId="77777777" w:rsidR="001E7618" w:rsidRDefault="001E7618" w:rsidP="001E7618">
      <w:pPr>
        <w:pStyle w:val="Normal1"/>
        <w:spacing w:line="240" w:lineRule="auto"/>
        <w:rPr>
          <w:lang w:val="en-US"/>
        </w:rPr>
      </w:pPr>
    </w:p>
    <w:p w14:paraId="244BCDAA" w14:textId="77777777" w:rsidR="001E7618" w:rsidRDefault="001E7618" w:rsidP="001E7618">
      <w:pPr>
        <w:pStyle w:val="Normal1"/>
        <w:spacing w:line="343" w:lineRule="auto"/>
        <w:rPr>
          <w:lang w:val="en-US"/>
        </w:rPr>
      </w:pPr>
      <w:r w:rsidRPr="00551501">
        <w:rPr>
          <w:lang w:val="en-US"/>
        </w:rPr>
        <w:t>Is this a redox reaction? If so, provide a more specific name for the reaction if appropriate, and identify the oxidant and reductant.</w:t>
      </w:r>
    </w:p>
    <w:p w14:paraId="0B1DC9D4" w14:textId="77777777" w:rsidR="001E7618" w:rsidRPr="00551501" w:rsidRDefault="001E7618" w:rsidP="001E7618">
      <w:pPr>
        <w:pStyle w:val="Normal1"/>
        <w:spacing w:line="343" w:lineRule="auto"/>
        <w:rPr>
          <w:lang w:val="en-US"/>
        </w:rPr>
      </w:pPr>
    </w:p>
    <w:p w14:paraId="10D4800B" w14:textId="77777777" w:rsidR="001E7618" w:rsidRPr="005E1F15" w:rsidRDefault="001E7618" w:rsidP="001E7618">
      <w:pPr>
        <w:pStyle w:val="Normal1"/>
        <w:spacing w:line="343" w:lineRule="auto"/>
        <w:rPr>
          <w:b/>
          <w:bCs/>
          <w:lang w:val="en-US"/>
        </w:rPr>
      </w:pPr>
      <w:r w:rsidRPr="00551501">
        <w:rPr>
          <w:b/>
          <w:bCs/>
          <w:lang w:val="en-US"/>
        </w:rPr>
        <w:t>ANSWER:</w:t>
      </w:r>
      <w:r>
        <w:rPr>
          <w:b/>
          <w:bCs/>
          <w:lang w:val="en-US"/>
        </w:rPr>
        <w:t xml:space="preserve"> </w:t>
      </w:r>
      <w:r w:rsidRPr="00551501">
        <w:rPr>
          <w:lang w:val="en-US"/>
        </w:rPr>
        <w:t>Yes, a single-replacement reaction. Sn</w:t>
      </w:r>
      <w:r w:rsidRPr="00515A9B">
        <w:rPr>
          <w:sz w:val="20"/>
          <w:lang w:val="en-US"/>
        </w:rPr>
        <w:t>(</w:t>
      </w:r>
      <w:r w:rsidRPr="00515A9B">
        <w:rPr>
          <w:i/>
          <w:iCs/>
          <w:sz w:val="20"/>
          <w:lang w:val="en-US"/>
        </w:rPr>
        <w:t>s</w:t>
      </w:r>
      <w:r w:rsidRPr="00515A9B">
        <w:rPr>
          <w:sz w:val="20"/>
          <w:lang w:val="en-US"/>
        </w:rPr>
        <w:t>)</w:t>
      </w:r>
      <w:r>
        <w:rPr>
          <w:lang w:val="en-US"/>
        </w:rPr>
        <w:t xml:space="preserve"> </w:t>
      </w:r>
      <w:r w:rsidRPr="00551501">
        <w:rPr>
          <w:lang w:val="en-US"/>
        </w:rPr>
        <w:t>is the reductant, HCl</w:t>
      </w:r>
      <w:r w:rsidRPr="00515A9B">
        <w:rPr>
          <w:sz w:val="20"/>
          <w:lang w:val="en-US"/>
        </w:rPr>
        <w:t>(</w:t>
      </w:r>
      <w:r w:rsidRPr="00515A9B">
        <w:rPr>
          <w:i/>
          <w:iCs/>
          <w:sz w:val="20"/>
          <w:lang w:val="en-US"/>
        </w:rPr>
        <w:t>g</w:t>
      </w:r>
      <w:r w:rsidRPr="00515A9B">
        <w:rPr>
          <w:sz w:val="20"/>
          <w:lang w:val="en-US"/>
        </w:rPr>
        <w:t>)</w:t>
      </w:r>
      <w:r w:rsidRPr="00551501">
        <w:rPr>
          <w:lang w:val="en-US"/>
        </w:rPr>
        <w:t xml:space="preserve"> is the oxidant.</w:t>
      </w:r>
    </w:p>
    <w:p w14:paraId="4340D80C" w14:textId="77777777" w:rsidR="001E7618" w:rsidRPr="00DB550A" w:rsidRDefault="001E7618" w:rsidP="001E7618">
      <w:pPr>
        <w:pStyle w:val="Heading1"/>
        <w:rPr>
          <w:lang w:val="en-US"/>
        </w:rPr>
      </w:pPr>
      <w:r w:rsidRPr="00DB550A">
        <w:rPr>
          <w:lang w:val="en-US"/>
        </w:rPr>
        <w:lastRenderedPageBreak/>
        <w:t>Balancing Redox Equations</w:t>
      </w:r>
    </w:p>
    <w:p w14:paraId="29AD2B16" w14:textId="77777777" w:rsidR="001E7618" w:rsidRPr="00DB550A" w:rsidRDefault="001E7618" w:rsidP="001E7618">
      <w:pPr>
        <w:pStyle w:val="Normal1"/>
        <w:spacing w:line="343" w:lineRule="auto"/>
        <w:rPr>
          <w:lang w:val="en-US"/>
        </w:rPr>
      </w:pPr>
      <w:r w:rsidRPr="00DB550A">
        <w:rPr>
          <w:lang w:val="en-US"/>
        </w:rPr>
        <w:t>The unbalanced equation below describes the decomposition of molten sodium chloride:</w:t>
      </w:r>
    </w:p>
    <w:p w14:paraId="735AC5F4" w14:textId="77777777" w:rsidR="001E7618" w:rsidRDefault="001E7618" w:rsidP="001E7618">
      <w:pPr>
        <w:pStyle w:val="Normal1"/>
        <w:spacing w:line="343" w:lineRule="auto"/>
        <w:rPr>
          <w:lang w:val="en-US"/>
        </w:rPr>
      </w:pPr>
    </w:p>
    <w:p w14:paraId="7C690F1C" w14:textId="77777777" w:rsidR="001E7618" w:rsidRPr="00DB550A" w:rsidRDefault="001E7618" w:rsidP="001E7618">
      <w:pPr>
        <w:pStyle w:val="Normal1"/>
        <w:spacing w:line="343" w:lineRule="auto"/>
        <w:jc w:val="center"/>
        <w:rPr>
          <w:lang w:val="en-US"/>
        </w:rPr>
      </w:pPr>
      <w:r w:rsidRPr="00DB550A">
        <w:rPr>
          <w:lang w:val="en-US"/>
        </w:rPr>
        <w:t>NaCl</w:t>
      </w:r>
      <w:r>
        <w:rPr>
          <w:lang w:val="en-US"/>
        </w:rPr>
        <w:t xml:space="preserve"> </w:t>
      </w:r>
      <w:r w:rsidRPr="00DB550A">
        <w:rPr>
          <w:lang w:val="en-US"/>
        </w:rPr>
        <w:t>(l)</w:t>
      </w:r>
      <w:r>
        <w:rPr>
          <w:lang w:val="en-US"/>
        </w:rPr>
        <w:t xml:space="preserve">   </w:t>
      </w:r>
      <w:r>
        <w:rPr>
          <w:rFonts w:ascii="Cambria Math" w:hAnsi="Cambria Math" w:cs="Cambria Math"/>
          <w:lang w:val="en-US"/>
        </w:rPr>
        <w:t xml:space="preserve">⟶   </w:t>
      </w:r>
      <w:r w:rsidRPr="00DB550A">
        <w:rPr>
          <w:lang w:val="en-US"/>
        </w:rPr>
        <w:t>Na</w:t>
      </w:r>
      <w:r>
        <w:rPr>
          <w:lang w:val="en-US"/>
        </w:rPr>
        <w:t xml:space="preserve"> </w:t>
      </w:r>
      <w:r w:rsidRPr="00DB550A">
        <w:rPr>
          <w:lang w:val="en-US"/>
        </w:rPr>
        <w:t>(l</w:t>
      </w:r>
      <w:proofErr w:type="gramStart"/>
      <w:r w:rsidRPr="00DB550A">
        <w:rPr>
          <w:lang w:val="en-US"/>
        </w:rPr>
        <w:t>)</w:t>
      </w:r>
      <w:r>
        <w:rPr>
          <w:lang w:val="en-US"/>
        </w:rPr>
        <w:t xml:space="preserve">  </w:t>
      </w:r>
      <w:r w:rsidRPr="00DB550A">
        <w:rPr>
          <w:lang w:val="en-US"/>
        </w:rPr>
        <w:t>+</w:t>
      </w:r>
      <w:proofErr w:type="gramEnd"/>
      <w:r>
        <w:rPr>
          <w:lang w:val="en-US"/>
        </w:rPr>
        <w:t xml:space="preserve">  </w:t>
      </w:r>
      <w:r w:rsidRPr="00DB550A">
        <w:rPr>
          <w:lang w:val="en-US"/>
        </w:rPr>
        <w:t>Cl</w:t>
      </w:r>
      <w:r w:rsidRPr="009C612F">
        <w:rPr>
          <w:vertAlign w:val="subscript"/>
          <w:lang w:val="en-US"/>
        </w:rPr>
        <w:t>2</w:t>
      </w:r>
      <w:r>
        <w:rPr>
          <w:lang w:val="en-US"/>
        </w:rPr>
        <w:t xml:space="preserve"> </w:t>
      </w:r>
      <w:r w:rsidRPr="00DB550A">
        <w:rPr>
          <w:lang w:val="en-US"/>
        </w:rPr>
        <w:t>(g)</w:t>
      </w:r>
      <w:r>
        <w:rPr>
          <w:lang w:val="en-US"/>
        </w:rPr>
        <w:tab/>
      </w:r>
      <w:r>
        <w:rPr>
          <w:lang w:val="en-US"/>
        </w:rPr>
        <w:tab/>
      </w:r>
      <w:r w:rsidRPr="00DB550A">
        <w:rPr>
          <w:lang w:val="en-US"/>
        </w:rPr>
        <w:t>unbalanced</w:t>
      </w:r>
    </w:p>
    <w:p w14:paraId="65758D8C" w14:textId="77777777" w:rsidR="001E7618" w:rsidRDefault="001E7618" w:rsidP="001E7618">
      <w:pPr>
        <w:pStyle w:val="Normal1"/>
        <w:spacing w:line="343" w:lineRule="auto"/>
        <w:rPr>
          <w:lang w:val="en-US"/>
        </w:rPr>
      </w:pPr>
    </w:p>
    <w:p w14:paraId="69C40EBF" w14:textId="77777777" w:rsidR="001E7618" w:rsidRPr="00DB550A" w:rsidRDefault="001E7618" w:rsidP="001E7618">
      <w:pPr>
        <w:pStyle w:val="Normal1"/>
        <w:spacing w:line="343" w:lineRule="auto"/>
        <w:rPr>
          <w:lang w:val="en-US"/>
        </w:rPr>
      </w:pPr>
      <w:r w:rsidRPr="00DB550A">
        <w:rPr>
          <w:lang w:val="en-US"/>
        </w:rPr>
        <w:t>This reaction satisfies the criterion for redox classification, since the oxidation number for Na is decreased from +1 to 0 (it undergoes </w:t>
      </w:r>
      <w:r w:rsidRPr="00DB550A">
        <w:rPr>
          <w:i/>
          <w:iCs/>
          <w:lang w:val="en-US"/>
        </w:rPr>
        <w:t>reduction</w:t>
      </w:r>
      <w:r w:rsidRPr="00DB550A">
        <w:rPr>
          <w:lang w:val="en-US"/>
        </w:rPr>
        <w:t>) and that for Cl is increased from −1 to 0 (it undergoes </w:t>
      </w:r>
      <w:r w:rsidRPr="00DB550A">
        <w:rPr>
          <w:i/>
          <w:iCs/>
          <w:lang w:val="en-US"/>
        </w:rPr>
        <w:t>oxidation</w:t>
      </w:r>
      <w:r w:rsidRPr="00DB550A">
        <w:rPr>
          <w:lang w:val="en-US"/>
        </w:rPr>
        <w:t>). The equation in this case is easily balanced by inspection, requiring stoichiometric coefficients of 2 for the NaCl and Na:</w:t>
      </w:r>
    </w:p>
    <w:p w14:paraId="21769BE4" w14:textId="77777777" w:rsidR="001E7618" w:rsidRDefault="001E7618" w:rsidP="001E7618">
      <w:pPr>
        <w:pStyle w:val="Normal1"/>
        <w:spacing w:line="343" w:lineRule="auto"/>
        <w:rPr>
          <w:lang w:val="en-US"/>
        </w:rPr>
      </w:pPr>
    </w:p>
    <w:p w14:paraId="5E473FE2" w14:textId="77777777" w:rsidR="001E7618" w:rsidRPr="00DB550A" w:rsidRDefault="001E7618" w:rsidP="001E7618">
      <w:pPr>
        <w:pStyle w:val="Normal1"/>
        <w:spacing w:line="343" w:lineRule="auto"/>
        <w:jc w:val="center"/>
        <w:rPr>
          <w:lang w:val="en-US"/>
        </w:rPr>
      </w:pPr>
      <w:r>
        <w:rPr>
          <w:lang w:val="en-US"/>
        </w:rPr>
        <w:t xml:space="preserve">2 </w:t>
      </w:r>
      <w:r w:rsidRPr="00DB550A">
        <w:rPr>
          <w:lang w:val="en-US"/>
        </w:rPr>
        <w:t>NaCl</w:t>
      </w:r>
      <w:r>
        <w:rPr>
          <w:lang w:val="en-US"/>
        </w:rPr>
        <w:t xml:space="preserve"> </w:t>
      </w:r>
      <w:r w:rsidRPr="00DB550A">
        <w:rPr>
          <w:lang w:val="en-US"/>
        </w:rPr>
        <w:t>(l)</w:t>
      </w:r>
      <w:r>
        <w:rPr>
          <w:lang w:val="en-US"/>
        </w:rPr>
        <w:t xml:space="preserve">   </w:t>
      </w:r>
      <w:proofErr w:type="gramStart"/>
      <w:r>
        <w:rPr>
          <w:rFonts w:ascii="Cambria Math" w:hAnsi="Cambria Math" w:cs="Cambria Math"/>
          <w:lang w:val="en-US"/>
        </w:rPr>
        <w:t xml:space="preserve">⟶  </w:t>
      </w:r>
      <w:r>
        <w:rPr>
          <w:lang w:val="en-US"/>
        </w:rPr>
        <w:t>2</w:t>
      </w:r>
      <w:proofErr w:type="gramEnd"/>
      <w:r>
        <w:rPr>
          <w:rFonts w:ascii="Cambria Math" w:hAnsi="Cambria Math" w:cs="Cambria Math"/>
          <w:lang w:val="en-US"/>
        </w:rPr>
        <w:t xml:space="preserve"> </w:t>
      </w:r>
      <w:r w:rsidRPr="00DB550A">
        <w:rPr>
          <w:lang w:val="en-US"/>
        </w:rPr>
        <w:t>Na</w:t>
      </w:r>
      <w:r>
        <w:rPr>
          <w:lang w:val="en-US"/>
        </w:rPr>
        <w:t xml:space="preserve"> </w:t>
      </w:r>
      <w:r w:rsidRPr="00DB550A">
        <w:rPr>
          <w:lang w:val="en-US"/>
        </w:rPr>
        <w:t>(l)</w:t>
      </w:r>
      <w:r>
        <w:rPr>
          <w:lang w:val="en-US"/>
        </w:rPr>
        <w:t xml:space="preserve">  </w:t>
      </w:r>
      <w:r w:rsidRPr="00DB550A">
        <w:rPr>
          <w:lang w:val="en-US"/>
        </w:rPr>
        <w:t>+</w:t>
      </w:r>
      <w:r>
        <w:rPr>
          <w:lang w:val="en-US"/>
        </w:rPr>
        <w:t xml:space="preserve">  </w:t>
      </w:r>
      <w:r w:rsidRPr="00DB550A">
        <w:rPr>
          <w:lang w:val="en-US"/>
        </w:rPr>
        <w:t>Cl</w:t>
      </w:r>
      <w:r w:rsidRPr="009C612F">
        <w:rPr>
          <w:vertAlign w:val="subscript"/>
          <w:lang w:val="en-US"/>
        </w:rPr>
        <w:t>2</w:t>
      </w:r>
      <w:r>
        <w:rPr>
          <w:lang w:val="en-US"/>
        </w:rPr>
        <w:t xml:space="preserve"> </w:t>
      </w:r>
      <w:r w:rsidRPr="00DB550A">
        <w:rPr>
          <w:lang w:val="en-US"/>
        </w:rPr>
        <w:t>(g)</w:t>
      </w:r>
      <w:r>
        <w:rPr>
          <w:lang w:val="en-US"/>
        </w:rPr>
        <w:tab/>
      </w:r>
      <w:r>
        <w:rPr>
          <w:lang w:val="en-US"/>
        </w:rPr>
        <w:tab/>
      </w:r>
      <w:r w:rsidRPr="00DB550A">
        <w:rPr>
          <w:lang w:val="en-US"/>
        </w:rPr>
        <w:t>balanced</w:t>
      </w:r>
    </w:p>
    <w:p w14:paraId="6E6ABAEF" w14:textId="77777777" w:rsidR="001E7618" w:rsidRDefault="001E7618" w:rsidP="001E7618">
      <w:pPr>
        <w:pStyle w:val="Normal1"/>
        <w:spacing w:line="343" w:lineRule="auto"/>
        <w:rPr>
          <w:lang w:val="en-US"/>
        </w:rPr>
      </w:pPr>
    </w:p>
    <w:p w14:paraId="0F924A01" w14:textId="77777777" w:rsidR="001E7618" w:rsidRDefault="001E7618" w:rsidP="001E7618">
      <w:pPr>
        <w:pStyle w:val="Normal1"/>
        <w:spacing w:line="343" w:lineRule="auto"/>
        <w:rPr>
          <w:lang w:val="en-US"/>
        </w:rPr>
      </w:pPr>
      <w:r w:rsidRPr="00DB550A">
        <w:rPr>
          <w:lang w:val="en-US"/>
        </w:rPr>
        <w:t>Redox reactions that take place in aqueous solutions are commonly encountered in electrochemistry, and many involve water or its characteristic ions, H</w:t>
      </w:r>
      <w:r w:rsidRPr="00DB550A">
        <w:rPr>
          <w:vertAlign w:val="superscript"/>
          <w:lang w:val="en-US"/>
        </w:rPr>
        <w:t>+</w:t>
      </w:r>
      <w:r w:rsidRPr="00DB550A">
        <w:rPr>
          <w:lang w:val="en-US"/>
        </w:rPr>
        <w:t>(</w:t>
      </w:r>
      <w:proofErr w:type="spellStart"/>
      <w:r w:rsidRPr="00DB550A">
        <w:rPr>
          <w:i/>
          <w:iCs/>
          <w:lang w:val="en-US"/>
        </w:rPr>
        <w:t>aq</w:t>
      </w:r>
      <w:proofErr w:type="spellEnd"/>
      <w:r w:rsidRPr="00DB550A">
        <w:rPr>
          <w:lang w:val="en-US"/>
        </w:rPr>
        <w:t>) and OH</w:t>
      </w:r>
      <w:r w:rsidRPr="00DB550A">
        <w:rPr>
          <w:vertAlign w:val="superscript"/>
          <w:lang w:val="en-US"/>
        </w:rPr>
        <w:t>−</w:t>
      </w:r>
      <w:r w:rsidRPr="00DB550A">
        <w:rPr>
          <w:lang w:val="en-US"/>
        </w:rPr>
        <w:t>(</w:t>
      </w:r>
      <w:proofErr w:type="spellStart"/>
      <w:r w:rsidRPr="00DB550A">
        <w:rPr>
          <w:i/>
          <w:iCs/>
          <w:lang w:val="en-US"/>
        </w:rPr>
        <w:t>aq</w:t>
      </w:r>
      <w:proofErr w:type="spellEnd"/>
      <w:r w:rsidRPr="00DB550A">
        <w:rPr>
          <w:lang w:val="en-US"/>
        </w:rPr>
        <w:t>), as reactants or products. In these cases, equations representing the redox reaction can be very challenging to balance by inspection, and the use of a systematic approach called the </w:t>
      </w:r>
      <w:r w:rsidRPr="00DB550A">
        <w:rPr>
          <w:i/>
          <w:iCs/>
          <w:lang w:val="en-US"/>
        </w:rPr>
        <w:t>half-reaction method</w:t>
      </w:r>
      <w:r w:rsidRPr="00DB550A">
        <w:rPr>
          <w:lang w:val="en-US"/>
        </w:rPr>
        <w:t> is helpful. This approach involves the following steps:</w:t>
      </w:r>
    </w:p>
    <w:p w14:paraId="7A2DC07B" w14:textId="77777777" w:rsidR="001E7618" w:rsidRPr="00DB550A" w:rsidRDefault="001E7618" w:rsidP="001E7618">
      <w:pPr>
        <w:pStyle w:val="Normal1"/>
        <w:spacing w:line="343" w:lineRule="auto"/>
        <w:rPr>
          <w:lang w:val="en-US"/>
        </w:rPr>
      </w:pPr>
    </w:p>
    <w:p w14:paraId="483E30C2" w14:textId="77777777" w:rsidR="001E7618" w:rsidRPr="009C612F" w:rsidRDefault="001E7618" w:rsidP="001E7618">
      <w:pPr>
        <w:pStyle w:val="Normal1"/>
        <w:numPr>
          <w:ilvl w:val="0"/>
          <w:numId w:val="24"/>
        </w:numPr>
        <w:spacing w:line="343" w:lineRule="auto"/>
        <w:rPr>
          <w:lang w:val="en-US"/>
        </w:rPr>
      </w:pPr>
      <w:r w:rsidRPr="00DB550A">
        <w:rPr>
          <w:lang w:val="en-US"/>
        </w:rPr>
        <w:t>Write skeletal equations for the oxidation and reduction half-reactions.</w:t>
      </w:r>
    </w:p>
    <w:p w14:paraId="14E168E8" w14:textId="77777777" w:rsidR="001E7618" w:rsidRPr="00DB550A" w:rsidRDefault="001E7618" w:rsidP="001E7618">
      <w:pPr>
        <w:pStyle w:val="Normal1"/>
        <w:numPr>
          <w:ilvl w:val="0"/>
          <w:numId w:val="24"/>
        </w:numPr>
        <w:spacing w:line="343" w:lineRule="auto"/>
        <w:rPr>
          <w:lang w:val="en-US"/>
        </w:rPr>
      </w:pPr>
      <w:r w:rsidRPr="00DB550A">
        <w:rPr>
          <w:lang w:val="en-US"/>
        </w:rPr>
        <w:t>Balance each half-reaction for all elements except H and O.</w:t>
      </w:r>
    </w:p>
    <w:p w14:paraId="26824B5F" w14:textId="77777777" w:rsidR="001E7618" w:rsidRPr="00DB550A" w:rsidRDefault="001E7618" w:rsidP="001E7618">
      <w:pPr>
        <w:pStyle w:val="Normal1"/>
        <w:numPr>
          <w:ilvl w:val="0"/>
          <w:numId w:val="24"/>
        </w:numPr>
        <w:spacing w:line="343" w:lineRule="auto"/>
        <w:rPr>
          <w:lang w:val="en-US"/>
        </w:rPr>
      </w:pPr>
      <w:r w:rsidRPr="00DB550A">
        <w:rPr>
          <w:lang w:val="en-US"/>
        </w:rPr>
        <w:t>Balance each half-reaction for O by adding H</w:t>
      </w:r>
      <w:r w:rsidRPr="00DB550A">
        <w:rPr>
          <w:vertAlign w:val="subscript"/>
          <w:lang w:val="en-US"/>
        </w:rPr>
        <w:t>2</w:t>
      </w:r>
      <w:r w:rsidRPr="00DB550A">
        <w:rPr>
          <w:lang w:val="en-US"/>
        </w:rPr>
        <w:t>O.</w:t>
      </w:r>
    </w:p>
    <w:p w14:paraId="6F92531A" w14:textId="77777777" w:rsidR="001E7618" w:rsidRPr="00DB550A" w:rsidRDefault="001E7618" w:rsidP="001E7618">
      <w:pPr>
        <w:pStyle w:val="Normal1"/>
        <w:numPr>
          <w:ilvl w:val="0"/>
          <w:numId w:val="24"/>
        </w:numPr>
        <w:spacing w:line="343" w:lineRule="auto"/>
        <w:rPr>
          <w:lang w:val="en-US"/>
        </w:rPr>
      </w:pPr>
      <w:r w:rsidRPr="00DB550A">
        <w:rPr>
          <w:lang w:val="en-US"/>
        </w:rPr>
        <w:t>Balance each half-reaction for H by adding H</w:t>
      </w:r>
      <w:r w:rsidRPr="00DB550A">
        <w:rPr>
          <w:vertAlign w:val="superscript"/>
          <w:lang w:val="en-US"/>
        </w:rPr>
        <w:t>+</w:t>
      </w:r>
      <w:r w:rsidRPr="00DB550A">
        <w:rPr>
          <w:lang w:val="en-US"/>
        </w:rPr>
        <w:t>.</w:t>
      </w:r>
    </w:p>
    <w:p w14:paraId="5B8AF33F" w14:textId="77777777" w:rsidR="001E7618" w:rsidRPr="00DB550A" w:rsidRDefault="001E7618" w:rsidP="001E7618">
      <w:pPr>
        <w:pStyle w:val="Normal1"/>
        <w:numPr>
          <w:ilvl w:val="0"/>
          <w:numId w:val="24"/>
        </w:numPr>
        <w:spacing w:line="343" w:lineRule="auto"/>
        <w:rPr>
          <w:lang w:val="en-US"/>
        </w:rPr>
      </w:pPr>
      <w:r w:rsidRPr="00DB550A">
        <w:rPr>
          <w:lang w:val="en-US"/>
        </w:rPr>
        <w:t>Balance each half-reaction for charge by adding electrons.</w:t>
      </w:r>
    </w:p>
    <w:p w14:paraId="7CA299D1" w14:textId="77777777" w:rsidR="001E7618" w:rsidRPr="00DB550A" w:rsidRDefault="001E7618" w:rsidP="001E7618">
      <w:pPr>
        <w:pStyle w:val="Normal1"/>
        <w:numPr>
          <w:ilvl w:val="0"/>
          <w:numId w:val="24"/>
        </w:numPr>
        <w:spacing w:line="343" w:lineRule="auto"/>
        <w:rPr>
          <w:lang w:val="en-US"/>
        </w:rPr>
      </w:pPr>
      <w:r w:rsidRPr="00DB550A">
        <w:rPr>
          <w:lang w:val="en-US"/>
        </w:rPr>
        <w:t>If necessary, multiply one or both half-reactions so that the number of electrons consumed in one is equal to the number produced in the other.</w:t>
      </w:r>
    </w:p>
    <w:p w14:paraId="04F3D047" w14:textId="77777777" w:rsidR="001E7618" w:rsidRPr="00DB550A" w:rsidRDefault="001E7618" w:rsidP="001E7618">
      <w:pPr>
        <w:pStyle w:val="Normal1"/>
        <w:numPr>
          <w:ilvl w:val="0"/>
          <w:numId w:val="24"/>
        </w:numPr>
        <w:spacing w:line="343" w:lineRule="auto"/>
        <w:rPr>
          <w:lang w:val="en-US"/>
        </w:rPr>
      </w:pPr>
      <w:r w:rsidRPr="00DB550A">
        <w:rPr>
          <w:lang w:val="en-US"/>
        </w:rPr>
        <w:t>Add the two half-reactions and simplify.</w:t>
      </w:r>
    </w:p>
    <w:p w14:paraId="1889F642" w14:textId="77777777" w:rsidR="001E7618" w:rsidRDefault="001E7618" w:rsidP="001E7618">
      <w:pPr>
        <w:pStyle w:val="Normal1"/>
        <w:numPr>
          <w:ilvl w:val="0"/>
          <w:numId w:val="24"/>
        </w:numPr>
        <w:spacing w:line="343" w:lineRule="auto"/>
        <w:rPr>
          <w:lang w:val="en-US"/>
        </w:rPr>
      </w:pPr>
      <w:r w:rsidRPr="00DB550A">
        <w:rPr>
          <w:lang w:val="en-US"/>
        </w:rPr>
        <w:t>If the reaction takes place in a basic medium, add OH</w:t>
      </w:r>
      <w:r w:rsidRPr="00DB550A">
        <w:rPr>
          <w:vertAlign w:val="superscript"/>
          <w:lang w:val="en-US"/>
        </w:rPr>
        <w:t>−</w:t>
      </w:r>
      <w:r w:rsidRPr="00DB550A">
        <w:rPr>
          <w:lang w:val="en-US"/>
        </w:rPr>
        <w:t> ions the equation obtained in step 7 to neutralize the H</w:t>
      </w:r>
      <w:r w:rsidRPr="00DB550A">
        <w:rPr>
          <w:vertAlign w:val="superscript"/>
          <w:lang w:val="en-US"/>
        </w:rPr>
        <w:t>+</w:t>
      </w:r>
      <w:r w:rsidRPr="00DB550A">
        <w:rPr>
          <w:lang w:val="en-US"/>
        </w:rPr>
        <w:t> ions (add in equal numbers to both sides of the equation) and simplify.</w:t>
      </w:r>
    </w:p>
    <w:p w14:paraId="7FB8F9DF" w14:textId="77777777" w:rsidR="001E7618" w:rsidRPr="00DB550A" w:rsidRDefault="001E7618" w:rsidP="001E7618">
      <w:pPr>
        <w:pStyle w:val="Normal1"/>
        <w:spacing w:line="343" w:lineRule="auto"/>
        <w:rPr>
          <w:lang w:val="en-US"/>
        </w:rPr>
      </w:pPr>
    </w:p>
    <w:p w14:paraId="7656CD2E" w14:textId="77777777" w:rsidR="001E7618" w:rsidRPr="00DB550A" w:rsidRDefault="001E7618" w:rsidP="001E7618">
      <w:pPr>
        <w:pStyle w:val="Normal1"/>
        <w:spacing w:line="343" w:lineRule="auto"/>
        <w:rPr>
          <w:lang w:val="en-US"/>
        </w:rPr>
      </w:pPr>
      <w:r w:rsidRPr="00DB550A">
        <w:rPr>
          <w:lang w:val="en-US"/>
        </w:rPr>
        <w:t xml:space="preserve">The </w:t>
      </w:r>
      <w:r>
        <w:rPr>
          <w:lang w:val="en-US"/>
        </w:rPr>
        <w:t xml:space="preserve">next </w:t>
      </w:r>
      <w:r w:rsidRPr="00DB550A">
        <w:rPr>
          <w:lang w:val="en-US"/>
        </w:rPr>
        <w:t>examples demonstrate the application of this method to balancing equations for aqueous redox reactions.</w:t>
      </w:r>
    </w:p>
    <w:p w14:paraId="7B0A5093" w14:textId="77777777" w:rsidR="001E7618" w:rsidRDefault="001E7618" w:rsidP="001E7618">
      <w:pPr>
        <w:pStyle w:val="Heading2"/>
        <w:rPr>
          <w:lang w:val="en-US"/>
        </w:rPr>
      </w:pPr>
      <w:r w:rsidRPr="00DB550A">
        <w:rPr>
          <w:lang w:val="en-US"/>
        </w:rPr>
        <w:lastRenderedPageBreak/>
        <w:t>Balancing Equations for Redox Reactions in Acidic Solutions</w:t>
      </w:r>
    </w:p>
    <w:p w14:paraId="55C202C6" w14:textId="77777777" w:rsidR="001E7618" w:rsidRPr="00DB550A" w:rsidRDefault="001E7618" w:rsidP="001E7618">
      <w:pPr>
        <w:pStyle w:val="Heading2"/>
        <w:rPr>
          <w:lang w:val="en-US"/>
        </w:rPr>
      </w:pPr>
      <w:r>
        <w:rPr>
          <w:lang w:val="en-US"/>
        </w:rPr>
        <w:t>EXAMPLE 18.3</w:t>
      </w:r>
    </w:p>
    <w:p w14:paraId="0EF14B03" w14:textId="77777777" w:rsidR="001E7618" w:rsidRDefault="001E7618" w:rsidP="001E7618">
      <w:pPr>
        <w:pStyle w:val="Normal1"/>
        <w:spacing w:line="343" w:lineRule="auto"/>
        <w:rPr>
          <w:lang w:val="en-US"/>
        </w:rPr>
      </w:pPr>
      <w:r w:rsidRPr="00DB550A">
        <w:rPr>
          <w:lang w:val="en-US"/>
        </w:rPr>
        <w:t xml:space="preserve">Write the balanced equation representing reaction between solid copper and nitric acid to yield aqueous </w:t>
      </w:r>
      <w:proofErr w:type="gramStart"/>
      <w:r w:rsidRPr="00DB550A">
        <w:rPr>
          <w:lang w:val="en-US"/>
        </w:rPr>
        <w:t>copper(</w:t>
      </w:r>
      <w:proofErr w:type="gramEnd"/>
      <w:r w:rsidRPr="00DB550A">
        <w:rPr>
          <w:lang w:val="en-US"/>
        </w:rPr>
        <w:t>II) ions and nitrogen monoxide gas.</w:t>
      </w:r>
    </w:p>
    <w:p w14:paraId="59D766D7" w14:textId="77777777" w:rsidR="001E7618" w:rsidRPr="00DB550A" w:rsidRDefault="001E7618" w:rsidP="001E7618">
      <w:pPr>
        <w:pStyle w:val="Normal1"/>
        <w:spacing w:line="343" w:lineRule="auto"/>
        <w:rPr>
          <w:lang w:val="en-US"/>
        </w:rPr>
      </w:pPr>
    </w:p>
    <w:p w14:paraId="37911B26" w14:textId="77777777" w:rsidR="001E7618" w:rsidRDefault="001E7618" w:rsidP="001E7618">
      <w:pPr>
        <w:pStyle w:val="Normal1"/>
        <w:spacing w:line="343" w:lineRule="auto"/>
        <w:rPr>
          <w:b/>
          <w:bCs/>
          <w:lang w:val="en-US"/>
        </w:rPr>
      </w:pPr>
      <w:r w:rsidRPr="00DB550A">
        <w:rPr>
          <w:b/>
          <w:bCs/>
          <w:lang w:val="en-US"/>
        </w:rPr>
        <w:t>Solution</w:t>
      </w:r>
    </w:p>
    <w:p w14:paraId="54CB60DD" w14:textId="77777777" w:rsidR="001E7618" w:rsidRPr="00DB550A" w:rsidRDefault="001E7618" w:rsidP="001E7618">
      <w:pPr>
        <w:pStyle w:val="Normal1"/>
        <w:spacing w:line="343" w:lineRule="auto"/>
        <w:rPr>
          <w:lang w:val="en-US"/>
        </w:rPr>
      </w:pPr>
      <w:r w:rsidRPr="00DB550A">
        <w:rPr>
          <w:lang w:val="en-US"/>
        </w:rPr>
        <w:t>Following the steps of the half-reaction method:</w:t>
      </w:r>
    </w:p>
    <w:p w14:paraId="194FD2E2" w14:textId="77777777" w:rsidR="001E7618" w:rsidRDefault="001E7618" w:rsidP="001E7618">
      <w:pPr>
        <w:pStyle w:val="Normal1"/>
        <w:numPr>
          <w:ilvl w:val="0"/>
          <w:numId w:val="25"/>
        </w:numPr>
        <w:spacing w:line="343" w:lineRule="auto"/>
        <w:jc w:val="left"/>
        <w:rPr>
          <w:lang w:val="en-US"/>
        </w:rPr>
      </w:pPr>
      <w:r w:rsidRPr="00DB550A">
        <w:rPr>
          <w:i/>
          <w:iCs/>
          <w:lang w:val="en-US"/>
        </w:rPr>
        <w:t>Write skeletal equations for the oxidation and reduction half-reactions.</w:t>
      </w:r>
      <w:r w:rsidRPr="00DB550A">
        <w:rPr>
          <w:lang w:val="en-US"/>
        </w:rPr>
        <w:br/>
        <w:t>oxidation:</w:t>
      </w:r>
      <w:r>
        <w:rPr>
          <w:lang w:val="en-US"/>
        </w:rPr>
        <w:tab/>
      </w:r>
      <w:r w:rsidRPr="00DB550A">
        <w:rPr>
          <w:lang w:val="en-US"/>
        </w:rPr>
        <w:t>Cu</w:t>
      </w:r>
      <w:r>
        <w:rPr>
          <w:lang w:val="en-US"/>
        </w:rPr>
        <w:t xml:space="preserve"> </w:t>
      </w:r>
      <w:r w:rsidRPr="00DB550A">
        <w:rPr>
          <w:lang w:val="en-US"/>
        </w:rPr>
        <w:t>(</w:t>
      </w:r>
      <w:proofErr w:type="gramStart"/>
      <w:r w:rsidRPr="00DB550A">
        <w:rPr>
          <w:lang w:val="en-US"/>
        </w:rPr>
        <w:t>s)</w:t>
      </w:r>
      <w:r>
        <w:rPr>
          <w:lang w:val="en-US"/>
        </w:rPr>
        <w:t xml:space="preserve">   </w:t>
      </w:r>
      <w:proofErr w:type="gramEnd"/>
      <w:r>
        <w:rPr>
          <w:rFonts w:ascii="Cambria Math" w:hAnsi="Cambria Math" w:cs="Cambria Math"/>
          <w:lang w:val="en-US"/>
        </w:rPr>
        <w:t xml:space="preserve">⟶   </w:t>
      </w:r>
      <w:r w:rsidRPr="00DB550A">
        <w:rPr>
          <w:lang w:val="en-US"/>
        </w:rPr>
        <w:t>Cu</w:t>
      </w:r>
      <w:r w:rsidRPr="009C612F">
        <w:rPr>
          <w:vertAlign w:val="superscript"/>
          <w:lang w:val="en-US"/>
        </w:rPr>
        <w:t>2+</w:t>
      </w:r>
      <w:r>
        <w:rPr>
          <w:lang w:val="en-US"/>
        </w:rPr>
        <w:t xml:space="preserve"> </w:t>
      </w:r>
      <w:r w:rsidRPr="00DB550A">
        <w:rPr>
          <w:lang w:val="en-US"/>
        </w:rPr>
        <w:t>(</w:t>
      </w:r>
      <w:proofErr w:type="spellStart"/>
      <w:r w:rsidRPr="00DB550A">
        <w:rPr>
          <w:lang w:val="en-US"/>
        </w:rPr>
        <w:t>aq</w:t>
      </w:r>
      <w:proofErr w:type="spellEnd"/>
      <w:r w:rsidRPr="00DB550A">
        <w:rPr>
          <w:lang w:val="en-US"/>
        </w:rPr>
        <w:t>)</w:t>
      </w:r>
      <w:r w:rsidRPr="00DB550A">
        <w:rPr>
          <w:lang w:val="en-US"/>
        </w:rPr>
        <w:br/>
        <w:t>reduction:</w:t>
      </w:r>
      <w:r>
        <w:rPr>
          <w:lang w:val="en-US"/>
        </w:rPr>
        <w:tab/>
      </w:r>
      <w:r w:rsidRPr="00DB550A">
        <w:rPr>
          <w:lang w:val="en-US"/>
        </w:rPr>
        <w:t>HNO</w:t>
      </w:r>
      <w:r w:rsidRPr="009C612F">
        <w:rPr>
          <w:vertAlign w:val="subscript"/>
          <w:lang w:val="en-US"/>
        </w:rPr>
        <w:t>3</w:t>
      </w:r>
      <w:r>
        <w:rPr>
          <w:lang w:val="en-US"/>
        </w:rPr>
        <w:t xml:space="preserve"> </w:t>
      </w:r>
      <w:r w:rsidRPr="00DB550A">
        <w:rPr>
          <w:lang w:val="en-US"/>
        </w:rPr>
        <w:t>(</w:t>
      </w:r>
      <w:proofErr w:type="spellStart"/>
      <w:r w:rsidRPr="00DB550A">
        <w:rPr>
          <w:lang w:val="en-US"/>
        </w:rPr>
        <w:t>aq</w:t>
      </w:r>
      <w:proofErr w:type="spellEnd"/>
      <w:r w:rsidRPr="00DB550A">
        <w:rPr>
          <w:lang w:val="en-US"/>
        </w:rPr>
        <w:t>)</w:t>
      </w:r>
      <w:r>
        <w:rPr>
          <w:lang w:val="en-US"/>
        </w:rPr>
        <w:t xml:space="preserve">   </w:t>
      </w:r>
      <w:r>
        <w:rPr>
          <w:rFonts w:ascii="Cambria Math" w:hAnsi="Cambria Math" w:cs="Cambria Math"/>
          <w:lang w:val="en-US"/>
        </w:rPr>
        <w:t xml:space="preserve">⟶   </w:t>
      </w:r>
      <w:r w:rsidRPr="00DB550A">
        <w:rPr>
          <w:lang w:val="en-US"/>
        </w:rPr>
        <w:t>NO</w:t>
      </w:r>
      <w:r>
        <w:rPr>
          <w:lang w:val="en-US"/>
        </w:rPr>
        <w:t xml:space="preserve"> </w:t>
      </w:r>
      <w:r w:rsidRPr="00DB550A">
        <w:rPr>
          <w:lang w:val="en-US"/>
        </w:rPr>
        <w:t>(g)</w:t>
      </w:r>
    </w:p>
    <w:p w14:paraId="2659DE5A" w14:textId="77777777" w:rsidR="001E7618" w:rsidRPr="00DB550A" w:rsidRDefault="001E7618" w:rsidP="001E7618">
      <w:pPr>
        <w:pStyle w:val="Normal1"/>
        <w:spacing w:line="343" w:lineRule="auto"/>
        <w:jc w:val="left"/>
        <w:rPr>
          <w:lang w:val="en-US"/>
        </w:rPr>
      </w:pPr>
    </w:p>
    <w:p w14:paraId="60B3E9A7" w14:textId="77777777" w:rsidR="001E7618" w:rsidRDefault="001E7618" w:rsidP="001E7618">
      <w:pPr>
        <w:pStyle w:val="Normal1"/>
        <w:numPr>
          <w:ilvl w:val="0"/>
          <w:numId w:val="25"/>
        </w:numPr>
        <w:spacing w:line="343" w:lineRule="auto"/>
        <w:jc w:val="left"/>
        <w:rPr>
          <w:lang w:val="en-US"/>
        </w:rPr>
      </w:pPr>
      <w:r w:rsidRPr="00DB550A">
        <w:rPr>
          <w:i/>
          <w:iCs/>
          <w:lang w:val="en-US"/>
        </w:rPr>
        <w:t>Balance each half-reaction for all elements except H and O.</w:t>
      </w:r>
      <w:r w:rsidRPr="00DB550A">
        <w:rPr>
          <w:lang w:val="en-US"/>
        </w:rPr>
        <w:br/>
        <w:t>oxidation:</w:t>
      </w:r>
      <w:r>
        <w:rPr>
          <w:lang w:val="en-US"/>
        </w:rPr>
        <w:tab/>
      </w:r>
      <w:r w:rsidRPr="00DB550A">
        <w:rPr>
          <w:lang w:val="en-US"/>
        </w:rPr>
        <w:t>Cu</w:t>
      </w:r>
      <w:r>
        <w:rPr>
          <w:lang w:val="en-US"/>
        </w:rPr>
        <w:t xml:space="preserve"> </w:t>
      </w:r>
      <w:r w:rsidRPr="00DB550A">
        <w:rPr>
          <w:lang w:val="en-US"/>
        </w:rPr>
        <w:t>(</w:t>
      </w:r>
      <w:proofErr w:type="gramStart"/>
      <w:r w:rsidRPr="00DB550A">
        <w:rPr>
          <w:lang w:val="en-US"/>
        </w:rPr>
        <w:t>s)</w:t>
      </w:r>
      <w:r>
        <w:rPr>
          <w:lang w:val="en-US"/>
        </w:rPr>
        <w:t xml:space="preserve">   </w:t>
      </w:r>
      <w:proofErr w:type="gramEnd"/>
      <w:r>
        <w:rPr>
          <w:rFonts w:ascii="Cambria Math" w:hAnsi="Cambria Math" w:cs="Cambria Math"/>
          <w:lang w:val="en-US"/>
        </w:rPr>
        <w:t xml:space="preserve">⟶   </w:t>
      </w:r>
      <w:r w:rsidRPr="00DB550A">
        <w:rPr>
          <w:lang w:val="en-US"/>
        </w:rPr>
        <w:t>Cu</w:t>
      </w:r>
      <w:r w:rsidRPr="009C612F">
        <w:rPr>
          <w:vertAlign w:val="superscript"/>
          <w:lang w:val="en-US"/>
        </w:rPr>
        <w:t>2+</w:t>
      </w:r>
      <w:r>
        <w:rPr>
          <w:lang w:val="en-US"/>
        </w:rPr>
        <w:t xml:space="preserve"> </w:t>
      </w:r>
      <w:r w:rsidRPr="00DB550A">
        <w:rPr>
          <w:lang w:val="en-US"/>
        </w:rPr>
        <w:t>(</w:t>
      </w:r>
      <w:proofErr w:type="spellStart"/>
      <w:r w:rsidRPr="00DB550A">
        <w:rPr>
          <w:lang w:val="en-US"/>
        </w:rPr>
        <w:t>aq</w:t>
      </w:r>
      <w:proofErr w:type="spellEnd"/>
      <w:r w:rsidRPr="00DB550A">
        <w:rPr>
          <w:lang w:val="en-US"/>
        </w:rPr>
        <w:t>)</w:t>
      </w:r>
      <w:r w:rsidRPr="00DB550A">
        <w:rPr>
          <w:lang w:val="en-US"/>
        </w:rPr>
        <w:br/>
        <w:t>reduction:</w:t>
      </w:r>
      <w:r>
        <w:rPr>
          <w:lang w:val="en-US"/>
        </w:rPr>
        <w:tab/>
      </w:r>
      <w:r w:rsidRPr="00DB550A">
        <w:rPr>
          <w:lang w:val="en-US"/>
        </w:rPr>
        <w:t>HNO</w:t>
      </w:r>
      <w:r w:rsidRPr="009C612F">
        <w:rPr>
          <w:vertAlign w:val="subscript"/>
          <w:lang w:val="en-US"/>
        </w:rPr>
        <w:t>3</w:t>
      </w:r>
      <w:r>
        <w:rPr>
          <w:lang w:val="en-US"/>
        </w:rPr>
        <w:t xml:space="preserve"> </w:t>
      </w:r>
      <w:r w:rsidRPr="00DB550A">
        <w:rPr>
          <w:lang w:val="en-US"/>
        </w:rPr>
        <w:t>(</w:t>
      </w:r>
      <w:proofErr w:type="spellStart"/>
      <w:r w:rsidRPr="00DB550A">
        <w:rPr>
          <w:lang w:val="en-US"/>
        </w:rPr>
        <w:t>aq</w:t>
      </w:r>
      <w:proofErr w:type="spellEnd"/>
      <w:r w:rsidRPr="00DB550A">
        <w:rPr>
          <w:lang w:val="en-US"/>
        </w:rPr>
        <w:t>)</w:t>
      </w:r>
      <w:r>
        <w:rPr>
          <w:lang w:val="en-US"/>
        </w:rPr>
        <w:t xml:space="preserve">   </w:t>
      </w:r>
      <w:r>
        <w:rPr>
          <w:rFonts w:ascii="Cambria Math" w:hAnsi="Cambria Math" w:cs="Cambria Math"/>
          <w:lang w:val="en-US"/>
        </w:rPr>
        <w:t xml:space="preserve">⟶   </w:t>
      </w:r>
      <w:r w:rsidRPr="00DB550A">
        <w:rPr>
          <w:lang w:val="en-US"/>
        </w:rPr>
        <w:t>NO</w:t>
      </w:r>
      <w:r>
        <w:rPr>
          <w:lang w:val="en-US"/>
        </w:rPr>
        <w:t xml:space="preserve"> </w:t>
      </w:r>
      <w:r w:rsidRPr="00DB550A">
        <w:rPr>
          <w:lang w:val="en-US"/>
        </w:rPr>
        <w:t>(g)</w:t>
      </w:r>
    </w:p>
    <w:p w14:paraId="71178607" w14:textId="77777777" w:rsidR="001E7618" w:rsidRPr="00DB550A" w:rsidRDefault="001E7618" w:rsidP="001E7618">
      <w:pPr>
        <w:pStyle w:val="Normal1"/>
        <w:spacing w:line="343" w:lineRule="auto"/>
        <w:jc w:val="left"/>
        <w:rPr>
          <w:lang w:val="en-US"/>
        </w:rPr>
      </w:pPr>
    </w:p>
    <w:p w14:paraId="2E7DBCFF" w14:textId="77777777" w:rsidR="001E7618" w:rsidRDefault="001E7618" w:rsidP="001E7618">
      <w:pPr>
        <w:pStyle w:val="Normal1"/>
        <w:numPr>
          <w:ilvl w:val="0"/>
          <w:numId w:val="25"/>
        </w:numPr>
        <w:spacing w:line="343" w:lineRule="auto"/>
        <w:jc w:val="left"/>
        <w:rPr>
          <w:lang w:val="en-US"/>
        </w:rPr>
      </w:pPr>
      <w:r w:rsidRPr="00DB550A">
        <w:rPr>
          <w:i/>
          <w:iCs/>
          <w:lang w:val="en-US"/>
        </w:rPr>
        <w:t>Balance each half-reaction for O by adding H</w:t>
      </w:r>
      <w:r w:rsidRPr="00DB550A">
        <w:rPr>
          <w:i/>
          <w:iCs/>
          <w:vertAlign w:val="subscript"/>
          <w:lang w:val="en-US"/>
        </w:rPr>
        <w:t>2</w:t>
      </w:r>
      <w:r w:rsidRPr="00DB550A">
        <w:rPr>
          <w:i/>
          <w:iCs/>
          <w:lang w:val="en-US"/>
        </w:rPr>
        <w:t>O.</w:t>
      </w:r>
      <w:r w:rsidRPr="00DB550A">
        <w:rPr>
          <w:lang w:val="en-US"/>
        </w:rPr>
        <w:br/>
        <w:t>oxidation:</w:t>
      </w:r>
      <w:r>
        <w:rPr>
          <w:lang w:val="en-US"/>
        </w:rPr>
        <w:tab/>
      </w:r>
      <w:r w:rsidRPr="00DB550A">
        <w:rPr>
          <w:lang w:val="en-US"/>
        </w:rPr>
        <w:t>Cu</w:t>
      </w:r>
      <w:r>
        <w:rPr>
          <w:lang w:val="en-US"/>
        </w:rPr>
        <w:t xml:space="preserve"> </w:t>
      </w:r>
      <w:r w:rsidRPr="00DB550A">
        <w:rPr>
          <w:lang w:val="en-US"/>
        </w:rPr>
        <w:t>(</w:t>
      </w:r>
      <w:proofErr w:type="gramStart"/>
      <w:r w:rsidRPr="00DB550A">
        <w:rPr>
          <w:lang w:val="en-US"/>
        </w:rPr>
        <w:t>s)</w:t>
      </w:r>
      <w:r>
        <w:rPr>
          <w:lang w:val="en-US"/>
        </w:rPr>
        <w:t xml:space="preserve">   </w:t>
      </w:r>
      <w:proofErr w:type="gramEnd"/>
      <w:r>
        <w:rPr>
          <w:rFonts w:ascii="Cambria Math" w:hAnsi="Cambria Math" w:cs="Cambria Math"/>
          <w:lang w:val="en-US"/>
        </w:rPr>
        <w:t xml:space="preserve">⟶   </w:t>
      </w:r>
      <w:r w:rsidRPr="00DB550A">
        <w:rPr>
          <w:lang w:val="en-US"/>
        </w:rPr>
        <w:t>Cu</w:t>
      </w:r>
      <w:r w:rsidRPr="009C612F">
        <w:rPr>
          <w:vertAlign w:val="superscript"/>
          <w:lang w:val="en-US"/>
        </w:rPr>
        <w:t>2+</w:t>
      </w:r>
      <w:r>
        <w:rPr>
          <w:lang w:val="en-US"/>
        </w:rPr>
        <w:t xml:space="preserve"> </w:t>
      </w:r>
      <w:r w:rsidRPr="00DB550A">
        <w:rPr>
          <w:lang w:val="en-US"/>
        </w:rPr>
        <w:t>(</w:t>
      </w:r>
      <w:proofErr w:type="spellStart"/>
      <w:r w:rsidRPr="00DB550A">
        <w:rPr>
          <w:lang w:val="en-US"/>
        </w:rPr>
        <w:t>aq</w:t>
      </w:r>
      <w:proofErr w:type="spellEnd"/>
      <w:r w:rsidRPr="00DB550A">
        <w:rPr>
          <w:lang w:val="en-US"/>
        </w:rPr>
        <w:t>)</w:t>
      </w:r>
      <w:r w:rsidRPr="00DB550A">
        <w:rPr>
          <w:lang w:val="en-US"/>
        </w:rPr>
        <w:br/>
        <w:t>reduction:</w:t>
      </w:r>
      <w:r>
        <w:rPr>
          <w:lang w:val="en-US"/>
        </w:rPr>
        <w:tab/>
      </w:r>
      <w:r w:rsidRPr="00DB550A">
        <w:rPr>
          <w:lang w:val="en-US"/>
        </w:rPr>
        <w:t>HNO</w:t>
      </w:r>
      <w:r w:rsidRPr="009C612F">
        <w:rPr>
          <w:vertAlign w:val="subscript"/>
          <w:lang w:val="en-US"/>
        </w:rPr>
        <w:t>3</w:t>
      </w:r>
      <w:r>
        <w:rPr>
          <w:lang w:val="en-US"/>
        </w:rPr>
        <w:t xml:space="preserve"> </w:t>
      </w:r>
      <w:r w:rsidRPr="00DB550A">
        <w:rPr>
          <w:lang w:val="en-US"/>
        </w:rPr>
        <w:t>(</w:t>
      </w:r>
      <w:proofErr w:type="spellStart"/>
      <w:r w:rsidRPr="00DB550A">
        <w:rPr>
          <w:lang w:val="en-US"/>
        </w:rPr>
        <w:t>aq</w:t>
      </w:r>
      <w:proofErr w:type="spellEnd"/>
      <w:r w:rsidRPr="00DB550A">
        <w:rPr>
          <w:lang w:val="en-US"/>
        </w:rPr>
        <w:t>)</w:t>
      </w:r>
      <w:r>
        <w:rPr>
          <w:lang w:val="en-US"/>
        </w:rPr>
        <w:t xml:space="preserve">   </w:t>
      </w:r>
      <w:r>
        <w:rPr>
          <w:rFonts w:ascii="Cambria Math" w:hAnsi="Cambria Math" w:cs="Cambria Math"/>
          <w:lang w:val="en-US"/>
        </w:rPr>
        <w:t xml:space="preserve">⟶   </w:t>
      </w:r>
      <w:r w:rsidRPr="00DB550A">
        <w:rPr>
          <w:lang w:val="en-US"/>
        </w:rPr>
        <w:t>NO</w:t>
      </w:r>
      <w:r>
        <w:rPr>
          <w:lang w:val="en-US"/>
        </w:rPr>
        <w:t xml:space="preserve"> </w:t>
      </w:r>
      <w:r w:rsidRPr="00DB550A">
        <w:rPr>
          <w:lang w:val="en-US"/>
        </w:rPr>
        <w:t>(g)</w:t>
      </w:r>
      <w:r>
        <w:rPr>
          <w:lang w:val="en-US"/>
        </w:rPr>
        <w:t xml:space="preserve">  </w:t>
      </w:r>
      <w:r w:rsidRPr="00DB550A">
        <w:rPr>
          <w:lang w:val="en-US"/>
        </w:rPr>
        <w:t>+</w:t>
      </w:r>
      <w:r>
        <w:rPr>
          <w:lang w:val="en-US"/>
        </w:rPr>
        <w:t xml:space="preserve">  </w:t>
      </w:r>
      <w:r w:rsidRPr="00DB550A">
        <w:rPr>
          <w:lang w:val="en-US"/>
        </w:rPr>
        <w:t>2</w:t>
      </w:r>
      <w:r>
        <w:rPr>
          <w:lang w:val="en-US"/>
        </w:rPr>
        <w:t xml:space="preserve"> </w:t>
      </w:r>
      <w:r w:rsidRPr="00DB550A">
        <w:rPr>
          <w:lang w:val="en-US"/>
        </w:rPr>
        <w:t>H</w:t>
      </w:r>
      <w:r w:rsidRPr="009C612F">
        <w:rPr>
          <w:vertAlign w:val="subscript"/>
          <w:lang w:val="en-US"/>
        </w:rPr>
        <w:t>2</w:t>
      </w:r>
      <w:r w:rsidRPr="00DB550A">
        <w:rPr>
          <w:lang w:val="en-US"/>
        </w:rPr>
        <w:t>O</w:t>
      </w:r>
      <w:r>
        <w:rPr>
          <w:lang w:val="en-US"/>
        </w:rPr>
        <w:t xml:space="preserve"> </w:t>
      </w:r>
      <w:r w:rsidRPr="00DB550A">
        <w:rPr>
          <w:lang w:val="en-US"/>
        </w:rPr>
        <w:t>(l)</w:t>
      </w:r>
    </w:p>
    <w:p w14:paraId="28C83F41" w14:textId="77777777" w:rsidR="001E7618" w:rsidRPr="00DB550A" w:rsidRDefault="001E7618" w:rsidP="001E7618">
      <w:pPr>
        <w:pStyle w:val="Normal1"/>
        <w:spacing w:line="343" w:lineRule="auto"/>
        <w:jc w:val="left"/>
        <w:rPr>
          <w:lang w:val="en-US"/>
        </w:rPr>
      </w:pPr>
    </w:p>
    <w:p w14:paraId="252F786E" w14:textId="77777777" w:rsidR="001E7618" w:rsidRDefault="001E7618" w:rsidP="001E7618">
      <w:pPr>
        <w:pStyle w:val="Normal1"/>
        <w:numPr>
          <w:ilvl w:val="0"/>
          <w:numId w:val="25"/>
        </w:numPr>
        <w:spacing w:line="343" w:lineRule="auto"/>
        <w:jc w:val="left"/>
        <w:rPr>
          <w:lang w:val="en-US"/>
        </w:rPr>
      </w:pPr>
      <w:r w:rsidRPr="00DB550A">
        <w:rPr>
          <w:i/>
          <w:iCs/>
          <w:lang w:val="en-US"/>
        </w:rPr>
        <w:t>Balance each half-reaction for H by adding H</w:t>
      </w:r>
      <w:r w:rsidRPr="00DB550A">
        <w:rPr>
          <w:vertAlign w:val="superscript"/>
          <w:lang w:val="en-US"/>
        </w:rPr>
        <w:t>+</w:t>
      </w:r>
      <w:r w:rsidRPr="00DB550A">
        <w:rPr>
          <w:lang w:val="en-US"/>
        </w:rPr>
        <w:t>.</w:t>
      </w:r>
      <w:r w:rsidRPr="00DB550A">
        <w:rPr>
          <w:lang w:val="en-US"/>
        </w:rPr>
        <w:br/>
        <w:t>oxidation:</w:t>
      </w:r>
      <w:r>
        <w:rPr>
          <w:lang w:val="en-US"/>
        </w:rPr>
        <w:tab/>
      </w:r>
      <w:r w:rsidRPr="00DB550A">
        <w:rPr>
          <w:lang w:val="en-US"/>
        </w:rPr>
        <w:t>Cu</w:t>
      </w:r>
      <w:r>
        <w:rPr>
          <w:lang w:val="en-US"/>
        </w:rPr>
        <w:t xml:space="preserve"> </w:t>
      </w:r>
      <w:r w:rsidRPr="00DB550A">
        <w:rPr>
          <w:lang w:val="en-US"/>
        </w:rPr>
        <w:t>(</w:t>
      </w:r>
      <w:proofErr w:type="gramStart"/>
      <w:r w:rsidRPr="00DB550A">
        <w:rPr>
          <w:lang w:val="en-US"/>
        </w:rPr>
        <w:t>s)</w:t>
      </w:r>
      <w:r>
        <w:rPr>
          <w:lang w:val="en-US"/>
        </w:rPr>
        <w:t xml:space="preserve">   </w:t>
      </w:r>
      <w:proofErr w:type="gramEnd"/>
      <w:r>
        <w:rPr>
          <w:rFonts w:ascii="Cambria Math" w:hAnsi="Cambria Math" w:cs="Cambria Math"/>
          <w:lang w:val="en-US"/>
        </w:rPr>
        <w:t xml:space="preserve">⟶   </w:t>
      </w:r>
      <w:r w:rsidRPr="00DB550A">
        <w:rPr>
          <w:lang w:val="en-US"/>
        </w:rPr>
        <w:t>Cu</w:t>
      </w:r>
      <w:r w:rsidRPr="002F1D69">
        <w:rPr>
          <w:vertAlign w:val="superscript"/>
          <w:lang w:val="en-US"/>
        </w:rPr>
        <w:t>2+</w:t>
      </w:r>
      <w:r>
        <w:rPr>
          <w:lang w:val="en-US"/>
        </w:rPr>
        <w:t xml:space="preserve"> </w:t>
      </w:r>
      <w:r w:rsidRPr="00DB550A">
        <w:rPr>
          <w:lang w:val="en-US"/>
        </w:rPr>
        <w:t>(</w:t>
      </w:r>
      <w:proofErr w:type="spellStart"/>
      <w:r w:rsidRPr="00DB550A">
        <w:rPr>
          <w:lang w:val="en-US"/>
        </w:rPr>
        <w:t>aq</w:t>
      </w:r>
      <w:proofErr w:type="spellEnd"/>
      <w:r w:rsidRPr="00DB550A">
        <w:rPr>
          <w:lang w:val="en-US"/>
        </w:rPr>
        <w:t>)</w:t>
      </w:r>
      <w:r w:rsidRPr="00DB550A">
        <w:rPr>
          <w:lang w:val="en-US"/>
        </w:rPr>
        <w:br/>
        <w:t>reduction:</w:t>
      </w:r>
      <w:r>
        <w:rPr>
          <w:lang w:val="en-US"/>
        </w:rPr>
        <w:tab/>
      </w:r>
      <w:r w:rsidRPr="00DB550A">
        <w:rPr>
          <w:lang w:val="en-US"/>
        </w:rPr>
        <w:t>3</w:t>
      </w:r>
      <w:r>
        <w:rPr>
          <w:lang w:val="en-US"/>
        </w:rPr>
        <w:t xml:space="preserve"> </w:t>
      </w:r>
      <w:r w:rsidRPr="00DB550A">
        <w:rPr>
          <w:lang w:val="en-US"/>
        </w:rPr>
        <w:t>H</w:t>
      </w:r>
      <w:r w:rsidRPr="002F1D69">
        <w:rPr>
          <w:vertAlign w:val="superscript"/>
          <w:lang w:val="en-US"/>
        </w:rPr>
        <w:t>+</w:t>
      </w:r>
      <w:r>
        <w:rPr>
          <w:lang w:val="en-US"/>
        </w:rPr>
        <w:t xml:space="preserve"> </w:t>
      </w:r>
      <w:r w:rsidRPr="00DB550A">
        <w:rPr>
          <w:lang w:val="en-US"/>
        </w:rPr>
        <w:t>(</w:t>
      </w:r>
      <w:proofErr w:type="spellStart"/>
      <w:r w:rsidRPr="00DB550A">
        <w:rPr>
          <w:lang w:val="en-US"/>
        </w:rPr>
        <w:t>aq</w:t>
      </w:r>
      <w:proofErr w:type="spellEnd"/>
      <w:r w:rsidRPr="00DB550A">
        <w:rPr>
          <w:lang w:val="en-US"/>
        </w:rPr>
        <w:t>)</w:t>
      </w:r>
      <w:r>
        <w:rPr>
          <w:lang w:val="en-US"/>
        </w:rPr>
        <w:t xml:space="preserve">  </w:t>
      </w:r>
      <w:r w:rsidRPr="00DB550A">
        <w:rPr>
          <w:lang w:val="en-US"/>
        </w:rPr>
        <w:t>+</w:t>
      </w:r>
      <w:r>
        <w:rPr>
          <w:lang w:val="en-US"/>
        </w:rPr>
        <w:t xml:space="preserve">  </w:t>
      </w:r>
      <w:r w:rsidRPr="00DB550A">
        <w:rPr>
          <w:lang w:val="en-US"/>
        </w:rPr>
        <w:t>HNO</w:t>
      </w:r>
      <w:r w:rsidRPr="002F1D69">
        <w:rPr>
          <w:vertAlign w:val="subscript"/>
          <w:lang w:val="en-US"/>
        </w:rPr>
        <w:t>3</w:t>
      </w:r>
      <w:r>
        <w:rPr>
          <w:lang w:val="en-US"/>
        </w:rPr>
        <w:t xml:space="preserve"> </w:t>
      </w:r>
      <w:r w:rsidRPr="00DB550A">
        <w:rPr>
          <w:lang w:val="en-US"/>
        </w:rPr>
        <w:t>(</w:t>
      </w:r>
      <w:proofErr w:type="spellStart"/>
      <w:r w:rsidRPr="00DB550A">
        <w:rPr>
          <w:lang w:val="en-US"/>
        </w:rPr>
        <w:t>aq</w:t>
      </w:r>
      <w:proofErr w:type="spellEnd"/>
      <w:r w:rsidRPr="00DB550A">
        <w:rPr>
          <w:lang w:val="en-US"/>
        </w:rPr>
        <w:t>)</w:t>
      </w:r>
      <w:r>
        <w:rPr>
          <w:lang w:val="en-US"/>
        </w:rPr>
        <w:t xml:space="preserve">   </w:t>
      </w:r>
      <w:r>
        <w:rPr>
          <w:rFonts w:ascii="Cambria Math" w:hAnsi="Cambria Math" w:cs="Cambria Math"/>
          <w:lang w:val="en-US"/>
        </w:rPr>
        <w:t xml:space="preserve">⟶   </w:t>
      </w:r>
      <w:r w:rsidRPr="00DB550A">
        <w:rPr>
          <w:lang w:val="en-US"/>
        </w:rPr>
        <w:t>NO</w:t>
      </w:r>
      <w:r>
        <w:rPr>
          <w:lang w:val="en-US"/>
        </w:rPr>
        <w:t xml:space="preserve"> </w:t>
      </w:r>
      <w:r w:rsidRPr="00DB550A">
        <w:rPr>
          <w:lang w:val="en-US"/>
        </w:rPr>
        <w:t>(g)</w:t>
      </w:r>
      <w:r>
        <w:rPr>
          <w:lang w:val="en-US"/>
        </w:rPr>
        <w:t xml:space="preserve">  </w:t>
      </w:r>
      <w:r w:rsidRPr="00DB550A">
        <w:rPr>
          <w:lang w:val="en-US"/>
        </w:rPr>
        <w:t>+</w:t>
      </w:r>
      <w:r>
        <w:rPr>
          <w:lang w:val="en-US"/>
        </w:rPr>
        <w:t xml:space="preserve">  </w:t>
      </w:r>
      <w:r w:rsidRPr="00DB550A">
        <w:rPr>
          <w:lang w:val="en-US"/>
        </w:rPr>
        <w:t>2</w:t>
      </w:r>
      <w:r>
        <w:rPr>
          <w:lang w:val="en-US"/>
        </w:rPr>
        <w:t xml:space="preserve"> </w:t>
      </w:r>
      <w:r w:rsidRPr="00DB550A">
        <w:rPr>
          <w:lang w:val="en-US"/>
        </w:rPr>
        <w:t>H</w:t>
      </w:r>
      <w:r w:rsidRPr="002F1D69">
        <w:rPr>
          <w:vertAlign w:val="subscript"/>
          <w:lang w:val="en-US"/>
        </w:rPr>
        <w:t>2</w:t>
      </w:r>
      <w:r w:rsidRPr="00DB550A">
        <w:rPr>
          <w:lang w:val="en-US"/>
        </w:rPr>
        <w:t>O</w:t>
      </w:r>
      <w:r>
        <w:rPr>
          <w:lang w:val="en-US"/>
        </w:rPr>
        <w:t xml:space="preserve"> </w:t>
      </w:r>
      <w:r w:rsidRPr="00DB550A">
        <w:rPr>
          <w:lang w:val="en-US"/>
        </w:rPr>
        <w:t>(l)</w:t>
      </w:r>
    </w:p>
    <w:p w14:paraId="292BE94E" w14:textId="77777777" w:rsidR="001E7618" w:rsidRPr="00DB550A" w:rsidRDefault="001E7618" w:rsidP="001E7618">
      <w:pPr>
        <w:pStyle w:val="Normal1"/>
        <w:spacing w:line="343" w:lineRule="auto"/>
        <w:jc w:val="left"/>
        <w:rPr>
          <w:lang w:val="en-US"/>
        </w:rPr>
      </w:pPr>
    </w:p>
    <w:p w14:paraId="14A22AE8" w14:textId="77777777" w:rsidR="001E7618" w:rsidRDefault="001E7618" w:rsidP="001E7618">
      <w:pPr>
        <w:pStyle w:val="Normal1"/>
        <w:numPr>
          <w:ilvl w:val="0"/>
          <w:numId w:val="25"/>
        </w:numPr>
        <w:spacing w:line="343" w:lineRule="auto"/>
        <w:jc w:val="left"/>
        <w:rPr>
          <w:lang w:val="en-US"/>
        </w:rPr>
      </w:pPr>
      <w:r w:rsidRPr="00DB550A">
        <w:rPr>
          <w:i/>
          <w:iCs/>
          <w:lang w:val="en-US"/>
        </w:rPr>
        <w:t>Balance each half-reaction for charge by adding electrons.</w:t>
      </w:r>
      <w:r w:rsidRPr="00DB550A">
        <w:rPr>
          <w:lang w:val="en-US"/>
        </w:rPr>
        <w:br/>
        <w:t>oxidation:</w:t>
      </w:r>
      <w:r>
        <w:rPr>
          <w:lang w:val="en-US"/>
        </w:rPr>
        <w:tab/>
      </w:r>
      <w:r w:rsidRPr="00DB550A">
        <w:rPr>
          <w:lang w:val="en-US"/>
        </w:rPr>
        <w:t>Cu</w:t>
      </w:r>
      <w:r>
        <w:rPr>
          <w:lang w:val="en-US"/>
        </w:rPr>
        <w:t xml:space="preserve"> </w:t>
      </w:r>
      <w:r w:rsidRPr="00DB550A">
        <w:rPr>
          <w:lang w:val="en-US"/>
        </w:rPr>
        <w:t>(</w:t>
      </w:r>
      <w:proofErr w:type="gramStart"/>
      <w:r w:rsidRPr="00DB550A">
        <w:rPr>
          <w:lang w:val="en-US"/>
        </w:rPr>
        <w:t>s)</w:t>
      </w:r>
      <w:r>
        <w:rPr>
          <w:lang w:val="en-US"/>
        </w:rPr>
        <w:t xml:space="preserve">   </w:t>
      </w:r>
      <w:proofErr w:type="gramEnd"/>
      <w:r>
        <w:rPr>
          <w:rFonts w:ascii="Cambria Math" w:hAnsi="Cambria Math" w:cs="Cambria Math"/>
          <w:lang w:val="en-US"/>
        </w:rPr>
        <w:t xml:space="preserve">⟶   </w:t>
      </w:r>
      <w:r w:rsidRPr="00DB550A">
        <w:rPr>
          <w:lang w:val="en-US"/>
        </w:rPr>
        <w:t>Cu</w:t>
      </w:r>
      <w:r w:rsidRPr="002F1D69">
        <w:rPr>
          <w:vertAlign w:val="superscript"/>
          <w:lang w:val="en-US"/>
        </w:rPr>
        <w:t>2+</w:t>
      </w:r>
      <w:r>
        <w:rPr>
          <w:lang w:val="en-US"/>
        </w:rPr>
        <w:t xml:space="preserve"> </w:t>
      </w:r>
      <w:r w:rsidRPr="00DB550A">
        <w:rPr>
          <w:lang w:val="en-US"/>
        </w:rPr>
        <w:t>(</w:t>
      </w:r>
      <w:proofErr w:type="spellStart"/>
      <w:r w:rsidRPr="00DB550A">
        <w:rPr>
          <w:lang w:val="en-US"/>
        </w:rPr>
        <w:t>aq</w:t>
      </w:r>
      <w:proofErr w:type="spellEnd"/>
      <w:r w:rsidRPr="00DB550A">
        <w:rPr>
          <w:lang w:val="en-US"/>
        </w:rPr>
        <w:t>)</w:t>
      </w:r>
      <w:r>
        <w:rPr>
          <w:lang w:val="en-US"/>
        </w:rPr>
        <w:t xml:space="preserve">  </w:t>
      </w:r>
      <w:r w:rsidRPr="00DB550A">
        <w:rPr>
          <w:lang w:val="en-US"/>
        </w:rPr>
        <w:t>+</w:t>
      </w:r>
      <w:r>
        <w:rPr>
          <w:lang w:val="en-US"/>
        </w:rPr>
        <w:t xml:space="preserve">  </w:t>
      </w:r>
      <w:r w:rsidRPr="00DB550A">
        <w:rPr>
          <w:lang w:val="en-US"/>
        </w:rPr>
        <w:t>2</w:t>
      </w:r>
      <w:r>
        <w:rPr>
          <w:lang w:val="en-US"/>
        </w:rPr>
        <w:t xml:space="preserve"> </w:t>
      </w:r>
      <w:r w:rsidRPr="00DB550A">
        <w:rPr>
          <w:lang w:val="en-US"/>
        </w:rPr>
        <w:t>e</w:t>
      </w:r>
      <w:r w:rsidRPr="002F1D69">
        <w:rPr>
          <w:vertAlign w:val="superscript"/>
          <w:lang w:val="en-US"/>
        </w:rPr>
        <w:t>−</w:t>
      </w:r>
      <w:r w:rsidRPr="00DB550A">
        <w:rPr>
          <w:lang w:val="en-US"/>
        </w:rPr>
        <w:br/>
        <w:t>reduction:</w:t>
      </w:r>
      <w:r>
        <w:rPr>
          <w:lang w:val="en-US"/>
        </w:rPr>
        <w:tab/>
      </w:r>
      <w:r w:rsidRPr="00DB550A">
        <w:rPr>
          <w:lang w:val="en-US"/>
        </w:rPr>
        <w:t>3</w:t>
      </w:r>
      <w:r>
        <w:rPr>
          <w:lang w:val="en-US"/>
        </w:rPr>
        <w:t xml:space="preserve"> </w:t>
      </w:r>
      <w:r w:rsidRPr="00DB550A">
        <w:rPr>
          <w:lang w:val="en-US"/>
        </w:rPr>
        <w:t>e</w:t>
      </w:r>
      <w:r w:rsidRPr="002F1D69">
        <w:rPr>
          <w:vertAlign w:val="superscript"/>
          <w:lang w:val="en-US"/>
        </w:rPr>
        <w:t>−</w:t>
      </w:r>
      <w:r>
        <w:rPr>
          <w:lang w:val="en-US"/>
        </w:rPr>
        <w:t xml:space="preserve">  </w:t>
      </w:r>
      <w:r w:rsidRPr="00DB550A">
        <w:rPr>
          <w:lang w:val="en-US"/>
        </w:rPr>
        <w:t>+</w:t>
      </w:r>
      <w:r>
        <w:rPr>
          <w:lang w:val="en-US"/>
        </w:rPr>
        <w:t xml:space="preserve">  </w:t>
      </w:r>
      <w:r w:rsidRPr="00DB550A">
        <w:rPr>
          <w:lang w:val="en-US"/>
        </w:rPr>
        <w:t>3</w:t>
      </w:r>
      <w:r>
        <w:rPr>
          <w:lang w:val="en-US"/>
        </w:rPr>
        <w:t xml:space="preserve"> </w:t>
      </w:r>
      <w:r w:rsidRPr="00DB550A">
        <w:rPr>
          <w:lang w:val="en-US"/>
        </w:rPr>
        <w:t>H</w:t>
      </w:r>
      <w:r w:rsidRPr="002F1D69">
        <w:rPr>
          <w:vertAlign w:val="superscript"/>
          <w:lang w:val="en-US"/>
        </w:rPr>
        <w:t>+</w:t>
      </w:r>
      <w:r>
        <w:rPr>
          <w:lang w:val="en-US"/>
        </w:rPr>
        <w:t xml:space="preserve"> </w:t>
      </w:r>
      <w:r w:rsidRPr="00DB550A">
        <w:rPr>
          <w:lang w:val="en-US"/>
        </w:rPr>
        <w:t>(</w:t>
      </w:r>
      <w:proofErr w:type="spellStart"/>
      <w:r w:rsidRPr="00DB550A">
        <w:rPr>
          <w:lang w:val="en-US"/>
        </w:rPr>
        <w:t>aq</w:t>
      </w:r>
      <w:proofErr w:type="spellEnd"/>
      <w:r w:rsidRPr="00DB550A">
        <w:rPr>
          <w:lang w:val="en-US"/>
        </w:rPr>
        <w:t>)</w:t>
      </w:r>
      <w:r>
        <w:rPr>
          <w:lang w:val="en-US"/>
        </w:rPr>
        <w:t xml:space="preserve">  </w:t>
      </w:r>
      <w:r w:rsidRPr="00DB550A">
        <w:rPr>
          <w:lang w:val="en-US"/>
        </w:rPr>
        <w:t>+</w:t>
      </w:r>
      <w:r>
        <w:rPr>
          <w:lang w:val="en-US"/>
        </w:rPr>
        <w:t xml:space="preserve">  </w:t>
      </w:r>
      <w:r w:rsidRPr="00DB550A">
        <w:rPr>
          <w:lang w:val="en-US"/>
        </w:rPr>
        <w:t>HNO</w:t>
      </w:r>
      <w:r w:rsidRPr="002F1D69">
        <w:rPr>
          <w:vertAlign w:val="subscript"/>
          <w:lang w:val="en-US"/>
        </w:rPr>
        <w:t>3</w:t>
      </w:r>
      <w:r>
        <w:rPr>
          <w:lang w:val="en-US"/>
        </w:rPr>
        <w:t xml:space="preserve"> </w:t>
      </w:r>
      <w:r w:rsidRPr="00DB550A">
        <w:rPr>
          <w:lang w:val="en-US"/>
        </w:rPr>
        <w:t>(</w:t>
      </w:r>
      <w:proofErr w:type="spellStart"/>
      <w:r w:rsidRPr="00DB550A">
        <w:rPr>
          <w:lang w:val="en-US"/>
        </w:rPr>
        <w:t>aq</w:t>
      </w:r>
      <w:proofErr w:type="spellEnd"/>
      <w:r w:rsidRPr="00DB550A">
        <w:rPr>
          <w:lang w:val="en-US"/>
        </w:rPr>
        <w:t>)</w:t>
      </w:r>
      <w:r>
        <w:rPr>
          <w:lang w:val="en-US"/>
        </w:rPr>
        <w:t xml:space="preserve">   </w:t>
      </w:r>
      <w:r>
        <w:rPr>
          <w:rFonts w:ascii="Cambria Math" w:hAnsi="Cambria Math" w:cs="Cambria Math"/>
          <w:lang w:val="en-US"/>
        </w:rPr>
        <w:t xml:space="preserve">⟶   </w:t>
      </w:r>
      <w:r w:rsidRPr="00DB550A">
        <w:rPr>
          <w:lang w:val="en-US"/>
        </w:rPr>
        <w:t>NO</w:t>
      </w:r>
      <w:r>
        <w:rPr>
          <w:lang w:val="en-US"/>
        </w:rPr>
        <w:t xml:space="preserve"> </w:t>
      </w:r>
      <w:r w:rsidRPr="00DB550A">
        <w:rPr>
          <w:lang w:val="en-US"/>
        </w:rPr>
        <w:t>(g)</w:t>
      </w:r>
      <w:r>
        <w:rPr>
          <w:lang w:val="en-US"/>
        </w:rPr>
        <w:t xml:space="preserve">  </w:t>
      </w:r>
      <w:r w:rsidRPr="00DB550A">
        <w:rPr>
          <w:lang w:val="en-US"/>
        </w:rPr>
        <w:t>+</w:t>
      </w:r>
      <w:r>
        <w:rPr>
          <w:lang w:val="en-US"/>
        </w:rPr>
        <w:t xml:space="preserve">  </w:t>
      </w:r>
      <w:r w:rsidRPr="00DB550A">
        <w:rPr>
          <w:lang w:val="en-US"/>
        </w:rPr>
        <w:t>2</w:t>
      </w:r>
      <w:r>
        <w:rPr>
          <w:lang w:val="en-US"/>
        </w:rPr>
        <w:t xml:space="preserve"> </w:t>
      </w:r>
      <w:r w:rsidRPr="00DB550A">
        <w:rPr>
          <w:lang w:val="en-US"/>
        </w:rPr>
        <w:t>H</w:t>
      </w:r>
      <w:r w:rsidRPr="002F1D69">
        <w:rPr>
          <w:vertAlign w:val="subscript"/>
          <w:lang w:val="en-US"/>
        </w:rPr>
        <w:t>2</w:t>
      </w:r>
      <w:r w:rsidRPr="00DB550A">
        <w:rPr>
          <w:lang w:val="en-US"/>
        </w:rPr>
        <w:t>O</w:t>
      </w:r>
      <w:r>
        <w:rPr>
          <w:lang w:val="en-US"/>
        </w:rPr>
        <w:t xml:space="preserve"> </w:t>
      </w:r>
      <w:r w:rsidRPr="00DB550A">
        <w:rPr>
          <w:lang w:val="en-US"/>
        </w:rPr>
        <w:t>(l)</w:t>
      </w:r>
    </w:p>
    <w:p w14:paraId="2C54CA65" w14:textId="77777777" w:rsidR="001E7618" w:rsidRPr="00DB550A" w:rsidRDefault="001E7618" w:rsidP="001E7618">
      <w:pPr>
        <w:pStyle w:val="Normal1"/>
        <w:spacing w:line="343" w:lineRule="auto"/>
        <w:jc w:val="left"/>
        <w:rPr>
          <w:lang w:val="en-US"/>
        </w:rPr>
      </w:pPr>
    </w:p>
    <w:p w14:paraId="4BE53C70" w14:textId="77777777" w:rsidR="001E7618" w:rsidRPr="00DB550A" w:rsidRDefault="001E7618" w:rsidP="001E7618">
      <w:pPr>
        <w:pStyle w:val="Normal1"/>
        <w:numPr>
          <w:ilvl w:val="0"/>
          <w:numId w:val="25"/>
        </w:numPr>
        <w:spacing w:line="343" w:lineRule="auto"/>
        <w:jc w:val="left"/>
        <w:rPr>
          <w:lang w:val="en-US"/>
        </w:rPr>
      </w:pPr>
      <w:r w:rsidRPr="00DB550A">
        <w:rPr>
          <w:i/>
          <w:iCs/>
          <w:lang w:val="en-US"/>
        </w:rPr>
        <w:t>If necessary, multiply one or both half-reactions so that the number of electrons consumed in one is equal to the number produced in the other.</w:t>
      </w:r>
      <w:r w:rsidRPr="00DB550A">
        <w:rPr>
          <w:lang w:val="en-US"/>
        </w:rPr>
        <w:br/>
        <w:t>oxidation (×3):</w:t>
      </w:r>
      <w:r>
        <w:rPr>
          <w:lang w:val="en-US"/>
        </w:rPr>
        <w:tab/>
      </w:r>
      <w:r w:rsidRPr="00DB550A">
        <w:rPr>
          <w:lang w:val="en-US"/>
        </w:rPr>
        <w:t>3</w:t>
      </w:r>
      <w:r>
        <w:rPr>
          <w:lang w:val="en-US"/>
        </w:rPr>
        <w:t xml:space="preserve"> </w:t>
      </w:r>
      <w:r w:rsidRPr="00DB550A">
        <w:rPr>
          <w:lang w:val="en-US"/>
        </w:rPr>
        <w:t>Cu</w:t>
      </w:r>
      <w:r>
        <w:rPr>
          <w:lang w:val="en-US"/>
        </w:rPr>
        <w:t xml:space="preserve"> </w:t>
      </w:r>
      <w:r w:rsidRPr="00DB550A">
        <w:rPr>
          <w:lang w:val="en-US"/>
        </w:rPr>
        <w:t>(</w:t>
      </w:r>
      <w:proofErr w:type="gramStart"/>
      <w:r w:rsidRPr="00DB550A">
        <w:rPr>
          <w:lang w:val="en-US"/>
        </w:rPr>
        <w:t>s)</w:t>
      </w:r>
      <w:r>
        <w:rPr>
          <w:lang w:val="en-US"/>
        </w:rPr>
        <w:t xml:space="preserve">   </w:t>
      </w:r>
      <w:proofErr w:type="gramEnd"/>
      <w:r>
        <w:rPr>
          <w:rFonts w:ascii="Cambria Math" w:hAnsi="Cambria Math" w:cs="Cambria Math"/>
          <w:lang w:val="en-US"/>
        </w:rPr>
        <w:t xml:space="preserve">⟶   </w:t>
      </w:r>
      <w:r w:rsidRPr="00DB550A">
        <w:rPr>
          <w:lang w:val="en-US"/>
        </w:rPr>
        <w:t>3</w:t>
      </w:r>
      <w:r>
        <w:rPr>
          <w:lang w:val="en-US"/>
        </w:rPr>
        <w:t xml:space="preserve"> </w:t>
      </w:r>
      <w:r w:rsidRPr="00DB550A">
        <w:rPr>
          <w:lang w:val="en-US"/>
        </w:rPr>
        <w:t>Cu</w:t>
      </w:r>
      <w:r w:rsidRPr="002F1D69">
        <w:rPr>
          <w:vertAlign w:val="superscript"/>
          <w:lang w:val="en-US"/>
        </w:rPr>
        <w:t>2+</w:t>
      </w:r>
      <w:r>
        <w:rPr>
          <w:lang w:val="en-US"/>
        </w:rPr>
        <w:t xml:space="preserve"> </w:t>
      </w:r>
      <w:r w:rsidRPr="00DB550A">
        <w:rPr>
          <w:lang w:val="en-US"/>
        </w:rPr>
        <w:t>(</w:t>
      </w:r>
      <w:proofErr w:type="spellStart"/>
      <w:r w:rsidRPr="00DB550A">
        <w:rPr>
          <w:lang w:val="en-US"/>
        </w:rPr>
        <w:t>aq</w:t>
      </w:r>
      <w:proofErr w:type="spellEnd"/>
      <w:r w:rsidRPr="00DB550A">
        <w:rPr>
          <w:lang w:val="en-US"/>
        </w:rPr>
        <w:t>)</w:t>
      </w:r>
      <w:r>
        <w:rPr>
          <w:lang w:val="en-US"/>
        </w:rPr>
        <w:t xml:space="preserve">  </w:t>
      </w:r>
      <w:r w:rsidRPr="00DB550A">
        <w:rPr>
          <w:lang w:val="en-US"/>
        </w:rPr>
        <w:t>+</w:t>
      </w:r>
      <w:r>
        <w:rPr>
          <w:lang w:val="en-US"/>
        </w:rPr>
        <w:t xml:space="preserve">  </w:t>
      </w:r>
      <w:r w:rsidRPr="00DB550A">
        <w:rPr>
          <w:lang w:val="en-US"/>
        </w:rPr>
        <w:t>6</w:t>
      </w:r>
      <w:r>
        <w:rPr>
          <w:lang w:val="en-US"/>
        </w:rPr>
        <w:t xml:space="preserve"> </w:t>
      </w:r>
      <w:r w:rsidRPr="00DB550A">
        <w:rPr>
          <w:lang w:val="en-US"/>
        </w:rPr>
        <w:t>e</w:t>
      </w:r>
      <w:r w:rsidRPr="002F1D69">
        <w:rPr>
          <w:vertAlign w:val="superscript"/>
          <w:lang w:val="en-US"/>
        </w:rPr>
        <w:t>−</w:t>
      </w:r>
      <w:r w:rsidRPr="00DB550A">
        <w:rPr>
          <w:lang w:val="en-US"/>
        </w:rPr>
        <w:br/>
        <w:t>reduction (×2):</w:t>
      </w:r>
      <w:r>
        <w:rPr>
          <w:lang w:val="en-US"/>
        </w:rPr>
        <w:tab/>
      </w:r>
      <w:r w:rsidRPr="00DB550A">
        <w:rPr>
          <w:lang w:val="en-US"/>
        </w:rPr>
        <w:t>6</w:t>
      </w:r>
      <w:r>
        <w:rPr>
          <w:lang w:val="en-US"/>
        </w:rPr>
        <w:t xml:space="preserve"> </w:t>
      </w:r>
      <w:r w:rsidRPr="00DB550A">
        <w:rPr>
          <w:lang w:val="en-US"/>
        </w:rPr>
        <w:t>e</w:t>
      </w:r>
      <w:r w:rsidRPr="002F1D69">
        <w:rPr>
          <w:vertAlign w:val="superscript"/>
          <w:lang w:val="en-US"/>
        </w:rPr>
        <w:t>−</w:t>
      </w:r>
      <w:r>
        <w:rPr>
          <w:lang w:val="en-US"/>
        </w:rPr>
        <w:t xml:space="preserve">  </w:t>
      </w:r>
      <w:r w:rsidRPr="00DB550A">
        <w:rPr>
          <w:lang w:val="en-US"/>
        </w:rPr>
        <w:t>+</w:t>
      </w:r>
      <w:r>
        <w:rPr>
          <w:lang w:val="en-US"/>
        </w:rPr>
        <w:t xml:space="preserve">  </w:t>
      </w:r>
      <w:r w:rsidRPr="00DB550A">
        <w:rPr>
          <w:lang w:val="en-US"/>
        </w:rPr>
        <w:t>6</w:t>
      </w:r>
      <w:r>
        <w:rPr>
          <w:lang w:val="en-US"/>
        </w:rPr>
        <w:t xml:space="preserve"> </w:t>
      </w:r>
      <w:r w:rsidRPr="00DB550A">
        <w:rPr>
          <w:lang w:val="en-US"/>
        </w:rPr>
        <w:t>H</w:t>
      </w:r>
      <w:r w:rsidRPr="002F1D69">
        <w:rPr>
          <w:vertAlign w:val="superscript"/>
          <w:lang w:val="en-US"/>
        </w:rPr>
        <w:t>+</w:t>
      </w:r>
      <w:r>
        <w:rPr>
          <w:lang w:val="en-US"/>
        </w:rPr>
        <w:t xml:space="preserve"> </w:t>
      </w:r>
      <w:r w:rsidRPr="00DB550A">
        <w:rPr>
          <w:lang w:val="en-US"/>
        </w:rPr>
        <w:t>(</w:t>
      </w:r>
      <w:proofErr w:type="spellStart"/>
      <w:r w:rsidRPr="00DB550A">
        <w:rPr>
          <w:lang w:val="en-US"/>
        </w:rPr>
        <w:t>aq</w:t>
      </w:r>
      <w:proofErr w:type="spellEnd"/>
      <w:r w:rsidRPr="00DB550A">
        <w:rPr>
          <w:lang w:val="en-US"/>
        </w:rPr>
        <w:t>)</w:t>
      </w:r>
      <w:r>
        <w:rPr>
          <w:lang w:val="en-US"/>
        </w:rPr>
        <w:t xml:space="preserve">  </w:t>
      </w:r>
      <w:r w:rsidRPr="00DB550A">
        <w:rPr>
          <w:lang w:val="en-US"/>
        </w:rPr>
        <w:t>+</w:t>
      </w:r>
      <w:r>
        <w:rPr>
          <w:lang w:val="en-US"/>
        </w:rPr>
        <w:t xml:space="preserve">  </w:t>
      </w:r>
      <w:r w:rsidRPr="00DB550A">
        <w:rPr>
          <w:lang w:val="en-US"/>
        </w:rPr>
        <w:t>2</w:t>
      </w:r>
      <w:r>
        <w:rPr>
          <w:lang w:val="en-US"/>
        </w:rPr>
        <w:t xml:space="preserve"> </w:t>
      </w:r>
      <w:r w:rsidRPr="00DB550A">
        <w:rPr>
          <w:lang w:val="en-US"/>
        </w:rPr>
        <w:t>HNO</w:t>
      </w:r>
      <w:r w:rsidRPr="002F1D69">
        <w:rPr>
          <w:vertAlign w:val="subscript"/>
          <w:lang w:val="en-US"/>
        </w:rPr>
        <w:t>3</w:t>
      </w:r>
      <w:r>
        <w:rPr>
          <w:lang w:val="en-US"/>
        </w:rPr>
        <w:t xml:space="preserve"> </w:t>
      </w:r>
      <w:r w:rsidRPr="00DB550A">
        <w:rPr>
          <w:lang w:val="en-US"/>
        </w:rPr>
        <w:t>(</w:t>
      </w:r>
      <w:proofErr w:type="spellStart"/>
      <w:r w:rsidRPr="00DB550A">
        <w:rPr>
          <w:lang w:val="en-US"/>
        </w:rPr>
        <w:t>aq</w:t>
      </w:r>
      <w:proofErr w:type="spellEnd"/>
      <w:r w:rsidRPr="00DB550A">
        <w:rPr>
          <w:lang w:val="en-US"/>
        </w:rPr>
        <w:t>)</w:t>
      </w:r>
      <w:r>
        <w:rPr>
          <w:lang w:val="en-US"/>
        </w:rPr>
        <w:t xml:space="preserve">   </w:t>
      </w:r>
      <w:r>
        <w:rPr>
          <w:rFonts w:ascii="Cambria Math" w:hAnsi="Cambria Math" w:cs="Cambria Math"/>
          <w:lang w:val="en-US"/>
        </w:rPr>
        <w:t xml:space="preserve">⟶   </w:t>
      </w:r>
      <w:r w:rsidRPr="00DB550A">
        <w:rPr>
          <w:lang w:val="en-US"/>
        </w:rPr>
        <w:t>2</w:t>
      </w:r>
      <w:r>
        <w:rPr>
          <w:lang w:val="en-US"/>
        </w:rPr>
        <w:t xml:space="preserve"> </w:t>
      </w:r>
      <w:r w:rsidRPr="00DB550A">
        <w:rPr>
          <w:lang w:val="en-US"/>
        </w:rPr>
        <w:t>NO</w:t>
      </w:r>
      <w:r>
        <w:rPr>
          <w:lang w:val="en-US"/>
        </w:rPr>
        <w:t xml:space="preserve"> </w:t>
      </w:r>
      <w:r w:rsidRPr="00DB550A">
        <w:rPr>
          <w:lang w:val="en-US"/>
        </w:rPr>
        <w:t>(g)</w:t>
      </w:r>
      <w:r>
        <w:rPr>
          <w:lang w:val="en-US"/>
        </w:rPr>
        <w:t xml:space="preserve">  </w:t>
      </w:r>
      <w:r w:rsidRPr="00DB550A">
        <w:rPr>
          <w:lang w:val="en-US"/>
        </w:rPr>
        <w:t>+</w:t>
      </w:r>
      <w:r>
        <w:rPr>
          <w:lang w:val="en-US"/>
        </w:rPr>
        <w:t xml:space="preserve">  </w:t>
      </w:r>
      <w:r w:rsidRPr="00DB550A">
        <w:rPr>
          <w:lang w:val="en-US"/>
        </w:rPr>
        <w:t>4</w:t>
      </w:r>
      <w:r>
        <w:rPr>
          <w:lang w:val="en-US"/>
        </w:rPr>
        <w:t xml:space="preserve"> </w:t>
      </w:r>
      <w:r w:rsidRPr="00DB550A">
        <w:rPr>
          <w:lang w:val="en-US"/>
        </w:rPr>
        <w:t>H</w:t>
      </w:r>
      <w:r w:rsidRPr="002F1D69">
        <w:rPr>
          <w:vertAlign w:val="subscript"/>
          <w:lang w:val="en-US"/>
        </w:rPr>
        <w:t>2</w:t>
      </w:r>
      <w:r w:rsidRPr="00DB550A">
        <w:rPr>
          <w:lang w:val="en-US"/>
        </w:rPr>
        <w:t>O(l)</w:t>
      </w:r>
    </w:p>
    <w:p w14:paraId="344C73EC" w14:textId="77777777" w:rsidR="001E7618" w:rsidRDefault="001E7618" w:rsidP="001E7618">
      <w:pPr>
        <w:pStyle w:val="Normal1"/>
        <w:numPr>
          <w:ilvl w:val="0"/>
          <w:numId w:val="25"/>
        </w:numPr>
        <w:spacing w:line="343" w:lineRule="auto"/>
        <w:jc w:val="left"/>
        <w:rPr>
          <w:lang w:val="en-US"/>
        </w:rPr>
      </w:pPr>
      <w:r w:rsidRPr="00DB550A">
        <w:rPr>
          <w:i/>
          <w:iCs/>
          <w:lang w:val="en-US"/>
        </w:rPr>
        <w:lastRenderedPageBreak/>
        <w:t>Add the two half-reactions and simplify.</w:t>
      </w:r>
      <w:r w:rsidRPr="00DB550A">
        <w:rPr>
          <w:lang w:val="en-US"/>
        </w:rPr>
        <w:br/>
      </w:r>
    </w:p>
    <w:p w14:paraId="7407F967" w14:textId="77777777" w:rsidR="001E7618" w:rsidRDefault="001E7618" w:rsidP="001E7618">
      <w:pPr>
        <w:pStyle w:val="Normal1"/>
        <w:spacing w:line="343" w:lineRule="auto"/>
        <w:ind w:left="360"/>
        <w:jc w:val="left"/>
        <w:rPr>
          <w:lang w:val="en-US"/>
        </w:rPr>
      </w:pPr>
      <w:r>
        <w:rPr>
          <w:lang w:val="en-US"/>
        </w:rPr>
        <w:tab/>
      </w:r>
      <w:r w:rsidRPr="00DB550A">
        <w:rPr>
          <w:lang w:val="en-US"/>
        </w:rPr>
        <w:t>3Cu</w:t>
      </w:r>
      <w:r>
        <w:rPr>
          <w:lang w:val="en-US"/>
        </w:rPr>
        <w:t xml:space="preserve"> </w:t>
      </w:r>
      <w:r w:rsidRPr="00DB550A">
        <w:rPr>
          <w:lang w:val="en-US"/>
        </w:rPr>
        <w:t>(s)</w:t>
      </w:r>
      <w:r>
        <w:rPr>
          <w:lang w:val="en-US"/>
        </w:rPr>
        <w:t xml:space="preserve"> </w:t>
      </w:r>
      <w:r w:rsidRPr="00DB550A">
        <w:rPr>
          <w:lang w:val="en-US"/>
        </w:rPr>
        <w:t>+</w:t>
      </w:r>
      <w:r>
        <w:rPr>
          <w:lang w:val="en-US"/>
        </w:rPr>
        <w:t xml:space="preserve"> </w:t>
      </w:r>
      <w:r w:rsidRPr="00DB550A">
        <w:rPr>
          <w:lang w:val="en-US"/>
        </w:rPr>
        <w:t>6e</w:t>
      </w:r>
      <w:r w:rsidRPr="002F1D69">
        <w:rPr>
          <w:vertAlign w:val="superscript"/>
          <w:lang w:val="en-US"/>
        </w:rPr>
        <w:t>−</w:t>
      </w:r>
      <w:r>
        <w:rPr>
          <w:lang w:val="en-US"/>
        </w:rPr>
        <w:t xml:space="preserve"> </w:t>
      </w:r>
      <w:r w:rsidRPr="00DB550A">
        <w:rPr>
          <w:lang w:val="en-US"/>
        </w:rPr>
        <w:t>+</w:t>
      </w:r>
      <w:r>
        <w:rPr>
          <w:lang w:val="en-US"/>
        </w:rPr>
        <w:t xml:space="preserve"> </w:t>
      </w:r>
      <w:r w:rsidRPr="00DB550A">
        <w:rPr>
          <w:lang w:val="en-US"/>
        </w:rPr>
        <w:t>6H</w:t>
      </w:r>
      <w:r w:rsidRPr="002F1D69">
        <w:rPr>
          <w:vertAlign w:val="superscript"/>
          <w:lang w:val="en-US"/>
        </w:rPr>
        <w:t>+</w:t>
      </w:r>
      <w:r>
        <w:rPr>
          <w:lang w:val="en-US"/>
        </w:rPr>
        <w:t xml:space="preserve"> </w:t>
      </w:r>
      <w:r w:rsidRPr="00DB550A">
        <w:rPr>
          <w:lang w:val="en-US"/>
        </w:rPr>
        <w:t>(</w:t>
      </w:r>
      <w:proofErr w:type="spellStart"/>
      <w:r w:rsidRPr="00DB550A">
        <w:rPr>
          <w:lang w:val="en-US"/>
        </w:rPr>
        <w:t>aq</w:t>
      </w:r>
      <w:proofErr w:type="spellEnd"/>
      <w:r w:rsidRPr="00DB550A">
        <w:rPr>
          <w:lang w:val="en-US"/>
        </w:rPr>
        <w:t>)</w:t>
      </w:r>
      <w:r>
        <w:rPr>
          <w:lang w:val="en-US"/>
        </w:rPr>
        <w:t xml:space="preserve"> </w:t>
      </w:r>
      <w:r w:rsidRPr="00DB550A">
        <w:rPr>
          <w:lang w:val="en-US"/>
        </w:rPr>
        <w:t>+</w:t>
      </w:r>
      <w:r>
        <w:rPr>
          <w:lang w:val="en-US"/>
        </w:rPr>
        <w:t xml:space="preserve"> </w:t>
      </w:r>
      <w:r w:rsidRPr="00DB550A">
        <w:rPr>
          <w:lang w:val="en-US"/>
        </w:rPr>
        <w:t>2HNO</w:t>
      </w:r>
      <w:r w:rsidRPr="002F1D69">
        <w:rPr>
          <w:vertAlign w:val="subscript"/>
          <w:lang w:val="en-US"/>
        </w:rPr>
        <w:t>3</w:t>
      </w:r>
      <w:r>
        <w:rPr>
          <w:lang w:val="en-US"/>
        </w:rPr>
        <w:t xml:space="preserve"> </w:t>
      </w:r>
      <w:r w:rsidRPr="00DB550A">
        <w:rPr>
          <w:lang w:val="en-US"/>
        </w:rPr>
        <w:t>(</w:t>
      </w:r>
      <w:proofErr w:type="spellStart"/>
      <w:proofErr w:type="gramStart"/>
      <w:r w:rsidRPr="00DB550A">
        <w:rPr>
          <w:lang w:val="en-US"/>
        </w:rPr>
        <w:t>aq</w:t>
      </w:r>
      <w:proofErr w:type="spellEnd"/>
      <w:r w:rsidRPr="00DB550A">
        <w:rPr>
          <w:lang w:val="en-US"/>
        </w:rPr>
        <w:t>)</w:t>
      </w:r>
      <w:r>
        <w:rPr>
          <w:lang w:val="en-US"/>
        </w:rPr>
        <w:t xml:space="preserve">   </w:t>
      </w:r>
      <w:proofErr w:type="gramEnd"/>
      <w:r>
        <w:rPr>
          <w:rFonts w:ascii="Cambria Math" w:hAnsi="Cambria Math" w:cs="Cambria Math"/>
          <w:lang w:val="en-US"/>
        </w:rPr>
        <w:t xml:space="preserve">⟶   </w:t>
      </w:r>
      <w:r w:rsidRPr="00DB550A">
        <w:rPr>
          <w:lang w:val="en-US"/>
        </w:rPr>
        <w:t>3Cu</w:t>
      </w:r>
      <w:r w:rsidRPr="002F1D69">
        <w:rPr>
          <w:vertAlign w:val="superscript"/>
          <w:lang w:val="en-US"/>
        </w:rPr>
        <w:t>2+</w:t>
      </w:r>
      <w:r>
        <w:rPr>
          <w:lang w:val="en-US"/>
        </w:rPr>
        <w:t xml:space="preserve"> </w:t>
      </w:r>
      <w:r w:rsidRPr="00DB550A">
        <w:rPr>
          <w:lang w:val="en-US"/>
        </w:rPr>
        <w:t>(</w:t>
      </w:r>
      <w:proofErr w:type="spellStart"/>
      <w:r w:rsidRPr="00DB550A">
        <w:rPr>
          <w:lang w:val="en-US"/>
        </w:rPr>
        <w:t>aq</w:t>
      </w:r>
      <w:proofErr w:type="spellEnd"/>
      <w:r w:rsidRPr="00DB550A">
        <w:rPr>
          <w:lang w:val="en-US"/>
        </w:rPr>
        <w:t>)</w:t>
      </w:r>
      <w:r>
        <w:rPr>
          <w:lang w:val="en-US"/>
        </w:rPr>
        <w:t xml:space="preserve"> </w:t>
      </w:r>
      <w:r w:rsidRPr="00DB550A">
        <w:rPr>
          <w:lang w:val="en-US"/>
        </w:rPr>
        <w:t>+</w:t>
      </w:r>
      <w:r>
        <w:rPr>
          <w:lang w:val="en-US"/>
        </w:rPr>
        <w:t xml:space="preserve"> </w:t>
      </w:r>
      <w:r w:rsidRPr="00DB550A">
        <w:rPr>
          <w:lang w:val="en-US"/>
        </w:rPr>
        <w:t>6e</w:t>
      </w:r>
      <w:r w:rsidRPr="002F1D69">
        <w:rPr>
          <w:vertAlign w:val="superscript"/>
          <w:lang w:val="en-US"/>
        </w:rPr>
        <w:t>−</w:t>
      </w:r>
      <w:r>
        <w:rPr>
          <w:lang w:val="en-US"/>
        </w:rPr>
        <w:t xml:space="preserve"> </w:t>
      </w:r>
      <w:r w:rsidRPr="00DB550A">
        <w:rPr>
          <w:lang w:val="en-US"/>
        </w:rPr>
        <w:t>+</w:t>
      </w:r>
      <w:r>
        <w:rPr>
          <w:lang w:val="en-US"/>
        </w:rPr>
        <w:t xml:space="preserve"> </w:t>
      </w:r>
      <w:r w:rsidRPr="00DB550A">
        <w:rPr>
          <w:lang w:val="en-US"/>
        </w:rPr>
        <w:t>2NO</w:t>
      </w:r>
      <w:r>
        <w:rPr>
          <w:lang w:val="en-US"/>
        </w:rPr>
        <w:t xml:space="preserve"> </w:t>
      </w:r>
      <w:r w:rsidRPr="00DB550A">
        <w:rPr>
          <w:lang w:val="en-US"/>
        </w:rPr>
        <w:t>(g)</w:t>
      </w:r>
      <w:r>
        <w:rPr>
          <w:lang w:val="en-US"/>
        </w:rPr>
        <w:t xml:space="preserve"> </w:t>
      </w:r>
      <w:r w:rsidRPr="00DB550A">
        <w:rPr>
          <w:lang w:val="en-US"/>
        </w:rPr>
        <w:t>+</w:t>
      </w:r>
      <w:r>
        <w:rPr>
          <w:lang w:val="en-US"/>
        </w:rPr>
        <w:t xml:space="preserve"> </w:t>
      </w:r>
      <w:r w:rsidRPr="00DB550A">
        <w:rPr>
          <w:lang w:val="en-US"/>
        </w:rPr>
        <w:t>4H</w:t>
      </w:r>
      <w:r w:rsidRPr="002F1D69">
        <w:rPr>
          <w:vertAlign w:val="subscript"/>
          <w:lang w:val="en-US"/>
        </w:rPr>
        <w:t>2</w:t>
      </w:r>
      <w:r w:rsidRPr="00DB550A">
        <w:rPr>
          <w:lang w:val="en-US"/>
        </w:rPr>
        <w:t>O(l)</w:t>
      </w:r>
    </w:p>
    <w:p w14:paraId="70F7C7FF" w14:textId="77777777" w:rsidR="001E7618" w:rsidRPr="00F07823" w:rsidRDefault="001E7618" w:rsidP="001E7618">
      <w:pPr>
        <w:pStyle w:val="Normal1"/>
        <w:spacing w:line="343" w:lineRule="auto"/>
        <w:ind w:left="360"/>
        <w:jc w:val="left"/>
        <w:rPr>
          <w:lang w:val="en-US"/>
        </w:rPr>
      </w:pPr>
    </w:p>
    <w:p w14:paraId="6CC06AE9" w14:textId="77777777" w:rsidR="001E7618" w:rsidRDefault="001E7618" w:rsidP="001E7618">
      <w:pPr>
        <w:pStyle w:val="Normal1"/>
        <w:spacing w:line="343" w:lineRule="auto"/>
        <w:ind w:left="360"/>
        <w:jc w:val="left"/>
        <w:rPr>
          <w:lang w:val="en-US"/>
        </w:rPr>
      </w:pPr>
      <w:r>
        <w:rPr>
          <w:lang w:val="en-US"/>
        </w:rPr>
        <w:tab/>
        <w:t xml:space="preserve">         </w:t>
      </w:r>
      <w:r w:rsidRPr="00DB550A">
        <w:rPr>
          <w:lang w:val="en-US"/>
        </w:rPr>
        <w:t>3Cu</w:t>
      </w:r>
      <w:r>
        <w:rPr>
          <w:lang w:val="en-US"/>
        </w:rPr>
        <w:t xml:space="preserve"> </w:t>
      </w:r>
      <w:r w:rsidRPr="00DB550A">
        <w:rPr>
          <w:lang w:val="en-US"/>
        </w:rPr>
        <w:t>(</w:t>
      </w:r>
      <w:proofErr w:type="gramStart"/>
      <w:r w:rsidRPr="00DB550A">
        <w:rPr>
          <w:lang w:val="en-US"/>
        </w:rPr>
        <w:t>s)</w:t>
      </w:r>
      <w:r>
        <w:rPr>
          <w:lang w:val="en-US"/>
        </w:rPr>
        <w:t xml:space="preserve">  </w:t>
      </w:r>
      <w:r w:rsidRPr="00DB550A">
        <w:rPr>
          <w:lang w:val="en-US"/>
        </w:rPr>
        <w:t>+</w:t>
      </w:r>
      <w:proofErr w:type="gramEnd"/>
      <w:r>
        <w:rPr>
          <w:lang w:val="en-US"/>
        </w:rPr>
        <w:t xml:space="preserve"> </w:t>
      </w:r>
      <w:r w:rsidRPr="00DB550A">
        <w:rPr>
          <w:lang w:val="en-US"/>
        </w:rPr>
        <w:t>6H</w:t>
      </w:r>
      <w:r w:rsidRPr="002F1D69">
        <w:rPr>
          <w:vertAlign w:val="superscript"/>
          <w:lang w:val="en-US"/>
        </w:rPr>
        <w:t>+</w:t>
      </w:r>
      <w:r>
        <w:rPr>
          <w:lang w:val="en-US"/>
        </w:rPr>
        <w:t xml:space="preserve"> </w:t>
      </w:r>
      <w:r w:rsidRPr="00DB550A">
        <w:rPr>
          <w:lang w:val="en-US"/>
        </w:rPr>
        <w:t>(</w:t>
      </w:r>
      <w:proofErr w:type="spellStart"/>
      <w:r w:rsidRPr="00DB550A">
        <w:rPr>
          <w:lang w:val="en-US"/>
        </w:rPr>
        <w:t>aq</w:t>
      </w:r>
      <w:proofErr w:type="spellEnd"/>
      <w:r w:rsidRPr="00DB550A">
        <w:rPr>
          <w:lang w:val="en-US"/>
        </w:rPr>
        <w:t>)</w:t>
      </w:r>
      <w:r>
        <w:rPr>
          <w:lang w:val="en-US"/>
        </w:rPr>
        <w:t xml:space="preserve"> </w:t>
      </w:r>
      <w:r w:rsidRPr="00DB550A">
        <w:rPr>
          <w:lang w:val="en-US"/>
        </w:rPr>
        <w:t>+</w:t>
      </w:r>
      <w:r>
        <w:rPr>
          <w:lang w:val="en-US"/>
        </w:rPr>
        <w:t xml:space="preserve"> </w:t>
      </w:r>
      <w:r w:rsidRPr="00DB550A">
        <w:rPr>
          <w:lang w:val="en-US"/>
        </w:rPr>
        <w:t>2HNO</w:t>
      </w:r>
      <w:r w:rsidRPr="002F1D69">
        <w:rPr>
          <w:vertAlign w:val="subscript"/>
          <w:lang w:val="en-US"/>
        </w:rPr>
        <w:t>3</w:t>
      </w:r>
      <w:r>
        <w:rPr>
          <w:lang w:val="en-US"/>
        </w:rPr>
        <w:t xml:space="preserve"> </w:t>
      </w:r>
      <w:r w:rsidRPr="00DB550A">
        <w:rPr>
          <w:lang w:val="en-US"/>
        </w:rPr>
        <w:t>(</w:t>
      </w:r>
      <w:proofErr w:type="spellStart"/>
      <w:r w:rsidRPr="00DB550A">
        <w:rPr>
          <w:lang w:val="en-US"/>
        </w:rPr>
        <w:t>aq</w:t>
      </w:r>
      <w:proofErr w:type="spellEnd"/>
      <w:r w:rsidRPr="00DB550A">
        <w:rPr>
          <w:lang w:val="en-US"/>
        </w:rPr>
        <w:t>)</w:t>
      </w:r>
      <w:r>
        <w:rPr>
          <w:lang w:val="en-US"/>
        </w:rPr>
        <w:t xml:space="preserve">   </w:t>
      </w:r>
      <w:r>
        <w:rPr>
          <w:rFonts w:ascii="Cambria Math" w:hAnsi="Cambria Math" w:cs="Cambria Math"/>
          <w:lang w:val="en-US"/>
        </w:rPr>
        <w:t xml:space="preserve">⟶   </w:t>
      </w:r>
      <w:r w:rsidRPr="00DB550A">
        <w:rPr>
          <w:lang w:val="en-US"/>
        </w:rPr>
        <w:t>3Cu</w:t>
      </w:r>
      <w:r w:rsidRPr="002F1D69">
        <w:rPr>
          <w:vertAlign w:val="superscript"/>
          <w:lang w:val="en-US"/>
        </w:rPr>
        <w:t>2+</w:t>
      </w:r>
      <w:r>
        <w:rPr>
          <w:lang w:val="en-US"/>
        </w:rPr>
        <w:t xml:space="preserve"> </w:t>
      </w:r>
      <w:r w:rsidRPr="00DB550A">
        <w:rPr>
          <w:lang w:val="en-US"/>
        </w:rPr>
        <w:t>(</w:t>
      </w:r>
      <w:proofErr w:type="spellStart"/>
      <w:r w:rsidRPr="00DB550A">
        <w:rPr>
          <w:lang w:val="en-US"/>
        </w:rPr>
        <w:t>aq</w:t>
      </w:r>
      <w:proofErr w:type="spellEnd"/>
      <w:r w:rsidRPr="00DB550A">
        <w:rPr>
          <w:lang w:val="en-US"/>
        </w:rPr>
        <w:t>)</w:t>
      </w:r>
      <w:r>
        <w:rPr>
          <w:lang w:val="en-US"/>
        </w:rPr>
        <w:t xml:space="preserve"> </w:t>
      </w:r>
      <w:r w:rsidRPr="00DB550A">
        <w:rPr>
          <w:lang w:val="en-US"/>
        </w:rPr>
        <w:t>+</w:t>
      </w:r>
      <w:r>
        <w:rPr>
          <w:lang w:val="en-US"/>
        </w:rPr>
        <w:t xml:space="preserve"> </w:t>
      </w:r>
      <w:r w:rsidRPr="00DB550A">
        <w:rPr>
          <w:lang w:val="en-US"/>
        </w:rPr>
        <w:t>2NO</w:t>
      </w:r>
      <w:r>
        <w:rPr>
          <w:lang w:val="en-US"/>
        </w:rPr>
        <w:t xml:space="preserve"> </w:t>
      </w:r>
      <w:r w:rsidRPr="00DB550A">
        <w:rPr>
          <w:lang w:val="en-US"/>
        </w:rPr>
        <w:t>(g)</w:t>
      </w:r>
      <w:r>
        <w:rPr>
          <w:lang w:val="en-US"/>
        </w:rPr>
        <w:t xml:space="preserve"> </w:t>
      </w:r>
      <w:r w:rsidRPr="00DB550A">
        <w:rPr>
          <w:lang w:val="en-US"/>
        </w:rPr>
        <w:t>+</w:t>
      </w:r>
      <w:r>
        <w:rPr>
          <w:lang w:val="en-US"/>
        </w:rPr>
        <w:t xml:space="preserve"> </w:t>
      </w:r>
      <w:r w:rsidRPr="00DB550A">
        <w:rPr>
          <w:lang w:val="en-US"/>
        </w:rPr>
        <w:t>4H</w:t>
      </w:r>
      <w:r w:rsidRPr="002F1D69">
        <w:rPr>
          <w:vertAlign w:val="subscript"/>
          <w:lang w:val="en-US"/>
        </w:rPr>
        <w:t>2</w:t>
      </w:r>
      <w:r>
        <w:rPr>
          <w:lang w:val="en-US"/>
        </w:rPr>
        <w:t>O(l)</w:t>
      </w:r>
    </w:p>
    <w:p w14:paraId="2CD24E6D" w14:textId="77777777" w:rsidR="001E7618" w:rsidRPr="00DB550A" w:rsidRDefault="001E7618" w:rsidP="001E7618">
      <w:pPr>
        <w:pStyle w:val="Normal1"/>
        <w:spacing w:line="343" w:lineRule="auto"/>
        <w:ind w:left="360"/>
        <w:jc w:val="left"/>
        <w:rPr>
          <w:lang w:val="en-US"/>
        </w:rPr>
      </w:pPr>
    </w:p>
    <w:p w14:paraId="1B178716" w14:textId="77777777" w:rsidR="001E7618" w:rsidRDefault="001E7618" w:rsidP="001E7618">
      <w:pPr>
        <w:pStyle w:val="Normal1"/>
        <w:numPr>
          <w:ilvl w:val="0"/>
          <w:numId w:val="25"/>
        </w:numPr>
        <w:spacing w:line="343" w:lineRule="auto"/>
        <w:jc w:val="left"/>
        <w:rPr>
          <w:lang w:val="en-US"/>
        </w:rPr>
      </w:pPr>
      <w:r w:rsidRPr="00DB550A">
        <w:rPr>
          <w:i/>
          <w:iCs/>
          <w:lang w:val="en-US"/>
        </w:rPr>
        <w:t>If the reaction takes place in a basic medium, add OH</w:t>
      </w:r>
      <w:r w:rsidRPr="00DB550A">
        <w:rPr>
          <w:i/>
          <w:iCs/>
          <w:vertAlign w:val="superscript"/>
          <w:lang w:val="en-US"/>
        </w:rPr>
        <w:t>−</w:t>
      </w:r>
      <w:r w:rsidRPr="00DB550A">
        <w:rPr>
          <w:i/>
          <w:iCs/>
          <w:lang w:val="en-US"/>
        </w:rPr>
        <w:t> ions the equation obtained in step 7 to neutralize the H</w:t>
      </w:r>
      <w:r w:rsidRPr="00DB550A">
        <w:rPr>
          <w:i/>
          <w:iCs/>
          <w:vertAlign w:val="superscript"/>
          <w:lang w:val="en-US"/>
        </w:rPr>
        <w:t>+</w:t>
      </w:r>
      <w:r w:rsidRPr="00DB550A">
        <w:rPr>
          <w:i/>
          <w:iCs/>
          <w:lang w:val="en-US"/>
        </w:rPr>
        <w:t> ions (add in equal numbers to both sides of the equation) and simplify.</w:t>
      </w:r>
      <w:r w:rsidRPr="00DB550A">
        <w:rPr>
          <w:lang w:val="en-US"/>
        </w:rPr>
        <w:br/>
        <w:t>This step not necessary since the solution is stipulated to be acidic.</w:t>
      </w:r>
    </w:p>
    <w:p w14:paraId="70A62883" w14:textId="77777777" w:rsidR="001E7618" w:rsidRPr="00DB550A" w:rsidRDefault="001E7618" w:rsidP="001E7618">
      <w:pPr>
        <w:pStyle w:val="Normal1"/>
        <w:spacing w:line="343" w:lineRule="auto"/>
        <w:jc w:val="left"/>
        <w:rPr>
          <w:lang w:val="en-US"/>
        </w:rPr>
      </w:pPr>
    </w:p>
    <w:p w14:paraId="316D1B68" w14:textId="77777777" w:rsidR="001E7618" w:rsidRDefault="001E7618" w:rsidP="001E7618">
      <w:pPr>
        <w:pStyle w:val="Normal1"/>
        <w:spacing w:line="343" w:lineRule="auto"/>
        <w:rPr>
          <w:lang w:val="en-US"/>
        </w:rPr>
      </w:pPr>
      <w:r w:rsidRPr="00DB550A">
        <w:rPr>
          <w:lang w:val="en-US"/>
        </w:rPr>
        <w:t xml:space="preserve">The balanced equation for the reaction in an acidic solution is </w:t>
      </w:r>
      <w:proofErr w:type="gramStart"/>
      <w:r w:rsidRPr="00DB550A">
        <w:rPr>
          <w:lang w:val="en-US"/>
        </w:rPr>
        <w:t>then</w:t>
      </w:r>
      <w:proofErr w:type="gramEnd"/>
    </w:p>
    <w:p w14:paraId="41C13B53" w14:textId="77777777" w:rsidR="001E7618" w:rsidRDefault="001E7618" w:rsidP="001E7618">
      <w:pPr>
        <w:pStyle w:val="Normal1"/>
        <w:spacing w:line="343" w:lineRule="auto"/>
        <w:rPr>
          <w:lang w:val="en-US"/>
        </w:rPr>
      </w:pPr>
    </w:p>
    <w:p w14:paraId="2D0DB120" w14:textId="77777777" w:rsidR="001E7618" w:rsidRDefault="001E7618" w:rsidP="001E7618">
      <w:pPr>
        <w:pStyle w:val="Normal1"/>
        <w:spacing w:line="343" w:lineRule="auto"/>
        <w:ind w:left="360"/>
        <w:jc w:val="left"/>
        <w:rPr>
          <w:lang w:val="en-US"/>
        </w:rPr>
      </w:pPr>
      <w:r>
        <w:rPr>
          <w:lang w:val="en-US"/>
        </w:rPr>
        <w:tab/>
        <w:t xml:space="preserve">         </w:t>
      </w:r>
      <w:r w:rsidRPr="00DB550A">
        <w:rPr>
          <w:lang w:val="en-US"/>
        </w:rPr>
        <w:t>3Cu</w:t>
      </w:r>
      <w:r>
        <w:rPr>
          <w:lang w:val="en-US"/>
        </w:rPr>
        <w:t xml:space="preserve"> </w:t>
      </w:r>
      <w:r w:rsidRPr="00DB550A">
        <w:rPr>
          <w:lang w:val="en-US"/>
        </w:rPr>
        <w:t>(</w:t>
      </w:r>
      <w:proofErr w:type="gramStart"/>
      <w:r w:rsidRPr="00DB550A">
        <w:rPr>
          <w:lang w:val="en-US"/>
        </w:rPr>
        <w:t>s)</w:t>
      </w:r>
      <w:r>
        <w:rPr>
          <w:lang w:val="en-US"/>
        </w:rPr>
        <w:t xml:space="preserve">  </w:t>
      </w:r>
      <w:r w:rsidRPr="00DB550A">
        <w:rPr>
          <w:lang w:val="en-US"/>
        </w:rPr>
        <w:t>+</w:t>
      </w:r>
      <w:proofErr w:type="gramEnd"/>
      <w:r>
        <w:rPr>
          <w:lang w:val="en-US"/>
        </w:rPr>
        <w:t xml:space="preserve"> </w:t>
      </w:r>
      <w:r w:rsidRPr="00DB550A">
        <w:rPr>
          <w:lang w:val="en-US"/>
        </w:rPr>
        <w:t>6H</w:t>
      </w:r>
      <w:r w:rsidRPr="002F1D69">
        <w:rPr>
          <w:vertAlign w:val="superscript"/>
          <w:lang w:val="en-US"/>
        </w:rPr>
        <w:t>+</w:t>
      </w:r>
      <w:r>
        <w:rPr>
          <w:lang w:val="en-US"/>
        </w:rPr>
        <w:t xml:space="preserve"> </w:t>
      </w:r>
      <w:r w:rsidRPr="00DB550A">
        <w:rPr>
          <w:lang w:val="en-US"/>
        </w:rPr>
        <w:t>(</w:t>
      </w:r>
      <w:proofErr w:type="spellStart"/>
      <w:r w:rsidRPr="00DB550A">
        <w:rPr>
          <w:lang w:val="en-US"/>
        </w:rPr>
        <w:t>aq</w:t>
      </w:r>
      <w:proofErr w:type="spellEnd"/>
      <w:r w:rsidRPr="00DB550A">
        <w:rPr>
          <w:lang w:val="en-US"/>
        </w:rPr>
        <w:t>)</w:t>
      </w:r>
      <w:r>
        <w:rPr>
          <w:lang w:val="en-US"/>
        </w:rPr>
        <w:t xml:space="preserve"> </w:t>
      </w:r>
      <w:r w:rsidRPr="00DB550A">
        <w:rPr>
          <w:lang w:val="en-US"/>
        </w:rPr>
        <w:t>+</w:t>
      </w:r>
      <w:r>
        <w:rPr>
          <w:lang w:val="en-US"/>
        </w:rPr>
        <w:t xml:space="preserve"> </w:t>
      </w:r>
      <w:r w:rsidRPr="00DB550A">
        <w:rPr>
          <w:lang w:val="en-US"/>
        </w:rPr>
        <w:t>2HNO</w:t>
      </w:r>
      <w:r w:rsidRPr="002F1D69">
        <w:rPr>
          <w:vertAlign w:val="subscript"/>
          <w:lang w:val="en-US"/>
        </w:rPr>
        <w:t>3</w:t>
      </w:r>
      <w:r>
        <w:rPr>
          <w:lang w:val="en-US"/>
        </w:rPr>
        <w:t xml:space="preserve"> </w:t>
      </w:r>
      <w:r w:rsidRPr="00DB550A">
        <w:rPr>
          <w:lang w:val="en-US"/>
        </w:rPr>
        <w:t>(</w:t>
      </w:r>
      <w:proofErr w:type="spellStart"/>
      <w:r w:rsidRPr="00DB550A">
        <w:rPr>
          <w:lang w:val="en-US"/>
        </w:rPr>
        <w:t>aq</w:t>
      </w:r>
      <w:proofErr w:type="spellEnd"/>
      <w:r w:rsidRPr="00DB550A">
        <w:rPr>
          <w:lang w:val="en-US"/>
        </w:rPr>
        <w:t>)</w:t>
      </w:r>
      <w:r>
        <w:rPr>
          <w:lang w:val="en-US"/>
        </w:rPr>
        <w:t xml:space="preserve">   </w:t>
      </w:r>
      <w:r>
        <w:rPr>
          <w:rFonts w:ascii="Cambria Math" w:hAnsi="Cambria Math" w:cs="Cambria Math"/>
          <w:lang w:val="en-US"/>
        </w:rPr>
        <w:t xml:space="preserve">⟶   </w:t>
      </w:r>
      <w:r w:rsidRPr="00DB550A">
        <w:rPr>
          <w:lang w:val="en-US"/>
        </w:rPr>
        <w:t>3Cu</w:t>
      </w:r>
      <w:r w:rsidRPr="002F1D69">
        <w:rPr>
          <w:vertAlign w:val="superscript"/>
          <w:lang w:val="en-US"/>
        </w:rPr>
        <w:t>2+</w:t>
      </w:r>
      <w:r>
        <w:rPr>
          <w:lang w:val="en-US"/>
        </w:rPr>
        <w:t xml:space="preserve"> </w:t>
      </w:r>
      <w:r w:rsidRPr="00DB550A">
        <w:rPr>
          <w:lang w:val="en-US"/>
        </w:rPr>
        <w:t>(</w:t>
      </w:r>
      <w:proofErr w:type="spellStart"/>
      <w:r w:rsidRPr="00DB550A">
        <w:rPr>
          <w:lang w:val="en-US"/>
        </w:rPr>
        <w:t>aq</w:t>
      </w:r>
      <w:proofErr w:type="spellEnd"/>
      <w:r w:rsidRPr="00DB550A">
        <w:rPr>
          <w:lang w:val="en-US"/>
        </w:rPr>
        <w:t>)</w:t>
      </w:r>
      <w:r>
        <w:rPr>
          <w:lang w:val="en-US"/>
        </w:rPr>
        <w:t xml:space="preserve"> </w:t>
      </w:r>
      <w:r w:rsidRPr="00DB550A">
        <w:rPr>
          <w:lang w:val="en-US"/>
        </w:rPr>
        <w:t>+</w:t>
      </w:r>
      <w:r>
        <w:rPr>
          <w:lang w:val="en-US"/>
        </w:rPr>
        <w:t xml:space="preserve"> </w:t>
      </w:r>
      <w:r w:rsidRPr="00DB550A">
        <w:rPr>
          <w:lang w:val="en-US"/>
        </w:rPr>
        <w:t>2NO</w:t>
      </w:r>
      <w:r>
        <w:rPr>
          <w:lang w:val="en-US"/>
        </w:rPr>
        <w:t xml:space="preserve"> </w:t>
      </w:r>
      <w:r w:rsidRPr="00DB550A">
        <w:rPr>
          <w:lang w:val="en-US"/>
        </w:rPr>
        <w:t>(g)</w:t>
      </w:r>
      <w:r>
        <w:rPr>
          <w:lang w:val="en-US"/>
        </w:rPr>
        <w:t xml:space="preserve"> </w:t>
      </w:r>
      <w:r w:rsidRPr="00DB550A">
        <w:rPr>
          <w:lang w:val="en-US"/>
        </w:rPr>
        <w:t>+</w:t>
      </w:r>
      <w:r>
        <w:rPr>
          <w:lang w:val="en-US"/>
        </w:rPr>
        <w:t xml:space="preserve"> </w:t>
      </w:r>
      <w:r w:rsidRPr="00DB550A">
        <w:rPr>
          <w:lang w:val="en-US"/>
        </w:rPr>
        <w:t>4H</w:t>
      </w:r>
      <w:r w:rsidRPr="002F1D69">
        <w:rPr>
          <w:vertAlign w:val="subscript"/>
          <w:lang w:val="en-US"/>
        </w:rPr>
        <w:t>2</w:t>
      </w:r>
      <w:r>
        <w:rPr>
          <w:lang w:val="en-US"/>
        </w:rPr>
        <w:t>O(l)</w:t>
      </w:r>
    </w:p>
    <w:p w14:paraId="0150E787" w14:textId="77777777" w:rsidR="001E7618" w:rsidRDefault="001E7618" w:rsidP="001E7618">
      <w:pPr>
        <w:pStyle w:val="Normal1"/>
        <w:spacing w:line="343" w:lineRule="auto"/>
        <w:ind w:left="360"/>
        <w:jc w:val="left"/>
        <w:rPr>
          <w:lang w:val="en-US"/>
        </w:rPr>
      </w:pPr>
    </w:p>
    <w:p w14:paraId="17CEE3C9" w14:textId="77777777" w:rsidR="001E7618" w:rsidRDefault="001E7618" w:rsidP="001E7618">
      <w:pPr>
        <w:pStyle w:val="Normal1"/>
        <w:spacing w:line="343" w:lineRule="auto"/>
        <w:ind w:left="360"/>
        <w:jc w:val="left"/>
        <w:rPr>
          <w:lang w:val="en-US"/>
        </w:rPr>
      </w:pPr>
    </w:p>
    <w:p w14:paraId="77056345" w14:textId="77777777" w:rsidR="001E7618" w:rsidRPr="00DB550A" w:rsidRDefault="001E7618" w:rsidP="001E7618">
      <w:pPr>
        <w:pStyle w:val="Normal1"/>
        <w:spacing w:line="343" w:lineRule="auto"/>
        <w:ind w:left="360"/>
        <w:jc w:val="left"/>
        <w:rPr>
          <w:lang w:val="en-US"/>
        </w:rPr>
      </w:pPr>
    </w:p>
    <w:p w14:paraId="24BE3DD3" w14:textId="77777777" w:rsidR="001E7618" w:rsidRDefault="001E7618" w:rsidP="001E7618">
      <w:pPr>
        <w:pStyle w:val="Heading2"/>
        <w:rPr>
          <w:lang w:val="en-US"/>
        </w:rPr>
      </w:pPr>
      <w:r w:rsidRPr="00DB550A">
        <w:rPr>
          <w:lang w:val="en-US"/>
        </w:rPr>
        <w:t>Check Your Learning</w:t>
      </w:r>
    </w:p>
    <w:p w14:paraId="31568B2A" w14:textId="77777777" w:rsidR="001E7618" w:rsidRDefault="001E7618" w:rsidP="001E7618">
      <w:pPr>
        <w:pStyle w:val="Normal1"/>
        <w:spacing w:line="343" w:lineRule="auto"/>
        <w:rPr>
          <w:lang w:val="en-US"/>
        </w:rPr>
      </w:pPr>
      <w:r w:rsidRPr="00DB550A">
        <w:rPr>
          <w:lang w:val="en-US"/>
        </w:rPr>
        <w:t>The reaction above results when using relatively diluted nitric acid. If concentrated nitric acid is used, nitrogen dioxide is produced instead of nitrogen monoxide. Write a balanced equation for this reaction.</w:t>
      </w:r>
    </w:p>
    <w:p w14:paraId="602596FC" w14:textId="77777777" w:rsidR="001E7618" w:rsidRDefault="001E7618" w:rsidP="001E7618">
      <w:pPr>
        <w:pStyle w:val="Normal1"/>
        <w:spacing w:line="343" w:lineRule="auto"/>
        <w:rPr>
          <w:lang w:val="en-US"/>
        </w:rPr>
      </w:pPr>
    </w:p>
    <w:p w14:paraId="1D1E1B63" w14:textId="77777777" w:rsidR="001E7618" w:rsidRPr="00DB550A" w:rsidRDefault="001E7618" w:rsidP="001E7618">
      <w:pPr>
        <w:pStyle w:val="Normal1"/>
        <w:spacing w:line="343" w:lineRule="auto"/>
        <w:rPr>
          <w:lang w:val="en-US"/>
        </w:rPr>
      </w:pPr>
    </w:p>
    <w:p w14:paraId="270D76A3" w14:textId="77777777" w:rsidR="001E7618" w:rsidRPr="008B3CE4" w:rsidRDefault="001E7618" w:rsidP="001E7618">
      <w:pPr>
        <w:pStyle w:val="Normal1"/>
        <w:spacing w:line="343" w:lineRule="auto"/>
        <w:jc w:val="left"/>
        <w:rPr>
          <w:bCs/>
          <w:lang w:val="en-US"/>
        </w:rPr>
      </w:pPr>
      <w:r w:rsidRPr="00DB550A">
        <w:rPr>
          <w:b/>
          <w:bCs/>
          <w:lang w:val="en-US"/>
        </w:rPr>
        <w:t>ANSWER:</w:t>
      </w:r>
      <w:r>
        <w:rPr>
          <w:b/>
          <w:bCs/>
          <w:lang w:val="en-US"/>
        </w:rPr>
        <w:tab/>
      </w:r>
      <w:r w:rsidRPr="008B3CE4">
        <w:rPr>
          <w:bCs/>
          <w:lang w:val="en-US"/>
        </w:rPr>
        <w:t xml:space="preserve">   Cu (</w:t>
      </w:r>
      <w:proofErr w:type="gramStart"/>
      <w:r w:rsidRPr="008B3CE4">
        <w:rPr>
          <w:bCs/>
          <w:lang w:val="en-US"/>
        </w:rPr>
        <w:t>s)  +</w:t>
      </w:r>
      <w:proofErr w:type="gramEnd"/>
      <w:r w:rsidRPr="008B3CE4">
        <w:rPr>
          <w:bCs/>
          <w:lang w:val="en-US"/>
        </w:rPr>
        <w:t xml:space="preserve"> </w:t>
      </w:r>
      <w:r>
        <w:rPr>
          <w:bCs/>
          <w:lang w:val="en-US"/>
        </w:rPr>
        <w:t>2</w:t>
      </w:r>
      <w:r w:rsidRPr="008B3CE4">
        <w:rPr>
          <w:bCs/>
          <w:lang w:val="en-US"/>
        </w:rPr>
        <w:t>H</w:t>
      </w:r>
      <w:r w:rsidRPr="008B3CE4">
        <w:rPr>
          <w:bCs/>
          <w:vertAlign w:val="superscript"/>
          <w:lang w:val="en-US"/>
        </w:rPr>
        <w:t>+</w:t>
      </w:r>
      <w:r w:rsidRPr="008B3CE4">
        <w:rPr>
          <w:bCs/>
          <w:lang w:val="en-US"/>
        </w:rPr>
        <w:t xml:space="preserve"> (</w:t>
      </w:r>
      <w:proofErr w:type="spellStart"/>
      <w:r w:rsidRPr="008B3CE4">
        <w:rPr>
          <w:bCs/>
          <w:lang w:val="en-US"/>
        </w:rPr>
        <w:t>aq</w:t>
      </w:r>
      <w:proofErr w:type="spellEnd"/>
      <w:r w:rsidRPr="008B3CE4">
        <w:rPr>
          <w:bCs/>
          <w:lang w:val="en-US"/>
        </w:rPr>
        <w:t>) + 2HNO</w:t>
      </w:r>
      <w:r w:rsidRPr="008B3CE4">
        <w:rPr>
          <w:bCs/>
          <w:vertAlign w:val="subscript"/>
          <w:lang w:val="en-US"/>
        </w:rPr>
        <w:t>3</w:t>
      </w:r>
      <w:r w:rsidRPr="008B3CE4">
        <w:rPr>
          <w:bCs/>
          <w:lang w:val="en-US"/>
        </w:rPr>
        <w:t xml:space="preserve"> (</w:t>
      </w:r>
      <w:proofErr w:type="spellStart"/>
      <w:r w:rsidRPr="008B3CE4">
        <w:rPr>
          <w:bCs/>
          <w:lang w:val="en-US"/>
        </w:rPr>
        <w:t>aq</w:t>
      </w:r>
      <w:proofErr w:type="spellEnd"/>
      <w:r w:rsidRPr="008B3CE4">
        <w:rPr>
          <w:bCs/>
          <w:lang w:val="en-US"/>
        </w:rPr>
        <w:t xml:space="preserve">)   </w:t>
      </w:r>
      <w:r w:rsidRPr="008B3CE4">
        <w:rPr>
          <w:rFonts w:ascii="Cambria Math" w:hAnsi="Cambria Math" w:cs="Cambria Math"/>
          <w:bCs/>
          <w:lang w:val="en-US"/>
        </w:rPr>
        <w:t>⟶</w:t>
      </w:r>
      <w:r w:rsidRPr="008B3CE4">
        <w:rPr>
          <w:bCs/>
          <w:lang w:val="en-US"/>
        </w:rPr>
        <w:t xml:space="preserve">   Cu</w:t>
      </w:r>
      <w:r w:rsidRPr="008B3CE4">
        <w:rPr>
          <w:bCs/>
          <w:vertAlign w:val="superscript"/>
          <w:lang w:val="en-US"/>
        </w:rPr>
        <w:t>2+</w:t>
      </w:r>
      <w:r w:rsidRPr="008B3CE4">
        <w:rPr>
          <w:bCs/>
          <w:lang w:val="en-US"/>
        </w:rPr>
        <w:t xml:space="preserve"> (</w:t>
      </w:r>
      <w:proofErr w:type="spellStart"/>
      <w:r w:rsidRPr="008B3CE4">
        <w:rPr>
          <w:bCs/>
          <w:lang w:val="en-US"/>
        </w:rPr>
        <w:t>aq</w:t>
      </w:r>
      <w:proofErr w:type="spellEnd"/>
      <w:r w:rsidRPr="008B3CE4">
        <w:rPr>
          <w:bCs/>
          <w:lang w:val="en-US"/>
        </w:rPr>
        <w:t>) + 2NO</w:t>
      </w:r>
      <w:r w:rsidRPr="008B3CE4">
        <w:rPr>
          <w:bCs/>
          <w:vertAlign w:val="subscript"/>
          <w:lang w:val="en-US"/>
        </w:rPr>
        <w:t>2</w:t>
      </w:r>
      <w:r w:rsidRPr="008B3CE4">
        <w:rPr>
          <w:bCs/>
          <w:lang w:val="en-US"/>
        </w:rPr>
        <w:t xml:space="preserve"> (g) + </w:t>
      </w:r>
      <w:r>
        <w:rPr>
          <w:bCs/>
          <w:lang w:val="en-US"/>
        </w:rPr>
        <w:t>2</w:t>
      </w:r>
      <w:r w:rsidRPr="008B3CE4">
        <w:rPr>
          <w:bCs/>
          <w:lang w:val="en-US"/>
        </w:rPr>
        <w:t>H</w:t>
      </w:r>
      <w:r w:rsidRPr="008B3CE4">
        <w:rPr>
          <w:bCs/>
          <w:vertAlign w:val="subscript"/>
          <w:lang w:val="en-US"/>
        </w:rPr>
        <w:t>2</w:t>
      </w:r>
      <w:r w:rsidRPr="008B3CE4">
        <w:rPr>
          <w:bCs/>
          <w:lang w:val="en-US"/>
        </w:rPr>
        <w:t>O(l)</w:t>
      </w:r>
    </w:p>
    <w:p w14:paraId="4A8D249B" w14:textId="77777777" w:rsidR="001E7618" w:rsidRDefault="001E7618" w:rsidP="001E7618">
      <w:pPr>
        <w:pStyle w:val="Normal1"/>
        <w:spacing w:line="343" w:lineRule="auto"/>
        <w:jc w:val="left"/>
        <w:rPr>
          <w:b/>
          <w:bCs/>
          <w:lang w:val="en-US"/>
        </w:rPr>
      </w:pPr>
    </w:p>
    <w:p w14:paraId="23C21C89" w14:textId="77777777" w:rsidR="001E7618" w:rsidRDefault="001E7618" w:rsidP="001E7618">
      <w:pPr>
        <w:pStyle w:val="Normal1"/>
        <w:spacing w:line="343" w:lineRule="auto"/>
        <w:rPr>
          <w:b/>
          <w:bCs/>
          <w:lang w:val="en-US"/>
        </w:rPr>
      </w:pPr>
    </w:p>
    <w:p w14:paraId="68CD7F85" w14:textId="77777777" w:rsidR="001E7618" w:rsidRDefault="001E7618" w:rsidP="001E7618">
      <w:pPr>
        <w:pStyle w:val="Heading2"/>
      </w:pPr>
      <w:r w:rsidRPr="00DB550A">
        <w:rPr>
          <w:lang w:val="en-US"/>
        </w:rPr>
        <w:lastRenderedPageBreak/>
        <w:t>Balancing Equations for Redox Reactions in Basic Solutions</w:t>
      </w:r>
    </w:p>
    <w:p w14:paraId="2EA203A9" w14:textId="77777777" w:rsidR="001E7618" w:rsidRPr="00DB550A" w:rsidRDefault="001E7618" w:rsidP="001E7618">
      <w:pPr>
        <w:pStyle w:val="Heading2"/>
        <w:rPr>
          <w:lang w:val="en-US"/>
        </w:rPr>
      </w:pPr>
      <w:r>
        <w:rPr>
          <w:lang w:val="en-US"/>
        </w:rPr>
        <w:t>EXAMPLE 18.4</w:t>
      </w:r>
    </w:p>
    <w:p w14:paraId="187324EB" w14:textId="77777777" w:rsidR="001E7618" w:rsidRDefault="001E7618" w:rsidP="001E7618">
      <w:pPr>
        <w:pStyle w:val="Normal1"/>
        <w:spacing w:line="343" w:lineRule="auto"/>
        <w:rPr>
          <w:lang w:val="en-US"/>
        </w:rPr>
      </w:pPr>
      <w:r w:rsidRPr="00DB550A">
        <w:rPr>
          <w:lang w:val="en-US"/>
        </w:rPr>
        <w:t>Write the balanced equation representing reaction between aqueous permanganate ion, MnO</w:t>
      </w:r>
      <w:r w:rsidRPr="00D35103">
        <w:rPr>
          <w:vertAlign w:val="subscript"/>
          <w:lang w:val="en-US"/>
        </w:rPr>
        <w:t>4</w:t>
      </w:r>
      <w:r w:rsidRPr="00D35103">
        <w:rPr>
          <w:vertAlign w:val="superscript"/>
          <w:lang w:val="en-US"/>
        </w:rPr>
        <w:t>−</w:t>
      </w:r>
      <w:r w:rsidRPr="00DB550A">
        <w:rPr>
          <w:lang w:val="en-US"/>
        </w:rPr>
        <w:t xml:space="preserve">, and solid </w:t>
      </w:r>
      <w:proofErr w:type="gramStart"/>
      <w:r w:rsidRPr="00DB550A">
        <w:rPr>
          <w:lang w:val="en-US"/>
        </w:rPr>
        <w:t>chromium(</w:t>
      </w:r>
      <w:proofErr w:type="gramEnd"/>
      <w:r w:rsidRPr="00DB550A">
        <w:rPr>
          <w:lang w:val="en-US"/>
        </w:rPr>
        <w:t>III) hydroxide, Cr(OH)</w:t>
      </w:r>
      <w:r w:rsidRPr="00DB550A">
        <w:rPr>
          <w:vertAlign w:val="subscript"/>
          <w:lang w:val="en-US"/>
        </w:rPr>
        <w:t>3</w:t>
      </w:r>
      <w:r w:rsidRPr="00DB550A">
        <w:rPr>
          <w:lang w:val="en-US"/>
        </w:rPr>
        <w:t>, to yield solid manganese(IV) oxide, MnO</w:t>
      </w:r>
      <w:r w:rsidRPr="00DB550A">
        <w:rPr>
          <w:vertAlign w:val="subscript"/>
          <w:lang w:val="en-US"/>
        </w:rPr>
        <w:t>2</w:t>
      </w:r>
      <w:r w:rsidRPr="00DB550A">
        <w:rPr>
          <w:lang w:val="en-US"/>
        </w:rPr>
        <w:t>, and aqueous chromate ion, CrO</w:t>
      </w:r>
      <w:r w:rsidRPr="00D35103">
        <w:rPr>
          <w:vertAlign w:val="subscript"/>
          <w:lang w:val="en-US"/>
        </w:rPr>
        <w:t>4</w:t>
      </w:r>
      <w:r w:rsidRPr="00D35103">
        <w:rPr>
          <w:vertAlign w:val="superscript"/>
          <w:lang w:val="en-US"/>
        </w:rPr>
        <w:t>2−</w:t>
      </w:r>
      <w:r w:rsidRPr="00DB550A">
        <w:rPr>
          <w:lang w:val="en-US"/>
        </w:rPr>
        <w:t> The reaction takes place in a basic solution.</w:t>
      </w:r>
    </w:p>
    <w:p w14:paraId="145BF988" w14:textId="77777777" w:rsidR="001E7618" w:rsidRPr="00DB550A" w:rsidRDefault="001E7618" w:rsidP="001E7618">
      <w:pPr>
        <w:pStyle w:val="Normal1"/>
        <w:spacing w:line="343" w:lineRule="auto"/>
        <w:rPr>
          <w:lang w:val="en-US"/>
        </w:rPr>
      </w:pPr>
    </w:p>
    <w:p w14:paraId="278085B0" w14:textId="77777777" w:rsidR="001E7618" w:rsidRDefault="001E7618" w:rsidP="001E7618">
      <w:pPr>
        <w:pStyle w:val="Normal1"/>
        <w:spacing w:line="343" w:lineRule="auto"/>
        <w:rPr>
          <w:b/>
          <w:bCs/>
          <w:lang w:val="en-US"/>
        </w:rPr>
      </w:pPr>
      <w:r w:rsidRPr="00DB550A">
        <w:rPr>
          <w:b/>
          <w:bCs/>
          <w:lang w:val="en-US"/>
        </w:rPr>
        <w:t>Solution</w:t>
      </w:r>
    </w:p>
    <w:p w14:paraId="08957C05" w14:textId="77777777" w:rsidR="001E7618" w:rsidRPr="00DB550A" w:rsidRDefault="001E7618" w:rsidP="001E7618">
      <w:pPr>
        <w:pStyle w:val="Normal1"/>
        <w:spacing w:line="343" w:lineRule="auto"/>
        <w:rPr>
          <w:lang w:val="en-US"/>
        </w:rPr>
      </w:pPr>
      <w:r w:rsidRPr="00DB550A">
        <w:rPr>
          <w:lang w:val="en-US"/>
        </w:rPr>
        <w:t>Following the steps of the half-reaction method:</w:t>
      </w:r>
    </w:p>
    <w:p w14:paraId="69C37F71" w14:textId="77777777" w:rsidR="001E7618" w:rsidRDefault="001E7618" w:rsidP="001E7618">
      <w:pPr>
        <w:pStyle w:val="Normal1"/>
        <w:numPr>
          <w:ilvl w:val="0"/>
          <w:numId w:val="26"/>
        </w:numPr>
        <w:spacing w:line="343" w:lineRule="auto"/>
        <w:jc w:val="left"/>
        <w:rPr>
          <w:lang w:val="en-US"/>
        </w:rPr>
      </w:pPr>
      <w:r w:rsidRPr="00DB550A">
        <w:rPr>
          <w:i/>
          <w:iCs/>
          <w:lang w:val="en-US"/>
        </w:rPr>
        <w:t>Write skeletal equations for the oxidation and reduction half-reactions.</w:t>
      </w:r>
      <w:r w:rsidRPr="00DB550A">
        <w:rPr>
          <w:lang w:val="en-US"/>
        </w:rPr>
        <w:br/>
        <w:t>oxidation:</w:t>
      </w:r>
      <w:r>
        <w:rPr>
          <w:lang w:val="en-US"/>
        </w:rPr>
        <w:tab/>
      </w:r>
      <w:proofErr w:type="gramStart"/>
      <w:r w:rsidRPr="00DB550A">
        <w:rPr>
          <w:lang w:val="en-US"/>
        </w:rPr>
        <w:t>Cr(</w:t>
      </w:r>
      <w:proofErr w:type="gramEnd"/>
      <w:r w:rsidRPr="00DB550A">
        <w:rPr>
          <w:lang w:val="en-US"/>
        </w:rPr>
        <w:t>OH)</w:t>
      </w:r>
      <w:r w:rsidRPr="00205D0A">
        <w:rPr>
          <w:vertAlign w:val="subscript"/>
          <w:lang w:val="en-US"/>
        </w:rPr>
        <w:t>3</w:t>
      </w:r>
      <w:r>
        <w:rPr>
          <w:lang w:val="en-US"/>
        </w:rPr>
        <w:t xml:space="preserve"> </w:t>
      </w:r>
      <w:r w:rsidRPr="00DB550A">
        <w:rPr>
          <w:lang w:val="en-US"/>
        </w:rPr>
        <w:t>(s)</w:t>
      </w:r>
      <w:r>
        <w:rPr>
          <w:lang w:val="en-US"/>
        </w:rPr>
        <w:t xml:space="preserve">   </w:t>
      </w:r>
      <w:r>
        <w:rPr>
          <w:rFonts w:ascii="Cambria Math" w:hAnsi="Cambria Math" w:cs="Cambria Math"/>
          <w:lang w:val="en-US"/>
        </w:rPr>
        <w:t xml:space="preserve">⟶   </w:t>
      </w:r>
      <w:r w:rsidRPr="00DB550A">
        <w:rPr>
          <w:lang w:val="en-US"/>
        </w:rPr>
        <w:t>CrO</w:t>
      </w:r>
      <w:r w:rsidRPr="00205D0A">
        <w:rPr>
          <w:vertAlign w:val="subscript"/>
          <w:lang w:val="en-US"/>
        </w:rPr>
        <w:t>4</w:t>
      </w:r>
      <w:r w:rsidRPr="00205D0A">
        <w:rPr>
          <w:vertAlign w:val="superscript"/>
          <w:lang w:val="en-US"/>
        </w:rPr>
        <w:t>2−</w:t>
      </w:r>
      <w:r>
        <w:rPr>
          <w:vertAlign w:val="superscript"/>
          <w:lang w:val="en-US"/>
        </w:rPr>
        <w:t xml:space="preserve"> </w:t>
      </w:r>
      <w:r w:rsidRPr="00DB550A">
        <w:rPr>
          <w:lang w:val="en-US"/>
        </w:rPr>
        <w:t>(</w:t>
      </w:r>
      <w:proofErr w:type="spellStart"/>
      <w:r w:rsidRPr="00DB550A">
        <w:rPr>
          <w:lang w:val="en-US"/>
        </w:rPr>
        <w:t>aq</w:t>
      </w:r>
      <w:proofErr w:type="spellEnd"/>
      <w:r w:rsidRPr="00DB550A">
        <w:rPr>
          <w:lang w:val="en-US"/>
        </w:rPr>
        <w:t>)</w:t>
      </w:r>
      <w:r w:rsidRPr="00DB550A">
        <w:rPr>
          <w:lang w:val="en-US"/>
        </w:rPr>
        <w:br/>
        <w:t>reduction:</w:t>
      </w:r>
      <w:r>
        <w:rPr>
          <w:lang w:val="en-US"/>
        </w:rPr>
        <w:tab/>
      </w:r>
      <w:r w:rsidRPr="00DB550A">
        <w:rPr>
          <w:lang w:val="en-US"/>
        </w:rPr>
        <w:t>MnO</w:t>
      </w:r>
      <w:r w:rsidRPr="00205D0A">
        <w:rPr>
          <w:vertAlign w:val="subscript"/>
          <w:lang w:val="en-US"/>
        </w:rPr>
        <w:t>4</w:t>
      </w:r>
      <w:r w:rsidRPr="00205D0A">
        <w:rPr>
          <w:vertAlign w:val="superscript"/>
          <w:lang w:val="en-US"/>
        </w:rPr>
        <w:t>−</w:t>
      </w:r>
      <w:r>
        <w:rPr>
          <w:vertAlign w:val="superscript"/>
          <w:lang w:val="en-US"/>
        </w:rPr>
        <w:t xml:space="preserve"> </w:t>
      </w:r>
      <w:r w:rsidRPr="00DB550A">
        <w:rPr>
          <w:lang w:val="en-US"/>
        </w:rPr>
        <w:t>(</w:t>
      </w:r>
      <w:proofErr w:type="spellStart"/>
      <w:r w:rsidRPr="00DB550A">
        <w:rPr>
          <w:lang w:val="en-US"/>
        </w:rPr>
        <w:t>aq</w:t>
      </w:r>
      <w:proofErr w:type="spellEnd"/>
      <w:r w:rsidRPr="00DB550A">
        <w:rPr>
          <w:lang w:val="en-US"/>
        </w:rPr>
        <w:t>)</w:t>
      </w:r>
      <w:r>
        <w:rPr>
          <w:lang w:val="en-US"/>
        </w:rPr>
        <w:t xml:space="preserve">   </w:t>
      </w:r>
      <w:r>
        <w:rPr>
          <w:rFonts w:ascii="Cambria Math" w:hAnsi="Cambria Math" w:cs="Cambria Math"/>
          <w:lang w:val="en-US"/>
        </w:rPr>
        <w:t xml:space="preserve">⟶   </w:t>
      </w:r>
      <w:r w:rsidRPr="00DB550A">
        <w:rPr>
          <w:lang w:val="en-US"/>
        </w:rPr>
        <w:t>MnO</w:t>
      </w:r>
      <w:r w:rsidRPr="00205D0A">
        <w:rPr>
          <w:vertAlign w:val="subscript"/>
          <w:lang w:val="en-US"/>
        </w:rPr>
        <w:t>2</w:t>
      </w:r>
      <w:r>
        <w:rPr>
          <w:lang w:val="en-US"/>
        </w:rPr>
        <w:t xml:space="preserve"> </w:t>
      </w:r>
      <w:r w:rsidRPr="00DB550A">
        <w:rPr>
          <w:lang w:val="en-US"/>
        </w:rPr>
        <w:t>(s)</w:t>
      </w:r>
    </w:p>
    <w:p w14:paraId="0BFCF1AA" w14:textId="77777777" w:rsidR="001E7618" w:rsidRPr="00DB550A" w:rsidRDefault="001E7618" w:rsidP="001E7618">
      <w:pPr>
        <w:pStyle w:val="Normal1"/>
        <w:spacing w:line="343" w:lineRule="auto"/>
        <w:jc w:val="left"/>
        <w:rPr>
          <w:lang w:val="en-US"/>
        </w:rPr>
      </w:pPr>
    </w:p>
    <w:p w14:paraId="01CFB18C" w14:textId="77777777" w:rsidR="001E7618" w:rsidRDefault="001E7618" w:rsidP="001E7618">
      <w:pPr>
        <w:pStyle w:val="Normal1"/>
        <w:numPr>
          <w:ilvl w:val="0"/>
          <w:numId w:val="26"/>
        </w:numPr>
        <w:spacing w:line="343" w:lineRule="auto"/>
        <w:jc w:val="left"/>
        <w:rPr>
          <w:lang w:val="en-US"/>
        </w:rPr>
      </w:pPr>
      <w:r w:rsidRPr="00DB550A">
        <w:rPr>
          <w:i/>
          <w:iCs/>
          <w:lang w:val="en-US"/>
        </w:rPr>
        <w:t>Balance each half-reaction for all elements except H and O.</w:t>
      </w:r>
      <w:r w:rsidRPr="00DB550A">
        <w:rPr>
          <w:lang w:val="en-US"/>
        </w:rPr>
        <w:br/>
        <w:t>oxidation:</w:t>
      </w:r>
      <w:r>
        <w:rPr>
          <w:lang w:val="en-US"/>
        </w:rPr>
        <w:tab/>
      </w:r>
      <w:proofErr w:type="gramStart"/>
      <w:r w:rsidRPr="00DB550A">
        <w:rPr>
          <w:lang w:val="en-US"/>
        </w:rPr>
        <w:t>Cr(</w:t>
      </w:r>
      <w:proofErr w:type="gramEnd"/>
      <w:r w:rsidRPr="00DB550A">
        <w:rPr>
          <w:lang w:val="en-US"/>
        </w:rPr>
        <w:t>OH)</w:t>
      </w:r>
      <w:r w:rsidRPr="00205D0A">
        <w:rPr>
          <w:vertAlign w:val="subscript"/>
          <w:lang w:val="en-US"/>
        </w:rPr>
        <w:t>3</w:t>
      </w:r>
      <w:r>
        <w:rPr>
          <w:lang w:val="en-US"/>
        </w:rPr>
        <w:t xml:space="preserve"> </w:t>
      </w:r>
      <w:r w:rsidRPr="00DB550A">
        <w:rPr>
          <w:lang w:val="en-US"/>
        </w:rPr>
        <w:t>(s)</w:t>
      </w:r>
      <w:r>
        <w:rPr>
          <w:lang w:val="en-US"/>
        </w:rPr>
        <w:t xml:space="preserve">   </w:t>
      </w:r>
      <w:r>
        <w:rPr>
          <w:rFonts w:ascii="Cambria Math" w:hAnsi="Cambria Math" w:cs="Cambria Math"/>
          <w:lang w:val="en-US"/>
        </w:rPr>
        <w:t xml:space="preserve">⟶   </w:t>
      </w:r>
      <w:r w:rsidRPr="00DB550A">
        <w:rPr>
          <w:lang w:val="en-US"/>
        </w:rPr>
        <w:t>CrO</w:t>
      </w:r>
      <w:r w:rsidRPr="00205D0A">
        <w:rPr>
          <w:vertAlign w:val="subscript"/>
          <w:lang w:val="en-US"/>
        </w:rPr>
        <w:t>4</w:t>
      </w:r>
      <w:r w:rsidRPr="00205D0A">
        <w:rPr>
          <w:vertAlign w:val="superscript"/>
          <w:lang w:val="en-US"/>
        </w:rPr>
        <w:t>2−</w:t>
      </w:r>
      <w:r>
        <w:rPr>
          <w:vertAlign w:val="superscript"/>
          <w:lang w:val="en-US"/>
        </w:rPr>
        <w:t xml:space="preserve"> </w:t>
      </w:r>
      <w:r w:rsidRPr="00DB550A">
        <w:rPr>
          <w:lang w:val="en-US"/>
        </w:rPr>
        <w:t>(</w:t>
      </w:r>
      <w:proofErr w:type="spellStart"/>
      <w:r w:rsidRPr="00DB550A">
        <w:rPr>
          <w:lang w:val="en-US"/>
        </w:rPr>
        <w:t>aq</w:t>
      </w:r>
      <w:proofErr w:type="spellEnd"/>
      <w:r w:rsidRPr="00DB550A">
        <w:rPr>
          <w:lang w:val="en-US"/>
        </w:rPr>
        <w:t>)</w:t>
      </w:r>
      <w:r w:rsidRPr="00DB550A">
        <w:rPr>
          <w:lang w:val="en-US"/>
        </w:rPr>
        <w:br/>
        <w:t>reduction:</w:t>
      </w:r>
      <w:r>
        <w:rPr>
          <w:lang w:val="en-US"/>
        </w:rPr>
        <w:tab/>
      </w:r>
      <w:r w:rsidRPr="00DB550A">
        <w:rPr>
          <w:lang w:val="en-US"/>
        </w:rPr>
        <w:t>MnO</w:t>
      </w:r>
      <w:r w:rsidRPr="00205D0A">
        <w:rPr>
          <w:vertAlign w:val="subscript"/>
          <w:lang w:val="en-US"/>
        </w:rPr>
        <w:t>4</w:t>
      </w:r>
      <w:r w:rsidRPr="00205D0A">
        <w:rPr>
          <w:vertAlign w:val="superscript"/>
          <w:lang w:val="en-US"/>
        </w:rPr>
        <w:t>−</w:t>
      </w:r>
      <w:r>
        <w:rPr>
          <w:vertAlign w:val="superscript"/>
          <w:lang w:val="en-US"/>
        </w:rPr>
        <w:t xml:space="preserve"> </w:t>
      </w:r>
      <w:r w:rsidRPr="00DB550A">
        <w:rPr>
          <w:lang w:val="en-US"/>
        </w:rPr>
        <w:t>(</w:t>
      </w:r>
      <w:proofErr w:type="spellStart"/>
      <w:r w:rsidRPr="00DB550A">
        <w:rPr>
          <w:lang w:val="en-US"/>
        </w:rPr>
        <w:t>aq</w:t>
      </w:r>
      <w:proofErr w:type="spellEnd"/>
      <w:r w:rsidRPr="00DB550A">
        <w:rPr>
          <w:lang w:val="en-US"/>
        </w:rPr>
        <w:t>)</w:t>
      </w:r>
      <w:r>
        <w:rPr>
          <w:lang w:val="en-US"/>
        </w:rPr>
        <w:t xml:space="preserve">   </w:t>
      </w:r>
      <w:r>
        <w:rPr>
          <w:rFonts w:ascii="Cambria Math" w:hAnsi="Cambria Math" w:cs="Cambria Math"/>
          <w:lang w:val="en-US"/>
        </w:rPr>
        <w:t xml:space="preserve">⟶   </w:t>
      </w:r>
      <w:r w:rsidRPr="00DB550A">
        <w:rPr>
          <w:lang w:val="en-US"/>
        </w:rPr>
        <w:t>MnO</w:t>
      </w:r>
      <w:r w:rsidRPr="00205D0A">
        <w:rPr>
          <w:vertAlign w:val="subscript"/>
          <w:lang w:val="en-US"/>
        </w:rPr>
        <w:t>2</w:t>
      </w:r>
      <w:r>
        <w:rPr>
          <w:vertAlign w:val="subscript"/>
          <w:lang w:val="en-US"/>
        </w:rPr>
        <w:t xml:space="preserve"> </w:t>
      </w:r>
      <w:r w:rsidRPr="00DB550A">
        <w:rPr>
          <w:lang w:val="en-US"/>
        </w:rPr>
        <w:t>(s)</w:t>
      </w:r>
    </w:p>
    <w:p w14:paraId="17DAF079" w14:textId="77777777" w:rsidR="001E7618" w:rsidRPr="00DB550A" w:rsidRDefault="001E7618" w:rsidP="001E7618">
      <w:pPr>
        <w:pStyle w:val="Normal1"/>
        <w:spacing w:line="343" w:lineRule="auto"/>
        <w:jc w:val="left"/>
        <w:rPr>
          <w:lang w:val="en-US"/>
        </w:rPr>
      </w:pPr>
    </w:p>
    <w:p w14:paraId="454816AB" w14:textId="77777777" w:rsidR="001E7618" w:rsidRDefault="001E7618" w:rsidP="001E7618">
      <w:pPr>
        <w:pStyle w:val="Normal1"/>
        <w:numPr>
          <w:ilvl w:val="0"/>
          <w:numId w:val="26"/>
        </w:numPr>
        <w:spacing w:line="343" w:lineRule="auto"/>
        <w:jc w:val="left"/>
        <w:rPr>
          <w:lang w:val="en-US"/>
        </w:rPr>
      </w:pPr>
      <w:r w:rsidRPr="00DB550A">
        <w:rPr>
          <w:i/>
          <w:iCs/>
          <w:lang w:val="en-US"/>
        </w:rPr>
        <w:t>Balance each half-reaction for O by adding H</w:t>
      </w:r>
      <w:r w:rsidRPr="00DB550A">
        <w:rPr>
          <w:i/>
          <w:iCs/>
          <w:vertAlign w:val="subscript"/>
          <w:lang w:val="en-US"/>
        </w:rPr>
        <w:t>2</w:t>
      </w:r>
      <w:r w:rsidRPr="00DB550A">
        <w:rPr>
          <w:i/>
          <w:iCs/>
          <w:lang w:val="en-US"/>
        </w:rPr>
        <w:t>O.</w:t>
      </w:r>
      <w:r w:rsidRPr="00DB550A">
        <w:rPr>
          <w:lang w:val="en-US"/>
        </w:rPr>
        <w:br/>
        <w:t>oxidation:</w:t>
      </w:r>
      <w:r>
        <w:rPr>
          <w:lang w:val="en-US"/>
        </w:rPr>
        <w:tab/>
      </w:r>
      <w:r w:rsidRPr="00DB550A">
        <w:rPr>
          <w:lang w:val="en-US"/>
        </w:rPr>
        <w:t>H</w:t>
      </w:r>
      <w:r w:rsidRPr="006C217C">
        <w:rPr>
          <w:vertAlign w:val="subscript"/>
          <w:lang w:val="en-US"/>
        </w:rPr>
        <w:t>2</w:t>
      </w:r>
      <w:r w:rsidRPr="00DB550A">
        <w:rPr>
          <w:lang w:val="en-US"/>
        </w:rPr>
        <w:t>O</w:t>
      </w:r>
      <w:r>
        <w:rPr>
          <w:lang w:val="en-US"/>
        </w:rPr>
        <w:t xml:space="preserve"> </w:t>
      </w:r>
      <w:r w:rsidRPr="00DB550A">
        <w:rPr>
          <w:lang w:val="en-US"/>
        </w:rPr>
        <w:t>(l</w:t>
      </w:r>
      <w:proofErr w:type="gramStart"/>
      <w:r w:rsidRPr="00DB550A">
        <w:rPr>
          <w:lang w:val="en-US"/>
        </w:rPr>
        <w:t>)</w:t>
      </w:r>
      <w:r>
        <w:rPr>
          <w:lang w:val="en-US"/>
        </w:rPr>
        <w:t xml:space="preserve">  </w:t>
      </w:r>
      <w:r w:rsidRPr="00DB550A">
        <w:rPr>
          <w:lang w:val="en-US"/>
        </w:rPr>
        <w:t>+</w:t>
      </w:r>
      <w:proofErr w:type="gramEnd"/>
      <w:r>
        <w:rPr>
          <w:lang w:val="en-US"/>
        </w:rPr>
        <w:t xml:space="preserve">  </w:t>
      </w:r>
      <w:r w:rsidRPr="00DB550A">
        <w:rPr>
          <w:lang w:val="en-US"/>
        </w:rPr>
        <w:t>Cr(OH)</w:t>
      </w:r>
      <w:r w:rsidRPr="006C217C">
        <w:rPr>
          <w:vertAlign w:val="subscript"/>
          <w:lang w:val="en-US"/>
        </w:rPr>
        <w:t>3</w:t>
      </w:r>
      <w:r>
        <w:rPr>
          <w:lang w:val="en-US"/>
        </w:rPr>
        <w:t xml:space="preserve"> </w:t>
      </w:r>
      <w:r w:rsidRPr="00DB550A">
        <w:rPr>
          <w:lang w:val="en-US"/>
        </w:rPr>
        <w:t>(s)</w:t>
      </w:r>
      <w:r>
        <w:rPr>
          <w:lang w:val="en-US"/>
        </w:rPr>
        <w:t xml:space="preserve">   </w:t>
      </w:r>
      <w:r>
        <w:rPr>
          <w:rFonts w:ascii="Cambria Math" w:hAnsi="Cambria Math" w:cs="Cambria Math"/>
          <w:lang w:val="en-US"/>
        </w:rPr>
        <w:t xml:space="preserve">⟶   </w:t>
      </w:r>
      <w:r w:rsidRPr="00DB550A">
        <w:rPr>
          <w:lang w:val="en-US"/>
        </w:rPr>
        <w:t>CrO</w:t>
      </w:r>
      <w:r w:rsidRPr="006C217C">
        <w:rPr>
          <w:vertAlign w:val="subscript"/>
          <w:lang w:val="en-US"/>
        </w:rPr>
        <w:t>4</w:t>
      </w:r>
      <w:r w:rsidRPr="006C217C">
        <w:rPr>
          <w:vertAlign w:val="superscript"/>
          <w:lang w:val="en-US"/>
        </w:rPr>
        <w:t>2−</w:t>
      </w:r>
      <w:r>
        <w:rPr>
          <w:lang w:val="en-US"/>
        </w:rPr>
        <w:t xml:space="preserve"> </w:t>
      </w:r>
      <w:r w:rsidRPr="00DB550A">
        <w:rPr>
          <w:lang w:val="en-US"/>
        </w:rPr>
        <w:t>(</w:t>
      </w:r>
      <w:proofErr w:type="spellStart"/>
      <w:r w:rsidRPr="00DB550A">
        <w:rPr>
          <w:lang w:val="en-US"/>
        </w:rPr>
        <w:t>aq</w:t>
      </w:r>
      <w:proofErr w:type="spellEnd"/>
      <w:r w:rsidRPr="00DB550A">
        <w:rPr>
          <w:lang w:val="en-US"/>
        </w:rPr>
        <w:t>)</w:t>
      </w:r>
      <w:r w:rsidRPr="00DB550A">
        <w:rPr>
          <w:lang w:val="en-US"/>
        </w:rPr>
        <w:br/>
        <w:t>reduction:</w:t>
      </w:r>
      <w:r>
        <w:rPr>
          <w:lang w:val="en-US"/>
        </w:rPr>
        <w:tab/>
      </w:r>
      <w:r w:rsidRPr="00DB550A">
        <w:rPr>
          <w:lang w:val="en-US"/>
        </w:rPr>
        <w:t>MnO</w:t>
      </w:r>
      <w:r w:rsidRPr="006C217C">
        <w:rPr>
          <w:vertAlign w:val="subscript"/>
          <w:lang w:val="en-US"/>
        </w:rPr>
        <w:t>4</w:t>
      </w:r>
      <w:r w:rsidRPr="006C217C">
        <w:rPr>
          <w:vertAlign w:val="superscript"/>
          <w:lang w:val="en-US"/>
        </w:rPr>
        <w:t>−</w:t>
      </w:r>
      <w:r>
        <w:rPr>
          <w:vertAlign w:val="superscript"/>
          <w:lang w:val="en-US"/>
        </w:rPr>
        <w:t xml:space="preserve"> </w:t>
      </w:r>
      <w:r w:rsidRPr="00DB550A">
        <w:rPr>
          <w:lang w:val="en-US"/>
        </w:rPr>
        <w:t>(</w:t>
      </w:r>
      <w:proofErr w:type="spellStart"/>
      <w:r w:rsidRPr="00DB550A">
        <w:rPr>
          <w:lang w:val="en-US"/>
        </w:rPr>
        <w:t>aq</w:t>
      </w:r>
      <w:proofErr w:type="spellEnd"/>
      <w:r w:rsidRPr="00DB550A">
        <w:rPr>
          <w:lang w:val="en-US"/>
        </w:rPr>
        <w:t>)</w:t>
      </w:r>
      <w:r>
        <w:rPr>
          <w:lang w:val="en-US"/>
        </w:rPr>
        <w:t xml:space="preserve">   </w:t>
      </w:r>
      <w:r>
        <w:rPr>
          <w:rFonts w:ascii="Cambria Math" w:hAnsi="Cambria Math" w:cs="Cambria Math"/>
          <w:lang w:val="en-US"/>
        </w:rPr>
        <w:t xml:space="preserve">⟶   </w:t>
      </w:r>
      <w:r w:rsidRPr="00DB550A">
        <w:rPr>
          <w:lang w:val="en-US"/>
        </w:rPr>
        <w:t>MnO</w:t>
      </w:r>
      <w:r w:rsidRPr="006C217C">
        <w:rPr>
          <w:vertAlign w:val="subscript"/>
          <w:lang w:val="en-US"/>
        </w:rPr>
        <w:t>2</w:t>
      </w:r>
      <w:r>
        <w:rPr>
          <w:vertAlign w:val="subscript"/>
          <w:lang w:val="en-US"/>
        </w:rPr>
        <w:t xml:space="preserve"> </w:t>
      </w:r>
      <w:r w:rsidRPr="00DB550A">
        <w:rPr>
          <w:lang w:val="en-US"/>
        </w:rPr>
        <w:t>(s)</w:t>
      </w:r>
      <w:r>
        <w:rPr>
          <w:lang w:val="en-US"/>
        </w:rPr>
        <w:t xml:space="preserve">  </w:t>
      </w:r>
      <w:r w:rsidRPr="00DB550A">
        <w:rPr>
          <w:lang w:val="en-US"/>
        </w:rPr>
        <w:t>+</w:t>
      </w:r>
      <w:r>
        <w:rPr>
          <w:lang w:val="en-US"/>
        </w:rPr>
        <w:t xml:space="preserve">  </w:t>
      </w:r>
      <w:r w:rsidRPr="00DB550A">
        <w:rPr>
          <w:lang w:val="en-US"/>
        </w:rPr>
        <w:t>2H</w:t>
      </w:r>
      <w:r w:rsidRPr="006C217C">
        <w:rPr>
          <w:vertAlign w:val="subscript"/>
          <w:lang w:val="en-US"/>
        </w:rPr>
        <w:t>2</w:t>
      </w:r>
      <w:r w:rsidRPr="00DB550A">
        <w:rPr>
          <w:lang w:val="en-US"/>
        </w:rPr>
        <w:t>O</w:t>
      </w:r>
      <w:r>
        <w:rPr>
          <w:lang w:val="en-US"/>
        </w:rPr>
        <w:t xml:space="preserve"> </w:t>
      </w:r>
      <w:r w:rsidRPr="00DB550A">
        <w:rPr>
          <w:lang w:val="en-US"/>
        </w:rPr>
        <w:t>(l)</w:t>
      </w:r>
    </w:p>
    <w:p w14:paraId="799A7E40" w14:textId="77777777" w:rsidR="001E7618" w:rsidRPr="00DB550A" w:rsidRDefault="001E7618" w:rsidP="001E7618">
      <w:pPr>
        <w:pStyle w:val="Normal1"/>
        <w:spacing w:line="343" w:lineRule="auto"/>
        <w:jc w:val="left"/>
        <w:rPr>
          <w:lang w:val="en-US"/>
        </w:rPr>
      </w:pPr>
    </w:p>
    <w:p w14:paraId="36EA5F2D" w14:textId="77777777" w:rsidR="001E7618" w:rsidRDefault="001E7618" w:rsidP="001E7618">
      <w:pPr>
        <w:pStyle w:val="Normal1"/>
        <w:numPr>
          <w:ilvl w:val="0"/>
          <w:numId w:val="26"/>
        </w:numPr>
        <w:spacing w:line="343" w:lineRule="auto"/>
        <w:jc w:val="left"/>
        <w:rPr>
          <w:lang w:val="en-US"/>
        </w:rPr>
      </w:pPr>
      <w:r w:rsidRPr="00DB550A">
        <w:rPr>
          <w:i/>
          <w:iCs/>
          <w:lang w:val="en-US"/>
        </w:rPr>
        <w:t>Balance each half-reaction for H by adding H</w:t>
      </w:r>
      <w:r w:rsidRPr="00DB550A">
        <w:rPr>
          <w:i/>
          <w:iCs/>
          <w:vertAlign w:val="superscript"/>
          <w:lang w:val="en-US"/>
        </w:rPr>
        <w:t>+</w:t>
      </w:r>
      <w:r w:rsidRPr="00DB550A">
        <w:rPr>
          <w:i/>
          <w:iCs/>
          <w:lang w:val="en-US"/>
        </w:rPr>
        <w:t>.</w:t>
      </w:r>
      <w:r w:rsidRPr="00DB550A">
        <w:rPr>
          <w:lang w:val="en-US"/>
        </w:rPr>
        <w:br/>
        <w:t>oxidation:</w:t>
      </w:r>
      <w:r>
        <w:rPr>
          <w:lang w:val="en-US"/>
        </w:rPr>
        <w:tab/>
      </w:r>
      <w:r w:rsidRPr="00DB550A">
        <w:rPr>
          <w:lang w:val="en-US"/>
        </w:rPr>
        <w:t>H</w:t>
      </w:r>
      <w:r w:rsidRPr="006C217C">
        <w:rPr>
          <w:vertAlign w:val="subscript"/>
          <w:lang w:val="en-US"/>
        </w:rPr>
        <w:t>2</w:t>
      </w:r>
      <w:r w:rsidRPr="00DB550A">
        <w:rPr>
          <w:lang w:val="en-US"/>
        </w:rPr>
        <w:t>O</w:t>
      </w:r>
      <w:r>
        <w:rPr>
          <w:lang w:val="en-US"/>
        </w:rPr>
        <w:t xml:space="preserve"> </w:t>
      </w:r>
      <w:r w:rsidRPr="00DB550A">
        <w:rPr>
          <w:lang w:val="en-US"/>
        </w:rPr>
        <w:t>(l</w:t>
      </w:r>
      <w:proofErr w:type="gramStart"/>
      <w:r w:rsidRPr="00DB550A">
        <w:rPr>
          <w:lang w:val="en-US"/>
        </w:rPr>
        <w:t>)</w:t>
      </w:r>
      <w:r>
        <w:rPr>
          <w:lang w:val="en-US"/>
        </w:rPr>
        <w:t xml:space="preserve">  </w:t>
      </w:r>
      <w:r w:rsidRPr="00DB550A">
        <w:rPr>
          <w:lang w:val="en-US"/>
        </w:rPr>
        <w:t>+</w:t>
      </w:r>
      <w:proofErr w:type="gramEnd"/>
      <w:r>
        <w:rPr>
          <w:lang w:val="en-US"/>
        </w:rPr>
        <w:t xml:space="preserve">  </w:t>
      </w:r>
      <w:r w:rsidRPr="00DB550A">
        <w:rPr>
          <w:lang w:val="en-US"/>
        </w:rPr>
        <w:t>Cr(OH)</w:t>
      </w:r>
      <w:r w:rsidRPr="006C217C">
        <w:rPr>
          <w:vertAlign w:val="subscript"/>
          <w:lang w:val="en-US"/>
        </w:rPr>
        <w:t>3</w:t>
      </w:r>
      <w:r>
        <w:rPr>
          <w:vertAlign w:val="subscript"/>
          <w:lang w:val="en-US"/>
        </w:rPr>
        <w:t xml:space="preserve"> </w:t>
      </w:r>
      <w:r w:rsidRPr="00DB550A">
        <w:rPr>
          <w:lang w:val="en-US"/>
        </w:rPr>
        <w:t>(s)</w:t>
      </w:r>
      <w:r>
        <w:rPr>
          <w:lang w:val="en-US"/>
        </w:rPr>
        <w:t xml:space="preserve">   </w:t>
      </w:r>
      <w:r>
        <w:rPr>
          <w:rFonts w:ascii="Cambria Math" w:hAnsi="Cambria Math" w:cs="Cambria Math"/>
          <w:lang w:val="en-US"/>
        </w:rPr>
        <w:t xml:space="preserve">⟶   </w:t>
      </w:r>
      <w:r w:rsidRPr="00DB550A">
        <w:rPr>
          <w:lang w:val="en-US"/>
        </w:rPr>
        <w:t>CrO</w:t>
      </w:r>
      <w:r w:rsidRPr="006C217C">
        <w:rPr>
          <w:vertAlign w:val="subscript"/>
          <w:lang w:val="en-US"/>
        </w:rPr>
        <w:t>4</w:t>
      </w:r>
      <w:r w:rsidRPr="006C217C">
        <w:rPr>
          <w:vertAlign w:val="superscript"/>
          <w:lang w:val="en-US"/>
        </w:rPr>
        <w:t>2−</w:t>
      </w:r>
      <w:r>
        <w:rPr>
          <w:vertAlign w:val="superscript"/>
          <w:lang w:val="en-US"/>
        </w:rPr>
        <w:t xml:space="preserve"> </w:t>
      </w:r>
      <w:r w:rsidRPr="00DB550A">
        <w:rPr>
          <w:lang w:val="en-US"/>
        </w:rPr>
        <w:t>(</w:t>
      </w:r>
      <w:proofErr w:type="spellStart"/>
      <w:r w:rsidRPr="00DB550A">
        <w:rPr>
          <w:lang w:val="en-US"/>
        </w:rPr>
        <w:t>aq</w:t>
      </w:r>
      <w:proofErr w:type="spellEnd"/>
      <w:r w:rsidRPr="00DB550A">
        <w:rPr>
          <w:lang w:val="en-US"/>
        </w:rPr>
        <w:t>)</w:t>
      </w:r>
      <w:r>
        <w:rPr>
          <w:lang w:val="en-US"/>
        </w:rPr>
        <w:t xml:space="preserve">  </w:t>
      </w:r>
      <w:r w:rsidRPr="00DB550A">
        <w:rPr>
          <w:lang w:val="en-US"/>
        </w:rPr>
        <w:t>+</w:t>
      </w:r>
      <w:r>
        <w:rPr>
          <w:lang w:val="en-US"/>
        </w:rPr>
        <w:t xml:space="preserve">  </w:t>
      </w:r>
      <w:r w:rsidRPr="00DB550A">
        <w:rPr>
          <w:lang w:val="en-US"/>
        </w:rPr>
        <w:t>5H</w:t>
      </w:r>
      <w:r w:rsidRPr="006C217C">
        <w:rPr>
          <w:vertAlign w:val="superscript"/>
          <w:lang w:val="en-US"/>
        </w:rPr>
        <w:t>+</w:t>
      </w:r>
      <w:r>
        <w:rPr>
          <w:vertAlign w:val="superscript"/>
          <w:lang w:val="en-US"/>
        </w:rPr>
        <w:t xml:space="preserve"> </w:t>
      </w:r>
      <w:r w:rsidRPr="00DB550A">
        <w:rPr>
          <w:lang w:val="en-US"/>
        </w:rPr>
        <w:t>(</w:t>
      </w:r>
      <w:proofErr w:type="spellStart"/>
      <w:r w:rsidRPr="00DB550A">
        <w:rPr>
          <w:lang w:val="en-US"/>
        </w:rPr>
        <w:t>aq</w:t>
      </w:r>
      <w:proofErr w:type="spellEnd"/>
      <w:r w:rsidRPr="00DB550A">
        <w:rPr>
          <w:lang w:val="en-US"/>
        </w:rPr>
        <w:t>)</w:t>
      </w:r>
      <w:r w:rsidRPr="00DB550A">
        <w:rPr>
          <w:lang w:val="en-US"/>
        </w:rPr>
        <w:br/>
        <w:t>reduction:</w:t>
      </w:r>
      <w:r>
        <w:rPr>
          <w:lang w:val="en-US"/>
        </w:rPr>
        <w:tab/>
      </w:r>
      <w:r w:rsidRPr="00DB550A">
        <w:rPr>
          <w:lang w:val="en-US"/>
        </w:rPr>
        <w:t>4H</w:t>
      </w:r>
      <w:r w:rsidRPr="006C217C">
        <w:rPr>
          <w:vertAlign w:val="superscript"/>
          <w:lang w:val="en-US"/>
        </w:rPr>
        <w:t>+</w:t>
      </w:r>
      <w:r>
        <w:rPr>
          <w:vertAlign w:val="superscript"/>
          <w:lang w:val="en-US"/>
        </w:rPr>
        <w:t xml:space="preserve"> </w:t>
      </w:r>
      <w:r w:rsidRPr="00DB550A">
        <w:rPr>
          <w:lang w:val="en-US"/>
        </w:rPr>
        <w:t>(</w:t>
      </w:r>
      <w:proofErr w:type="spellStart"/>
      <w:r w:rsidRPr="00DB550A">
        <w:rPr>
          <w:lang w:val="en-US"/>
        </w:rPr>
        <w:t>aq</w:t>
      </w:r>
      <w:proofErr w:type="spellEnd"/>
      <w:r w:rsidRPr="00DB550A">
        <w:rPr>
          <w:lang w:val="en-US"/>
        </w:rPr>
        <w:t>)</w:t>
      </w:r>
      <w:r>
        <w:rPr>
          <w:lang w:val="en-US"/>
        </w:rPr>
        <w:t xml:space="preserve">  </w:t>
      </w:r>
      <w:r w:rsidRPr="00DB550A">
        <w:rPr>
          <w:lang w:val="en-US"/>
        </w:rPr>
        <w:t>+</w:t>
      </w:r>
      <w:r>
        <w:rPr>
          <w:lang w:val="en-US"/>
        </w:rPr>
        <w:t xml:space="preserve">  </w:t>
      </w:r>
      <w:r w:rsidRPr="00DB550A">
        <w:rPr>
          <w:lang w:val="en-US"/>
        </w:rPr>
        <w:t>MnO</w:t>
      </w:r>
      <w:r w:rsidRPr="006C217C">
        <w:rPr>
          <w:vertAlign w:val="subscript"/>
          <w:lang w:val="en-US"/>
        </w:rPr>
        <w:t>4</w:t>
      </w:r>
      <w:r w:rsidRPr="006C217C">
        <w:rPr>
          <w:vertAlign w:val="superscript"/>
          <w:lang w:val="en-US"/>
        </w:rPr>
        <w:t>−</w:t>
      </w:r>
      <w:r>
        <w:rPr>
          <w:vertAlign w:val="superscript"/>
          <w:lang w:val="en-US"/>
        </w:rPr>
        <w:t xml:space="preserve"> </w:t>
      </w:r>
      <w:r w:rsidRPr="00DB550A">
        <w:rPr>
          <w:lang w:val="en-US"/>
        </w:rPr>
        <w:t>(</w:t>
      </w:r>
      <w:proofErr w:type="spellStart"/>
      <w:r w:rsidRPr="00DB550A">
        <w:rPr>
          <w:lang w:val="en-US"/>
        </w:rPr>
        <w:t>aq</w:t>
      </w:r>
      <w:proofErr w:type="spellEnd"/>
      <w:r w:rsidRPr="00DB550A">
        <w:rPr>
          <w:lang w:val="en-US"/>
        </w:rPr>
        <w:t>)</w:t>
      </w:r>
      <w:r>
        <w:rPr>
          <w:lang w:val="en-US"/>
        </w:rPr>
        <w:t xml:space="preserve">   </w:t>
      </w:r>
      <w:r>
        <w:rPr>
          <w:rFonts w:ascii="Cambria Math" w:hAnsi="Cambria Math" w:cs="Cambria Math"/>
          <w:lang w:val="en-US"/>
        </w:rPr>
        <w:t xml:space="preserve">⟶   </w:t>
      </w:r>
      <w:r w:rsidRPr="00DB550A">
        <w:rPr>
          <w:lang w:val="en-US"/>
        </w:rPr>
        <w:t>MnO</w:t>
      </w:r>
      <w:r w:rsidRPr="006C217C">
        <w:rPr>
          <w:vertAlign w:val="subscript"/>
          <w:lang w:val="en-US"/>
        </w:rPr>
        <w:t>2</w:t>
      </w:r>
      <w:r>
        <w:rPr>
          <w:vertAlign w:val="subscript"/>
          <w:lang w:val="en-US"/>
        </w:rPr>
        <w:t xml:space="preserve"> </w:t>
      </w:r>
      <w:r w:rsidRPr="00DB550A">
        <w:rPr>
          <w:lang w:val="en-US"/>
        </w:rPr>
        <w:t>(s)</w:t>
      </w:r>
      <w:r>
        <w:rPr>
          <w:lang w:val="en-US"/>
        </w:rPr>
        <w:t xml:space="preserve">  </w:t>
      </w:r>
      <w:r w:rsidRPr="00DB550A">
        <w:rPr>
          <w:lang w:val="en-US"/>
        </w:rPr>
        <w:t>+</w:t>
      </w:r>
      <w:r>
        <w:rPr>
          <w:lang w:val="en-US"/>
        </w:rPr>
        <w:t xml:space="preserve">  </w:t>
      </w:r>
      <w:r w:rsidRPr="00DB550A">
        <w:rPr>
          <w:lang w:val="en-US"/>
        </w:rPr>
        <w:t>2H</w:t>
      </w:r>
      <w:r w:rsidRPr="006C217C">
        <w:rPr>
          <w:vertAlign w:val="subscript"/>
          <w:lang w:val="en-US"/>
        </w:rPr>
        <w:t>2</w:t>
      </w:r>
      <w:r w:rsidRPr="00DB550A">
        <w:rPr>
          <w:lang w:val="en-US"/>
        </w:rPr>
        <w:t>O</w:t>
      </w:r>
      <w:r>
        <w:rPr>
          <w:lang w:val="en-US"/>
        </w:rPr>
        <w:t xml:space="preserve"> </w:t>
      </w:r>
      <w:r w:rsidRPr="00DB550A">
        <w:rPr>
          <w:lang w:val="en-US"/>
        </w:rPr>
        <w:t>(l)</w:t>
      </w:r>
    </w:p>
    <w:p w14:paraId="585219FD" w14:textId="77777777" w:rsidR="001E7618" w:rsidRPr="00DB550A" w:rsidRDefault="001E7618" w:rsidP="001E7618">
      <w:pPr>
        <w:pStyle w:val="Normal1"/>
        <w:spacing w:line="343" w:lineRule="auto"/>
        <w:jc w:val="left"/>
        <w:rPr>
          <w:lang w:val="en-US"/>
        </w:rPr>
      </w:pPr>
    </w:p>
    <w:p w14:paraId="60BBD42D" w14:textId="77777777" w:rsidR="001E7618" w:rsidRDefault="001E7618" w:rsidP="001E7618">
      <w:pPr>
        <w:pStyle w:val="Normal1"/>
        <w:numPr>
          <w:ilvl w:val="0"/>
          <w:numId w:val="26"/>
        </w:numPr>
        <w:spacing w:line="343" w:lineRule="auto"/>
        <w:jc w:val="left"/>
        <w:rPr>
          <w:lang w:val="en-US"/>
        </w:rPr>
      </w:pPr>
      <w:r w:rsidRPr="00DB550A">
        <w:rPr>
          <w:i/>
          <w:iCs/>
          <w:lang w:val="en-US"/>
        </w:rPr>
        <w:t>Balance each half-reaction for charge by adding electrons.</w:t>
      </w:r>
      <w:r w:rsidRPr="00DB550A">
        <w:rPr>
          <w:lang w:val="en-US"/>
        </w:rPr>
        <w:br/>
        <w:t>oxidation:</w:t>
      </w:r>
      <w:r>
        <w:rPr>
          <w:lang w:val="en-US"/>
        </w:rPr>
        <w:tab/>
      </w:r>
      <w:r w:rsidRPr="00DB550A">
        <w:rPr>
          <w:lang w:val="en-US"/>
        </w:rPr>
        <w:t>H</w:t>
      </w:r>
      <w:r w:rsidRPr="006C217C">
        <w:rPr>
          <w:vertAlign w:val="subscript"/>
          <w:lang w:val="en-US"/>
        </w:rPr>
        <w:t>2</w:t>
      </w:r>
      <w:r w:rsidRPr="00DB550A">
        <w:rPr>
          <w:lang w:val="en-US"/>
        </w:rPr>
        <w:t>O</w:t>
      </w:r>
      <w:r>
        <w:rPr>
          <w:lang w:val="en-US"/>
        </w:rPr>
        <w:t xml:space="preserve"> </w:t>
      </w:r>
      <w:r w:rsidRPr="00DB550A">
        <w:rPr>
          <w:lang w:val="en-US"/>
        </w:rPr>
        <w:t>(l</w:t>
      </w:r>
      <w:proofErr w:type="gramStart"/>
      <w:r w:rsidRPr="00DB550A">
        <w:rPr>
          <w:lang w:val="en-US"/>
        </w:rPr>
        <w:t>)</w:t>
      </w:r>
      <w:r>
        <w:rPr>
          <w:lang w:val="en-US"/>
        </w:rPr>
        <w:t xml:space="preserve">  </w:t>
      </w:r>
      <w:r w:rsidRPr="00DB550A">
        <w:rPr>
          <w:lang w:val="en-US"/>
        </w:rPr>
        <w:t>+</w:t>
      </w:r>
      <w:proofErr w:type="gramEnd"/>
      <w:r>
        <w:rPr>
          <w:lang w:val="en-US"/>
        </w:rPr>
        <w:t xml:space="preserve">  </w:t>
      </w:r>
      <w:r w:rsidRPr="00DB550A">
        <w:rPr>
          <w:lang w:val="en-US"/>
        </w:rPr>
        <w:t>Cr(OH)</w:t>
      </w:r>
      <w:r w:rsidRPr="006C217C">
        <w:rPr>
          <w:vertAlign w:val="subscript"/>
          <w:lang w:val="en-US"/>
        </w:rPr>
        <w:t>3</w:t>
      </w:r>
      <w:r>
        <w:rPr>
          <w:vertAlign w:val="subscript"/>
          <w:lang w:val="en-US"/>
        </w:rPr>
        <w:t xml:space="preserve"> </w:t>
      </w:r>
      <w:r w:rsidRPr="00DB550A">
        <w:rPr>
          <w:lang w:val="en-US"/>
        </w:rPr>
        <w:t>(s)</w:t>
      </w:r>
      <w:r>
        <w:rPr>
          <w:lang w:val="en-US"/>
        </w:rPr>
        <w:t xml:space="preserve">   </w:t>
      </w:r>
      <w:r>
        <w:rPr>
          <w:rFonts w:ascii="Cambria Math" w:hAnsi="Cambria Math" w:cs="Cambria Math"/>
          <w:lang w:val="en-US"/>
        </w:rPr>
        <w:t xml:space="preserve">⟶   </w:t>
      </w:r>
      <w:r w:rsidRPr="00DB550A">
        <w:rPr>
          <w:lang w:val="en-US"/>
        </w:rPr>
        <w:t>CrO</w:t>
      </w:r>
      <w:r w:rsidRPr="006C217C">
        <w:rPr>
          <w:vertAlign w:val="subscript"/>
          <w:lang w:val="en-US"/>
        </w:rPr>
        <w:t>4</w:t>
      </w:r>
      <w:r w:rsidRPr="006C217C">
        <w:rPr>
          <w:vertAlign w:val="superscript"/>
          <w:lang w:val="en-US"/>
        </w:rPr>
        <w:t>2−</w:t>
      </w:r>
      <w:r>
        <w:rPr>
          <w:vertAlign w:val="superscript"/>
          <w:lang w:val="en-US"/>
        </w:rPr>
        <w:t xml:space="preserve"> </w:t>
      </w:r>
      <w:r w:rsidRPr="00DB550A">
        <w:rPr>
          <w:lang w:val="en-US"/>
        </w:rPr>
        <w:t>(</w:t>
      </w:r>
      <w:proofErr w:type="spellStart"/>
      <w:r w:rsidRPr="00DB550A">
        <w:rPr>
          <w:lang w:val="en-US"/>
        </w:rPr>
        <w:t>aq</w:t>
      </w:r>
      <w:proofErr w:type="spellEnd"/>
      <w:r w:rsidRPr="00DB550A">
        <w:rPr>
          <w:lang w:val="en-US"/>
        </w:rPr>
        <w:t>)</w:t>
      </w:r>
      <w:r>
        <w:rPr>
          <w:lang w:val="en-US"/>
        </w:rPr>
        <w:t xml:space="preserve">  </w:t>
      </w:r>
      <w:r w:rsidRPr="00DB550A">
        <w:rPr>
          <w:lang w:val="en-US"/>
        </w:rPr>
        <w:t>+</w:t>
      </w:r>
      <w:r>
        <w:rPr>
          <w:lang w:val="en-US"/>
        </w:rPr>
        <w:t xml:space="preserve">  </w:t>
      </w:r>
      <w:r w:rsidRPr="00DB550A">
        <w:rPr>
          <w:lang w:val="en-US"/>
        </w:rPr>
        <w:t>5H</w:t>
      </w:r>
      <w:r w:rsidRPr="006C217C">
        <w:rPr>
          <w:vertAlign w:val="superscript"/>
          <w:lang w:val="en-US"/>
        </w:rPr>
        <w:t>+</w:t>
      </w:r>
      <w:r>
        <w:rPr>
          <w:vertAlign w:val="superscript"/>
          <w:lang w:val="en-US"/>
        </w:rPr>
        <w:t xml:space="preserve"> </w:t>
      </w:r>
      <w:r w:rsidRPr="00DB550A">
        <w:rPr>
          <w:lang w:val="en-US"/>
        </w:rPr>
        <w:t>(</w:t>
      </w:r>
      <w:proofErr w:type="spellStart"/>
      <w:r w:rsidRPr="00DB550A">
        <w:rPr>
          <w:lang w:val="en-US"/>
        </w:rPr>
        <w:t>aq</w:t>
      </w:r>
      <w:proofErr w:type="spellEnd"/>
      <w:r w:rsidRPr="00DB550A">
        <w:rPr>
          <w:lang w:val="en-US"/>
        </w:rPr>
        <w:t>)</w:t>
      </w:r>
      <w:r>
        <w:rPr>
          <w:lang w:val="en-US"/>
        </w:rPr>
        <w:t xml:space="preserve">  </w:t>
      </w:r>
      <w:r w:rsidRPr="006C217C">
        <w:rPr>
          <w:lang w:val="en-US"/>
        </w:rPr>
        <w:t>+</w:t>
      </w:r>
      <w:r>
        <w:rPr>
          <w:lang w:val="en-US"/>
        </w:rPr>
        <w:t xml:space="preserve">  </w:t>
      </w:r>
      <w:r w:rsidRPr="006C217C">
        <w:rPr>
          <w:lang w:val="en-US"/>
        </w:rPr>
        <w:t>3e</w:t>
      </w:r>
      <w:r w:rsidRPr="006C217C">
        <w:rPr>
          <w:vertAlign w:val="superscript"/>
          <w:lang w:val="en-US"/>
        </w:rPr>
        <w:t>−</w:t>
      </w:r>
      <w:r w:rsidRPr="00DB550A">
        <w:rPr>
          <w:lang w:val="en-US"/>
        </w:rPr>
        <w:br/>
        <w:t>reduction:</w:t>
      </w:r>
      <w:r>
        <w:rPr>
          <w:lang w:val="en-US"/>
        </w:rPr>
        <w:tab/>
      </w:r>
      <w:r w:rsidRPr="00DB550A">
        <w:rPr>
          <w:lang w:val="en-US"/>
        </w:rPr>
        <w:t>4H</w:t>
      </w:r>
      <w:r w:rsidRPr="006C217C">
        <w:rPr>
          <w:vertAlign w:val="superscript"/>
          <w:lang w:val="en-US"/>
        </w:rPr>
        <w:t>+</w:t>
      </w:r>
      <w:r>
        <w:rPr>
          <w:vertAlign w:val="superscript"/>
          <w:lang w:val="en-US"/>
        </w:rPr>
        <w:t xml:space="preserve"> </w:t>
      </w:r>
      <w:r w:rsidRPr="00DB550A">
        <w:rPr>
          <w:lang w:val="en-US"/>
        </w:rPr>
        <w:t>(</w:t>
      </w:r>
      <w:proofErr w:type="spellStart"/>
      <w:r w:rsidRPr="00DB550A">
        <w:rPr>
          <w:lang w:val="en-US"/>
        </w:rPr>
        <w:t>aq</w:t>
      </w:r>
      <w:proofErr w:type="spellEnd"/>
      <w:r w:rsidRPr="00DB550A">
        <w:rPr>
          <w:lang w:val="en-US"/>
        </w:rPr>
        <w:t>)</w:t>
      </w:r>
      <w:r>
        <w:rPr>
          <w:lang w:val="en-US"/>
        </w:rPr>
        <w:t xml:space="preserve">  </w:t>
      </w:r>
      <w:r w:rsidRPr="00DB550A">
        <w:rPr>
          <w:lang w:val="en-US"/>
        </w:rPr>
        <w:t>+</w:t>
      </w:r>
      <w:r>
        <w:rPr>
          <w:lang w:val="en-US"/>
        </w:rPr>
        <w:t xml:space="preserve">  </w:t>
      </w:r>
      <w:r w:rsidRPr="00DB550A">
        <w:rPr>
          <w:lang w:val="en-US"/>
        </w:rPr>
        <w:t>MnO</w:t>
      </w:r>
      <w:r w:rsidRPr="006C217C">
        <w:rPr>
          <w:vertAlign w:val="subscript"/>
          <w:lang w:val="en-US"/>
        </w:rPr>
        <w:t>4</w:t>
      </w:r>
      <w:r w:rsidRPr="006C217C">
        <w:rPr>
          <w:vertAlign w:val="superscript"/>
          <w:lang w:val="en-US"/>
        </w:rPr>
        <w:t>−</w:t>
      </w:r>
      <w:r>
        <w:rPr>
          <w:vertAlign w:val="superscript"/>
          <w:lang w:val="en-US"/>
        </w:rPr>
        <w:t xml:space="preserve"> </w:t>
      </w:r>
      <w:r w:rsidRPr="00DB550A">
        <w:rPr>
          <w:lang w:val="en-US"/>
        </w:rPr>
        <w:t>(</w:t>
      </w:r>
      <w:proofErr w:type="spellStart"/>
      <w:r w:rsidRPr="00DB550A">
        <w:rPr>
          <w:lang w:val="en-US"/>
        </w:rPr>
        <w:t>aq</w:t>
      </w:r>
      <w:proofErr w:type="spellEnd"/>
      <w:r w:rsidRPr="00DB550A">
        <w:rPr>
          <w:lang w:val="en-US"/>
        </w:rPr>
        <w:t>)</w:t>
      </w:r>
      <w:r>
        <w:rPr>
          <w:lang w:val="en-US"/>
        </w:rPr>
        <w:t xml:space="preserve">  </w:t>
      </w:r>
      <w:r w:rsidRPr="006C217C">
        <w:rPr>
          <w:lang w:val="en-US"/>
        </w:rPr>
        <w:t>+</w:t>
      </w:r>
      <w:r>
        <w:rPr>
          <w:lang w:val="en-US"/>
        </w:rPr>
        <w:t xml:space="preserve">  </w:t>
      </w:r>
      <w:r w:rsidRPr="006C217C">
        <w:rPr>
          <w:lang w:val="en-US"/>
        </w:rPr>
        <w:t>3e</w:t>
      </w:r>
      <w:r w:rsidRPr="006C217C">
        <w:rPr>
          <w:vertAlign w:val="superscript"/>
          <w:lang w:val="en-US"/>
        </w:rPr>
        <w:t>−</w:t>
      </w:r>
      <w:r>
        <w:rPr>
          <w:lang w:val="en-US"/>
        </w:rPr>
        <w:t xml:space="preserve">  </w:t>
      </w:r>
      <w:r>
        <w:rPr>
          <w:rFonts w:ascii="Cambria Math" w:hAnsi="Cambria Math" w:cs="Cambria Math"/>
          <w:lang w:val="en-US"/>
        </w:rPr>
        <w:t xml:space="preserve">⟶   </w:t>
      </w:r>
      <w:r w:rsidRPr="00DB550A">
        <w:rPr>
          <w:lang w:val="en-US"/>
        </w:rPr>
        <w:t>MnO</w:t>
      </w:r>
      <w:r w:rsidRPr="006C217C">
        <w:rPr>
          <w:vertAlign w:val="subscript"/>
          <w:lang w:val="en-US"/>
        </w:rPr>
        <w:t>2</w:t>
      </w:r>
      <w:r>
        <w:rPr>
          <w:vertAlign w:val="subscript"/>
          <w:lang w:val="en-US"/>
        </w:rPr>
        <w:t xml:space="preserve"> </w:t>
      </w:r>
      <w:r w:rsidRPr="00DB550A">
        <w:rPr>
          <w:lang w:val="en-US"/>
        </w:rPr>
        <w:t>(s)</w:t>
      </w:r>
      <w:r>
        <w:rPr>
          <w:lang w:val="en-US"/>
        </w:rPr>
        <w:t xml:space="preserve">  </w:t>
      </w:r>
      <w:r w:rsidRPr="00DB550A">
        <w:rPr>
          <w:lang w:val="en-US"/>
        </w:rPr>
        <w:t>+</w:t>
      </w:r>
      <w:r>
        <w:rPr>
          <w:lang w:val="en-US"/>
        </w:rPr>
        <w:t xml:space="preserve">  </w:t>
      </w:r>
      <w:r w:rsidRPr="00DB550A">
        <w:rPr>
          <w:lang w:val="en-US"/>
        </w:rPr>
        <w:t>2H</w:t>
      </w:r>
      <w:r w:rsidRPr="006C217C">
        <w:rPr>
          <w:vertAlign w:val="subscript"/>
          <w:lang w:val="en-US"/>
        </w:rPr>
        <w:t>2</w:t>
      </w:r>
      <w:r w:rsidRPr="00DB550A">
        <w:rPr>
          <w:lang w:val="en-US"/>
        </w:rPr>
        <w:t>O</w:t>
      </w:r>
      <w:r>
        <w:rPr>
          <w:lang w:val="en-US"/>
        </w:rPr>
        <w:t xml:space="preserve"> </w:t>
      </w:r>
      <w:r w:rsidRPr="00DB550A">
        <w:rPr>
          <w:lang w:val="en-US"/>
        </w:rPr>
        <w:t>(l)</w:t>
      </w:r>
    </w:p>
    <w:p w14:paraId="20C7B750" w14:textId="77777777" w:rsidR="001E7618" w:rsidRPr="006C217C" w:rsidRDefault="001E7618" w:rsidP="001E7618">
      <w:pPr>
        <w:pStyle w:val="Normal1"/>
        <w:spacing w:line="343" w:lineRule="auto"/>
        <w:jc w:val="left"/>
        <w:rPr>
          <w:lang w:val="en-US"/>
        </w:rPr>
      </w:pPr>
    </w:p>
    <w:p w14:paraId="28D0404C" w14:textId="77777777" w:rsidR="001E7618" w:rsidRPr="00DB550A" w:rsidRDefault="001E7618" w:rsidP="001E7618">
      <w:pPr>
        <w:pStyle w:val="Normal1"/>
        <w:numPr>
          <w:ilvl w:val="0"/>
          <w:numId w:val="26"/>
        </w:numPr>
        <w:spacing w:line="343" w:lineRule="auto"/>
        <w:jc w:val="left"/>
        <w:rPr>
          <w:lang w:val="en-US"/>
        </w:rPr>
      </w:pPr>
      <w:r w:rsidRPr="00DB550A">
        <w:rPr>
          <w:i/>
          <w:iCs/>
          <w:lang w:val="en-US"/>
        </w:rPr>
        <w:t>If necessary, multiply one or both half-reactions so that the number of electrons consumed in one is equal to the number produced in the other.</w:t>
      </w:r>
      <w:r w:rsidRPr="00DB550A">
        <w:rPr>
          <w:lang w:val="en-US"/>
        </w:rPr>
        <w:br/>
        <w:t>This step is not necessary since the number of electrons is already in balance.</w:t>
      </w:r>
    </w:p>
    <w:p w14:paraId="583F5AFB" w14:textId="77777777" w:rsidR="001E7618" w:rsidRDefault="001E7618" w:rsidP="001E7618">
      <w:pPr>
        <w:pStyle w:val="Normal1"/>
        <w:numPr>
          <w:ilvl w:val="0"/>
          <w:numId w:val="26"/>
        </w:numPr>
        <w:tabs>
          <w:tab w:val="clear" w:pos="720"/>
          <w:tab w:val="num" w:pos="450"/>
        </w:tabs>
        <w:spacing w:line="276" w:lineRule="auto"/>
        <w:jc w:val="left"/>
        <w:rPr>
          <w:sz w:val="20"/>
          <w:lang w:val="en-US"/>
        </w:rPr>
      </w:pPr>
      <w:r w:rsidRPr="00DB550A">
        <w:rPr>
          <w:i/>
          <w:iCs/>
          <w:lang w:val="en-US"/>
        </w:rPr>
        <w:lastRenderedPageBreak/>
        <w:t>Add the two half-reactions and simplify.</w:t>
      </w:r>
      <w:r w:rsidRPr="00DB550A">
        <w:rPr>
          <w:lang w:val="en-US"/>
        </w:rPr>
        <w:br/>
      </w:r>
    </w:p>
    <w:p w14:paraId="119231F1" w14:textId="77777777" w:rsidR="001E7618" w:rsidRDefault="001E7618" w:rsidP="001E7618">
      <w:pPr>
        <w:pStyle w:val="Normal1"/>
        <w:spacing w:line="480" w:lineRule="auto"/>
        <w:ind w:left="360"/>
        <w:jc w:val="left"/>
        <w:rPr>
          <w:sz w:val="16"/>
          <w:lang w:val="en-US"/>
        </w:rPr>
      </w:pPr>
      <w:r>
        <w:rPr>
          <w:sz w:val="20"/>
          <w:lang w:val="en-US"/>
        </w:rPr>
        <w:tab/>
      </w:r>
      <w:r w:rsidRPr="001E57F7">
        <w:rPr>
          <w:sz w:val="20"/>
          <w:lang w:val="en-US"/>
        </w:rPr>
        <w:t>H</w:t>
      </w:r>
      <w:r w:rsidRPr="001E57F7">
        <w:rPr>
          <w:sz w:val="20"/>
          <w:vertAlign w:val="subscript"/>
          <w:lang w:val="en-US"/>
        </w:rPr>
        <w:t>2</w:t>
      </w:r>
      <w:r w:rsidRPr="001E57F7">
        <w:rPr>
          <w:sz w:val="20"/>
          <w:lang w:val="en-US"/>
        </w:rPr>
        <w:t xml:space="preserve">O </w:t>
      </w:r>
      <w:r w:rsidRPr="001E57F7">
        <w:rPr>
          <w:sz w:val="16"/>
          <w:lang w:val="en-US"/>
        </w:rPr>
        <w:t>(l)</w:t>
      </w:r>
      <w:r w:rsidRPr="001E57F7">
        <w:rPr>
          <w:sz w:val="18"/>
          <w:lang w:val="en-US"/>
        </w:rPr>
        <w:t xml:space="preserve"> </w:t>
      </w:r>
      <w:r w:rsidRPr="001E57F7">
        <w:rPr>
          <w:sz w:val="20"/>
          <w:lang w:val="en-US"/>
        </w:rPr>
        <w:t xml:space="preserve">+ </w:t>
      </w:r>
      <w:proofErr w:type="gramStart"/>
      <w:r w:rsidRPr="001E57F7">
        <w:rPr>
          <w:sz w:val="20"/>
          <w:lang w:val="en-US"/>
        </w:rPr>
        <w:t>Cr(</w:t>
      </w:r>
      <w:proofErr w:type="gramEnd"/>
      <w:r w:rsidRPr="001E57F7">
        <w:rPr>
          <w:sz w:val="20"/>
          <w:lang w:val="en-US"/>
        </w:rPr>
        <w:t>OH)</w:t>
      </w:r>
      <w:r w:rsidRPr="001E57F7">
        <w:rPr>
          <w:sz w:val="20"/>
          <w:vertAlign w:val="subscript"/>
          <w:lang w:val="en-US"/>
        </w:rPr>
        <w:t xml:space="preserve">3 </w:t>
      </w:r>
      <w:r w:rsidRPr="001E57F7">
        <w:rPr>
          <w:sz w:val="16"/>
          <w:lang w:val="en-US"/>
        </w:rPr>
        <w:t>(s)</w:t>
      </w:r>
      <w:r w:rsidRPr="001E57F7">
        <w:rPr>
          <w:sz w:val="20"/>
          <w:lang w:val="en-US"/>
        </w:rPr>
        <w:t xml:space="preserve"> + 4H</w:t>
      </w:r>
      <w:r w:rsidRPr="001E57F7">
        <w:rPr>
          <w:sz w:val="20"/>
          <w:vertAlign w:val="superscript"/>
          <w:lang w:val="en-US"/>
        </w:rPr>
        <w:t xml:space="preserve">+ </w:t>
      </w:r>
      <w:r w:rsidRPr="001E57F7">
        <w:rPr>
          <w:sz w:val="16"/>
          <w:lang w:val="en-US"/>
        </w:rPr>
        <w:t>(</w:t>
      </w:r>
      <w:proofErr w:type="spellStart"/>
      <w:r w:rsidRPr="001E57F7">
        <w:rPr>
          <w:sz w:val="16"/>
          <w:lang w:val="en-US"/>
        </w:rPr>
        <w:t>aq</w:t>
      </w:r>
      <w:proofErr w:type="spellEnd"/>
      <w:r w:rsidRPr="001E57F7">
        <w:rPr>
          <w:sz w:val="16"/>
          <w:lang w:val="en-US"/>
        </w:rPr>
        <w:t>)</w:t>
      </w:r>
      <w:r w:rsidRPr="001E57F7">
        <w:rPr>
          <w:sz w:val="20"/>
          <w:lang w:val="en-US"/>
        </w:rPr>
        <w:t xml:space="preserve"> + MnO</w:t>
      </w:r>
      <w:r w:rsidRPr="001E57F7">
        <w:rPr>
          <w:sz w:val="20"/>
          <w:vertAlign w:val="subscript"/>
          <w:lang w:val="en-US"/>
        </w:rPr>
        <w:t>4</w:t>
      </w:r>
      <w:r w:rsidRPr="001E57F7">
        <w:rPr>
          <w:sz w:val="20"/>
          <w:vertAlign w:val="superscript"/>
          <w:lang w:val="en-US"/>
        </w:rPr>
        <w:t xml:space="preserve">− </w:t>
      </w:r>
      <w:r w:rsidRPr="001E57F7">
        <w:rPr>
          <w:sz w:val="16"/>
          <w:lang w:val="en-US"/>
        </w:rPr>
        <w:t>(</w:t>
      </w:r>
      <w:proofErr w:type="spellStart"/>
      <w:r w:rsidRPr="001E57F7">
        <w:rPr>
          <w:sz w:val="16"/>
          <w:lang w:val="en-US"/>
        </w:rPr>
        <w:t>aq</w:t>
      </w:r>
      <w:proofErr w:type="spellEnd"/>
      <w:r w:rsidRPr="001E57F7">
        <w:rPr>
          <w:sz w:val="16"/>
          <w:lang w:val="en-US"/>
        </w:rPr>
        <w:t>)</w:t>
      </w:r>
      <w:r w:rsidRPr="001E57F7">
        <w:rPr>
          <w:sz w:val="20"/>
          <w:lang w:val="en-US"/>
        </w:rPr>
        <w:t xml:space="preserve"> + 3e</w:t>
      </w:r>
      <w:r w:rsidRPr="001E57F7">
        <w:rPr>
          <w:sz w:val="20"/>
          <w:vertAlign w:val="superscript"/>
          <w:lang w:val="en-US"/>
        </w:rPr>
        <w:t>−</w:t>
      </w:r>
      <w:r w:rsidRPr="001E57F7">
        <w:rPr>
          <w:rFonts w:ascii="Cambria Math" w:hAnsi="Cambria Math" w:cs="Cambria Math"/>
          <w:sz w:val="20"/>
          <w:lang w:val="en-US"/>
        </w:rPr>
        <w:t xml:space="preserve">⟶ </w:t>
      </w:r>
      <w:r w:rsidRPr="001E57F7">
        <w:rPr>
          <w:sz w:val="20"/>
          <w:lang w:val="en-US"/>
        </w:rPr>
        <w:t>CrO</w:t>
      </w:r>
      <w:r w:rsidRPr="001E57F7">
        <w:rPr>
          <w:sz w:val="20"/>
          <w:vertAlign w:val="subscript"/>
          <w:lang w:val="en-US"/>
        </w:rPr>
        <w:t>4</w:t>
      </w:r>
      <w:r w:rsidRPr="001E57F7">
        <w:rPr>
          <w:sz w:val="20"/>
          <w:vertAlign w:val="superscript"/>
          <w:lang w:val="en-US"/>
        </w:rPr>
        <w:t xml:space="preserve">2− </w:t>
      </w:r>
      <w:r w:rsidRPr="001E57F7">
        <w:rPr>
          <w:sz w:val="16"/>
          <w:lang w:val="en-US"/>
        </w:rPr>
        <w:t>(</w:t>
      </w:r>
      <w:proofErr w:type="spellStart"/>
      <w:r w:rsidRPr="001E57F7">
        <w:rPr>
          <w:sz w:val="16"/>
          <w:lang w:val="en-US"/>
        </w:rPr>
        <w:t>aq</w:t>
      </w:r>
      <w:proofErr w:type="spellEnd"/>
      <w:r w:rsidRPr="001E57F7">
        <w:rPr>
          <w:sz w:val="16"/>
          <w:lang w:val="en-US"/>
        </w:rPr>
        <w:t>)</w:t>
      </w:r>
      <w:r w:rsidRPr="001E57F7">
        <w:rPr>
          <w:sz w:val="20"/>
          <w:lang w:val="en-US"/>
        </w:rPr>
        <w:t xml:space="preserve"> + 5H</w:t>
      </w:r>
      <w:r w:rsidRPr="001E57F7">
        <w:rPr>
          <w:sz w:val="20"/>
          <w:vertAlign w:val="superscript"/>
          <w:lang w:val="en-US"/>
        </w:rPr>
        <w:t xml:space="preserve">+ </w:t>
      </w:r>
      <w:r w:rsidRPr="001E57F7">
        <w:rPr>
          <w:sz w:val="16"/>
          <w:lang w:val="en-US"/>
        </w:rPr>
        <w:t>(</w:t>
      </w:r>
      <w:proofErr w:type="spellStart"/>
      <w:r w:rsidRPr="001E57F7">
        <w:rPr>
          <w:sz w:val="16"/>
          <w:lang w:val="en-US"/>
        </w:rPr>
        <w:t>aq</w:t>
      </w:r>
      <w:proofErr w:type="spellEnd"/>
      <w:r w:rsidRPr="001E57F7">
        <w:rPr>
          <w:sz w:val="16"/>
          <w:lang w:val="en-US"/>
        </w:rPr>
        <w:t>)</w:t>
      </w:r>
      <w:r w:rsidRPr="001E57F7">
        <w:rPr>
          <w:sz w:val="20"/>
          <w:lang w:val="en-US"/>
        </w:rPr>
        <w:t xml:space="preserve"> + 3e</w:t>
      </w:r>
      <w:r w:rsidRPr="001E57F7">
        <w:rPr>
          <w:sz w:val="20"/>
          <w:vertAlign w:val="superscript"/>
          <w:lang w:val="en-US"/>
        </w:rPr>
        <w:t xml:space="preserve">− </w:t>
      </w:r>
      <w:r w:rsidRPr="001E57F7">
        <w:rPr>
          <w:sz w:val="20"/>
          <w:lang w:val="en-US"/>
        </w:rPr>
        <w:t>+ MnO</w:t>
      </w:r>
      <w:r w:rsidRPr="001E57F7">
        <w:rPr>
          <w:sz w:val="20"/>
          <w:vertAlign w:val="subscript"/>
          <w:lang w:val="en-US"/>
        </w:rPr>
        <w:t xml:space="preserve">2 </w:t>
      </w:r>
      <w:r w:rsidRPr="001E57F7">
        <w:rPr>
          <w:sz w:val="16"/>
          <w:lang w:val="en-US"/>
        </w:rPr>
        <w:t>(s)</w:t>
      </w:r>
      <w:r w:rsidRPr="001E57F7">
        <w:rPr>
          <w:sz w:val="20"/>
          <w:lang w:val="en-US"/>
        </w:rPr>
        <w:t xml:space="preserve"> + 2H</w:t>
      </w:r>
      <w:r w:rsidRPr="001E57F7">
        <w:rPr>
          <w:sz w:val="20"/>
          <w:vertAlign w:val="subscript"/>
          <w:lang w:val="en-US"/>
        </w:rPr>
        <w:t>2</w:t>
      </w:r>
      <w:r w:rsidRPr="001E57F7">
        <w:rPr>
          <w:sz w:val="20"/>
          <w:lang w:val="en-US"/>
        </w:rPr>
        <w:t>O</w:t>
      </w:r>
      <w:r w:rsidRPr="001E57F7">
        <w:rPr>
          <w:sz w:val="16"/>
          <w:lang w:val="en-US"/>
        </w:rPr>
        <w:t>(l)</w:t>
      </w:r>
    </w:p>
    <w:p w14:paraId="3092AD77" w14:textId="77777777" w:rsidR="001E7618" w:rsidRPr="001E57F7" w:rsidRDefault="001E7618" w:rsidP="001E7618">
      <w:pPr>
        <w:pStyle w:val="Normal1"/>
        <w:spacing w:line="480" w:lineRule="auto"/>
        <w:ind w:left="360"/>
        <w:jc w:val="left"/>
        <w:rPr>
          <w:sz w:val="20"/>
          <w:lang w:val="en-US"/>
        </w:rPr>
      </w:pPr>
    </w:p>
    <w:p w14:paraId="06156994" w14:textId="77777777" w:rsidR="001E7618" w:rsidRDefault="001E7618" w:rsidP="001E7618">
      <w:pPr>
        <w:pStyle w:val="Normal1"/>
        <w:spacing w:line="480" w:lineRule="auto"/>
        <w:ind w:left="360"/>
        <w:jc w:val="left"/>
        <w:rPr>
          <w:sz w:val="16"/>
          <w:lang w:val="en-US"/>
        </w:rPr>
      </w:pPr>
      <w:r w:rsidRPr="001E57F7">
        <w:rPr>
          <w:sz w:val="20"/>
          <w:lang w:val="en-US"/>
        </w:rPr>
        <w:tab/>
      </w:r>
      <w:r w:rsidRPr="001E57F7">
        <w:rPr>
          <w:sz w:val="20"/>
          <w:lang w:val="en-US"/>
        </w:rPr>
        <w:tab/>
      </w:r>
      <w:r w:rsidRPr="001E57F7">
        <w:rPr>
          <w:sz w:val="20"/>
          <w:lang w:val="en-US"/>
        </w:rPr>
        <w:tab/>
        <w:t xml:space="preserve">  </w:t>
      </w:r>
      <w:r>
        <w:rPr>
          <w:sz w:val="20"/>
          <w:lang w:val="en-US"/>
        </w:rPr>
        <w:t xml:space="preserve">         </w:t>
      </w:r>
      <w:r w:rsidRPr="001E57F7">
        <w:rPr>
          <w:sz w:val="20"/>
          <w:lang w:val="en-US"/>
        </w:rPr>
        <w:t xml:space="preserve">  </w:t>
      </w:r>
      <w:proofErr w:type="gramStart"/>
      <w:r w:rsidRPr="001E57F7">
        <w:rPr>
          <w:sz w:val="20"/>
          <w:lang w:val="en-US"/>
        </w:rPr>
        <w:t>Cr(</w:t>
      </w:r>
      <w:proofErr w:type="gramEnd"/>
      <w:r w:rsidRPr="001E57F7">
        <w:rPr>
          <w:sz w:val="20"/>
          <w:lang w:val="en-US"/>
        </w:rPr>
        <w:t>OH)</w:t>
      </w:r>
      <w:r w:rsidRPr="001E57F7">
        <w:rPr>
          <w:sz w:val="20"/>
          <w:vertAlign w:val="subscript"/>
          <w:lang w:val="en-US"/>
        </w:rPr>
        <w:t xml:space="preserve">3 </w:t>
      </w:r>
      <w:r w:rsidRPr="001E57F7">
        <w:rPr>
          <w:sz w:val="16"/>
          <w:lang w:val="en-US"/>
        </w:rPr>
        <w:t>(s)</w:t>
      </w:r>
      <w:r w:rsidRPr="001E57F7">
        <w:rPr>
          <w:sz w:val="20"/>
          <w:lang w:val="en-US"/>
        </w:rPr>
        <w:t xml:space="preserve"> + MnO</w:t>
      </w:r>
      <w:r w:rsidRPr="001E57F7">
        <w:rPr>
          <w:sz w:val="20"/>
          <w:vertAlign w:val="subscript"/>
          <w:lang w:val="en-US"/>
        </w:rPr>
        <w:t>4</w:t>
      </w:r>
      <w:r w:rsidRPr="001E57F7">
        <w:rPr>
          <w:sz w:val="20"/>
          <w:vertAlign w:val="superscript"/>
          <w:lang w:val="en-US"/>
        </w:rPr>
        <w:t xml:space="preserve">− </w:t>
      </w:r>
      <w:r w:rsidRPr="001E57F7">
        <w:rPr>
          <w:sz w:val="16"/>
          <w:lang w:val="en-US"/>
        </w:rPr>
        <w:t>(</w:t>
      </w:r>
      <w:proofErr w:type="spellStart"/>
      <w:r w:rsidRPr="001E57F7">
        <w:rPr>
          <w:sz w:val="16"/>
          <w:lang w:val="en-US"/>
        </w:rPr>
        <w:t>aq</w:t>
      </w:r>
      <w:proofErr w:type="spellEnd"/>
      <w:r w:rsidRPr="001E57F7">
        <w:rPr>
          <w:sz w:val="16"/>
          <w:lang w:val="en-US"/>
        </w:rPr>
        <w:t>)</w:t>
      </w:r>
      <w:r w:rsidRPr="001E57F7">
        <w:rPr>
          <w:sz w:val="20"/>
          <w:lang w:val="en-US"/>
        </w:rPr>
        <w:t xml:space="preserve"> </w:t>
      </w:r>
      <w:r w:rsidRPr="001E57F7">
        <w:rPr>
          <w:rFonts w:ascii="Cambria Math" w:hAnsi="Cambria Math" w:cs="Cambria Math"/>
          <w:sz w:val="20"/>
          <w:lang w:val="en-US"/>
        </w:rPr>
        <w:t xml:space="preserve">⟶ </w:t>
      </w:r>
      <w:r w:rsidRPr="001E57F7">
        <w:rPr>
          <w:sz w:val="20"/>
          <w:lang w:val="en-US"/>
        </w:rPr>
        <w:t>CrO</w:t>
      </w:r>
      <w:r w:rsidRPr="001E57F7">
        <w:rPr>
          <w:sz w:val="20"/>
          <w:vertAlign w:val="subscript"/>
          <w:lang w:val="en-US"/>
        </w:rPr>
        <w:t>4</w:t>
      </w:r>
      <w:r w:rsidRPr="001E57F7">
        <w:rPr>
          <w:sz w:val="20"/>
          <w:vertAlign w:val="superscript"/>
          <w:lang w:val="en-US"/>
        </w:rPr>
        <w:t xml:space="preserve">2− </w:t>
      </w:r>
      <w:r w:rsidRPr="001E57F7">
        <w:rPr>
          <w:sz w:val="16"/>
          <w:lang w:val="en-US"/>
        </w:rPr>
        <w:t>(</w:t>
      </w:r>
      <w:proofErr w:type="spellStart"/>
      <w:r w:rsidRPr="001E57F7">
        <w:rPr>
          <w:sz w:val="16"/>
          <w:lang w:val="en-US"/>
        </w:rPr>
        <w:t>aq</w:t>
      </w:r>
      <w:proofErr w:type="spellEnd"/>
      <w:r w:rsidRPr="001E57F7">
        <w:rPr>
          <w:sz w:val="16"/>
          <w:lang w:val="en-US"/>
        </w:rPr>
        <w:t>)</w:t>
      </w:r>
      <w:r w:rsidRPr="001E57F7">
        <w:rPr>
          <w:sz w:val="20"/>
          <w:lang w:val="en-US"/>
        </w:rPr>
        <w:t xml:space="preserve"> + H</w:t>
      </w:r>
      <w:r w:rsidRPr="001E57F7">
        <w:rPr>
          <w:sz w:val="20"/>
          <w:vertAlign w:val="superscript"/>
          <w:lang w:val="en-US"/>
        </w:rPr>
        <w:t xml:space="preserve">+ </w:t>
      </w:r>
      <w:r w:rsidRPr="001E57F7">
        <w:rPr>
          <w:sz w:val="16"/>
          <w:lang w:val="en-US"/>
        </w:rPr>
        <w:t>(</w:t>
      </w:r>
      <w:proofErr w:type="spellStart"/>
      <w:r w:rsidRPr="001E57F7">
        <w:rPr>
          <w:sz w:val="16"/>
          <w:lang w:val="en-US"/>
        </w:rPr>
        <w:t>aq</w:t>
      </w:r>
      <w:proofErr w:type="spellEnd"/>
      <w:r w:rsidRPr="001E57F7">
        <w:rPr>
          <w:sz w:val="16"/>
          <w:lang w:val="en-US"/>
        </w:rPr>
        <w:t>)</w:t>
      </w:r>
      <w:r w:rsidRPr="001E57F7">
        <w:rPr>
          <w:sz w:val="20"/>
          <w:lang w:val="en-US"/>
        </w:rPr>
        <w:t xml:space="preserve"> + MnO</w:t>
      </w:r>
      <w:r w:rsidRPr="001E57F7">
        <w:rPr>
          <w:sz w:val="20"/>
          <w:vertAlign w:val="subscript"/>
          <w:lang w:val="en-US"/>
        </w:rPr>
        <w:t xml:space="preserve">2 </w:t>
      </w:r>
      <w:r w:rsidRPr="001E57F7">
        <w:rPr>
          <w:sz w:val="16"/>
          <w:lang w:val="en-US"/>
        </w:rPr>
        <w:t>(s)</w:t>
      </w:r>
      <w:r w:rsidRPr="001E57F7">
        <w:rPr>
          <w:sz w:val="20"/>
          <w:lang w:val="en-US"/>
        </w:rPr>
        <w:t xml:space="preserve"> + H</w:t>
      </w:r>
      <w:r w:rsidRPr="001E57F7">
        <w:rPr>
          <w:sz w:val="20"/>
          <w:vertAlign w:val="subscript"/>
          <w:lang w:val="en-US"/>
        </w:rPr>
        <w:t>2</w:t>
      </w:r>
      <w:r w:rsidRPr="001E57F7">
        <w:rPr>
          <w:sz w:val="20"/>
          <w:lang w:val="en-US"/>
        </w:rPr>
        <w:t>O</w:t>
      </w:r>
      <w:r w:rsidRPr="001E57F7">
        <w:rPr>
          <w:sz w:val="16"/>
          <w:lang w:val="en-US"/>
        </w:rPr>
        <w:t>(l)</w:t>
      </w:r>
    </w:p>
    <w:p w14:paraId="7E8000D8" w14:textId="77777777" w:rsidR="001E7618" w:rsidRPr="001E57F7" w:rsidRDefault="001E7618" w:rsidP="001E7618">
      <w:pPr>
        <w:pStyle w:val="Normal1"/>
        <w:spacing w:line="343" w:lineRule="auto"/>
        <w:ind w:left="360"/>
        <w:jc w:val="left"/>
        <w:rPr>
          <w:sz w:val="20"/>
          <w:lang w:val="en-US"/>
        </w:rPr>
      </w:pPr>
    </w:p>
    <w:p w14:paraId="0FAD5383" w14:textId="77777777" w:rsidR="001E7618" w:rsidRDefault="001E7618" w:rsidP="001E7618">
      <w:pPr>
        <w:pStyle w:val="Normal1"/>
        <w:numPr>
          <w:ilvl w:val="0"/>
          <w:numId w:val="26"/>
        </w:numPr>
        <w:tabs>
          <w:tab w:val="clear" w:pos="720"/>
        </w:tabs>
        <w:spacing w:line="343" w:lineRule="auto"/>
        <w:jc w:val="left"/>
        <w:rPr>
          <w:sz w:val="22"/>
          <w:lang w:val="en-US"/>
        </w:rPr>
      </w:pPr>
      <w:r w:rsidRPr="00DB550A">
        <w:rPr>
          <w:i/>
          <w:iCs/>
          <w:lang w:val="en-US"/>
        </w:rPr>
        <w:t>If the reaction takes place in a basic medium, add OH</w:t>
      </w:r>
      <w:r w:rsidRPr="00DB550A">
        <w:rPr>
          <w:i/>
          <w:iCs/>
          <w:vertAlign w:val="superscript"/>
          <w:lang w:val="en-US"/>
        </w:rPr>
        <w:t>−</w:t>
      </w:r>
      <w:r w:rsidRPr="00DB550A">
        <w:rPr>
          <w:i/>
          <w:iCs/>
          <w:lang w:val="en-US"/>
        </w:rPr>
        <w:t> ions the equation obtained in step 7 to neutralize the H</w:t>
      </w:r>
      <w:r w:rsidRPr="00DB550A">
        <w:rPr>
          <w:i/>
          <w:iCs/>
          <w:vertAlign w:val="superscript"/>
          <w:lang w:val="en-US"/>
        </w:rPr>
        <w:t>+</w:t>
      </w:r>
      <w:r w:rsidRPr="00DB550A">
        <w:rPr>
          <w:i/>
          <w:iCs/>
          <w:lang w:val="en-US"/>
        </w:rPr>
        <w:t> ions (add in equal numbers to both sides of the equation) and simplify.</w:t>
      </w:r>
      <w:r w:rsidRPr="00DB550A">
        <w:rPr>
          <w:lang w:val="en-US"/>
        </w:rPr>
        <w:br/>
      </w:r>
    </w:p>
    <w:p w14:paraId="07697194" w14:textId="77777777" w:rsidR="001E7618" w:rsidRDefault="001E7618" w:rsidP="001E7618">
      <w:pPr>
        <w:pStyle w:val="Normal1"/>
        <w:spacing w:line="343" w:lineRule="auto"/>
        <w:ind w:left="360"/>
        <w:jc w:val="left"/>
        <w:rPr>
          <w:sz w:val="20"/>
          <w:lang w:val="en-US"/>
        </w:rPr>
      </w:pPr>
      <w:r>
        <w:rPr>
          <w:sz w:val="22"/>
          <w:lang w:val="en-US"/>
        </w:rPr>
        <w:tab/>
      </w:r>
      <w:r w:rsidRPr="001E57F7">
        <w:rPr>
          <w:sz w:val="22"/>
          <w:lang w:val="en-US"/>
        </w:rPr>
        <w:t>OH</w:t>
      </w:r>
      <w:r w:rsidRPr="001E57F7">
        <w:rPr>
          <w:sz w:val="22"/>
          <w:vertAlign w:val="superscript"/>
          <w:lang w:val="en-US"/>
        </w:rPr>
        <w:t xml:space="preserve">− </w:t>
      </w:r>
      <w:r w:rsidRPr="001E57F7">
        <w:rPr>
          <w:sz w:val="20"/>
          <w:lang w:val="en-US"/>
        </w:rPr>
        <w:t>(</w:t>
      </w:r>
      <w:proofErr w:type="spellStart"/>
      <w:proofErr w:type="gramStart"/>
      <w:r w:rsidRPr="001E57F7">
        <w:rPr>
          <w:sz w:val="20"/>
          <w:lang w:val="en-US"/>
        </w:rPr>
        <w:t>aq</w:t>
      </w:r>
      <w:proofErr w:type="spellEnd"/>
      <w:r w:rsidRPr="001E57F7">
        <w:rPr>
          <w:sz w:val="20"/>
          <w:lang w:val="en-US"/>
        </w:rPr>
        <w:t xml:space="preserve">)  </w:t>
      </w:r>
      <w:r w:rsidRPr="001E57F7">
        <w:rPr>
          <w:sz w:val="22"/>
          <w:lang w:val="en-US"/>
        </w:rPr>
        <w:t>+</w:t>
      </w:r>
      <w:proofErr w:type="gramEnd"/>
      <w:r w:rsidRPr="001E57F7">
        <w:rPr>
          <w:sz w:val="22"/>
          <w:lang w:val="en-US"/>
        </w:rPr>
        <w:t xml:space="preserve"> Cr(OH)</w:t>
      </w:r>
      <w:r w:rsidRPr="001E57F7">
        <w:rPr>
          <w:sz w:val="22"/>
          <w:vertAlign w:val="subscript"/>
          <w:lang w:val="en-US"/>
        </w:rPr>
        <w:t xml:space="preserve">3 </w:t>
      </w:r>
      <w:r w:rsidRPr="001E57F7">
        <w:rPr>
          <w:sz w:val="20"/>
          <w:lang w:val="en-US"/>
        </w:rPr>
        <w:t>(s)</w:t>
      </w:r>
      <w:r w:rsidRPr="001E57F7">
        <w:rPr>
          <w:sz w:val="22"/>
          <w:lang w:val="en-US"/>
        </w:rPr>
        <w:t xml:space="preserve"> + MnO</w:t>
      </w:r>
      <w:r w:rsidRPr="001E57F7">
        <w:rPr>
          <w:sz w:val="22"/>
          <w:vertAlign w:val="subscript"/>
          <w:lang w:val="en-US"/>
        </w:rPr>
        <w:t>4</w:t>
      </w:r>
      <w:r w:rsidRPr="001E57F7">
        <w:rPr>
          <w:sz w:val="22"/>
          <w:vertAlign w:val="superscript"/>
          <w:lang w:val="en-US"/>
        </w:rPr>
        <w:t xml:space="preserve">− </w:t>
      </w:r>
      <w:r w:rsidRPr="001E57F7">
        <w:rPr>
          <w:sz w:val="20"/>
          <w:lang w:val="en-US"/>
        </w:rPr>
        <w:t>(</w:t>
      </w:r>
      <w:proofErr w:type="spellStart"/>
      <w:r w:rsidRPr="001E57F7">
        <w:rPr>
          <w:sz w:val="20"/>
          <w:lang w:val="en-US"/>
        </w:rPr>
        <w:t>aq</w:t>
      </w:r>
      <w:proofErr w:type="spellEnd"/>
      <w:r w:rsidRPr="001E57F7">
        <w:rPr>
          <w:sz w:val="20"/>
          <w:lang w:val="en-US"/>
        </w:rPr>
        <w:t>)</w:t>
      </w:r>
      <w:r w:rsidRPr="001E57F7">
        <w:rPr>
          <w:sz w:val="22"/>
          <w:lang w:val="en-US"/>
        </w:rPr>
        <w:t xml:space="preserve"> </w:t>
      </w:r>
      <w:r w:rsidRPr="001E57F7">
        <w:rPr>
          <w:rFonts w:ascii="Cambria Math" w:hAnsi="Cambria Math" w:cs="Cambria Math"/>
          <w:sz w:val="22"/>
          <w:lang w:val="en-US"/>
        </w:rPr>
        <w:t>⟶</w:t>
      </w:r>
      <w:r w:rsidRPr="001E57F7">
        <w:rPr>
          <w:sz w:val="22"/>
          <w:lang w:val="en-US"/>
        </w:rPr>
        <w:t xml:space="preserve"> CrO</w:t>
      </w:r>
      <w:r w:rsidRPr="001E57F7">
        <w:rPr>
          <w:sz w:val="22"/>
          <w:vertAlign w:val="subscript"/>
          <w:lang w:val="en-US"/>
        </w:rPr>
        <w:t>4</w:t>
      </w:r>
      <w:r w:rsidRPr="001E57F7">
        <w:rPr>
          <w:sz w:val="22"/>
          <w:vertAlign w:val="superscript"/>
          <w:lang w:val="en-US"/>
        </w:rPr>
        <w:t xml:space="preserve">2− </w:t>
      </w:r>
      <w:r w:rsidRPr="001E57F7">
        <w:rPr>
          <w:sz w:val="20"/>
          <w:lang w:val="en-US"/>
        </w:rPr>
        <w:t>(</w:t>
      </w:r>
      <w:proofErr w:type="spellStart"/>
      <w:r w:rsidRPr="001E57F7">
        <w:rPr>
          <w:sz w:val="20"/>
          <w:lang w:val="en-US"/>
        </w:rPr>
        <w:t>aq</w:t>
      </w:r>
      <w:proofErr w:type="spellEnd"/>
      <w:r w:rsidRPr="001E57F7">
        <w:rPr>
          <w:sz w:val="20"/>
          <w:lang w:val="en-US"/>
        </w:rPr>
        <w:t>)</w:t>
      </w:r>
      <w:r w:rsidRPr="001E57F7">
        <w:rPr>
          <w:sz w:val="22"/>
          <w:lang w:val="en-US"/>
        </w:rPr>
        <w:t xml:space="preserve"> + H</w:t>
      </w:r>
      <w:r w:rsidRPr="001E57F7">
        <w:rPr>
          <w:sz w:val="22"/>
          <w:vertAlign w:val="superscript"/>
          <w:lang w:val="en-US"/>
        </w:rPr>
        <w:t xml:space="preserve">+ </w:t>
      </w:r>
      <w:r w:rsidRPr="001E57F7">
        <w:rPr>
          <w:sz w:val="20"/>
          <w:lang w:val="en-US"/>
        </w:rPr>
        <w:t>(</w:t>
      </w:r>
      <w:proofErr w:type="spellStart"/>
      <w:r w:rsidRPr="001E57F7">
        <w:rPr>
          <w:sz w:val="20"/>
          <w:lang w:val="en-US"/>
        </w:rPr>
        <w:t>aq</w:t>
      </w:r>
      <w:proofErr w:type="spellEnd"/>
      <w:r w:rsidRPr="001E57F7">
        <w:rPr>
          <w:sz w:val="20"/>
          <w:lang w:val="en-US"/>
        </w:rPr>
        <w:t>)</w:t>
      </w:r>
      <w:r w:rsidRPr="001E57F7">
        <w:rPr>
          <w:sz w:val="22"/>
          <w:lang w:val="en-US"/>
        </w:rPr>
        <w:t xml:space="preserve"> + OH</w:t>
      </w:r>
      <w:r w:rsidRPr="001E57F7">
        <w:rPr>
          <w:sz w:val="22"/>
          <w:vertAlign w:val="superscript"/>
          <w:lang w:val="en-US"/>
        </w:rPr>
        <w:t xml:space="preserve">− </w:t>
      </w:r>
      <w:r w:rsidRPr="001E57F7">
        <w:rPr>
          <w:sz w:val="20"/>
          <w:lang w:val="en-US"/>
        </w:rPr>
        <w:t>(</w:t>
      </w:r>
      <w:proofErr w:type="spellStart"/>
      <w:r w:rsidRPr="001E57F7">
        <w:rPr>
          <w:sz w:val="20"/>
          <w:lang w:val="en-US"/>
        </w:rPr>
        <w:t>aq</w:t>
      </w:r>
      <w:proofErr w:type="spellEnd"/>
      <w:r w:rsidRPr="001E57F7">
        <w:rPr>
          <w:sz w:val="20"/>
          <w:lang w:val="en-US"/>
        </w:rPr>
        <w:t>)</w:t>
      </w:r>
      <w:r w:rsidRPr="001E57F7">
        <w:rPr>
          <w:sz w:val="22"/>
          <w:lang w:val="en-US"/>
        </w:rPr>
        <w:t xml:space="preserve"> + MnO</w:t>
      </w:r>
      <w:r w:rsidRPr="001E57F7">
        <w:rPr>
          <w:sz w:val="22"/>
          <w:vertAlign w:val="subscript"/>
          <w:lang w:val="en-US"/>
        </w:rPr>
        <w:t xml:space="preserve">2 </w:t>
      </w:r>
      <w:r w:rsidRPr="001E57F7">
        <w:rPr>
          <w:sz w:val="20"/>
          <w:lang w:val="en-US"/>
        </w:rPr>
        <w:t>(s)</w:t>
      </w:r>
      <w:r w:rsidRPr="001E57F7">
        <w:rPr>
          <w:sz w:val="22"/>
          <w:lang w:val="en-US"/>
        </w:rPr>
        <w:t xml:space="preserve"> + H</w:t>
      </w:r>
      <w:r w:rsidRPr="001E57F7">
        <w:rPr>
          <w:sz w:val="22"/>
          <w:vertAlign w:val="subscript"/>
          <w:lang w:val="en-US"/>
        </w:rPr>
        <w:t>2</w:t>
      </w:r>
      <w:r w:rsidRPr="001E57F7">
        <w:rPr>
          <w:sz w:val="22"/>
          <w:lang w:val="en-US"/>
        </w:rPr>
        <w:t>O</w:t>
      </w:r>
      <w:r>
        <w:rPr>
          <w:sz w:val="22"/>
          <w:lang w:val="en-US"/>
        </w:rPr>
        <w:t xml:space="preserve"> </w:t>
      </w:r>
      <w:r w:rsidRPr="001E57F7">
        <w:rPr>
          <w:sz w:val="20"/>
          <w:lang w:val="en-US"/>
        </w:rPr>
        <w:t>(l)</w:t>
      </w:r>
    </w:p>
    <w:p w14:paraId="7336FBF3" w14:textId="77777777" w:rsidR="001E7618" w:rsidRPr="001E57F7" w:rsidRDefault="001E7618" w:rsidP="001E7618">
      <w:pPr>
        <w:pStyle w:val="Normal1"/>
        <w:spacing w:line="343" w:lineRule="auto"/>
        <w:ind w:left="360"/>
        <w:jc w:val="left"/>
        <w:rPr>
          <w:sz w:val="22"/>
          <w:lang w:val="en-US"/>
        </w:rPr>
      </w:pPr>
    </w:p>
    <w:p w14:paraId="1F6C9A88" w14:textId="77777777" w:rsidR="001E7618" w:rsidRDefault="001E7618" w:rsidP="001E7618">
      <w:pPr>
        <w:pStyle w:val="Normal1"/>
        <w:spacing w:line="343" w:lineRule="auto"/>
        <w:ind w:left="360"/>
        <w:jc w:val="left"/>
        <w:rPr>
          <w:sz w:val="20"/>
          <w:lang w:val="en-US"/>
        </w:rPr>
      </w:pPr>
      <w:r>
        <w:rPr>
          <w:sz w:val="22"/>
          <w:lang w:val="en-US"/>
        </w:rPr>
        <w:tab/>
      </w:r>
      <w:r w:rsidRPr="001E57F7">
        <w:rPr>
          <w:sz w:val="22"/>
          <w:lang w:val="en-US"/>
        </w:rPr>
        <w:t>OH</w:t>
      </w:r>
      <w:r w:rsidRPr="001E57F7">
        <w:rPr>
          <w:sz w:val="22"/>
          <w:vertAlign w:val="superscript"/>
          <w:lang w:val="en-US"/>
        </w:rPr>
        <w:t xml:space="preserve">− </w:t>
      </w:r>
      <w:r w:rsidRPr="001E57F7">
        <w:rPr>
          <w:sz w:val="20"/>
          <w:lang w:val="en-US"/>
        </w:rPr>
        <w:t>(</w:t>
      </w:r>
      <w:proofErr w:type="spellStart"/>
      <w:proofErr w:type="gramStart"/>
      <w:r w:rsidRPr="001E57F7">
        <w:rPr>
          <w:sz w:val="20"/>
          <w:lang w:val="en-US"/>
        </w:rPr>
        <w:t>aq</w:t>
      </w:r>
      <w:proofErr w:type="spellEnd"/>
      <w:r w:rsidRPr="001E57F7">
        <w:rPr>
          <w:sz w:val="20"/>
          <w:lang w:val="en-US"/>
        </w:rPr>
        <w:t xml:space="preserve">)  </w:t>
      </w:r>
      <w:r w:rsidRPr="001E57F7">
        <w:rPr>
          <w:sz w:val="22"/>
          <w:lang w:val="en-US"/>
        </w:rPr>
        <w:t>+</w:t>
      </w:r>
      <w:proofErr w:type="gramEnd"/>
      <w:r w:rsidRPr="001E57F7">
        <w:rPr>
          <w:sz w:val="22"/>
          <w:lang w:val="en-US"/>
        </w:rPr>
        <w:t xml:space="preserve"> Cr(OH)</w:t>
      </w:r>
      <w:r w:rsidRPr="001E57F7">
        <w:rPr>
          <w:sz w:val="22"/>
          <w:vertAlign w:val="subscript"/>
          <w:lang w:val="en-US"/>
        </w:rPr>
        <w:t xml:space="preserve">3 </w:t>
      </w:r>
      <w:r w:rsidRPr="001E57F7">
        <w:rPr>
          <w:sz w:val="20"/>
          <w:lang w:val="en-US"/>
        </w:rPr>
        <w:t>(s)</w:t>
      </w:r>
      <w:r w:rsidRPr="001E57F7">
        <w:rPr>
          <w:sz w:val="22"/>
          <w:lang w:val="en-US"/>
        </w:rPr>
        <w:t xml:space="preserve"> + MnO</w:t>
      </w:r>
      <w:r w:rsidRPr="001E57F7">
        <w:rPr>
          <w:sz w:val="22"/>
          <w:vertAlign w:val="subscript"/>
          <w:lang w:val="en-US"/>
        </w:rPr>
        <w:t>4</w:t>
      </w:r>
      <w:r w:rsidRPr="001E57F7">
        <w:rPr>
          <w:sz w:val="22"/>
          <w:vertAlign w:val="superscript"/>
          <w:lang w:val="en-US"/>
        </w:rPr>
        <w:t xml:space="preserve">− </w:t>
      </w:r>
      <w:r w:rsidRPr="001E57F7">
        <w:rPr>
          <w:sz w:val="20"/>
          <w:lang w:val="en-US"/>
        </w:rPr>
        <w:t>(</w:t>
      </w:r>
      <w:proofErr w:type="spellStart"/>
      <w:r w:rsidRPr="001E57F7">
        <w:rPr>
          <w:sz w:val="20"/>
          <w:lang w:val="en-US"/>
        </w:rPr>
        <w:t>aq</w:t>
      </w:r>
      <w:proofErr w:type="spellEnd"/>
      <w:r w:rsidRPr="001E57F7">
        <w:rPr>
          <w:sz w:val="20"/>
          <w:lang w:val="en-US"/>
        </w:rPr>
        <w:t>)</w:t>
      </w:r>
      <w:r w:rsidRPr="001E57F7">
        <w:rPr>
          <w:sz w:val="22"/>
          <w:lang w:val="en-US"/>
        </w:rPr>
        <w:t xml:space="preserve"> </w:t>
      </w:r>
      <w:r w:rsidRPr="001E57F7">
        <w:rPr>
          <w:rFonts w:ascii="Cambria Math" w:hAnsi="Cambria Math" w:cs="Cambria Math"/>
          <w:sz w:val="22"/>
          <w:lang w:val="en-US"/>
        </w:rPr>
        <w:t>⟶</w:t>
      </w:r>
      <w:r w:rsidRPr="001E57F7">
        <w:rPr>
          <w:sz w:val="22"/>
          <w:lang w:val="en-US"/>
        </w:rPr>
        <w:t xml:space="preserve"> CrO</w:t>
      </w:r>
      <w:r w:rsidRPr="001E57F7">
        <w:rPr>
          <w:sz w:val="22"/>
          <w:vertAlign w:val="subscript"/>
          <w:lang w:val="en-US"/>
        </w:rPr>
        <w:t>4</w:t>
      </w:r>
      <w:r w:rsidRPr="001E57F7">
        <w:rPr>
          <w:sz w:val="22"/>
          <w:vertAlign w:val="superscript"/>
          <w:lang w:val="en-US"/>
        </w:rPr>
        <w:t xml:space="preserve">2− </w:t>
      </w:r>
      <w:r w:rsidRPr="001E57F7">
        <w:rPr>
          <w:sz w:val="20"/>
          <w:lang w:val="en-US"/>
        </w:rPr>
        <w:t>(</w:t>
      </w:r>
      <w:proofErr w:type="spellStart"/>
      <w:r w:rsidRPr="001E57F7">
        <w:rPr>
          <w:sz w:val="20"/>
          <w:lang w:val="en-US"/>
        </w:rPr>
        <w:t>aq</w:t>
      </w:r>
      <w:proofErr w:type="spellEnd"/>
      <w:r w:rsidRPr="001E57F7">
        <w:rPr>
          <w:sz w:val="20"/>
          <w:lang w:val="en-US"/>
        </w:rPr>
        <w:t>)</w:t>
      </w:r>
      <w:r w:rsidRPr="001E57F7">
        <w:rPr>
          <w:sz w:val="22"/>
          <w:lang w:val="en-US"/>
        </w:rPr>
        <w:t xml:space="preserve"> + MnO</w:t>
      </w:r>
      <w:r w:rsidRPr="001E57F7">
        <w:rPr>
          <w:sz w:val="22"/>
          <w:vertAlign w:val="subscript"/>
          <w:lang w:val="en-US"/>
        </w:rPr>
        <w:t xml:space="preserve">2 </w:t>
      </w:r>
      <w:r w:rsidRPr="001E57F7">
        <w:rPr>
          <w:sz w:val="20"/>
          <w:lang w:val="en-US"/>
        </w:rPr>
        <w:t>(s)</w:t>
      </w:r>
      <w:r w:rsidRPr="001E57F7">
        <w:rPr>
          <w:sz w:val="22"/>
          <w:lang w:val="en-US"/>
        </w:rPr>
        <w:t xml:space="preserve"> +</w:t>
      </w:r>
      <w:r>
        <w:rPr>
          <w:sz w:val="22"/>
          <w:lang w:val="en-US"/>
        </w:rPr>
        <w:t xml:space="preserve"> 2</w:t>
      </w:r>
      <w:r w:rsidRPr="001E57F7">
        <w:rPr>
          <w:sz w:val="22"/>
          <w:lang w:val="en-US"/>
        </w:rPr>
        <w:t>H</w:t>
      </w:r>
      <w:r w:rsidRPr="001E57F7">
        <w:rPr>
          <w:sz w:val="22"/>
          <w:vertAlign w:val="subscript"/>
          <w:lang w:val="en-US"/>
        </w:rPr>
        <w:t>2</w:t>
      </w:r>
      <w:r w:rsidRPr="001E57F7">
        <w:rPr>
          <w:sz w:val="22"/>
          <w:lang w:val="en-US"/>
        </w:rPr>
        <w:t>O</w:t>
      </w:r>
      <w:r>
        <w:rPr>
          <w:sz w:val="22"/>
          <w:lang w:val="en-US"/>
        </w:rPr>
        <w:t xml:space="preserve"> </w:t>
      </w:r>
      <w:r w:rsidRPr="001E57F7">
        <w:rPr>
          <w:sz w:val="20"/>
          <w:lang w:val="en-US"/>
        </w:rPr>
        <w:t>(l)</w:t>
      </w:r>
    </w:p>
    <w:p w14:paraId="2471139F" w14:textId="77777777" w:rsidR="001E7618" w:rsidRDefault="001E7618" w:rsidP="001E7618">
      <w:pPr>
        <w:pStyle w:val="Normal1"/>
        <w:spacing w:line="343" w:lineRule="auto"/>
        <w:ind w:left="360"/>
        <w:jc w:val="left"/>
        <w:rPr>
          <w:sz w:val="22"/>
          <w:lang w:val="en-US"/>
        </w:rPr>
      </w:pPr>
    </w:p>
    <w:p w14:paraId="210A87CA" w14:textId="77777777" w:rsidR="001E7618" w:rsidRDefault="001E7618" w:rsidP="001E7618">
      <w:pPr>
        <w:pStyle w:val="Normal1"/>
        <w:spacing w:line="343" w:lineRule="auto"/>
        <w:ind w:left="360"/>
        <w:jc w:val="left"/>
        <w:rPr>
          <w:sz w:val="22"/>
          <w:lang w:val="en-US"/>
        </w:rPr>
      </w:pPr>
    </w:p>
    <w:p w14:paraId="2C081FBC" w14:textId="77777777" w:rsidR="001E7618" w:rsidRDefault="001E7618" w:rsidP="001E7618">
      <w:pPr>
        <w:pStyle w:val="Normal1"/>
        <w:spacing w:line="343" w:lineRule="auto"/>
        <w:ind w:left="360"/>
        <w:jc w:val="left"/>
        <w:rPr>
          <w:sz w:val="22"/>
          <w:lang w:val="en-US"/>
        </w:rPr>
      </w:pPr>
    </w:p>
    <w:p w14:paraId="4EB6307C" w14:textId="77777777" w:rsidR="001E7618" w:rsidRDefault="001E7618" w:rsidP="001E7618">
      <w:pPr>
        <w:pStyle w:val="Normal1"/>
        <w:spacing w:line="343" w:lineRule="auto"/>
        <w:ind w:left="360"/>
        <w:jc w:val="left"/>
        <w:rPr>
          <w:sz w:val="22"/>
          <w:lang w:val="en-US"/>
        </w:rPr>
      </w:pPr>
    </w:p>
    <w:p w14:paraId="3E6EDFEF" w14:textId="77777777" w:rsidR="001E7618" w:rsidRDefault="001E7618" w:rsidP="001E7618">
      <w:pPr>
        <w:pStyle w:val="Normal1"/>
        <w:spacing w:line="343" w:lineRule="auto"/>
        <w:ind w:left="360"/>
        <w:jc w:val="left"/>
        <w:rPr>
          <w:sz w:val="22"/>
          <w:lang w:val="en-US"/>
        </w:rPr>
      </w:pPr>
    </w:p>
    <w:p w14:paraId="3E91BA54" w14:textId="77777777" w:rsidR="001E7618" w:rsidRDefault="001E7618" w:rsidP="001E7618">
      <w:pPr>
        <w:pStyle w:val="Normal1"/>
        <w:spacing w:line="343" w:lineRule="auto"/>
        <w:ind w:left="360"/>
        <w:jc w:val="left"/>
        <w:rPr>
          <w:sz w:val="22"/>
          <w:lang w:val="en-US"/>
        </w:rPr>
      </w:pPr>
    </w:p>
    <w:p w14:paraId="77A5EE92" w14:textId="77777777" w:rsidR="001E7618" w:rsidRDefault="001E7618" w:rsidP="001E7618">
      <w:pPr>
        <w:pStyle w:val="Normal1"/>
        <w:spacing w:line="343" w:lineRule="auto"/>
        <w:ind w:left="360"/>
        <w:jc w:val="left"/>
        <w:rPr>
          <w:sz w:val="22"/>
          <w:lang w:val="en-US"/>
        </w:rPr>
      </w:pPr>
    </w:p>
    <w:p w14:paraId="389BDDC0" w14:textId="77777777" w:rsidR="001E7618" w:rsidRDefault="001E7618" w:rsidP="001E7618">
      <w:pPr>
        <w:pStyle w:val="Normal1"/>
        <w:spacing w:line="343" w:lineRule="auto"/>
        <w:ind w:left="360"/>
        <w:jc w:val="left"/>
        <w:rPr>
          <w:sz w:val="22"/>
          <w:lang w:val="en-US"/>
        </w:rPr>
      </w:pPr>
    </w:p>
    <w:p w14:paraId="4E96F39A" w14:textId="77777777" w:rsidR="001E7618" w:rsidRDefault="001E7618" w:rsidP="001E7618">
      <w:pPr>
        <w:pStyle w:val="Normal1"/>
        <w:spacing w:line="343" w:lineRule="auto"/>
        <w:ind w:left="360"/>
        <w:jc w:val="left"/>
        <w:rPr>
          <w:sz w:val="22"/>
          <w:lang w:val="en-US"/>
        </w:rPr>
      </w:pPr>
    </w:p>
    <w:p w14:paraId="100C4785" w14:textId="77777777" w:rsidR="001E7618" w:rsidRDefault="001E7618" w:rsidP="001E7618">
      <w:pPr>
        <w:pStyle w:val="Normal1"/>
        <w:spacing w:line="343" w:lineRule="auto"/>
        <w:ind w:left="360"/>
        <w:jc w:val="left"/>
        <w:rPr>
          <w:sz w:val="22"/>
          <w:lang w:val="en-US"/>
        </w:rPr>
      </w:pPr>
    </w:p>
    <w:p w14:paraId="4220745C" w14:textId="77777777" w:rsidR="001E7618" w:rsidRDefault="001E7618" w:rsidP="001E7618">
      <w:pPr>
        <w:pStyle w:val="Normal1"/>
        <w:spacing w:line="343" w:lineRule="auto"/>
        <w:ind w:left="360"/>
        <w:jc w:val="left"/>
        <w:rPr>
          <w:sz w:val="22"/>
          <w:lang w:val="en-US"/>
        </w:rPr>
      </w:pPr>
    </w:p>
    <w:p w14:paraId="33BE50E0" w14:textId="77777777" w:rsidR="001E7618" w:rsidRDefault="001E7618" w:rsidP="001E7618">
      <w:pPr>
        <w:pStyle w:val="Normal1"/>
        <w:spacing w:line="343" w:lineRule="auto"/>
        <w:ind w:left="360"/>
        <w:jc w:val="left"/>
        <w:rPr>
          <w:sz w:val="22"/>
          <w:lang w:val="en-US"/>
        </w:rPr>
      </w:pPr>
    </w:p>
    <w:p w14:paraId="27316257" w14:textId="77777777" w:rsidR="001E7618" w:rsidRPr="001E57F7" w:rsidRDefault="001E7618" w:rsidP="001E7618">
      <w:pPr>
        <w:pStyle w:val="Normal1"/>
        <w:spacing w:line="343" w:lineRule="auto"/>
        <w:ind w:left="360"/>
        <w:jc w:val="left"/>
        <w:rPr>
          <w:sz w:val="22"/>
          <w:lang w:val="en-US"/>
        </w:rPr>
      </w:pPr>
    </w:p>
    <w:p w14:paraId="2C966997" w14:textId="77777777" w:rsidR="001E7618" w:rsidRDefault="001E7618" w:rsidP="001E7618">
      <w:pPr>
        <w:pStyle w:val="Heading2"/>
        <w:rPr>
          <w:lang w:val="en-US"/>
        </w:rPr>
      </w:pPr>
      <w:r w:rsidRPr="00DB550A">
        <w:rPr>
          <w:lang w:val="en-US"/>
        </w:rPr>
        <w:t>Check Your Learning</w:t>
      </w:r>
    </w:p>
    <w:p w14:paraId="215D925C" w14:textId="77777777" w:rsidR="001E7618" w:rsidRPr="00DB550A" w:rsidRDefault="001E7618" w:rsidP="001E7618">
      <w:pPr>
        <w:pStyle w:val="Normal1"/>
        <w:spacing w:line="343" w:lineRule="auto"/>
        <w:rPr>
          <w:lang w:val="en-US"/>
        </w:rPr>
      </w:pPr>
      <w:r w:rsidRPr="00DB550A">
        <w:rPr>
          <w:lang w:val="en-US"/>
        </w:rPr>
        <w:t>Aqueous permanganate ion may also be reduced using aqueous bromide ion, Br</w:t>
      </w:r>
      <w:r w:rsidRPr="00DB550A">
        <w:rPr>
          <w:vertAlign w:val="superscript"/>
          <w:lang w:val="en-US"/>
        </w:rPr>
        <w:t>−</w:t>
      </w:r>
      <w:r w:rsidRPr="00DB550A">
        <w:rPr>
          <w:lang w:val="en-US"/>
        </w:rPr>
        <w:t xml:space="preserve">, the products of this reaction being solid </w:t>
      </w:r>
      <w:proofErr w:type="gramStart"/>
      <w:r w:rsidRPr="00DB550A">
        <w:rPr>
          <w:lang w:val="en-US"/>
        </w:rPr>
        <w:t>manganese(</w:t>
      </w:r>
      <w:proofErr w:type="gramEnd"/>
      <w:r w:rsidRPr="00DB550A">
        <w:rPr>
          <w:lang w:val="en-US"/>
        </w:rPr>
        <w:t>IV) oxide and aqueous bromate ion, BrO</w:t>
      </w:r>
      <w:r w:rsidRPr="00DB550A">
        <w:rPr>
          <w:vertAlign w:val="subscript"/>
          <w:lang w:val="en-US"/>
        </w:rPr>
        <w:t>3</w:t>
      </w:r>
      <w:r w:rsidRPr="00DB550A">
        <w:rPr>
          <w:vertAlign w:val="superscript"/>
          <w:lang w:val="en-US"/>
        </w:rPr>
        <w:t>−</w:t>
      </w:r>
      <w:r w:rsidRPr="00DB550A">
        <w:rPr>
          <w:lang w:val="en-US"/>
        </w:rPr>
        <w:t>. Write the balanced equation for this reaction occurring in a basic medium.</w:t>
      </w:r>
    </w:p>
    <w:p w14:paraId="1DC4985C" w14:textId="77777777" w:rsidR="001E7618" w:rsidRDefault="001E7618" w:rsidP="001E7618">
      <w:pPr>
        <w:pStyle w:val="Normal1"/>
        <w:spacing w:line="343" w:lineRule="auto"/>
      </w:pPr>
    </w:p>
    <w:p w14:paraId="1A15B919" w14:textId="77777777" w:rsidR="001E7618" w:rsidRDefault="001E7618" w:rsidP="001E7618">
      <w:pPr>
        <w:pStyle w:val="Normal1"/>
        <w:spacing w:line="343" w:lineRule="auto"/>
      </w:pPr>
    </w:p>
    <w:p w14:paraId="4E6AA5FC" w14:textId="77777777" w:rsidR="001E7618" w:rsidRPr="00DB550A" w:rsidRDefault="001E7618" w:rsidP="001E7618">
      <w:pPr>
        <w:pStyle w:val="Normal1"/>
        <w:spacing w:line="343" w:lineRule="auto"/>
        <w:rPr>
          <w:b/>
          <w:bCs/>
          <w:lang w:val="en-US"/>
        </w:rPr>
      </w:pPr>
      <w:r w:rsidRPr="00DB550A">
        <w:rPr>
          <w:b/>
          <w:bCs/>
          <w:lang w:val="en-US"/>
        </w:rPr>
        <w:t>ANSWER:</w:t>
      </w:r>
    </w:p>
    <w:p w14:paraId="6C6E8D56" w14:textId="77777777" w:rsidR="001E7618" w:rsidRPr="00DB550A" w:rsidRDefault="001E7618" w:rsidP="001E7618">
      <w:pPr>
        <w:pStyle w:val="Normal1"/>
        <w:spacing w:line="343" w:lineRule="auto"/>
        <w:rPr>
          <w:lang w:val="en-US"/>
        </w:rPr>
      </w:pPr>
      <w:r w:rsidRPr="00DB550A">
        <w:rPr>
          <w:lang w:val="en-US"/>
        </w:rPr>
        <w:t>H</w:t>
      </w:r>
      <w:r w:rsidRPr="001E57F7">
        <w:rPr>
          <w:vertAlign w:val="subscript"/>
          <w:lang w:val="en-US"/>
        </w:rPr>
        <w:t>2</w:t>
      </w:r>
      <w:r w:rsidRPr="00DB550A">
        <w:rPr>
          <w:lang w:val="en-US"/>
        </w:rPr>
        <w:t>O</w:t>
      </w:r>
      <w:r>
        <w:rPr>
          <w:lang w:val="en-US"/>
        </w:rPr>
        <w:t xml:space="preserve"> </w:t>
      </w:r>
      <w:r w:rsidRPr="00DB550A">
        <w:rPr>
          <w:lang w:val="en-US"/>
        </w:rPr>
        <w:t>(l</w:t>
      </w:r>
      <w:proofErr w:type="gramStart"/>
      <w:r w:rsidRPr="00DB550A">
        <w:rPr>
          <w:lang w:val="en-US"/>
        </w:rPr>
        <w:t>)</w:t>
      </w:r>
      <w:r>
        <w:rPr>
          <w:lang w:val="en-US"/>
        </w:rPr>
        <w:t xml:space="preserve">  </w:t>
      </w:r>
      <w:r w:rsidRPr="00DB550A">
        <w:rPr>
          <w:lang w:val="en-US"/>
        </w:rPr>
        <w:t>+</w:t>
      </w:r>
      <w:proofErr w:type="gramEnd"/>
      <w:r>
        <w:rPr>
          <w:lang w:val="en-US"/>
        </w:rPr>
        <w:t xml:space="preserve">  </w:t>
      </w:r>
      <w:r w:rsidRPr="00DB550A">
        <w:rPr>
          <w:lang w:val="en-US"/>
        </w:rPr>
        <w:t>2MnO</w:t>
      </w:r>
      <w:r w:rsidRPr="001E57F7">
        <w:rPr>
          <w:vertAlign w:val="subscript"/>
          <w:lang w:val="en-US"/>
        </w:rPr>
        <w:t>4</w:t>
      </w:r>
      <w:r w:rsidRPr="001E57F7">
        <w:rPr>
          <w:vertAlign w:val="superscript"/>
          <w:lang w:val="en-US"/>
        </w:rPr>
        <w:t>−</w:t>
      </w:r>
      <w:r>
        <w:rPr>
          <w:vertAlign w:val="superscript"/>
          <w:lang w:val="en-US"/>
        </w:rPr>
        <w:t xml:space="preserve"> </w:t>
      </w:r>
      <w:r w:rsidRPr="00DB550A">
        <w:rPr>
          <w:lang w:val="en-US"/>
        </w:rPr>
        <w:t>(</w:t>
      </w:r>
      <w:proofErr w:type="spellStart"/>
      <w:r w:rsidRPr="00DB550A">
        <w:rPr>
          <w:lang w:val="en-US"/>
        </w:rPr>
        <w:t>aq</w:t>
      </w:r>
      <w:proofErr w:type="spellEnd"/>
      <w:r w:rsidRPr="00DB550A">
        <w:rPr>
          <w:lang w:val="en-US"/>
        </w:rPr>
        <w:t>)</w:t>
      </w:r>
      <w:r>
        <w:rPr>
          <w:lang w:val="en-US"/>
        </w:rPr>
        <w:t xml:space="preserve">  </w:t>
      </w:r>
      <w:r w:rsidRPr="00DB550A">
        <w:rPr>
          <w:lang w:val="en-US"/>
        </w:rPr>
        <w:t>+</w:t>
      </w:r>
      <w:r>
        <w:rPr>
          <w:lang w:val="en-US"/>
        </w:rPr>
        <w:t xml:space="preserve">  </w:t>
      </w:r>
      <w:r w:rsidRPr="00DB550A">
        <w:rPr>
          <w:lang w:val="en-US"/>
        </w:rPr>
        <w:t>Br</w:t>
      </w:r>
      <w:r w:rsidRPr="001E57F7">
        <w:rPr>
          <w:vertAlign w:val="superscript"/>
          <w:lang w:val="en-US"/>
        </w:rPr>
        <w:t>−</w:t>
      </w:r>
      <w:r>
        <w:rPr>
          <w:vertAlign w:val="superscript"/>
          <w:lang w:val="en-US"/>
        </w:rPr>
        <w:t xml:space="preserve"> </w:t>
      </w:r>
      <w:r w:rsidRPr="00DB550A">
        <w:rPr>
          <w:lang w:val="en-US"/>
        </w:rPr>
        <w:t>(</w:t>
      </w:r>
      <w:proofErr w:type="spellStart"/>
      <w:r w:rsidRPr="00DB550A">
        <w:rPr>
          <w:lang w:val="en-US"/>
        </w:rPr>
        <w:t>aq</w:t>
      </w:r>
      <w:proofErr w:type="spellEnd"/>
      <w:r w:rsidRPr="00DB550A">
        <w:rPr>
          <w:lang w:val="en-US"/>
        </w:rPr>
        <w:t>)</w:t>
      </w:r>
      <w:r>
        <w:rPr>
          <w:lang w:val="en-US"/>
        </w:rPr>
        <w:t xml:space="preserve">   </w:t>
      </w:r>
      <w:r>
        <w:rPr>
          <w:rFonts w:ascii="Cambria Math" w:hAnsi="Cambria Math" w:cs="Cambria Math"/>
          <w:lang w:val="en-US"/>
        </w:rPr>
        <w:t xml:space="preserve">⟶   </w:t>
      </w:r>
      <w:r w:rsidRPr="00DB550A">
        <w:rPr>
          <w:lang w:val="en-US"/>
        </w:rPr>
        <w:t>2MnO</w:t>
      </w:r>
      <w:r w:rsidRPr="001E57F7">
        <w:rPr>
          <w:vertAlign w:val="subscript"/>
          <w:lang w:val="en-US"/>
        </w:rPr>
        <w:t>2</w:t>
      </w:r>
      <w:r>
        <w:rPr>
          <w:vertAlign w:val="subscript"/>
          <w:lang w:val="en-US"/>
        </w:rPr>
        <w:t xml:space="preserve"> </w:t>
      </w:r>
      <w:r w:rsidRPr="00DB550A">
        <w:rPr>
          <w:lang w:val="en-US"/>
        </w:rPr>
        <w:t>(s)</w:t>
      </w:r>
      <w:r>
        <w:rPr>
          <w:lang w:val="en-US"/>
        </w:rPr>
        <w:t xml:space="preserve">  </w:t>
      </w:r>
      <w:r w:rsidRPr="00DB550A">
        <w:rPr>
          <w:lang w:val="en-US"/>
        </w:rPr>
        <w:t>+</w:t>
      </w:r>
      <w:r>
        <w:rPr>
          <w:lang w:val="en-US"/>
        </w:rPr>
        <w:t xml:space="preserve">  </w:t>
      </w:r>
      <w:r w:rsidRPr="00DB550A">
        <w:rPr>
          <w:lang w:val="en-US"/>
        </w:rPr>
        <w:t>BrO</w:t>
      </w:r>
      <w:r w:rsidRPr="001E57F7">
        <w:rPr>
          <w:vertAlign w:val="subscript"/>
          <w:lang w:val="en-US"/>
        </w:rPr>
        <w:t>3</w:t>
      </w:r>
      <w:r w:rsidRPr="001E57F7">
        <w:rPr>
          <w:vertAlign w:val="superscript"/>
          <w:lang w:val="en-US"/>
        </w:rPr>
        <w:t>−</w:t>
      </w:r>
      <w:r>
        <w:rPr>
          <w:vertAlign w:val="superscript"/>
          <w:lang w:val="en-US"/>
        </w:rPr>
        <w:t xml:space="preserve"> </w:t>
      </w:r>
      <w:r w:rsidRPr="00DB550A">
        <w:rPr>
          <w:lang w:val="en-US"/>
        </w:rPr>
        <w:t>(</w:t>
      </w:r>
      <w:proofErr w:type="spellStart"/>
      <w:r w:rsidRPr="00DB550A">
        <w:rPr>
          <w:lang w:val="en-US"/>
        </w:rPr>
        <w:t>aq</w:t>
      </w:r>
      <w:proofErr w:type="spellEnd"/>
      <w:r w:rsidRPr="00DB550A">
        <w:rPr>
          <w:lang w:val="en-US"/>
        </w:rPr>
        <w:t>)</w:t>
      </w:r>
      <w:r>
        <w:rPr>
          <w:lang w:val="en-US"/>
        </w:rPr>
        <w:t xml:space="preserve">  </w:t>
      </w:r>
      <w:r w:rsidRPr="00DB550A">
        <w:rPr>
          <w:lang w:val="en-US"/>
        </w:rPr>
        <w:t>+</w:t>
      </w:r>
      <w:r>
        <w:rPr>
          <w:lang w:val="en-US"/>
        </w:rPr>
        <w:t xml:space="preserve">  </w:t>
      </w:r>
      <w:r w:rsidRPr="00DB550A">
        <w:rPr>
          <w:lang w:val="en-US"/>
        </w:rPr>
        <w:t>2OH</w:t>
      </w:r>
      <w:r w:rsidRPr="001E57F7">
        <w:rPr>
          <w:vertAlign w:val="superscript"/>
          <w:lang w:val="en-US"/>
        </w:rPr>
        <w:t>−</w:t>
      </w:r>
      <w:r>
        <w:rPr>
          <w:vertAlign w:val="superscript"/>
          <w:lang w:val="en-US"/>
        </w:rPr>
        <w:t xml:space="preserve"> </w:t>
      </w:r>
      <w:r w:rsidRPr="00DB550A">
        <w:rPr>
          <w:lang w:val="en-US"/>
        </w:rPr>
        <w:t>(</w:t>
      </w:r>
      <w:proofErr w:type="spellStart"/>
      <w:r w:rsidRPr="00DB550A">
        <w:rPr>
          <w:lang w:val="en-US"/>
        </w:rPr>
        <w:t>aq</w:t>
      </w:r>
      <w:proofErr w:type="spellEnd"/>
      <w:r w:rsidRPr="00DB550A">
        <w:rPr>
          <w:lang w:val="en-US"/>
        </w:rPr>
        <w:t>)</w:t>
      </w:r>
    </w:p>
    <w:p w14:paraId="46614D22" w14:textId="77777777" w:rsidR="00900EBA" w:rsidRPr="009E6517" w:rsidRDefault="00900EBA" w:rsidP="00900EBA">
      <w:pPr>
        <w:pStyle w:val="Title"/>
        <w:keepNext w:val="0"/>
        <w:keepLines w:val="0"/>
        <w:spacing w:before="120" w:line="264" w:lineRule="auto"/>
        <w:ind w:right="864"/>
        <w:jc w:val="left"/>
      </w:pPr>
      <w:bookmarkStart w:id="55" w:name="C_18_2"/>
      <w:r>
        <w:lastRenderedPageBreak/>
        <w:t xml:space="preserve">18.2 Spontaneous Redox Reactions – </w:t>
      </w:r>
      <w:bookmarkEnd w:id="55"/>
      <w:r>
        <w:t xml:space="preserve">Galvanic (or Voltaic) Cells </w:t>
      </w:r>
    </w:p>
    <w:p w14:paraId="1DD8EE7D" w14:textId="77777777" w:rsidR="00900EBA" w:rsidRPr="007A50D6" w:rsidRDefault="00900EBA" w:rsidP="00900EBA">
      <w:pPr>
        <w:pStyle w:val="Heading1"/>
      </w:pPr>
      <w:r w:rsidRPr="007A50D6">
        <w:t>Learning Objectives</w:t>
      </w:r>
      <w:r w:rsidRPr="007A50D6">
        <w:tab/>
        <w:t xml:space="preserve"> </w:t>
      </w:r>
      <w:r w:rsidRPr="007A50D6">
        <w:tab/>
        <w:t xml:space="preserve"> </w:t>
      </w:r>
      <w:r w:rsidRPr="007A50D6">
        <w:tab/>
        <w:t xml:space="preserve"> </w:t>
      </w:r>
      <w:r w:rsidRPr="007A50D6">
        <w:tab/>
      </w:r>
      <w:r w:rsidRPr="007A50D6">
        <w:tab/>
      </w:r>
    </w:p>
    <w:p w14:paraId="264202C9" w14:textId="77777777" w:rsidR="00900EBA" w:rsidRPr="00C978D0" w:rsidRDefault="00900EBA" w:rsidP="00900EBA">
      <w:pPr>
        <w:pStyle w:val="Normal1"/>
        <w:numPr>
          <w:ilvl w:val="0"/>
          <w:numId w:val="1"/>
        </w:numPr>
        <w:rPr>
          <w:color w:val="000000"/>
          <w:lang w:val="en-US"/>
        </w:rPr>
      </w:pPr>
      <w:r w:rsidRPr="00C978D0">
        <w:rPr>
          <w:color w:val="000000"/>
          <w:lang w:val="en-US"/>
        </w:rPr>
        <w:t xml:space="preserve">Describe the function of a galvanic cell and its </w:t>
      </w:r>
      <w:proofErr w:type="gramStart"/>
      <w:r w:rsidRPr="00C978D0">
        <w:rPr>
          <w:color w:val="000000"/>
          <w:lang w:val="en-US"/>
        </w:rPr>
        <w:t>components</w:t>
      </w:r>
      <w:proofErr w:type="gramEnd"/>
      <w:r w:rsidRPr="00C978D0">
        <w:rPr>
          <w:color w:val="000000"/>
          <w:lang w:val="en-US"/>
        </w:rPr>
        <w:t xml:space="preserve"> </w:t>
      </w:r>
    </w:p>
    <w:p w14:paraId="4D719689" w14:textId="77777777" w:rsidR="00900EBA" w:rsidRPr="00156B23" w:rsidRDefault="00900EBA" w:rsidP="00900EBA">
      <w:pPr>
        <w:pStyle w:val="Heading1"/>
        <w:spacing w:line="342" w:lineRule="auto"/>
        <w:rPr>
          <w:bCs/>
          <w:lang w:val="en-US"/>
        </w:rPr>
      </w:pPr>
      <w:r>
        <w:rPr>
          <w:bCs/>
          <w:lang w:val="en-US"/>
        </w:rPr>
        <w:t>Introduction</w:t>
      </w:r>
    </w:p>
    <w:p w14:paraId="19A8E47B" w14:textId="77777777" w:rsidR="00900EBA" w:rsidRPr="00C978D0" w:rsidRDefault="00900EBA" w:rsidP="00900EBA">
      <w:pPr>
        <w:pStyle w:val="Normal1"/>
        <w:spacing w:line="343" w:lineRule="auto"/>
        <w:rPr>
          <w:lang w:val="en-US"/>
        </w:rPr>
      </w:pPr>
      <w:r w:rsidRPr="00C978D0">
        <w:rPr>
          <w:lang w:val="en-US"/>
        </w:rPr>
        <w:t xml:space="preserve">As demonstration of spontaneous chemical </w:t>
      </w:r>
      <w:proofErr w:type="gramStart"/>
      <w:r w:rsidRPr="00C978D0">
        <w:rPr>
          <w:lang w:val="en-US"/>
        </w:rPr>
        <w:t>change, </w:t>
      </w:r>
      <w:r w:rsidRPr="00555A24">
        <w:rPr>
          <w:lang w:val="en-US"/>
        </w:rPr>
        <w:t xml:space="preserve"> Figure</w:t>
      </w:r>
      <w:proofErr w:type="gramEnd"/>
      <w:r w:rsidRPr="00555A24">
        <w:rPr>
          <w:lang w:val="en-US"/>
        </w:rPr>
        <w:t xml:space="preserve"> 18.2</w:t>
      </w:r>
      <w:r w:rsidRPr="00C978D0">
        <w:rPr>
          <w:lang w:val="en-US"/>
        </w:rPr>
        <w:t> shows the result of immersing a coiled wire of copper into an aqueous solution of silver nitrate. A gradual but visually impressive change spontaneously occurs as the initially colorless solution becomes increasingly blue, and the initially smooth copper wire becomes covered with a porous gray solid.</w:t>
      </w:r>
    </w:p>
    <w:p w14:paraId="7F520CEF" w14:textId="77777777" w:rsidR="00900EBA" w:rsidRDefault="00900EBA" w:rsidP="00900EBA">
      <w:pPr>
        <w:pStyle w:val="Normal1"/>
        <w:spacing w:line="343" w:lineRule="auto"/>
      </w:pPr>
      <w:r>
        <w:rPr>
          <w:rFonts w:ascii="Times" w:hAnsi="Times" w:cs="Times"/>
          <w:noProof/>
          <w:lang w:val="en-US"/>
        </w:rPr>
        <w:drawing>
          <wp:inline distT="0" distB="0" distL="0" distR="0" wp14:anchorId="1A6E97B5" wp14:editId="1FBEC3D0">
            <wp:extent cx="6126480" cy="1156177"/>
            <wp:effectExtent l="0" t="0" r="0" b="12700"/>
            <wp:docPr id="104" name="Picture 104" descr="This figure includes three photographs. In the first, a test tube containing a clear, colorless liquid is shown with a loosely coiled copper wire outside the test tube to its right. In the second, the wire has been submerged in the clear colorless liquid in the test tube and the surface of the wire is darkened. In the third, the liquid in the test tube is bright blue-green, the wire in the solution appears dark near the top, and a gray “fuzzy” material is present at the bottom of the test tube on the lower portion of the copper coil, giving a murky appearance to the liquid near the bottom of the test tub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126480" cy="1156177"/>
                    </a:xfrm>
                    <a:prstGeom prst="rect">
                      <a:avLst/>
                    </a:prstGeom>
                    <a:noFill/>
                    <a:ln>
                      <a:noFill/>
                    </a:ln>
                  </pic:spPr>
                </pic:pic>
              </a:graphicData>
            </a:graphic>
          </wp:inline>
        </w:drawing>
      </w:r>
    </w:p>
    <w:p w14:paraId="09C72D41" w14:textId="77777777" w:rsidR="00900EBA" w:rsidRDefault="00900EBA" w:rsidP="00900EBA">
      <w:pPr>
        <w:pStyle w:val="Normal1"/>
        <w:spacing w:line="276" w:lineRule="auto"/>
        <w:rPr>
          <w:lang w:val="en-US"/>
        </w:rPr>
      </w:pPr>
      <w:r>
        <w:rPr>
          <w:b/>
          <w:bCs/>
          <w:lang w:val="en-US"/>
        </w:rPr>
        <w:t>Figure 18.2</w:t>
      </w:r>
      <w:r w:rsidRPr="00C978D0">
        <w:rPr>
          <w:lang w:val="en-US"/>
        </w:rPr>
        <w:t> A copper wire and an aqueous solution of silver nitrate (left) are brought into contact (center) and a spontaneous transfer of electrons occurs, creating blue Cu</w:t>
      </w:r>
      <w:r w:rsidRPr="00C978D0">
        <w:rPr>
          <w:vertAlign w:val="superscript"/>
          <w:lang w:val="en-US"/>
        </w:rPr>
        <w:t>2+</w:t>
      </w:r>
      <w:r w:rsidRPr="00C978D0">
        <w:rPr>
          <w:lang w:val="en-US"/>
        </w:rPr>
        <w:t>(</w:t>
      </w:r>
      <w:proofErr w:type="spellStart"/>
      <w:r w:rsidRPr="00C978D0">
        <w:rPr>
          <w:i/>
          <w:iCs/>
          <w:lang w:val="en-US"/>
        </w:rPr>
        <w:t>aq</w:t>
      </w:r>
      <w:proofErr w:type="spellEnd"/>
      <w:r w:rsidRPr="00C978D0">
        <w:rPr>
          <w:lang w:val="en-US"/>
        </w:rPr>
        <w:t>) and gray Ag(</w:t>
      </w:r>
      <w:r w:rsidRPr="00C978D0">
        <w:rPr>
          <w:i/>
          <w:iCs/>
          <w:lang w:val="en-US"/>
        </w:rPr>
        <w:t>s</w:t>
      </w:r>
      <w:r w:rsidRPr="00C978D0">
        <w:rPr>
          <w:lang w:val="en-US"/>
        </w:rPr>
        <w:t>) (right).</w:t>
      </w:r>
    </w:p>
    <w:p w14:paraId="391FD6FA" w14:textId="77777777" w:rsidR="00900EBA" w:rsidRPr="00C978D0" w:rsidRDefault="00900EBA" w:rsidP="00900EBA">
      <w:pPr>
        <w:pStyle w:val="Normal1"/>
        <w:spacing w:line="343" w:lineRule="auto"/>
        <w:rPr>
          <w:lang w:val="en-US"/>
        </w:rPr>
      </w:pPr>
    </w:p>
    <w:p w14:paraId="15870FC9" w14:textId="77777777" w:rsidR="00900EBA" w:rsidRDefault="00900EBA" w:rsidP="00900EBA">
      <w:pPr>
        <w:pStyle w:val="Normal1"/>
        <w:spacing w:line="343" w:lineRule="auto"/>
        <w:rPr>
          <w:lang w:val="en-US"/>
        </w:rPr>
      </w:pPr>
      <w:r w:rsidRPr="00C978D0">
        <w:rPr>
          <w:lang w:val="en-US"/>
        </w:rPr>
        <w:t>These observations are consistent with (</w:t>
      </w:r>
      <w:proofErr w:type="spellStart"/>
      <w:r w:rsidRPr="00C978D0">
        <w:rPr>
          <w:lang w:val="en-US"/>
        </w:rPr>
        <w:t>i</w:t>
      </w:r>
      <w:proofErr w:type="spellEnd"/>
      <w:r w:rsidRPr="00C978D0">
        <w:rPr>
          <w:lang w:val="en-US"/>
        </w:rPr>
        <w:t xml:space="preserve">) the oxidation of elemental copper to yield </w:t>
      </w:r>
      <w:proofErr w:type="gramStart"/>
      <w:r w:rsidRPr="00C978D0">
        <w:rPr>
          <w:lang w:val="en-US"/>
        </w:rPr>
        <w:t>copper(</w:t>
      </w:r>
      <w:proofErr w:type="gramEnd"/>
      <w:r w:rsidRPr="00C978D0">
        <w:rPr>
          <w:lang w:val="en-US"/>
        </w:rPr>
        <w:t>II) ions, Cu</w:t>
      </w:r>
      <w:r w:rsidRPr="00C978D0">
        <w:rPr>
          <w:vertAlign w:val="superscript"/>
          <w:lang w:val="en-US"/>
        </w:rPr>
        <w:t>2+</w:t>
      </w:r>
      <w:r w:rsidRPr="00C978D0">
        <w:rPr>
          <w:i/>
          <w:iCs/>
          <w:lang w:val="en-US"/>
        </w:rPr>
        <w:t>(</w:t>
      </w:r>
      <w:proofErr w:type="spellStart"/>
      <w:r w:rsidRPr="00C978D0">
        <w:rPr>
          <w:i/>
          <w:iCs/>
          <w:lang w:val="en-US"/>
        </w:rPr>
        <w:t>aq</w:t>
      </w:r>
      <w:proofErr w:type="spellEnd"/>
      <w:r w:rsidRPr="00C978D0">
        <w:rPr>
          <w:i/>
          <w:iCs/>
          <w:lang w:val="en-US"/>
        </w:rPr>
        <w:t>)</w:t>
      </w:r>
      <w:r w:rsidRPr="00C978D0">
        <w:rPr>
          <w:lang w:val="en-US"/>
        </w:rPr>
        <w:t>, which impart a blue color to the solution, and (ii) the reduction of silver(I) ions to yield elemental silver, which deposits as a fluffy solid on the copper wire surface. And so, </w:t>
      </w:r>
      <w:r w:rsidRPr="00C978D0">
        <w:rPr>
          <w:i/>
          <w:iCs/>
          <w:lang w:val="en-US"/>
        </w:rPr>
        <w:t>the direct transfer of electrons from the copper wire to the aqueous silver ions is spontaneous</w:t>
      </w:r>
      <w:r w:rsidRPr="00C978D0">
        <w:rPr>
          <w:lang w:val="en-US"/>
        </w:rPr>
        <w:t> under the employed conditions. A summary of this redox system is provided by these equations:</w:t>
      </w:r>
    </w:p>
    <w:p w14:paraId="79755920" w14:textId="77777777" w:rsidR="00900EBA" w:rsidRPr="00C978D0" w:rsidRDefault="00900EBA" w:rsidP="00900EBA">
      <w:pPr>
        <w:pStyle w:val="Normal1"/>
        <w:spacing w:line="343" w:lineRule="auto"/>
        <w:jc w:val="left"/>
        <w:rPr>
          <w:lang w:val="en-US"/>
        </w:rPr>
      </w:pPr>
    </w:p>
    <w:p w14:paraId="25E908ED" w14:textId="77777777" w:rsidR="00900EBA" w:rsidRDefault="00900EBA" w:rsidP="00900EBA">
      <w:pPr>
        <w:pStyle w:val="Normal1"/>
        <w:spacing w:line="343" w:lineRule="auto"/>
        <w:jc w:val="left"/>
        <w:rPr>
          <w:lang w:val="en-US"/>
        </w:rPr>
      </w:pPr>
      <w:r w:rsidRPr="00555A24">
        <w:rPr>
          <w:b/>
          <w:lang w:val="en-US"/>
        </w:rPr>
        <w:t>Overall reaction:</w:t>
      </w:r>
      <w:r>
        <w:rPr>
          <w:lang w:val="en-US"/>
        </w:rPr>
        <w:tab/>
      </w:r>
      <w:r>
        <w:rPr>
          <w:lang w:val="en-US"/>
        </w:rPr>
        <w:tab/>
      </w:r>
      <w:r>
        <w:rPr>
          <w:lang w:val="en-US"/>
        </w:rPr>
        <w:tab/>
      </w:r>
      <w:r w:rsidRPr="00C978D0">
        <w:rPr>
          <w:lang w:val="en-US"/>
        </w:rPr>
        <w:t>Cu</w:t>
      </w:r>
      <w:r>
        <w:rPr>
          <w:lang w:val="en-US"/>
        </w:rPr>
        <w:t xml:space="preserve"> </w:t>
      </w:r>
      <w:r w:rsidRPr="00C978D0">
        <w:rPr>
          <w:lang w:val="en-US"/>
        </w:rPr>
        <w:t>(</w:t>
      </w:r>
      <w:proofErr w:type="gramStart"/>
      <w:r w:rsidRPr="00C978D0">
        <w:rPr>
          <w:lang w:val="en-US"/>
        </w:rPr>
        <w:t>s)</w:t>
      </w:r>
      <w:r>
        <w:rPr>
          <w:lang w:val="en-US"/>
        </w:rPr>
        <w:t xml:space="preserve">  </w:t>
      </w:r>
      <w:r w:rsidRPr="00C978D0">
        <w:rPr>
          <w:lang w:val="en-US"/>
        </w:rPr>
        <w:t>+</w:t>
      </w:r>
      <w:proofErr w:type="gramEnd"/>
      <w:r>
        <w:rPr>
          <w:lang w:val="en-US"/>
        </w:rPr>
        <w:t xml:space="preserve">  </w:t>
      </w:r>
      <w:r w:rsidRPr="00C978D0">
        <w:rPr>
          <w:lang w:val="en-US"/>
        </w:rPr>
        <w:t>2Ag</w:t>
      </w:r>
      <w:r w:rsidRPr="00555A24">
        <w:rPr>
          <w:vertAlign w:val="superscript"/>
          <w:lang w:val="en-US"/>
        </w:rPr>
        <w:t>+</w:t>
      </w:r>
      <w:r>
        <w:rPr>
          <w:lang w:val="en-US"/>
        </w:rPr>
        <w:t xml:space="preserve"> </w:t>
      </w:r>
      <w:r w:rsidRPr="00C978D0">
        <w:rPr>
          <w:lang w:val="en-US"/>
        </w:rPr>
        <w:t>(</w:t>
      </w:r>
      <w:proofErr w:type="spellStart"/>
      <w:r w:rsidRPr="00C978D0">
        <w:rPr>
          <w:lang w:val="en-US"/>
        </w:rPr>
        <w:t>aq</w:t>
      </w:r>
      <w:proofErr w:type="spellEnd"/>
      <w:r w:rsidRPr="00C978D0">
        <w:rPr>
          <w:lang w:val="en-US"/>
        </w:rPr>
        <w:t>)</w:t>
      </w:r>
      <w:r>
        <w:rPr>
          <w:lang w:val="en-US"/>
        </w:rPr>
        <w:t xml:space="preserve">   </w:t>
      </w:r>
      <w:r w:rsidRPr="00C978D0">
        <w:rPr>
          <w:rFonts w:ascii="Cambria Math" w:hAnsi="Cambria Math" w:cs="Cambria Math"/>
          <w:lang w:val="en-US"/>
        </w:rPr>
        <w:t>⟶</w:t>
      </w:r>
      <w:r>
        <w:rPr>
          <w:rFonts w:ascii="Cambria Math" w:hAnsi="Cambria Math" w:cs="Cambria Math"/>
          <w:lang w:val="en-US"/>
        </w:rPr>
        <w:t xml:space="preserve">   </w:t>
      </w:r>
      <w:r w:rsidRPr="00C978D0">
        <w:rPr>
          <w:lang w:val="en-US"/>
        </w:rPr>
        <w:t>Cu</w:t>
      </w:r>
      <w:r w:rsidRPr="00555A24">
        <w:rPr>
          <w:vertAlign w:val="superscript"/>
          <w:lang w:val="en-US"/>
        </w:rPr>
        <w:t>2+</w:t>
      </w:r>
      <w:r>
        <w:rPr>
          <w:vertAlign w:val="superscript"/>
          <w:lang w:val="en-US"/>
        </w:rPr>
        <w:t xml:space="preserve"> </w:t>
      </w:r>
      <w:r w:rsidRPr="00C978D0">
        <w:rPr>
          <w:lang w:val="en-US"/>
        </w:rPr>
        <w:t>(</w:t>
      </w:r>
      <w:proofErr w:type="spellStart"/>
      <w:r w:rsidRPr="00C978D0">
        <w:rPr>
          <w:lang w:val="en-US"/>
        </w:rPr>
        <w:t>aq</w:t>
      </w:r>
      <w:proofErr w:type="spellEnd"/>
      <w:r w:rsidRPr="00C978D0">
        <w:rPr>
          <w:lang w:val="en-US"/>
        </w:rPr>
        <w:t>)</w:t>
      </w:r>
      <w:r>
        <w:rPr>
          <w:lang w:val="en-US"/>
        </w:rPr>
        <w:t xml:space="preserve">  </w:t>
      </w:r>
      <w:r w:rsidRPr="00C978D0">
        <w:rPr>
          <w:lang w:val="en-US"/>
        </w:rPr>
        <w:t>+</w:t>
      </w:r>
      <w:r>
        <w:rPr>
          <w:lang w:val="en-US"/>
        </w:rPr>
        <w:t xml:space="preserve">  </w:t>
      </w:r>
      <w:r w:rsidRPr="00C978D0">
        <w:rPr>
          <w:lang w:val="en-US"/>
        </w:rPr>
        <w:t>2Ag</w:t>
      </w:r>
      <w:r>
        <w:rPr>
          <w:lang w:val="en-US"/>
        </w:rPr>
        <w:t xml:space="preserve"> </w:t>
      </w:r>
      <w:r w:rsidRPr="00C978D0">
        <w:rPr>
          <w:lang w:val="en-US"/>
        </w:rPr>
        <w:t>(s) </w:t>
      </w:r>
    </w:p>
    <w:p w14:paraId="78083FF0" w14:textId="77777777" w:rsidR="00900EBA" w:rsidRDefault="00900EBA" w:rsidP="00900EBA">
      <w:pPr>
        <w:pStyle w:val="Normal1"/>
        <w:spacing w:line="343" w:lineRule="auto"/>
        <w:jc w:val="left"/>
        <w:rPr>
          <w:lang w:val="en-US"/>
        </w:rPr>
      </w:pPr>
      <w:r w:rsidRPr="00555A24">
        <w:rPr>
          <w:b/>
          <w:lang w:val="en-US"/>
        </w:rPr>
        <w:t>Oxidation half-reaction:</w:t>
      </w:r>
      <w:r>
        <w:rPr>
          <w:lang w:val="en-US"/>
        </w:rPr>
        <w:tab/>
      </w:r>
      <w:r>
        <w:rPr>
          <w:lang w:val="en-US"/>
        </w:rPr>
        <w:tab/>
      </w:r>
      <w:r w:rsidRPr="00C978D0">
        <w:rPr>
          <w:lang w:val="en-US"/>
        </w:rPr>
        <w:t>Cu</w:t>
      </w:r>
      <w:r>
        <w:rPr>
          <w:lang w:val="en-US"/>
        </w:rPr>
        <w:t xml:space="preserve"> </w:t>
      </w:r>
      <w:r w:rsidRPr="00C978D0">
        <w:rPr>
          <w:lang w:val="en-US"/>
        </w:rPr>
        <w:t>(</w:t>
      </w:r>
      <w:proofErr w:type="gramStart"/>
      <w:r w:rsidRPr="00C978D0">
        <w:rPr>
          <w:lang w:val="en-US"/>
        </w:rPr>
        <w:t>s)</w:t>
      </w:r>
      <w:r>
        <w:rPr>
          <w:lang w:val="en-US"/>
        </w:rPr>
        <w:t xml:space="preserve">   </w:t>
      </w:r>
      <w:proofErr w:type="gramEnd"/>
      <w:r w:rsidRPr="00C978D0">
        <w:rPr>
          <w:rFonts w:ascii="Cambria Math" w:hAnsi="Cambria Math" w:cs="Cambria Math"/>
          <w:lang w:val="en-US"/>
        </w:rPr>
        <w:t>⟶</w:t>
      </w:r>
      <w:r>
        <w:rPr>
          <w:rFonts w:ascii="Cambria Math" w:hAnsi="Cambria Math" w:cs="Cambria Math"/>
          <w:lang w:val="en-US"/>
        </w:rPr>
        <w:t xml:space="preserve">   </w:t>
      </w:r>
      <w:r w:rsidRPr="00C978D0">
        <w:rPr>
          <w:lang w:val="en-US"/>
        </w:rPr>
        <w:t>Cu</w:t>
      </w:r>
      <w:r w:rsidRPr="00555A24">
        <w:rPr>
          <w:vertAlign w:val="superscript"/>
          <w:lang w:val="en-US"/>
        </w:rPr>
        <w:t>2+</w:t>
      </w:r>
      <w:r>
        <w:rPr>
          <w:vertAlign w:val="superscript"/>
          <w:lang w:val="en-US"/>
        </w:rPr>
        <w:t xml:space="preserve"> </w:t>
      </w:r>
      <w:r w:rsidRPr="00C978D0">
        <w:rPr>
          <w:lang w:val="en-US"/>
        </w:rPr>
        <w:t>(</w:t>
      </w:r>
      <w:proofErr w:type="spellStart"/>
      <w:r w:rsidRPr="00C978D0">
        <w:rPr>
          <w:lang w:val="en-US"/>
        </w:rPr>
        <w:t>aq</w:t>
      </w:r>
      <w:proofErr w:type="spellEnd"/>
      <w:r w:rsidRPr="00C978D0">
        <w:rPr>
          <w:lang w:val="en-US"/>
        </w:rPr>
        <w:t>)</w:t>
      </w:r>
      <w:r>
        <w:rPr>
          <w:lang w:val="en-US"/>
        </w:rPr>
        <w:t xml:space="preserve">  </w:t>
      </w:r>
      <w:r w:rsidRPr="00C978D0">
        <w:rPr>
          <w:lang w:val="en-US"/>
        </w:rPr>
        <w:t>+</w:t>
      </w:r>
      <w:r>
        <w:rPr>
          <w:lang w:val="en-US"/>
        </w:rPr>
        <w:t xml:space="preserve">  </w:t>
      </w:r>
      <w:r w:rsidRPr="00C978D0">
        <w:rPr>
          <w:lang w:val="en-US"/>
        </w:rPr>
        <w:t>2e</w:t>
      </w:r>
      <w:r w:rsidRPr="00555A24">
        <w:rPr>
          <w:vertAlign w:val="superscript"/>
          <w:lang w:val="en-US"/>
        </w:rPr>
        <w:t>−</w:t>
      </w:r>
      <w:r w:rsidRPr="00C978D0">
        <w:rPr>
          <w:lang w:val="en-US"/>
        </w:rPr>
        <w:t> </w:t>
      </w:r>
    </w:p>
    <w:p w14:paraId="6F89E434" w14:textId="77777777" w:rsidR="00900EBA" w:rsidRPr="00C978D0" w:rsidRDefault="00900EBA" w:rsidP="00900EBA">
      <w:pPr>
        <w:pStyle w:val="Normal1"/>
        <w:spacing w:line="343" w:lineRule="auto"/>
        <w:jc w:val="left"/>
        <w:rPr>
          <w:lang w:val="en-US"/>
        </w:rPr>
      </w:pPr>
      <w:r w:rsidRPr="00555A24">
        <w:rPr>
          <w:b/>
          <w:lang w:val="en-US"/>
        </w:rPr>
        <w:t>Reduction half-reaction</w:t>
      </w:r>
      <w:r w:rsidRPr="00C978D0">
        <w:rPr>
          <w:lang w:val="en-US"/>
        </w:rPr>
        <w:t>:</w:t>
      </w:r>
      <w:r>
        <w:rPr>
          <w:lang w:val="en-US"/>
        </w:rPr>
        <w:tab/>
      </w:r>
      <w:r>
        <w:rPr>
          <w:lang w:val="en-US"/>
        </w:rPr>
        <w:tab/>
      </w:r>
      <w:r w:rsidRPr="00C978D0">
        <w:rPr>
          <w:lang w:val="en-US"/>
        </w:rPr>
        <w:t>2Ag</w:t>
      </w:r>
      <w:r w:rsidRPr="00555A24">
        <w:rPr>
          <w:vertAlign w:val="superscript"/>
          <w:lang w:val="en-US"/>
        </w:rPr>
        <w:t>+</w:t>
      </w:r>
      <w:r>
        <w:rPr>
          <w:vertAlign w:val="superscript"/>
          <w:lang w:val="en-US"/>
        </w:rPr>
        <w:t xml:space="preserve"> </w:t>
      </w:r>
      <w:r w:rsidRPr="00C978D0">
        <w:rPr>
          <w:lang w:val="en-US"/>
        </w:rPr>
        <w:t>(</w:t>
      </w:r>
      <w:proofErr w:type="spellStart"/>
      <w:proofErr w:type="gramStart"/>
      <w:r w:rsidRPr="00C978D0">
        <w:rPr>
          <w:lang w:val="en-US"/>
        </w:rPr>
        <w:t>aq</w:t>
      </w:r>
      <w:proofErr w:type="spellEnd"/>
      <w:r w:rsidRPr="00C978D0">
        <w:rPr>
          <w:lang w:val="en-US"/>
        </w:rPr>
        <w:t>)</w:t>
      </w:r>
      <w:r>
        <w:rPr>
          <w:lang w:val="en-US"/>
        </w:rPr>
        <w:t xml:space="preserve">  </w:t>
      </w:r>
      <w:r w:rsidRPr="00C978D0">
        <w:rPr>
          <w:lang w:val="en-US"/>
        </w:rPr>
        <w:t>+</w:t>
      </w:r>
      <w:proofErr w:type="gramEnd"/>
      <w:r>
        <w:rPr>
          <w:lang w:val="en-US"/>
        </w:rPr>
        <w:t xml:space="preserve">  </w:t>
      </w:r>
      <w:r w:rsidRPr="00C978D0">
        <w:rPr>
          <w:lang w:val="en-US"/>
        </w:rPr>
        <w:t>2e</w:t>
      </w:r>
      <w:r w:rsidRPr="00555A24">
        <w:rPr>
          <w:vertAlign w:val="superscript"/>
          <w:lang w:val="en-US"/>
        </w:rPr>
        <w:t>−</w:t>
      </w:r>
      <w:r>
        <w:rPr>
          <w:vertAlign w:val="superscript"/>
          <w:lang w:val="en-US"/>
        </w:rPr>
        <w:t xml:space="preserve">   </w:t>
      </w:r>
      <w:r w:rsidRPr="00C978D0">
        <w:rPr>
          <w:rFonts w:ascii="Cambria Math" w:hAnsi="Cambria Math" w:cs="Cambria Math"/>
          <w:lang w:val="en-US"/>
        </w:rPr>
        <w:t>⟶</w:t>
      </w:r>
      <w:r>
        <w:rPr>
          <w:rFonts w:ascii="Cambria Math" w:hAnsi="Cambria Math" w:cs="Cambria Math"/>
          <w:lang w:val="en-US"/>
        </w:rPr>
        <w:t xml:space="preserve">   </w:t>
      </w:r>
      <w:r w:rsidRPr="00C978D0">
        <w:rPr>
          <w:lang w:val="en-US"/>
        </w:rPr>
        <w:t>2Ag</w:t>
      </w:r>
      <w:r>
        <w:rPr>
          <w:lang w:val="en-US"/>
        </w:rPr>
        <w:t xml:space="preserve"> </w:t>
      </w:r>
      <w:r w:rsidRPr="00C978D0">
        <w:rPr>
          <w:lang w:val="en-US"/>
        </w:rPr>
        <w:t>(s)</w:t>
      </w:r>
    </w:p>
    <w:p w14:paraId="18048F36" w14:textId="77777777" w:rsidR="00900EBA" w:rsidRDefault="00900EBA" w:rsidP="00900EBA">
      <w:pPr>
        <w:pStyle w:val="Heading1"/>
      </w:pPr>
      <w:proofErr w:type="spellStart"/>
      <w:r>
        <w:lastRenderedPageBreak/>
        <w:t>Galvaic</w:t>
      </w:r>
      <w:proofErr w:type="spellEnd"/>
      <w:r>
        <w:t xml:space="preserve"> Cells</w:t>
      </w:r>
    </w:p>
    <w:p w14:paraId="01F6C8E3" w14:textId="77777777" w:rsidR="00900EBA" w:rsidRDefault="00900EBA" w:rsidP="00900EBA">
      <w:pPr>
        <w:pStyle w:val="Normal1"/>
        <w:spacing w:line="343" w:lineRule="auto"/>
        <w:rPr>
          <w:lang w:val="en-US"/>
        </w:rPr>
      </w:pPr>
      <w:r w:rsidRPr="00C978D0">
        <w:rPr>
          <w:lang w:val="en-US"/>
        </w:rPr>
        <w:t xml:space="preserve">Consider the construction of a device that contains all the reactants and products of a redox system like the one </w:t>
      </w:r>
      <w:proofErr w:type="gramStart"/>
      <w:r w:rsidRPr="00C978D0">
        <w:rPr>
          <w:lang w:val="en-US"/>
        </w:rPr>
        <w:t>here, but</w:t>
      </w:r>
      <w:proofErr w:type="gramEnd"/>
      <w:r w:rsidRPr="00C978D0">
        <w:rPr>
          <w:lang w:val="en-US"/>
        </w:rPr>
        <w:t xml:space="preserve"> prevents physical contact between the reactants. Direct transfer of electrons is, therefore, prevented; transfer, instead, takes place indirectly through an external circuit that contacts the separated reactants. Devices of this sort are generally referred to as </w:t>
      </w:r>
      <w:r w:rsidRPr="00C978D0">
        <w:rPr>
          <w:i/>
          <w:iCs/>
          <w:lang w:val="en-US"/>
        </w:rPr>
        <w:t>electrochemical cells</w:t>
      </w:r>
      <w:r w:rsidRPr="00C978D0">
        <w:rPr>
          <w:lang w:val="en-US"/>
        </w:rPr>
        <w:t>, and those in which a spontaneous redox reaction takes place are called </w:t>
      </w:r>
      <w:r w:rsidRPr="00C978D0">
        <w:rPr>
          <w:b/>
          <w:bCs/>
          <w:lang w:val="en-US"/>
        </w:rPr>
        <w:t>galvanic cells</w:t>
      </w:r>
      <w:r w:rsidRPr="00C978D0">
        <w:rPr>
          <w:lang w:val="en-US"/>
        </w:rPr>
        <w:t> (or </w:t>
      </w:r>
      <w:r w:rsidRPr="00C978D0">
        <w:rPr>
          <w:b/>
          <w:bCs/>
          <w:lang w:val="en-US"/>
        </w:rPr>
        <w:t>voltaic cells</w:t>
      </w:r>
      <w:r w:rsidRPr="00C978D0">
        <w:rPr>
          <w:lang w:val="en-US"/>
        </w:rPr>
        <w:t>).</w:t>
      </w:r>
    </w:p>
    <w:p w14:paraId="73855DC4" w14:textId="77777777" w:rsidR="00900EBA" w:rsidRDefault="00900EBA" w:rsidP="00900EBA">
      <w:pPr>
        <w:pStyle w:val="Normal1"/>
        <w:spacing w:line="343" w:lineRule="auto"/>
        <w:rPr>
          <w:lang w:val="en-US"/>
        </w:rPr>
      </w:pPr>
    </w:p>
    <w:p w14:paraId="5E6B15F9" w14:textId="77777777" w:rsidR="00900EBA" w:rsidRPr="00C978D0" w:rsidRDefault="00900EBA" w:rsidP="00900EBA">
      <w:pPr>
        <w:pStyle w:val="Heading2"/>
        <w:rPr>
          <w:lang w:val="en-US"/>
        </w:rPr>
      </w:pPr>
      <w:r>
        <w:rPr>
          <w:lang w:val="en-US"/>
        </w:rPr>
        <w:t>Half-Cells</w:t>
      </w:r>
    </w:p>
    <w:p w14:paraId="4D36E645" w14:textId="77777777" w:rsidR="00900EBA" w:rsidRDefault="00900EBA" w:rsidP="00900EBA">
      <w:pPr>
        <w:pStyle w:val="Normal1"/>
        <w:spacing w:line="343" w:lineRule="auto"/>
        <w:rPr>
          <w:lang w:val="en-US"/>
        </w:rPr>
      </w:pPr>
      <w:r w:rsidRPr="00C978D0">
        <w:rPr>
          <w:lang w:val="en-US"/>
        </w:rPr>
        <w:t>A galvanic cell based on the spontaneous reaction between copper and silver(I) is depicted in </w:t>
      </w:r>
      <w:r>
        <w:rPr>
          <w:lang w:val="en-US"/>
        </w:rPr>
        <w:t>Figure 18.3</w:t>
      </w:r>
      <w:r w:rsidRPr="00C978D0">
        <w:rPr>
          <w:lang w:val="en-US"/>
        </w:rPr>
        <w:t>. The cell is comprised of two </w:t>
      </w:r>
      <w:r w:rsidRPr="00C978D0">
        <w:rPr>
          <w:b/>
          <w:bCs/>
          <w:lang w:val="en-US"/>
        </w:rPr>
        <w:t>half-cells</w:t>
      </w:r>
      <w:r w:rsidRPr="00C978D0">
        <w:rPr>
          <w:lang w:val="en-US"/>
        </w:rPr>
        <w:t>, each containing the redox conjugate pair (“couple”) of a single reactant. The half-cell shown at the left contains the Cu(0)/</w:t>
      </w:r>
      <w:proofErr w:type="gramStart"/>
      <w:r w:rsidRPr="00C978D0">
        <w:rPr>
          <w:lang w:val="en-US"/>
        </w:rPr>
        <w:t>Cu(</w:t>
      </w:r>
      <w:proofErr w:type="gramEnd"/>
      <w:r w:rsidRPr="00C978D0">
        <w:rPr>
          <w:lang w:val="en-US"/>
        </w:rPr>
        <w:t>II) couple in the form of a solid copper foil and an aqueous solution of copper nitrate. The right half-cell contains the Ag(I)/</w:t>
      </w:r>
      <w:proofErr w:type="gramStart"/>
      <w:r w:rsidRPr="00C978D0">
        <w:rPr>
          <w:lang w:val="en-US"/>
        </w:rPr>
        <w:t>Ag(</w:t>
      </w:r>
      <w:proofErr w:type="gramEnd"/>
      <w:r w:rsidRPr="00C978D0">
        <w:rPr>
          <w:lang w:val="en-US"/>
        </w:rPr>
        <w:t xml:space="preserve">0) couple as solid silver foil and an aqueous silver nitrate solution. </w:t>
      </w:r>
    </w:p>
    <w:p w14:paraId="4E2CC5B9" w14:textId="77777777" w:rsidR="00900EBA" w:rsidRPr="00C978D0" w:rsidRDefault="00900EBA" w:rsidP="00900EBA">
      <w:pPr>
        <w:pStyle w:val="Heading2"/>
        <w:rPr>
          <w:lang w:val="en-US"/>
        </w:rPr>
      </w:pPr>
      <w:r>
        <w:rPr>
          <w:lang w:val="en-US"/>
        </w:rPr>
        <w:t>Electrodes</w:t>
      </w:r>
    </w:p>
    <w:p w14:paraId="26AA3030" w14:textId="77777777" w:rsidR="00900EBA" w:rsidRDefault="00900EBA" w:rsidP="00900EBA">
      <w:pPr>
        <w:pStyle w:val="Normal1"/>
        <w:spacing w:line="343" w:lineRule="auto"/>
        <w:rPr>
          <w:lang w:val="en-US"/>
        </w:rPr>
      </w:pPr>
      <w:r w:rsidRPr="00C978D0">
        <w:rPr>
          <w:lang w:val="en-US"/>
        </w:rPr>
        <w:t>An external circuit is connected to each half-cell at its solid foil, meaning the Cu and Ag foil each function as an </w:t>
      </w:r>
      <w:r w:rsidRPr="00C978D0">
        <w:rPr>
          <w:i/>
          <w:iCs/>
          <w:lang w:val="en-US"/>
        </w:rPr>
        <w:t>electrode</w:t>
      </w:r>
      <w:r w:rsidRPr="00C978D0">
        <w:rPr>
          <w:lang w:val="en-US"/>
        </w:rPr>
        <w:t xml:space="preserve">. </w:t>
      </w:r>
      <w:proofErr w:type="gramStart"/>
      <w:r w:rsidRPr="00C978D0">
        <w:rPr>
          <w:lang w:val="en-US"/>
        </w:rPr>
        <w:t>By definition, the</w:t>
      </w:r>
      <w:proofErr w:type="gramEnd"/>
      <w:r w:rsidRPr="00C978D0">
        <w:rPr>
          <w:lang w:val="en-US"/>
        </w:rPr>
        <w:t> </w:t>
      </w:r>
      <w:r w:rsidRPr="00C978D0">
        <w:rPr>
          <w:b/>
          <w:bCs/>
          <w:lang w:val="en-US"/>
        </w:rPr>
        <w:t>anode</w:t>
      </w:r>
      <w:r w:rsidRPr="00C978D0">
        <w:rPr>
          <w:lang w:val="en-US"/>
        </w:rPr>
        <w:t> of an electrochemical cell is the electrode at which oxidation occurs (in this case, the Cu foil) and the </w:t>
      </w:r>
      <w:r w:rsidRPr="00C978D0">
        <w:rPr>
          <w:b/>
          <w:bCs/>
          <w:lang w:val="en-US"/>
        </w:rPr>
        <w:t>cathode</w:t>
      </w:r>
      <w:r w:rsidRPr="00C978D0">
        <w:rPr>
          <w:lang w:val="en-US"/>
        </w:rPr>
        <w:t xml:space="preserve"> is the electrode where reduction occurs (the Ag foil). </w:t>
      </w:r>
    </w:p>
    <w:p w14:paraId="6A075D14" w14:textId="77777777" w:rsidR="00900EBA" w:rsidRDefault="00900EBA" w:rsidP="00900EBA">
      <w:pPr>
        <w:pStyle w:val="Normal1"/>
        <w:spacing w:line="343" w:lineRule="auto"/>
        <w:rPr>
          <w:lang w:val="en-US"/>
        </w:rPr>
      </w:pPr>
    </w:p>
    <w:p w14:paraId="378AB895" w14:textId="77777777" w:rsidR="00900EBA" w:rsidRDefault="00900EBA" w:rsidP="00900EBA">
      <w:pPr>
        <w:pStyle w:val="Heading2"/>
        <w:rPr>
          <w:lang w:val="en-US"/>
        </w:rPr>
      </w:pPr>
      <w:r>
        <w:rPr>
          <w:lang w:val="en-US"/>
        </w:rPr>
        <w:t>Salt Bridge</w:t>
      </w:r>
    </w:p>
    <w:p w14:paraId="5FD810AE" w14:textId="77777777" w:rsidR="00900EBA" w:rsidRDefault="00900EBA" w:rsidP="00900EBA">
      <w:pPr>
        <w:pStyle w:val="Normal1"/>
        <w:spacing w:line="343" w:lineRule="auto"/>
        <w:rPr>
          <w:lang w:val="en-US"/>
        </w:rPr>
      </w:pPr>
      <w:r w:rsidRPr="00C978D0">
        <w:rPr>
          <w:lang w:val="en-US"/>
        </w:rPr>
        <w:t xml:space="preserve">The redox reactions in a galvanic cell occur only at the interface between each half-cell’s reaction mixture and its electrode. To keep the </w:t>
      </w:r>
      <w:proofErr w:type="gramStart"/>
      <w:r w:rsidRPr="00C978D0">
        <w:rPr>
          <w:lang w:val="en-US"/>
        </w:rPr>
        <w:t>reactants</w:t>
      </w:r>
      <w:proofErr w:type="gramEnd"/>
      <w:r w:rsidRPr="00C978D0">
        <w:rPr>
          <w:lang w:val="en-US"/>
        </w:rPr>
        <w:t xml:space="preserve"> separate while maintaining charge-balance, the two half-cell solutions are connected by a tube filled with inert electrolyte solution called a </w:t>
      </w:r>
      <w:r w:rsidRPr="00C978D0">
        <w:rPr>
          <w:b/>
          <w:bCs/>
          <w:lang w:val="en-US"/>
        </w:rPr>
        <w:t>salt bridge</w:t>
      </w:r>
      <w:r w:rsidRPr="00C978D0">
        <w:rPr>
          <w:lang w:val="en-US"/>
        </w:rPr>
        <w:t xml:space="preserve">. </w:t>
      </w:r>
    </w:p>
    <w:p w14:paraId="7F04DA45" w14:textId="77777777" w:rsidR="00900EBA" w:rsidRDefault="00900EBA" w:rsidP="00900EBA">
      <w:pPr>
        <w:pStyle w:val="Normal1"/>
        <w:spacing w:line="343" w:lineRule="auto"/>
        <w:rPr>
          <w:lang w:val="en-US"/>
        </w:rPr>
      </w:pPr>
    </w:p>
    <w:p w14:paraId="78367AF4" w14:textId="77777777" w:rsidR="00900EBA" w:rsidRDefault="00900EBA" w:rsidP="00900EBA">
      <w:pPr>
        <w:pStyle w:val="Normal1"/>
        <w:spacing w:line="343" w:lineRule="auto"/>
        <w:rPr>
          <w:lang w:val="en-US"/>
        </w:rPr>
      </w:pPr>
      <w:r w:rsidRPr="00C978D0">
        <w:rPr>
          <w:lang w:val="en-US"/>
        </w:rPr>
        <w:lastRenderedPageBreak/>
        <w:t>The spontaneous reaction in this cell produces Cu</w:t>
      </w:r>
      <w:r w:rsidRPr="00C978D0">
        <w:rPr>
          <w:vertAlign w:val="superscript"/>
          <w:lang w:val="en-US"/>
        </w:rPr>
        <w:t>2+</w:t>
      </w:r>
      <w:r w:rsidRPr="00C978D0">
        <w:rPr>
          <w:lang w:val="en-US"/>
        </w:rPr>
        <w:t> cations in the anode half-cell and consumes Ag</w:t>
      </w:r>
      <w:r w:rsidRPr="00C978D0">
        <w:rPr>
          <w:vertAlign w:val="superscript"/>
          <w:lang w:val="en-US"/>
        </w:rPr>
        <w:t>+</w:t>
      </w:r>
      <w:r w:rsidRPr="00C978D0">
        <w:rPr>
          <w:lang w:val="en-US"/>
        </w:rPr>
        <w:t> ions in the cathode half-cell, resulting in a compensatory flow of inert ions from the salt bridge that maintains charge balance. Increasing concentrations of Cu</w:t>
      </w:r>
      <w:r w:rsidRPr="00C978D0">
        <w:rPr>
          <w:vertAlign w:val="superscript"/>
          <w:lang w:val="en-US"/>
        </w:rPr>
        <w:t>2+</w:t>
      </w:r>
      <w:r w:rsidRPr="00C978D0">
        <w:rPr>
          <w:lang w:val="en-US"/>
        </w:rPr>
        <w:t> in the anode half-cell are balanced by an influx of NO</w:t>
      </w:r>
      <w:r w:rsidRPr="00C978D0">
        <w:rPr>
          <w:vertAlign w:val="subscript"/>
          <w:lang w:val="en-US"/>
        </w:rPr>
        <w:t>3</w:t>
      </w:r>
      <w:r w:rsidRPr="00C978D0">
        <w:rPr>
          <w:vertAlign w:val="superscript"/>
          <w:lang w:val="en-US"/>
        </w:rPr>
        <w:t>−</w:t>
      </w:r>
      <w:r w:rsidRPr="00C978D0">
        <w:rPr>
          <w:lang w:val="en-US"/>
        </w:rPr>
        <w:t> from the salt bridge, while a flow of Na</w:t>
      </w:r>
      <w:r w:rsidRPr="00C978D0">
        <w:rPr>
          <w:vertAlign w:val="superscript"/>
          <w:lang w:val="en-US"/>
        </w:rPr>
        <w:t>+</w:t>
      </w:r>
      <w:r w:rsidRPr="00C978D0">
        <w:rPr>
          <w:lang w:val="en-US"/>
        </w:rPr>
        <w:t> into the cathode half-cell compensates for the decreasing Ag</w:t>
      </w:r>
      <w:r w:rsidRPr="00C978D0">
        <w:rPr>
          <w:vertAlign w:val="superscript"/>
          <w:lang w:val="en-US"/>
        </w:rPr>
        <w:t>+</w:t>
      </w:r>
      <w:r w:rsidRPr="00C978D0">
        <w:rPr>
          <w:lang w:val="en-US"/>
        </w:rPr>
        <w:t> concentration.</w:t>
      </w:r>
    </w:p>
    <w:p w14:paraId="5D17E670" w14:textId="77777777" w:rsidR="00900EBA" w:rsidRDefault="00900EBA" w:rsidP="00900EBA">
      <w:pPr>
        <w:pStyle w:val="Normal1"/>
        <w:spacing w:line="343" w:lineRule="auto"/>
        <w:rPr>
          <w:lang w:val="en-US"/>
        </w:rPr>
      </w:pPr>
    </w:p>
    <w:p w14:paraId="78F04401" w14:textId="77777777" w:rsidR="00900EBA" w:rsidRDefault="00900EBA" w:rsidP="00900EBA">
      <w:pPr>
        <w:pStyle w:val="Normal1"/>
        <w:spacing w:line="343" w:lineRule="auto"/>
        <w:rPr>
          <w:lang w:val="en-US"/>
        </w:rPr>
      </w:pPr>
    </w:p>
    <w:p w14:paraId="346DDB17" w14:textId="77777777" w:rsidR="00900EBA" w:rsidRDefault="00900EBA" w:rsidP="00900EBA">
      <w:pPr>
        <w:pStyle w:val="Normal1"/>
        <w:spacing w:line="343" w:lineRule="auto"/>
        <w:rPr>
          <w:lang w:val="en-US"/>
        </w:rPr>
      </w:pPr>
      <w:r>
        <w:rPr>
          <w:rFonts w:ascii="Times" w:hAnsi="Times" w:cs="Times"/>
          <w:noProof/>
          <w:lang w:val="en-US"/>
        </w:rPr>
        <w:drawing>
          <wp:inline distT="0" distB="0" distL="0" distR="0" wp14:anchorId="746AB9DB" wp14:editId="3D6908B6">
            <wp:extent cx="6126480" cy="5523597"/>
            <wp:effectExtent l="0" t="0" r="0" b="0"/>
            <wp:docPr id="105" name="Picture 105" descr="This figure contains a diagram of an electrochemical cell. Two beakers are shown. Each is just over half full. The beaker on the left contains a blue solution and is labeled below as “1 M solution of copper (II) nitrate ( C u ( N O subscript 3 ) subscript 2 ).” The beaker on the right contains a colorless solution and is labeled below as “1 M solution of silver nitrate ( A g N O subscript 3 ).” A glass tube in the shape of an inverted U connects the two beakers at the center of the diagram. The tube contents are colorless. The ends of the tubes are beneath the surface of the solutions in the beakers and a small gray plug is present at each end of the tube. The plug in the left beaker is labeled “Porous plug.” At the center of the diagram, the tube is labeled “Salt bridge ( N a N O subscript 3 ). Each beaker shows a metal strip partially submerged in the liquid. The beaker on the left has an orange-brown strip that is labeled “C u anode negative” at the top. The beaker on the right has a silver strip that is labeled “A g cathode positive” at the top. A wire extends from the top of each of these strips to a rectangle indicating “external circuit” that is labeled “flow of electrons” with an arrow pointing to the right following. A curved arrow extends from the C u strip into the surrounding solution. The tip of this arrow is labeled “C u superscript 2 plus.” A curved arrow extends from the salt bridge into the beaker on the left into the blue solution. The tip of this arrow is labeled “N O subscript 3 superscript negative.” A curved arrow extends from the solution in the beaker on the right to the A g strip. The base of this arrow is labeled “A g superscript plus.” A curved arrow extends from the colorless solution to salt bridge in the beaker on the right. The base of this arrow is labeled “N O subscript 3 superscript negative.” Just right of the salt bridge in the colorless solution is the label “N a superscript plus.” Just above this region of the tube appears the label “Flow of cations.” Just left of the salt bridge in the blue solution is the label “N O subscript 3 superscript negative.” Just above this region of the tube appears the label “Flow of an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126480" cy="5523597"/>
                    </a:xfrm>
                    <a:prstGeom prst="rect">
                      <a:avLst/>
                    </a:prstGeom>
                    <a:noFill/>
                    <a:ln>
                      <a:noFill/>
                    </a:ln>
                  </pic:spPr>
                </pic:pic>
              </a:graphicData>
            </a:graphic>
          </wp:inline>
        </w:drawing>
      </w:r>
    </w:p>
    <w:p w14:paraId="757ADD97" w14:textId="77777777" w:rsidR="00900EBA" w:rsidRPr="00C978D0" w:rsidRDefault="00900EBA" w:rsidP="00900EBA">
      <w:pPr>
        <w:pStyle w:val="Normal1"/>
        <w:spacing w:line="343" w:lineRule="auto"/>
        <w:rPr>
          <w:lang w:val="en-US"/>
        </w:rPr>
      </w:pPr>
    </w:p>
    <w:p w14:paraId="0593DAB4" w14:textId="77777777" w:rsidR="00900EBA" w:rsidRPr="00C978D0" w:rsidRDefault="00900EBA" w:rsidP="00900EBA">
      <w:pPr>
        <w:pStyle w:val="Normal1"/>
        <w:spacing w:line="343" w:lineRule="auto"/>
        <w:rPr>
          <w:lang w:val="en-US"/>
        </w:rPr>
      </w:pPr>
      <w:r w:rsidRPr="00C978D0">
        <w:rPr>
          <w:b/>
          <w:bCs/>
          <w:lang w:val="en-US"/>
        </w:rPr>
        <w:t>Figure </w:t>
      </w:r>
      <w:r>
        <w:rPr>
          <w:b/>
          <w:bCs/>
          <w:lang w:val="en-US"/>
        </w:rPr>
        <w:t>18</w:t>
      </w:r>
      <w:r w:rsidRPr="00C978D0">
        <w:rPr>
          <w:b/>
          <w:bCs/>
          <w:lang w:val="en-US"/>
        </w:rPr>
        <w:t>.3</w:t>
      </w:r>
      <w:r w:rsidRPr="00C978D0">
        <w:rPr>
          <w:lang w:val="en-US"/>
        </w:rPr>
        <w:t> A galvanic cell based on the spontaneous reaction between copper and silver(I) ions.</w:t>
      </w:r>
    </w:p>
    <w:p w14:paraId="1439CDC9" w14:textId="77777777" w:rsidR="00900EBA" w:rsidRDefault="00900EBA" w:rsidP="00900EBA">
      <w:pPr>
        <w:pStyle w:val="Normal1"/>
        <w:spacing w:line="343" w:lineRule="auto"/>
      </w:pPr>
    </w:p>
    <w:p w14:paraId="089859CF" w14:textId="77777777" w:rsidR="00900EBA" w:rsidRDefault="00900EBA" w:rsidP="00900EBA">
      <w:pPr>
        <w:pStyle w:val="Normal1"/>
        <w:spacing w:line="343" w:lineRule="auto"/>
      </w:pPr>
    </w:p>
    <w:p w14:paraId="7ABE1527" w14:textId="77777777" w:rsidR="00E379B1" w:rsidRPr="009E6517" w:rsidRDefault="00E379B1" w:rsidP="00E379B1">
      <w:pPr>
        <w:pStyle w:val="Title"/>
        <w:keepNext w:val="0"/>
        <w:keepLines w:val="0"/>
        <w:spacing w:before="120" w:line="264" w:lineRule="auto"/>
        <w:ind w:right="864"/>
        <w:jc w:val="left"/>
      </w:pPr>
      <w:bookmarkStart w:id="56" w:name="C_18_3"/>
      <w:r>
        <w:lastRenderedPageBreak/>
        <w:t xml:space="preserve">18.3 Electrode and Cell Potentials </w:t>
      </w:r>
    </w:p>
    <w:bookmarkEnd w:id="56"/>
    <w:p w14:paraId="693E6E5B" w14:textId="77777777" w:rsidR="00E379B1" w:rsidRPr="007A50D6" w:rsidRDefault="00E379B1" w:rsidP="00E379B1">
      <w:pPr>
        <w:pStyle w:val="Heading1"/>
      </w:pPr>
      <w:r w:rsidRPr="007A50D6">
        <w:t>Learning Objectives</w:t>
      </w:r>
      <w:r w:rsidRPr="007A50D6">
        <w:tab/>
        <w:t xml:space="preserve"> </w:t>
      </w:r>
      <w:r w:rsidRPr="007A50D6">
        <w:tab/>
        <w:t xml:space="preserve"> </w:t>
      </w:r>
      <w:r w:rsidRPr="007A50D6">
        <w:tab/>
        <w:t xml:space="preserve"> </w:t>
      </w:r>
      <w:r w:rsidRPr="007A50D6">
        <w:tab/>
      </w:r>
      <w:r w:rsidRPr="007A50D6">
        <w:tab/>
      </w:r>
    </w:p>
    <w:p w14:paraId="1B1C7632" w14:textId="77777777" w:rsidR="00E379B1" w:rsidRPr="003D5AF4" w:rsidRDefault="00E379B1" w:rsidP="00E379B1">
      <w:pPr>
        <w:pStyle w:val="Normal1"/>
        <w:numPr>
          <w:ilvl w:val="0"/>
          <w:numId w:val="1"/>
        </w:numPr>
        <w:rPr>
          <w:color w:val="000000"/>
          <w:lang w:val="en-US"/>
        </w:rPr>
      </w:pPr>
      <w:r w:rsidRPr="003D5AF4">
        <w:rPr>
          <w:color w:val="000000"/>
          <w:lang w:val="en-US"/>
        </w:rPr>
        <w:t xml:space="preserve">Describe and relate the definitions of electrode and cell </w:t>
      </w:r>
      <w:proofErr w:type="gramStart"/>
      <w:r w:rsidRPr="003D5AF4">
        <w:rPr>
          <w:color w:val="000000"/>
          <w:lang w:val="en-US"/>
        </w:rPr>
        <w:t>potentials</w:t>
      </w:r>
      <w:proofErr w:type="gramEnd"/>
    </w:p>
    <w:p w14:paraId="2DEF2D8A" w14:textId="77777777" w:rsidR="00E379B1" w:rsidRPr="003D5AF4" w:rsidRDefault="00E379B1" w:rsidP="00E379B1">
      <w:pPr>
        <w:pStyle w:val="Normal1"/>
        <w:numPr>
          <w:ilvl w:val="0"/>
          <w:numId w:val="1"/>
        </w:numPr>
        <w:rPr>
          <w:color w:val="000000"/>
          <w:lang w:val="en-US"/>
        </w:rPr>
      </w:pPr>
      <w:r w:rsidRPr="003D5AF4">
        <w:rPr>
          <w:color w:val="000000"/>
          <w:lang w:val="en-US"/>
        </w:rPr>
        <w:t xml:space="preserve">Interpret electrode potentials in terms of relative oxidant and reductant </w:t>
      </w:r>
      <w:proofErr w:type="gramStart"/>
      <w:r w:rsidRPr="003D5AF4">
        <w:rPr>
          <w:color w:val="000000"/>
          <w:lang w:val="en-US"/>
        </w:rPr>
        <w:t>strengths</w:t>
      </w:r>
      <w:proofErr w:type="gramEnd"/>
    </w:p>
    <w:p w14:paraId="4BB2C4A6" w14:textId="77777777" w:rsidR="00E379B1" w:rsidRDefault="00E379B1" w:rsidP="00E379B1">
      <w:pPr>
        <w:pStyle w:val="Normal1"/>
        <w:numPr>
          <w:ilvl w:val="0"/>
          <w:numId w:val="1"/>
        </w:numPr>
        <w:rPr>
          <w:color w:val="000000"/>
          <w:lang w:val="en-US"/>
        </w:rPr>
      </w:pPr>
      <w:r w:rsidRPr="003D5AF4">
        <w:rPr>
          <w:color w:val="000000"/>
          <w:lang w:val="en-US"/>
        </w:rPr>
        <w:t xml:space="preserve">Calculate cell potentials and predict redox spontaneity using standard electrode </w:t>
      </w:r>
      <w:proofErr w:type="gramStart"/>
      <w:r w:rsidRPr="003D5AF4">
        <w:rPr>
          <w:color w:val="000000"/>
          <w:lang w:val="en-US"/>
        </w:rPr>
        <w:t>potentials</w:t>
      </w:r>
      <w:proofErr w:type="gramEnd"/>
    </w:p>
    <w:p w14:paraId="242EF304" w14:textId="77777777" w:rsidR="00E379B1" w:rsidRDefault="00E379B1" w:rsidP="00E379B1">
      <w:pPr>
        <w:pStyle w:val="Normal1"/>
        <w:rPr>
          <w:color w:val="000000"/>
          <w:lang w:val="en-US"/>
        </w:rPr>
      </w:pPr>
    </w:p>
    <w:p w14:paraId="382DAAB5" w14:textId="77777777" w:rsidR="00E379B1" w:rsidRPr="003D5AF4" w:rsidRDefault="00E379B1" w:rsidP="00E379B1">
      <w:pPr>
        <w:pStyle w:val="Normal1"/>
        <w:rPr>
          <w:color w:val="000000"/>
          <w:lang w:val="en-US"/>
        </w:rPr>
      </w:pPr>
    </w:p>
    <w:p w14:paraId="4AFABBD1" w14:textId="77777777" w:rsidR="00E379B1" w:rsidRPr="003D5AF4" w:rsidRDefault="00E379B1" w:rsidP="00E379B1">
      <w:pPr>
        <w:pStyle w:val="Heading1"/>
        <w:spacing w:line="342" w:lineRule="auto"/>
        <w:rPr>
          <w:bCs/>
          <w:lang w:val="en-US"/>
        </w:rPr>
      </w:pPr>
      <w:r>
        <w:rPr>
          <w:bCs/>
          <w:lang w:val="en-US"/>
        </w:rPr>
        <w:t>Cell Potentials</w:t>
      </w:r>
    </w:p>
    <w:p w14:paraId="10042782" w14:textId="77777777" w:rsidR="00E379B1" w:rsidRDefault="00E379B1" w:rsidP="00E379B1">
      <w:pPr>
        <w:pStyle w:val="Normal1"/>
        <w:spacing w:line="343" w:lineRule="auto"/>
        <w:rPr>
          <w:lang w:val="en-US"/>
        </w:rPr>
      </w:pPr>
    </w:p>
    <w:p w14:paraId="0A6C4CE5" w14:textId="77777777" w:rsidR="00E379B1" w:rsidRDefault="00E379B1" w:rsidP="00E379B1">
      <w:pPr>
        <w:pStyle w:val="Normal1"/>
        <w:spacing w:line="343" w:lineRule="auto"/>
        <w:rPr>
          <w:lang w:val="en-US"/>
        </w:rPr>
      </w:pPr>
      <w:r w:rsidRPr="003D5AF4">
        <w:rPr>
          <w:lang w:val="en-US"/>
        </w:rPr>
        <w:t>Unlike the spontaneous oxidation of copper by aqueous silver</w:t>
      </w:r>
      <w:r>
        <w:rPr>
          <w:lang w:val="en-US"/>
        </w:rPr>
        <w:t>(I) ions described in section 18</w:t>
      </w:r>
      <w:r w:rsidRPr="003D5AF4">
        <w:rPr>
          <w:lang w:val="en-US"/>
        </w:rPr>
        <w:t xml:space="preserve">.2, immersing a copper wire in an aqueous solution of </w:t>
      </w:r>
      <w:proofErr w:type="gramStart"/>
      <w:r w:rsidRPr="003D5AF4">
        <w:rPr>
          <w:lang w:val="en-US"/>
        </w:rPr>
        <w:t>lead(</w:t>
      </w:r>
      <w:proofErr w:type="gramEnd"/>
      <w:r w:rsidRPr="003D5AF4">
        <w:rPr>
          <w:lang w:val="en-US"/>
        </w:rPr>
        <w:t>II) ions yields no reaction. The two species, Ag</w:t>
      </w:r>
      <w:r w:rsidRPr="00AE54CB">
        <w:rPr>
          <w:vertAlign w:val="superscript"/>
          <w:lang w:val="en-US"/>
        </w:rPr>
        <w:t>+</w:t>
      </w:r>
      <w:r w:rsidRPr="003D5AF4">
        <w:rPr>
          <w:lang w:val="en-US"/>
        </w:rPr>
        <w:t>(</w:t>
      </w:r>
      <w:proofErr w:type="spellStart"/>
      <w:r w:rsidRPr="003D5AF4">
        <w:rPr>
          <w:lang w:val="en-US"/>
        </w:rPr>
        <w:t>aq</w:t>
      </w:r>
      <w:proofErr w:type="spellEnd"/>
      <w:r w:rsidRPr="003D5AF4">
        <w:rPr>
          <w:lang w:val="en-US"/>
        </w:rPr>
        <w:t>) and Pb</w:t>
      </w:r>
      <w:r w:rsidRPr="00AE54CB">
        <w:rPr>
          <w:vertAlign w:val="superscript"/>
          <w:lang w:val="en-US"/>
        </w:rPr>
        <w:t>2+</w:t>
      </w:r>
      <w:r w:rsidRPr="003D5AF4">
        <w:rPr>
          <w:lang w:val="en-US"/>
        </w:rPr>
        <w:t>(</w:t>
      </w:r>
      <w:proofErr w:type="spellStart"/>
      <w:r w:rsidRPr="003D5AF4">
        <w:rPr>
          <w:lang w:val="en-US"/>
        </w:rPr>
        <w:t>aq</w:t>
      </w:r>
      <w:proofErr w:type="spellEnd"/>
      <w:r w:rsidRPr="003D5AF4">
        <w:rPr>
          <w:lang w:val="en-US"/>
        </w:rPr>
        <w:t xml:space="preserve">), thus show a distinct difference in their redox activity towards </w:t>
      </w:r>
      <w:r>
        <w:rPr>
          <w:lang w:val="en-US"/>
        </w:rPr>
        <w:t>Cu(s)</w:t>
      </w:r>
      <w:r w:rsidRPr="003D5AF4">
        <w:rPr>
          <w:lang w:val="en-US"/>
        </w:rPr>
        <w:t xml:space="preserve">: </w:t>
      </w:r>
      <w:proofErr w:type="gramStart"/>
      <w:r w:rsidRPr="003D5AF4">
        <w:rPr>
          <w:lang w:val="en-US"/>
        </w:rPr>
        <w:t>the</w:t>
      </w:r>
      <w:proofErr w:type="gramEnd"/>
      <w:r w:rsidRPr="003D5AF4">
        <w:rPr>
          <w:lang w:val="en-US"/>
        </w:rPr>
        <w:t xml:space="preserve"> Ag</w:t>
      </w:r>
      <w:r w:rsidRPr="00AE54CB">
        <w:rPr>
          <w:vertAlign w:val="superscript"/>
          <w:lang w:val="en-US"/>
        </w:rPr>
        <w:t>+</w:t>
      </w:r>
      <w:r w:rsidRPr="003D5AF4">
        <w:rPr>
          <w:lang w:val="en-US"/>
        </w:rPr>
        <w:t>(</w:t>
      </w:r>
      <w:proofErr w:type="spellStart"/>
      <w:r w:rsidRPr="003D5AF4">
        <w:rPr>
          <w:lang w:val="en-US"/>
        </w:rPr>
        <w:t>aq</w:t>
      </w:r>
      <w:proofErr w:type="spellEnd"/>
      <w:r w:rsidRPr="003D5AF4">
        <w:rPr>
          <w:lang w:val="en-US"/>
        </w:rPr>
        <w:t>) spontaneously oxidized</w:t>
      </w:r>
      <w:r w:rsidRPr="00AE54CB">
        <w:rPr>
          <w:lang w:val="en-US"/>
        </w:rPr>
        <w:t xml:space="preserve"> </w:t>
      </w:r>
      <w:r>
        <w:rPr>
          <w:lang w:val="en-US"/>
        </w:rPr>
        <w:t>Cu(s)</w:t>
      </w:r>
      <w:r w:rsidRPr="003D5AF4">
        <w:rPr>
          <w:lang w:val="en-US"/>
        </w:rPr>
        <w:t>, but the Pb</w:t>
      </w:r>
      <w:r w:rsidRPr="00AE54CB">
        <w:rPr>
          <w:vertAlign w:val="superscript"/>
          <w:lang w:val="en-US"/>
        </w:rPr>
        <w:t>2+</w:t>
      </w:r>
      <w:r w:rsidRPr="003D5AF4">
        <w:rPr>
          <w:lang w:val="en-US"/>
        </w:rPr>
        <w:t>(</w:t>
      </w:r>
      <w:proofErr w:type="spellStart"/>
      <w:r w:rsidRPr="003D5AF4">
        <w:rPr>
          <w:lang w:val="en-US"/>
        </w:rPr>
        <w:t>aq</w:t>
      </w:r>
      <w:proofErr w:type="spellEnd"/>
      <w:r w:rsidRPr="003D5AF4">
        <w:rPr>
          <w:lang w:val="en-US"/>
        </w:rPr>
        <w:t xml:space="preserve">) did not. </w:t>
      </w:r>
    </w:p>
    <w:p w14:paraId="77CE962D" w14:textId="77777777" w:rsidR="00E379B1" w:rsidRDefault="00E379B1" w:rsidP="00E379B1">
      <w:pPr>
        <w:pStyle w:val="Normal1"/>
        <w:spacing w:line="343" w:lineRule="auto"/>
        <w:rPr>
          <w:lang w:val="en-US"/>
        </w:rPr>
      </w:pPr>
    </w:p>
    <w:p w14:paraId="4B6423E6" w14:textId="77777777" w:rsidR="00E379B1" w:rsidRDefault="00E379B1" w:rsidP="00E379B1">
      <w:pPr>
        <w:pStyle w:val="Normal1"/>
        <w:spacing w:line="343" w:lineRule="auto"/>
        <w:rPr>
          <w:lang w:val="en-US"/>
        </w:rPr>
      </w:pPr>
    </w:p>
    <w:p w14:paraId="5BC20997" w14:textId="77777777" w:rsidR="00E379B1" w:rsidRDefault="00E379B1" w:rsidP="00E379B1">
      <w:pPr>
        <w:pStyle w:val="Normal1"/>
        <w:spacing w:line="343" w:lineRule="auto"/>
        <w:rPr>
          <w:lang w:val="en-US"/>
        </w:rPr>
      </w:pPr>
      <w:r w:rsidRPr="003D5AF4">
        <w:rPr>
          <w:lang w:val="en-US"/>
        </w:rPr>
        <w:t xml:space="preserve">Electrochemical cells permit this relative redox activity to be quantified by an easily measured property, </w:t>
      </w:r>
      <w:r w:rsidRPr="00AE54CB">
        <w:rPr>
          <w:b/>
          <w:i/>
          <w:iCs/>
          <w:lang w:val="en-US"/>
        </w:rPr>
        <w:t>potential</w:t>
      </w:r>
      <w:r w:rsidRPr="003D5AF4">
        <w:rPr>
          <w:i/>
          <w:iCs/>
          <w:lang w:val="en-US"/>
        </w:rPr>
        <w:t xml:space="preserve">. </w:t>
      </w:r>
      <w:r w:rsidRPr="003D5AF4">
        <w:rPr>
          <w:lang w:val="en-US"/>
        </w:rPr>
        <w:t xml:space="preserve">This property is more commonly called </w:t>
      </w:r>
      <w:r w:rsidRPr="00AE54CB">
        <w:rPr>
          <w:b/>
          <w:i/>
          <w:iCs/>
          <w:lang w:val="en-US"/>
        </w:rPr>
        <w:t>voltage</w:t>
      </w:r>
      <w:r w:rsidRPr="003D5AF4">
        <w:rPr>
          <w:i/>
          <w:iCs/>
          <w:lang w:val="en-US"/>
        </w:rPr>
        <w:t xml:space="preserve"> </w:t>
      </w:r>
      <w:r w:rsidRPr="003D5AF4">
        <w:rPr>
          <w:lang w:val="en-US"/>
        </w:rPr>
        <w:t xml:space="preserve">when referenced </w:t>
      </w:r>
      <w:proofErr w:type="gramStart"/>
      <w:r w:rsidRPr="003D5AF4">
        <w:rPr>
          <w:lang w:val="en-US"/>
        </w:rPr>
        <w:t>in regard to</w:t>
      </w:r>
      <w:proofErr w:type="gramEnd"/>
      <w:r w:rsidRPr="003D5AF4">
        <w:rPr>
          <w:lang w:val="en-US"/>
        </w:rPr>
        <w:t xml:space="preserve"> electrical applications, and it is a measure of energy accompanying the transfer of charge. </w:t>
      </w:r>
    </w:p>
    <w:p w14:paraId="3DF6DA4B" w14:textId="77777777" w:rsidR="00E379B1" w:rsidRDefault="00E379B1" w:rsidP="00E379B1">
      <w:pPr>
        <w:pStyle w:val="Normal1"/>
        <w:spacing w:line="343" w:lineRule="auto"/>
        <w:rPr>
          <w:lang w:val="en-US"/>
        </w:rPr>
      </w:pPr>
    </w:p>
    <w:p w14:paraId="4221536D" w14:textId="77777777" w:rsidR="00E379B1" w:rsidRDefault="00E379B1" w:rsidP="00E379B1">
      <w:pPr>
        <w:pStyle w:val="Normal1"/>
        <w:spacing w:line="343" w:lineRule="auto"/>
        <w:rPr>
          <w:lang w:val="en-US"/>
        </w:rPr>
      </w:pPr>
    </w:p>
    <w:p w14:paraId="138A50D2" w14:textId="77777777" w:rsidR="00E379B1" w:rsidRDefault="00E379B1" w:rsidP="00E379B1">
      <w:pPr>
        <w:pStyle w:val="Normal1"/>
        <w:spacing w:line="343" w:lineRule="auto"/>
        <w:rPr>
          <w:lang w:val="en-US"/>
        </w:rPr>
      </w:pPr>
      <w:r w:rsidRPr="003D5AF4">
        <w:rPr>
          <w:lang w:val="en-US"/>
        </w:rPr>
        <w:t xml:space="preserve">Potentials are measured in the volt unit, defined as one joule of energy per one coulomb of charge, V = J/C.  When measured for purposes of electrochemistry, a potential reflects the driving force for a specific type of charge transfer process, namely, the transfer of electrons between redox reactants. </w:t>
      </w:r>
    </w:p>
    <w:p w14:paraId="3C4B420F" w14:textId="77777777" w:rsidR="00E379B1" w:rsidRDefault="00E379B1" w:rsidP="00E379B1">
      <w:pPr>
        <w:pStyle w:val="Normal1"/>
        <w:spacing w:line="343" w:lineRule="auto"/>
        <w:rPr>
          <w:lang w:val="en-US"/>
        </w:rPr>
      </w:pPr>
    </w:p>
    <w:p w14:paraId="2E321503" w14:textId="77777777" w:rsidR="00E379B1" w:rsidRDefault="00E379B1" w:rsidP="00E379B1">
      <w:pPr>
        <w:pStyle w:val="Normal1"/>
        <w:spacing w:line="343" w:lineRule="auto"/>
        <w:rPr>
          <w:lang w:val="en-US"/>
        </w:rPr>
      </w:pPr>
    </w:p>
    <w:p w14:paraId="525CEC94" w14:textId="77777777" w:rsidR="00E379B1" w:rsidRDefault="00E379B1" w:rsidP="00E379B1">
      <w:pPr>
        <w:pStyle w:val="Normal1"/>
        <w:spacing w:line="343" w:lineRule="auto"/>
        <w:rPr>
          <w:lang w:val="en-US"/>
        </w:rPr>
      </w:pPr>
    </w:p>
    <w:p w14:paraId="51ECD776" w14:textId="77777777" w:rsidR="00E379B1" w:rsidRDefault="00E379B1" w:rsidP="00E379B1">
      <w:pPr>
        <w:pStyle w:val="Normal1"/>
        <w:spacing w:line="343" w:lineRule="auto"/>
        <w:rPr>
          <w:lang w:val="en-US"/>
        </w:rPr>
      </w:pPr>
      <w:r w:rsidRPr="003D5AF4">
        <w:rPr>
          <w:lang w:val="en-US"/>
        </w:rPr>
        <w:lastRenderedPageBreak/>
        <w:t xml:space="preserve">Considering the nature of potential in this context, </w:t>
      </w:r>
      <w:proofErr w:type="gramStart"/>
      <w:r w:rsidRPr="003D5AF4">
        <w:rPr>
          <w:lang w:val="en-US"/>
        </w:rPr>
        <w:t>it is clear that the</w:t>
      </w:r>
      <w:proofErr w:type="gramEnd"/>
      <w:r w:rsidRPr="003D5AF4">
        <w:rPr>
          <w:lang w:val="en-US"/>
        </w:rPr>
        <w:t xml:space="preserve"> potential of a single half-cell or a single electrode can’t be measured; “transfer” of electrons requires both a donor and recipient, in this case a reductant and an oxidant, respectively. Instead, a half-cell potential may only be assessed relative to that of another half-cell. It is only the </w:t>
      </w:r>
      <w:r w:rsidRPr="003D5AF4">
        <w:rPr>
          <w:i/>
          <w:iCs/>
          <w:lang w:val="en-US"/>
        </w:rPr>
        <w:t xml:space="preserve">difference in potential </w:t>
      </w:r>
      <w:r w:rsidRPr="003D5AF4">
        <w:rPr>
          <w:lang w:val="en-US"/>
        </w:rPr>
        <w:t xml:space="preserve">between two half-cells that may be measured, and these measured potentials are called </w:t>
      </w:r>
      <w:r w:rsidRPr="003D5AF4">
        <w:rPr>
          <w:b/>
          <w:bCs/>
          <w:lang w:val="en-US"/>
        </w:rPr>
        <w:t xml:space="preserve">cell potentials, </w:t>
      </w:r>
      <w:proofErr w:type="spellStart"/>
      <w:r w:rsidRPr="003D5AF4">
        <w:rPr>
          <w:b/>
          <w:bCs/>
          <w:lang w:val="en-US"/>
        </w:rPr>
        <w:t>E</w:t>
      </w:r>
      <w:r w:rsidRPr="00AE54CB">
        <w:rPr>
          <w:b/>
          <w:bCs/>
          <w:vertAlign w:val="subscript"/>
          <w:lang w:val="en-US"/>
        </w:rPr>
        <w:t>cell</w:t>
      </w:r>
      <w:proofErr w:type="spellEnd"/>
      <w:r w:rsidRPr="003D5AF4">
        <w:rPr>
          <w:b/>
          <w:bCs/>
          <w:lang w:val="en-US"/>
        </w:rPr>
        <w:t xml:space="preserve">, </w:t>
      </w:r>
      <w:r w:rsidRPr="003D5AF4">
        <w:rPr>
          <w:lang w:val="en-US"/>
        </w:rPr>
        <w:t>defined as</w:t>
      </w:r>
      <w:r>
        <w:rPr>
          <w:lang w:val="en-US"/>
        </w:rPr>
        <w:t>:</w:t>
      </w:r>
    </w:p>
    <w:p w14:paraId="0612A0B7" w14:textId="77777777" w:rsidR="00E379B1" w:rsidRDefault="00E379B1" w:rsidP="00E379B1">
      <w:pPr>
        <w:pStyle w:val="Normal1"/>
        <w:spacing w:line="343" w:lineRule="auto"/>
        <w:rPr>
          <w:lang w:val="en-US"/>
        </w:rPr>
      </w:pPr>
    </w:p>
    <w:p w14:paraId="13AC2D9A" w14:textId="77777777" w:rsidR="00E379B1" w:rsidRDefault="00E379B1" w:rsidP="00E379B1">
      <w:pPr>
        <w:pStyle w:val="Normal1"/>
        <w:spacing w:line="343" w:lineRule="auto"/>
        <w:jc w:val="center"/>
        <w:rPr>
          <w:sz w:val="32"/>
          <w:lang w:val="en-US"/>
        </w:rPr>
      </w:pPr>
      <w:r w:rsidRPr="00AE54CB">
        <w:rPr>
          <w:sz w:val="32"/>
          <w:lang w:val="en-US"/>
        </w:rPr>
        <w:t> </w:t>
      </w:r>
      <w:proofErr w:type="spellStart"/>
      <w:r w:rsidRPr="00AE54CB">
        <w:rPr>
          <w:sz w:val="32"/>
          <w:lang w:val="en-US"/>
        </w:rPr>
        <w:t>E</w:t>
      </w:r>
      <w:r w:rsidRPr="00AE54CB">
        <w:rPr>
          <w:sz w:val="32"/>
          <w:vertAlign w:val="subscript"/>
          <w:lang w:val="en-US"/>
        </w:rPr>
        <w:t>cell</w:t>
      </w:r>
      <w:proofErr w:type="spellEnd"/>
      <w:r w:rsidRPr="00AE54CB">
        <w:rPr>
          <w:sz w:val="32"/>
          <w:lang w:val="en-US"/>
        </w:rPr>
        <w:t xml:space="preserve"> = </w:t>
      </w:r>
      <w:proofErr w:type="spellStart"/>
      <w:r w:rsidRPr="00AE54CB">
        <w:rPr>
          <w:sz w:val="32"/>
          <w:lang w:val="en-US"/>
        </w:rPr>
        <w:t>E</w:t>
      </w:r>
      <w:r w:rsidRPr="00AE54CB">
        <w:rPr>
          <w:sz w:val="32"/>
          <w:vertAlign w:val="subscript"/>
          <w:lang w:val="en-US"/>
        </w:rPr>
        <w:t>cathode</w:t>
      </w:r>
      <w:proofErr w:type="spellEnd"/>
      <w:r w:rsidRPr="00AE54CB">
        <w:rPr>
          <w:sz w:val="32"/>
          <w:vertAlign w:val="subscript"/>
          <w:lang w:val="en-US"/>
        </w:rPr>
        <w:t xml:space="preserve"> </w:t>
      </w:r>
      <w:r w:rsidRPr="00AE54CB">
        <w:rPr>
          <w:sz w:val="32"/>
          <w:lang w:val="en-US"/>
        </w:rPr>
        <w:t xml:space="preserve">− </w:t>
      </w:r>
      <w:proofErr w:type="spellStart"/>
      <w:r w:rsidRPr="00AE54CB">
        <w:rPr>
          <w:sz w:val="32"/>
          <w:lang w:val="en-US"/>
        </w:rPr>
        <w:t>E</w:t>
      </w:r>
      <w:r w:rsidRPr="00AE54CB">
        <w:rPr>
          <w:sz w:val="32"/>
          <w:vertAlign w:val="subscript"/>
          <w:lang w:val="en-US"/>
        </w:rPr>
        <w:t>anode</w:t>
      </w:r>
      <w:proofErr w:type="spellEnd"/>
      <w:r w:rsidRPr="00AE54CB">
        <w:rPr>
          <w:sz w:val="32"/>
          <w:vertAlign w:val="subscript"/>
          <w:lang w:val="en-US"/>
        </w:rPr>
        <w:t xml:space="preserve"> </w:t>
      </w:r>
      <w:r w:rsidRPr="00AE54CB">
        <w:rPr>
          <w:sz w:val="32"/>
          <w:lang w:val="en-US"/>
        </w:rPr>
        <w:t> </w:t>
      </w:r>
    </w:p>
    <w:p w14:paraId="4F5E2B5C" w14:textId="77777777" w:rsidR="00E379B1" w:rsidRPr="00AE54CB" w:rsidRDefault="00E379B1" w:rsidP="00E379B1">
      <w:pPr>
        <w:pStyle w:val="Normal1"/>
        <w:spacing w:line="343" w:lineRule="auto"/>
        <w:jc w:val="center"/>
        <w:rPr>
          <w:lang w:val="en-US"/>
        </w:rPr>
      </w:pPr>
    </w:p>
    <w:p w14:paraId="6AB24E06" w14:textId="77777777" w:rsidR="00E379B1" w:rsidRDefault="00E379B1" w:rsidP="00E379B1">
      <w:pPr>
        <w:pStyle w:val="Normal1"/>
        <w:spacing w:line="343" w:lineRule="auto"/>
        <w:rPr>
          <w:lang w:val="en-US"/>
        </w:rPr>
      </w:pPr>
      <w:r w:rsidRPr="003D5AF4">
        <w:rPr>
          <w:lang w:val="en-US"/>
        </w:rPr>
        <w:t xml:space="preserve">where </w:t>
      </w:r>
      <w:proofErr w:type="spellStart"/>
      <w:r w:rsidRPr="003D5AF4">
        <w:rPr>
          <w:lang w:val="en-US"/>
        </w:rPr>
        <w:t>E</w:t>
      </w:r>
      <w:r w:rsidRPr="00AE54CB">
        <w:rPr>
          <w:vertAlign w:val="subscript"/>
          <w:lang w:val="en-US"/>
        </w:rPr>
        <w:t>cathode</w:t>
      </w:r>
      <w:proofErr w:type="spellEnd"/>
      <w:r w:rsidRPr="003D5AF4">
        <w:rPr>
          <w:lang w:val="en-US"/>
        </w:rPr>
        <w:t xml:space="preserve"> and </w:t>
      </w:r>
      <w:proofErr w:type="spellStart"/>
      <w:r w:rsidRPr="003D5AF4">
        <w:rPr>
          <w:lang w:val="en-US"/>
        </w:rPr>
        <w:t>E</w:t>
      </w:r>
      <w:r w:rsidRPr="00AE54CB">
        <w:rPr>
          <w:vertAlign w:val="subscript"/>
          <w:lang w:val="en-US"/>
        </w:rPr>
        <w:t>anode</w:t>
      </w:r>
      <w:proofErr w:type="spellEnd"/>
      <w:r w:rsidRPr="003D5AF4">
        <w:rPr>
          <w:lang w:val="en-US"/>
        </w:rPr>
        <w:t xml:space="preserve"> are the potentials of two different half-cells functioning as specified in the subscripts. </w:t>
      </w:r>
    </w:p>
    <w:p w14:paraId="556821B5" w14:textId="77777777" w:rsidR="00E379B1" w:rsidRDefault="00E379B1" w:rsidP="00E379B1">
      <w:pPr>
        <w:pStyle w:val="Normal1"/>
        <w:spacing w:line="343" w:lineRule="auto"/>
        <w:rPr>
          <w:lang w:val="en-US"/>
        </w:rPr>
      </w:pPr>
    </w:p>
    <w:p w14:paraId="16E1FB51" w14:textId="77777777" w:rsidR="00E379B1" w:rsidRDefault="00E379B1" w:rsidP="00E379B1">
      <w:pPr>
        <w:pStyle w:val="Normal1"/>
        <w:spacing w:line="343" w:lineRule="auto"/>
        <w:rPr>
          <w:lang w:val="en-US"/>
        </w:rPr>
      </w:pPr>
      <w:r w:rsidRPr="003D5AF4">
        <w:rPr>
          <w:lang w:val="en-US"/>
        </w:rPr>
        <w:t xml:space="preserve">As for other thermodynamic quantities, the </w:t>
      </w:r>
      <w:r w:rsidRPr="003D5AF4">
        <w:rPr>
          <w:b/>
          <w:bCs/>
          <w:lang w:val="en-US"/>
        </w:rPr>
        <w:t xml:space="preserve">standard cell potential, </w:t>
      </w:r>
      <w:proofErr w:type="spellStart"/>
      <w:r w:rsidRPr="003D5AF4">
        <w:rPr>
          <w:b/>
          <w:bCs/>
          <w:lang w:val="en-US"/>
        </w:rPr>
        <w:t>E°cell</w:t>
      </w:r>
      <w:proofErr w:type="spellEnd"/>
      <w:r w:rsidRPr="003D5AF4">
        <w:rPr>
          <w:b/>
          <w:bCs/>
          <w:lang w:val="en-US"/>
        </w:rPr>
        <w:t xml:space="preserve">, </w:t>
      </w:r>
      <w:r w:rsidRPr="003D5AF4">
        <w:rPr>
          <w:lang w:val="en-US"/>
        </w:rPr>
        <w:t xml:space="preserve">is a cell potential measured when both half-cells are under standard-state conditions (1 </w:t>
      </w:r>
      <w:r w:rsidRPr="003D5AF4">
        <w:rPr>
          <w:i/>
          <w:iCs/>
          <w:lang w:val="en-US"/>
        </w:rPr>
        <w:t xml:space="preserve">M </w:t>
      </w:r>
      <w:r w:rsidRPr="003D5AF4">
        <w:rPr>
          <w:lang w:val="en-US"/>
        </w:rPr>
        <w:t>concentrations, 1 bar pressures, 298 K):  </w:t>
      </w:r>
    </w:p>
    <w:p w14:paraId="76730EBD" w14:textId="77777777" w:rsidR="00E379B1" w:rsidRDefault="00E379B1" w:rsidP="00E379B1">
      <w:pPr>
        <w:pStyle w:val="Normal1"/>
        <w:spacing w:line="343" w:lineRule="auto"/>
        <w:rPr>
          <w:lang w:val="en-US"/>
        </w:rPr>
      </w:pPr>
    </w:p>
    <w:p w14:paraId="37097155" w14:textId="77777777" w:rsidR="00E379B1" w:rsidRDefault="00E379B1" w:rsidP="00E379B1">
      <w:pPr>
        <w:pStyle w:val="Normal1"/>
        <w:spacing w:line="343" w:lineRule="auto"/>
        <w:jc w:val="center"/>
        <w:rPr>
          <w:lang w:val="en-US"/>
        </w:rPr>
      </w:pPr>
      <w:r w:rsidRPr="00496295">
        <w:rPr>
          <w:sz w:val="32"/>
          <w:lang w:val="en-US"/>
        </w:rPr>
        <w:t xml:space="preserve">E° </w:t>
      </w:r>
      <w:r w:rsidRPr="00496295">
        <w:rPr>
          <w:sz w:val="32"/>
          <w:vertAlign w:val="subscript"/>
          <w:lang w:val="en-US"/>
        </w:rPr>
        <w:t>cell</w:t>
      </w:r>
      <w:r w:rsidRPr="00496295">
        <w:rPr>
          <w:sz w:val="32"/>
          <w:lang w:val="en-US"/>
        </w:rPr>
        <w:t xml:space="preserve"> = E° </w:t>
      </w:r>
      <w:r w:rsidRPr="00496295">
        <w:rPr>
          <w:sz w:val="32"/>
          <w:vertAlign w:val="subscript"/>
          <w:lang w:val="en-US"/>
        </w:rPr>
        <w:t>cathode</w:t>
      </w:r>
      <w:r w:rsidRPr="00496295">
        <w:rPr>
          <w:sz w:val="32"/>
          <w:lang w:val="en-US"/>
        </w:rPr>
        <w:t xml:space="preserve"> − E° </w:t>
      </w:r>
      <w:r w:rsidRPr="00496295">
        <w:rPr>
          <w:sz w:val="32"/>
          <w:vertAlign w:val="subscript"/>
          <w:lang w:val="en-US"/>
        </w:rPr>
        <w:t>anode</w:t>
      </w:r>
      <w:r w:rsidRPr="00496295">
        <w:rPr>
          <w:sz w:val="32"/>
          <w:lang w:val="en-US"/>
        </w:rPr>
        <w:t xml:space="preserve"> </w:t>
      </w:r>
      <w:r w:rsidRPr="003D5AF4">
        <w:rPr>
          <w:lang w:val="en-US"/>
        </w:rPr>
        <w:t> </w:t>
      </w:r>
    </w:p>
    <w:p w14:paraId="004D8959" w14:textId="77777777" w:rsidR="00E379B1" w:rsidRDefault="00E379B1" w:rsidP="00E379B1">
      <w:pPr>
        <w:pStyle w:val="Normal1"/>
        <w:spacing w:line="343" w:lineRule="auto"/>
        <w:rPr>
          <w:lang w:val="en-US"/>
        </w:rPr>
      </w:pPr>
    </w:p>
    <w:p w14:paraId="399AC90A" w14:textId="77777777" w:rsidR="00E379B1" w:rsidRPr="003D5AF4" w:rsidRDefault="00E379B1" w:rsidP="00E379B1">
      <w:pPr>
        <w:pStyle w:val="Normal1"/>
        <w:spacing w:line="343" w:lineRule="auto"/>
        <w:rPr>
          <w:lang w:val="en-US"/>
        </w:rPr>
      </w:pPr>
      <w:r w:rsidRPr="003D5AF4">
        <w:rPr>
          <w:lang w:val="en-US"/>
        </w:rPr>
        <w:t xml:space="preserve">To simplify the collection and sharing of potential data for half-reactions, the scientific community has designated one </w:t>
      </w:r>
      <w:proofErr w:type="gramStart"/>
      <w:r w:rsidRPr="003D5AF4">
        <w:rPr>
          <w:lang w:val="en-US"/>
        </w:rPr>
        <w:t>particular half-cell</w:t>
      </w:r>
      <w:proofErr w:type="gramEnd"/>
      <w:r w:rsidRPr="003D5AF4">
        <w:rPr>
          <w:lang w:val="en-US"/>
        </w:rPr>
        <w:t xml:space="preserve"> to serve as a universal reference for cell potential measurements, assigning it a potential of exactly 0 V. This half-cell is the </w:t>
      </w:r>
      <w:r w:rsidRPr="003D5AF4">
        <w:rPr>
          <w:b/>
          <w:bCs/>
          <w:lang w:val="en-US"/>
        </w:rPr>
        <w:t>standard hydrogen electrode (SHE</w:t>
      </w:r>
      <w:proofErr w:type="gramStart"/>
      <w:r w:rsidRPr="003D5AF4">
        <w:rPr>
          <w:b/>
          <w:bCs/>
          <w:lang w:val="en-US"/>
        </w:rPr>
        <w:t>)</w:t>
      </w:r>
      <w:proofErr w:type="gramEnd"/>
      <w:r w:rsidRPr="003D5AF4">
        <w:rPr>
          <w:b/>
          <w:bCs/>
          <w:lang w:val="en-US"/>
        </w:rPr>
        <w:t xml:space="preserve"> </w:t>
      </w:r>
      <w:r w:rsidRPr="003D5AF4">
        <w:rPr>
          <w:lang w:val="en-US"/>
        </w:rPr>
        <w:t>and it is based on half-reaction below:  2H+(</w:t>
      </w:r>
      <w:proofErr w:type="spellStart"/>
      <w:proofErr w:type="gramStart"/>
      <w:r w:rsidRPr="003D5AF4">
        <w:rPr>
          <w:lang w:val="en-US"/>
        </w:rPr>
        <w:t>aq</w:t>
      </w:r>
      <w:proofErr w:type="spellEnd"/>
      <w:r w:rsidRPr="003D5AF4">
        <w:rPr>
          <w:lang w:val="en-US"/>
        </w:rPr>
        <w:t>)+</w:t>
      </w:r>
      <w:proofErr w:type="gramEnd"/>
      <w:r w:rsidRPr="003D5AF4">
        <w:rPr>
          <w:lang w:val="en-US"/>
        </w:rPr>
        <w:t xml:space="preserve">2e− </w:t>
      </w:r>
      <w:r w:rsidRPr="003D5AF4">
        <w:rPr>
          <w:rFonts w:ascii="Cambria Math" w:hAnsi="Cambria Math" w:cs="Cambria Math"/>
          <w:lang w:val="en-US"/>
        </w:rPr>
        <w:t>⟶</w:t>
      </w:r>
      <w:r w:rsidRPr="003D5AF4">
        <w:rPr>
          <w:lang w:val="en-US"/>
        </w:rPr>
        <w:t xml:space="preserve">H2(g)  A typical SHE contains an inert platinum electrode immersed in precisely 1 </w:t>
      </w:r>
      <w:r w:rsidRPr="003D5AF4">
        <w:rPr>
          <w:i/>
          <w:iCs/>
          <w:lang w:val="en-US"/>
        </w:rPr>
        <w:t xml:space="preserve">M </w:t>
      </w:r>
      <w:r w:rsidRPr="003D5AF4">
        <w:rPr>
          <w:lang w:val="en-US"/>
        </w:rPr>
        <w:t xml:space="preserve">aqueous H+ and a stream of bubbling H2 gas at 1 bar pressure, all maintained at a temperature of 298 K (see </w:t>
      </w:r>
      <w:r>
        <w:rPr>
          <w:b/>
          <w:bCs/>
          <w:lang w:val="en-US"/>
        </w:rPr>
        <w:t>Figure 18.4</w:t>
      </w:r>
      <w:r w:rsidRPr="003D5AF4">
        <w:rPr>
          <w:b/>
          <w:bCs/>
          <w:lang w:val="en-US"/>
        </w:rPr>
        <w:t xml:space="preserve">). </w:t>
      </w:r>
    </w:p>
    <w:p w14:paraId="021F56D6" w14:textId="77777777" w:rsidR="00E379B1" w:rsidRPr="00A30B9C" w:rsidRDefault="00E379B1" w:rsidP="00E379B1">
      <w:pPr>
        <w:pStyle w:val="Normal1"/>
        <w:spacing w:line="343" w:lineRule="auto"/>
        <w:rPr>
          <w:lang w:val="en-US"/>
        </w:rPr>
      </w:pPr>
    </w:p>
    <w:p w14:paraId="0752F536" w14:textId="77777777" w:rsidR="00E379B1" w:rsidRDefault="00E379B1" w:rsidP="00E379B1">
      <w:pPr>
        <w:pStyle w:val="Normal1"/>
        <w:spacing w:line="343" w:lineRule="auto"/>
      </w:pPr>
      <w:r>
        <w:rPr>
          <w:rFonts w:ascii="Times" w:hAnsi="Times" w:cs="Times"/>
          <w:noProof/>
          <w:lang w:val="en-US"/>
        </w:rPr>
        <w:lastRenderedPageBreak/>
        <w:drawing>
          <wp:inline distT="0" distB="0" distL="0" distR="0" wp14:anchorId="564FA9D1" wp14:editId="49328BE5">
            <wp:extent cx="6126480" cy="3498961"/>
            <wp:effectExtent l="0" t="0" r="0" b="6350"/>
            <wp:docPr id="106" name="Picture 106" descr="The figure shows a beaker just over half full of a blue liquid. A glass tube is partially submerged in the liquid. Bubbles, which are labeled “H subscript 2 ( g )” are rising from the dark grayquare, labeled “P t electrode” at the bottom of the tube. Below the bottom of the tube pointing to the solution in the beaker is the label “ 1 M H superscript plus ( a q).” A curved arrow points up to the right, indicating the direction of the bubbles. A black wire which is labeled “P t wire” extends from the dark grgrayare up the interior of the tube through a small port at the top. A second small port extends out the top of the tube to the left. An arrow points to the port opening from the left. The base of this arrow is labeled “H subscript 2 ( g ) at 1 a t m.” A light greygray points to a diagram in a circle at the right that illustrates the surface of the P t electrode in a magnified view. P t atoms are illustrated as a uniform cluster of grey sgray which are labeled “P t electrode atoms.” On the grey atograyace, the label “e superscript negative” is shown 4 times in a nearly even vertical distribution to show electrons on the P t surface. A curved arrow extends from a white sphere labeled “H superscript plus” at the right of the P t atoms to the uppermost electron shown. Just below, a straight arrow extends from the P t surface to the right to a pair of linked white spheres which are labeled “H subscript 2.” A curved arrow extends from a second white sphere labeled “H superscript plus” at the right of the P t atoms to the second electron shown. A curved arrow extends from the third electron on the P t surface to the right to a white sphere labeled “H superscript plus.” Just below, an arrow points left from a pair of linked white spheres which are labeled “H subscript 2” to the P t surface. A curved arrow extends from the fourth electron on the P t surface to the right to a white sphere labeled “H superscript 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126480" cy="3498961"/>
                    </a:xfrm>
                    <a:prstGeom prst="rect">
                      <a:avLst/>
                    </a:prstGeom>
                    <a:noFill/>
                    <a:ln>
                      <a:noFill/>
                    </a:ln>
                  </pic:spPr>
                </pic:pic>
              </a:graphicData>
            </a:graphic>
          </wp:inline>
        </w:drawing>
      </w:r>
    </w:p>
    <w:p w14:paraId="1495C534" w14:textId="77777777" w:rsidR="00E379B1" w:rsidRDefault="00E379B1" w:rsidP="00E379B1">
      <w:pPr>
        <w:pStyle w:val="Normal1"/>
        <w:spacing w:line="343" w:lineRule="auto"/>
      </w:pPr>
    </w:p>
    <w:p w14:paraId="50BB2948" w14:textId="77777777" w:rsidR="00E379B1" w:rsidRDefault="00E379B1" w:rsidP="00E379B1">
      <w:pPr>
        <w:pStyle w:val="Normal1"/>
        <w:spacing w:line="343" w:lineRule="auto"/>
        <w:rPr>
          <w:lang w:val="en-US"/>
        </w:rPr>
      </w:pPr>
      <w:r>
        <w:rPr>
          <w:b/>
          <w:bCs/>
          <w:lang w:val="en-US"/>
        </w:rPr>
        <w:t>Figure 18.4</w:t>
      </w:r>
      <w:r w:rsidRPr="003D5AF4">
        <w:rPr>
          <w:b/>
          <w:bCs/>
          <w:lang w:val="en-US"/>
        </w:rPr>
        <w:t xml:space="preserve"> </w:t>
      </w:r>
      <w:r w:rsidRPr="003D5AF4">
        <w:rPr>
          <w:lang w:val="en-US"/>
        </w:rPr>
        <w:t>A standard hydrogen electrode (SHE).</w:t>
      </w:r>
    </w:p>
    <w:p w14:paraId="372B921A" w14:textId="77777777" w:rsidR="00E379B1" w:rsidRPr="003D5AF4" w:rsidRDefault="00E379B1" w:rsidP="00E379B1">
      <w:pPr>
        <w:pStyle w:val="Normal1"/>
        <w:spacing w:line="343" w:lineRule="auto"/>
        <w:rPr>
          <w:lang w:val="en-US"/>
        </w:rPr>
      </w:pPr>
    </w:p>
    <w:p w14:paraId="1D90B0A3" w14:textId="77777777" w:rsidR="00E379B1" w:rsidRPr="00A20BFA" w:rsidRDefault="00E379B1" w:rsidP="00E379B1">
      <w:pPr>
        <w:pStyle w:val="Normal1"/>
        <w:spacing w:line="343" w:lineRule="auto"/>
        <w:rPr>
          <w:i/>
          <w:iCs/>
          <w:lang w:val="en-US"/>
        </w:rPr>
      </w:pPr>
      <w:r w:rsidRPr="003D5AF4">
        <w:rPr>
          <w:lang w:val="en-US"/>
        </w:rPr>
        <w:t xml:space="preserve">The assigned potential of the SHE permits the definition of a conveniently measured potential for a single half-cell. The </w:t>
      </w:r>
      <w:r w:rsidRPr="003D5AF4">
        <w:rPr>
          <w:b/>
          <w:bCs/>
          <w:lang w:val="en-US"/>
        </w:rPr>
        <w:t>electrode potential (E</w:t>
      </w:r>
      <w:r w:rsidRPr="00AE54CB">
        <w:rPr>
          <w:b/>
          <w:bCs/>
          <w:vertAlign w:val="subscript"/>
          <w:lang w:val="en-US"/>
        </w:rPr>
        <w:t>X</w:t>
      </w:r>
      <w:r w:rsidRPr="003D5AF4">
        <w:rPr>
          <w:b/>
          <w:bCs/>
          <w:lang w:val="en-US"/>
        </w:rPr>
        <w:t xml:space="preserve">) </w:t>
      </w:r>
      <w:r w:rsidRPr="003D5AF4">
        <w:rPr>
          <w:lang w:val="en-US"/>
        </w:rPr>
        <w:t xml:space="preserve">for a half-cell </w:t>
      </w:r>
      <w:r w:rsidRPr="003D5AF4">
        <w:rPr>
          <w:i/>
          <w:iCs/>
          <w:lang w:val="en-US"/>
        </w:rPr>
        <w:t xml:space="preserve">X </w:t>
      </w:r>
      <w:r w:rsidRPr="003D5AF4">
        <w:rPr>
          <w:lang w:val="en-US"/>
        </w:rPr>
        <w:t xml:space="preserve">is defined as </w:t>
      </w:r>
      <w:r w:rsidRPr="003D5AF4">
        <w:rPr>
          <w:i/>
          <w:iCs/>
          <w:lang w:val="en-US"/>
        </w:rPr>
        <w:t>the potential measured for a cell comprised of X acting as cathode and the SHE acting as anode:</w:t>
      </w:r>
    </w:p>
    <w:p w14:paraId="52D511BD" w14:textId="77777777" w:rsidR="00E379B1" w:rsidRDefault="00E379B1" w:rsidP="00E379B1">
      <w:pPr>
        <w:pStyle w:val="Normal1"/>
        <w:spacing w:line="240" w:lineRule="auto"/>
        <w:rPr>
          <w:lang w:val="en-US"/>
        </w:rPr>
      </w:pPr>
      <w:r>
        <w:rPr>
          <w:lang w:val="en-US"/>
        </w:rPr>
        <w:tab/>
      </w:r>
      <w:r>
        <w:rPr>
          <w:lang w:val="en-US"/>
        </w:rPr>
        <w:tab/>
      </w:r>
      <w:r>
        <w:rPr>
          <w:lang w:val="en-US"/>
        </w:rPr>
        <w:tab/>
      </w:r>
      <w:r>
        <w:rPr>
          <w:lang w:val="en-US"/>
        </w:rPr>
        <w:tab/>
      </w:r>
      <w:proofErr w:type="spellStart"/>
      <w:r w:rsidRPr="003D5AF4">
        <w:rPr>
          <w:lang w:val="en-US"/>
        </w:rPr>
        <w:t>E</w:t>
      </w:r>
      <w:r w:rsidRPr="00AE54CB">
        <w:rPr>
          <w:vertAlign w:val="subscript"/>
          <w:lang w:val="en-US"/>
        </w:rPr>
        <w:t>cell</w:t>
      </w:r>
      <w:proofErr w:type="spellEnd"/>
      <w:r w:rsidRPr="003D5AF4">
        <w:rPr>
          <w:lang w:val="en-US"/>
        </w:rPr>
        <w:t xml:space="preserve"> = E</w:t>
      </w:r>
      <w:r w:rsidRPr="00AE54CB">
        <w:rPr>
          <w:vertAlign w:val="subscript"/>
          <w:lang w:val="en-US"/>
        </w:rPr>
        <w:t>X</w:t>
      </w:r>
      <w:r w:rsidRPr="003D5AF4">
        <w:rPr>
          <w:lang w:val="en-US"/>
        </w:rPr>
        <w:t xml:space="preserve"> − E</w:t>
      </w:r>
      <w:r w:rsidRPr="00AE54CB">
        <w:rPr>
          <w:vertAlign w:val="subscript"/>
          <w:lang w:val="en-US"/>
        </w:rPr>
        <w:t>SHE</w:t>
      </w:r>
      <w:r w:rsidRPr="003D5AF4">
        <w:rPr>
          <w:lang w:val="en-US"/>
        </w:rPr>
        <w:t xml:space="preserve"> </w:t>
      </w:r>
      <w:r>
        <w:rPr>
          <w:lang w:val="en-US"/>
        </w:rPr>
        <w:tab/>
      </w:r>
      <w:r>
        <w:rPr>
          <w:lang w:val="en-US"/>
        </w:rPr>
        <w:tab/>
      </w:r>
      <w:proofErr w:type="spellStart"/>
      <w:r w:rsidRPr="003D5AF4">
        <w:rPr>
          <w:lang w:val="en-US"/>
        </w:rPr>
        <w:t>E</w:t>
      </w:r>
      <w:r w:rsidRPr="00AE54CB">
        <w:rPr>
          <w:vertAlign w:val="subscript"/>
          <w:lang w:val="en-US"/>
        </w:rPr>
        <w:t>SHE</w:t>
      </w:r>
      <w:proofErr w:type="spellEnd"/>
      <w:r w:rsidRPr="003D5AF4">
        <w:rPr>
          <w:lang w:val="en-US"/>
        </w:rPr>
        <w:t xml:space="preserve"> = 0 V (defined)</w:t>
      </w:r>
    </w:p>
    <w:p w14:paraId="53166629" w14:textId="77777777" w:rsidR="00E379B1" w:rsidRPr="003D5AF4" w:rsidRDefault="00E379B1" w:rsidP="00E379B1">
      <w:pPr>
        <w:pStyle w:val="Normal1"/>
        <w:spacing w:line="240" w:lineRule="auto"/>
        <w:rPr>
          <w:lang w:val="en-US"/>
        </w:rPr>
      </w:pPr>
    </w:p>
    <w:p w14:paraId="1D5A1F51" w14:textId="77777777" w:rsidR="00E379B1" w:rsidRDefault="00E379B1" w:rsidP="00E379B1">
      <w:pPr>
        <w:pStyle w:val="Normal1"/>
        <w:spacing w:line="240" w:lineRule="auto"/>
        <w:rPr>
          <w:lang w:val="en-US"/>
        </w:rPr>
      </w:pPr>
      <w:r>
        <w:rPr>
          <w:lang w:val="en-US"/>
        </w:rPr>
        <w:tab/>
      </w:r>
      <w:r>
        <w:rPr>
          <w:lang w:val="en-US"/>
        </w:rPr>
        <w:tab/>
      </w:r>
      <w:r>
        <w:rPr>
          <w:lang w:val="en-US"/>
        </w:rPr>
        <w:tab/>
      </w:r>
      <w:r>
        <w:rPr>
          <w:lang w:val="en-US"/>
        </w:rPr>
        <w:tab/>
      </w:r>
      <w:proofErr w:type="spellStart"/>
      <w:r w:rsidRPr="003D5AF4">
        <w:rPr>
          <w:lang w:val="en-US"/>
        </w:rPr>
        <w:t>E</w:t>
      </w:r>
      <w:r w:rsidRPr="00AE54CB">
        <w:rPr>
          <w:vertAlign w:val="subscript"/>
          <w:lang w:val="en-US"/>
        </w:rPr>
        <w:t>cell</w:t>
      </w:r>
      <w:proofErr w:type="spellEnd"/>
      <w:r w:rsidRPr="003D5AF4">
        <w:rPr>
          <w:lang w:val="en-US"/>
        </w:rPr>
        <w:t xml:space="preserve"> = E</w:t>
      </w:r>
      <w:r w:rsidRPr="00AE54CB">
        <w:rPr>
          <w:vertAlign w:val="subscript"/>
          <w:lang w:val="en-US"/>
        </w:rPr>
        <w:t>X</w:t>
      </w:r>
    </w:p>
    <w:p w14:paraId="257039E6" w14:textId="77777777" w:rsidR="00E379B1" w:rsidRPr="003D5AF4" w:rsidRDefault="00E379B1" w:rsidP="00E379B1">
      <w:pPr>
        <w:pStyle w:val="Normal1"/>
        <w:spacing w:line="240" w:lineRule="auto"/>
        <w:rPr>
          <w:lang w:val="en-US"/>
        </w:rPr>
      </w:pPr>
    </w:p>
    <w:p w14:paraId="5D69ED5E" w14:textId="77777777" w:rsidR="00E379B1" w:rsidRPr="003D5AF4" w:rsidRDefault="00E379B1" w:rsidP="00E379B1">
      <w:pPr>
        <w:pStyle w:val="Normal1"/>
        <w:spacing w:line="343" w:lineRule="auto"/>
        <w:rPr>
          <w:lang w:val="en-US"/>
        </w:rPr>
      </w:pPr>
      <w:r w:rsidRPr="003D5AF4">
        <w:rPr>
          <w:lang w:val="en-US"/>
        </w:rPr>
        <w:t xml:space="preserve">When the half-cell </w:t>
      </w:r>
      <w:r w:rsidRPr="003D5AF4">
        <w:rPr>
          <w:i/>
          <w:iCs/>
          <w:lang w:val="en-US"/>
        </w:rPr>
        <w:t xml:space="preserve">X </w:t>
      </w:r>
      <w:r w:rsidRPr="003D5AF4">
        <w:rPr>
          <w:lang w:val="en-US"/>
        </w:rPr>
        <w:t xml:space="preserve">is under standard-state conditions, its potential is the </w:t>
      </w:r>
      <w:r w:rsidRPr="003D5AF4">
        <w:rPr>
          <w:b/>
          <w:bCs/>
          <w:lang w:val="en-US"/>
        </w:rPr>
        <w:t>standard electrode potential, E°</w:t>
      </w:r>
      <w:r w:rsidRPr="00A20BFA">
        <w:rPr>
          <w:b/>
          <w:bCs/>
          <w:vertAlign w:val="subscript"/>
          <w:lang w:val="en-US"/>
        </w:rPr>
        <w:t>X</w:t>
      </w:r>
      <w:r w:rsidRPr="003D5AF4">
        <w:rPr>
          <w:b/>
          <w:bCs/>
          <w:lang w:val="en-US"/>
        </w:rPr>
        <w:t xml:space="preserve">. </w:t>
      </w:r>
      <w:r w:rsidRPr="003D5AF4">
        <w:rPr>
          <w:lang w:val="en-US"/>
        </w:rPr>
        <w:t xml:space="preserve">Since the definition of cell potential requires the half-cells function as cathodes, these potentials are sometimes called </w:t>
      </w:r>
      <w:r w:rsidRPr="003D5AF4">
        <w:rPr>
          <w:i/>
          <w:iCs/>
          <w:lang w:val="en-US"/>
        </w:rPr>
        <w:t>standard reduction potentials.</w:t>
      </w:r>
    </w:p>
    <w:p w14:paraId="43C40D8F" w14:textId="77777777" w:rsidR="00E379B1" w:rsidRDefault="00E379B1" w:rsidP="00E379B1">
      <w:pPr>
        <w:pStyle w:val="Normal1"/>
        <w:spacing w:line="343" w:lineRule="auto"/>
        <w:rPr>
          <w:lang w:val="en-US"/>
        </w:rPr>
      </w:pPr>
      <w:r w:rsidRPr="003D5AF4">
        <w:rPr>
          <w:lang w:val="en-US"/>
        </w:rPr>
        <w:t xml:space="preserve">This approach to measuring electrode potentials is illustrated in </w:t>
      </w:r>
      <w:r>
        <w:rPr>
          <w:b/>
          <w:bCs/>
          <w:lang w:val="en-US"/>
        </w:rPr>
        <w:t>Figure 18.5</w:t>
      </w:r>
      <w:r w:rsidRPr="003D5AF4">
        <w:rPr>
          <w:b/>
          <w:bCs/>
          <w:lang w:val="en-US"/>
        </w:rPr>
        <w:t xml:space="preserve">, </w:t>
      </w:r>
      <w:r w:rsidRPr="003D5AF4">
        <w:rPr>
          <w:lang w:val="en-US"/>
        </w:rPr>
        <w:t xml:space="preserve">which depicts a cell comprised of an SHE connected to a </w:t>
      </w:r>
      <w:proofErr w:type="gramStart"/>
      <w:r w:rsidRPr="003D5AF4">
        <w:rPr>
          <w:lang w:val="en-US"/>
        </w:rPr>
        <w:t>copper(</w:t>
      </w:r>
      <w:proofErr w:type="gramEnd"/>
      <w:r w:rsidRPr="003D5AF4">
        <w:rPr>
          <w:lang w:val="en-US"/>
        </w:rPr>
        <w:t xml:space="preserve">II)/copper(0) half-cell under standard-state conditions. A voltmeter in the external circuit allows measurement of the potential difference between the two half-cells. Since the Cu half-cell is designated as the cathode in the definition of cell potential, it is connected to the red (positive) input of the voltmeter, while the designated SHE anode is connected to the black (negative) input. These connections </w:t>
      </w:r>
      <w:proofErr w:type="gramStart"/>
      <w:r w:rsidRPr="003D5AF4">
        <w:rPr>
          <w:lang w:val="en-US"/>
        </w:rPr>
        <w:t>insure</w:t>
      </w:r>
      <w:proofErr w:type="gramEnd"/>
      <w:r w:rsidRPr="003D5AF4">
        <w:rPr>
          <w:lang w:val="en-US"/>
        </w:rPr>
        <w:t xml:space="preserve"> that the sign of the measured potential will be consistent with the sign </w:t>
      </w:r>
      <w:r w:rsidRPr="003D5AF4">
        <w:rPr>
          <w:lang w:val="en-US"/>
        </w:rPr>
        <w:lastRenderedPageBreak/>
        <w:t>conventions of electrochemistry per the various definitions discussed above. A cell potential of +0.337 V is measured, and so</w:t>
      </w:r>
    </w:p>
    <w:p w14:paraId="5348FBB1" w14:textId="77777777" w:rsidR="00E379B1" w:rsidRPr="003D5AF4" w:rsidRDefault="00E379B1" w:rsidP="00E379B1">
      <w:pPr>
        <w:pStyle w:val="Normal1"/>
        <w:spacing w:line="240" w:lineRule="auto"/>
        <w:rPr>
          <w:lang w:val="en-US"/>
        </w:rPr>
      </w:pPr>
    </w:p>
    <w:p w14:paraId="31EC9FDA" w14:textId="77777777" w:rsidR="00E379B1" w:rsidRDefault="00E379B1" w:rsidP="00E379B1">
      <w:pPr>
        <w:pStyle w:val="Normal1"/>
        <w:spacing w:line="240" w:lineRule="auto"/>
        <w:jc w:val="center"/>
        <w:rPr>
          <w:lang w:val="en-US"/>
        </w:rPr>
      </w:pPr>
      <w:r w:rsidRPr="003D5AF4">
        <w:rPr>
          <w:lang w:val="en-US"/>
        </w:rPr>
        <w:t xml:space="preserve">E° </w:t>
      </w:r>
      <w:r w:rsidRPr="00AE54CB">
        <w:rPr>
          <w:vertAlign w:val="subscript"/>
          <w:lang w:val="en-US"/>
        </w:rPr>
        <w:t>cell</w:t>
      </w:r>
      <w:r w:rsidRPr="003D5AF4">
        <w:rPr>
          <w:lang w:val="en-US"/>
        </w:rPr>
        <w:t xml:space="preserve"> = E° </w:t>
      </w:r>
      <w:r w:rsidRPr="00AE54CB">
        <w:rPr>
          <w:vertAlign w:val="subscript"/>
          <w:lang w:val="en-US"/>
        </w:rPr>
        <w:t>Cu</w:t>
      </w:r>
      <w:r w:rsidRPr="003D5AF4">
        <w:rPr>
          <w:lang w:val="en-US"/>
        </w:rPr>
        <w:t xml:space="preserve"> = +0.337</w:t>
      </w:r>
      <w:r>
        <w:rPr>
          <w:lang w:val="en-US"/>
        </w:rPr>
        <w:t xml:space="preserve"> </w:t>
      </w:r>
      <w:r w:rsidRPr="003D5AF4">
        <w:rPr>
          <w:lang w:val="en-US"/>
        </w:rPr>
        <w:t>V</w:t>
      </w:r>
    </w:p>
    <w:p w14:paraId="5DBD2CE9" w14:textId="77777777" w:rsidR="00E379B1" w:rsidRPr="003D5AF4" w:rsidRDefault="00E379B1" w:rsidP="00E379B1">
      <w:pPr>
        <w:pStyle w:val="Normal1"/>
        <w:spacing w:line="240" w:lineRule="auto"/>
        <w:rPr>
          <w:lang w:val="en-US"/>
        </w:rPr>
      </w:pPr>
    </w:p>
    <w:p w14:paraId="3D70C1C2" w14:textId="77777777" w:rsidR="00E379B1" w:rsidRPr="003D5AF4" w:rsidRDefault="00E379B1" w:rsidP="00E379B1">
      <w:pPr>
        <w:pStyle w:val="Normal1"/>
        <w:spacing w:line="343" w:lineRule="auto"/>
        <w:rPr>
          <w:lang w:val="en-US"/>
        </w:rPr>
      </w:pPr>
      <w:r w:rsidRPr="003D5AF4">
        <w:rPr>
          <w:lang w:val="en-US"/>
        </w:rPr>
        <w:t>Tabulations of E° values for other half-cells measured in a similar fashion are available as reference literature to permit calculations of cell potentials and the prediction of the spontaneity of redox processes.</w:t>
      </w:r>
    </w:p>
    <w:p w14:paraId="29C60486" w14:textId="77777777" w:rsidR="00E379B1" w:rsidRDefault="00E379B1" w:rsidP="00E379B1">
      <w:pPr>
        <w:pStyle w:val="Normal1"/>
        <w:spacing w:line="343" w:lineRule="auto"/>
      </w:pPr>
      <w:r>
        <w:rPr>
          <w:rFonts w:ascii="Times" w:hAnsi="Times" w:cs="Times"/>
          <w:noProof/>
          <w:lang w:val="en-US"/>
        </w:rPr>
        <w:drawing>
          <wp:inline distT="0" distB="0" distL="0" distR="0" wp14:anchorId="332DA948" wp14:editId="79C407DE">
            <wp:extent cx="6126480" cy="5080228"/>
            <wp:effectExtent l="0" t="0" r="0" b="0"/>
            <wp:docPr id="107" name="Picture 107" descr="This figure contains a diagram of an electrochemical cell. Two beakers are shown. Each is just over half full. The beaker on the left contains a clear, colorless solution and is labeled below as “1 M H superscript plus.” The beaker on the right contains a blue solution and is labeled below as “1 M C u superscript 2 plus.” A glass tube in the shape of an inverted U connects the two beakers at the center of the diagram. The tube contents are colorless. The ends of the tubes are beneath the surface of the solutions in the beakers and a small graylug is present at each end of the tube. The beaker on the left has a glass tube partially submersed in the liquid. Bubbles are rising from the gray square, labeled “Standard hydrogen electrode” at the bottom of the tube. A curved arrow points up to the right, indicating the direction of the bubbles. A black wire extends from the gray square up the interior of the tube through a small port at the top to a rectangle with a digital readout of “positive 0.337 V,” which is labeled “Voltmeter.” A second small port extends out the top of the tube to the left. An arrow points to the port opening from the left. The base of this arrow is labeled “1 a t m H subscript 2 ( g ).” The beaker on the right has an orange-brown strip that is labeled “C u electrode” at the top. A wire extends from the top of this strip to the voltmeter. An arrow points toward the voltmeter from the left which is labeled “e superscript negative flow.” Similarly, an arrow points away from the voltmeter to the right. A curved arrow extends from the surrounding solution to the standard hydrogen electrode in the beaker. The end of the arrow is labeled “H subscript 2” and tip of this arrow is labeled “2 H superscript plus.” A curved arrow extends from the “C u superscript 2 plus” label in the solution to a “C u” label at the lower edge of the C u electrode. Between the two beakers is the label “T equals 298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126480" cy="5080228"/>
                    </a:xfrm>
                    <a:prstGeom prst="rect">
                      <a:avLst/>
                    </a:prstGeom>
                    <a:noFill/>
                    <a:ln>
                      <a:noFill/>
                    </a:ln>
                  </pic:spPr>
                </pic:pic>
              </a:graphicData>
            </a:graphic>
          </wp:inline>
        </w:drawing>
      </w:r>
    </w:p>
    <w:p w14:paraId="2CA84260" w14:textId="77777777" w:rsidR="00E379B1" w:rsidRDefault="00E379B1" w:rsidP="00E379B1">
      <w:pPr>
        <w:pStyle w:val="Normal1"/>
        <w:spacing w:line="343" w:lineRule="auto"/>
        <w:rPr>
          <w:lang w:val="en-US"/>
        </w:rPr>
      </w:pPr>
      <w:r>
        <w:rPr>
          <w:b/>
          <w:bCs/>
          <w:lang w:val="en-US"/>
        </w:rPr>
        <w:t>Figure 18.5</w:t>
      </w:r>
      <w:r w:rsidRPr="003D5AF4">
        <w:rPr>
          <w:b/>
          <w:bCs/>
          <w:lang w:val="en-US"/>
        </w:rPr>
        <w:t xml:space="preserve"> </w:t>
      </w:r>
      <w:r w:rsidRPr="003D5AF4">
        <w:rPr>
          <w:lang w:val="en-US"/>
        </w:rPr>
        <w:t>A cell permitting experimental measurement of the standard electrode potential for the half-reaction</w:t>
      </w:r>
      <w:r>
        <w:rPr>
          <w:lang w:val="en-US"/>
        </w:rPr>
        <w:t>:</w:t>
      </w:r>
      <w:r>
        <w:rPr>
          <w:lang w:val="en-US"/>
        </w:rPr>
        <w:tab/>
      </w:r>
      <w:r w:rsidRPr="003D5AF4">
        <w:rPr>
          <w:lang w:val="en-US"/>
        </w:rPr>
        <w:t xml:space="preserve"> Cu</w:t>
      </w:r>
      <w:r w:rsidRPr="003C5B34">
        <w:rPr>
          <w:vertAlign w:val="superscript"/>
          <w:lang w:val="en-US"/>
        </w:rPr>
        <w:t>2+</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 + 2e</w:t>
      </w:r>
      <w:r w:rsidRPr="003C5B34">
        <w:rPr>
          <w:vertAlign w:val="superscript"/>
          <w:lang w:val="en-US"/>
        </w:rPr>
        <w:t>−</w:t>
      </w:r>
      <w:r w:rsidRPr="003D5AF4">
        <w:rPr>
          <w:lang w:val="en-US"/>
        </w:rPr>
        <w:t xml:space="preserve"> </w:t>
      </w:r>
      <w:r w:rsidRPr="003D5AF4">
        <w:rPr>
          <w:rFonts w:ascii="Cambria Math" w:hAnsi="Cambria Math" w:cs="Cambria Math"/>
          <w:lang w:val="en-US"/>
        </w:rPr>
        <w:t>⟶</w:t>
      </w:r>
      <w:r w:rsidRPr="003D5AF4">
        <w:rPr>
          <w:lang w:val="en-US"/>
        </w:rPr>
        <w:t xml:space="preserve"> Cu</w:t>
      </w:r>
      <w:r>
        <w:rPr>
          <w:lang w:val="en-US"/>
        </w:rPr>
        <w:t xml:space="preserve"> </w:t>
      </w:r>
      <w:r w:rsidRPr="003D5AF4">
        <w:rPr>
          <w:lang w:val="en-US"/>
        </w:rPr>
        <w:t>(s)</w:t>
      </w:r>
    </w:p>
    <w:p w14:paraId="4E073178" w14:textId="77777777" w:rsidR="00E379B1" w:rsidRDefault="00E379B1" w:rsidP="00E379B1">
      <w:pPr>
        <w:pStyle w:val="Normal1"/>
        <w:spacing w:line="343" w:lineRule="auto"/>
        <w:rPr>
          <w:lang w:val="en-US"/>
        </w:rPr>
      </w:pPr>
    </w:p>
    <w:p w14:paraId="0501A536" w14:textId="361DB76C" w:rsidR="00E379B1" w:rsidRDefault="00E379B1" w:rsidP="00E379B1">
      <w:pPr>
        <w:pStyle w:val="Normal1"/>
        <w:spacing w:line="343" w:lineRule="auto"/>
        <w:rPr>
          <w:lang w:val="en-US"/>
        </w:rPr>
      </w:pPr>
      <w:r>
        <w:rPr>
          <w:lang w:val="en-US"/>
        </w:rPr>
        <w:t>Table 18</w:t>
      </w:r>
      <w:r w:rsidRPr="003C5B34">
        <w:rPr>
          <w:lang w:val="en-US"/>
        </w:rPr>
        <w:t>.1</w:t>
      </w:r>
      <w:r w:rsidRPr="003D5AF4">
        <w:rPr>
          <w:lang w:val="en-US"/>
        </w:rPr>
        <w:t> provides a listing of standard electrode potentials for a selection of half-reactions in numerical order, and a more extensive alphabetical listing is given in </w:t>
      </w:r>
      <w:hyperlink w:anchor="App_18_3" w:history="1">
        <w:r w:rsidRPr="00DE12DC">
          <w:rPr>
            <w:rStyle w:val="Hyperlink"/>
            <w:lang w:val="en-US"/>
          </w:rPr>
          <w:t>Appendix 18.3</w:t>
        </w:r>
      </w:hyperlink>
      <w:r w:rsidRPr="003D5AF4">
        <w:rPr>
          <w:lang w:val="en-US"/>
        </w:rPr>
        <w:t>.</w:t>
      </w:r>
    </w:p>
    <w:p w14:paraId="2B2BA936" w14:textId="77777777" w:rsidR="00E379B1" w:rsidRDefault="00E379B1" w:rsidP="00E379B1">
      <w:pPr>
        <w:pStyle w:val="Normal1"/>
        <w:spacing w:line="343" w:lineRule="auto"/>
        <w:rPr>
          <w:bCs/>
          <w:lang w:val="en-US"/>
        </w:rPr>
      </w:pPr>
      <w:r w:rsidRPr="001B7FB8">
        <w:rPr>
          <w:b/>
          <w:lang w:val="en-US"/>
        </w:rPr>
        <w:lastRenderedPageBreak/>
        <w:t>Table 18.1</w:t>
      </w:r>
      <w:r w:rsidRPr="001B7FB8">
        <w:rPr>
          <w:lang w:val="en-US"/>
        </w:rPr>
        <w:t xml:space="preserve"> </w:t>
      </w:r>
      <w:r w:rsidRPr="001B7FB8">
        <w:rPr>
          <w:bCs/>
          <w:lang w:val="en-US"/>
        </w:rPr>
        <w:t>Selected Standard Reduction Potentials at 25 °</w:t>
      </w:r>
      <w:proofErr w:type="gramStart"/>
      <w:r w:rsidRPr="001B7FB8">
        <w:rPr>
          <w:bCs/>
          <w:lang w:val="en-US"/>
        </w:rPr>
        <w:t>C</w:t>
      </w:r>
      <w:proofErr w:type="gramEnd"/>
    </w:p>
    <w:p w14:paraId="450756FB" w14:textId="77777777" w:rsidR="00E379B1" w:rsidRPr="001B7FB8" w:rsidRDefault="00E379B1" w:rsidP="00E379B1">
      <w:pPr>
        <w:pStyle w:val="Normal1"/>
        <w:spacing w:line="343" w:lineRule="auto"/>
        <w:rPr>
          <w:lang w:val="en-US"/>
        </w:rPr>
      </w:pPr>
    </w:p>
    <w:tbl>
      <w:tblPr>
        <w:tblW w:w="8960" w:type="dxa"/>
        <w:tblInd w:w="240" w:type="dxa"/>
        <w:tblLayout w:type="fixed"/>
        <w:tblCellMar>
          <w:top w:w="15" w:type="dxa"/>
          <w:left w:w="15" w:type="dxa"/>
          <w:bottom w:w="15" w:type="dxa"/>
          <w:right w:w="15" w:type="dxa"/>
        </w:tblCellMar>
        <w:tblLook w:val="04A0" w:firstRow="1" w:lastRow="0" w:firstColumn="1" w:lastColumn="0" w:noHBand="0" w:noVBand="1"/>
      </w:tblPr>
      <w:tblGrid>
        <w:gridCol w:w="7110"/>
        <w:gridCol w:w="1800"/>
        <w:gridCol w:w="50"/>
      </w:tblGrid>
      <w:tr w:rsidR="00E379B1" w:rsidRPr="003D5AF4" w14:paraId="1EA0DACD" w14:textId="77777777" w:rsidTr="00C83019">
        <w:trPr>
          <w:tblHeader/>
        </w:trPr>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2F2F2" w:themeFill="background1" w:themeFillShade="F2"/>
            <w:tcMar>
              <w:top w:w="120" w:type="dxa"/>
              <w:left w:w="240" w:type="dxa"/>
              <w:bottom w:w="120" w:type="dxa"/>
              <w:right w:w="240" w:type="dxa"/>
            </w:tcMar>
            <w:vAlign w:val="bottom"/>
            <w:hideMark/>
          </w:tcPr>
          <w:p w14:paraId="45A0B745" w14:textId="77777777" w:rsidR="00E379B1" w:rsidRPr="003D5AF4" w:rsidRDefault="00E379B1" w:rsidP="00C83019">
            <w:pPr>
              <w:pStyle w:val="Normal1"/>
              <w:spacing w:line="0" w:lineRule="atLeast"/>
              <w:contextualSpacing/>
              <w:rPr>
                <w:b/>
                <w:bCs/>
                <w:lang w:val="en-US"/>
              </w:rPr>
            </w:pPr>
            <w:r w:rsidRPr="003D5AF4">
              <w:rPr>
                <w:b/>
                <w:bCs/>
                <w:lang w:val="en-US"/>
              </w:rPr>
              <w:t>Half-Reaction</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2F2F2" w:themeFill="background1" w:themeFillShade="F2"/>
            <w:tcMar>
              <w:top w:w="120" w:type="dxa"/>
              <w:left w:w="240" w:type="dxa"/>
              <w:bottom w:w="120" w:type="dxa"/>
              <w:right w:w="240" w:type="dxa"/>
            </w:tcMar>
            <w:vAlign w:val="bottom"/>
            <w:hideMark/>
          </w:tcPr>
          <w:p w14:paraId="41A3B4F9" w14:textId="77777777" w:rsidR="00E379B1" w:rsidRPr="003D5AF4" w:rsidRDefault="00E379B1" w:rsidP="00C83019">
            <w:pPr>
              <w:pStyle w:val="Normal1"/>
              <w:spacing w:line="0" w:lineRule="atLeast"/>
              <w:ind w:left="1110" w:right="-600" w:hanging="983"/>
              <w:contextualSpacing/>
              <w:rPr>
                <w:b/>
                <w:bCs/>
                <w:lang w:val="en-US"/>
              </w:rPr>
            </w:pPr>
            <w:r w:rsidRPr="003D5AF4">
              <w:rPr>
                <w:b/>
                <w:bCs/>
                <w:i/>
                <w:iCs/>
                <w:lang w:val="en-US"/>
              </w:rPr>
              <w:t>E</w:t>
            </w:r>
            <w:r w:rsidRPr="003D5AF4">
              <w:rPr>
                <w:b/>
                <w:bCs/>
                <w:lang w:val="en-US"/>
              </w:rPr>
              <w:t>° (V)</w:t>
            </w:r>
          </w:p>
        </w:tc>
        <w:tc>
          <w:tcPr>
            <w:tcW w:w="50" w:type="dxa"/>
            <w:tcBorders>
              <w:left w:val="single" w:sz="4" w:space="0" w:color="A6A6A6" w:themeColor="background1" w:themeShade="A6"/>
            </w:tcBorders>
            <w:shd w:val="clear" w:color="auto" w:fill="F2F2F2" w:themeFill="background1" w:themeFillShade="F2"/>
          </w:tcPr>
          <w:p w14:paraId="4062854E" w14:textId="77777777" w:rsidR="00E379B1" w:rsidRPr="003D5AF4" w:rsidRDefault="00E379B1" w:rsidP="00C83019">
            <w:pPr>
              <w:pStyle w:val="Normal1"/>
              <w:spacing w:line="0" w:lineRule="atLeast"/>
              <w:ind w:left="983" w:right="-294" w:hanging="983"/>
              <w:contextualSpacing/>
              <w:rPr>
                <w:b/>
                <w:bCs/>
                <w:i/>
                <w:iCs/>
                <w:lang w:val="en-US"/>
              </w:rPr>
            </w:pPr>
          </w:p>
        </w:tc>
      </w:tr>
      <w:tr w:rsidR="00E379B1" w:rsidRPr="003D5AF4" w14:paraId="6CD22497"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1BF6BFAB" w14:textId="77777777" w:rsidR="00E379B1" w:rsidRPr="003D5AF4" w:rsidRDefault="00E379B1" w:rsidP="00C83019">
            <w:pPr>
              <w:pStyle w:val="Normal1"/>
              <w:spacing w:line="0" w:lineRule="atLeast"/>
              <w:contextualSpacing/>
              <w:rPr>
                <w:lang w:val="en-US"/>
              </w:rPr>
            </w:pPr>
            <w:r w:rsidRPr="003D5AF4">
              <w:rPr>
                <w:lang w:val="en-US"/>
              </w:rPr>
              <w:t>F</w:t>
            </w:r>
            <w:r w:rsidRPr="00E209F7">
              <w:rPr>
                <w:vertAlign w:val="subscript"/>
                <w:lang w:val="en-US"/>
              </w:rPr>
              <w:t>2</w:t>
            </w:r>
            <w:r>
              <w:rPr>
                <w:vertAlign w:val="subscript"/>
                <w:lang w:val="en-US"/>
              </w:rPr>
              <w:t xml:space="preserve"> </w:t>
            </w:r>
            <w:r w:rsidRPr="003D5AF4">
              <w:rPr>
                <w:lang w:val="en-US"/>
              </w:rPr>
              <w:t>(g)</w:t>
            </w:r>
            <w:r>
              <w:rPr>
                <w:lang w:val="en-US"/>
              </w:rPr>
              <w:t xml:space="preserve"> </w:t>
            </w:r>
            <w:r w:rsidRPr="003D5AF4">
              <w:rPr>
                <w:lang w:val="en-US"/>
              </w:rPr>
              <w:t>+</w:t>
            </w:r>
            <w:r>
              <w:rPr>
                <w:lang w:val="en-US"/>
              </w:rPr>
              <w:t xml:space="preserve"> </w:t>
            </w:r>
            <w:r w:rsidRPr="003D5AF4">
              <w:rPr>
                <w:lang w:val="en-US"/>
              </w:rPr>
              <w:t>2e</w:t>
            </w:r>
            <w:proofErr w:type="gramStart"/>
            <w:r w:rsidRPr="00E209F7">
              <w:rPr>
                <w:vertAlign w:val="superscript"/>
                <w:lang w:val="en-US"/>
              </w:rPr>
              <w:t>−</w:t>
            </w:r>
            <w:r>
              <w:rPr>
                <w:vertAlign w:val="superscript"/>
                <w:lang w:val="en-US"/>
              </w:rPr>
              <w:t xml:space="preserve">  </w:t>
            </w:r>
            <w:r w:rsidRPr="003D5AF4">
              <w:rPr>
                <w:rFonts w:ascii="Cambria Math" w:hAnsi="Cambria Math" w:cs="Cambria Math"/>
                <w:lang w:val="en-US"/>
              </w:rPr>
              <w:t>⟶</w:t>
            </w:r>
            <w:proofErr w:type="gramEnd"/>
            <w:r>
              <w:rPr>
                <w:rFonts w:ascii="Cambria Math" w:hAnsi="Cambria Math" w:cs="Cambria Math"/>
                <w:lang w:val="en-US"/>
              </w:rPr>
              <w:t xml:space="preserve">  </w:t>
            </w:r>
            <w:r w:rsidRPr="003D5AF4">
              <w:rPr>
                <w:lang w:val="en-US"/>
              </w:rPr>
              <w:t>2F</w:t>
            </w:r>
            <w:r w:rsidRPr="00E209F7">
              <w:rPr>
                <w:vertAlign w:val="superscript"/>
                <w:lang w:val="en-US"/>
              </w:rPr>
              <w:t>−</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6423CAC0" w14:textId="77777777" w:rsidR="00E379B1" w:rsidRPr="003D5AF4" w:rsidRDefault="00E379B1" w:rsidP="00C83019">
            <w:pPr>
              <w:pStyle w:val="Normal1"/>
              <w:spacing w:line="0" w:lineRule="atLeast"/>
              <w:ind w:left="27" w:right="-60"/>
              <w:contextualSpacing/>
              <w:rPr>
                <w:lang w:val="en-US"/>
              </w:rPr>
            </w:pPr>
            <w:r w:rsidRPr="003D5AF4">
              <w:rPr>
                <w:lang w:val="en-US"/>
              </w:rPr>
              <w:t>+2.866</w:t>
            </w:r>
          </w:p>
        </w:tc>
        <w:tc>
          <w:tcPr>
            <w:tcW w:w="50" w:type="dxa"/>
            <w:tcBorders>
              <w:left w:val="single" w:sz="4" w:space="0" w:color="A6A6A6" w:themeColor="background1" w:themeShade="A6"/>
            </w:tcBorders>
          </w:tcPr>
          <w:p w14:paraId="4C261A77" w14:textId="77777777" w:rsidR="00E379B1" w:rsidRPr="003D5AF4" w:rsidRDefault="00E379B1" w:rsidP="00C83019">
            <w:pPr>
              <w:pStyle w:val="Normal1"/>
              <w:spacing w:line="0" w:lineRule="atLeast"/>
              <w:ind w:left="27" w:right="956"/>
              <w:contextualSpacing/>
              <w:rPr>
                <w:lang w:val="en-US"/>
              </w:rPr>
            </w:pPr>
          </w:p>
        </w:tc>
      </w:tr>
      <w:tr w:rsidR="00E379B1" w:rsidRPr="003D5AF4" w14:paraId="043D80A1"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54D29B22" w14:textId="77777777" w:rsidR="00E379B1" w:rsidRPr="003D5AF4" w:rsidRDefault="00E379B1" w:rsidP="00C83019">
            <w:pPr>
              <w:pStyle w:val="Normal1"/>
              <w:spacing w:line="0" w:lineRule="atLeast"/>
              <w:contextualSpacing/>
              <w:rPr>
                <w:lang w:val="en-US"/>
              </w:rPr>
            </w:pPr>
            <w:r w:rsidRPr="003D5AF4">
              <w:rPr>
                <w:lang w:val="en-US"/>
              </w:rPr>
              <w:t>PbO</w:t>
            </w:r>
            <w:r w:rsidRPr="00E209F7">
              <w:rPr>
                <w:vertAlign w:val="subscript"/>
                <w:lang w:val="en-US"/>
              </w:rPr>
              <w:t>2</w:t>
            </w:r>
            <w:r>
              <w:rPr>
                <w:vertAlign w:val="subscript"/>
                <w:lang w:val="en-US"/>
              </w:rPr>
              <w:t xml:space="preserve"> </w:t>
            </w:r>
            <w:r w:rsidRPr="00E209F7">
              <w:rPr>
                <w:sz w:val="22"/>
                <w:lang w:val="en-US"/>
              </w:rPr>
              <w:t>(s)</w:t>
            </w:r>
            <w:r>
              <w:rPr>
                <w:lang w:val="en-US"/>
              </w:rPr>
              <w:t xml:space="preserve"> </w:t>
            </w:r>
            <w:r w:rsidRPr="003D5AF4">
              <w:rPr>
                <w:lang w:val="en-US"/>
              </w:rPr>
              <w:t>+</w:t>
            </w:r>
            <w:r>
              <w:rPr>
                <w:lang w:val="en-US"/>
              </w:rPr>
              <w:t xml:space="preserve"> </w:t>
            </w:r>
            <w:r w:rsidRPr="003D5AF4">
              <w:rPr>
                <w:lang w:val="en-US"/>
              </w:rPr>
              <w:t>SO</w:t>
            </w:r>
            <w:r w:rsidRPr="00E209F7">
              <w:rPr>
                <w:vertAlign w:val="subscript"/>
                <w:lang w:val="en-US"/>
              </w:rPr>
              <w:t>4</w:t>
            </w:r>
            <w:r w:rsidRPr="00E209F7">
              <w:rPr>
                <w:vertAlign w:val="superscript"/>
                <w:lang w:val="en-US"/>
              </w:rPr>
              <w:t>2−</w:t>
            </w:r>
            <w:r>
              <w:rPr>
                <w:vertAlign w:val="superscript"/>
                <w:lang w:val="en-US"/>
              </w:rPr>
              <w:t xml:space="preserve"> </w:t>
            </w:r>
            <w:r w:rsidRPr="00E209F7">
              <w:rPr>
                <w:sz w:val="22"/>
                <w:lang w:val="en-US"/>
              </w:rPr>
              <w:t>(</w:t>
            </w:r>
            <w:proofErr w:type="spellStart"/>
            <w:r w:rsidRPr="00E209F7">
              <w:rPr>
                <w:sz w:val="22"/>
                <w:lang w:val="en-US"/>
              </w:rPr>
              <w:t>aq</w:t>
            </w:r>
            <w:proofErr w:type="spellEnd"/>
            <w:r w:rsidRPr="00E209F7">
              <w:rPr>
                <w:sz w:val="22"/>
                <w:lang w:val="en-US"/>
              </w:rPr>
              <w:t>)</w:t>
            </w:r>
            <w:r>
              <w:rPr>
                <w:lang w:val="en-US"/>
              </w:rPr>
              <w:t xml:space="preserve"> </w:t>
            </w:r>
            <w:r w:rsidRPr="003D5AF4">
              <w:rPr>
                <w:lang w:val="en-US"/>
              </w:rPr>
              <w:t>+</w:t>
            </w:r>
            <w:r>
              <w:rPr>
                <w:lang w:val="en-US"/>
              </w:rPr>
              <w:t xml:space="preserve"> </w:t>
            </w:r>
            <w:r w:rsidRPr="003D5AF4">
              <w:rPr>
                <w:lang w:val="en-US"/>
              </w:rPr>
              <w:t>4H</w:t>
            </w:r>
            <w:r w:rsidRPr="00E209F7">
              <w:rPr>
                <w:vertAlign w:val="superscript"/>
                <w:lang w:val="en-US"/>
              </w:rPr>
              <w:t>+</w:t>
            </w:r>
            <w:r>
              <w:rPr>
                <w:vertAlign w:val="superscript"/>
                <w:lang w:val="en-US"/>
              </w:rPr>
              <w:t xml:space="preserve"> </w:t>
            </w:r>
            <w:r w:rsidRPr="00E209F7">
              <w:rPr>
                <w:sz w:val="22"/>
                <w:lang w:val="en-US"/>
              </w:rPr>
              <w:t>(</w:t>
            </w:r>
            <w:proofErr w:type="spellStart"/>
            <w:r w:rsidRPr="00E209F7">
              <w:rPr>
                <w:sz w:val="22"/>
                <w:lang w:val="en-US"/>
              </w:rPr>
              <w:t>aq</w:t>
            </w:r>
            <w:proofErr w:type="spellEnd"/>
            <w:r w:rsidRPr="00E209F7">
              <w:rPr>
                <w:sz w:val="22"/>
                <w:lang w:val="en-US"/>
              </w:rPr>
              <w:t>)</w:t>
            </w:r>
            <w:r>
              <w:rPr>
                <w:lang w:val="en-US"/>
              </w:rPr>
              <w:t xml:space="preserve"> </w:t>
            </w:r>
            <w:r w:rsidRPr="003D5AF4">
              <w:rPr>
                <w:lang w:val="en-US"/>
              </w:rPr>
              <w:t>+</w:t>
            </w:r>
            <w:r>
              <w:rPr>
                <w:lang w:val="en-US"/>
              </w:rPr>
              <w:t xml:space="preserve"> </w:t>
            </w:r>
            <w:r w:rsidRPr="003D5AF4">
              <w:rPr>
                <w:lang w:val="en-US"/>
              </w:rPr>
              <w:t>2e</w:t>
            </w:r>
            <w:proofErr w:type="gramStart"/>
            <w:r w:rsidRPr="00E209F7">
              <w:rPr>
                <w:vertAlign w:val="superscript"/>
                <w:lang w:val="en-US"/>
              </w:rPr>
              <w:t>−</w:t>
            </w:r>
            <w:r>
              <w:rPr>
                <w:vertAlign w:val="superscript"/>
                <w:lang w:val="en-US"/>
              </w:rPr>
              <w:t xml:space="preserve">  </w:t>
            </w:r>
            <w:r w:rsidRPr="003D5AF4">
              <w:rPr>
                <w:rFonts w:ascii="Cambria Math" w:hAnsi="Cambria Math" w:cs="Cambria Math"/>
                <w:lang w:val="en-US"/>
              </w:rPr>
              <w:t>⟶</w:t>
            </w:r>
            <w:proofErr w:type="gramEnd"/>
            <w:r>
              <w:rPr>
                <w:rFonts w:ascii="Cambria Math" w:hAnsi="Cambria Math" w:cs="Cambria Math"/>
                <w:lang w:val="en-US"/>
              </w:rPr>
              <w:t xml:space="preserve">  </w:t>
            </w:r>
            <w:r w:rsidRPr="003D5AF4">
              <w:rPr>
                <w:lang w:val="en-US"/>
              </w:rPr>
              <w:t>PbSO</w:t>
            </w:r>
            <w:r w:rsidRPr="00E209F7">
              <w:rPr>
                <w:vertAlign w:val="subscript"/>
                <w:lang w:val="en-US"/>
              </w:rPr>
              <w:t>4</w:t>
            </w:r>
            <w:r>
              <w:rPr>
                <w:vertAlign w:val="subscript"/>
                <w:lang w:val="en-US"/>
              </w:rPr>
              <w:t xml:space="preserve"> </w:t>
            </w:r>
            <w:r w:rsidRPr="00E209F7">
              <w:rPr>
                <w:sz w:val="22"/>
                <w:lang w:val="en-US"/>
              </w:rPr>
              <w:t>(s)</w:t>
            </w:r>
            <w:r>
              <w:rPr>
                <w:lang w:val="en-US"/>
              </w:rPr>
              <w:t xml:space="preserve"> </w:t>
            </w:r>
            <w:r w:rsidRPr="003D5AF4">
              <w:rPr>
                <w:lang w:val="en-US"/>
              </w:rPr>
              <w:t>+</w:t>
            </w:r>
            <w:r>
              <w:rPr>
                <w:lang w:val="en-US"/>
              </w:rPr>
              <w:t xml:space="preserve"> </w:t>
            </w:r>
            <w:r w:rsidRPr="003D5AF4">
              <w:rPr>
                <w:lang w:val="en-US"/>
              </w:rPr>
              <w:t>2H</w:t>
            </w:r>
            <w:r w:rsidRPr="00E209F7">
              <w:rPr>
                <w:vertAlign w:val="subscript"/>
                <w:lang w:val="en-US"/>
              </w:rPr>
              <w:t>2</w:t>
            </w:r>
            <w:r w:rsidRPr="003D5AF4">
              <w:rPr>
                <w:lang w:val="en-US"/>
              </w:rPr>
              <w:t>O</w:t>
            </w:r>
            <w:r>
              <w:rPr>
                <w:lang w:val="en-US"/>
              </w:rPr>
              <w:t xml:space="preserve"> </w:t>
            </w:r>
            <w:r w:rsidRPr="00E209F7">
              <w:rPr>
                <w:sz w:val="22"/>
                <w:lang w:val="en-US"/>
              </w:rPr>
              <w:t>(l)</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2E963EF2" w14:textId="77777777" w:rsidR="00E379B1" w:rsidRPr="003D5AF4" w:rsidRDefault="00E379B1" w:rsidP="00C83019">
            <w:pPr>
              <w:pStyle w:val="Normal1"/>
              <w:spacing w:line="0" w:lineRule="atLeast"/>
              <w:contextualSpacing/>
              <w:rPr>
                <w:lang w:val="en-US"/>
              </w:rPr>
            </w:pPr>
            <w:r w:rsidRPr="003D5AF4">
              <w:rPr>
                <w:lang w:val="en-US"/>
              </w:rPr>
              <w:t>+1.69</w:t>
            </w:r>
          </w:p>
        </w:tc>
        <w:tc>
          <w:tcPr>
            <w:tcW w:w="50" w:type="dxa"/>
            <w:tcBorders>
              <w:left w:val="single" w:sz="4" w:space="0" w:color="A6A6A6" w:themeColor="background1" w:themeShade="A6"/>
            </w:tcBorders>
          </w:tcPr>
          <w:p w14:paraId="54F98A5A" w14:textId="77777777" w:rsidR="00E379B1" w:rsidRPr="003D5AF4" w:rsidRDefault="00E379B1" w:rsidP="00C83019">
            <w:pPr>
              <w:pStyle w:val="Normal1"/>
              <w:spacing w:line="0" w:lineRule="atLeast"/>
              <w:contextualSpacing/>
              <w:rPr>
                <w:lang w:val="en-US"/>
              </w:rPr>
            </w:pPr>
          </w:p>
        </w:tc>
      </w:tr>
      <w:tr w:rsidR="00E379B1" w:rsidRPr="003D5AF4" w14:paraId="4B7DB166"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467C6379" w14:textId="77777777" w:rsidR="00E379B1" w:rsidRPr="003D5AF4" w:rsidRDefault="00E379B1" w:rsidP="00C83019">
            <w:pPr>
              <w:pStyle w:val="Normal1"/>
              <w:spacing w:line="0" w:lineRule="atLeast"/>
              <w:contextualSpacing/>
              <w:rPr>
                <w:lang w:val="en-US"/>
              </w:rPr>
            </w:pPr>
            <w:r w:rsidRPr="003D5AF4">
              <w:rPr>
                <w:lang w:val="en-US"/>
              </w:rPr>
              <w:t>MnO</w:t>
            </w:r>
            <w:r w:rsidRPr="00E209F7">
              <w:rPr>
                <w:vertAlign w:val="subscript"/>
                <w:lang w:val="en-US"/>
              </w:rPr>
              <w:t>4</w:t>
            </w:r>
            <w:r w:rsidRPr="00E209F7">
              <w:rPr>
                <w:vertAlign w:val="superscript"/>
                <w:lang w:val="en-US"/>
              </w:rPr>
              <w:t>−</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r>
              <w:rPr>
                <w:lang w:val="en-US"/>
              </w:rPr>
              <w:t xml:space="preserve"> </w:t>
            </w:r>
            <w:r w:rsidRPr="003D5AF4">
              <w:rPr>
                <w:lang w:val="en-US"/>
              </w:rPr>
              <w:t>+</w:t>
            </w:r>
            <w:r>
              <w:rPr>
                <w:lang w:val="en-US"/>
              </w:rPr>
              <w:t xml:space="preserve"> </w:t>
            </w:r>
            <w:r w:rsidRPr="003D5AF4">
              <w:rPr>
                <w:lang w:val="en-US"/>
              </w:rPr>
              <w:t>8H</w:t>
            </w:r>
            <w:r w:rsidRPr="00E209F7">
              <w:rPr>
                <w:vertAlign w:val="superscript"/>
                <w:lang w:val="en-US"/>
              </w:rPr>
              <w:t>+</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r>
              <w:rPr>
                <w:lang w:val="en-US"/>
              </w:rPr>
              <w:t xml:space="preserve"> </w:t>
            </w:r>
            <w:r w:rsidRPr="003D5AF4">
              <w:rPr>
                <w:lang w:val="en-US"/>
              </w:rPr>
              <w:t>+</w:t>
            </w:r>
            <w:r>
              <w:rPr>
                <w:lang w:val="en-US"/>
              </w:rPr>
              <w:t xml:space="preserve"> </w:t>
            </w:r>
            <w:r w:rsidRPr="003D5AF4">
              <w:rPr>
                <w:lang w:val="en-US"/>
              </w:rPr>
              <w:t>5e</w:t>
            </w:r>
            <w:proofErr w:type="gramStart"/>
            <w:r w:rsidRPr="00E209F7">
              <w:rPr>
                <w:vertAlign w:val="superscript"/>
                <w:lang w:val="en-US"/>
              </w:rPr>
              <w:t>−</w:t>
            </w:r>
            <w:r>
              <w:rPr>
                <w:vertAlign w:val="superscript"/>
                <w:lang w:val="en-US"/>
              </w:rPr>
              <w:t xml:space="preserve">  </w:t>
            </w:r>
            <w:r w:rsidRPr="003D5AF4">
              <w:rPr>
                <w:rFonts w:ascii="Cambria Math" w:hAnsi="Cambria Math" w:cs="Cambria Math"/>
                <w:lang w:val="en-US"/>
              </w:rPr>
              <w:t>⟶</w:t>
            </w:r>
            <w:proofErr w:type="gramEnd"/>
            <w:r>
              <w:rPr>
                <w:rFonts w:ascii="Cambria Math" w:hAnsi="Cambria Math" w:cs="Cambria Math"/>
                <w:lang w:val="en-US"/>
              </w:rPr>
              <w:t xml:space="preserve">  </w:t>
            </w:r>
            <w:r w:rsidRPr="003D5AF4">
              <w:rPr>
                <w:lang w:val="en-US"/>
              </w:rPr>
              <w:t>Mn</w:t>
            </w:r>
            <w:r w:rsidRPr="00E209F7">
              <w:rPr>
                <w:vertAlign w:val="superscript"/>
                <w:lang w:val="en-US"/>
              </w:rPr>
              <w:t>2+</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r>
              <w:rPr>
                <w:lang w:val="en-US"/>
              </w:rPr>
              <w:t xml:space="preserve">  </w:t>
            </w:r>
            <w:r w:rsidRPr="003D5AF4">
              <w:rPr>
                <w:lang w:val="en-US"/>
              </w:rPr>
              <w:t>+</w:t>
            </w:r>
            <w:r>
              <w:rPr>
                <w:lang w:val="en-US"/>
              </w:rPr>
              <w:t xml:space="preserve">  </w:t>
            </w:r>
            <w:r w:rsidRPr="003D5AF4">
              <w:rPr>
                <w:lang w:val="en-US"/>
              </w:rPr>
              <w:t>4H</w:t>
            </w:r>
            <w:r w:rsidRPr="00E209F7">
              <w:rPr>
                <w:vertAlign w:val="subscript"/>
                <w:lang w:val="en-US"/>
              </w:rPr>
              <w:t>2</w:t>
            </w:r>
            <w:r w:rsidRPr="003D5AF4">
              <w:rPr>
                <w:lang w:val="en-US"/>
              </w:rPr>
              <w:t>O</w:t>
            </w:r>
            <w:r>
              <w:rPr>
                <w:lang w:val="en-US"/>
              </w:rPr>
              <w:t xml:space="preserve"> </w:t>
            </w:r>
            <w:r w:rsidRPr="003D5AF4">
              <w:rPr>
                <w:lang w:val="en-US"/>
              </w:rPr>
              <w:t>(l)</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2D0101A2" w14:textId="77777777" w:rsidR="00E379B1" w:rsidRPr="003D5AF4" w:rsidRDefault="00E379B1" w:rsidP="00C83019">
            <w:pPr>
              <w:pStyle w:val="Normal1"/>
              <w:spacing w:line="0" w:lineRule="atLeast"/>
              <w:contextualSpacing/>
              <w:rPr>
                <w:lang w:val="en-US"/>
              </w:rPr>
            </w:pPr>
            <w:r w:rsidRPr="003D5AF4">
              <w:rPr>
                <w:lang w:val="en-US"/>
              </w:rPr>
              <w:t>+1.507</w:t>
            </w:r>
          </w:p>
        </w:tc>
        <w:tc>
          <w:tcPr>
            <w:tcW w:w="50" w:type="dxa"/>
            <w:tcBorders>
              <w:left w:val="single" w:sz="4" w:space="0" w:color="A6A6A6" w:themeColor="background1" w:themeShade="A6"/>
            </w:tcBorders>
          </w:tcPr>
          <w:p w14:paraId="1AA8742D" w14:textId="77777777" w:rsidR="00E379B1" w:rsidRPr="003D5AF4" w:rsidRDefault="00E379B1" w:rsidP="00C83019">
            <w:pPr>
              <w:pStyle w:val="Normal1"/>
              <w:spacing w:line="0" w:lineRule="atLeast"/>
              <w:contextualSpacing/>
              <w:rPr>
                <w:lang w:val="en-US"/>
              </w:rPr>
            </w:pPr>
          </w:p>
        </w:tc>
      </w:tr>
      <w:tr w:rsidR="00E379B1" w:rsidRPr="003D5AF4" w14:paraId="3C391CC0"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300B61BC" w14:textId="77777777" w:rsidR="00E379B1" w:rsidRPr="003D5AF4" w:rsidRDefault="00E379B1" w:rsidP="00C83019">
            <w:pPr>
              <w:pStyle w:val="Normal1"/>
              <w:spacing w:line="0" w:lineRule="atLeast"/>
              <w:contextualSpacing/>
              <w:rPr>
                <w:lang w:val="en-US"/>
              </w:rPr>
            </w:pPr>
            <w:r w:rsidRPr="003D5AF4">
              <w:rPr>
                <w:lang w:val="en-US"/>
              </w:rPr>
              <w:t>Au</w:t>
            </w:r>
            <w:r w:rsidRPr="00E209F7">
              <w:rPr>
                <w:vertAlign w:val="superscript"/>
                <w:lang w:val="en-US"/>
              </w:rPr>
              <w:t>3+</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r>
              <w:rPr>
                <w:lang w:val="en-US"/>
              </w:rPr>
              <w:t xml:space="preserve"> </w:t>
            </w:r>
            <w:r w:rsidRPr="003D5AF4">
              <w:rPr>
                <w:lang w:val="en-US"/>
              </w:rPr>
              <w:t>+</w:t>
            </w:r>
            <w:r>
              <w:rPr>
                <w:lang w:val="en-US"/>
              </w:rPr>
              <w:t xml:space="preserve"> </w:t>
            </w:r>
            <w:r w:rsidRPr="003D5AF4">
              <w:rPr>
                <w:lang w:val="en-US"/>
              </w:rPr>
              <w:t>3e</w:t>
            </w:r>
            <w:r w:rsidRPr="00E209F7">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Au</w:t>
            </w:r>
            <w:r>
              <w:rPr>
                <w:lang w:val="en-US"/>
              </w:rPr>
              <w:t xml:space="preserve"> </w:t>
            </w:r>
            <w:r w:rsidRPr="003D5AF4">
              <w:rPr>
                <w:lang w:val="en-US"/>
              </w:rPr>
              <w:t>(s)</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3FB12E4E" w14:textId="77777777" w:rsidR="00E379B1" w:rsidRPr="003D5AF4" w:rsidRDefault="00E379B1" w:rsidP="00C83019">
            <w:pPr>
              <w:pStyle w:val="Normal1"/>
              <w:spacing w:line="0" w:lineRule="atLeast"/>
              <w:contextualSpacing/>
              <w:rPr>
                <w:lang w:val="en-US"/>
              </w:rPr>
            </w:pPr>
            <w:r w:rsidRPr="003D5AF4">
              <w:rPr>
                <w:lang w:val="en-US"/>
              </w:rPr>
              <w:t>+1.498</w:t>
            </w:r>
          </w:p>
        </w:tc>
        <w:tc>
          <w:tcPr>
            <w:tcW w:w="50" w:type="dxa"/>
            <w:tcBorders>
              <w:left w:val="single" w:sz="4" w:space="0" w:color="A6A6A6" w:themeColor="background1" w:themeShade="A6"/>
            </w:tcBorders>
          </w:tcPr>
          <w:p w14:paraId="0B4A4B58" w14:textId="77777777" w:rsidR="00E379B1" w:rsidRPr="003D5AF4" w:rsidRDefault="00E379B1" w:rsidP="00C83019">
            <w:pPr>
              <w:pStyle w:val="Normal1"/>
              <w:spacing w:line="0" w:lineRule="atLeast"/>
              <w:contextualSpacing/>
              <w:rPr>
                <w:lang w:val="en-US"/>
              </w:rPr>
            </w:pPr>
          </w:p>
        </w:tc>
      </w:tr>
      <w:tr w:rsidR="00E379B1" w:rsidRPr="003D5AF4" w14:paraId="07583BAD"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7610CAE9" w14:textId="77777777" w:rsidR="00E379B1" w:rsidRPr="003D5AF4" w:rsidRDefault="00E379B1" w:rsidP="00C83019">
            <w:pPr>
              <w:pStyle w:val="Normal1"/>
              <w:spacing w:line="0" w:lineRule="atLeast"/>
              <w:contextualSpacing/>
              <w:rPr>
                <w:lang w:val="en-US"/>
              </w:rPr>
            </w:pPr>
            <w:r w:rsidRPr="003D5AF4">
              <w:rPr>
                <w:lang w:val="en-US"/>
              </w:rPr>
              <w:t>Cl</w:t>
            </w:r>
            <w:r w:rsidRPr="00E209F7">
              <w:rPr>
                <w:vertAlign w:val="subscript"/>
                <w:lang w:val="en-US"/>
              </w:rPr>
              <w:t>2</w:t>
            </w:r>
            <w:r>
              <w:rPr>
                <w:vertAlign w:val="subscript"/>
                <w:lang w:val="en-US"/>
              </w:rPr>
              <w:t xml:space="preserve"> </w:t>
            </w:r>
            <w:r w:rsidRPr="003D5AF4">
              <w:rPr>
                <w:lang w:val="en-US"/>
              </w:rPr>
              <w:t>(g)</w:t>
            </w:r>
            <w:r>
              <w:rPr>
                <w:lang w:val="en-US"/>
              </w:rPr>
              <w:t xml:space="preserve"> </w:t>
            </w:r>
            <w:r w:rsidRPr="003D5AF4">
              <w:rPr>
                <w:lang w:val="en-US"/>
              </w:rPr>
              <w:t>+</w:t>
            </w:r>
            <w:r>
              <w:rPr>
                <w:lang w:val="en-US"/>
              </w:rPr>
              <w:t xml:space="preserve"> </w:t>
            </w:r>
            <w:r w:rsidRPr="003D5AF4">
              <w:rPr>
                <w:lang w:val="en-US"/>
              </w:rPr>
              <w:t>2e</w:t>
            </w:r>
            <w:proofErr w:type="gramStart"/>
            <w:r w:rsidRPr="00E209F7">
              <w:rPr>
                <w:vertAlign w:val="superscript"/>
                <w:lang w:val="en-US"/>
              </w:rPr>
              <w:t>−</w:t>
            </w:r>
            <w:r>
              <w:rPr>
                <w:vertAlign w:val="superscript"/>
                <w:lang w:val="en-US"/>
              </w:rPr>
              <w:t xml:space="preserve">  </w:t>
            </w:r>
            <w:r w:rsidRPr="003D5AF4">
              <w:rPr>
                <w:rFonts w:ascii="Cambria Math" w:hAnsi="Cambria Math" w:cs="Cambria Math"/>
                <w:lang w:val="en-US"/>
              </w:rPr>
              <w:t>⟶</w:t>
            </w:r>
            <w:proofErr w:type="gramEnd"/>
            <w:r>
              <w:rPr>
                <w:rFonts w:ascii="Cambria Math" w:hAnsi="Cambria Math" w:cs="Cambria Math"/>
                <w:lang w:val="en-US"/>
              </w:rPr>
              <w:t xml:space="preserve">  </w:t>
            </w:r>
            <w:r w:rsidRPr="003D5AF4">
              <w:rPr>
                <w:lang w:val="en-US"/>
              </w:rPr>
              <w:t>2Cl</w:t>
            </w:r>
            <w:r w:rsidRPr="00E209F7">
              <w:rPr>
                <w:vertAlign w:val="superscript"/>
                <w:lang w:val="en-US"/>
              </w:rPr>
              <w:t>−</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7D4552B0" w14:textId="77777777" w:rsidR="00E379B1" w:rsidRPr="003D5AF4" w:rsidRDefault="00E379B1" w:rsidP="00C83019">
            <w:pPr>
              <w:pStyle w:val="Normal1"/>
              <w:spacing w:line="0" w:lineRule="atLeast"/>
              <w:contextualSpacing/>
              <w:rPr>
                <w:lang w:val="en-US"/>
              </w:rPr>
            </w:pPr>
            <w:r w:rsidRPr="003D5AF4">
              <w:rPr>
                <w:lang w:val="en-US"/>
              </w:rPr>
              <w:t>+1.35827</w:t>
            </w:r>
          </w:p>
        </w:tc>
        <w:tc>
          <w:tcPr>
            <w:tcW w:w="50" w:type="dxa"/>
            <w:tcBorders>
              <w:left w:val="single" w:sz="4" w:space="0" w:color="A6A6A6" w:themeColor="background1" w:themeShade="A6"/>
            </w:tcBorders>
          </w:tcPr>
          <w:p w14:paraId="6782287D" w14:textId="77777777" w:rsidR="00E379B1" w:rsidRPr="003D5AF4" w:rsidRDefault="00E379B1" w:rsidP="00C83019">
            <w:pPr>
              <w:pStyle w:val="Normal1"/>
              <w:spacing w:line="0" w:lineRule="atLeast"/>
              <w:contextualSpacing/>
              <w:rPr>
                <w:lang w:val="en-US"/>
              </w:rPr>
            </w:pPr>
          </w:p>
        </w:tc>
      </w:tr>
      <w:tr w:rsidR="00E379B1" w:rsidRPr="003D5AF4" w14:paraId="5E1E7FC2"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5EF5FD6A" w14:textId="77777777" w:rsidR="00E379B1" w:rsidRPr="003D5AF4" w:rsidRDefault="00E379B1" w:rsidP="00C83019">
            <w:pPr>
              <w:pStyle w:val="Normal1"/>
              <w:spacing w:line="0" w:lineRule="atLeast"/>
              <w:contextualSpacing/>
              <w:rPr>
                <w:lang w:val="en-US"/>
              </w:rPr>
            </w:pPr>
            <w:r w:rsidRPr="003D5AF4">
              <w:rPr>
                <w:lang w:val="en-US"/>
              </w:rPr>
              <w:t>O</w:t>
            </w:r>
            <w:r w:rsidRPr="00E209F7">
              <w:rPr>
                <w:vertAlign w:val="subscript"/>
                <w:lang w:val="en-US"/>
              </w:rPr>
              <w:t>2</w:t>
            </w:r>
            <w:r>
              <w:rPr>
                <w:vertAlign w:val="subscript"/>
                <w:lang w:val="en-US"/>
              </w:rPr>
              <w:t xml:space="preserve"> </w:t>
            </w:r>
            <w:r w:rsidRPr="003D5AF4">
              <w:rPr>
                <w:lang w:val="en-US"/>
              </w:rPr>
              <w:t>(g)</w:t>
            </w:r>
            <w:r>
              <w:rPr>
                <w:lang w:val="en-US"/>
              </w:rPr>
              <w:t xml:space="preserve"> </w:t>
            </w:r>
            <w:r w:rsidRPr="003D5AF4">
              <w:rPr>
                <w:lang w:val="en-US"/>
              </w:rPr>
              <w:t>+</w:t>
            </w:r>
            <w:r>
              <w:rPr>
                <w:lang w:val="en-US"/>
              </w:rPr>
              <w:t xml:space="preserve"> </w:t>
            </w:r>
            <w:r w:rsidRPr="003D5AF4">
              <w:rPr>
                <w:lang w:val="en-US"/>
              </w:rPr>
              <w:t>4H</w:t>
            </w:r>
            <w:r w:rsidRPr="00E209F7">
              <w:rPr>
                <w:vertAlign w:val="superscript"/>
                <w:lang w:val="en-US"/>
              </w:rPr>
              <w:t>+</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r>
              <w:rPr>
                <w:lang w:val="en-US"/>
              </w:rPr>
              <w:t xml:space="preserve"> </w:t>
            </w:r>
            <w:r w:rsidRPr="003D5AF4">
              <w:rPr>
                <w:lang w:val="en-US"/>
              </w:rPr>
              <w:t>+</w:t>
            </w:r>
            <w:r>
              <w:rPr>
                <w:lang w:val="en-US"/>
              </w:rPr>
              <w:t xml:space="preserve"> </w:t>
            </w:r>
            <w:r w:rsidRPr="003D5AF4">
              <w:rPr>
                <w:lang w:val="en-US"/>
              </w:rPr>
              <w:t>4e</w:t>
            </w:r>
            <w:proofErr w:type="gramStart"/>
            <w:r w:rsidRPr="00E209F7">
              <w:rPr>
                <w:vertAlign w:val="superscript"/>
                <w:lang w:val="en-US"/>
              </w:rPr>
              <w:t>−</w:t>
            </w:r>
            <w:r>
              <w:rPr>
                <w:vertAlign w:val="superscript"/>
                <w:lang w:val="en-US"/>
              </w:rPr>
              <w:t xml:space="preserve">  </w:t>
            </w:r>
            <w:r w:rsidRPr="003D5AF4">
              <w:rPr>
                <w:rFonts w:ascii="Cambria Math" w:hAnsi="Cambria Math" w:cs="Cambria Math"/>
                <w:lang w:val="en-US"/>
              </w:rPr>
              <w:t>⟶</w:t>
            </w:r>
            <w:proofErr w:type="gramEnd"/>
            <w:r>
              <w:rPr>
                <w:rFonts w:ascii="Cambria Math" w:hAnsi="Cambria Math" w:cs="Cambria Math"/>
                <w:lang w:val="en-US"/>
              </w:rPr>
              <w:t xml:space="preserve">  </w:t>
            </w:r>
            <w:r w:rsidRPr="003D5AF4">
              <w:rPr>
                <w:lang w:val="en-US"/>
              </w:rPr>
              <w:t>2H</w:t>
            </w:r>
            <w:r w:rsidRPr="00E209F7">
              <w:rPr>
                <w:vertAlign w:val="subscript"/>
                <w:lang w:val="en-US"/>
              </w:rPr>
              <w:t>2</w:t>
            </w:r>
            <w:r w:rsidRPr="003D5AF4">
              <w:rPr>
                <w:lang w:val="en-US"/>
              </w:rPr>
              <w:t>O</w:t>
            </w:r>
            <w:r>
              <w:rPr>
                <w:lang w:val="en-US"/>
              </w:rPr>
              <w:t xml:space="preserve"> </w:t>
            </w:r>
            <w:r w:rsidRPr="003D5AF4">
              <w:rPr>
                <w:lang w:val="en-US"/>
              </w:rPr>
              <w:t>(l)</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1E07B3BC" w14:textId="77777777" w:rsidR="00E379B1" w:rsidRPr="003D5AF4" w:rsidRDefault="00E379B1" w:rsidP="00C83019">
            <w:pPr>
              <w:pStyle w:val="Normal1"/>
              <w:spacing w:line="0" w:lineRule="atLeast"/>
              <w:contextualSpacing/>
              <w:rPr>
                <w:lang w:val="en-US"/>
              </w:rPr>
            </w:pPr>
            <w:r w:rsidRPr="003D5AF4">
              <w:rPr>
                <w:lang w:val="en-US"/>
              </w:rPr>
              <w:t>+1.229</w:t>
            </w:r>
          </w:p>
        </w:tc>
        <w:tc>
          <w:tcPr>
            <w:tcW w:w="50" w:type="dxa"/>
            <w:tcBorders>
              <w:left w:val="single" w:sz="4" w:space="0" w:color="A6A6A6" w:themeColor="background1" w:themeShade="A6"/>
            </w:tcBorders>
          </w:tcPr>
          <w:p w14:paraId="2887002D" w14:textId="77777777" w:rsidR="00E379B1" w:rsidRPr="003D5AF4" w:rsidRDefault="00E379B1" w:rsidP="00C83019">
            <w:pPr>
              <w:pStyle w:val="Normal1"/>
              <w:spacing w:line="0" w:lineRule="atLeast"/>
              <w:contextualSpacing/>
              <w:rPr>
                <w:lang w:val="en-US"/>
              </w:rPr>
            </w:pPr>
          </w:p>
        </w:tc>
      </w:tr>
      <w:tr w:rsidR="00E379B1" w:rsidRPr="003D5AF4" w14:paraId="73B79B97"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53182545" w14:textId="77777777" w:rsidR="00E379B1" w:rsidRPr="003D5AF4" w:rsidRDefault="00E379B1" w:rsidP="00C83019">
            <w:pPr>
              <w:pStyle w:val="Normal1"/>
              <w:spacing w:line="0" w:lineRule="atLeast"/>
              <w:contextualSpacing/>
              <w:rPr>
                <w:lang w:val="en-US"/>
              </w:rPr>
            </w:pPr>
            <w:r w:rsidRPr="003D5AF4">
              <w:rPr>
                <w:lang w:val="en-US"/>
              </w:rPr>
              <w:t>Pt</w:t>
            </w:r>
            <w:r w:rsidRPr="00E209F7">
              <w:rPr>
                <w:vertAlign w:val="superscript"/>
                <w:lang w:val="en-US"/>
              </w:rPr>
              <w:t>2+</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r>
              <w:rPr>
                <w:lang w:val="en-US"/>
              </w:rPr>
              <w:t xml:space="preserve"> </w:t>
            </w:r>
            <w:r w:rsidRPr="003D5AF4">
              <w:rPr>
                <w:lang w:val="en-US"/>
              </w:rPr>
              <w:t>+</w:t>
            </w:r>
            <w:r>
              <w:rPr>
                <w:lang w:val="en-US"/>
              </w:rPr>
              <w:t xml:space="preserve"> </w:t>
            </w:r>
            <w:r w:rsidRPr="003D5AF4">
              <w:rPr>
                <w:lang w:val="en-US"/>
              </w:rPr>
              <w:t>2e</w:t>
            </w:r>
            <w:proofErr w:type="gramStart"/>
            <w:r w:rsidRPr="00E209F7">
              <w:rPr>
                <w:vertAlign w:val="superscript"/>
                <w:lang w:val="en-US"/>
              </w:rPr>
              <w:t>−</w:t>
            </w:r>
            <w:r>
              <w:rPr>
                <w:vertAlign w:val="superscript"/>
                <w:lang w:val="en-US"/>
              </w:rPr>
              <w:t xml:space="preserve">  </w:t>
            </w:r>
            <w:r w:rsidRPr="003D5AF4">
              <w:rPr>
                <w:rFonts w:ascii="Cambria Math" w:hAnsi="Cambria Math" w:cs="Cambria Math"/>
                <w:lang w:val="en-US"/>
              </w:rPr>
              <w:t>⟶</w:t>
            </w:r>
            <w:proofErr w:type="gramEnd"/>
            <w:r>
              <w:rPr>
                <w:rFonts w:ascii="Cambria Math" w:hAnsi="Cambria Math" w:cs="Cambria Math"/>
                <w:lang w:val="en-US"/>
              </w:rPr>
              <w:t xml:space="preserve">  </w:t>
            </w:r>
            <w:r w:rsidRPr="003D5AF4">
              <w:rPr>
                <w:lang w:val="en-US"/>
              </w:rPr>
              <w:t>Pt</w:t>
            </w:r>
            <w:r>
              <w:rPr>
                <w:lang w:val="en-US"/>
              </w:rPr>
              <w:t xml:space="preserve"> </w:t>
            </w:r>
            <w:r w:rsidRPr="003D5AF4">
              <w:rPr>
                <w:lang w:val="en-US"/>
              </w:rPr>
              <w:t>(s)</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605AA234" w14:textId="77777777" w:rsidR="00E379B1" w:rsidRPr="003D5AF4" w:rsidRDefault="00E379B1" w:rsidP="00C83019">
            <w:pPr>
              <w:pStyle w:val="Normal1"/>
              <w:spacing w:line="0" w:lineRule="atLeast"/>
              <w:contextualSpacing/>
              <w:rPr>
                <w:lang w:val="en-US"/>
              </w:rPr>
            </w:pPr>
            <w:r w:rsidRPr="003D5AF4">
              <w:rPr>
                <w:lang w:val="en-US"/>
              </w:rPr>
              <w:t>+1.20</w:t>
            </w:r>
          </w:p>
        </w:tc>
        <w:tc>
          <w:tcPr>
            <w:tcW w:w="50" w:type="dxa"/>
            <w:tcBorders>
              <w:left w:val="single" w:sz="4" w:space="0" w:color="A6A6A6" w:themeColor="background1" w:themeShade="A6"/>
            </w:tcBorders>
          </w:tcPr>
          <w:p w14:paraId="100D9270" w14:textId="77777777" w:rsidR="00E379B1" w:rsidRPr="003D5AF4" w:rsidRDefault="00E379B1" w:rsidP="00C83019">
            <w:pPr>
              <w:pStyle w:val="Normal1"/>
              <w:spacing w:line="0" w:lineRule="atLeast"/>
              <w:contextualSpacing/>
              <w:rPr>
                <w:lang w:val="en-US"/>
              </w:rPr>
            </w:pPr>
          </w:p>
        </w:tc>
      </w:tr>
      <w:tr w:rsidR="00E379B1" w:rsidRPr="003D5AF4" w14:paraId="22145886"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65D8E5F1" w14:textId="77777777" w:rsidR="00E379B1" w:rsidRPr="003D5AF4" w:rsidRDefault="00E379B1" w:rsidP="00C83019">
            <w:pPr>
              <w:pStyle w:val="Normal1"/>
              <w:spacing w:line="0" w:lineRule="atLeast"/>
              <w:contextualSpacing/>
              <w:rPr>
                <w:lang w:val="en-US"/>
              </w:rPr>
            </w:pPr>
            <w:r w:rsidRPr="003D5AF4">
              <w:rPr>
                <w:lang w:val="en-US"/>
              </w:rPr>
              <w:t>Br</w:t>
            </w:r>
            <w:r w:rsidRPr="00E209F7">
              <w:rPr>
                <w:vertAlign w:val="subscript"/>
                <w:lang w:val="en-US"/>
              </w:rPr>
              <w:t>2</w:t>
            </w:r>
            <w:r>
              <w:rPr>
                <w:vertAlign w:val="subscript"/>
                <w:lang w:val="en-US"/>
              </w:rPr>
              <w:t xml:space="preserve"> </w:t>
            </w:r>
            <w:r>
              <w:rPr>
                <w:lang w:val="en-US"/>
              </w:rPr>
              <w:t>(l</w:t>
            </w:r>
            <w:r w:rsidRPr="003D5AF4">
              <w:rPr>
                <w:lang w:val="en-US"/>
              </w:rPr>
              <w:t>)</w:t>
            </w:r>
            <w:r>
              <w:rPr>
                <w:lang w:val="en-US"/>
              </w:rPr>
              <w:t xml:space="preserve"> </w:t>
            </w:r>
            <w:r w:rsidRPr="003D5AF4">
              <w:rPr>
                <w:lang w:val="en-US"/>
              </w:rPr>
              <w:t>+</w:t>
            </w:r>
            <w:r>
              <w:rPr>
                <w:lang w:val="en-US"/>
              </w:rPr>
              <w:t xml:space="preserve"> </w:t>
            </w:r>
            <w:r w:rsidRPr="003D5AF4">
              <w:rPr>
                <w:lang w:val="en-US"/>
              </w:rPr>
              <w:t>2e</w:t>
            </w:r>
            <w:proofErr w:type="gramStart"/>
            <w:r w:rsidRPr="00E209F7">
              <w:rPr>
                <w:vertAlign w:val="superscript"/>
                <w:lang w:val="en-US"/>
              </w:rPr>
              <w:t>−</w:t>
            </w:r>
            <w:r>
              <w:rPr>
                <w:vertAlign w:val="superscript"/>
                <w:lang w:val="en-US"/>
              </w:rPr>
              <w:t xml:space="preserve">  </w:t>
            </w:r>
            <w:r w:rsidRPr="003D5AF4">
              <w:rPr>
                <w:rFonts w:ascii="Cambria Math" w:hAnsi="Cambria Math" w:cs="Cambria Math"/>
                <w:lang w:val="en-US"/>
              </w:rPr>
              <w:t>⟶</w:t>
            </w:r>
            <w:proofErr w:type="gramEnd"/>
            <w:r>
              <w:rPr>
                <w:rFonts w:ascii="Cambria Math" w:hAnsi="Cambria Math" w:cs="Cambria Math"/>
                <w:lang w:val="en-US"/>
              </w:rPr>
              <w:t xml:space="preserve">  </w:t>
            </w:r>
            <w:r w:rsidRPr="003D5AF4">
              <w:rPr>
                <w:lang w:val="en-US"/>
              </w:rPr>
              <w:t>2Br</w:t>
            </w:r>
            <w:r w:rsidRPr="00E209F7">
              <w:rPr>
                <w:vertAlign w:val="superscript"/>
                <w:lang w:val="en-US"/>
              </w:rPr>
              <w:t>−</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4CFA3294" w14:textId="77777777" w:rsidR="00E379B1" w:rsidRPr="003D5AF4" w:rsidRDefault="00E379B1" w:rsidP="00C83019">
            <w:pPr>
              <w:pStyle w:val="Normal1"/>
              <w:spacing w:line="0" w:lineRule="atLeast"/>
              <w:contextualSpacing/>
              <w:rPr>
                <w:lang w:val="en-US"/>
              </w:rPr>
            </w:pPr>
            <w:r w:rsidRPr="003D5AF4">
              <w:rPr>
                <w:lang w:val="en-US"/>
              </w:rPr>
              <w:t>+1.0873</w:t>
            </w:r>
          </w:p>
        </w:tc>
        <w:tc>
          <w:tcPr>
            <w:tcW w:w="50" w:type="dxa"/>
            <w:tcBorders>
              <w:left w:val="single" w:sz="4" w:space="0" w:color="A6A6A6" w:themeColor="background1" w:themeShade="A6"/>
            </w:tcBorders>
          </w:tcPr>
          <w:p w14:paraId="3573446A" w14:textId="77777777" w:rsidR="00E379B1" w:rsidRPr="003D5AF4" w:rsidRDefault="00E379B1" w:rsidP="00C83019">
            <w:pPr>
              <w:pStyle w:val="Normal1"/>
              <w:spacing w:line="0" w:lineRule="atLeast"/>
              <w:contextualSpacing/>
              <w:rPr>
                <w:lang w:val="en-US"/>
              </w:rPr>
            </w:pPr>
          </w:p>
        </w:tc>
      </w:tr>
      <w:tr w:rsidR="00E379B1" w:rsidRPr="003D5AF4" w14:paraId="000C5A7C"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0194C122" w14:textId="77777777" w:rsidR="00E379B1" w:rsidRPr="003D5AF4" w:rsidRDefault="00E379B1" w:rsidP="00C83019">
            <w:pPr>
              <w:pStyle w:val="Normal1"/>
              <w:spacing w:line="0" w:lineRule="atLeast"/>
              <w:contextualSpacing/>
              <w:rPr>
                <w:lang w:val="en-US"/>
              </w:rPr>
            </w:pPr>
            <w:r w:rsidRPr="003D5AF4">
              <w:rPr>
                <w:lang w:val="en-US"/>
              </w:rPr>
              <w:t>Ag</w:t>
            </w:r>
            <w:r w:rsidRPr="00E209F7">
              <w:rPr>
                <w:vertAlign w:val="superscript"/>
                <w:lang w:val="en-US"/>
              </w:rPr>
              <w:t>+</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r>
              <w:rPr>
                <w:lang w:val="en-US"/>
              </w:rPr>
              <w:t xml:space="preserve"> </w:t>
            </w:r>
            <w:r w:rsidRPr="003D5AF4">
              <w:rPr>
                <w:lang w:val="en-US"/>
              </w:rPr>
              <w:t>+</w:t>
            </w:r>
            <w:r>
              <w:rPr>
                <w:lang w:val="en-US"/>
              </w:rPr>
              <w:t xml:space="preserve"> </w:t>
            </w:r>
            <w:r w:rsidRPr="003D5AF4">
              <w:rPr>
                <w:lang w:val="en-US"/>
              </w:rPr>
              <w:t>e</w:t>
            </w:r>
            <w:proofErr w:type="gramStart"/>
            <w:r w:rsidRPr="00E209F7">
              <w:rPr>
                <w:vertAlign w:val="superscript"/>
                <w:lang w:val="en-US"/>
              </w:rPr>
              <w:t>−</w:t>
            </w:r>
            <w:r>
              <w:rPr>
                <w:vertAlign w:val="superscript"/>
                <w:lang w:val="en-US"/>
              </w:rPr>
              <w:t xml:space="preserve">  </w:t>
            </w:r>
            <w:r w:rsidRPr="003D5AF4">
              <w:rPr>
                <w:rFonts w:ascii="Cambria Math" w:hAnsi="Cambria Math" w:cs="Cambria Math"/>
                <w:lang w:val="en-US"/>
              </w:rPr>
              <w:t>⟶</w:t>
            </w:r>
            <w:proofErr w:type="gramEnd"/>
            <w:r>
              <w:rPr>
                <w:rFonts w:ascii="Cambria Math" w:hAnsi="Cambria Math" w:cs="Cambria Math"/>
                <w:lang w:val="en-US"/>
              </w:rPr>
              <w:t xml:space="preserve">  </w:t>
            </w:r>
            <w:r w:rsidRPr="003D5AF4">
              <w:rPr>
                <w:lang w:val="en-US"/>
              </w:rPr>
              <w:t>Ag</w:t>
            </w:r>
            <w:r>
              <w:rPr>
                <w:lang w:val="en-US"/>
              </w:rPr>
              <w:t xml:space="preserve"> </w:t>
            </w:r>
            <w:r w:rsidRPr="003D5AF4">
              <w:rPr>
                <w:lang w:val="en-US"/>
              </w:rPr>
              <w:t>(s)</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42C1EE86" w14:textId="77777777" w:rsidR="00E379B1" w:rsidRPr="003D5AF4" w:rsidRDefault="00E379B1" w:rsidP="00C83019">
            <w:pPr>
              <w:pStyle w:val="Normal1"/>
              <w:spacing w:line="0" w:lineRule="atLeast"/>
              <w:contextualSpacing/>
              <w:rPr>
                <w:lang w:val="en-US"/>
              </w:rPr>
            </w:pPr>
            <w:r w:rsidRPr="003D5AF4">
              <w:rPr>
                <w:lang w:val="en-US"/>
              </w:rPr>
              <w:t>+0.7996</w:t>
            </w:r>
          </w:p>
        </w:tc>
        <w:tc>
          <w:tcPr>
            <w:tcW w:w="50" w:type="dxa"/>
            <w:tcBorders>
              <w:left w:val="single" w:sz="4" w:space="0" w:color="A6A6A6" w:themeColor="background1" w:themeShade="A6"/>
            </w:tcBorders>
          </w:tcPr>
          <w:p w14:paraId="24E854DD" w14:textId="77777777" w:rsidR="00E379B1" w:rsidRPr="003D5AF4" w:rsidRDefault="00E379B1" w:rsidP="00C83019">
            <w:pPr>
              <w:pStyle w:val="Normal1"/>
              <w:spacing w:line="0" w:lineRule="atLeast"/>
              <w:contextualSpacing/>
              <w:rPr>
                <w:lang w:val="en-US"/>
              </w:rPr>
            </w:pPr>
          </w:p>
        </w:tc>
      </w:tr>
      <w:tr w:rsidR="00E379B1" w:rsidRPr="003D5AF4" w14:paraId="266DB05A"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74F8035C" w14:textId="77777777" w:rsidR="00E379B1" w:rsidRPr="003D5AF4" w:rsidRDefault="00E379B1" w:rsidP="00C83019">
            <w:pPr>
              <w:pStyle w:val="Normal1"/>
              <w:spacing w:line="0" w:lineRule="atLeast"/>
              <w:contextualSpacing/>
              <w:rPr>
                <w:lang w:val="en-US"/>
              </w:rPr>
            </w:pPr>
            <w:r w:rsidRPr="003D5AF4">
              <w:rPr>
                <w:lang w:val="en-US"/>
              </w:rPr>
              <w:t>Hg</w:t>
            </w:r>
            <w:r w:rsidRPr="00E209F7">
              <w:rPr>
                <w:vertAlign w:val="subscript"/>
                <w:lang w:val="en-US"/>
              </w:rPr>
              <w:t>2</w:t>
            </w:r>
            <w:r w:rsidRPr="00E209F7">
              <w:rPr>
                <w:vertAlign w:val="superscript"/>
                <w:lang w:val="en-US"/>
              </w:rPr>
              <w:t>2+</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r>
              <w:rPr>
                <w:lang w:val="en-US"/>
              </w:rPr>
              <w:t xml:space="preserve"> </w:t>
            </w:r>
            <w:r w:rsidRPr="003D5AF4">
              <w:rPr>
                <w:lang w:val="en-US"/>
              </w:rPr>
              <w:t>+</w:t>
            </w:r>
            <w:r>
              <w:rPr>
                <w:lang w:val="en-US"/>
              </w:rPr>
              <w:t xml:space="preserve"> </w:t>
            </w:r>
            <w:r w:rsidRPr="003D5AF4">
              <w:rPr>
                <w:lang w:val="en-US"/>
              </w:rPr>
              <w:t>2e</w:t>
            </w:r>
            <w:proofErr w:type="gramStart"/>
            <w:r w:rsidRPr="00E209F7">
              <w:rPr>
                <w:vertAlign w:val="superscript"/>
                <w:lang w:val="en-US"/>
              </w:rPr>
              <w:t>−</w:t>
            </w:r>
            <w:r>
              <w:rPr>
                <w:vertAlign w:val="superscript"/>
                <w:lang w:val="en-US"/>
              </w:rPr>
              <w:t xml:space="preserve">  </w:t>
            </w:r>
            <w:r w:rsidRPr="003D5AF4">
              <w:rPr>
                <w:rFonts w:ascii="Cambria Math" w:hAnsi="Cambria Math" w:cs="Cambria Math"/>
                <w:lang w:val="en-US"/>
              </w:rPr>
              <w:t>⟶</w:t>
            </w:r>
            <w:proofErr w:type="gramEnd"/>
            <w:r>
              <w:rPr>
                <w:rFonts w:ascii="Cambria Math" w:hAnsi="Cambria Math" w:cs="Cambria Math"/>
                <w:lang w:val="en-US"/>
              </w:rPr>
              <w:t xml:space="preserve">  </w:t>
            </w:r>
            <w:r w:rsidRPr="003D5AF4">
              <w:rPr>
                <w:lang w:val="en-US"/>
              </w:rPr>
              <w:t>2Hg</w:t>
            </w:r>
            <w:r>
              <w:rPr>
                <w:lang w:val="en-US"/>
              </w:rPr>
              <w:t xml:space="preserve"> </w:t>
            </w:r>
            <w:r w:rsidRPr="003D5AF4">
              <w:rPr>
                <w:lang w:val="en-US"/>
              </w:rPr>
              <w:t>(l)</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69A5E917" w14:textId="77777777" w:rsidR="00E379B1" w:rsidRPr="003D5AF4" w:rsidRDefault="00E379B1" w:rsidP="00C83019">
            <w:pPr>
              <w:pStyle w:val="Normal1"/>
              <w:spacing w:line="0" w:lineRule="atLeast"/>
              <w:contextualSpacing/>
              <w:rPr>
                <w:lang w:val="en-US"/>
              </w:rPr>
            </w:pPr>
            <w:r w:rsidRPr="003D5AF4">
              <w:rPr>
                <w:lang w:val="en-US"/>
              </w:rPr>
              <w:t>+0.7973</w:t>
            </w:r>
          </w:p>
        </w:tc>
        <w:tc>
          <w:tcPr>
            <w:tcW w:w="50" w:type="dxa"/>
            <w:tcBorders>
              <w:left w:val="single" w:sz="4" w:space="0" w:color="A6A6A6" w:themeColor="background1" w:themeShade="A6"/>
            </w:tcBorders>
          </w:tcPr>
          <w:p w14:paraId="1CEC0AF9" w14:textId="77777777" w:rsidR="00E379B1" w:rsidRPr="003D5AF4" w:rsidRDefault="00E379B1" w:rsidP="00C83019">
            <w:pPr>
              <w:pStyle w:val="Normal1"/>
              <w:spacing w:line="0" w:lineRule="atLeast"/>
              <w:contextualSpacing/>
              <w:rPr>
                <w:lang w:val="en-US"/>
              </w:rPr>
            </w:pPr>
          </w:p>
        </w:tc>
      </w:tr>
      <w:tr w:rsidR="00E379B1" w:rsidRPr="003D5AF4" w14:paraId="5450E01C"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59132185" w14:textId="77777777" w:rsidR="00E379B1" w:rsidRPr="003D5AF4" w:rsidRDefault="00E379B1" w:rsidP="00C83019">
            <w:pPr>
              <w:pStyle w:val="Normal1"/>
              <w:spacing w:line="0" w:lineRule="atLeast"/>
              <w:contextualSpacing/>
              <w:rPr>
                <w:lang w:val="en-US"/>
              </w:rPr>
            </w:pPr>
            <w:r w:rsidRPr="003D5AF4">
              <w:rPr>
                <w:lang w:val="en-US"/>
              </w:rPr>
              <w:t>Fe</w:t>
            </w:r>
            <w:r w:rsidRPr="00E209F7">
              <w:rPr>
                <w:vertAlign w:val="superscript"/>
                <w:lang w:val="en-US"/>
              </w:rPr>
              <w:t>3+</w:t>
            </w:r>
            <w:r>
              <w:rPr>
                <w:vertAlign w:val="superscript"/>
                <w:lang w:val="en-US"/>
              </w:rPr>
              <w:t xml:space="preserve"> </w:t>
            </w:r>
            <w:r w:rsidRPr="003D5AF4">
              <w:rPr>
                <w:lang w:val="en-US"/>
              </w:rPr>
              <w:t>(</w:t>
            </w:r>
            <w:proofErr w:type="spellStart"/>
            <w:proofErr w:type="gramStart"/>
            <w:r w:rsidRPr="003D5AF4">
              <w:rPr>
                <w:lang w:val="en-US"/>
              </w:rPr>
              <w:t>aq</w:t>
            </w:r>
            <w:proofErr w:type="spellEnd"/>
            <w:r w:rsidRPr="003D5AF4">
              <w:rPr>
                <w:lang w:val="en-US"/>
              </w:rPr>
              <w:t>)</w:t>
            </w:r>
            <w:r>
              <w:rPr>
                <w:lang w:val="en-US"/>
              </w:rPr>
              <w:t xml:space="preserve">  </w:t>
            </w:r>
            <w:r w:rsidRPr="003D5AF4">
              <w:rPr>
                <w:lang w:val="en-US"/>
              </w:rPr>
              <w:t>+</w:t>
            </w:r>
            <w:proofErr w:type="gramEnd"/>
            <w:r>
              <w:rPr>
                <w:lang w:val="en-US"/>
              </w:rPr>
              <w:t xml:space="preserve">  </w:t>
            </w:r>
            <w:r w:rsidRPr="003D5AF4">
              <w:rPr>
                <w:lang w:val="en-US"/>
              </w:rPr>
              <w:t>e</w:t>
            </w:r>
            <w:r w:rsidRPr="00E209F7">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Fe</w:t>
            </w:r>
            <w:r w:rsidRPr="00E209F7">
              <w:rPr>
                <w:vertAlign w:val="superscript"/>
                <w:lang w:val="en-US"/>
              </w:rPr>
              <w:t>2+</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4DF9C754" w14:textId="77777777" w:rsidR="00E379B1" w:rsidRPr="003D5AF4" w:rsidRDefault="00E379B1" w:rsidP="00C83019">
            <w:pPr>
              <w:pStyle w:val="Normal1"/>
              <w:spacing w:line="0" w:lineRule="atLeast"/>
              <w:contextualSpacing/>
              <w:rPr>
                <w:lang w:val="en-US"/>
              </w:rPr>
            </w:pPr>
            <w:r w:rsidRPr="003D5AF4">
              <w:rPr>
                <w:lang w:val="en-US"/>
              </w:rPr>
              <w:t>+0.771</w:t>
            </w:r>
          </w:p>
        </w:tc>
        <w:tc>
          <w:tcPr>
            <w:tcW w:w="50" w:type="dxa"/>
            <w:tcBorders>
              <w:left w:val="single" w:sz="4" w:space="0" w:color="A6A6A6" w:themeColor="background1" w:themeShade="A6"/>
            </w:tcBorders>
          </w:tcPr>
          <w:p w14:paraId="0260BD75" w14:textId="77777777" w:rsidR="00E379B1" w:rsidRPr="003D5AF4" w:rsidRDefault="00E379B1" w:rsidP="00C83019">
            <w:pPr>
              <w:pStyle w:val="Normal1"/>
              <w:spacing w:line="0" w:lineRule="atLeast"/>
              <w:contextualSpacing/>
              <w:rPr>
                <w:lang w:val="en-US"/>
              </w:rPr>
            </w:pPr>
          </w:p>
        </w:tc>
      </w:tr>
      <w:tr w:rsidR="00E379B1" w:rsidRPr="003D5AF4" w14:paraId="36FA8A11"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3DB26B44" w14:textId="77777777" w:rsidR="00E379B1" w:rsidRPr="003D5AF4" w:rsidRDefault="00E379B1" w:rsidP="00C83019">
            <w:pPr>
              <w:pStyle w:val="Normal1"/>
              <w:spacing w:line="0" w:lineRule="atLeast"/>
              <w:contextualSpacing/>
              <w:rPr>
                <w:lang w:val="en-US"/>
              </w:rPr>
            </w:pPr>
            <w:r w:rsidRPr="003D5AF4">
              <w:rPr>
                <w:lang w:val="en-US"/>
              </w:rPr>
              <w:t>MnO</w:t>
            </w:r>
            <w:r w:rsidRPr="00E209F7">
              <w:rPr>
                <w:vertAlign w:val="subscript"/>
                <w:lang w:val="en-US"/>
              </w:rPr>
              <w:t>4</w:t>
            </w:r>
            <w:r w:rsidRPr="00E209F7">
              <w:rPr>
                <w:vertAlign w:val="superscript"/>
                <w:lang w:val="en-US"/>
              </w:rPr>
              <w:t>−</w:t>
            </w:r>
            <w:r>
              <w:rPr>
                <w:vertAlign w:val="superscript"/>
                <w:lang w:val="en-US"/>
              </w:rPr>
              <w:t xml:space="preserve"> </w:t>
            </w:r>
            <w:r w:rsidRPr="003D5AF4">
              <w:rPr>
                <w:lang w:val="en-US"/>
              </w:rPr>
              <w:t>(</w:t>
            </w:r>
            <w:proofErr w:type="spellStart"/>
            <w:proofErr w:type="gramStart"/>
            <w:r w:rsidRPr="003D5AF4">
              <w:rPr>
                <w:lang w:val="en-US"/>
              </w:rPr>
              <w:t>aq</w:t>
            </w:r>
            <w:proofErr w:type="spellEnd"/>
            <w:r w:rsidRPr="003D5AF4">
              <w:rPr>
                <w:lang w:val="en-US"/>
              </w:rPr>
              <w:t>)</w:t>
            </w:r>
            <w:r>
              <w:rPr>
                <w:lang w:val="en-US"/>
              </w:rPr>
              <w:t xml:space="preserve">  </w:t>
            </w:r>
            <w:r w:rsidRPr="003D5AF4">
              <w:rPr>
                <w:lang w:val="en-US"/>
              </w:rPr>
              <w:t>+</w:t>
            </w:r>
            <w:proofErr w:type="gramEnd"/>
            <w:r>
              <w:rPr>
                <w:lang w:val="en-US"/>
              </w:rPr>
              <w:t xml:space="preserve">  </w:t>
            </w:r>
            <w:r w:rsidRPr="003D5AF4">
              <w:rPr>
                <w:lang w:val="en-US"/>
              </w:rPr>
              <w:t>2H</w:t>
            </w:r>
            <w:r w:rsidRPr="00E209F7">
              <w:rPr>
                <w:vertAlign w:val="subscript"/>
                <w:lang w:val="en-US"/>
              </w:rPr>
              <w:t>2</w:t>
            </w:r>
            <w:r w:rsidRPr="003D5AF4">
              <w:rPr>
                <w:lang w:val="en-US"/>
              </w:rPr>
              <w:t>O</w:t>
            </w:r>
            <w:r>
              <w:rPr>
                <w:lang w:val="en-US"/>
              </w:rPr>
              <w:t xml:space="preserve"> </w:t>
            </w:r>
            <w:r w:rsidRPr="003D5AF4">
              <w:rPr>
                <w:lang w:val="en-US"/>
              </w:rPr>
              <w:t>(l)</w:t>
            </w:r>
            <w:r>
              <w:rPr>
                <w:lang w:val="en-US"/>
              </w:rPr>
              <w:t xml:space="preserve"> </w:t>
            </w:r>
            <w:r w:rsidRPr="003D5AF4">
              <w:rPr>
                <w:lang w:val="en-US"/>
              </w:rPr>
              <w:t>+</w:t>
            </w:r>
            <w:r>
              <w:rPr>
                <w:lang w:val="en-US"/>
              </w:rPr>
              <w:t xml:space="preserve"> </w:t>
            </w:r>
            <w:r w:rsidRPr="003D5AF4">
              <w:rPr>
                <w:lang w:val="en-US"/>
              </w:rPr>
              <w:t>3e</w:t>
            </w:r>
            <w:r w:rsidRPr="00E209F7">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MnO</w:t>
            </w:r>
            <w:r w:rsidRPr="00E209F7">
              <w:rPr>
                <w:vertAlign w:val="subscript"/>
                <w:lang w:val="en-US"/>
              </w:rPr>
              <w:t>2</w:t>
            </w:r>
            <w:r>
              <w:rPr>
                <w:vertAlign w:val="subscript"/>
                <w:lang w:val="en-US"/>
              </w:rPr>
              <w:t xml:space="preserve"> </w:t>
            </w:r>
            <w:r w:rsidRPr="003D5AF4">
              <w:rPr>
                <w:lang w:val="en-US"/>
              </w:rPr>
              <w:t>(s)</w:t>
            </w:r>
            <w:r>
              <w:rPr>
                <w:lang w:val="en-US"/>
              </w:rPr>
              <w:t xml:space="preserve"> </w:t>
            </w:r>
            <w:r w:rsidRPr="003D5AF4">
              <w:rPr>
                <w:lang w:val="en-US"/>
              </w:rPr>
              <w:t>+</w:t>
            </w:r>
            <w:r>
              <w:rPr>
                <w:lang w:val="en-US"/>
              </w:rPr>
              <w:t xml:space="preserve"> </w:t>
            </w:r>
            <w:r w:rsidRPr="003D5AF4">
              <w:rPr>
                <w:lang w:val="en-US"/>
              </w:rPr>
              <w:t>4OH</w:t>
            </w:r>
            <w:r w:rsidRPr="00E209F7">
              <w:rPr>
                <w:vertAlign w:val="superscript"/>
                <w:lang w:val="en-US"/>
              </w:rPr>
              <w:t>−</w:t>
            </w:r>
            <w:r w:rsidRPr="003D5AF4">
              <w:rPr>
                <w:lang w:val="en-US"/>
              </w:rPr>
              <w:t>(</w:t>
            </w:r>
            <w:proofErr w:type="spellStart"/>
            <w:r w:rsidRPr="003D5AF4">
              <w:rPr>
                <w:lang w:val="en-US"/>
              </w:rPr>
              <w:t>aq</w:t>
            </w:r>
            <w:proofErr w:type="spellEnd"/>
            <w:r w:rsidRPr="003D5AF4">
              <w:rPr>
                <w:lang w:val="en-US"/>
              </w:rPr>
              <w:t>)</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00C9D910" w14:textId="77777777" w:rsidR="00E379B1" w:rsidRPr="003D5AF4" w:rsidRDefault="00E379B1" w:rsidP="00C83019">
            <w:pPr>
              <w:pStyle w:val="Normal1"/>
              <w:spacing w:line="0" w:lineRule="atLeast"/>
              <w:contextualSpacing/>
              <w:rPr>
                <w:lang w:val="en-US"/>
              </w:rPr>
            </w:pPr>
            <w:r w:rsidRPr="003D5AF4">
              <w:rPr>
                <w:lang w:val="en-US"/>
              </w:rPr>
              <w:t>+0.558</w:t>
            </w:r>
          </w:p>
        </w:tc>
        <w:tc>
          <w:tcPr>
            <w:tcW w:w="50" w:type="dxa"/>
            <w:tcBorders>
              <w:left w:val="single" w:sz="4" w:space="0" w:color="A6A6A6" w:themeColor="background1" w:themeShade="A6"/>
            </w:tcBorders>
          </w:tcPr>
          <w:p w14:paraId="5A98E79E" w14:textId="77777777" w:rsidR="00E379B1" w:rsidRPr="003D5AF4" w:rsidRDefault="00E379B1" w:rsidP="00C83019">
            <w:pPr>
              <w:pStyle w:val="Normal1"/>
              <w:spacing w:line="0" w:lineRule="atLeast"/>
              <w:contextualSpacing/>
              <w:rPr>
                <w:lang w:val="en-US"/>
              </w:rPr>
            </w:pPr>
          </w:p>
        </w:tc>
      </w:tr>
      <w:tr w:rsidR="00E379B1" w:rsidRPr="003D5AF4" w14:paraId="194993DD"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448F822C" w14:textId="77777777" w:rsidR="00E379B1" w:rsidRPr="003D5AF4" w:rsidRDefault="00E379B1" w:rsidP="00C83019">
            <w:pPr>
              <w:pStyle w:val="Normal1"/>
              <w:spacing w:line="0" w:lineRule="atLeast"/>
              <w:contextualSpacing/>
              <w:rPr>
                <w:lang w:val="en-US"/>
              </w:rPr>
            </w:pPr>
            <w:r w:rsidRPr="003D5AF4">
              <w:rPr>
                <w:lang w:val="en-US"/>
              </w:rPr>
              <w:t>I</w:t>
            </w:r>
            <w:r w:rsidRPr="00E209F7">
              <w:rPr>
                <w:vertAlign w:val="subscript"/>
                <w:lang w:val="en-US"/>
              </w:rPr>
              <w:t>2</w:t>
            </w:r>
            <w:r>
              <w:rPr>
                <w:vertAlign w:val="subscript"/>
                <w:lang w:val="en-US"/>
              </w:rPr>
              <w:t xml:space="preserve"> </w:t>
            </w:r>
            <w:r w:rsidRPr="003D5AF4">
              <w:rPr>
                <w:lang w:val="en-US"/>
              </w:rPr>
              <w:t>(s)</w:t>
            </w:r>
            <w:r>
              <w:rPr>
                <w:lang w:val="en-US"/>
              </w:rPr>
              <w:t xml:space="preserve"> </w:t>
            </w:r>
            <w:r w:rsidRPr="003D5AF4">
              <w:rPr>
                <w:lang w:val="en-US"/>
              </w:rPr>
              <w:t>+</w:t>
            </w:r>
            <w:r>
              <w:rPr>
                <w:lang w:val="en-US"/>
              </w:rPr>
              <w:t xml:space="preserve"> </w:t>
            </w:r>
            <w:r w:rsidRPr="003D5AF4">
              <w:rPr>
                <w:lang w:val="en-US"/>
              </w:rPr>
              <w:t>2e</w:t>
            </w:r>
            <w:proofErr w:type="gramStart"/>
            <w:r w:rsidRPr="00E209F7">
              <w:rPr>
                <w:vertAlign w:val="superscript"/>
                <w:lang w:val="en-US"/>
              </w:rPr>
              <w:t>−</w:t>
            </w:r>
            <w:r>
              <w:rPr>
                <w:vertAlign w:val="superscript"/>
                <w:lang w:val="en-US"/>
              </w:rPr>
              <w:t xml:space="preserve">  </w:t>
            </w:r>
            <w:r w:rsidRPr="003D5AF4">
              <w:rPr>
                <w:rFonts w:ascii="Cambria Math" w:hAnsi="Cambria Math" w:cs="Cambria Math"/>
                <w:lang w:val="en-US"/>
              </w:rPr>
              <w:t>⟶</w:t>
            </w:r>
            <w:proofErr w:type="gramEnd"/>
            <w:r>
              <w:rPr>
                <w:rFonts w:ascii="Cambria Math" w:hAnsi="Cambria Math" w:cs="Cambria Math"/>
                <w:lang w:val="en-US"/>
              </w:rPr>
              <w:t xml:space="preserve">  </w:t>
            </w:r>
            <w:r w:rsidRPr="003D5AF4">
              <w:rPr>
                <w:lang w:val="en-US"/>
              </w:rPr>
              <w:t>2I</w:t>
            </w:r>
            <w:r w:rsidRPr="00E209F7">
              <w:rPr>
                <w:vertAlign w:val="superscript"/>
                <w:lang w:val="en-US"/>
              </w:rPr>
              <w:t>−</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50819D36" w14:textId="77777777" w:rsidR="00E379B1" w:rsidRPr="003D5AF4" w:rsidRDefault="00E379B1" w:rsidP="00C83019">
            <w:pPr>
              <w:pStyle w:val="Normal1"/>
              <w:spacing w:line="0" w:lineRule="atLeast"/>
              <w:contextualSpacing/>
              <w:rPr>
                <w:lang w:val="en-US"/>
              </w:rPr>
            </w:pPr>
            <w:r w:rsidRPr="003D5AF4">
              <w:rPr>
                <w:lang w:val="en-US"/>
              </w:rPr>
              <w:t>+0.5355</w:t>
            </w:r>
          </w:p>
        </w:tc>
        <w:tc>
          <w:tcPr>
            <w:tcW w:w="50" w:type="dxa"/>
            <w:tcBorders>
              <w:left w:val="single" w:sz="4" w:space="0" w:color="A6A6A6" w:themeColor="background1" w:themeShade="A6"/>
            </w:tcBorders>
          </w:tcPr>
          <w:p w14:paraId="1779088C" w14:textId="77777777" w:rsidR="00E379B1" w:rsidRPr="003D5AF4" w:rsidRDefault="00E379B1" w:rsidP="00C83019">
            <w:pPr>
              <w:pStyle w:val="Normal1"/>
              <w:spacing w:line="0" w:lineRule="atLeast"/>
              <w:contextualSpacing/>
              <w:rPr>
                <w:lang w:val="en-US"/>
              </w:rPr>
            </w:pPr>
          </w:p>
        </w:tc>
      </w:tr>
      <w:tr w:rsidR="00E379B1" w:rsidRPr="003D5AF4" w14:paraId="0BE8E1BC"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36BA572F" w14:textId="77777777" w:rsidR="00E379B1" w:rsidRPr="003D5AF4" w:rsidRDefault="00E379B1" w:rsidP="00C83019">
            <w:pPr>
              <w:pStyle w:val="Normal1"/>
              <w:spacing w:line="0" w:lineRule="atLeast"/>
              <w:contextualSpacing/>
              <w:rPr>
                <w:lang w:val="en-US"/>
              </w:rPr>
            </w:pPr>
            <w:r w:rsidRPr="003D5AF4">
              <w:rPr>
                <w:lang w:val="en-US"/>
              </w:rPr>
              <w:t>NiO</w:t>
            </w:r>
            <w:r w:rsidRPr="00E209F7">
              <w:rPr>
                <w:vertAlign w:val="subscript"/>
                <w:lang w:val="en-US"/>
              </w:rPr>
              <w:t>2</w:t>
            </w:r>
            <w:r>
              <w:rPr>
                <w:vertAlign w:val="subscript"/>
                <w:lang w:val="en-US"/>
              </w:rPr>
              <w:t xml:space="preserve"> </w:t>
            </w:r>
            <w:r w:rsidRPr="003D5AF4">
              <w:rPr>
                <w:lang w:val="en-US"/>
              </w:rPr>
              <w:t>(s)</w:t>
            </w:r>
            <w:r>
              <w:rPr>
                <w:lang w:val="en-US"/>
              </w:rPr>
              <w:t xml:space="preserve"> </w:t>
            </w:r>
            <w:r w:rsidRPr="003D5AF4">
              <w:rPr>
                <w:lang w:val="en-US"/>
              </w:rPr>
              <w:t>+</w:t>
            </w:r>
            <w:r>
              <w:rPr>
                <w:lang w:val="en-US"/>
              </w:rPr>
              <w:t xml:space="preserve"> </w:t>
            </w:r>
            <w:r w:rsidRPr="003D5AF4">
              <w:rPr>
                <w:lang w:val="en-US"/>
              </w:rPr>
              <w:t>2H</w:t>
            </w:r>
            <w:r w:rsidRPr="00E209F7">
              <w:rPr>
                <w:vertAlign w:val="subscript"/>
                <w:lang w:val="en-US"/>
              </w:rPr>
              <w:t>2</w:t>
            </w:r>
            <w:r w:rsidRPr="003D5AF4">
              <w:rPr>
                <w:lang w:val="en-US"/>
              </w:rPr>
              <w:t>O</w:t>
            </w:r>
            <w:r>
              <w:rPr>
                <w:lang w:val="en-US"/>
              </w:rPr>
              <w:t xml:space="preserve"> </w:t>
            </w:r>
            <w:r w:rsidRPr="003D5AF4">
              <w:rPr>
                <w:lang w:val="en-US"/>
              </w:rPr>
              <w:t>(l)</w:t>
            </w:r>
            <w:r>
              <w:rPr>
                <w:lang w:val="en-US"/>
              </w:rPr>
              <w:t xml:space="preserve"> </w:t>
            </w:r>
            <w:r w:rsidRPr="003D5AF4">
              <w:rPr>
                <w:lang w:val="en-US"/>
              </w:rPr>
              <w:t>+</w:t>
            </w:r>
            <w:r>
              <w:rPr>
                <w:lang w:val="en-US"/>
              </w:rPr>
              <w:t xml:space="preserve"> </w:t>
            </w:r>
            <w:r w:rsidRPr="003D5AF4">
              <w:rPr>
                <w:lang w:val="en-US"/>
              </w:rPr>
              <w:t>2e</w:t>
            </w:r>
            <w:proofErr w:type="gramStart"/>
            <w:r w:rsidRPr="00E209F7">
              <w:rPr>
                <w:vertAlign w:val="superscript"/>
                <w:lang w:val="en-US"/>
              </w:rPr>
              <w:t>−</w:t>
            </w:r>
            <w:r>
              <w:rPr>
                <w:vertAlign w:val="superscript"/>
                <w:lang w:val="en-US"/>
              </w:rPr>
              <w:t xml:space="preserve">  </w:t>
            </w:r>
            <w:r w:rsidRPr="003D5AF4">
              <w:rPr>
                <w:rFonts w:ascii="Cambria Math" w:hAnsi="Cambria Math" w:cs="Cambria Math"/>
                <w:lang w:val="en-US"/>
              </w:rPr>
              <w:t>⟶</w:t>
            </w:r>
            <w:proofErr w:type="gramEnd"/>
            <w:r>
              <w:rPr>
                <w:rFonts w:ascii="Cambria Math" w:hAnsi="Cambria Math" w:cs="Cambria Math"/>
                <w:lang w:val="en-US"/>
              </w:rPr>
              <w:t xml:space="preserve">  </w:t>
            </w:r>
            <w:r w:rsidRPr="003D5AF4">
              <w:rPr>
                <w:lang w:val="en-US"/>
              </w:rPr>
              <w:t>Ni(OH)</w:t>
            </w:r>
            <w:r w:rsidRPr="00E209F7">
              <w:rPr>
                <w:vertAlign w:val="subscript"/>
                <w:lang w:val="en-US"/>
              </w:rPr>
              <w:t>2</w:t>
            </w:r>
            <w:r>
              <w:rPr>
                <w:vertAlign w:val="subscript"/>
                <w:lang w:val="en-US"/>
              </w:rPr>
              <w:t xml:space="preserve"> </w:t>
            </w:r>
            <w:r w:rsidRPr="003D5AF4">
              <w:rPr>
                <w:lang w:val="en-US"/>
              </w:rPr>
              <w:t>(s)</w:t>
            </w:r>
            <w:r>
              <w:rPr>
                <w:lang w:val="en-US"/>
              </w:rPr>
              <w:t xml:space="preserve"> </w:t>
            </w:r>
            <w:r w:rsidRPr="003D5AF4">
              <w:rPr>
                <w:lang w:val="en-US"/>
              </w:rPr>
              <w:t>+</w:t>
            </w:r>
            <w:r>
              <w:rPr>
                <w:lang w:val="en-US"/>
              </w:rPr>
              <w:t xml:space="preserve"> </w:t>
            </w:r>
            <w:r w:rsidRPr="003D5AF4">
              <w:rPr>
                <w:lang w:val="en-US"/>
              </w:rPr>
              <w:t>2OH</w:t>
            </w:r>
            <w:r w:rsidRPr="00E209F7">
              <w:rPr>
                <w:vertAlign w:val="superscript"/>
                <w:lang w:val="en-US"/>
              </w:rPr>
              <w:t>−</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25AF6E02" w14:textId="77777777" w:rsidR="00E379B1" w:rsidRPr="003D5AF4" w:rsidRDefault="00E379B1" w:rsidP="00C83019">
            <w:pPr>
              <w:pStyle w:val="Normal1"/>
              <w:spacing w:line="0" w:lineRule="atLeast"/>
              <w:contextualSpacing/>
              <w:rPr>
                <w:lang w:val="en-US"/>
              </w:rPr>
            </w:pPr>
            <w:r w:rsidRPr="003D5AF4">
              <w:rPr>
                <w:lang w:val="en-US"/>
              </w:rPr>
              <w:t>+0.49</w:t>
            </w:r>
          </w:p>
        </w:tc>
        <w:tc>
          <w:tcPr>
            <w:tcW w:w="50" w:type="dxa"/>
            <w:tcBorders>
              <w:left w:val="single" w:sz="4" w:space="0" w:color="A6A6A6" w:themeColor="background1" w:themeShade="A6"/>
            </w:tcBorders>
          </w:tcPr>
          <w:p w14:paraId="561C0496" w14:textId="77777777" w:rsidR="00E379B1" w:rsidRPr="003D5AF4" w:rsidRDefault="00E379B1" w:rsidP="00C83019">
            <w:pPr>
              <w:pStyle w:val="Normal1"/>
              <w:spacing w:line="0" w:lineRule="atLeast"/>
              <w:contextualSpacing/>
              <w:rPr>
                <w:lang w:val="en-US"/>
              </w:rPr>
            </w:pPr>
          </w:p>
        </w:tc>
      </w:tr>
      <w:tr w:rsidR="00E379B1" w:rsidRPr="003D5AF4" w14:paraId="76174F91"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0028AAB7" w14:textId="77777777" w:rsidR="00E379B1" w:rsidRPr="003D5AF4" w:rsidRDefault="00E379B1" w:rsidP="00C83019">
            <w:pPr>
              <w:pStyle w:val="Normal1"/>
              <w:spacing w:line="0" w:lineRule="atLeast"/>
              <w:contextualSpacing/>
              <w:rPr>
                <w:lang w:val="en-US"/>
              </w:rPr>
            </w:pPr>
            <w:r w:rsidRPr="003D5AF4">
              <w:rPr>
                <w:lang w:val="en-US"/>
              </w:rPr>
              <w:t>Cu</w:t>
            </w:r>
            <w:r w:rsidRPr="007443E9">
              <w:rPr>
                <w:vertAlign w:val="superscript"/>
                <w:lang w:val="en-US"/>
              </w:rPr>
              <w:t>2+</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r>
              <w:rPr>
                <w:lang w:val="en-US"/>
              </w:rPr>
              <w:t xml:space="preserve"> </w:t>
            </w:r>
            <w:r w:rsidRPr="003D5AF4">
              <w:rPr>
                <w:lang w:val="en-US"/>
              </w:rPr>
              <w:t>+</w:t>
            </w:r>
            <w:r>
              <w:rPr>
                <w:lang w:val="en-US"/>
              </w:rPr>
              <w:t xml:space="preserve"> </w:t>
            </w:r>
            <w:r w:rsidRPr="003D5AF4">
              <w:rPr>
                <w:lang w:val="en-US"/>
              </w:rPr>
              <w:t>2e</w:t>
            </w:r>
            <w:r w:rsidRPr="007443E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Cu</w:t>
            </w:r>
            <w:r>
              <w:rPr>
                <w:lang w:val="en-US"/>
              </w:rPr>
              <w:t xml:space="preserve"> </w:t>
            </w:r>
            <w:r w:rsidRPr="003D5AF4">
              <w:rPr>
                <w:lang w:val="en-US"/>
              </w:rPr>
              <w:t>(s)</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3329D18C" w14:textId="77777777" w:rsidR="00E379B1" w:rsidRPr="003D5AF4" w:rsidRDefault="00E379B1" w:rsidP="00C83019">
            <w:pPr>
              <w:pStyle w:val="Normal1"/>
              <w:spacing w:line="0" w:lineRule="atLeast"/>
              <w:contextualSpacing/>
              <w:rPr>
                <w:lang w:val="en-US"/>
              </w:rPr>
            </w:pPr>
            <w:r w:rsidRPr="003D5AF4">
              <w:rPr>
                <w:lang w:val="en-US"/>
              </w:rPr>
              <w:t>+0.34</w:t>
            </w:r>
          </w:p>
        </w:tc>
        <w:tc>
          <w:tcPr>
            <w:tcW w:w="50" w:type="dxa"/>
            <w:tcBorders>
              <w:left w:val="single" w:sz="4" w:space="0" w:color="A6A6A6" w:themeColor="background1" w:themeShade="A6"/>
            </w:tcBorders>
          </w:tcPr>
          <w:p w14:paraId="6658C1FF" w14:textId="77777777" w:rsidR="00E379B1" w:rsidRPr="003D5AF4" w:rsidRDefault="00E379B1" w:rsidP="00C83019">
            <w:pPr>
              <w:pStyle w:val="Normal1"/>
              <w:spacing w:line="0" w:lineRule="atLeast"/>
              <w:contextualSpacing/>
              <w:rPr>
                <w:lang w:val="en-US"/>
              </w:rPr>
            </w:pPr>
          </w:p>
        </w:tc>
      </w:tr>
      <w:tr w:rsidR="00E379B1" w:rsidRPr="003D5AF4" w14:paraId="6EF49807"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77545825" w14:textId="77777777" w:rsidR="00E379B1" w:rsidRPr="003D5AF4" w:rsidRDefault="00E379B1" w:rsidP="00C83019">
            <w:pPr>
              <w:pStyle w:val="Normal1"/>
              <w:spacing w:line="0" w:lineRule="atLeast"/>
              <w:contextualSpacing/>
              <w:rPr>
                <w:lang w:val="en-US"/>
              </w:rPr>
            </w:pPr>
            <w:r w:rsidRPr="003D5AF4">
              <w:rPr>
                <w:lang w:val="en-US"/>
              </w:rPr>
              <w:t>Hg</w:t>
            </w:r>
            <w:r w:rsidRPr="007443E9">
              <w:rPr>
                <w:vertAlign w:val="subscript"/>
                <w:lang w:val="en-US"/>
              </w:rPr>
              <w:t>2</w:t>
            </w:r>
            <w:r w:rsidRPr="003D5AF4">
              <w:rPr>
                <w:lang w:val="en-US"/>
              </w:rPr>
              <w:t>Cl</w:t>
            </w:r>
            <w:r w:rsidRPr="007443E9">
              <w:rPr>
                <w:vertAlign w:val="subscript"/>
                <w:lang w:val="en-US"/>
              </w:rPr>
              <w:t>2</w:t>
            </w:r>
            <w:r>
              <w:rPr>
                <w:vertAlign w:val="subscript"/>
                <w:lang w:val="en-US"/>
              </w:rPr>
              <w:t xml:space="preserve"> </w:t>
            </w:r>
            <w:r w:rsidRPr="003D5AF4">
              <w:rPr>
                <w:lang w:val="en-US"/>
              </w:rPr>
              <w:t>(s)</w:t>
            </w:r>
            <w:r>
              <w:rPr>
                <w:lang w:val="en-US"/>
              </w:rPr>
              <w:t xml:space="preserve"> </w:t>
            </w:r>
            <w:r w:rsidRPr="003D5AF4">
              <w:rPr>
                <w:lang w:val="en-US"/>
              </w:rPr>
              <w:t>+</w:t>
            </w:r>
            <w:r>
              <w:rPr>
                <w:lang w:val="en-US"/>
              </w:rPr>
              <w:t xml:space="preserve"> </w:t>
            </w:r>
            <w:r w:rsidRPr="003D5AF4">
              <w:rPr>
                <w:lang w:val="en-US"/>
              </w:rPr>
              <w:t>2e</w:t>
            </w:r>
            <w:proofErr w:type="gramStart"/>
            <w:r w:rsidRPr="007443E9">
              <w:rPr>
                <w:vertAlign w:val="superscript"/>
                <w:lang w:val="en-US"/>
              </w:rPr>
              <w:t>−</w:t>
            </w:r>
            <w:r>
              <w:rPr>
                <w:vertAlign w:val="superscript"/>
                <w:lang w:val="en-US"/>
              </w:rPr>
              <w:t xml:space="preserve"> </w:t>
            </w:r>
            <w:r>
              <w:rPr>
                <w:vertAlign w:val="subscript"/>
                <w:lang w:val="en-US"/>
              </w:rPr>
              <w:t xml:space="preserve"> </w:t>
            </w:r>
            <w:r w:rsidRPr="003D5AF4">
              <w:rPr>
                <w:rFonts w:ascii="Cambria Math" w:hAnsi="Cambria Math" w:cs="Cambria Math"/>
                <w:lang w:val="en-US"/>
              </w:rPr>
              <w:t>⟶</w:t>
            </w:r>
            <w:proofErr w:type="gramEnd"/>
            <w:r>
              <w:rPr>
                <w:rFonts w:ascii="Cambria Math" w:hAnsi="Cambria Math" w:cs="Cambria Math"/>
                <w:lang w:val="en-US"/>
              </w:rPr>
              <w:t xml:space="preserve">  </w:t>
            </w:r>
            <w:r w:rsidRPr="003D5AF4">
              <w:rPr>
                <w:lang w:val="en-US"/>
              </w:rPr>
              <w:t>2Hg</w:t>
            </w:r>
            <w:r>
              <w:rPr>
                <w:lang w:val="en-US"/>
              </w:rPr>
              <w:t xml:space="preserve"> </w:t>
            </w:r>
            <w:r w:rsidRPr="003D5AF4">
              <w:rPr>
                <w:lang w:val="en-US"/>
              </w:rPr>
              <w:t>(l)</w:t>
            </w:r>
            <w:r>
              <w:rPr>
                <w:lang w:val="en-US"/>
              </w:rPr>
              <w:t xml:space="preserve"> </w:t>
            </w:r>
            <w:r w:rsidRPr="003D5AF4">
              <w:rPr>
                <w:lang w:val="en-US"/>
              </w:rPr>
              <w:t>+</w:t>
            </w:r>
            <w:r>
              <w:rPr>
                <w:lang w:val="en-US"/>
              </w:rPr>
              <w:t xml:space="preserve"> </w:t>
            </w:r>
            <w:r w:rsidRPr="003D5AF4">
              <w:rPr>
                <w:lang w:val="en-US"/>
              </w:rPr>
              <w:t>2Cl</w:t>
            </w:r>
            <w:r w:rsidRPr="007443E9">
              <w:rPr>
                <w:vertAlign w:val="superscript"/>
                <w:lang w:val="en-US"/>
              </w:rPr>
              <w:t>−</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79C687FD" w14:textId="77777777" w:rsidR="00E379B1" w:rsidRPr="003D5AF4" w:rsidRDefault="00E379B1" w:rsidP="00C83019">
            <w:pPr>
              <w:pStyle w:val="Normal1"/>
              <w:spacing w:line="0" w:lineRule="atLeast"/>
              <w:contextualSpacing/>
              <w:rPr>
                <w:lang w:val="en-US"/>
              </w:rPr>
            </w:pPr>
            <w:r w:rsidRPr="003D5AF4">
              <w:rPr>
                <w:lang w:val="en-US"/>
              </w:rPr>
              <w:t>+0.26808</w:t>
            </w:r>
          </w:p>
        </w:tc>
        <w:tc>
          <w:tcPr>
            <w:tcW w:w="50" w:type="dxa"/>
            <w:tcBorders>
              <w:left w:val="single" w:sz="4" w:space="0" w:color="A6A6A6" w:themeColor="background1" w:themeShade="A6"/>
            </w:tcBorders>
          </w:tcPr>
          <w:p w14:paraId="505BDB30" w14:textId="77777777" w:rsidR="00E379B1" w:rsidRPr="003D5AF4" w:rsidRDefault="00E379B1" w:rsidP="00C83019">
            <w:pPr>
              <w:pStyle w:val="Normal1"/>
              <w:spacing w:line="0" w:lineRule="atLeast"/>
              <w:contextualSpacing/>
              <w:rPr>
                <w:lang w:val="en-US"/>
              </w:rPr>
            </w:pPr>
          </w:p>
        </w:tc>
      </w:tr>
      <w:tr w:rsidR="00E379B1" w:rsidRPr="003D5AF4" w14:paraId="6D9F9697"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38792B58" w14:textId="77777777" w:rsidR="00E379B1" w:rsidRPr="003D5AF4" w:rsidRDefault="00E379B1" w:rsidP="00C83019">
            <w:pPr>
              <w:pStyle w:val="Normal1"/>
              <w:spacing w:line="0" w:lineRule="atLeast"/>
              <w:contextualSpacing/>
              <w:rPr>
                <w:lang w:val="en-US"/>
              </w:rPr>
            </w:pPr>
            <w:r w:rsidRPr="003D5AF4">
              <w:rPr>
                <w:lang w:val="en-US"/>
              </w:rPr>
              <w:t>AgCl</w:t>
            </w:r>
            <w:r>
              <w:rPr>
                <w:lang w:val="en-US"/>
              </w:rPr>
              <w:t xml:space="preserve"> </w:t>
            </w:r>
            <w:r w:rsidRPr="003D5AF4">
              <w:rPr>
                <w:lang w:val="en-US"/>
              </w:rPr>
              <w:t>(s)</w:t>
            </w:r>
            <w:r>
              <w:rPr>
                <w:lang w:val="en-US"/>
              </w:rPr>
              <w:t xml:space="preserve"> </w:t>
            </w:r>
            <w:r w:rsidRPr="003D5AF4">
              <w:rPr>
                <w:lang w:val="en-US"/>
              </w:rPr>
              <w:t>+</w:t>
            </w:r>
            <w:r>
              <w:rPr>
                <w:lang w:val="en-US"/>
              </w:rPr>
              <w:t xml:space="preserve"> </w:t>
            </w:r>
            <w:r w:rsidRPr="003D5AF4">
              <w:rPr>
                <w:lang w:val="en-US"/>
              </w:rPr>
              <w:t>e</w:t>
            </w:r>
            <w:proofErr w:type="gramStart"/>
            <w:r w:rsidRPr="007443E9">
              <w:rPr>
                <w:vertAlign w:val="superscript"/>
                <w:lang w:val="en-US"/>
              </w:rPr>
              <w:t>−</w:t>
            </w:r>
            <w:r>
              <w:rPr>
                <w:vertAlign w:val="superscript"/>
                <w:lang w:val="en-US"/>
              </w:rPr>
              <w:t xml:space="preserve">  </w:t>
            </w:r>
            <w:r w:rsidRPr="003D5AF4">
              <w:rPr>
                <w:rFonts w:ascii="Cambria Math" w:hAnsi="Cambria Math" w:cs="Cambria Math"/>
                <w:lang w:val="en-US"/>
              </w:rPr>
              <w:t>⟶</w:t>
            </w:r>
            <w:proofErr w:type="gramEnd"/>
            <w:r>
              <w:rPr>
                <w:rFonts w:ascii="Cambria Math" w:hAnsi="Cambria Math" w:cs="Cambria Math"/>
                <w:lang w:val="en-US"/>
              </w:rPr>
              <w:t xml:space="preserve">  </w:t>
            </w:r>
            <w:r w:rsidRPr="003D5AF4">
              <w:rPr>
                <w:lang w:val="en-US"/>
              </w:rPr>
              <w:t>Ag</w:t>
            </w:r>
            <w:r>
              <w:rPr>
                <w:lang w:val="en-US"/>
              </w:rPr>
              <w:t xml:space="preserve"> </w:t>
            </w:r>
            <w:r w:rsidRPr="003D5AF4">
              <w:rPr>
                <w:lang w:val="en-US"/>
              </w:rPr>
              <w:t>(s)</w:t>
            </w:r>
            <w:r>
              <w:rPr>
                <w:lang w:val="en-US"/>
              </w:rPr>
              <w:t xml:space="preserve"> </w:t>
            </w:r>
            <w:r w:rsidRPr="003D5AF4">
              <w:rPr>
                <w:lang w:val="en-US"/>
              </w:rPr>
              <w:t>+</w:t>
            </w:r>
            <w:r>
              <w:rPr>
                <w:lang w:val="en-US"/>
              </w:rPr>
              <w:t xml:space="preserve"> </w:t>
            </w:r>
            <w:r w:rsidRPr="003D5AF4">
              <w:rPr>
                <w:lang w:val="en-US"/>
              </w:rPr>
              <w:t>Cl</w:t>
            </w:r>
            <w:r w:rsidRPr="007443E9">
              <w:rPr>
                <w:vertAlign w:val="superscript"/>
                <w:lang w:val="en-US"/>
              </w:rPr>
              <w:t>−</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1B80B0E7" w14:textId="77777777" w:rsidR="00E379B1" w:rsidRPr="003D5AF4" w:rsidRDefault="00E379B1" w:rsidP="00C83019">
            <w:pPr>
              <w:pStyle w:val="Normal1"/>
              <w:spacing w:line="0" w:lineRule="atLeast"/>
              <w:contextualSpacing/>
              <w:rPr>
                <w:lang w:val="en-US"/>
              </w:rPr>
            </w:pPr>
            <w:r w:rsidRPr="003D5AF4">
              <w:rPr>
                <w:lang w:val="en-US"/>
              </w:rPr>
              <w:t>+0.22233</w:t>
            </w:r>
          </w:p>
        </w:tc>
        <w:tc>
          <w:tcPr>
            <w:tcW w:w="50" w:type="dxa"/>
            <w:tcBorders>
              <w:left w:val="single" w:sz="4" w:space="0" w:color="A6A6A6" w:themeColor="background1" w:themeShade="A6"/>
            </w:tcBorders>
          </w:tcPr>
          <w:p w14:paraId="330F50E8" w14:textId="77777777" w:rsidR="00E379B1" w:rsidRPr="003D5AF4" w:rsidRDefault="00E379B1" w:rsidP="00C83019">
            <w:pPr>
              <w:pStyle w:val="Normal1"/>
              <w:spacing w:line="0" w:lineRule="atLeast"/>
              <w:contextualSpacing/>
              <w:rPr>
                <w:lang w:val="en-US"/>
              </w:rPr>
            </w:pPr>
          </w:p>
        </w:tc>
      </w:tr>
      <w:tr w:rsidR="00E379B1" w:rsidRPr="003D5AF4" w14:paraId="78D7C523"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1E61158B" w14:textId="77777777" w:rsidR="00E379B1" w:rsidRPr="003D5AF4" w:rsidRDefault="00E379B1" w:rsidP="00C83019">
            <w:pPr>
              <w:pStyle w:val="Normal1"/>
              <w:spacing w:line="0" w:lineRule="atLeast"/>
              <w:contextualSpacing/>
              <w:rPr>
                <w:lang w:val="en-US"/>
              </w:rPr>
            </w:pPr>
            <w:r w:rsidRPr="003D5AF4">
              <w:rPr>
                <w:lang w:val="en-US"/>
              </w:rPr>
              <w:t>Sn</w:t>
            </w:r>
            <w:r w:rsidRPr="007443E9">
              <w:rPr>
                <w:vertAlign w:val="superscript"/>
                <w:lang w:val="en-US"/>
              </w:rPr>
              <w:t>4+</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r>
              <w:rPr>
                <w:lang w:val="en-US"/>
              </w:rPr>
              <w:t xml:space="preserve"> </w:t>
            </w:r>
            <w:r w:rsidRPr="003D5AF4">
              <w:rPr>
                <w:lang w:val="en-US"/>
              </w:rPr>
              <w:t>+</w:t>
            </w:r>
            <w:r>
              <w:rPr>
                <w:lang w:val="en-US"/>
              </w:rPr>
              <w:t xml:space="preserve"> </w:t>
            </w:r>
            <w:r w:rsidRPr="003D5AF4">
              <w:rPr>
                <w:lang w:val="en-US"/>
              </w:rPr>
              <w:t>2e</w:t>
            </w:r>
            <w:proofErr w:type="gramStart"/>
            <w:r w:rsidRPr="007443E9">
              <w:rPr>
                <w:vertAlign w:val="superscript"/>
                <w:lang w:val="en-US"/>
              </w:rPr>
              <w:t>−</w:t>
            </w:r>
            <w:r>
              <w:rPr>
                <w:vertAlign w:val="superscript"/>
                <w:lang w:val="en-US"/>
              </w:rPr>
              <w:t xml:space="preserve">  </w:t>
            </w:r>
            <w:r w:rsidRPr="003D5AF4">
              <w:rPr>
                <w:rFonts w:ascii="Cambria Math" w:hAnsi="Cambria Math" w:cs="Cambria Math"/>
                <w:lang w:val="en-US"/>
              </w:rPr>
              <w:t>⟶</w:t>
            </w:r>
            <w:proofErr w:type="gramEnd"/>
            <w:r>
              <w:rPr>
                <w:rFonts w:ascii="Cambria Math" w:hAnsi="Cambria Math" w:cs="Cambria Math"/>
                <w:lang w:val="en-US"/>
              </w:rPr>
              <w:t xml:space="preserve">  </w:t>
            </w:r>
            <w:r w:rsidRPr="003D5AF4">
              <w:rPr>
                <w:lang w:val="en-US"/>
              </w:rPr>
              <w:t>Sn</w:t>
            </w:r>
            <w:r w:rsidRPr="007443E9">
              <w:rPr>
                <w:vertAlign w:val="superscript"/>
                <w:lang w:val="en-US"/>
              </w:rPr>
              <w:t>2+</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0D84448D" w14:textId="77777777" w:rsidR="00E379B1" w:rsidRPr="003D5AF4" w:rsidRDefault="00E379B1" w:rsidP="00C83019">
            <w:pPr>
              <w:pStyle w:val="Normal1"/>
              <w:spacing w:line="0" w:lineRule="atLeast"/>
              <w:contextualSpacing/>
              <w:rPr>
                <w:lang w:val="en-US"/>
              </w:rPr>
            </w:pPr>
            <w:r w:rsidRPr="003D5AF4">
              <w:rPr>
                <w:lang w:val="en-US"/>
              </w:rPr>
              <w:t>+0.151</w:t>
            </w:r>
          </w:p>
        </w:tc>
        <w:tc>
          <w:tcPr>
            <w:tcW w:w="50" w:type="dxa"/>
            <w:tcBorders>
              <w:left w:val="single" w:sz="4" w:space="0" w:color="A6A6A6" w:themeColor="background1" w:themeShade="A6"/>
            </w:tcBorders>
          </w:tcPr>
          <w:p w14:paraId="26467A8A" w14:textId="77777777" w:rsidR="00E379B1" w:rsidRPr="003D5AF4" w:rsidRDefault="00E379B1" w:rsidP="00C83019">
            <w:pPr>
              <w:pStyle w:val="Normal1"/>
              <w:spacing w:line="0" w:lineRule="atLeast"/>
              <w:contextualSpacing/>
              <w:rPr>
                <w:lang w:val="en-US"/>
              </w:rPr>
            </w:pPr>
          </w:p>
        </w:tc>
      </w:tr>
      <w:tr w:rsidR="00E379B1" w:rsidRPr="003D5AF4" w14:paraId="02369168"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08B2DB16" w14:textId="77777777" w:rsidR="00E379B1" w:rsidRPr="003D5AF4" w:rsidRDefault="00E379B1" w:rsidP="00C83019">
            <w:pPr>
              <w:pStyle w:val="Normal1"/>
              <w:spacing w:line="0" w:lineRule="atLeast"/>
              <w:contextualSpacing/>
              <w:rPr>
                <w:lang w:val="en-US"/>
              </w:rPr>
            </w:pPr>
            <w:r w:rsidRPr="003D5AF4">
              <w:rPr>
                <w:lang w:val="en-US"/>
              </w:rPr>
              <w:t>2H</w:t>
            </w:r>
            <w:r w:rsidRPr="007443E9">
              <w:rPr>
                <w:vertAlign w:val="superscript"/>
                <w:lang w:val="en-US"/>
              </w:rPr>
              <w:t>+</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r>
              <w:rPr>
                <w:lang w:val="en-US"/>
              </w:rPr>
              <w:t xml:space="preserve"> </w:t>
            </w:r>
            <w:r w:rsidRPr="003D5AF4">
              <w:rPr>
                <w:lang w:val="en-US"/>
              </w:rPr>
              <w:t>+</w:t>
            </w:r>
            <w:r>
              <w:rPr>
                <w:lang w:val="en-US"/>
              </w:rPr>
              <w:t xml:space="preserve"> </w:t>
            </w:r>
            <w:r w:rsidRPr="003D5AF4">
              <w:rPr>
                <w:lang w:val="en-US"/>
              </w:rPr>
              <w:t>2e</w:t>
            </w:r>
            <w:proofErr w:type="gramStart"/>
            <w:r w:rsidRPr="007443E9">
              <w:rPr>
                <w:vertAlign w:val="superscript"/>
                <w:lang w:val="en-US"/>
              </w:rPr>
              <w:t>−</w:t>
            </w:r>
            <w:r>
              <w:rPr>
                <w:vertAlign w:val="superscript"/>
                <w:lang w:val="en-US"/>
              </w:rPr>
              <w:t xml:space="preserve">  </w:t>
            </w:r>
            <w:r w:rsidRPr="003D5AF4">
              <w:rPr>
                <w:rFonts w:ascii="Cambria Math" w:hAnsi="Cambria Math" w:cs="Cambria Math"/>
                <w:lang w:val="en-US"/>
              </w:rPr>
              <w:t>⟶</w:t>
            </w:r>
            <w:proofErr w:type="gramEnd"/>
            <w:r>
              <w:rPr>
                <w:rFonts w:ascii="Cambria Math" w:hAnsi="Cambria Math" w:cs="Cambria Math"/>
                <w:lang w:val="en-US"/>
              </w:rPr>
              <w:t xml:space="preserve">  </w:t>
            </w:r>
            <w:r w:rsidRPr="003D5AF4">
              <w:rPr>
                <w:lang w:val="en-US"/>
              </w:rPr>
              <w:t>H</w:t>
            </w:r>
            <w:r w:rsidRPr="007443E9">
              <w:rPr>
                <w:vertAlign w:val="subscript"/>
                <w:lang w:val="en-US"/>
              </w:rPr>
              <w:t>2</w:t>
            </w:r>
            <w:r>
              <w:rPr>
                <w:vertAlign w:val="subscript"/>
                <w:lang w:val="en-US"/>
              </w:rPr>
              <w:t xml:space="preserve"> </w:t>
            </w:r>
            <w:r w:rsidRPr="003D5AF4">
              <w:rPr>
                <w:lang w:val="en-US"/>
              </w:rPr>
              <w:t>(g)</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508B88C6" w14:textId="77777777" w:rsidR="00E379B1" w:rsidRPr="003D5AF4" w:rsidRDefault="00E379B1" w:rsidP="00C83019">
            <w:pPr>
              <w:pStyle w:val="Normal1"/>
              <w:spacing w:line="0" w:lineRule="atLeast"/>
              <w:contextualSpacing/>
              <w:rPr>
                <w:lang w:val="en-US"/>
              </w:rPr>
            </w:pPr>
            <w:r w:rsidRPr="003D5AF4">
              <w:rPr>
                <w:lang w:val="en-US"/>
              </w:rPr>
              <w:t>0.00</w:t>
            </w:r>
          </w:p>
        </w:tc>
        <w:tc>
          <w:tcPr>
            <w:tcW w:w="50" w:type="dxa"/>
            <w:tcBorders>
              <w:left w:val="single" w:sz="4" w:space="0" w:color="A6A6A6" w:themeColor="background1" w:themeShade="A6"/>
            </w:tcBorders>
          </w:tcPr>
          <w:p w14:paraId="140AED19" w14:textId="77777777" w:rsidR="00E379B1" w:rsidRPr="003D5AF4" w:rsidRDefault="00E379B1" w:rsidP="00C83019">
            <w:pPr>
              <w:pStyle w:val="Normal1"/>
              <w:spacing w:line="0" w:lineRule="atLeast"/>
              <w:contextualSpacing/>
              <w:rPr>
                <w:lang w:val="en-US"/>
              </w:rPr>
            </w:pPr>
          </w:p>
        </w:tc>
      </w:tr>
      <w:tr w:rsidR="00E379B1" w:rsidRPr="003D5AF4" w14:paraId="0AD6B085"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0274F48A" w14:textId="77777777" w:rsidR="00E379B1" w:rsidRPr="003D5AF4" w:rsidRDefault="00E379B1" w:rsidP="00C83019">
            <w:pPr>
              <w:pStyle w:val="Normal1"/>
              <w:spacing w:line="0" w:lineRule="atLeast"/>
              <w:contextualSpacing/>
              <w:rPr>
                <w:lang w:val="en-US"/>
              </w:rPr>
            </w:pPr>
            <w:r w:rsidRPr="003D5AF4">
              <w:rPr>
                <w:lang w:val="en-US"/>
              </w:rPr>
              <w:t>Pb</w:t>
            </w:r>
            <w:r w:rsidRPr="007443E9">
              <w:rPr>
                <w:vertAlign w:val="superscript"/>
                <w:lang w:val="en-US"/>
              </w:rPr>
              <w:t>2+</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r>
              <w:rPr>
                <w:lang w:val="en-US"/>
              </w:rPr>
              <w:t xml:space="preserve"> </w:t>
            </w:r>
            <w:r w:rsidRPr="003D5AF4">
              <w:rPr>
                <w:lang w:val="en-US"/>
              </w:rPr>
              <w:t>+</w:t>
            </w:r>
            <w:r>
              <w:rPr>
                <w:lang w:val="en-US"/>
              </w:rPr>
              <w:t xml:space="preserve"> </w:t>
            </w:r>
            <w:r w:rsidRPr="003D5AF4">
              <w:rPr>
                <w:lang w:val="en-US"/>
              </w:rPr>
              <w:t>2e</w:t>
            </w:r>
            <w:proofErr w:type="gramStart"/>
            <w:r w:rsidRPr="007443E9">
              <w:rPr>
                <w:vertAlign w:val="superscript"/>
                <w:lang w:val="en-US"/>
              </w:rPr>
              <w:t>−</w:t>
            </w:r>
            <w:r>
              <w:rPr>
                <w:vertAlign w:val="superscript"/>
                <w:lang w:val="en-US"/>
              </w:rPr>
              <w:t xml:space="preserve">  </w:t>
            </w:r>
            <w:r w:rsidRPr="003D5AF4">
              <w:rPr>
                <w:rFonts w:ascii="Cambria Math" w:hAnsi="Cambria Math" w:cs="Cambria Math"/>
                <w:lang w:val="en-US"/>
              </w:rPr>
              <w:t>⟶</w:t>
            </w:r>
            <w:proofErr w:type="gramEnd"/>
            <w:r>
              <w:rPr>
                <w:rFonts w:ascii="Cambria Math" w:hAnsi="Cambria Math" w:cs="Cambria Math"/>
                <w:lang w:val="en-US"/>
              </w:rPr>
              <w:t xml:space="preserve">  </w:t>
            </w:r>
            <w:r w:rsidRPr="003D5AF4">
              <w:rPr>
                <w:lang w:val="en-US"/>
              </w:rPr>
              <w:t>Pb</w:t>
            </w:r>
            <w:r>
              <w:rPr>
                <w:lang w:val="en-US"/>
              </w:rPr>
              <w:t xml:space="preserve"> </w:t>
            </w:r>
            <w:r w:rsidRPr="003D5AF4">
              <w:rPr>
                <w:lang w:val="en-US"/>
              </w:rPr>
              <w:t>(s)</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5BD5F6A0" w14:textId="77777777" w:rsidR="00E379B1" w:rsidRPr="003D5AF4" w:rsidRDefault="00E379B1" w:rsidP="00C83019">
            <w:pPr>
              <w:pStyle w:val="Normal1"/>
              <w:spacing w:line="0" w:lineRule="atLeast"/>
              <w:contextualSpacing/>
              <w:rPr>
                <w:lang w:val="en-US"/>
              </w:rPr>
            </w:pPr>
            <w:r w:rsidRPr="003D5AF4">
              <w:rPr>
                <w:lang w:val="en-US"/>
              </w:rPr>
              <w:t>−0.1262</w:t>
            </w:r>
          </w:p>
        </w:tc>
        <w:tc>
          <w:tcPr>
            <w:tcW w:w="50" w:type="dxa"/>
            <w:tcBorders>
              <w:left w:val="single" w:sz="4" w:space="0" w:color="A6A6A6" w:themeColor="background1" w:themeShade="A6"/>
            </w:tcBorders>
          </w:tcPr>
          <w:p w14:paraId="3A633435" w14:textId="77777777" w:rsidR="00E379B1" w:rsidRPr="003D5AF4" w:rsidRDefault="00E379B1" w:rsidP="00C83019">
            <w:pPr>
              <w:pStyle w:val="Normal1"/>
              <w:spacing w:line="0" w:lineRule="atLeast"/>
              <w:contextualSpacing/>
              <w:rPr>
                <w:lang w:val="en-US"/>
              </w:rPr>
            </w:pPr>
          </w:p>
        </w:tc>
      </w:tr>
      <w:tr w:rsidR="00E379B1" w:rsidRPr="003D5AF4" w14:paraId="06FBE54E"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693E9AEE" w14:textId="77777777" w:rsidR="00E379B1" w:rsidRPr="003D5AF4" w:rsidRDefault="00E379B1" w:rsidP="00C83019">
            <w:pPr>
              <w:pStyle w:val="Normal1"/>
              <w:spacing w:line="0" w:lineRule="atLeast"/>
              <w:contextualSpacing/>
              <w:rPr>
                <w:lang w:val="en-US"/>
              </w:rPr>
            </w:pPr>
            <w:r w:rsidRPr="003D5AF4">
              <w:rPr>
                <w:lang w:val="en-US"/>
              </w:rPr>
              <w:t>Sn</w:t>
            </w:r>
            <w:r w:rsidRPr="007443E9">
              <w:rPr>
                <w:vertAlign w:val="superscript"/>
                <w:lang w:val="en-US"/>
              </w:rPr>
              <w:t>2+</w:t>
            </w:r>
            <w:r>
              <w:rPr>
                <w:vertAlign w:val="superscript"/>
                <w:lang w:val="en-US"/>
              </w:rPr>
              <w:t xml:space="preserve"> </w:t>
            </w:r>
            <w:r w:rsidRPr="003D5AF4">
              <w:rPr>
                <w:lang w:val="en-US"/>
              </w:rPr>
              <w:t>(</w:t>
            </w:r>
            <w:proofErr w:type="spellStart"/>
            <w:proofErr w:type="gramStart"/>
            <w:r w:rsidRPr="003D5AF4">
              <w:rPr>
                <w:lang w:val="en-US"/>
              </w:rPr>
              <w:t>aq</w:t>
            </w:r>
            <w:proofErr w:type="spellEnd"/>
            <w:r w:rsidRPr="003D5AF4">
              <w:rPr>
                <w:lang w:val="en-US"/>
              </w:rPr>
              <w:t>)</w:t>
            </w:r>
            <w:r>
              <w:rPr>
                <w:lang w:val="en-US"/>
              </w:rPr>
              <w:t xml:space="preserve">  </w:t>
            </w:r>
            <w:r w:rsidRPr="003D5AF4">
              <w:rPr>
                <w:lang w:val="en-US"/>
              </w:rPr>
              <w:t>+</w:t>
            </w:r>
            <w:proofErr w:type="gramEnd"/>
            <w:r>
              <w:rPr>
                <w:lang w:val="en-US"/>
              </w:rPr>
              <w:t xml:space="preserve">  </w:t>
            </w:r>
            <w:r w:rsidRPr="003D5AF4">
              <w:rPr>
                <w:lang w:val="en-US"/>
              </w:rPr>
              <w:t>2e</w:t>
            </w:r>
            <w:r w:rsidRPr="007443E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Sn</w:t>
            </w:r>
            <w:r>
              <w:rPr>
                <w:lang w:val="en-US"/>
              </w:rPr>
              <w:t xml:space="preserve"> </w:t>
            </w:r>
            <w:r w:rsidRPr="003D5AF4">
              <w:rPr>
                <w:lang w:val="en-US"/>
              </w:rPr>
              <w:t>(s)</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21CA9AA4" w14:textId="77777777" w:rsidR="00E379B1" w:rsidRPr="003D5AF4" w:rsidRDefault="00E379B1" w:rsidP="00C83019">
            <w:pPr>
              <w:pStyle w:val="Normal1"/>
              <w:spacing w:line="0" w:lineRule="atLeast"/>
              <w:contextualSpacing/>
              <w:rPr>
                <w:lang w:val="en-US"/>
              </w:rPr>
            </w:pPr>
            <w:r w:rsidRPr="003D5AF4">
              <w:rPr>
                <w:lang w:val="en-US"/>
              </w:rPr>
              <w:t>−0.1375</w:t>
            </w:r>
          </w:p>
        </w:tc>
        <w:tc>
          <w:tcPr>
            <w:tcW w:w="50" w:type="dxa"/>
            <w:tcBorders>
              <w:left w:val="single" w:sz="4" w:space="0" w:color="A6A6A6" w:themeColor="background1" w:themeShade="A6"/>
            </w:tcBorders>
          </w:tcPr>
          <w:p w14:paraId="749B5AEB" w14:textId="77777777" w:rsidR="00E379B1" w:rsidRPr="003D5AF4" w:rsidRDefault="00E379B1" w:rsidP="00C83019">
            <w:pPr>
              <w:pStyle w:val="Normal1"/>
              <w:spacing w:line="0" w:lineRule="atLeast"/>
              <w:contextualSpacing/>
              <w:rPr>
                <w:lang w:val="en-US"/>
              </w:rPr>
            </w:pPr>
          </w:p>
        </w:tc>
      </w:tr>
      <w:tr w:rsidR="00E379B1" w:rsidRPr="003D5AF4" w14:paraId="7FA0D114"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0898A599" w14:textId="77777777" w:rsidR="00E379B1" w:rsidRPr="003D5AF4" w:rsidRDefault="00E379B1" w:rsidP="00C83019">
            <w:pPr>
              <w:pStyle w:val="Normal1"/>
              <w:spacing w:line="0" w:lineRule="atLeast"/>
              <w:contextualSpacing/>
              <w:rPr>
                <w:lang w:val="en-US"/>
              </w:rPr>
            </w:pPr>
            <w:r w:rsidRPr="003D5AF4">
              <w:rPr>
                <w:lang w:val="en-US"/>
              </w:rPr>
              <w:t>Ni</w:t>
            </w:r>
            <w:r w:rsidRPr="007443E9">
              <w:rPr>
                <w:vertAlign w:val="superscript"/>
                <w:lang w:val="en-US"/>
              </w:rPr>
              <w:t>2+</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r>
              <w:rPr>
                <w:lang w:val="en-US"/>
              </w:rPr>
              <w:t xml:space="preserve"> </w:t>
            </w:r>
            <w:r w:rsidRPr="003D5AF4">
              <w:rPr>
                <w:lang w:val="en-US"/>
              </w:rPr>
              <w:t>+</w:t>
            </w:r>
            <w:r>
              <w:rPr>
                <w:lang w:val="en-US"/>
              </w:rPr>
              <w:t xml:space="preserve"> </w:t>
            </w:r>
            <w:r w:rsidRPr="003D5AF4">
              <w:rPr>
                <w:lang w:val="en-US"/>
              </w:rPr>
              <w:t>2e</w:t>
            </w:r>
            <w:r w:rsidRPr="007443E9">
              <w:rPr>
                <w:vertAlign w:val="superscript"/>
                <w:lang w:val="en-US"/>
              </w:rPr>
              <w:t>−</w:t>
            </w:r>
            <w:r>
              <w:rPr>
                <w:vertAlign w:val="superscript"/>
                <w:lang w:val="en-US"/>
              </w:rPr>
              <w:t xml:space="preserve">   </w:t>
            </w:r>
            <w:proofErr w:type="gramStart"/>
            <w:r w:rsidRPr="003D5AF4">
              <w:rPr>
                <w:rFonts w:ascii="Cambria Math" w:hAnsi="Cambria Math" w:cs="Cambria Math"/>
                <w:lang w:val="en-US"/>
              </w:rPr>
              <w:t>⟶</w:t>
            </w:r>
            <w:r>
              <w:rPr>
                <w:rFonts w:ascii="Cambria Math" w:hAnsi="Cambria Math" w:cs="Cambria Math"/>
                <w:lang w:val="en-US"/>
              </w:rPr>
              <w:t xml:space="preserve">  </w:t>
            </w:r>
            <w:r w:rsidRPr="003D5AF4">
              <w:rPr>
                <w:lang w:val="en-US"/>
              </w:rPr>
              <w:t>Ni</w:t>
            </w:r>
            <w:proofErr w:type="gramEnd"/>
            <w:r>
              <w:rPr>
                <w:lang w:val="en-US"/>
              </w:rPr>
              <w:t xml:space="preserve"> </w:t>
            </w:r>
            <w:r w:rsidRPr="003D5AF4">
              <w:rPr>
                <w:lang w:val="en-US"/>
              </w:rPr>
              <w:t>(s)</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6315A443" w14:textId="77777777" w:rsidR="00E379B1" w:rsidRPr="003D5AF4" w:rsidRDefault="00E379B1" w:rsidP="00C83019">
            <w:pPr>
              <w:pStyle w:val="Normal1"/>
              <w:spacing w:line="0" w:lineRule="atLeast"/>
              <w:contextualSpacing/>
              <w:rPr>
                <w:lang w:val="en-US"/>
              </w:rPr>
            </w:pPr>
            <w:r w:rsidRPr="003D5AF4">
              <w:rPr>
                <w:lang w:val="en-US"/>
              </w:rPr>
              <w:t>−0.257</w:t>
            </w:r>
          </w:p>
        </w:tc>
        <w:tc>
          <w:tcPr>
            <w:tcW w:w="50" w:type="dxa"/>
            <w:tcBorders>
              <w:left w:val="single" w:sz="4" w:space="0" w:color="A6A6A6" w:themeColor="background1" w:themeShade="A6"/>
            </w:tcBorders>
          </w:tcPr>
          <w:p w14:paraId="504B9BB2" w14:textId="77777777" w:rsidR="00E379B1" w:rsidRPr="003D5AF4" w:rsidRDefault="00E379B1" w:rsidP="00C83019">
            <w:pPr>
              <w:pStyle w:val="Normal1"/>
              <w:spacing w:line="0" w:lineRule="atLeast"/>
              <w:contextualSpacing/>
              <w:rPr>
                <w:lang w:val="en-US"/>
              </w:rPr>
            </w:pPr>
          </w:p>
        </w:tc>
      </w:tr>
      <w:tr w:rsidR="00E379B1" w:rsidRPr="003D5AF4" w14:paraId="785E4B22"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5781EF2A" w14:textId="77777777" w:rsidR="00E379B1" w:rsidRPr="003D5AF4" w:rsidRDefault="00E379B1" w:rsidP="00C83019">
            <w:pPr>
              <w:pStyle w:val="Normal1"/>
              <w:spacing w:line="0" w:lineRule="atLeast"/>
              <w:contextualSpacing/>
              <w:rPr>
                <w:lang w:val="en-US"/>
              </w:rPr>
            </w:pPr>
            <w:r w:rsidRPr="003D5AF4">
              <w:rPr>
                <w:lang w:val="en-US"/>
              </w:rPr>
              <w:lastRenderedPageBreak/>
              <w:t>Co</w:t>
            </w:r>
            <w:r w:rsidRPr="009A61AE">
              <w:rPr>
                <w:vertAlign w:val="superscript"/>
                <w:lang w:val="en-US"/>
              </w:rPr>
              <w:t>2+</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r>
              <w:rPr>
                <w:lang w:val="en-US"/>
              </w:rPr>
              <w:t xml:space="preserve"> </w:t>
            </w:r>
            <w:r w:rsidRPr="003D5AF4">
              <w:rPr>
                <w:lang w:val="en-US"/>
              </w:rPr>
              <w:t>+</w:t>
            </w:r>
            <w:r>
              <w:rPr>
                <w:lang w:val="en-US"/>
              </w:rPr>
              <w:t xml:space="preserve"> </w:t>
            </w:r>
            <w:r w:rsidRPr="003D5AF4">
              <w:rPr>
                <w:lang w:val="en-US"/>
              </w:rPr>
              <w:t>2e</w:t>
            </w:r>
            <w:r w:rsidRPr="009A61AE">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Co</w:t>
            </w:r>
            <w:r>
              <w:rPr>
                <w:lang w:val="en-US"/>
              </w:rPr>
              <w:t xml:space="preserve"> </w:t>
            </w:r>
            <w:r w:rsidRPr="003D5AF4">
              <w:rPr>
                <w:lang w:val="en-US"/>
              </w:rPr>
              <w:t>(s)</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2EC104B0" w14:textId="77777777" w:rsidR="00E379B1" w:rsidRPr="003D5AF4" w:rsidRDefault="00E379B1" w:rsidP="00C83019">
            <w:pPr>
              <w:pStyle w:val="Normal1"/>
              <w:spacing w:line="0" w:lineRule="atLeast"/>
              <w:contextualSpacing/>
              <w:rPr>
                <w:lang w:val="en-US"/>
              </w:rPr>
            </w:pPr>
            <w:r w:rsidRPr="003D5AF4">
              <w:rPr>
                <w:lang w:val="en-US"/>
              </w:rPr>
              <w:t>−0.28</w:t>
            </w:r>
          </w:p>
        </w:tc>
        <w:tc>
          <w:tcPr>
            <w:tcW w:w="50" w:type="dxa"/>
            <w:tcBorders>
              <w:left w:val="single" w:sz="4" w:space="0" w:color="A6A6A6" w:themeColor="background1" w:themeShade="A6"/>
            </w:tcBorders>
          </w:tcPr>
          <w:p w14:paraId="3DDD9307" w14:textId="77777777" w:rsidR="00E379B1" w:rsidRPr="003D5AF4" w:rsidRDefault="00E379B1" w:rsidP="00C83019">
            <w:pPr>
              <w:pStyle w:val="Normal1"/>
              <w:spacing w:line="0" w:lineRule="atLeast"/>
              <w:contextualSpacing/>
              <w:rPr>
                <w:lang w:val="en-US"/>
              </w:rPr>
            </w:pPr>
          </w:p>
        </w:tc>
      </w:tr>
      <w:tr w:rsidR="00E379B1" w:rsidRPr="003D5AF4" w14:paraId="1CDAACA3"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54753E27" w14:textId="77777777" w:rsidR="00E379B1" w:rsidRPr="003D5AF4" w:rsidRDefault="00E379B1" w:rsidP="00C83019">
            <w:pPr>
              <w:pStyle w:val="Normal1"/>
              <w:spacing w:line="0" w:lineRule="atLeast"/>
              <w:contextualSpacing/>
              <w:rPr>
                <w:lang w:val="en-US"/>
              </w:rPr>
            </w:pPr>
            <w:r w:rsidRPr="003D5AF4">
              <w:rPr>
                <w:lang w:val="en-US"/>
              </w:rPr>
              <w:t>PbSO</w:t>
            </w:r>
            <w:r w:rsidRPr="009A61AE">
              <w:rPr>
                <w:vertAlign w:val="subscript"/>
                <w:lang w:val="en-US"/>
              </w:rPr>
              <w:t>4</w:t>
            </w:r>
            <w:r>
              <w:rPr>
                <w:vertAlign w:val="subscript"/>
                <w:lang w:val="en-US"/>
              </w:rPr>
              <w:t xml:space="preserve"> </w:t>
            </w:r>
            <w:r w:rsidRPr="003D5AF4">
              <w:rPr>
                <w:lang w:val="en-US"/>
              </w:rPr>
              <w:t>(s)</w:t>
            </w:r>
            <w:r>
              <w:rPr>
                <w:lang w:val="en-US"/>
              </w:rPr>
              <w:t xml:space="preserve"> </w:t>
            </w:r>
            <w:r w:rsidRPr="003D5AF4">
              <w:rPr>
                <w:lang w:val="en-US"/>
              </w:rPr>
              <w:t>+</w:t>
            </w:r>
            <w:r>
              <w:rPr>
                <w:lang w:val="en-US"/>
              </w:rPr>
              <w:t xml:space="preserve"> </w:t>
            </w:r>
            <w:r w:rsidRPr="003D5AF4">
              <w:rPr>
                <w:lang w:val="en-US"/>
              </w:rPr>
              <w:t>2e</w:t>
            </w:r>
            <w:proofErr w:type="gramStart"/>
            <w:r w:rsidRPr="009A61AE">
              <w:rPr>
                <w:vertAlign w:val="superscript"/>
                <w:lang w:val="en-US"/>
              </w:rPr>
              <w:t>−</w:t>
            </w:r>
            <w:r>
              <w:rPr>
                <w:vertAlign w:val="superscript"/>
                <w:lang w:val="en-US"/>
              </w:rPr>
              <w:t xml:space="preserve">  </w:t>
            </w:r>
            <w:r w:rsidRPr="003D5AF4">
              <w:rPr>
                <w:rFonts w:ascii="Cambria Math" w:hAnsi="Cambria Math" w:cs="Cambria Math"/>
                <w:lang w:val="en-US"/>
              </w:rPr>
              <w:t>⟶</w:t>
            </w:r>
            <w:proofErr w:type="gramEnd"/>
            <w:r>
              <w:rPr>
                <w:rFonts w:ascii="Cambria Math" w:hAnsi="Cambria Math" w:cs="Cambria Math"/>
                <w:lang w:val="en-US"/>
              </w:rPr>
              <w:t xml:space="preserve">  </w:t>
            </w:r>
            <w:r w:rsidRPr="003D5AF4">
              <w:rPr>
                <w:lang w:val="en-US"/>
              </w:rPr>
              <w:t>Pb</w:t>
            </w:r>
            <w:r>
              <w:rPr>
                <w:lang w:val="en-US"/>
              </w:rPr>
              <w:t xml:space="preserve"> </w:t>
            </w:r>
            <w:r w:rsidRPr="003D5AF4">
              <w:rPr>
                <w:lang w:val="en-US"/>
              </w:rPr>
              <w:t>(s)</w:t>
            </w:r>
            <w:r>
              <w:rPr>
                <w:lang w:val="en-US"/>
              </w:rPr>
              <w:t xml:space="preserve"> </w:t>
            </w:r>
            <w:r w:rsidRPr="003D5AF4">
              <w:rPr>
                <w:lang w:val="en-US"/>
              </w:rPr>
              <w:t>+</w:t>
            </w:r>
            <w:r>
              <w:rPr>
                <w:lang w:val="en-US"/>
              </w:rPr>
              <w:t xml:space="preserve"> </w:t>
            </w:r>
            <w:r w:rsidRPr="003D5AF4">
              <w:rPr>
                <w:lang w:val="en-US"/>
              </w:rPr>
              <w:t>SO</w:t>
            </w:r>
            <w:r w:rsidRPr="009A61AE">
              <w:rPr>
                <w:vertAlign w:val="subscript"/>
                <w:lang w:val="en-US"/>
              </w:rPr>
              <w:t>4</w:t>
            </w:r>
            <w:r w:rsidRPr="009A61AE">
              <w:rPr>
                <w:vertAlign w:val="superscript"/>
                <w:lang w:val="en-US"/>
              </w:rPr>
              <w:t>2−</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30DE401A" w14:textId="77777777" w:rsidR="00E379B1" w:rsidRPr="003D5AF4" w:rsidRDefault="00E379B1" w:rsidP="00C83019">
            <w:pPr>
              <w:pStyle w:val="Normal1"/>
              <w:spacing w:line="0" w:lineRule="atLeast"/>
              <w:contextualSpacing/>
              <w:rPr>
                <w:lang w:val="en-US"/>
              </w:rPr>
            </w:pPr>
            <w:r w:rsidRPr="003D5AF4">
              <w:rPr>
                <w:lang w:val="en-US"/>
              </w:rPr>
              <w:t>−0.3505</w:t>
            </w:r>
          </w:p>
        </w:tc>
        <w:tc>
          <w:tcPr>
            <w:tcW w:w="50" w:type="dxa"/>
            <w:tcBorders>
              <w:left w:val="single" w:sz="4" w:space="0" w:color="A6A6A6" w:themeColor="background1" w:themeShade="A6"/>
            </w:tcBorders>
          </w:tcPr>
          <w:p w14:paraId="594DE86E" w14:textId="77777777" w:rsidR="00E379B1" w:rsidRPr="003D5AF4" w:rsidRDefault="00E379B1" w:rsidP="00C83019">
            <w:pPr>
              <w:pStyle w:val="Normal1"/>
              <w:spacing w:line="0" w:lineRule="atLeast"/>
              <w:contextualSpacing/>
              <w:rPr>
                <w:lang w:val="en-US"/>
              </w:rPr>
            </w:pPr>
          </w:p>
        </w:tc>
      </w:tr>
      <w:tr w:rsidR="00E379B1" w:rsidRPr="003D5AF4" w14:paraId="1CD33146"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0C1DB98B" w14:textId="77777777" w:rsidR="00E379B1" w:rsidRPr="003D5AF4" w:rsidRDefault="00E379B1" w:rsidP="00C83019">
            <w:pPr>
              <w:pStyle w:val="Normal1"/>
              <w:spacing w:line="0" w:lineRule="atLeast"/>
              <w:contextualSpacing/>
              <w:rPr>
                <w:lang w:val="en-US"/>
              </w:rPr>
            </w:pPr>
            <w:r w:rsidRPr="003D5AF4">
              <w:rPr>
                <w:lang w:val="en-US"/>
              </w:rPr>
              <w:t>Cd</w:t>
            </w:r>
            <w:r w:rsidRPr="009A61AE">
              <w:rPr>
                <w:vertAlign w:val="superscript"/>
                <w:lang w:val="en-US"/>
              </w:rPr>
              <w:t>2+</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r>
              <w:rPr>
                <w:lang w:val="en-US"/>
              </w:rPr>
              <w:t xml:space="preserve"> </w:t>
            </w:r>
            <w:r w:rsidRPr="003D5AF4">
              <w:rPr>
                <w:lang w:val="en-US"/>
              </w:rPr>
              <w:t>+</w:t>
            </w:r>
            <w:r>
              <w:rPr>
                <w:lang w:val="en-US"/>
              </w:rPr>
              <w:t xml:space="preserve"> </w:t>
            </w:r>
            <w:r w:rsidRPr="003D5AF4">
              <w:rPr>
                <w:lang w:val="en-US"/>
              </w:rPr>
              <w:t>2e</w:t>
            </w:r>
            <w:proofErr w:type="gramStart"/>
            <w:r w:rsidRPr="009A61AE">
              <w:rPr>
                <w:vertAlign w:val="superscript"/>
                <w:lang w:val="en-US"/>
              </w:rPr>
              <w:t>−</w:t>
            </w:r>
            <w:r>
              <w:rPr>
                <w:vertAlign w:val="superscript"/>
                <w:lang w:val="en-US"/>
              </w:rPr>
              <w:t xml:space="preserve">  </w:t>
            </w:r>
            <w:r w:rsidRPr="003D5AF4">
              <w:rPr>
                <w:rFonts w:ascii="Cambria Math" w:hAnsi="Cambria Math" w:cs="Cambria Math"/>
                <w:lang w:val="en-US"/>
              </w:rPr>
              <w:t>⟶</w:t>
            </w:r>
            <w:proofErr w:type="gramEnd"/>
            <w:r>
              <w:rPr>
                <w:rFonts w:ascii="Cambria Math" w:hAnsi="Cambria Math" w:cs="Cambria Math"/>
                <w:lang w:val="en-US"/>
              </w:rPr>
              <w:t xml:space="preserve">  </w:t>
            </w:r>
            <w:r w:rsidRPr="003D5AF4">
              <w:rPr>
                <w:lang w:val="en-US"/>
              </w:rPr>
              <w:t>Cd</w:t>
            </w:r>
            <w:r>
              <w:rPr>
                <w:lang w:val="en-US"/>
              </w:rPr>
              <w:t xml:space="preserve"> </w:t>
            </w:r>
            <w:r w:rsidRPr="003D5AF4">
              <w:rPr>
                <w:lang w:val="en-US"/>
              </w:rPr>
              <w:t>(s)</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6B63B22E" w14:textId="77777777" w:rsidR="00E379B1" w:rsidRPr="003D5AF4" w:rsidRDefault="00E379B1" w:rsidP="00C83019">
            <w:pPr>
              <w:pStyle w:val="Normal1"/>
              <w:spacing w:line="0" w:lineRule="atLeast"/>
              <w:contextualSpacing/>
              <w:rPr>
                <w:lang w:val="en-US"/>
              </w:rPr>
            </w:pPr>
            <w:r w:rsidRPr="003D5AF4">
              <w:rPr>
                <w:lang w:val="en-US"/>
              </w:rPr>
              <w:t>−0.4030</w:t>
            </w:r>
          </w:p>
        </w:tc>
        <w:tc>
          <w:tcPr>
            <w:tcW w:w="50" w:type="dxa"/>
            <w:tcBorders>
              <w:left w:val="single" w:sz="4" w:space="0" w:color="A6A6A6" w:themeColor="background1" w:themeShade="A6"/>
            </w:tcBorders>
          </w:tcPr>
          <w:p w14:paraId="6AB780C0" w14:textId="77777777" w:rsidR="00E379B1" w:rsidRPr="003D5AF4" w:rsidRDefault="00E379B1" w:rsidP="00C83019">
            <w:pPr>
              <w:pStyle w:val="Normal1"/>
              <w:spacing w:line="0" w:lineRule="atLeast"/>
              <w:contextualSpacing/>
              <w:rPr>
                <w:lang w:val="en-US"/>
              </w:rPr>
            </w:pPr>
          </w:p>
        </w:tc>
      </w:tr>
      <w:tr w:rsidR="00E379B1" w:rsidRPr="003D5AF4" w14:paraId="1D1044EE"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6D161701" w14:textId="77777777" w:rsidR="00E379B1" w:rsidRPr="003D5AF4" w:rsidRDefault="00E379B1" w:rsidP="00C83019">
            <w:pPr>
              <w:pStyle w:val="Normal1"/>
              <w:spacing w:line="0" w:lineRule="atLeast"/>
              <w:contextualSpacing/>
              <w:rPr>
                <w:lang w:val="en-US"/>
              </w:rPr>
            </w:pPr>
            <w:r w:rsidRPr="003D5AF4">
              <w:rPr>
                <w:lang w:val="en-US"/>
              </w:rPr>
              <w:t>Fe</w:t>
            </w:r>
            <w:r w:rsidRPr="009A61AE">
              <w:rPr>
                <w:vertAlign w:val="superscript"/>
                <w:lang w:val="en-US"/>
              </w:rPr>
              <w:t>2+</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r>
              <w:rPr>
                <w:lang w:val="en-US"/>
              </w:rPr>
              <w:t xml:space="preserve"> </w:t>
            </w:r>
            <w:r w:rsidRPr="003D5AF4">
              <w:rPr>
                <w:lang w:val="en-US"/>
              </w:rPr>
              <w:t>+</w:t>
            </w:r>
            <w:r>
              <w:rPr>
                <w:lang w:val="en-US"/>
              </w:rPr>
              <w:t xml:space="preserve"> </w:t>
            </w:r>
            <w:r w:rsidRPr="003D5AF4">
              <w:rPr>
                <w:lang w:val="en-US"/>
              </w:rPr>
              <w:t>2e</w:t>
            </w:r>
            <w:proofErr w:type="gramStart"/>
            <w:r w:rsidRPr="009A61AE">
              <w:rPr>
                <w:vertAlign w:val="superscript"/>
                <w:lang w:val="en-US"/>
              </w:rPr>
              <w:t>−</w:t>
            </w:r>
            <w:r>
              <w:rPr>
                <w:vertAlign w:val="superscript"/>
                <w:lang w:val="en-US"/>
              </w:rPr>
              <w:t xml:space="preserve">  </w:t>
            </w:r>
            <w:r w:rsidRPr="003D5AF4">
              <w:rPr>
                <w:rFonts w:ascii="Cambria Math" w:hAnsi="Cambria Math" w:cs="Cambria Math"/>
                <w:lang w:val="en-US"/>
              </w:rPr>
              <w:t>⟶</w:t>
            </w:r>
            <w:proofErr w:type="gramEnd"/>
            <w:r>
              <w:rPr>
                <w:rFonts w:ascii="Cambria Math" w:hAnsi="Cambria Math" w:cs="Cambria Math"/>
                <w:lang w:val="en-US"/>
              </w:rPr>
              <w:t xml:space="preserve">  </w:t>
            </w:r>
            <w:r w:rsidRPr="003D5AF4">
              <w:rPr>
                <w:lang w:val="en-US"/>
              </w:rPr>
              <w:t>Fe</w:t>
            </w:r>
            <w:r>
              <w:rPr>
                <w:lang w:val="en-US"/>
              </w:rPr>
              <w:t xml:space="preserve"> </w:t>
            </w:r>
            <w:r w:rsidRPr="003D5AF4">
              <w:rPr>
                <w:lang w:val="en-US"/>
              </w:rPr>
              <w:t>(s)</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037D73A2" w14:textId="77777777" w:rsidR="00E379B1" w:rsidRPr="003D5AF4" w:rsidRDefault="00E379B1" w:rsidP="00C83019">
            <w:pPr>
              <w:pStyle w:val="Normal1"/>
              <w:spacing w:line="0" w:lineRule="atLeast"/>
              <w:contextualSpacing/>
              <w:rPr>
                <w:lang w:val="en-US"/>
              </w:rPr>
            </w:pPr>
            <w:r w:rsidRPr="003D5AF4">
              <w:rPr>
                <w:lang w:val="en-US"/>
              </w:rPr>
              <w:t>−0.447</w:t>
            </w:r>
          </w:p>
        </w:tc>
        <w:tc>
          <w:tcPr>
            <w:tcW w:w="50" w:type="dxa"/>
            <w:tcBorders>
              <w:left w:val="single" w:sz="4" w:space="0" w:color="A6A6A6" w:themeColor="background1" w:themeShade="A6"/>
            </w:tcBorders>
          </w:tcPr>
          <w:p w14:paraId="7EC9C179" w14:textId="77777777" w:rsidR="00E379B1" w:rsidRPr="003D5AF4" w:rsidRDefault="00E379B1" w:rsidP="00C83019">
            <w:pPr>
              <w:pStyle w:val="Normal1"/>
              <w:spacing w:line="0" w:lineRule="atLeast"/>
              <w:contextualSpacing/>
              <w:rPr>
                <w:lang w:val="en-US"/>
              </w:rPr>
            </w:pPr>
          </w:p>
        </w:tc>
      </w:tr>
      <w:tr w:rsidR="00E379B1" w:rsidRPr="003D5AF4" w14:paraId="34022596"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14312F9C" w14:textId="77777777" w:rsidR="00E379B1" w:rsidRPr="003D5AF4" w:rsidRDefault="00E379B1" w:rsidP="00C83019">
            <w:pPr>
              <w:pStyle w:val="Normal1"/>
              <w:spacing w:line="0" w:lineRule="atLeast"/>
              <w:contextualSpacing/>
              <w:rPr>
                <w:lang w:val="en-US"/>
              </w:rPr>
            </w:pPr>
            <w:r w:rsidRPr="003D5AF4">
              <w:rPr>
                <w:lang w:val="en-US"/>
              </w:rPr>
              <w:t>Cr</w:t>
            </w:r>
            <w:r w:rsidRPr="009A61AE">
              <w:rPr>
                <w:vertAlign w:val="superscript"/>
                <w:lang w:val="en-US"/>
              </w:rPr>
              <w:t>3+</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r>
              <w:rPr>
                <w:lang w:val="en-US"/>
              </w:rPr>
              <w:t xml:space="preserve"> </w:t>
            </w:r>
            <w:r w:rsidRPr="003D5AF4">
              <w:rPr>
                <w:lang w:val="en-US"/>
              </w:rPr>
              <w:t>+</w:t>
            </w:r>
            <w:r>
              <w:rPr>
                <w:lang w:val="en-US"/>
              </w:rPr>
              <w:t xml:space="preserve"> </w:t>
            </w:r>
            <w:r w:rsidRPr="003D5AF4">
              <w:rPr>
                <w:lang w:val="en-US"/>
              </w:rPr>
              <w:t>3e</w:t>
            </w:r>
            <w:proofErr w:type="gramStart"/>
            <w:r w:rsidRPr="009A61AE">
              <w:rPr>
                <w:vertAlign w:val="superscript"/>
                <w:lang w:val="en-US"/>
              </w:rPr>
              <w:t>−</w:t>
            </w:r>
            <w:r>
              <w:rPr>
                <w:vertAlign w:val="superscript"/>
                <w:lang w:val="en-US"/>
              </w:rPr>
              <w:t xml:space="preserve">  </w:t>
            </w:r>
            <w:r w:rsidRPr="003D5AF4">
              <w:rPr>
                <w:rFonts w:ascii="Cambria Math" w:hAnsi="Cambria Math" w:cs="Cambria Math"/>
                <w:lang w:val="en-US"/>
              </w:rPr>
              <w:t>⟶</w:t>
            </w:r>
            <w:proofErr w:type="gramEnd"/>
            <w:r>
              <w:rPr>
                <w:rFonts w:ascii="Cambria Math" w:hAnsi="Cambria Math" w:cs="Cambria Math"/>
                <w:lang w:val="en-US"/>
              </w:rPr>
              <w:t xml:space="preserve">  </w:t>
            </w:r>
            <w:r w:rsidRPr="003D5AF4">
              <w:rPr>
                <w:lang w:val="en-US"/>
              </w:rPr>
              <w:t>Cr</w:t>
            </w:r>
            <w:r>
              <w:rPr>
                <w:lang w:val="en-US"/>
              </w:rPr>
              <w:t xml:space="preserve"> </w:t>
            </w:r>
            <w:r w:rsidRPr="003D5AF4">
              <w:rPr>
                <w:lang w:val="en-US"/>
              </w:rPr>
              <w:t>(s)</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3DFC42A6" w14:textId="77777777" w:rsidR="00E379B1" w:rsidRPr="003D5AF4" w:rsidRDefault="00E379B1" w:rsidP="00C83019">
            <w:pPr>
              <w:pStyle w:val="Normal1"/>
              <w:spacing w:line="0" w:lineRule="atLeast"/>
              <w:contextualSpacing/>
              <w:rPr>
                <w:lang w:val="en-US"/>
              </w:rPr>
            </w:pPr>
            <w:r w:rsidRPr="003D5AF4">
              <w:rPr>
                <w:lang w:val="en-US"/>
              </w:rPr>
              <w:t>−0.744</w:t>
            </w:r>
          </w:p>
        </w:tc>
        <w:tc>
          <w:tcPr>
            <w:tcW w:w="50" w:type="dxa"/>
            <w:tcBorders>
              <w:left w:val="single" w:sz="4" w:space="0" w:color="A6A6A6" w:themeColor="background1" w:themeShade="A6"/>
            </w:tcBorders>
          </w:tcPr>
          <w:p w14:paraId="11959F04" w14:textId="77777777" w:rsidR="00E379B1" w:rsidRPr="003D5AF4" w:rsidRDefault="00E379B1" w:rsidP="00C83019">
            <w:pPr>
              <w:pStyle w:val="Normal1"/>
              <w:spacing w:line="0" w:lineRule="atLeast"/>
              <w:contextualSpacing/>
              <w:rPr>
                <w:lang w:val="en-US"/>
              </w:rPr>
            </w:pPr>
          </w:p>
        </w:tc>
      </w:tr>
      <w:tr w:rsidR="00E379B1" w:rsidRPr="003D5AF4" w14:paraId="2ABF33A5"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5168A9C2" w14:textId="77777777" w:rsidR="00E379B1" w:rsidRPr="003D5AF4" w:rsidRDefault="00E379B1" w:rsidP="00C83019">
            <w:pPr>
              <w:pStyle w:val="Normal1"/>
              <w:spacing w:line="0" w:lineRule="atLeast"/>
              <w:contextualSpacing/>
              <w:rPr>
                <w:lang w:val="en-US"/>
              </w:rPr>
            </w:pPr>
            <w:r w:rsidRPr="003D5AF4">
              <w:rPr>
                <w:lang w:val="en-US"/>
              </w:rPr>
              <w:t>Mn</w:t>
            </w:r>
            <w:r w:rsidRPr="009A61AE">
              <w:rPr>
                <w:vertAlign w:val="superscript"/>
                <w:lang w:val="en-US"/>
              </w:rPr>
              <w:t>2+</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r>
              <w:rPr>
                <w:lang w:val="en-US"/>
              </w:rPr>
              <w:t xml:space="preserve"> </w:t>
            </w:r>
            <w:r w:rsidRPr="003D5AF4">
              <w:rPr>
                <w:lang w:val="en-US"/>
              </w:rPr>
              <w:t>+</w:t>
            </w:r>
            <w:r>
              <w:rPr>
                <w:lang w:val="en-US"/>
              </w:rPr>
              <w:t xml:space="preserve"> </w:t>
            </w:r>
            <w:r w:rsidRPr="003D5AF4">
              <w:rPr>
                <w:lang w:val="en-US"/>
              </w:rPr>
              <w:t>2e</w:t>
            </w:r>
            <w:proofErr w:type="gramStart"/>
            <w:r w:rsidRPr="009A61AE">
              <w:rPr>
                <w:vertAlign w:val="superscript"/>
                <w:lang w:val="en-US"/>
              </w:rPr>
              <w:t>−</w:t>
            </w:r>
            <w:r>
              <w:rPr>
                <w:vertAlign w:val="superscript"/>
                <w:lang w:val="en-US"/>
              </w:rPr>
              <w:t xml:space="preserve">  </w:t>
            </w:r>
            <w:r w:rsidRPr="003D5AF4">
              <w:rPr>
                <w:rFonts w:ascii="Cambria Math" w:hAnsi="Cambria Math" w:cs="Cambria Math"/>
                <w:lang w:val="en-US"/>
              </w:rPr>
              <w:t>⟶</w:t>
            </w:r>
            <w:proofErr w:type="gramEnd"/>
            <w:r>
              <w:rPr>
                <w:rFonts w:ascii="Cambria Math" w:hAnsi="Cambria Math" w:cs="Cambria Math"/>
                <w:lang w:val="en-US"/>
              </w:rPr>
              <w:t xml:space="preserve">  </w:t>
            </w:r>
            <w:r w:rsidRPr="003D5AF4">
              <w:rPr>
                <w:lang w:val="en-US"/>
              </w:rPr>
              <w:t>Mn</w:t>
            </w:r>
            <w:r>
              <w:rPr>
                <w:lang w:val="en-US"/>
              </w:rPr>
              <w:t xml:space="preserve"> </w:t>
            </w:r>
            <w:r w:rsidRPr="003D5AF4">
              <w:rPr>
                <w:lang w:val="en-US"/>
              </w:rPr>
              <w:t>(s)</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37454F25" w14:textId="77777777" w:rsidR="00E379B1" w:rsidRPr="003D5AF4" w:rsidRDefault="00E379B1" w:rsidP="00C83019">
            <w:pPr>
              <w:pStyle w:val="Normal1"/>
              <w:spacing w:line="0" w:lineRule="atLeast"/>
              <w:contextualSpacing/>
              <w:rPr>
                <w:lang w:val="en-US"/>
              </w:rPr>
            </w:pPr>
            <w:r w:rsidRPr="003D5AF4">
              <w:rPr>
                <w:lang w:val="en-US"/>
              </w:rPr>
              <w:t>−1.185</w:t>
            </w:r>
          </w:p>
        </w:tc>
        <w:tc>
          <w:tcPr>
            <w:tcW w:w="50" w:type="dxa"/>
            <w:tcBorders>
              <w:left w:val="single" w:sz="4" w:space="0" w:color="A6A6A6" w:themeColor="background1" w:themeShade="A6"/>
            </w:tcBorders>
          </w:tcPr>
          <w:p w14:paraId="78FA05D8" w14:textId="77777777" w:rsidR="00E379B1" w:rsidRPr="003D5AF4" w:rsidRDefault="00E379B1" w:rsidP="00C83019">
            <w:pPr>
              <w:pStyle w:val="Normal1"/>
              <w:spacing w:line="0" w:lineRule="atLeast"/>
              <w:contextualSpacing/>
              <w:rPr>
                <w:lang w:val="en-US"/>
              </w:rPr>
            </w:pPr>
          </w:p>
        </w:tc>
      </w:tr>
      <w:tr w:rsidR="00E379B1" w:rsidRPr="003D5AF4" w14:paraId="3D6504AD"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042D044E" w14:textId="77777777" w:rsidR="00E379B1" w:rsidRPr="003D5AF4" w:rsidRDefault="00E379B1" w:rsidP="00C83019">
            <w:pPr>
              <w:pStyle w:val="Normal1"/>
              <w:spacing w:line="0" w:lineRule="atLeast"/>
              <w:contextualSpacing/>
              <w:rPr>
                <w:lang w:val="en-US"/>
              </w:rPr>
            </w:pPr>
            <w:proofErr w:type="gramStart"/>
            <w:r w:rsidRPr="003D5AF4">
              <w:rPr>
                <w:lang w:val="en-US"/>
              </w:rPr>
              <w:t>Zn(</w:t>
            </w:r>
            <w:proofErr w:type="gramEnd"/>
            <w:r w:rsidRPr="003D5AF4">
              <w:rPr>
                <w:lang w:val="en-US"/>
              </w:rPr>
              <w:t>OH)</w:t>
            </w:r>
            <w:r w:rsidRPr="009A61AE">
              <w:rPr>
                <w:vertAlign w:val="subscript"/>
                <w:lang w:val="en-US"/>
              </w:rPr>
              <w:t>2</w:t>
            </w:r>
            <w:r>
              <w:rPr>
                <w:vertAlign w:val="subscript"/>
                <w:lang w:val="en-US"/>
              </w:rPr>
              <w:t xml:space="preserve"> </w:t>
            </w:r>
            <w:r w:rsidRPr="003D5AF4">
              <w:rPr>
                <w:lang w:val="en-US"/>
              </w:rPr>
              <w:t>(s)</w:t>
            </w:r>
            <w:r>
              <w:rPr>
                <w:lang w:val="en-US"/>
              </w:rPr>
              <w:t xml:space="preserve"> </w:t>
            </w:r>
            <w:r w:rsidRPr="003D5AF4">
              <w:rPr>
                <w:lang w:val="en-US"/>
              </w:rPr>
              <w:t>+</w:t>
            </w:r>
            <w:r>
              <w:rPr>
                <w:lang w:val="en-US"/>
              </w:rPr>
              <w:t xml:space="preserve"> </w:t>
            </w:r>
            <w:r w:rsidRPr="003D5AF4">
              <w:rPr>
                <w:lang w:val="en-US"/>
              </w:rPr>
              <w:t>2e</w:t>
            </w:r>
            <w:r w:rsidRPr="009A61AE">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Zn</w:t>
            </w:r>
            <w:r>
              <w:rPr>
                <w:lang w:val="en-US"/>
              </w:rPr>
              <w:t xml:space="preserve"> </w:t>
            </w:r>
            <w:r w:rsidRPr="003D5AF4">
              <w:rPr>
                <w:lang w:val="en-US"/>
              </w:rPr>
              <w:t>(s)</w:t>
            </w:r>
            <w:r>
              <w:rPr>
                <w:lang w:val="en-US"/>
              </w:rPr>
              <w:t xml:space="preserve">  </w:t>
            </w:r>
            <w:r w:rsidRPr="003D5AF4">
              <w:rPr>
                <w:lang w:val="en-US"/>
              </w:rPr>
              <w:t>+</w:t>
            </w:r>
            <w:r>
              <w:rPr>
                <w:lang w:val="en-US"/>
              </w:rPr>
              <w:t xml:space="preserve">  </w:t>
            </w:r>
            <w:r w:rsidRPr="003D5AF4">
              <w:rPr>
                <w:lang w:val="en-US"/>
              </w:rPr>
              <w:t>2OH</w:t>
            </w:r>
            <w:r w:rsidRPr="009A61AE">
              <w:rPr>
                <w:vertAlign w:val="superscript"/>
                <w:lang w:val="en-US"/>
              </w:rPr>
              <w:t>−</w:t>
            </w:r>
            <w:r w:rsidRPr="003D5AF4">
              <w:rPr>
                <w:lang w:val="en-US"/>
              </w:rPr>
              <w:t>(</w:t>
            </w:r>
            <w:proofErr w:type="spellStart"/>
            <w:r w:rsidRPr="003D5AF4">
              <w:rPr>
                <w:lang w:val="en-US"/>
              </w:rPr>
              <w:t>aq</w:t>
            </w:r>
            <w:proofErr w:type="spellEnd"/>
            <w:r w:rsidRPr="003D5AF4">
              <w:rPr>
                <w:lang w:val="en-US"/>
              </w:rPr>
              <w:t>)</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4E0AE320" w14:textId="77777777" w:rsidR="00E379B1" w:rsidRPr="003D5AF4" w:rsidRDefault="00E379B1" w:rsidP="00C83019">
            <w:pPr>
              <w:pStyle w:val="Normal1"/>
              <w:spacing w:line="0" w:lineRule="atLeast"/>
              <w:contextualSpacing/>
              <w:rPr>
                <w:lang w:val="en-US"/>
              </w:rPr>
            </w:pPr>
            <w:r w:rsidRPr="003D5AF4">
              <w:rPr>
                <w:lang w:val="en-US"/>
              </w:rPr>
              <w:t>−1.245</w:t>
            </w:r>
          </w:p>
        </w:tc>
        <w:tc>
          <w:tcPr>
            <w:tcW w:w="50" w:type="dxa"/>
            <w:tcBorders>
              <w:left w:val="single" w:sz="4" w:space="0" w:color="A6A6A6" w:themeColor="background1" w:themeShade="A6"/>
            </w:tcBorders>
          </w:tcPr>
          <w:p w14:paraId="12B824B6" w14:textId="77777777" w:rsidR="00E379B1" w:rsidRPr="003D5AF4" w:rsidRDefault="00E379B1" w:rsidP="00C83019">
            <w:pPr>
              <w:pStyle w:val="Normal1"/>
              <w:spacing w:line="0" w:lineRule="atLeast"/>
              <w:contextualSpacing/>
              <w:rPr>
                <w:lang w:val="en-US"/>
              </w:rPr>
            </w:pPr>
          </w:p>
        </w:tc>
      </w:tr>
      <w:tr w:rsidR="00E379B1" w:rsidRPr="003D5AF4" w14:paraId="128872F6"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67714147" w14:textId="77777777" w:rsidR="00E379B1" w:rsidRPr="003D5AF4" w:rsidRDefault="00E379B1" w:rsidP="00C83019">
            <w:pPr>
              <w:pStyle w:val="Normal1"/>
              <w:spacing w:line="0" w:lineRule="atLeast"/>
              <w:contextualSpacing/>
              <w:rPr>
                <w:lang w:val="en-US"/>
              </w:rPr>
            </w:pPr>
            <w:r w:rsidRPr="003D5AF4">
              <w:rPr>
                <w:lang w:val="en-US"/>
              </w:rPr>
              <w:t>Zn</w:t>
            </w:r>
            <w:r w:rsidRPr="009A61AE">
              <w:rPr>
                <w:vertAlign w:val="superscript"/>
                <w:lang w:val="en-US"/>
              </w:rPr>
              <w:t>2+</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r>
              <w:rPr>
                <w:lang w:val="en-US"/>
              </w:rPr>
              <w:t xml:space="preserve"> </w:t>
            </w:r>
            <w:r w:rsidRPr="003D5AF4">
              <w:rPr>
                <w:lang w:val="en-US"/>
              </w:rPr>
              <w:t>+</w:t>
            </w:r>
            <w:r>
              <w:rPr>
                <w:lang w:val="en-US"/>
              </w:rPr>
              <w:t xml:space="preserve"> </w:t>
            </w:r>
            <w:r w:rsidRPr="003D5AF4">
              <w:rPr>
                <w:lang w:val="en-US"/>
              </w:rPr>
              <w:t>2e</w:t>
            </w:r>
            <w:proofErr w:type="gramStart"/>
            <w:r w:rsidRPr="009A61AE">
              <w:rPr>
                <w:vertAlign w:val="superscript"/>
                <w:lang w:val="en-US"/>
              </w:rPr>
              <w:t>−</w:t>
            </w:r>
            <w:r>
              <w:rPr>
                <w:vertAlign w:val="superscript"/>
                <w:lang w:val="en-US"/>
              </w:rPr>
              <w:t xml:space="preserve">  </w:t>
            </w:r>
            <w:r w:rsidRPr="003D5AF4">
              <w:rPr>
                <w:rFonts w:ascii="Cambria Math" w:hAnsi="Cambria Math" w:cs="Cambria Math"/>
                <w:lang w:val="en-US"/>
              </w:rPr>
              <w:t>⟶</w:t>
            </w:r>
            <w:proofErr w:type="gramEnd"/>
            <w:r>
              <w:rPr>
                <w:rFonts w:ascii="Cambria Math" w:hAnsi="Cambria Math" w:cs="Cambria Math"/>
                <w:lang w:val="en-US"/>
              </w:rPr>
              <w:t xml:space="preserve">  </w:t>
            </w:r>
            <w:r w:rsidRPr="003D5AF4">
              <w:rPr>
                <w:lang w:val="en-US"/>
              </w:rPr>
              <w:t>Zn</w:t>
            </w:r>
            <w:r>
              <w:rPr>
                <w:lang w:val="en-US"/>
              </w:rPr>
              <w:t xml:space="preserve"> </w:t>
            </w:r>
            <w:r w:rsidRPr="003D5AF4">
              <w:rPr>
                <w:lang w:val="en-US"/>
              </w:rPr>
              <w:t>(s)</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7EE2383A" w14:textId="77777777" w:rsidR="00E379B1" w:rsidRPr="003D5AF4" w:rsidRDefault="00E379B1" w:rsidP="00C83019">
            <w:pPr>
              <w:pStyle w:val="Normal1"/>
              <w:spacing w:line="0" w:lineRule="atLeast"/>
              <w:contextualSpacing/>
              <w:rPr>
                <w:lang w:val="en-US"/>
              </w:rPr>
            </w:pPr>
            <w:r w:rsidRPr="003D5AF4">
              <w:rPr>
                <w:lang w:val="en-US"/>
              </w:rPr>
              <w:t>−0.7618</w:t>
            </w:r>
          </w:p>
        </w:tc>
        <w:tc>
          <w:tcPr>
            <w:tcW w:w="50" w:type="dxa"/>
            <w:tcBorders>
              <w:left w:val="single" w:sz="4" w:space="0" w:color="A6A6A6" w:themeColor="background1" w:themeShade="A6"/>
            </w:tcBorders>
          </w:tcPr>
          <w:p w14:paraId="4793F771" w14:textId="77777777" w:rsidR="00E379B1" w:rsidRPr="003D5AF4" w:rsidRDefault="00E379B1" w:rsidP="00C83019">
            <w:pPr>
              <w:pStyle w:val="Normal1"/>
              <w:spacing w:line="0" w:lineRule="atLeast"/>
              <w:contextualSpacing/>
              <w:rPr>
                <w:lang w:val="en-US"/>
              </w:rPr>
            </w:pPr>
          </w:p>
        </w:tc>
      </w:tr>
      <w:tr w:rsidR="00E379B1" w:rsidRPr="003D5AF4" w14:paraId="235A9673"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17AEF0BB" w14:textId="77777777" w:rsidR="00E379B1" w:rsidRPr="003D5AF4" w:rsidRDefault="00E379B1" w:rsidP="00C83019">
            <w:pPr>
              <w:pStyle w:val="Normal1"/>
              <w:spacing w:line="0" w:lineRule="atLeast"/>
              <w:contextualSpacing/>
              <w:rPr>
                <w:lang w:val="en-US"/>
              </w:rPr>
            </w:pPr>
            <w:r w:rsidRPr="003D5AF4">
              <w:rPr>
                <w:lang w:val="en-US"/>
              </w:rPr>
              <w:t>Al</w:t>
            </w:r>
            <w:r w:rsidRPr="009A61AE">
              <w:rPr>
                <w:vertAlign w:val="superscript"/>
                <w:lang w:val="en-US"/>
              </w:rPr>
              <w:t>3+</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r>
              <w:rPr>
                <w:lang w:val="en-US"/>
              </w:rPr>
              <w:t xml:space="preserve"> </w:t>
            </w:r>
            <w:r w:rsidRPr="003D5AF4">
              <w:rPr>
                <w:lang w:val="en-US"/>
              </w:rPr>
              <w:t>+</w:t>
            </w:r>
            <w:r>
              <w:rPr>
                <w:lang w:val="en-US"/>
              </w:rPr>
              <w:t xml:space="preserve"> </w:t>
            </w:r>
            <w:r w:rsidRPr="003D5AF4">
              <w:rPr>
                <w:lang w:val="en-US"/>
              </w:rPr>
              <w:t>3e</w:t>
            </w:r>
            <w:proofErr w:type="gramStart"/>
            <w:r w:rsidRPr="009A61AE">
              <w:rPr>
                <w:vertAlign w:val="superscript"/>
                <w:lang w:val="en-US"/>
              </w:rPr>
              <w:t>−</w:t>
            </w:r>
            <w:r>
              <w:rPr>
                <w:vertAlign w:val="superscript"/>
                <w:lang w:val="en-US"/>
              </w:rPr>
              <w:t xml:space="preserve">  </w:t>
            </w:r>
            <w:r w:rsidRPr="003D5AF4">
              <w:rPr>
                <w:rFonts w:ascii="Cambria Math" w:hAnsi="Cambria Math" w:cs="Cambria Math"/>
                <w:lang w:val="en-US"/>
              </w:rPr>
              <w:t>⟶</w:t>
            </w:r>
            <w:proofErr w:type="gramEnd"/>
            <w:r>
              <w:rPr>
                <w:rFonts w:ascii="Cambria Math" w:hAnsi="Cambria Math" w:cs="Cambria Math"/>
                <w:lang w:val="en-US"/>
              </w:rPr>
              <w:t xml:space="preserve">  </w:t>
            </w:r>
            <w:r w:rsidRPr="003D5AF4">
              <w:rPr>
                <w:lang w:val="en-US"/>
              </w:rPr>
              <w:t>Al</w:t>
            </w:r>
            <w:r>
              <w:rPr>
                <w:lang w:val="en-US"/>
              </w:rPr>
              <w:t xml:space="preserve"> </w:t>
            </w:r>
            <w:r w:rsidRPr="003D5AF4">
              <w:rPr>
                <w:lang w:val="en-US"/>
              </w:rPr>
              <w:t>(s)</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2D55F39A" w14:textId="77777777" w:rsidR="00E379B1" w:rsidRPr="003D5AF4" w:rsidRDefault="00E379B1" w:rsidP="00C83019">
            <w:pPr>
              <w:pStyle w:val="Normal1"/>
              <w:spacing w:line="0" w:lineRule="atLeast"/>
              <w:contextualSpacing/>
              <w:rPr>
                <w:lang w:val="en-US"/>
              </w:rPr>
            </w:pPr>
            <w:r w:rsidRPr="003D5AF4">
              <w:rPr>
                <w:lang w:val="en-US"/>
              </w:rPr>
              <w:t>−1.662</w:t>
            </w:r>
          </w:p>
        </w:tc>
        <w:tc>
          <w:tcPr>
            <w:tcW w:w="50" w:type="dxa"/>
            <w:tcBorders>
              <w:left w:val="single" w:sz="4" w:space="0" w:color="A6A6A6" w:themeColor="background1" w:themeShade="A6"/>
            </w:tcBorders>
          </w:tcPr>
          <w:p w14:paraId="556F213A" w14:textId="77777777" w:rsidR="00E379B1" w:rsidRPr="003D5AF4" w:rsidRDefault="00E379B1" w:rsidP="00C83019">
            <w:pPr>
              <w:pStyle w:val="Normal1"/>
              <w:spacing w:line="0" w:lineRule="atLeast"/>
              <w:contextualSpacing/>
              <w:rPr>
                <w:lang w:val="en-US"/>
              </w:rPr>
            </w:pPr>
          </w:p>
        </w:tc>
      </w:tr>
      <w:tr w:rsidR="00E379B1" w:rsidRPr="003D5AF4" w14:paraId="396F38A8"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654A6E3A" w14:textId="77777777" w:rsidR="00E379B1" w:rsidRPr="003D5AF4" w:rsidRDefault="00E379B1" w:rsidP="00C83019">
            <w:pPr>
              <w:pStyle w:val="Normal1"/>
              <w:spacing w:line="0" w:lineRule="atLeast"/>
              <w:contextualSpacing/>
              <w:rPr>
                <w:lang w:val="en-US"/>
              </w:rPr>
            </w:pPr>
            <w:r w:rsidRPr="003D5AF4">
              <w:rPr>
                <w:lang w:val="en-US"/>
              </w:rPr>
              <w:t>Mg</w:t>
            </w:r>
            <w:r w:rsidRPr="00F86ABE">
              <w:rPr>
                <w:vertAlign w:val="superscript"/>
                <w:lang w:val="en-US"/>
              </w:rPr>
              <w:t>2+</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r>
              <w:rPr>
                <w:lang w:val="en-US"/>
              </w:rPr>
              <w:t xml:space="preserve"> </w:t>
            </w:r>
            <w:r w:rsidRPr="003D5AF4">
              <w:rPr>
                <w:lang w:val="en-US"/>
              </w:rPr>
              <w:t>+</w:t>
            </w:r>
            <w:r>
              <w:rPr>
                <w:lang w:val="en-US"/>
              </w:rPr>
              <w:t xml:space="preserve"> </w:t>
            </w:r>
            <w:r w:rsidRPr="003D5AF4">
              <w:rPr>
                <w:lang w:val="en-US"/>
              </w:rPr>
              <w:t>2e</w:t>
            </w:r>
            <w:proofErr w:type="gramStart"/>
            <w:r w:rsidRPr="00F86ABE">
              <w:rPr>
                <w:vertAlign w:val="superscript"/>
                <w:lang w:val="en-US"/>
              </w:rPr>
              <w:t>−</w:t>
            </w:r>
            <w:r>
              <w:rPr>
                <w:vertAlign w:val="superscript"/>
                <w:lang w:val="en-US"/>
              </w:rPr>
              <w:t xml:space="preserve">  </w:t>
            </w:r>
            <w:r w:rsidRPr="003D5AF4">
              <w:rPr>
                <w:rFonts w:ascii="Cambria Math" w:hAnsi="Cambria Math" w:cs="Cambria Math"/>
                <w:lang w:val="en-US"/>
              </w:rPr>
              <w:t>⟶</w:t>
            </w:r>
            <w:proofErr w:type="gramEnd"/>
            <w:r>
              <w:rPr>
                <w:rFonts w:ascii="Cambria Math" w:hAnsi="Cambria Math" w:cs="Cambria Math"/>
                <w:lang w:val="en-US"/>
              </w:rPr>
              <w:t xml:space="preserve">  </w:t>
            </w:r>
            <w:r w:rsidRPr="003D5AF4">
              <w:rPr>
                <w:lang w:val="en-US"/>
              </w:rPr>
              <w:t>Mg</w:t>
            </w:r>
            <w:r>
              <w:rPr>
                <w:lang w:val="en-US"/>
              </w:rPr>
              <w:t xml:space="preserve"> </w:t>
            </w:r>
            <w:r w:rsidRPr="003D5AF4">
              <w:rPr>
                <w:lang w:val="en-US"/>
              </w:rPr>
              <w:t>(s)</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7373869A" w14:textId="77777777" w:rsidR="00E379B1" w:rsidRPr="003D5AF4" w:rsidRDefault="00E379B1" w:rsidP="00C83019">
            <w:pPr>
              <w:pStyle w:val="Normal1"/>
              <w:spacing w:line="0" w:lineRule="atLeast"/>
              <w:contextualSpacing/>
              <w:rPr>
                <w:lang w:val="en-US"/>
              </w:rPr>
            </w:pPr>
            <w:r w:rsidRPr="003D5AF4">
              <w:rPr>
                <w:lang w:val="en-US"/>
              </w:rPr>
              <w:t>−2.372</w:t>
            </w:r>
          </w:p>
        </w:tc>
        <w:tc>
          <w:tcPr>
            <w:tcW w:w="50" w:type="dxa"/>
            <w:tcBorders>
              <w:left w:val="single" w:sz="4" w:space="0" w:color="A6A6A6" w:themeColor="background1" w:themeShade="A6"/>
            </w:tcBorders>
          </w:tcPr>
          <w:p w14:paraId="31FFB27D" w14:textId="77777777" w:rsidR="00E379B1" w:rsidRPr="003D5AF4" w:rsidRDefault="00E379B1" w:rsidP="00C83019">
            <w:pPr>
              <w:pStyle w:val="Normal1"/>
              <w:spacing w:line="0" w:lineRule="atLeast"/>
              <w:contextualSpacing/>
              <w:rPr>
                <w:lang w:val="en-US"/>
              </w:rPr>
            </w:pPr>
          </w:p>
        </w:tc>
      </w:tr>
      <w:tr w:rsidR="00E379B1" w:rsidRPr="003D5AF4" w14:paraId="0752895A"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7ADD574D" w14:textId="77777777" w:rsidR="00E379B1" w:rsidRPr="003D5AF4" w:rsidRDefault="00E379B1" w:rsidP="00C83019">
            <w:pPr>
              <w:pStyle w:val="Normal1"/>
              <w:spacing w:line="0" w:lineRule="atLeast"/>
              <w:contextualSpacing/>
              <w:rPr>
                <w:lang w:val="en-US"/>
              </w:rPr>
            </w:pPr>
            <w:r w:rsidRPr="003D5AF4">
              <w:rPr>
                <w:lang w:val="en-US"/>
              </w:rPr>
              <w:t>Na</w:t>
            </w:r>
            <w:r w:rsidRPr="00F86ABE">
              <w:rPr>
                <w:vertAlign w:val="superscript"/>
                <w:lang w:val="en-US"/>
              </w:rPr>
              <w:t>+</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r>
              <w:rPr>
                <w:lang w:val="en-US"/>
              </w:rPr>
              <w:t xml:space="preserve"> </w:t>
            </w:r>
            <w:r w:rsidRPr="003D5AF4">
              <w:rPr>
                <w:lang w:val="en-US"/>
              </w:rPr>
              <w:t>+</w:t>
            </w:r>
            <w:r>
              <w:rPr>
                <w:lang w:val="en-US"/>
              </w:rPr>
              <w:t xml:space="preserve"> </w:t>
            </w:r>
            <w:r w:rsidRPr="003D5AF4">
              <w:rPr>
                <w:lang w:val="en-US"/>
              </w:rPr>
              <w:t>e</w:t>
            </w:r>
            <w:proofErr w:type="gramStart"/>
            <w:r w:rsidRPr="00F86ABE">
              <w:rPr>
                <w:vertAlign w:val="superscript"/>
                <w:lang w:val="en-US"/>
              </w:rPr>
              <w:t>−</w:t>
            </w:r>
            <w:r>
              <w:rPr>
                <w:vertAlign w:val="superscript"/>
                <w:lang w:val="en-US"/>
              </w:rPr>
              <w:t xml:space="preserve">  </w:t>
            </w:r>
            <w:r w:rsidRPr="003D5AF4">
              <w:rPr>
                <w:rFonts w:ascii="Cambria Math" w:hAnsi="Cambria Math" w:cs="Cambria Math"/>
                <w:lang w:val="en-US"/>
              </w:rPr>
              <w:t>⟶</w:t>
            </w:r>
            <w:proofErr w:type="gramEnd"/>
            <w:r>
              <w:rPr>
                <w:rFonts w:ascii="Cambria Math" w:hAnsi="Cambria Math" w:cs="Cambria Math"/>
                <w:lang w:val="en-US"/>
              </w:rPr>
              <w:t xml:space="preserve">  </w:t>
            </w:r>
            <w:r w:rsidRPr="003D5AF4">
              <w:rPr>
                <w:lang w:val="en-US"/>
              </w:rPr>
              <w:t>Na</w:t>
            </w:r>
            <w:r>
              <w:rPr>
                <w:lang w:val="en-US"/>
              </w:rPr>
              <w:t xml:space="preserve"> </w:t>
            </w:r>
            <w:r w:rsidRPr="003D5AF4">
              <w:rPr>
                <w:lang w:val="en-US"/>
              </w:rPr>
              <w:t>(s)</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186B0FC0" w14:textId="77777777" w:rsidR="00E379B1" w:rsidRPr="003D5AF4" w:rsidRDefault="00E379B1" w:rsidP="00C83019">
            <w:pPr>
              <w:pStyle w:val="Normal1"/>
              <w:spacing w:line="0" w:lineRule="atLeast"/>
              <w:contextualSpacing/>
              <w:rPr>
                <w:lang w:val="en-US"/>
              </w:rPr>
            </w:pPr>
            <w:r w:rsidRPr="003D5AF4">
              <w:rPr>
                <w:lang w:val="en-US"/>
              </w:rPr>
              <w:t>−2.71</w:t>
            </w:r>
          </w:p>
        </w:tc>
        <w:tc>
          <w:tcPr>
            <w:tcW w:w="50" w:type="dxa"/>
            <w:tcBorders>
              <w:left w:val="single" w:sz="4" w:space="0" w:color="A6A6A6" w:themeColor="background1" w:themeShade="A6"/>
            </w:tcBorders>
          </w:tcPr>
          <w:p w14:paraId="5E47E615" w14:textId="77777777" w:rsidR="00E379B1" w:rsidRPr="003D5AF4" w:rsidRDefault="00E379B1" w:rsidP="00C83019">
            <w:pPr>
              <w:pStyle w:val="Normal1"/>
              <w:spacing w:line="0" w:lineRule="atLeast"/>
              <w:contextualSpacing/>
              <w:rPr>
                <w:lang w:val="en-US"/>
              </w:rPr>
            </w:pPr>
          </w:p>
        </w:tc>
      </w:tr>
      <w:tr w:rsidR="00E379B1" w:rsidRPr="003D5AF4" w14:paraId="1016D060"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046BED62" w14:textId="77777777" w:rsidR="00E379B1" w:rsidRPr="003D5AF4" w:rsidRDefault="00E379B1" w:rsidP="00C83019">
            <w:pPr>
              <w:pStyle w:val="Normal1"/>
              <w:spacing w:line="0" w:lineRule="atLeast"/>
              <w:contextualSpacing/>
              <w:rPr>
                <w:lang w:val="en-US"/>
              </w:rPr>
            </w:pPr>
            <w:r w:rsidRPr="003D5AF4">
              <w:rPr>
                <w:lang w:val="en-US"/>
              </w:rPr>
              <w:t>Ca</w:t>
            </w:r>
            <w:r w:rsidRPr="00D70999">
              <w:rPr>
                <w:vertAlign w:val="superscript"/>
                <w:lang w:val="en-US"/>
              </w:rPr>
              <w:t>2+</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r>
              <w:rPr>
                <w:lang w:val="en-US"/>
              </w:rPr>
              <w:t xml:space="preserve"> </w:t>
            </w:r>
            <w:r w:rsidRPr="003D5AF4">
              <w:rPr>
                <w:lang w:val="en-US"/>
              </w:rPr>
              <w:t>+</w:t>
            </w:r>
            <w:r>
              <w:rPr>
                <w:lang w:val="en-US"/>
              </w:rPr>
              <w:t xml:space="preserve"> </w:t>
            </w:r>
            <w:r w:rsidRPr="003D5AF4">
              <w:rPr>
                <w:lang w:val="en-US"/>
              </w:rPr>
              <w:t>2e</w:t>
            </w:r>
            <w:proofErr w:type="gramStart"/>
            <w:r w:rsidRPr="003D5AF4">
              <w:rPr>
                <w:lang w:val="en-US"/>
              </w:rPr>
              <w:t>−</w:t>
            </w:r>
            <w:r>
              <w:rPr>
                <w:lang w:val="en-US"/>
              </w:rPr>
              <w:t xml:space="preserve">  </w:t>
            </w:r>
            <w:r w:rsidRPr="003D5AF4">
              <w:rPr>
                <w:rFonts w:ascii="Cambria Math" w:hAnsi="Cambria Math" w:cs="Cambria Math"/>
                <w:lang w:val="en-US"/>
              </w:rPr>
              <w:t>⟶</w:t>
            </w:r>
            <w:proofErr w:type="gramEnd"/>
            <w:r>
              <w:rPr>
                <w:rFonts w:ascii="Cambria Math" w:hAnsi="Cambria Math" w:cs="Cambria Math"/>
                <w:lang w:val="en-US"/>
              </w:rPr>
              <w:t xml:space="preserve">  </w:t>
            </w:r>
            <w:r w:rsidRPr="003D5AF4">
              <w:rPr>
                <w:lang w:val="en-US"/>
              </w:rPr>
              <w:t>Ca</w:t>
            </w:r>
            <w:r>
              <w:rPr>
                <w:lang w:val="en-US"/>
              </w:rPr>
              <w:t xml:space="preserve"> </w:t>
            </w:r>
            <w:r w:rsidRPr="003D5AF4">
              <w:rPr>
                <w:lang w:val="en-US"/>
              </w:rPr>
              <w:t>(s)</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3B7E781B" w14:textId="77777777" w:rsidR="00E379B1" w:rsidRPr="003D5AF4" w:rsidRDefault="00E379B1" w:rsidP="00C83019">
            <w:pPr>
              <w:pStyle w:val="Normal1"/>
              <w:spacing w:line="0" w:lineRule="atLeast"/>
              <w:contextualSpacing/>
              <w:rPr>
                <w:lang w:val="en-US"/>
              </w:rPr>
            </w:pPr>
            <w:r w:rsidRPr="003D5AF4">
              <w:rPr>
                <w:lang w:val="en-US"/>
              </w:rPr>
              <w:t>−2.868</w:t>
            </w:r>
          </w:p>
        </w:tc>
        <w:tc>
          <w:tcPr>
            <w:tcW w:w="50" w:type="dxa"/>
            <w:tcBorders>
              <w:left w:val="single" w:sz="4" w:space="0" w:color="A6A6A6" w:themeColor="background1" w:themeShade="A6"/>
            </w:tcBorders>
          </w:tcPr>
          <w:p w14:paraId="7DD283CA" w14:textId="77777777" w:rsidR="00E379B1" w:rsidRPr="003D5AF4" w:rsidRDefault="00E379B1" w:rsidP="00C83019">
            <w:pPr>
              <w:pStyle w:val="Normal1"/>
              <w:spacing w:line="0" w:lineRule="atLeast"/>
              <w:contextualSpacing/>
              <w:rPr>
                <w:lang w:val="en-US"/>
              </w:rPr>
            </w:pPr>
          </w:p>
        </w:tc>
      </w:tr>
      <w:tr w:rsidR="00E379B1" w:rsidRPr="003D5AF4" w14:paraId="2B159E04"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5644AD3E" w14:textId="77777777" w:rsidR="00E379B1" w:rsidRPr="003D5AF4" w:rsidRDefault="00E379B1" w:rsidP="00C83019">
            <w:pPr>
              <w:pStyle w:val="Normal1"/>
              <w:spacing w:line="0" w:lineRule="atLeast"/>
              <w:contextualSpacing/>
              <w:rPr>
                <w:lang w:val="en-US"/>
              </w:rPr>
            </w:pPr>
            <w:r w:rsidRPr="003D5AF4">
              <w:rPr>
                <w:lang w:val="en-US"/>
              </w:rPr>
              <w:t>Ba</w:t>
            </w:r>
            <w:r w:rsidRPr="00D70999">
              <w:rPr>
                <w:vertAlign w:val="superscript"/>
                <w:lang w:val="en-US"/>
              </w:rPr>
              <w:t>2+</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r>
              <w:rPr>
                <w:lang w:val="en-US"/>
              </w:rPr>
              <w:t xml:space="preserve"> </w:t>
            </w:r>
            <w:r w:rsidRPr="003D5AF4">
              <w:rPr>
                <w:lang w:val="en-US"/>
              </w:rPr>
              <w:t>+</w:t>
            </w:r>
            <w:r>
              <w:rPr>
                <w:lang w:val="en-US"/>
              </w:rPr>
              <w:t xml:space="preserve"> </w:t>
            </w:r>
            <w:r w:rsidRPr="003D5AF4">
              <w:rPr>
                <w:lang w:val="en-US"/>
              </w:rPr>
              <w:t>2e</w:t>
            </w:r>
            <w:proofErr w:type="gramStart"/>
            <w:r w:rsidRPr="00D70999">
              <w:rPr>
                <w:vertAlign w:val="superscript"/>
                <w:lang w:val="en-US"/>
              </w:rPr>
              <w:t>−</w:t>
            </w:r>
            <w:r>
              <w:rPr>
                <w:vertAlign w:val="superscript"/>
                <w:lang w:val="en-US"/>
              </w:rPr>
              <w:t xml:space="preserve">  </w:t>
            </w:r>
            <w:r w:rsidRPr="003D5AF4">
              <w:rPr>
                <w:rFonts w:ascii="Cambria Math" w:hAnsi="Cambria Math" w:cs="Cambria Math"/>
                <w:lang w:val="en-US"/>
              </w:rPr>
              <w:t>⟶</w:t>
            </w:r>
            <w:proofErr w:type="gramEnd"/>
            <w:r>
              <w:rPr>
                <w:rFonts w:ascii="Cambria Math" w:hAnsi="Cambria Math" w:cs="Cambria Math"/>
                <w:lang w:val="en-US"/>
              </w:rPr>
              <w:t xml:space="preserve">  </w:t>
            </w:r>
            <w:r w:rsidRPr="003D5AF4">
              <w:rPr>
                <w:lang w:val="en-US"/>
              </w:rPr>
              <w:t>Ba</w:t>
            </w:r>
            <w:r>
              <w:rPr>
                <w:lang w:val="en-US"/>
              </w:rPr>
              <w:t xml:space="preserve"> </w:t>
            </w:r>
            <w:r w:rsidRPr="003D5AF4">
              <w:rPr>
                <w:lang w:val="en-US"/>
              </w:rPr>
              <w:t>(s)</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23B71079" w14:textId="77777777" w:rsidR="00E379B1" w:rsidRPr="003D5AF4" w:rsidRDefault="00E379B1" w:rsidP="00C83019">
            <w:pPr>
              <w:pStyle w:val="Normal1"/>
              <w:spacing w:line="0" w:lineRule="atLeast"/>
              <w:contextualSpacing/>
              <w:rPr>
                <w:lang w:val="en-US"/>
              </w:rPr>
            </w:pPr>
            <w:r w:rsidRPr="003D5AF4">
              <w:rPr>
                <w:lang w:val="en-US"/>
              </w:rPr>
              <w:t>−2.912</w:t>
            </w:r>
          </w:p>
        </w:tc>
        <w:tc>
          <w:tcPr>
            <w:tcW w:w="50" w:type="dxa"/>
            <w:tcBorders>
              <w:left w:val="single" w:sz="4" w:space="0" w:color="A6A6A6" w:themeColor="background1" w:themeShade="A6"/>
            </w:tcBorders>
          </w:tcPr>
          <w:p w14:paraId="40FFA97B" w14:textId="77777777" w:rsidR="00E379B1" w:rsidRPr="003D5AF4" w:rsidRDefault="00E379B1" w:rsidP="00C83019">
            <w:pPr>
              <w:pStyle w:val="Normal1"/>
              <w:spacing w:line="0" w:lineRule="atLeast"/>
              <w:contextualSpacing/>
              <w:rPr>
                <w:lang w:val="en-US"/>
              </w:rPr>
            </w:pPr>
          </w:p>
        </w:tc>
      </w:tr>
      <w:tr w:rsidR="00E379B1" w:rsidRPr="003D5AF4" w14:paraId="2D8F7D75"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775BBA1E" w14:textId="77777777" w:rsidR="00E379B1" w:rsidRPr="003D5AF4" w:rsidRDefault="00E379B1" w:rsidP="00C83019">
            <w:pPr>
              <w:pStyle w:val="Normal1"/>
              <w:spacing w:line="0" w:lineRule="atLeast"/>
              <w:contextualSpacing/>
              <w:rPr>
                <w:lang w:val="en-US"/>
              </w:rPr>
            </w:pPr>
            <w:r w:rsidRPr="003D5AF4">
              <w:rPr>
                <w:lang w:val="en-US"/>
              </w:rPr>
              <w:t>K</w:t>
            </w:r>
            <w:r w:rsidRPr="00D70999">
              <w:rPr>
                <w:vertAlign w:val="superscript"/>
                <w:lang w:val="en-US"/>
              </w:rPr>
              <w:t>+</w:t>
            </w:r>
            <w:r>
              <w:rPr>
                <w:vertAlign w:val="subscript"/>
                <w:lang w:val="en-US"/>
              </w:rPr>
              <w:t xml:space="preserve"> </w:t>
            </w:r>
            <w:r w:rsidRPr="003D5AF4">
              <w:rPr>
                <w:lang w:val="en-US"/>
              </w:rPr>
              <w:t>(</w:t>
            </w:r>
            <w:proofErr w:type="spellStart"/>
            <w:r w:rsidRPr="003D5AF4">
              <w:rPr>
                <w:lang w:val="en-US"/>
              </w:rPr>
              <w:t>aq</w:t>
            </w:r>
            <w:proofErr w:type="spellEnd"/>
            <w:r w:rsidRPr="003D5AF4">
              <w:rPr>
                <w:lang w:val="en-US"/>
              </w:rPr>
              <w:t>)</w:t>
            </w:r>
            <w:r>
              <w:rPr>
                <w:lang w:val="en-US"/>
              </w:rPr>
              <w:t xml:space="preserve"> </w:t>
            </w:r>
            <w:r w:rsidRPr="003D5AF4">
              <w:rPr>
                <w:lang w:val="en-US"/>
              </w:rPr>
              <w:t>+</w:t>
            </w:r>
            <w:r>
              <w:rPr>
                <w:lang w:val="en-US"/>
              </w:rPr>
              <w:t xml:space="preserve"> </w:t>
            </w:r>
            <w:r w:rsidRPr="003D5AF4">
              <w:rPr>
                <w:lang w:val="en-US"/>
              </w:rPr>
              <w:t>e</w:t>
            </w:r>
            <w:proofErr w:type="gramStart"/>
            <w:r w:rsidRPr="00D70999">
              <w:rPr>
                <w:vertAlign w:val="superscript"/>
                <w:lang w:val="en-US"/>
              </w:rPr>
              <w:t>−</w:t>
            </w:r>
            <w:r>
              <w:rPr>
                <w:vertAlign w:val="superscript"/>
                <w:lang w:val="en-US"/>
              </w:rPr>
              <w:t xml:space="preserve">  </w:t>
            </w:r>
            <w:r w:rsidRPr="003D5AF4">
              <w:rPr>
                <w:rFonts w:ascii="Cambria Math" w:hAnsi="Cambria Math" w:cs="Cambria Math"/>
                <w:lang w:val="en-US"/>
              </w:rPr>
              <w:t>⟶</w:t>
            </w:r>
            <w:proofErr w:type="gramEnd"/>
            <w:r>
              <w:rPr>
                <w:rFonts w:ascii="Cambria Math" w:hAnsi="Cambria Math" w:cs="Cambria Math"/>
                <w:lang w:val="en-US"/>
              </w:rPr>
              <w:t xml:space="preserve">  </w:t>
            </w:r>
            <w:r w:rsidRPr="003D5AF4">
              <w:rPr>
                <w:lang w:val="en-US"/>
              </w:rPr>
              <w:t>K</w:t>
            </w:r>
            <w:r>
              <w:rPr>
                <w:lang w:val="en-US"/>
              </w:rPr>
              <w:t xml:space="preserve"> </w:t>
            </w:r>
            <w:r w:rsidRPr="003D5AF4">
              <w:rPr>
                <w:lang w:val="en-US"/>
              </w:rPr>
              <w:t>(s)</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150019B8" w14:textId="77777777" w:rsidR="00E379B1" w:rsidRPr="003D5AF4" w:rsidRDefault="00E379B1" w:rsidP="00C83019">
            <w:pPr>
              <w:pStyle w:val="Normal1"/>
              <w:spacing w:line="0" w:lineRule="atLeast"/>
              <w:contextualSpacing/>
              <w:rPr>
                <w:lang w:val="en-US"/>
              </w:rPr>
            </w:pPr>
            <w:r w:rsidRPr="003D5AF4">
              <w:rPr>
                <w:lang w:val="en-US"/>
              </w:rPr>
              <w:t>−2.931</w:t>
            </w:r>
          </w:p>
        </w:tc>
        <w:tc>
          <w:tcPr>
            <w:tcW w:w="50" w:type="dxa"/>
            <w:tcBorders>
              <w:left w:val="single" w:sz="4" w:space="0" w:color="A6A6A6" w:themeColor="background1" w:themeShade="A6"/>
            </w:tcBorders>
          </w:tcPr>
          <w:p w14:paraId="3FE77565" w14:textId="77777777" w:rsidR="00E379B1" w:rsidRPr="003D5AF4" w:rsidRDefault="00E379B1" w:rsidP="00C83019">
            <w:pPr>
              <w:pStyle w:val="Normal1"/>
              <w:spacing w:line="0" w:lineRule="atLeast"/>
              <w:contextualSpacing/>
              <w:rPr>
                <w:lang w:val="en-US"/>
              </w:rPr>
            </w:pPr>
          </w:p>
        </w:tc>
      </w:tr>
      <w:tr w:rsidR="00E379B1" w:rsidRPr="003D5AF4" w14:paraId="3C5AAB70" w14:textId="77777777" w:rsidTr="00C83019">
        <w:tc>
          <w:tcPr>
            <w:tcW w:w="71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74CCBC34" w14:textId="77777777" w:rsidR="00E379B1" w:rsidRPr="003D5AF4" w:rsidRDefault="00E379B1" w:rsidP="00C83019">
            <w:pPr>
              <w:pStyle w:val="Normal1"/>
              <w:spacing w:line="0" w:lineRule="atLeast"/>
              <w:contextualSpacing/>
              <w:rPr>
                <w:lang w:val="en-US"/>
              </w:rPr>
            </w:pPr>
            <w:r>
              <w:rPr>
                <w:lang w:val="en-US"/>
              </w:rPr>
              <w:t>Li</w:t>
            </w:r>
            <w:r w:rsidRPr="00D70999">
              <w:rPr>
                <w:vertAlign w:val="superscript"/>
                <w:lang w:val="en-US"/>
              </w:rPr>
              <w:t>+</w:t>
            </w:r>
            <w:r>
              <w:rPr>
                <w:vertAlign w:val="subscript"/>
                <w:lang w:val="en-US"/>
              </w:rPr>
              <w:t xml:space="preserve"> </w:t>
            </w:r>
            <w:r w:rsidRPr="003D5AF4">
              <w:rPr>
                <w:lang w:val="en-US"/>
              </w:rPr>
              <w:t>(</w:t>
            </w:r>
            <w:proofErr w:type="spellStart"/>
            <w:r w:rsidRPr="003D5AF4">
              <w:rPr>
                <w:lang w:val="en-US"/>
              </w:rPr>
              <w:t>aq</w:t>
            </w:r>
            <w:proofErr w:type="spellEnd"/>
            <w:r w:rsidRPr="003D5AF4">
              <w:rPr>
                <w:lang w:val="en-US"/>
              </w:rPr>
              <w:t>)</w:t>
            </w:r>
            <w:r>
              <w:rPr>
                <w:lang w:val="en-US"/>
              </w:rPr>
              <w:t xml:space="preserve"> </w:t>
            </w:r>
            <w:r w:rsidRPr="003D5AF4">
              <w:rPr>
                <w:lang w:val="en-US"/>
              </w:rPr>
              <w:t>+</w:t>
            </w:r>
            <w:r>
              <w:rPr>
                <w:lang w:val="en-US"/>
              </w:rPr>
              <w:t xml:space="preserve"> </w:t>
            </w:r>
            <w:r w:rsidRPr="003D5AF4">
              <w:rPr>
                <w:lang w:val="en-US"/>
              </w:rPr>
              <w:t>e</w:t>
            </w:r>
            <w:proofErr w:type="gramStart"/>
            <w:r w:rsidRPr="00D70999">
              <w:rPr>
                <w:vertAlign w:val="superscript"/>
                <w:lang w:val="en-US"/>
              </w:rPr>
              <w:t>−</w:t>
            </w:r>
            <w:r>
              <w:rPr>
                <w:vertAlign w:val="superscript"/>
                <w:lang w:val="en-US"/>
              </w:rPr>
              <w:t xml:space="preserve">  </w:t>
            </w:r>
            <w:r w:rsidRPr="003D5AF4">
              <w:rPr>
                <w:rFonts w:ascii="Cambria Math" w:hAnsi="Cambria Math" w:cs="Cambria Math"/>
                <w:lang w:val="en-US"/>
              </w:rPr>
              <w:t>⟶</w:t>
            </w:r>
            <w:proofErr w:type="gramEnd"/>
            <w:r>
              <w:rPr>
                <w:rFonts w:ascii="Cambria Math" w:hAnsi="Cambria Math" w:cs="Cambria Math"/>
                <w:lang w:val="en-US"/>
              </w:rPr>
              <w:t xml:space="preserve">  </w:t>
            </w:r>
            <w:r>
              <w:rPr>
                <w:lang w:val="en-US"/>
              </w:rPr>
              <w:t xml:space="preserve">Li </w:t>
            </w:r>
            <w:r w:rsidRPr="003D5AF4">
              <w:rPr>
                <w:lang w:val="en-US"/>
              </w:rPr>
              <w:t>(s)</w:t>
            </w:r>
          </w:p>
        </w:tc>
        <w:tc>
          <w:tcPr>
            <w:tcW w:w="180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6D5D1AC3" w14:textId="77777777" w:rsidR="00E379B1" w:rsidRPr="003D5AF4" w:rsidRDefault="00E379B1" w:rsidP="00C83019">
            <w:pPr>
              <w:pStyle w:val="Normal1"/>
              <w:spacing w:line="0" w:lineRule="atLeast"/>
              <w:contextualSpacing/>
              <w:rPr>
                <w:lang w:val="en-US"/>
              </w:rPr>
            </w:pPr>
            <w:r w:rsidRPr="003D5AF4">
              <w:rPr>
                <w:lang w:val="en-US"/>
              </w:rPr>
              <w:t>−3.04</w:t>
            </w:r>
          </w:p>
        </w:tc>
        <w:tc>
          <w:tcPr>
            <w:tcW w:w="50" w:type="dxa"/>
            <w:tcBorders>
              <w:left w:val="single" w:sz="4" w:space="0" w:color="A6A6A6" w:themeColor="background1" w:themeShade="A6"/>
            </w:tcBorders>
          </w:tcPr>
          <w:p w14:paraId="27D89F0E" w14:textId="77777777" w:rsidR="00E379B1" w:rsidRPr="003D5AF4" w:rsidRDefault="00E379B1" w:rsidP="00C83019">
            <w:pPr>
              <w:pStyle w:val="Normal1"/>
              <w:spacing w:line="0" w:lineRule="atLeast"/>
              <w:contextualSpacing/>
              <w:rPr>
                <w:lang w:val="en-US"/>
              </w:rPr>
            </w:pPr>
          </w:p>
        </w:tc>
      </w:tr>
    </w:tbl>
    <w:p w14:paraId="7D6FA8DF" w14:textId="77777777" w:rsidR="00E379B1" w:rsidRDefault="00E379B1" w:rsidP="00E379B1">
      <w:pPr>
        <w:pStyle w:val="Normal1"/>
        <w:spacing w:line="240" w:lineRule="auto"/>
        <w:rPr>
          <w:lang w:val="en-US"/>
        </w:rPr>
      </w:pPr>
    </w:p>
    <w:p w14:paraId="3FAE7443" w14:textId="77777777" w:rsidR="00E379B1" w:rsidRDefault="00E379B1" w:rsidP="00E379B1">
      <w:pPr>
        <w:pStyle w:val="Normal1"/>
        <w:spacing w:line="240" w:lineRule="auto"/>
        <w:rPr>
          <w:lang w:val="en-US"/>
        </w:rPr>
      </w:pPr>
    </w:p>
    <w:p w14:paraId="22AF14EB" w14:textId="77777777" w:rsidR="00E379B1" w:rsidRDefault="00E379B1" w:rsidP="00E379B1">
      <w:pPr>
        <w:pStyle w:val="Normal1"/>
        <w:spacing w:line="240" w:lineRule="auto"/>
        <w:rPr>
          <w:lang w:val="en-US"/>
        </w:rPr>
      </w:pPr>
    </w:p>
    <w:p w14:paraId="31C24866" w14:textId="77777777" w:rsidR="00E379B1" w:rsidRDefault="00E379B1" w:rsidP="00E379B1">
      <w:pPr>
        <w:pStyle w:val="Normal1"/>
        <w:spacing w:line="240" w:lineRule="auto"/>
        <w:rPr>
          <w:lang w:val="en-US"/>
        </w:rPr>
      </w:pPr>
    </w:p>
    <w:p w14:paraId="05604068" w14:textId="77777777" w:rsidR="00E379B1" w:rsidRDefault="00E379B1" w:rsidP="00E379B1">
      <w:pPr>
        <w:pStyle w:val="Normal1"/>
        <w:spacing w:line="240" w:lineRule="auto"/>
        <w:rPr>
          <w:lang w:val="en-US"/>
        </w:rPr>
      </w:pPr>
    </w:p>
    <w:p w14:paraId="589396F8" w14:textId="77777777" w:rsidR="00E379B1" w:rsidRDefault="00E379B1" w:rsidP="00E379B1">
      <w:pPr>
        <w:pStyle w:val="Normal1"/>
        <w:spacing w:line="240" w:lineRule="auto"/>
        <w:rPr>
          <w:lang w:val="en-US"/>
        </w:rPr>
      </w:pPr>
    </w:p>
    <w:p w14:paraId="311382FC" w14:textId="77777777" w:rsidR="00E379B1" w:rsidRDefault="00E379B1" w:rsidP="00E379B1">
      <w:pPr>
        <w:pStyle w:val="Normal1"/>
        <w:spacing w:line="240" w:lineRule="auto"/>
        <w:rPr>
          <w:lang w:val="en-US"/>
        </w:rPr>
      </w:pPr>
    </w:p>
    <w:p w14:paraId="5494BDAF" w14:textId="77777777" w:rsidR="00E379B1" w:rsidRDefault="00E379B1" w:rsidP="00E379B1">
      <w:pPr>
        <w:pStyle w:val="Normal1"/>
        <w:spacing w:line="240" w:lineRule="auto"/>
        <w:rPr>
          <w:lang w:val="en-US"/>
        </w:rPr>
      </w:pPr>
    </w:p>
    <w:p w14:paraId="693DCEFE" w14:textId="77777777" w:rsidR="00E379B1" w:rsidRDefault="00E379B1" w:rsidP="00E379B1">
      <w:pPr>
        <w:pStyle w:val="Normal1"/>
        <w:spacing w:line="240" w:lineRule="auto"/>
        <w:rPr>
          <w:lang w:val="en-US"/>
        </w:rPr>
      </w:pPr>
    </w:p>
    <w:p w14:paraId="033AE01C" w14:textId="77777777" w:rsidR="00E379B1" w:rsidRDefault="00E379B1" w:rsidP="00E379B1">
      <w:pPr>
        <w:pStyle w:val="Normal1"/>
        <w:spacing w:line="240" w:lineRule="auto"/>
        <w:rPr>
          <w:lang w:val="en-US"/>
        </w:rPr>
      </w:pPr>
    </w:p>
    <w:p w14:paraId="04B452FD" w14:textId="77777777" w:rsidR="00E379B1" w:rsidRDefault="00E379B1" w:rsidP="00E379B1">
      <w:pPr>
        <w:pStyle w:val="Heading1"/>
        <w:rPr>
          <w:lang w:val="en-US"/>
        </w:rPr>
      </w:pPr>
      <w:r w:rsidRPr="003D5AF4">
        <w:rPr>
          <w:lang w:val="en-US"/>
        </w:rPr>
        <w:lastRenderedPageBreak/>
        <w:t>Calculating Standard Cell Potentials</w:t>
      </w:r>
    </w:p>
    <w:p w14:paraId="14E06BF6" w14:textId="77777777" w:rsidR="00E379B1" w:rsidRPr="003D5AF4" w:rsidRDefault="00E379B1" w:rsidP="00E379B1">
      <w:pPr>
        <w:pStyle w:val="Heading2"/>
        <w:rPr>
          <w:lang w:val="en-US"/>
        </w:rPr>
      </w:pPr>
      <w:r>
        <w:rPr>
          <w:lang w:val="en-US"/>
        </w:rPr>
        <w:t>EXAMPLE 18.5</w:t>
      </w:r>
    </w:p>
    <w:p w14:paraId="009A81BF" w14:textId="77777777" w:rsidR="00E379B1" w:rsidRDefault="00E379B1" w:rsidP="00E379B1">
      <w:pPr>
        <w:pStyle w:val="Normal1"/>
        <w:spacing w:line="343" w:lineRule="auto"/>
        <w:rPr>
          <w:lang w:val="en-US"/>
        </w:rPr>
      </w:pPr>
      <w:r w:rsidRPr="003D5AF4">
        <w:rPr>
          <w:lang w:val="en-US"/>
        </w:rPr>
        <w:t>What is the standard potential of the galvanic cell shown in </w:t>
      </w:r>
      <w:r w:rsidRPr="00ED4961">
        <w:rPr>
          <w:lang w:val="en-US"/>
        </w:rPr>
        <w:t>Figure 18.3</w:t>
      </w:r>
      <w:r w:rsidRPr="003D5AF4">
        <w:rPr>
          <w:lang w:val="en-US"/>
        </w:rPr>
        <w:t>?</w:t>
      </w:r>
    </w:p>
    <w:p w14:paraId="42702842" w14:textId="77777777" w:rsidR="00E379B1" w:rsidRPr="003D5AF4" w:rsidRDefault="00E379B1" w:rsidP="00E379B1">
      <w:pPr>
        <w:pStyle w:val="Normal1"/>
        <w:spacing w:line="343" w:lineRule="auto"/>
        <w:rPr>
          <w:lang w:val="en-US"/>
        </w:rPr>
      </w:pPr>
    </w:p>
    <w:p w14:paraId="63C54015" w14:textId="77777777" w:rsidR="00E379B1" w:rsidRDefault="00E379B1" w:rsidP="00E379B1">
      <w:pPr>
        <w:pStyle w:val="Normal1"/>
        <w:spacing w:line="343" w:lineRule="auto"/>
        <w:rPr>
          <w:b/>
          <w:bCs/>
          <w:lang w:val="en-US"/>
        </w:rPr>
      </w:pPr>
      <w:r w:rsidRPr="003D5AF4">
        <w:rPr>
          <w:b/>
          <w:bCs/>
          <w:lang w:val="en-US"/>
        </w:rPr>
        <w:t>Solution</w:t>
      </w:r>
    </w:p>
    <w:p w14:paraId="213859FF" w14:textId="77777777" w:rsidR="00E379B1" w:rsidRDefault="00E379B1" w:rsidP="00E379B1">
      <w:pPr>
        <w:pStyle w:val="Normal1"/>
        <w:spacing w:line="343" w:lineRule="auto"/>
        <w:rPr>
          <w:lang w:val="en-US"/>
        </w:rPr>
      </w:pPr>
      <w:r w:rsidRPr="003D5AF4">
        <w:rPr>
          <w:lang w:val="en-US"/>
        </w:rPr>
        <w:t>The cell in </w:t>
      </w:r>
      <w:r w:rsidRPr="00ED4961">
        <w:rPr>
          <w:lang w:val="en-US"/>
        </w:rPr>
        <w:t>Figure 18.3</w:t>
      </w:r>
      <w:r>
        <w:rPr>
          <w:lang w:val="en-US"/>
        </w:rPr>
        <w:t xml:space="preserve"> </w:t>
      </w:r>
      <w:r w:rsidRPr="003D5AF4">
        <w:rPr>
          <w:lang w:val="en-US"/>
        </w:rPr>
        <w:t>is galvanic, the spontaneous cell reaction involving oxidation of its copper anode and reduction of silver(I) ions at its silver cathode:</w:t>
      </w:r>
    </w:p>
    <w:p w14:paraId="09E1427D" w14:textId="77777777" w:rsidR="00E379B1" w:rsidRDefault="00E379B1" w:rsidP="00E379B1">
      <w:pPr>
        <w:pStyle w:val="Normal1"/>
        <w:spacing w:line="343" w:lineRule="auto"/>
        <w:rPr>
          <w:lang w:val="en-US"/>
        </w:rPr>
      </w:pPr>
    </w:p>
    <w:p w14:paraId="21C06764" w14:textId="77777777" w:rsidR="00E379B1" w:rsidRDefault="00E379B1" w:rsidP="00E379B1">
      <w:pPr>
        <w:pStyle w:val="Normal1"/>
        <w:spacing w:line="343" w:lineRule="auto"/>
        <w:jc w:val="left"/>
        <w:rPr>
          <w:lang w:val="en-US"/>
        </w:rPr>
      </w:pPr>
      <w:r>
        <w:rPr>
          <w:b/>
          <w:lang w:val="en-US"/>
        </w:rPr>
        <w:t>Cell</w:t>
      </w:r>
      <w:r w:rsidRPr="00555A24">
        <w:rPr>
          <w:b/>
          <w:lang w:val="en-US"/>
        </w:rPr>
        <w:t xml:space="preserve"> reaction:</w:t>
      </w:r>
      <w:r>
        <w:rPr>
          <w:lang w:val="en-US"/>
        </w:rPr>
        <w:tab/>
      </w:r>
      <w:r>
        <w:rPr>
          <w:lang w:val="en-US"/>
        </w:rPr>
        <w:tab/>
      </w:r>
      <w:r>
        <w:rPr>
          <w:lang w:val="en-US"/>
        </w:rPr>
        <w:tab/>
      </w:r>
      <w:r w:rsidRPr="00C978D0">
        <w:rPr>
          <w:lang w:val="en-US"/>
        </w:rPr>
        <w:t>Cu</w:t>
      </w:r>
      <w:r>
        <w:rPr>
          <w:lang w:val="en-US"/>
        </w:rPr>
        <w:t xml:space="preserve"> </w:t>
      </w:r>
      <w:r w:rsidRPr="00C978D0">
        <w:rPr>
          <w:lang w:val="en-US"/>
        </w:rPr>
        <w:t>(</w:t>
      </w:r>
      <w:proofErr w:type="gramStart"/>
      <w:r w:rsidRPr="00C978D0">
        <w:rPr>
          <w:lang w:val="en-US"/>
        </w:rPr>
        <w:t>s)</w:t>
      </w:r>
      <w:r>
        <w:rPr>
          <w:lang w:val="en-US"/>
        </w:rPr>
        <w:t xml:space="preserve">  </w:t>
      </w:r>
      <w:r w:rsidRPr="00C978D0">
        <w:rPr>
          <w:lang w:val="en-US"/>
        </w:rPr>
        <w:t>+</w:t>
      </w:r>
      <w:proofErr w:type="gramEnd"/>
      <w:r>
        <w:rPr>
          <w:lang w:val="en-US"/>
        </w:rPr>
        <w:t xml:space="preserve">  </w:t>
      </w:r>
      <w:r w:rsidRPr="00C978D0">
        <w:rPr>
          <w:lang w:val="en-US"/>
        </w:rPr>
        <w:t>2Ag</w:t>
      </w:r>
      <w:r w:rsidRPr="00555A24">
        <w:rPr>
          <w:vertAlign w:val="superscript"/>
          <w:lang w:val="en-US"/>
        </w:rPr>
        <w:t>+</w:t>
      </w:r>
      <w:r>
        <w:rPr>
          <w:lang w:val="en-US"/>
        </w:rPr>
        <w:t xml:space="preserve"> </w:t>
      </w:r>
      <w:r w:rsidRPr="00C978D0">
        <w:rPr>
          <w:lang w:val="en-US"/>
        </w:rPr>
        <w:t>(</w:t>
      </w:r>
      <w:proofErr w:type="spellStart"/>
      <w:r w:rsidRPr="00C978D0">
        <w:rPr>
          <w:lang w:val="en-US"/>
        </w:rPr>
        <w:t>aq</w:t>
      </w:r>
      <w:proofErr w:type="spellEnd"/>
      <w:r w:rsidRPr="00C978D0">
        <w:rPr>
          <w:lang w:val="en-US"/>
        </w:rPr>
        <w:t>)</w:t>
      </w:r>
      <w:r>
        <w:rPr>
          <w:lang w:val="en-US"/>
        </w:rPr>
        <w:t xml:space="preserve">   </w:t>
      </w:r>
      <w:r w:rsidRPr="00C978D0">
        <w:rPr>
          <w:rFonts w:ascii="Cambria Math" w:hAnsi="Cambria Math" w:cs="Cambria Math"/>
          <w:lang w:val="en-US"/>
        </w:rPr>
        <w:t>⟶</w:t>
      </w:r>
      <w:r>
        <w:rPr>
          <w:rFonts w:ascii="Cambria Math" w:hAnsi="Cambria Math" w:cs="Cambria Math"/>
          <w:lang w:val="en-US"/>
        </w:rPr>
        <w:t xml:space="preserve">   </w:t>
      </w:r>
      <w:r w:rsidRPr="00C978D0">
        <w:rPr>
          <w:lang w:val="en-US"/>
        </w:rPr>
        <w:t>Cu</w:t>
      </w:r>
      <w:r w:rsidRPr="00555A24">
        <w:rPr>
          <w:vertAlign w:val="superscript"/>
          <w:lang w:val="en-US"/>
        </w:rPr>
        <w:t>2+</w:t>
      </w:r>
      <w:r>
        <w:rPr>
          <w:vertAlign w:val="superscript"/>
          <w:lang w:val="en-US"/>
        </w:rPr>
        <w:t xml:space="preserve"> </w:t>
      </w:r>
      <w:r w:rsidRPr="00C978D0">
        <w:rPr>
          <w:lang w:val="en-US"/>
        </w:rPr>
        <w:t>(</w:t>
      </w:r>
      <w:proofErr w:type="spellStart"/>
      <w:r w:rsidRPr="00C978D0">
        <w:rPr>
          <w:lang w:val="en-US"/>
        </w:rPr>
        <w:t>aq</w:t>
      </w:r>
      <w:proofErr w:type="spellEnd"/>
      <w:r w:rsidRPr="00C978D0">
        <w:rPr>
          <w:lang w:val="en-US"/>
        </w:rPr>
        <w:t>)</w:t>
      </w:r>
      <w:r>
        <w:rPr>
          <w:lang w:val="en-US"/>
        </w:rPr>
        <w:t xml:space="preserve">  </w:t>
      </w:r>
      <w:r w:rsidRPr="00C978D0">
        <w:rPr>
          <w:lang w:val="en-US"/>
        </w:rPr>
        <w:t>+</w:t>
      </w:r>
      <w:r>
        <w:rPr>
          <w:lang w:val="en-US"/>
        </w:rPr>
        <w:t xml:space="preserve">  </w:t>
      </w:r>
      <w:r w:rsidRPr="00C978D0">
        <w:rPr>
          <w:lang w:val="en-US"/>
        </w:rPr>
        <w:t>2Ag</w:t>
      </w:r>
      <w:r>
        <w:rPr>
          <w:lang w:val="en-US"/>
        </w:rPr>
        <w:t xml:space="preserve"> </w:t>
      </w:r>
      <w:r w:rsidRPr="00C978D0">
        <w:rPr>
          <w:lang w:val="en-US"/>
        </w:rPr>
        <w:t>(s) </w:t>
      </w:r>
    </w:p>
    <w:p w14:paraId="6D4B20B9" w14:textId="77777777" w:rsidR="00E379B1" w:rsidRDefault="00E379B1" w:rsidP="00E379B1">
      <w:pPr>
        <w:pStyle w:val="Normal1"/>
        <w:spacing w:line="343" w:lineRule="auto"/>
        <w:jc w:val="left"/>
        <w:rPr>
          <w:lang w:val="en-US"/>
        </w:rPr>
      </w:pPr>
      <w:r>
        <w:rPr>
          <w:b/>
          <w:lang w:val="en-US"/>
        </w:rPr>
        <w:t>Anode</w:t>
      </w:r>
      <w:r w:rsidRPr="00555A24">
        <w:rPr>
          <w:b/>
          <w:lang w:val="en-US"/>
        </w:rPr>
        <w:t xml:space="preserve"> half-reaction:</w:t>
      </w:r>
      <w:r>
        <w:rPr>
          <w:lang w:val="en-US"/>
        </w:rPr>
        <w:tab/>
      </w:r>
      <w:r>
        <w:rPr>
          <w:lang w:val="en-US"/>
        </w:rPr>
        <w:tab/>
      </w:r>
      <w:r w:rsidRPr="00C978D0">
        <w:rPr>
          <w:lang w:val="en-US"/>
        </w:rPr>
        <w:t>Cu</w:t>
      </w:r>
      <w:r>
        <w:rPr>
          <w:lang w:val="en-US"/>
        </w:rPr>
        <w:t xml:space="preserve"> </w:t>
      </w:r>
      <w:r w:rsidRPr="00C978D0">
        <w:rPr>
          <w:lang w:val="en-US"/>
        </w:rPr>
        <w:t>(</w:t>
      </w:r>
      <w:proofErr w:type="gramStart"/>
      <w:r w:rsidRPr="00C978D0">
        <w:rPr>
          <w:lang w:val="en-US"/>
        </w:rPr>
        <w:t>s)</w:t>
      </w:r>
      <w:r>
        <w:rPr>
          <w:lang w:val="en-US"/>
        </w:rPr>
        <w:t xml:space="preserve">   </w:t>
      </w:r>
      <w:proofErr w:type="gramEnd"/>
      <w:r w:rsidRPr="00C978D0">
        <w:rPr>
          <w:rFonts w:ascii="Cambria Math" w:hAnsi="Cambria Math" w:cs="Cambria Math"/>
          <w:lang w:val="en-US"/>
        </w:rPr>
        <w:t>⟶</w:t>
      </w:r>
      <w:r>
        <w:rPr>
          <w:rFonts w:ascii="Cambria Math" w:hAnsi="Cambria Math" w:cs="Cambria Math"/>
          <w:lang w:val="en-US"/>
        </w:rPr>
        <w:t xml:space="preserve">   </w:t>
      </w:r>
      <w:r w:rsidRPr="00C978D0">
        <w:rPr>
          <w:lang w:val="en-US"/>
        </w:rPr>
        <w:t>Cu</w:t>
      </w:r>
      <w:r w:rsidRPr="00555A24">
        <w:rPr>
          <w:vertAlign w:val="superscript"/>
          <w:lang w:val="en-US"/>
        </w:rPr>
        <w:t>2+</w:t>
      </w:r>
      <w:r>
        <w:rPr>
          <w:vertAlign w:val="superscript"/>
          <w:lang w:val="en-US"/>
        </w:rPr>
        <w:t xml:space="preserve"> </w:t>
      </w:r>
      <w:r w:rsidRPr="00C978D0">
        <w:rPr>
          <w:lang w:val="en-US"/>
        </w:rPr>
        <w:t>(</w:t>
      </w:r>
      <w:proofErr w:type="spellStart"/>
      <w:r w:rsidRPr="00C978D0">
        <w:rPr>
          <w:lang w:val="en-US"/>
        </w:rPr>
        <w:t>aq</w:t>
      </w:r>
      <w:proofErr w:type="spellEnd"/>
      <w:r w:rsidRPr="00C978D0">
        <w:rPr>
          <w:lang w:val="en-US"/>
        </w:rPr>
        <w:t>)</w:t>
      </w:r>
      <w:r>
        <w:rPr>
          <w:lang w:val="en-US"/>
        </w:rPr>
        <w:t xml:space="preserve">  </w:t>
      </w:r>
      <w:r w:rsidRPr="00C978D0">
        <w:rPr>
          <w:lang w:val="en-US"/>
        </w:rPr>
        <w:t>+</w:t>
      </w:r>
      <w:r>
        <w:rPr>
          <w:lang w:val="en-US"/>
        </w:rPr>
        <w:t xml:space="preserve">  </w:t>
      </w:r>
      <w:r w:rsidRPr="00C978D0">
        <w:rPr>
          <w:lang w:val="en-US"/>
        </w:rPr>
        <w:t>2e</w:t>
      </w:r>
      <w:r w:rsidRPr="00555A24">
        <w:rPr>
          <w:vertAlign w:val="superscript"/>
          <w:lang w:val="en-US"/>
        </w:rPr>
        <w:t>−</w:t>
      </w:r>
      <w:r w:rsidRPr="00C978D0">
        <w:rPr>
          <w:lang w:val="en-US"/>
        </w:rPr>
        <w:t> </w:t>
      </w:r>
    </w:p>
    <w:p w14:paraId="7633384A" w14:textId="77777777" w:rsidR="00E379B1" w:rsidRPr="00C978D0" w:rsidRDefault="00E379B1" w:rsidP="00E379B1">
      <w:pPr>
        <w:pStyle w:val="Normal1"/>
        <w:spacing w:line="343" w:lineRule="auto"/>
        <w:jc w:val="left"/>
        <w:rPr>
          <w:lang w:val="en-US"/>
        </w:rPr>
      </w:pPr>
      <w:r>
        <w:rPr>
          <w:b/>
          <w:lang w:val="en-US"/>
        </w:rPr>
        <w:t>Cathode</w:t>
      </w:r>
      <w:r w:rsidRPr="00555A24">
        <w:rPr>
          <w:b/>
          <w:lang w:val="en-US"/>
        </w:rPr>
        <w:t xml:space="preserve"> half-reaction</w:t>
      </w:r>
      <w:r w:rsidRPr="00C978D0">
        <w:rPr>
          <w:lang w:val="en-US"/>
        </w:rPr>
        <w:t>:</w:t>
      </w:r>
      <w:r>
        <w:rPr>
          <w:lang w:val="en-US"/>
        </w:rPr>
        <w:tab/>
      </w:r>
      <w:r>
        <w:rPr>
          <w:lang w:val="en-US"/>
        </w:rPr>
        <w:tab/>
      </w:r>
      <w:r w:rsidRPr="00C978D0">
        <w:rPr>
          <w:lang w:val="en-US"/>
        </w:rPr>
        <w:t>2Ag</w:t>
      </w:r>
      <w:r w:rsidRPr="00555A24">
        <w:rPr>
          <w:vertAlign w:val="superscript"/>
          <w:lang w:val="en-US"/>
        </w:rPr>
        <w:t>+</w:t>
      </w:r>
      <w:r>
        <w:rPr>
          <w:vertAlign w:val="superscript"/>
          <w:lang w:val="en-US"/>
        </w:rPr>
        <w:t xml:space="preserve"> </w:t>
      </w:r>
      <w:r w:rsidRPr="00C978D0">
        <w:rPr>
          <w:lang w:val="en-US"/>
        </w:rPr>
        <w:t>(</w:t>
      </w:r>
      <w:proofErr w:type="spellStart"/>
      <w:proofErr w:type="gramStart"/>
      <w:r w:rsidRPr="00C978D0">
        <w:rPr>
          <w:lang w:val="en-US"/>
        </w:rPr>
        <w:t>aq</w:t>
      </w:r>
      <w:proofErr w:type="spellEnd"/>
      <w:r w:rsidRPr="00C978D0">
        <w:rPr>
          <w:lang w:val="en-US"/>
        </w:rPr>
        <w:t>)</w:t>
      </w:r>
      <w:r>
        <w:rPr>
          <w:lang w:val="en-US"/>
        </w:rPr>
        <w:t xml:space="preserve">  </w:t>
      </w:r>
      <w:r w:rsidRPr="00C978D0">
        <w:rPr>
          <w:lang w:val="en-US"/>
        </w:rPr>
        <w:t>+</w:t>
      </w:r>
      <w:proofErr w:type="gramEnd"/>
      <w:r>
        <w:rPr>
          <w:lang w:val="en-US"/>
        </w:rPr>
        <w:t xml:space="preserve">  </w:t>
      </w:r>
      <w:r w:rsidRPr="00C978D0">
        <w:rPr>
          <w:lang w:val="en-US"/>
        </w:rPr>
        <w:t>2e</w:t>
      </w:r>
      <w:r w:rsidRPr="00555A24">
        <w:rPr>
          <w:vertAlign w:val="superscript"/>
          <w:lang w:val="en-US"/>
        </w:rPr>
        <w:t>−</w:t>
      </w:r>
      <w:r>
        <w:rPr>
          <w:vertAlign w:val="superscript"/>
          <w:lang w:val="en-US"/>
        </w:rPr>
        <w:t xml:space="preserve">   </w:t>
      </w:r>
      <w:r w:rsidRPr="00C978D0">
        <w:rPr>
          <w:rFonts w:ascii="Cambria Math" w:hAnsi="Cambria Math" w:cs="Cambria Math"/>
          <w:lang w:val="en-US"/>
        </w:rPr>
        <w:t>⟶</w:t>
      </w:r>
      <w:r>
        <w:rPr>
          <w:rFonts w:ascii="Cambria Math" w:hAnsi="Cambria Math" w:cs="Cambria Math"/>
          <w:lang w:val="en-US"/>
        </w:rPr>
        <w:t xml:space="preserve">   </w:t>
      </w:r>
      <w:r w:rsidRPr="00C978D0">
        <w:rPr>
          <w:lang w:val="en-US"/>
        </w:rPr>
        <w:t>2Ag</w:t>
      </w:r>
      <w:r>
        <w:rPr>
          <w:lang w:val="en-US"/>
        </w:rPr>
        <w:t xml:space="preserve"> </w:t>
      </w:r>
      <w:r w:rsidRPr="00C978D0">
        <w:rPr>
          <w:lang w:val="en-US"/>
        </w:rPr>
        <w:t>(s)</w:t>
      </w:r>
    </w:p>
    <w:p w14:paraId="26035C0E" w14:textId="77777777" w:rsidR="00E379B1" w:rsidRDefault="00E379B1" w:rsidP="00E379B1">
      <w:pPr>
        <w:pStyle w:val="Normal1"/>
        <w:spacing w:line="343" w:lineRule="auto"/>
        <w:rPr>
          <w:lang w:val="en-US"/>
        </w:rPr>
      </w:pPr>
    </w:p>
    <w:p w14:paraId="69EF5196" w14:textId="77777777" w:rsidR="00E379B1" w:rsidRDefault="00E379B1" w:rsidP="00E379B1">
      <w:pPr>
        <w:pStyle w:val="Normal1"/>
        <w:spacing w:line="343" w:lineRule="auto"/>
        <w:rPr>
          <w:lang w:val="en-US"/>
        </w:rPr>
      </w:pPr>
      <w:r w:rsidRPr="003D5AF4">
        <w:rPr>
          <w:lang w:val="en-US"/>
        </w:rPr>
        <w:t>The standard cell potential computed as</w:t>
      </w:r>
    </w:p>
    <w:p w14:paraId="1D19D2CB" w14:textId="77777777" w:rsidR="00E379B1" w:rsidRDefault="00E379B1" w:rsidP="00E379B1">
      <w:pPr>
        <w:pStyle w:val="Normal1"/>
        <w:spacing w:line="343" w:lineRule="auto"/>
        <w:rPr>
          <w:lang w:val="en-US"/>
        </w:rPr>
      </w:pPr>
    </w:p>
    <w:p w14:paraId="02B86D6C" w14:textId="77777777" w:rsidR="00E379B1" w:rsidRDefault="00E379B1" w:rsidP="00E379B1">
      <w:pPr>
        <w:pStyle w:val="Normal1"/>
        <w:spacing w:line="343" w:lineRule="auto"/>
        <w:rPr>
          <w:vertAlign w:val="subscript"/>
          <w:lang w:val="en-US"/>
        </w:rPr>
      </w:pPr>
      <w:r w:rsidRPr="003D5AF4">
        <w:rPr>
          <w:lang w:val="en-US"/>
        </w:rPr>
        <w:t xml:space="preserve">E° </w:t>
      </w:r>
      <w:r w:rsidRPr="00AE54CB">
        <w:rPr>
          <w:vertAlign w:val="subscript"/>
          <w:lang w:val="en-US"/>
        </w:rPr>
        <w:t>cell</w:t>
      </w:r>
      <w:r w:rsidRPr="003D5AF4">
        <w:rPr>
          <w:lang w:val="en-US"/>
        </w:rPr>
        <w:t xml:space="preserve"> = E° </w:t>
      </w:r>
      <w:r w:rsidRPr="00AE54CB">
        <w:rPr>
          <w:vertAlign w:val="subscript"/>
          <w:lang w:val="en-US"/>
        </w:rPr>
        <w:t>cathode</w:t>
      </w:r>
      <w:r w:rsidRPr="003D5AF4">
        <w:rPr>
          <w:lang w:val="en-US"/>
        </w:rPr>
        <w:t xml:space="preserve"> − E° </w:t>
      </w:r>
      <w:r w:rsidRPr="00AE54CB">
        <w:rPr>
          <w:vertAlign w:val="subscript"/>
          <w:lang w:val="en-US"/>
        </w:rPr>
        <w:t>anode</w:t>
      </w:r>
      <w:r>
        <w:rPr>
          <w:vertAlign w:val="subscript"/>
          <w:lang w:val="en-US"/>
        </w:rPr>
        <w:t xml:space="preserve">   </w:t>
      </w:r>
    </w:p>
    <w:p w14:paraId="784A7A22" w14:textId="77777777" w:rsidR="00E379B1" w:rsidRDefault="00E379B1" w:rsidP="00E379B1">
      <w:pPr>
        <w:pStyle w:val="Normal1"/>
        <w:spacing w:line="343" w:lineRule="auto"/>
        <w:rPr>
          <w:lang w:val="en-US"/>
        </w:rPr>
      </w:pPr>
      <w:r w:rsidRPr="003D5AF4">
        <w:rPr>
          <w:lang w:val="en-US"/>
        </w:rPr>
        <w:t xml:space="preserve">E° </w:t>
      </w:r>
      <w:r w:rsidRPr="00AE54CB">
        <w:rPr>
          <w:vertAlign w:val="subscript"/>
          <w:lang w:val="en-US"/>
        </w:rPr>
        <w:t>cell</w:t>
      </w:r>
      <w:r w:rsidRPr="003D5AF4">
        <w:rPr>
          <w:lang w:val="en-US"/>
        </w:rPr>
        <w:t xml:space="preserve"> </w:t>
      </w:r>
      <w:proofErr w:type="gramStart"/>
      <w:r w:rsidRPr="003D5AF4">
        <w:rPr>
          <w:lang w:val="en-US"/>
        </w:rPr>
        <w:t>=</w:t>
      </w:r>
      <w:r>
        <w:rPr>
          <w:lang w:val="en-US"/>
        </w:rPr>
        <w:t xml:space="preserve">  </w:t>
      </w:r>
      <w:proofErr w:type="spellStart"/>
      <w:r w:rsidRPr="003D5AF4">
        <w:rPr>
          <w:lang w:val="en-US"/>
        </w:rPr>
        <w:t>E</w:t>
      </w:r>
      <w:proofErr w:type="gramEnd"/>
      <w:r w:rsidRPr="003D5AF4">
        <w:rPr>
          <w:lang w:val="en-US"/>
        </w:rPr>
        <w:t>°</w:t>
      </w:r>
      <w:r w:rsidRPr="00B44D87">
        <w:rPr>
          <w:vertAlign w:val="subscript"/>
          <w:lang w:val="en-US"/>
        </w:rPr>
        <w:t>Ag</w:t>
      </w:r>
      <w:proofErr w:type="spellEnd"/>
      <w:r>
        <w:rPr>
          <w:vertAlign w:val="subscript"/>
          <w:lang w:val="en-US"/>
        </w:rPr>
        <w:t xml:space="preserve">  </w:t>
      </w:r>
      <w:r w:rsidRPr="003D5AF4">
        <w:rPr>
          <w:lang w:val="en-US"/>
        </w:rPr>
        <w:t>−</w:t>
      </w:r>
      <w:r>
        <w:rPr>
          <w:lang w:val="en-US"/>
        </w:rPr>
        <w:t xml:space="preserve">  </w:t>
      </w:r>
      <w:proofErr w:type="spellStart"/>
      <w:r w:rsidRPr="003D5AF4">
        <w:rPr>
          <w:lang w:val="en-US"/>
        </w:rPr>
        <w:t>E°</w:t>
      </w:r>
      <w:r w:rsidRPr="00B44D87">
        <w:rPr>
          <w:vertAlign w:val="subscript"/>
          <w:lang w:val="en-US"/>
        </w:rPr>
        <w:t>Cu</w:t>
      </w:r>
      <w:proofErr w:type="spellEnd"/>
      <w:r w:rsidRPr="003D5AF4">
        <w:rPr>
          <w:lang w:val="en-US"/>
        </w:rPr>
        <w:t> </w:t>
      </w:r>
      <w:r>
        <w:rPr>
          <w:lang w:val="en-US"/>
        </w:rPr>
        <w:t xml:space="preserve">  </w:t>
      </w:r>
    </w:p>
    <w:p w14:paraId="5C3C6981" w14:textId="77777777" w:rsidR="00E379B1" w:rsidRDefault="00E379B1" w:rsidP="00E379B1">
      <w:pPr>
        <w:pStyle w:val="Normal1"/>
        <w:spacing w:line="343" w:lineRule="auto"/>
        <w:rPr>
          <w:lang w:val="en-US"/>
        </w:rPr>
      </w:pPr>
      <w:r w:rsidRPr="003D5AF4">
        <w:rPr>
          <w:lang w:val="en-US"/>
        </w:rPr>
        <w:t xml:space="preserve">E° </w:t>
      </w:r>
      <w:r w:rsidRPr="00AE54CB">
        <w:rPr>
          <w:vertAlign w:val="subscript"/>
          <w:lang w:val="en-US"/>
        </w:rPr>
        <w:t>cell</w:t>
      </w:r>
      <w:r w:rsidRPr="003D5AF4">
        <w:rPr>
          <w:lang w:val="en-US"/>
        </w:rPr>
        <w:t xml:space="preserve"> =</w:t>
      </w:r>
      <w:r>
        <w:rPr>
          <w:lang w:val="en-US"/>
        </w:rPr>
        <w:t xml:space="preserve">   </w:t>
      </w:r>
      <w:r w:rsidRPr="003D5AF4">
        <w:rPr>
          <w:lang w:val="en-US"/>
        </w:rPr>
        <w:t>0.7996</w:t>
      </w:r>
      <w:r>
        <w:rPr>
          <w:lang w:val="en-US"/>
        </w:rPr>
        <w:t xml:space="preserve"> </w:t>
      </w:r>
      <w:proofErr w:type="gramStart"/>
      <w:r w:rsidRPr="003D5AF4">
        <w:rPr>
          <w:lang w:val="en-US"/>
        </w:rPr>
        <w:t>V</w:t>
      </w:r>
      <w:r>
        <w:rPr>
          <w:lang w:val="en-US"/>
        </w:rPr>
        <w:t xml:space="preserve">  </w:t>
      </w:r>
      <w:r w:rsidRPr="003D5AF4">
        <w:rPr>
          <w:lang w:val="en-US"/>
        </w:rPr>
        <w:t>−</w:t>
      </w:r>
      <w:proofErr w:type="gramEnd"/>
      <w:r>
        <w:rPr>
          <w:lang w:val="en-US"/>
        </w:rPr>
        <w:t xml:space="preserve">  </w:t>
      </w:r>
      <w:r w:rsidRPr="003D5AF4">
        <w:rPr>
          <w:lang w:val="en-US"/>
        </w:rPr>
        <w:t>0.34</w:t>
      </w:r>
      <w:r>
        <w:rPr>
          <w:lang w:val="en-US"/>
        </w:rPr>
        <w:t xml:space="preserve"> </w:t>
      </w:r>
      <w:r w:rsidRPr="003D5AF4">
        <w:rPr>
          <w:lang w:val="en-US"/>
        </w:rPr>
        <w:t>V</w:t>
      </w:r>
      <w:r>
        <w:rPr>
          <w:lang w:val="en-US"/>
        </w:rPr>
        <w:t xml:space="preserve">  </w:t>
      </w:r>
      <w:r w:rsidRPr="003D5AF4">
        <w:rPr>
          <w:lang w:val="en-US"/>
        </w:rPr>
        <w:t> =</w:t>
      </w:r>
      <w:r>
        <w:rPr>
          <w:lang w:val="en-US"/>
        </w:rPr>
        <w:t xml:space="preserve">  </w:t>
      </w:r>
      <w:r w:rsidRPr="003D5AF4">
        <w:rPr>
          <w:lang w:val="en-US"/>
        </w:rPr>
        <w:t>+0.46</w:t>
      </w:r>
      <w:r>
        <w:rPr>
          <w:lang w:val="en-US"/>
        </w:rPr>
        <w:t xml:space="preserve"> </w:t>
      </w:r>
      <w:r w:rsidRPr="003D5AF4">
        <w:rPr>
          <w:lang w:val="en-US"/>
        </w:rPr>
        <w:t>V</w:t>
      </w:r>
    </w:p>
    <w:p w14:paraId="14A87413" w14:textId="77777777" w:rsidR="00E379B1" w:rsidRDefault="00E379B1" w:rsidP="00E379B1">
      <w:pPr>
        <w:pStyle w:val="Normal1"/>
        <w:spacing w:line="343" w:lineRule="auto"/>
        <w:rPr>
          <w:lang w:val="en-US"/>
        </w:rPr>
      </w:pPr>
    </w:p>
    <w:p w14:paraId="1D79BA32" w14:textId="77777777" w:rsidR="00E379B1" w:rsidRDefault="00E379B1" w:rsidP="00E379B1">
      <w:pPr>
        <w:pStyle w:val="Normal1"/>
        <w:spacing w:line="343" w:lineRule="auto"/>
        <w:rPr>
          <w:lang w:val="en-US"/>
        </w:rPr>
      </w:pPr>
    </w:p>
    <w:p w14:paraId="61E8D9F7" w14:textId="77777777" w:rsidR="00E379B1" w:rsidRPr="003D5AF4" w:rsidRDefault="00E379B1" w:rsidP="00E379B1">
      <w:pPr>
        <w:pStyle w:val="Normal1"/>
        <w:spacing w:line="343" w:lineRule="auto"/>
        <w:rPr>
          <w:lang w:val="en-US"/>
        </w:rPr>
      </w:pPr>
    </w:p>
    <w:p w14:paraId="3CFED5B6" w14:textId="77777777" w:rsidR="00E379B1" w:rsidRDefault="00E379B1" w:rsidP="00E379B1">
      <w:pPr>
        <w:pStyle w:val="Heading2"/>
        <w:rPr>
          <w:lang w:val="en-US"/>
        </w:rPr>
      </w:pPr>
      <w:r w:rsidRPr="003D5AF4">
        <w:rPr>
          <w:lang w:val="en-US"/>
        </w:rPr>
        <w:t>Check Your Learning</w:t>
      </w:r>
    </w:p>
    <w:p w14:paraId="1759800F" w14:textId="77777777" w:rsidR="00E379B1" w:rsidRDefault="00E379B1" w:rsidP="00E379B1">
      <w:pPr>
        <w:pStyle w:val="Normal1"/>
        <w:spacing w:line="343" w:lineRule="auto"/>
        <w:rPr>
          <w:lang w:val="en-US"/>
        </w:rPr>
      </w:pPr>
      <w:r w:rsidRPr="003D5AF4">
        <w:rPr>
          <w:lang w:val="en-US"/>
        </w:rPr>
        <w:t>What is the standard cell potential expected if the silver cathode half-cell in </w:t>
      </w:r>
      <w:r w:rsidRPr="00ED4961">
        <w:rPr>
          <w:lang w:val="en-US"/>
        </w:rPr>
        <w:t>Figure 18.3</w:t>
      </w:r>
      <w:r w:rsidRPr="003D5AF4">
        <w:rPr>
          <w:lang w:val="en-US"/>
        </w:rPr>
        <w:t> is replaced with a lead half-cell: </w:t>
      </w:r>
      <w:r>
        <w:rPr>
          <w:lang w:val="en-US"/>
        </w:rPr>
        <w:tab/>
      </w:r>
      <w:r w:rsidRPr="003D5AF4">
        <w:rPr>
          <w:lang w:val="en-US"/>
        </w:rPr>
        <w:t>Pb</w:t>
      </w:r>
      <w:r w:rsidRPr="00B44D87">
        <w:rPr>
          <w:vertAlign w:val="superscript"/>
          <w:lang w:val="en-US"/>
        </w:rPr>
        <w:t>2+</w:t>
      </w:r>
      <w:r>
        <w:rPr>
          <w:vertAlign w:val="superscript"/>
          <w:lang w:val="en-US"/>
        </w:rPr>
        <w:t xml:space="preserve"> </w:t>
      </w:r>
      <w:r w:rsidRPr="00B44D87">
        <w:rPr>
          <w:lang w:val="en-US"/>
        </w:rPr>
        <w:t>(</w:t>
      </w:r>
      <w:proofErr w:type="spellStart"/>
      <w:proofErr w:type="gramStart"/>
      <w:r w:rsidRPr="003D5AF4">
        <w:rPr>
          <w:lang w:val="en-US"/>
        </w:rPr>
        <w:t>aq</w:t>
      </w:r>
      <w:proofErr w:type="spellEnd"/>
      <w:r w:rsidRPr="003D5AF4">
        <w:rPr>
          <w:lang w:val="en-US"/>
        </w:rPr>
        <w:t>)</w:t>
      </w:r>
      <w:r>
        <w:rPr>
          <w:lang w:val="en-US"/>
        </w:rPr>
        <w:t xml:space="preserve">  </w:t>
      </w:r>
      <w:r w:rsidRPr="003D5AF4">
        <w:rPr>
          <w:lang w:val="en-US"/>
        </w:rPr>
        <w:t>+</w:t>
      </w:r>
      <w:proofErr w:type="gramEnd"/>
      <w:r>
        <w:rPr>
          <w:lang w:val="en-US"/>
        </w:rPr>
        <w:t xml:space="preserve">  </w:t>
      </w:r>
      <w:r w:rsidRPr="003D5AF4">
        <w:rPr>
          <w:lang w:val="en-US"/>
        </w:rPr>
        <w:t>2e</w:t>
      </w:r>
      <w:r w:rsidRPr="00B44D87">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Pb</w:t>
      </w:r>
      <w:r>
        <w:rPr>
          <w:lang w:val="en-US"/>
        </w:rPr>
        <w:t xml:space="preserve"> </w:t>
      </w:r>
      <w:r w:rsidRPr="003D5AF4">
        <w:rPr>
          <w:lang w:val="en-US"/>
        </w:rPr>
        <w:t>(s)?</w:t>
      </w:r>
    </w:p>
    <w:p w14:paraId="5F928A3A" w14:textId="77777777" w:rsidR="00E379B1" w:rsidRPr="003D5AF4" w:rsidRDefault="00E379B1" w:rsidP="00E379B1">
      <w:pPr>
        <w:pStyle w:val="Normal1"/>
        <w:spacing w:line="343" w:lineRule="auto"/>
        <w:rPr>
          <w:lang w:val="en-US"/>
        </w:rPr>
      </w:pPr>
    </w:p>
    <w:p w14:paraId="13CDB78D" w14:textId="77777777" w:rsidR="00E379B1" w:rsidRPr="003D5AF4" w:rsidRDefault="00E379B1" w:rsidP="00E379B1">
      <w:pPr>
        <w:pStyle w:val="Normal1"/>
        <w:spacing w:line="343" w:lineRule="auto"/>
        <w:rPr>
          <w:lang w:val="en-US"/>
        </w:rPr>
      </w:pPr>
    </w:p>
    <w:p w14:paraId="560765F3" w14:textId="77777777" w:rsidR="00E379B1" w:rsidRPr="00B44D87" w:rsidRDefault="00E379B1" w:rsidP="00E379B1">
      <w:pPr>
        <w:pStyle w:val="Normal1"/>
        <w:spacing w:line="343" w:lineRule="auto"/>
        <w:rPr>
          <w:b/>
          <w:bCs/>
          <w:lang w:val="en-US"/>
        </w:rPr>
      </w:pPr>
      <w:r w:rsidRPr="003D5AF4">
        <w:rPr>
          <w:b/>
          <w:bCs/>
          <w:lang w:val="en-US"/>
        </w:rPr>
        <w:t>ANSWER:</w:t>
      </w:r>
      <w:r>
        <w:rPr>
          <w:b/>
          <w:bCs/>
          <w:lang w:val="en-US"/>
        </w:rPr>
        <w:tab/>
      </w:r>
      <w:r>
        <w:rPr>
          <w:b/>
          <w:bCs/>
          <w:lang w:val="en-US"/>
        </w:rPr>
        <w:tab/>
      </w:r>
      <w:r w:rsidRPr="003D5AF4">
        <w:rPr>
          <w:lang w:val="en-US"/>
        </w:rPr>
        <w:t>−0. 47 V</w:t>
      </w:r>
    </w:p>
    <w:p w14:paraId="74DF1149" w14:textId="77777777" w:rsidR="00E379B1" w:rsidRDefault="00E379B1" w:rsidP="00E379B1">
      <w:pPr>
        <w:pStyle w:val="Normal1"/>
        <w:spacing w:line="343" w:lineRule="auto"/>
        <w:rPr>
          <w:lang w:val="en-US"/>
        </w:rPr>
      </w:pPr>
    </w:p>
    <w:p w14:paraId="2CA720F2" w14:textId="77777777" w:rsidR="00E379B1" w:rsidRDefault="00E379B1" w:rsidP="00E379B1">
      <w:pPr>
        <w:pStyle w:val="Normal1"/>
        <w:spacing w:line="343" w:lineRule="auto"/>
        <w:rPr>
          <w:lang w:val="en-US"/>
        </w:rPr>
      </w:pPr>
    </w:p>
    <w:p w14:paraId="22A7AE78" w14:textId="77777777" w:rsidR="00E379B1" w:rsidRDefault="00E379B1" w:rsidP="00E379B1">
      <w:pPr>
        <w:pStyle w:val="Normal1"/>
        <w:spacing w:line="343" w:lineRule="auto"/>
        <w:rPr>
          <w:lang w:val="en-US"/>
        </w:rPr>
      </w:pPr>
    </w:p>
    <w:p w14:paraId="15DD012C" w14:textId="77777777" w:rsidR="00E379B1" w:rsidRDefault="00E379B1" w:rsidP="00E379B1">
      <w:pPr>
        <w:pStyle w:val="Normal1"/>
        <w:spacing w:line="343" w:lineRule="auto"/>
        <w:rPr>
          <w:lang w:val="en-US"/>
        </w:rPr>
      </w:pPr>
    </w:p>
    <w:p w14:paraId="5A82A4B6" w14:textId="77777777" w:rsidR="00E379B1" w:rsidRPr="003D5AF4" w:rsidRDefault="00E379B1" w:rsidP="00E379B1">
      <w:pPr>
        <w:pStyle w:val="Heading1"/>
        <w:rPr>
          <w:lang w:val="en-US"/>
        </w:rPr>
      </w:pPr>
      <w:r w:rsidRPr="003D5AF4">
        <w:rPr>
          <w:lang w:val="en-US"/>
        </w:rPr>
        <w:lastRenderedPageBreak/>
        <w:t>Interpreting Electrode and Cell Potentials</w:t>
      </w:r>
    </w:p>
    <w:p w14:paraId="60F5CF01" w14:textId="77777777" w:rsidR="00E379B1" w:rsidRDefault="00E379B1" w:rsidP="00E379B1">
      <w:pPr>
        <w:pStyle w:val="Normal1"/>
        <w:spacing w:line="343" w:lineRule="auto"/>
        <w:rPr>
          <w:lang w:val="en-US"/>
        </w:rPr>
      </w:pPr>
      <w:r w:rsidRPr="003D5AF4">
        <w:rPr>
          <w:lang w:val="en-US"/>
        </w:rPr>
        <w:t xml:space="preserve">Thinking carefully about the definitions of cell and electrode potentials and the observations of spontaneous redox change presented thus far, a significant relation is noted. The previous section described the spontaneous oxidation of copper by aqueous silver(I) ions, but no observed reaction with aqueous </w:t>
      </w:r>
      <w:proofErr w:type="gramStart"/>
      <w:r w:rsidRPr="003D5AF4">
        <w:rPr>
          <w:lang w:val="en-US"/>
        </w:rPr>
        <w:t>lead(</w:t>
      </w:r>
      <w:proofErr w:type="gramEnd"/>
      <w:r w:rsidRPr="003D5AF4">
        <w:rPr>
          <w:lang w:val="en-US"/>
        </w:rPr>
        <w:t xml:space="preserve">II) ions. </w:t>
      </w:r>
    </w:p>
    <w:p w14:paraId="511340FD" w14:textId="77777777" w:rsidR="00E379B1" w:rsidRDefault="00E379B1" w:rsidP="00E379B1">
      <w:pPr>
        <w:pStyle w:val="Normal1"/>
        <w:spacing w:line="343" w:lineRule="auto"/>
        <w:rPr>
          <w:lang w:val="en-US"/>
        </w:rPr>
      </w:pPr>
    </w:p>
    <w:p w14:paraId="6AB10BC4" w14:textId="77777777" w:rsidR="00E379B1" w:rsidRDefault="00E379B1" w:rsidP="00E379B1">
      <w:pPr>
        <w:pStyle w:val="Normal1"/>
        <w:spacing w:line="343" w:lineRule="auto"/>
        <w:rPr>
          <w:lang w:val="en-US"/>
        </w:rPr>
      </w:pPr>
      <w:r w:rsidRPr="003D5AF4">
        <w:rPr>
          <w:lang w:val="en-US"/>
        </w:rPr>
        <w:t>Results of the calculations in </w:t>
      </w:r>
      <w:r>
        <w:rPr>
          <w:lang w:val="en-US"/>
        </w:rPr>
        <w:t>Example</w:t>
      </w:r>
      <w:r w:rsidRPr="00ED4961">
        <w:rPr>
          <w:lang w:val="en-US"/>
        </w:rPr>
        <w:t xml:space="preserve"> 18.5</w:t>
      </w:r>
      <w:r>
        <w:rPr>
          <w:lang w:val="en-US"/>
        </w:rPr>
        <w:t xml:space="preserve"> </w:t>
      </w:r>
      <w:r w:rsidRPr="003D5AF4">
        <w:rPr>
          <w:lang w:val="en-US"/>
        </w:rPr>
        <w:t>have just shown </w:t>
      </w:r>
      <w:r w:rsidRPr="003D291A">
        <w:rPr>
          <w:b/>
          <w:i/>
          <w:iCs/>
          <w:lang w:val="en-US"/>
        </w:rPr>
        <w:t>the spontaneous process is described by a positive cell potential</w:t>
      </w:r>
      <w:r w:rsidRPr="003D291A">
        <w:rPr>
          <w:b/>
          <w:lang w:val="en-US"/>
        </w:rPr>
        <w:t> </w:t>
      </w:r>
      <w:r w:rsidRPr="003D5AF4">
        <w:rPr>
          <w:lang w:val="en-US"/>
        </w:rPr>
        <w:t>while </w:t>
      </w:r>
      <w:r w:rsidRPr="003D291A">
        <w:rPr>
          <w:b/>
          <w:i/>
          <w:iCs/>
          <w:lang w:val="en-US"/>
        </w:rPr>
        <w:t>the nonspontaneous process exhibits a negative cell potential</w:t>
      </w:r>
      <w:r w:rsidRPr="003D5AF4">
        <w:rPr>
          <w:lang w:val="en-US"/>
        </w:rPr>
        <w:t xml:space="preserve">. </w:t>
      </w:r>
    </w:p>
    <w:p w14:paraId="251D4096" w14:textId="77777777" w:rsidR="00E379B1" w:rsidRDefault="00E379B1" w:rsidP="00E379B1">
      <w:pPr>
        <w:pStyle w:val="Normal1"/>
        <w:spacing w:line="343" w:lineRule="auto"/>
        <w:rPr>
          <w:lang w:val="en-US"/>
        </w:rPr>
      </w:pPr>
    </w:p>
    <w:p w14:paraId="6E4380EC" w14:textId="77777777" w:rsidR="00E379B1" w:rsidRDefault="00E379B1" w:rsidP="00E379B1">
      <w:pPr>
        <w:pStyle w:val="Normal1"/>
        <w:spacing w:line="343" w:lineRule="auto"/>
        <w:rPr>
          <w:lang w:val="en-US"/>
        </w:rPr>
      </w:pPr>
      <w:r w:rsidRPr="003D5AF4">
        <w:rPr>
          <w:lang w:val="en-US"/>
        </w:rPr>
        <w:t xml:space="preserve">And so, </w:t>
      </w:r>
      <w:proofErr w:type="gramStart"/>
      <w:r w:rsidRPr="003D5AF4">
        <w:rPr>
          <w:lang w:val="en-US"/>
        </w:rPr>
        <w:t>with regard to</w:t>
      </w:r>
      <w:proofErr w:type="gramEnd"/>
      <w:r w:rsidRPr="003D5AF4">
        <w:rPr>
          <w:lang w:val="en-US"/>
        </w:rPr>
        <w:t xml:space="preserve"> the relative effectiveness (“strength”) with which aqueous Ag</w:t>
      </w:r>
      <w:r w:rsidRPr="003D5AF4">
        <w:rPr>
          <w:vertAlign w:val="superscript"/>
          <w:lang w:val="en-US"/>
        </w:rPr>
        <w:t>+</w:t>
      </w:r>
      <w:r w:rsidRPr="003D5AF4">
        <w:rPr>
          <w:lang w:val="en-US"/>
        </w:rPr>
        <w:t> and Pb</w:t>
      </w:r>
      <w:r w:rsidRPr="003D5AF4">
        <w:rPr>
          <w:vertAlign w:val="superscript"/>
          <w:lang w:val="en-US"/>
        </w:rPr>
        <w:t>2+</w:t>
      </w:r>
      <w:r w:rsidRPr="003D5AF4">
        <w:rPr>
          <w:lang w:val="en-US"/>
        </w:rPr>
        <w:t> ions oxidize Cu under standard conditions, </w:t>
      </w:r>
      <w:r w:rsidRPr="003D291A">
        <w:rPr>
          <w:b/>
          <w:i/>
          <w:iCs/>
          <w:lang w:val="en-US"/>
        </w:rPr>
        <w:t>the stronger oxidant is the one exhibiting the greater standard electrode potential, E°</w:t>
      </w:r>
      <w:r w:rsidRPr="003D5AF4">
        <w:rPr>
          <w:lang w:val="en-US"/>
        </w:rPr>
        <w:t>. Since by convention electrode potentials are for reduction processes, an increased value of </w:t>
      </w:r>
      <w:r w:rsidRPr="003D5AF4">
        <w:rPr>
          <w:i/>
          <w:iCs/>
          <w:lang w:val="en-US"/>
        </w:rPr>
        <w:t>E°</w:t>
      </w:r>
      <w:r w:rsidRPr="003D5AF4">
        <w:rPr>
          <w:lang w:val="en-US"/>
        </w:rPr>
        <w:t> corresponds to an increased driving force behind the reduction of the species (hence increased effectiveness of its action as an </w:t>
      </w:r>
      <w:r w:rsidRPr="003D5AF4">
        <w:rPr>
          <w:i/>
          <w:iCs/>
          <w:lang w:val="en-US"/>
        </w:rPr>
        <w:t>oxidizing agent</w:t>
      </w:r>
      <w:r w:rsidRPr="003D5AF4">
        <w:rPr>
          <w:lang w:val="en-US"/>
        </w:rPr>
        <w:t xml:space="preserve"> on some other species). </w:t>
      </w:r>
    </w:p>
    <w:p w14:paraId="2EB5D40C" w14:textId="77777777" w:rsidR="00E379B1" w:rsidRDefault="00E379B1" w:rsidP="00E379B1">
      <w:pPr>
        <w:pStyle w:val="Normal1"/>
        <w:spacing w:line="343" w:lineRule="auto"/>
        <w:rPr>
          <w:lang w:val="en-US"/>
        </w:rPr>
      </w:pPr>
    </w:p>
    <w:p w14:paraId="1094A302" w14:textId="77777777" w:rsidR="00E379B1" w:rsidRDefault="00E379B1" w:rsidP="00E379B1">
      <w:pPr>
        <w:pStyle w:val="Normal1"/>
        <w:spacing w:line="343" w:lineRule="auto"/>
        <w:rPr>
          <w:lang w:val="en-US"/>
        </w:rPr>
      </w:pPr>
      <w:r w:rsidRPr="003D5AF4">
        <w:rPr>
          <w:lang w:val="en-US"/>
        </w:rPr>
        <w:t>Negative values for electrode potentials are simply a consequence of assigning a value of 0 V to the SHE, indicating the reactant of the half-reaction is a weaker oxidant than aqueous hydrogen ions.</w:t>
      </w:r>
    </w:p>
    <w:p w14:paraId="313E449E" w14:textId="77777777" w:rsidR="00E379B1" w:rsidRPr="003D5AF4" w:rsidRDefault="00E379B1" w:rsidP="00E379B1">
      <w:pPr>
        <w:pStyle w:val="Normal1"/>
        <w:spacing w:line="343" w:lineRule="auto"/>
        <w:rPr>
          <w:lang w:val="en-US"/>
        </w:rPr>
      </w:pPr>
    </w:p>
    <w:p w14:paraId="3CDB206A" w14:textId="77777777" w:rsidR="00E379B1" w:rsidRDefault="00E379B1" w:rsidP="00E379B1">
      <w:pPr>
        <w:pStyle w:val="Normal1"/>
        <w:spacing w:line="343" w:lineRule="auto"/>
        <w:rPr>
          <w:lang w:val="en-US"/>
        </w:rPr>
      </w:pPr>
      <w:r w:rsidRPr="003D5AF4">
        <w:rPr>
          <w:lang w:val="en-US"/>
        </w:rPr>
        <w:t>Applying this logic to the numerically ordered listing of standard electrode potentials in </w:t>
      </w:r>
      <w:r w:rsidRPr="00ED4961">
        <w:rPr>
          <w:lang w:val="en-US"/>
        </w:rPr>
        <w:t>Table 1</w:t>
      </w:r>
      <w:r>
        <w:rPr>
          <w:lang w:val="en-US"/>
        </w:rPr>
        <w:t>8</w:t>
      </w:r>
      <w:r w:rsidRPr="00ED4961">
        <w:rPr>
          <w:lang w:val="en-US"/>
        </w:rPr>
        <w:t>.1</w:t>
      </w:r>
      <w:r>
        <w:rPr>
          <w:lang w:val="en-US"/>
        </w:rPr>
        <w:t xml:space="preserve"> </w:t>
      </w:r>
      <w:r w:rsidRPr="003D5AF4">
        <w:rPr>
          <w:lang w:val="en-US"/>
        </w:rPr>
        <w:t>shows this listing to be likewise in order of the oxidizing strength of the half-reaction’s reactant species, decreasing from strongest oxidant (most positive </w:t>
      </w:r>
      <w:r w:rsidRPr="003D5AF4">
        <w:rPr>
          <w:i/>
          <w:iCs/>
          <w:lang w:val="en-US"/>
        </w:rPr>
        <w:t>E</w:t>
      </w:r>
      <w:r w:rsidRPr="003D5AF4">
        <w:rPr>
          <w:lang w:val="en-US"/>
        </w:rPr>
        <w:t>°) to weakest oxidant (most negative </w:t>
      </w:r>
      <w:r w:rsidRPr="003D5AF4">
        <w:rPr>
          <w:i/>
          <w:iCs/>
          <w:lang w:val="en-US"/>
        </w:rPr>
        <w:t>E</w:t>
      </w:r>
      <w:r w:rsidRPr="003D5AF4">
        <w:rPr>
          <w:lang w:val="en-US"/>
        </w:rPr>
        <w:t xml:space="preserve">°). Predictions regarding the spontaneity of redox reactions under standard state conditions can then be easily made by simply comparing the relative positions of their table entries. </w:t>
      </w:r>
      <w:proofErr w:type="gramStart"/>
      <w:r w:rsidRPr="003D5AF4">
        <w:rPr>
          <w:lang w:val="en-US"/>
        </w:rPr>
        <w:t>By definition, </w:t>
      </w:r>
      <w:proofErr w:type="spellStart"/>
      <w:r w:rsidRPr="003D291A">
        <w:rPr>
          <w:b/>
          <w:i/>
          <w:iCs/>
          <w:lang w:val="en-US"/>
        </w:rPr>
        <w:t>E</w:t>
      </w:r>
      <w:proofErr w:type="gramEnd"/>
      <w:r w:rsidRPr="003D291A">
        <w:rPr>
          <w:b/>
          <w:lang w:val="en-US"/>
        </w:rPr>
        <w:t>°</w:t>
      </w:r>
      <w:r w:rsidRPr="003D291A">
        <w:rPr>
          <w:b/>
          <w:vertAlign w:val="subscript"/>
          <w:lang w:val="en-US"/>
        </w:rPr>
        <w:t>cell</w:t>
      </w:r>
      <w:proofErr w:type="spellEnd"/>
      <w:r w:rsidRPr="003D291A">
        <w:rPr>
          <w:b/>
          <w:lang w:val="en-US"/>
        </w:rPr>
        <w:t> is positive when </w:t>
      </w:r>
      <w:proofErr w:type="spellStart"/>
      <w:r w:rsidRPr="003D291A">
        <w:rPr>
          <w:b/>
          <w:i/>
          <w:iCs/>
          <w:lang w:val="en-US"/>
        </w:rPr>
        <w:t>E</w:t>
      </w:r>
      <w:r w:rsidRPr="003D291A">
        <w:rPr>
          <w:b/>
          <w:lang w:val="en-US"/>
        </w:rPr>
        <w:t>°</w:t>
      </w:r>
      <w:r w:rsidRPr="003D291A">
        <w:rPr>
          <w:b/>
          <w:vertAlign w:val="subscript"/>
          <w:lang w:val="en-US"/>
        </w:rPr>
        <w:t>cathode</w:t>
      </w:r>
      <w:proofErr w:type="spellEnd"/>
      <w:r w:rsidRPr="003D291A">
        <w:rPr>
          <w:b/>
          <w:lang w:val="en-US"/>
        </w:rPr>
        <w:t> &gt;</w:t>
      </w:r>
      <w:proofErr w:type="spellStart"/>
      <w:r w:rsidRPr="003D291A">
        <w:rPr>
          <w:b/>
          <w:i/>
          <w:iCs/>
          <w:lang w:val="en-US"/>
        </w:rPr>
        <w:t>E</w:t>
      </w:r>
      <w:r w:rsidRPr="003D291A">
        <w:rPr>
          <w:b/>
          <w:lang w:val="en-US"/>
        </w:rPr>
        <w:t>°</w:t>
      </w:r>
      <w:r w:rsidRPr="003D291A">
        <w:rPr>
          <w:b/>
          <w:vertAlign w:val="subscript"/>
          <w:lang w:val="en-US"/>
        </w:rPr>
        <w:t>anode</w:t>
      </w:r>
      <w:proofErr w:type="spellEnd"/>
      <w:r w:rsidRPr="003D291A">
        <w:rPr>
          <w:b/>
          <w:lang w:val="en-US"/>
        </w:rPr>
        <w:t>,</w:t>
      </w:r>
      <w:r w:rsidRPr="003D5AF4">
        <w:rPr>
          <w:lang w:val="en-US"/>
        </w:rPr>
        <w:t xml:space="preserve"> and so any redox reaction in which the oxidant’s entry is above the reductant’s entry is predicted to be spontaneous.</w:t>
      </w:r>
    </w:p>
    <w:p w14:paraId="3D775322" w14:textId="77777777" w:rsidR="00E379B1" w:rsidRPr="003D5AF4" w:rsidRDefault="00E379B1" w:rsidP="00E379B1">
      <w:pPr>
        <w:pStyle w:val="Normal1"/>
        <w:spacing w:line="343" w:lineRule="auto"/>
        <w:rPr>
          <w:lang w:val="en-US"/>
        </w:rPr>
      </w:pPr>
    </w:p>
    <w:p w14:paraId="25BD03EA" w14:textId="77777777" w:rsidR="00E379B1" w:rsidRDefault="00E379B1" w:rsidP="00E379B1">
      <w:pPr>
        <w:pStyle w:val="Normal1"/>
        <w:spacing w:line="343" w:lineRule="auto"/>
        <w:rPr>
          <w:lang w:val="en-US"/>
        </w:rPr>
      </w:pPr>
      <w:r w:rsidRPr="003D5AF4">
        <w:rPr>
          <w:lang w:val="en-US"/>
        </w:rPr>
        <w:t>Reconsideration of the two redox reactions in </w:t>
      </w:r>
      <w:r w:rsidRPr="00ED4961">
        <w:rPr>
          <w:lang w:val="en-US"/>
        </w:rPr>
        <w:t>Example 18.5</w:t>
      </w:r>
      <w:r>
        <w:rPr>
          <w:lang w:val="en-US"/>
        </w:rPr>
        <w:t xml:space="preserve"> </w:t>
      </w:r>
      <w:r w:rsidRPr="003D5AF4">
        <w:rPr>
          <w:lang w:val="en-US"/>
        </w:rPr>
        <w:t>provides support for this fact. The entry for the silver(I)/</w:t>
      </w:r>
      <w:proofErr w:type="gramStart"/>
      <w:r w:rsidRPr="003D5AF4">
        <w:rPr>
          <w:lang w:val="en-US"/>
        </w:rPr>
        <w:t>silver(</w:t>
      </w:r>
      <w:proofErr w:type="gramEnd"/>
      <w:r w:rsidRPr="003D5AF4">
        <w:rPr>
          <w:lang w:val="en-US"/>
        </w:rPr>
        <w:t>0) half-reaction is above that for the copper(II)/copper(0) half-reaction, and so the oxidation of Cu by Ag</w:t>
      </w:r>
      <w:r w:rsidRPr="003D5AF4">
        <w:rPr>
          <w:vertAlign w:val="superscript"/>
          <w:lang w:val="en-US"/>
        </w:rPr>
        <w:t>+</w:t>
      </w:r>
      <w:r w:rsidRPr="003D5AF4">
        <w:rPr>
          <w:lang w:val="en-US"/>
        </w:rPr>
        <w:t xml:space="preserve"> is predicted to be spontaneous </w:t>
      </w:r>
      <w:r w:rsidRPr="003D5AF4">
        <w:rPr>
          <w:lang w:val="en-US"/>
        </w:rPr>
        <w:lastRenderedPageBreak/>
        <w:t>(</w:t>
      </w:r>
      <w:proofErr w:type="spellStart"/>
      <w:r w:rsidRPr="003D5AF4">
        <w:rPr>
          <w:i/>
          <w:iCs/>
          <w:lang w:val="en-US"/>
        </w:rPr>
        <w:t>E</w:t>
      </w:r>
      <w:r w:rsidRPr="003D5AF4">
        <w:rPr>
          <w:lang w:val="en-US"/>
        </w:rPr>
        <w:t>°</w:t>
      </w:r>
      <w:r w:rsidRPr="003D5AF4">
        <w:rPr>
          <w:vertAlign w:val="subscript"/>
          <w:lang w:val="en-US"/>
        </w:rPr>
        <w:t>cathode</w:t>
      </w:r>
      <w:proofErr w:type="spellEnd"/>
      <w:r w:rsidRPr="003D5AF4">
        <w:rPr>
          <w:lang w:val="en-US"/>
        </w:rPr>
        <w:t> &gt; </w:t>
      </w:r>
      <w:proofErr w:type="spellStart"/>
      <w:r w:rsidRPr="003D5AF4">
        <w:rPr>
          <w:i/>
          <w:iCs/>
          <w:lang w:val="en-US"/>
        </w:rPr>
        <w:t>E</w:t>
      </w:r>
      <w:r w:rsidRPr="003D5AF4">
        <w:rPr>
          <w:lang w:val="en-US"/>
        </w:rPr>
        <w:t>°</w:t>
      </w:r>
      <w:r w:rsidRPr="003D5AF4">
        <w:rPr>
          <w:vertAlign w:val="subscript"/>
          <w:lang w:val="en-US"/>
        </w:rPr>
        <w:t>anode</w:t>
      </w:r>
      <w:proofErr w:type="spellEnd"/>
      <w:r w:rsidRPr="003D5AF4">
        <w:rPr>
          <w:lang w:val="en-US"/>
        </w:rPr>
        <w:t> and so </w:t>
      </w:r>
      <w:proofErr w:type="spellStart"/>
      <w:r w:rsidRPr="003D5AF4">
        <w:rPr>
          <w:i/>
          <w:iCs/>
          <w:lang w:val="en-US"/>
        </w:rPr>
        <w:t>E</w:t>
      </w:r>
      <w:r w:rsidRPr="003D5AF4">
        <w:rPr>
          <w:lang w:val="en-US"/>
        </w:rPr>
        <w:t>°</w:t>
      </w:r>
      <w:r w:rsidRPr="003D5AF4">
        <w:rPr>
          <w:vertAlign w:val="subscript"/>
          <w:lang w:val="en-US"/>
        </w:rPr>
        <w:t>cell</w:t>
      </w:r>
      <w:proofErr w:type="spellEnd"/>
      <w:r w:rsidRPr="003D5AF4">
        <w:rPr>
          <w:lang w:val="en-US"/>
        </w:rPr>
        <w:t xml:space="preserve"> &gt; 0). Conversely, the entry for the </w:t>
      </w:r>
      <w:proofErr w:type="gramStart"/>
      <w:r w:rsidRPr="003D5AF4">
        <w:rPr>
          <w:lang w:val="en-US"/>
        </w:rPr>
        <w:t>lead(</w:t>
      </w:r>
      <w:proofErr w:type="gramEnd"/>
      <w:r w:rsidRPr="003D5AF4">
        <w:rPr>
          <w:lang w:val="en-US"/>
        </w:rPr>
        <w:t>II)/lead(0) half-cell is beneath that for copper(II)/copper(0), and the oxidation of Cu by Pb</w:t>
      </w:r>
      <w:r w:rsidRPr="003D5AF4">
        <w:rPr>
          <w:vertAlign w:val="superscript"/>
          <w:lang w:val="en-US"/>
        </w:rPr>
        <w:t>2+</w:t>
      </w:r>
      <w:r w:rsidRPr="003D5AF4">
        <w:rPr>
          <w:lang w:val="en-US"/>
        </w:rPr>
        <w:t> is nonspontaneous (</w:t>
      </w:r>
      <w:proofErr w:type="spellStart"/>
      <w:r w:rsidRPr="003D5AF4">
        <w:rPr>
          <w:i/>
          <w:iCs/>
          <w:lang w:val="en-US"/>
        </w:rPr>
        <w:t>E</w:t>
      </w:r>
      <w:r w:rsidRPr="003D5AF4">
        <w:rPr>
          <w:lang w:val="en-US"/>
        </w:rPr>
        <w:t>°</w:t>
      </w:r>
      <w:r w:rsidRPr="003D5AF4">
        <w:rPr>
          <w:vertAlign w:val="subscript"/>
          <w:lang w:val="en-US"/>
        </w:rPr>
        <w:t>cathode</w:t>
      </w:r>
      <w:proofErr w:type="spellEnd"/>
      <w:r w:rsidRPr="003D5AF4">
        <w:rPr>
          <w:lang w:val="en-US"/>
        </w:rPr>
        <w:t> &lt; </w:t>
      </w:r>
      <w:proofErr w:type="spellStart"/>
      <w:r w:rsidRPr="003D5AF4">
        <w:rPr>
          <w:i/>
          <w:iCs/>
          <w:lang w:val="en-US"/>
        </w:rPr>
        <w:t>E</w:t>
      </w:r>
      <w:r w:rsidRPr="003D5AF4">
        <w:rPr>
          <w:lang w:val="en-US"/>
        </w:rPr>
        <w:t>°</w:t>
      </w:r>
      <w:r w:rsidRPr="003D5AF4">
        <w:rPr>
          <w:vertAlign w:val="subscript"/>
          <w:lang w:val="en-US"/>
        </w:rPr>
        <w:t>anode</w:t>
      </w:r>
      <w:proofErr w:type="spellEnd"/>
      <w:r w:rsidRPr="003D5AF4">
        <w:rPr>
          <w:lang w:val="en-US"/>
        </w:rPr>
        <w:t> and so </w:t>
      </w:r>
      <w:proofErr w:type="spellStart"/>
      <w:r w:rsidRPr="003D5AF4">
        <w:rPr>
          <w:i/>
          <w:iCs/>
          <w:lang w:val="en-US"/>
        </w:rPr>
        <w:t>E</w:t>
      </w:r>
      <w:r w:rsidRPr="003D5AF4">
        <w:rPr>
          <w:lang w:val="en-US"/>
        </w:rPr>
        <w:t>°</w:t>
      </w:r>
      <w:r w:rsidRPr="003D5AF4">
        <w:rPr>
          <w:vertAlign w:val="subscript"/>
          <w:lang w:val="en-US"/>
        </w:rPr>
        <w:t>cell</w:t>
      </w:r>
      <w:proofErr w:type="spellEnd"/>
      <w:r w:rsidRPr="003D5AF4">
        <w:rPr>
          <w:lang w:val="en-US"/>
        </w:rPr>
        <w:t> &lt; 0).</w:t>
      </w:r>
    </w:p>
    <w:p w14:paraId="5F4BE333" w14:textId="77777777" w:rsidR="00E379B1" w:rsidRPr="003D5AF4" w:rsidRDefault="00E379B1" w:rsidP="00E379B1">
      <w:pPr>
        <w:pStyle w:val="Normal1"/>
        <w:spacing w:line="343" w:lineRule="auto"/>
        <w:rPr>
          <w:lang w:val="en-US"/>
        </w:rPr>
      </w:pPr>
    </w:p>
    <w:p w14:paraId="7D580865" w14:textId="77777777" w:rsidR="00E379B1" w:rsidRDefault="00E379B1" w:rsidP="00E379B1">
      <w:pPr>
        <w:pStyle w:val="Normal1"/>
        <w:spacing w:line="343" w:lineRule="auto"/>
        <w:rPr>
          <w:lang w:val="en-US"/>
        </w:rPr>
      </w:pPr>
      <w:r w:rsidRPr="003D5AF4">
        <w:rPr>
          <w:lang w:val="en-US"/>
        </w:rPr>
        <w:t xml:space="preserve">Recalling the chapter on thermodynamics, the spontaneities of the forward and reverse reactions of a reversible process show a reciprocal relationship: if a process is spontaneous in one direction, it is non-spontaneous in the opposite direction. As an indicator of spontaneity for redox reactions, the potential of a cell reaction shows a consequential relationship in its arithmetic sign. The spontaneous oxidation of copper by </w:t>
      </w:r>
      <w:proofErr w:type="gramStart"/>
      <w:r w:rsidRPr="003D5AF4">
        <w:rPr>
          <w:lang w:val="en-US"/>
        </w:rPr>
        <w:t>lead(</w:t>
      </w:r>
      <w:proofErr w:type="gramEnd"/>
      <w:r w:rsidRPr="003D5AF4">
        <w:rPr>
          <w:lang w:val="en-US"/>
        </w:rPr>
        <w:t>II) ions is </w:t>
      </w:r>
      <w:r w:rsidRPr="003D5AF4">
        <w:rPr>
          <w:i/>
          <w:iCs/>
          <w:lang w:val="en-US"/>
        </w:rPr>
        <w:t>not</w:t>
      </w:r>
      <w:r w:rsidRPr="003D5AF4">
        <w:rPr>
          <w:lang w:val="en-US"/>
        </w:rPr>
        <w:t> observed,</w:t>
      </w:r>
    </w:p>
    <w:p w14:paraId="354707F9" w14:textId="77777777" w:rsidR="00E379B1" w:rsidRPr="003D5AF4" w:rsidRDefault="00E379B1" w:rsidP="00E379B1">
      <w:pPr>
        <w:pStyle w:val="Normal1"/>
        <w:spacing w:line="343" w:lineRule="auto"/>
        <w:rPr>
          <w:lang w:val="en-US"/>
        </w:rPr>
      </w:pPr>
    </w:p>
    <w:p w14:paraId="0109A9E9" w14:textId="77777777" w:rsidR="00E379B1" w:rsidRDefault="00E379B1" w:rsidP="00E379B1">
      <w:pPr>
        <w:pStyle w:val="Normal1"/>
        <w:spacing w:line="343" w:lineRule="auto"/>
        <w:jc w:val="left"/>
        <w:rPr>
          <w:lang w:val="en-US"/>
        </w:rPr>
      </w:pPr>
      <w:r w:rsidRPr="003D5AF4">
        <w:rPr>
          <w:lang w:val="en-US"/>
        </w:rPr>
        <w:t>Cu</w:t>
      </w:r>
      <w:r>
        <w:rPr>
          <w:lang w:val="en-US"/>
        </w:rPr>
        <w:t xml:space="preserve"> </w:t>
      </w:r>
      <w:r w:rsidRPr="003D5AF4">
        <w:rPr>
          <w:lang w:val="en-US"/>
        </w:rPr>
        <w:t>(s)</w:t>
      </w:r>
      <w:r>
        <w:rPr>
          <w:lang w:val="en-US"/>
        </w:rPr>
        <w:t xml:space="preserve"> </w:t>
      </w:r>
      <w:r w:rsidRPr="003D5AF4">
        <w:rPr>
          <w:lang w:val="en-US"/>
        </w:rPr>
        <w:t>+</w:t>
      </w:r>
      <w:r>
        <w:rPr>
          <w:lang w:val="en-US"/>
        </w:rPr>
        <w:t xml:space="preserve"> </w:t>
      </w:r>
      <w:r w:rsidRPr="003D5AF4">
        <w:rPr>
          <w:lang w:val="en-US"/>
        </w:rPr>
        <w:t>Pb</w:t>
      </w:r>
      <w:r w:rsidRPr="003D291A">
        <w:rPr>
          <w:vertAlign w:val="superscript"/>
          <w:lang w:val="en-US"/>
        </w:rPr>
        <w:t>2+</w:t>
      </w:r>
      <w:r>
        <w:rPr>
          <w:vertAlign w:val="superscript"/>
          <w:lang w:val="en-US"/>
        </w:rPr>
        <w:t xml:space="preserve"> </w:t>
      </w:r>
      <w:r w:rsidRPr="003D5AF4">
        <w:rPr>
          <w:lang w:val="en-US"/>
        </w:rPr>
        <w:t>(</w:t>
      </w:r>
      <w:proofErr w:type="spellStart"/>
      <w:proofErr w:type="gramStart"/>
      <w:r w:rsidRPr="003D5AF4">
        <w:rPr>
          <w:lang w:val="en-US"/>
        </w:rPr>
        <w:t>aq</w:t>
      </w:r>
      <w:proofErr w:type="spellEnd"/>
      <w:r w:rsidRPr="003D5AF4">
        <w:rPr>
          <w:lang w:val="en-US"/>
        </w:rPr>
        <w:t>)</w:t>
      </w:r>
      <w:r>
        <w:rPr>
          <w:lang w:val="en-US"/>
        </w:rPr>
        <w:t xml:space="preserve">   </w:t>
      </w:r>
      <w:proofErr w:type="gramEnd"/>
      <w:r w:rsidRPr="003D5AF4">
        <w:rPr>
          <w:rFonts w:ascii="Cambria Math" w:hAnsi="Cambria Math" w:cs="Cambria Math"/>
          <w:lang w:val="en-US"/>
        </w:rPr>
        <w:t>⟶</w:t>
      </w:r>
      <w:r>
        <w:rPr>
          <w:rFonts w:ascii="Cambria Math" w:hAnsi="Cambria Math" w:cs="Cambria Math"/>
          <w:lang w:val="en-US"/>
        </w:rPr>
        <w:t xml:space="preserve">   </w:t>
      </w:r>
      <w:r w:rsidRPr="003D5AF4">
        <w:rPr>
          <w:lang w:val="en-US"/>
        </w:rPr>
        <w:t>Cu</w:t>
      </w:r>
      <w:r w:rsidRPr="003D291A">
        <w:rPr>
          <w:vertAlign w:val="superscript"/>
          <w:lang w:val="en-US"/>
        </w:rPr>
        <w:t>2+</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r>
        <w:rPr>
          <w:lang w:val="en-US"/>
        </w:rPr>
        <w:t xml:space="preserve"> </w:t>
      </w:r>
      <w:r w:rsidRPr="003D5AF4">
        <w:rPr>
          <w:lang w:val="en-US"/>
        </w:rPr>
        <w:t>+</w:t>
      </w:r>
      <w:r>
        <w:rPr>
          <w:lang w:val="en-US"/>
        </w:rPr>
        <w:t xml:space="preserve"> </w:t>
      </w:r>
      <w:r w:rsidRPr="003D5AF4">
        <w:rPr>
          <w:lang w:val="en-US"/>
        </w:rPr>
        <w:t>Pb</w:t>
      </w:r>
      <w:r>
        <w:rPr>
          <w:lang w:val="en-US"/>
        </w:rPr>
        <w:t xml:space="preserve"> </w:t>
      </w:r>
      <w:r w:rsidRPr="003D5AF4">
        <w:rPr>
          <w:lang w:val="en-US"/>
        </w:rPr>
        <w:t>(s)</w:t>
      </w:r>
      <w:r>
        <w:rPr>
          <w:lang w:val="en-US"/>
        </w:rPr>
        <w:tab/>
      </w:r>
      <w:proofErr w:type="spellStart"/>
      <w:r w:rsidRPr="003D5AF4">
        <w:rPr>
          <w:lang w:val="en-US"/>
        </w:rPr>
        <w:t>E°</w:t>
      </w:r>
      <w:r w:rsidRPr="003D291A">
        <w:rPr>
          <w:vertAlign w:val="subscript"/>
          <w:lang w:val="en-US"/>
        </w:rPr>
        <w:t>forward</w:t>
      </w:r>
      <w:proofErr w:type="spellEnd"/>
      <w:r>
        <w:rPr>
          <w:vertAlign w:val="subscript"/>
          <w:lang w:val="en-US"/>
        </w:rPr>
        <w:t xml:space="preserve">  </w:t>
      </w:r>
      <w:r w:rsidRPr="003D5AF4">
        <w:rPr>
          <w:lang w:val="en-US"/>
        </w:rPr>
        <w:t>=</w:t>
      </w:r>
      <w:r>
        <w:rPr>
          <w:lang w:val="en-US"/>
        </w:rPr>
        <w:t xml:space="preserve">  </w:t>
      </w:r>
      <w:r w:rsidRPr="003D5AF4">
        <w:rPr>
          <w:lang w:val="en-US"/>
        </w:rPr>
        <w:t>−0.47</w:t>
      </w:r>
      <w:r>
        <w:rPr>
          <w:lang w:val="en-US"/>
        </w:rPr>
        <w:t xml:space="preserve"> </w:t>
      </w:r>
      <w:r w:rsidRPr="003D5AF4">
        <w:rPr>
          <w:lang w:val="en-US"/>
        </w:rPr>
        <w:t>V</w:t>
      </w:r>
      <w:r>
        <w:rPr>
          <w:lang w:val="en-US"/>
        </w:rPr>
        <w:tab/>
      </w:r>
    </w:p>
    <w:p w14:paraId="6AC809F0" w14:textId="77777777" w:rsidR="00E379B1" w:rsidRPr="003D5AF4" w:rsidRDefault="00E379B1" w:rsidP="00E379B1">
      <w:pPr>
        <w:pStyle w:val="Normal1"/>
        <w:spacing w:line="343" w:lineRule="auto"/>
        <w:jc w:val="left"/>
        <w:rPr>
          <w:lang w:val="en-US"/>
        </w:rPr>
      </w:pPr>
      <w:r>
        <w:rPr>
          <w:lang w:val="en-US"/>
        </w:rPr>
        <w:tab/>
      </w:r>
      <w:r>
        <w:rPr>
          <w:lang w:val="en-US"/>
        </w:rPr>
        <w:tab/>
      </w:r>
      <w:r>
        <w:rPr>
          <w:lang w:val="en-US"/>
        </w:rPr>
        <w:tab/>
      </w:r>
      <w:r>
        <w:rPr>
          <w:lang w:val="en-US"/>
        </w:rPr>
        <w:tab/>
      </w:r>
      <w:r>
        <w:rPr>
          <w:lang w:val="en-US"/>
        </w:rPr>
        <w:tab/>
      </w:r>
      <w:r>
        <w:rPr>
          <w:lang w:val="en-US"/>
        </w:rPr>
        <w:tab/>
      </w:r>
      <w:r>
        <w:rPr>
          <w:lang w:val="en-US"/>
        </w:rPr>
        <w:tab/>
      </w:r>
      <w:r w:rsidRPr="003D5AF4">
        <w:rPr>
          <w:lang w:val="en-US"/>
        </w:rPr>
        <w:t>(</w:t>
      </w:r>
      <w:proofErr w:type="gramStart"/>
      <w:r w:rsidRPr="003D5AF4">
        <w:rPr>
          <w:lang w:val="en-US"/>
        </w:rPr>
        <w:t>negative</w:t>
      </w:r>
      <w:proofErr w:type="gramEnd"/>
      <w:r w:rsidRPr="003D5AF4">
        <w:rPr>
          <w:lang w:val="en-US"/>
        </w:rPr>
        <w:t>, non-spontaneous)</w:t>
      </w:r>
    </w:p>
    <w:p w14:paraId="1732222B" w14:textId="77777777" w:rsidR="00E379B1" w:rsidRDefault="00E379B1" w:rsidP="00E379B1">
      <w:pPr>
        <w:pStyle w:val="Normal1"/>
        <w:spacing w:line="343" w:lineRule="auto"/>
        <w:rPr>
          <w:lang w:val="en-US"/>
        </w:rPr>
      </w:pPr>
    </w:p>
    <w:p w14:paraId="795592E0" w14:textId="77777777" w:rsidR="00E379B1" w:rsidRDefault="00E379B1" w:rsidP="00E379B1">
      <w:pPr>
        <w:pStyle w:val="Normal1"/>
        <w:spacing w:line="343" w:lineRule="auto"/>
        <w:rPr>
          <w:lang w:val="en-US"/>
        </w:rPr>
      </w:pPr>
      <w:r w:rsidRPr="003D5AF4">
        <w:rPr>
          <w:lang w:val="en-US"/>
        </w:rPr>
        <w:t xml:space="preserve">and so the reverse reaction, the oxidation of lead by </w:t>
      </w:r>
      <w:proofErr w:type="gramStart"/>
      <w:r w:rsidRPr="003D5AF4">
        <w:rPr>
          <w:lang w:val="en-US"/>
        </w:rPr>
        <w:t>copper(</w:t>
      </w:r>
      <w:proofErr w:type="gramEnd"/>
      <w:r w:rsidRPr="003D5AF4">
        <w:rPr>
          <w:lang w:val="en-US"/>
        </w:rPr>
        <w:t>II) ions, is predicted to occur spontaneously:</w:t>
      </w:r>
    </w:p>
    <w:p w14:paraId="62F0919C" w14:textId="77777777" w:rsidR="00E379B1" w:rsidRPr="003D5AF4" w:rsidRDefault="00E379B1" w:rsidP="00E379B1">
      <w:pPr>
        <w:pStyle w:val="Normal1"/>
        <w:spacing w:line="343" w:lineRule="auto"/>
        <w:rPr>
          <w:lang w:val="en-US"/>
        </w:rPr>
      </w:pPr>
    </w:p>
    <w:p w14:paraId="420EFFCA" w14:textId="77777777" w:rsidR="00E379B1" w:rsidRDefault="00E379B1" w:rsidP="00E379B1">
      <w:pPr>
        <w:pStyle w:val="Normal1"/>
        <w:spacing w:line="343" w:lineRule="auto"/>
        <w:rPr>
          <w:lang w:val="en-US"/>
        </w:rPr>
      </w:pPr>
      <w:r w:rsidRPr="003D5AF4">
        <w:rPr>
          <w:lang w:val="en-US"/>
        </w:rPr>
        <w:t>Pb</w:t>
      </w:r>
      <w:r>
        <w:rPr>
          <w:lang w:val="en-US"/>
        </w:rPr>
        <w:t xml:space="preserve"> </w:t>
      </w:r>
      <w:r w:rsidRPr="003D5AF4">
        <w:rPr>
          <w:lang w:val="en-US"/>
        </w:rPr>
        <w:t>(s)</w:t>
      </w:r>
      <w:r>
        <w:rPr>
          <w:lang w:val="en-US"/>
        </w:rPr>
        <w:t xml:space="preserve"> </w:t>
      </w:r>
      <w:r w:rsidRPr="003D5AF4">
        <w:rPr>
          <w:lang w:val="en-US"/>
        </w:rPr>
        <w:t>+</w:t>
      </w:r>
      <w:r>
        <w:rPr>
          <w:lang w:val="en-US"/>
        </w:rPr>
        <w:t xml:space="preserve"> </w:t>
      </w:r>
      <w:r w:rsidRPr="003D5AF4">
        <w:rPr>
          <w:lang w:val="en-US"/>
        </w:rPr>
        <w:t>Cu</w:t>
      </w:r>
      <w:r w:rsidRPr="003D291A">
        <w:rPr>
          <w:vertAlign w:val="superscript"/>
          <w:lang w:val="en-US"/>
        </w:rPr>
        <w:t>2+</w:t>
      </w:r>
      <w:r>
        <w:rPr>
          <w:vertAlign w:val="superscript"/>
          <w:lang w:val="en-US"/>
        </w:rPr>
        <w:t xml:space="preserve"> </w:t>
      </w:r>
      <w:r w:rsidRPr="003D5AF4">
        <w:rPr>
          <w:lang w:val="en-US"/>
        </w:rPr>
        <w:t>(</w:t>
      </w:r>
      <w:proofErr w:type="spellStart"/>
      <w:proofErr w:type="gramStart"/>
      <w:r w:rsidRPr="003D5AF4">
        <w:rPr>
          <w:lang w:val="en-US"/>
        </w:rPr>
        <w:t>aq</w:t>
      </w:r>
      <w:proofErr w:type="spellEnd"/>
      <w:r w:rsidRPr="003D5AF4">
        <w:rPr>
          <w:lang w:val="en-US"/>
        </w:rPr>
        <w:t>)</w:t>
      </w:r>
      <w:r>
        <w:rPr>
          <w:lang w:val="en-US"/>
        </w:rPr>
        <w:t xml:space="preserve">   </w:t>
      </w:r>
      <w:proofErr w:type="gramEnd"/>
      <w:r w:rsidRPr="003D5AF4">
        <w:rPr>
          <w:rFonts w:ascii="Cambria Math" w:hAnsi="Cambria Math" w:cs="Cambria Math"/>
          <w:lang w:val="en-US"/>
        </w:rPr>
        <w:t>⟶</w:t>
      </w:r>
      <w:r>
        <w:rPr>
          <w:rFonts w:ascii="Cambria Math" w:hAnsi="Cambria Math" w:cs="Cambria Math"/>
          <w:lang w:val="en-US"/>
        </w:rPr>
        <w:t xml:space="preserve">   </w:t>
      </w:r>
      <w:r w:rsidRPr="003D5AF4">
        <w:rPr>
          <w:lang w:val="en-US"/>
        </w:rPr>
        <w:t>Pb</w:t>
      </w:r>
      <w:r w:rsidRPr="003D291A">
        <w:rPr>
          <w:vertAlign w:val="superscript"/>
          <w:lang w:val="en-US"/>
        </w:rPr>
        <w:t>2+</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r>
        <w:rPr>
          <w:lang w:val="en-US"/>
        </w:rPr>
        <w:t xml:space="preserve"> </w:t>
      </w:r>
      <w:r w:rsidRPr="003D5AF4">
        <w:rPr>
          <w:lang w:val="en-US"/>
        </w:rPr>
        <w:t>+</w:t>
      </w:r>
      <w:r>
        <w:rPr>
          <w:lang w:val="en-US"/>
        </w:rPr>
        <w:t xml:space="preserve"> </w:t>
      </w:r>
      <w:r w:rsidRPr="003D5AF4">
        <w:rPr>
          <w:lang w:val="en-US"/>
        </w:rPr>
        <w:t>Cu</w:t>
      </w:r>
      <w:r>
        <w:rPr>
          <w:lang w:val="en-US"/>
        </w:rPr>
        <w:t xml:space="preserve"> </w:t>
      </w:r>
      <w:r w:rsidRPr="003D5AF4">
        <w:rPr>
          <w:lang w:val="en-US"/>
        </w:rPr>
        <w:t>(s)</w:t>
      </w:r>
      <w:r>
        <w:rPr>
          <w:lang w:val="en-US"/>
        </w:rPr>
        <w:tab/>
      </w:r>
      <w:proofErr w:type="spellStart"/>
      <w:r w:rsidRPr="003D5AF4">
        <w:rPr>
          <w:lang w:val="en-US"/>
        </w:rPr>
        <w:t>E°</w:t>
      </w:r>
      <w:r w:rsidRPr="003D291A">
        <w:rPr>
          <w:vertAlign w:val="subscript"/>
          <w:lang w:val="en-US"/>
        </w:rPr>
        <w:t>forward</w:t>
      </w:r>
      <w:proofErr w:type="spellEnd"/>
      <w:r>
        <w:rPr>
          <w:vertAlign w:val="subscript"/>
          <w:lang w:val="en-US"/>
        </w:rPr>
        <w:t xml:space="preserve">  </w:t>
      </w:r>
      <w:r w:rsidRPr="003D5AF4">
        <w:rPr>
          <w:lang w:val="en-US"/>
        </w:rPr>
        <w:t>=</w:t>
      </w:r>
      <w:r>
        <w:rPr>
          <w:lang w:val="en-US"/>
        </w:rPr>
        <w:t xml:space="preserve">  </w:t>
      </w:r>
      <w:r w:rsidRPr="003D5AF4">
        <w:rPr>
          <w:lang w:val="en-US"/>
        </w:rPr>
        <w:t>+0.47</w:t>
      </w:r>
      <w:r>
        <w:rPr>
          <w:lang w:val="en-US"/>
        </w:rPr>
        <w:t xml:space="preserve"> </w:t>
      </w:r>
      <w:r w:rsidRPr="003D5AF4">
        <w:rPr>
          <w:lang w:val="en-US"/>
        </w:rPr>
        <w:t>V</w:t>
      </w:r>
    </w:p>
    <w:p w14:paraId="5477B45C" w14:textId="77777777" w:rsidR="00E379B1" w:rsidRDefault="00E379B1" w:rsidP="00E379B1">
      <w:pPr>
        <w:pStyle w:val="Normal1"/>
        <w:spacing w:line="343" w:lineRule="auto"/>
        <w:rPr>
          <w:lang w:val="en-US"/>
        </w:rPr>
      </w:pPr>
      <w:r>
        <w:rPr>
          <w:lang w:val="en-US"/>
        </w:rPr>
        <w:tab/>
      </w:r>
      <w:r>
        <w:rPr>
          <w:lang w:val="en-US"/>
        </w:rPr>
        <w:tab/>
      </w:r>
      <w:r>
        <w:rPr>
          <w:lang w:val="en-US"/>
        </w:rPr>
        <w:tab/>
      </w:r>
      <w:r>
        <w:rPr>
          <w:lang w:val="en-US"/>
        </w:rPr>
        <w:tab/>
      </w:r>
      <w:r>
        <w:rPr>
          <w:lang w:val="en-US"/>
        </w:rPr>
        <w:tab/>
      </w:r>
      <w:r>
        <w:rPr>
          <w:lang w:val="en-US"/>
        </w:rPr>
        <w:tab/>
      </w:r>
      <w:r>
        <w:rPr>
          <w:lang w:val="en-US"/>
        </w:rPr>
        <w:tab/>
      </w:r>
      <w:r w:rsidRPr="003D5AF4">
        <w:rPr>
          <w:lang w:val="en-US"/>
        </w:rPr>
        <w:t>(</w:t>
      </w:r>
      <w:proofErr w:type="gramStart"/>
      <w:r w:rsidRPr="003D5AF4">
        <w:rPr>
          <w:lang w:val="en-US"/>
        </w:rPr>
        <w:t>positive</w:t>
      </w:r>
      <w:proofErr w:type="gramEnd"/>
      <w:r w:rsidRPr="003D5AF4">
        <w:rPr>
          <w:lang w:val="en-US"/>
        </w:rPr>
        <w:t>, spontaneous)</w:t>
      </w:r>
    </w:p>
    <w:p w14:paraId="0F4F0E4F" w14:textId="77777777" w:rsidR="00E379B1" w:rsidRPr="003D5AF4" w:rsidRDefault="00E379B1" w:rsidP="00E379B1">
      <w:pPr>
        <w:pStyle w:val="Normal1"/>
        <w:spacing w:line="343" w:lineRule="auto"/>
        <w:rPr>
          <w:lang w:val="en-US"/>
        </w:rPr>
      </w:pPr>
    </w:p>
    <w:p w14:paraId="66E49ADA" w14:textId="77777777" w:rsidR="00E379B1" w:rsidRPr="003D5AF4" w:rsidRDefault="00E379B1" w:rsidP="00E379B1">
      <w:pPr>
        <w:pStyle w:val="Normal1"/>
        <w:spacing w:line="343" w:lineRule="auto"/>
        <w:rPr>
          <w:lang w:val="en-US"/>
        </w:rPr>
      </w:pPr>
      <w:r w:rsidRPr="003D5AF4">
        <w:rPr>
          <w:lang w:val="en-US"/>
        </w:rPr>
        <w:t>Note that reversing the direction of a redox reaction effectively interchanges the identities of the cathode and anode half-reactions, and so the cell potential is calculated from electrode potentials in the reverse subtraction order than that for the forward reaction. In practice, a voltmeter would report a potential of −0.47 V with its red and black inputs connected to the Pb and Cu electrodes, respectively. If the inputs were swapped, the reported voltage would be +0.47 V.</w:t>
      </w:r>
    </w:p>
    <w:p w14:paraId="6B159933" w14:textId="77777777" w:rsidR="00E379B1" w:rsidRDefault="00E379B1" w:rsidP="00E379B1">
      <w:pPr>
        <w:pStyle w:val="Normal1"/>
        <w:spacing w:line="343" w:lineRule="auto"/>
        <w:rPr>
          <w:lang w:val="en-US"/>
        </w:rPr>
      </w:pPr>
    </w:p>
    <w:p w14:paraId="36A32AF8" w14:textId="77777777" w:rsidR="00E379B1" w:rsidRDefault="00E379B1" w:rsidP="00E379B1">
      <w:pPr>
        <w:pStyle w:val="Normal1"/>
        <w:spacing w:line="343" w:lineRule="auto"/>
        <w:rPr>
          <w:lang w:val="en-US"/>
        </w:rPr>
      </w:pPr>
    </w:p>
    <w:p w14:paraId="2CB4463C" w14:textId="77777777" w:rsidR="00E379B1" w:rsidRDefault="00E379B1" w:rsidP="00E379B1">
      <w:pPr>
        <w:pStyle w:val="Normal1"/>
        <w:spacing w:line="343" w:lineRule="auto"/>
        <w:rPr>
          <w:lang w:val="en-US"/>
        </w:rPr>
      </w:pPr>
    </w:p>
    <w:p w14:paraId="1AF732FB" w14:textId="77777777" w:rsidR="00E379B1" w:rsidRDefault="00E379B1" w:rsidP="00E379B1">
      <w:pPr>
        <w:pStyle w:val="Normal1"/>
        <w:spacing w:line="343" w:lineRule="auto"/>
        <w:rPr>
          <w:lang w:val="en-US"/>
        </w:rPr>
      </w:pPr>
    </w:p>
    <w:p w14:paraId="186B9017" w14:textId="77777777" w:rsidR="00E379B1" w:rsidRDefault="00E379B1" w:rsidP="00E379B1">
      <w:pPr>
        <w:pStyle w:val="Normal1"/>
        <w:spacing w:line="343" w:lineRule="auto"/>
        <w:rPr>
          <w:lang w:val="en-US"/>
        </w:rPr>
      </w:pPr>
    </w:p>
    <w:p w14:paraId="71839214" w14:textId="77777777" w:rsidR="00E379B1" w:rsidRDefault="00E379B1" w:rsidP="00E379B1">
      <w:pPr>
        <w:pStyle w:val="Normal1"/>
        <w:spacing w:line="343" w:lineRule="auto"/>
        <w:rPr>
          <w:lang w:val="en-US"/>
        </w:rPr>
      </w:pPr>
    </w:p>
    <w:p w14:paraId="5F87ED4B" w14:textId="77777777" w:rsidR="00E379B1" w:rsidRDefault="00E379B1" w:rsidP="00E379B1">
      <w:pPr>
        <w:pStyle w:val="Normal1"/>
        <w:spacing w:line="343" w:lineRule="auto"/>
        <w:rPr>
          <w:lang w:val="en-US"/>
        </w:rPr>
      </w:pPr>
    </w:p>
    <w:p w14:paraId="7CA742F7" w14:textId="77777777" w:rsidR="00E379B1" w:rsidRDefault="00E379B1" w:rsidP="00E379B1">
      <w:pPr>
        <w:pStyle w:val="Normal1"/>
        <w:spacing w:line="343" w:lineRule="auto"/>
        <w:rPr>
          <w:lang w:val="en-US"/>
        </w:rPr>
      </w:pPr>
    </w:p>
    <w:p w14:paraId="37C0ED13" w14:textId="77777777" w:rsidR="00E379B1" w:rsidRPr="003D5AF4" w:rsidRDefault="00E379B1" w:rsidP="00E379B1">
      <w:pPr>
        <w:pStyle w:val="Heading1"/>
        <w:rPr>
          <w:lang w:val="en-US"/>
        </w:rPr>
      </w:pPr>
      <w:r w:rsidRPr="003D5AF4">
        <w:rPr>
          <w:lang w:val="en-US"/>
        </w:rPr>
        <w:lastRenderedPageBreak/>
        <w:t>Predicting Redox Spontaneity</w:t>
      </w:r>
    </w:p>
    <w:p w14:paraId="7F53C8BE" w14:textId="77777777" w:rsidR="00E379B1" w:rsidRPr="003D5AF4" w:rsidRDefault="00E379B1" w:rsidP="00E379B1">
      <w:pPr>
        <w:pStyle w:val="Heading2"/>
        <w:rPr>
          <w:lang w:val="en-US"/>
        </w:rPr>
      </w:pPr>
      <w:r>
        <w:rPr>
          <w:lang w:val="en-US"/>
        </w:rPr>
        <w:t>EXAMPLE 18.6</w:t>
      </w:r>
    </w:p>
    <w:p w14:paraId="4C490EDE" w14:textId="77777777" w:rsidR="00E379B1" w:rsidRDefault="00E379B1" w:rsidP="00E379B1">
      <w:pPr>
        <w:pStyle w:val="Normal1"/>
        <w:spacing w:line="343" w:lineRule="auto"/>
        <w:rPr>
          <w:lang w:val="en-US"/>
        </w:rPr>
      </w:pPr>
      <w:r w:rsidRPr="003D5AF4">
        <w:rPr>
          <w:lang w:val="en-US"/>
        </w:rPr>
        <w:t xml:space="preserve">Are aqueous </w:t>
      </w:r>
      <w:proofErr w:type="gramStart"/>
      <w:r w:rsidRPr="003D5AF4">
        <w:rPr>
          <w:lang w:val="en-US"/>
        </w:rPr>
        <w:t>iron(</w:t>
      </w:r>
      <w:proofErr w:type="gramEnd"/>
      <w:r w:rsidRPr="003D5AF4">
        <w:rPr>
          <w:lang w:val="en-US"/>
        </w:rPr>
        <w:t>II) ions predicted to spontaneously oxidize elemental chromium under standard state conditions? Assume the half-reactions to be those available in </w:t>
      </w:r>
      <w:r>
        <w:rPr>
          <w:lang w:val="en-US"/>
        </w:rPr>
        <w:t>Table 18.1.</w:t>
      </w:r>
    </w:p>
    <w:p w14:paraId="29CC3F94" w14:textId="77777777" w:rsidR="00E379B1" w:rsidRPr="003D5AF4" w:rsidRDefault="00E379B1" w:rsidP="00E379B1">
      <w:pPr>
        <w:pStyle w:val="Normal1"/>
        <w:spacing w:line="343" w:lineRule="auto"/>
        <w:rPr>
          <w:lang w:val="en-US"/>
        </w:rPr>
      </w:pPr>
    </w:p>
    <w:p w14:paraId="1BAFDDF2" w14:textId="77777777" w:rsidR="00E379B1" w:rsidRDefault="00E379B1" w:rsidP="00E379B1">
      <w:pPr>
        <w:pStyle w:val="Normal1"/>
        <w:spacing w:line="343" w:lineRule="auto"/>
        <w:rPr>
          <w:b/>
          <w:bCs/>
          <w:lang w:val="en-US"/>
        </w:rPr>
      </w:pPr>
      <w:r w:rsidRPr="003D5AF4">
        <w:rPr>
          <w:b/>
          <w:bCs/>
          <w:lang w:val="en-US"/>
        </w:rPr>
        <w:t>Solution</w:t>
      </w:r>
    </w:p>
    <w:p w14:paraId="44E243D6" w14:textId="77777777" w:rsidR="00E379B1" w:rsidRDefault="00E379B1" w:rsidP="00E379B1">
      <w:pPr>
        <w:pStyle w:val="Normal1"/>
        <w:spacing w:line="343" w:lineRule="auto"/>
        <w:rPr>
          <w:lang w:val="en-US"/>
        </w:rPr>
      </w:pPr>
      <w:r w:rsidRPr="003D5AF4">
        <w:rPr>
          <w:lang w:val="en-US"/>
        </w:rPr>
        <w:t>Referring to the tabulated half-reactions, the redox reaction in question can be represented by the equations below:</w:t>
      </w:r>
    </w:p>
    <w:p w14:paraId="3751480D" w14:textId="77777777" w:rsidR="00E379B1" w:rsidRPr="003D5AF4" w:rsidRDefault="00E379B1" w:rsidP="00E379B1">
      <w:pPr>
        <w:pStyle w:val="Normal1"/>
        <w:spacing w:line="240" w:lineRule="auto"/>
        <w:rPr>
          <w:lang w:val="en-US"/>
        </w:rPr>
      </w:pPr>
    </w:p>
    <w:p w14:paraId="4445F65C" w14:textId="77777777" w:rsidR="00E379B1" w:rsidRDefault="00E379B1" w:rsidP="00E379B1">
      <w:pPr>
        <w:pStyle w:val="Normal1"/>
        <w:spacing w:line="240" w:lineRule="auto"/>
        <w:jc w:val="center"/>
        <w:rPr>
          <w:lang w:val="en-US"/>
        </w:rPr>
      </w:pPr>
      <w:r w:rsidRPr="003D5AF4">
        <w:rPr>
          <w:lang w:val="en-US"/>
        </w:rPr>
        <w:t>Cr</w:t>
      </w:r>
      <w:r>
        <w:rPr>
          <w:lang w:val="en-US"/>
        </w:rPr>
        <w:t xml:space="preserve"> </w:t>
      </w:r>
      <w:r w:rsidRPr="003D5AF4">
        <w:rPr>
          <w:lang w:val="en-US"/>
        </w:rPr>
        <w:t>(</w:t>
      </w:r>
      <w:proofErr w:type="gramStart"/>
      <w:r w:rsidRPr="003D5AF4">
        <w:rPr>
          <w:lang w:val="en-US"/>
        </w:rPr>
        <w:t>s)</w:t>
      </w:r>
      <w:r>
        <w:rPr>
          <w:lang w:val="en-US"/>
        </w:rPr>
        <w:t xml:space="preserve">  </w:t>
      </w:r>
      <w:r w:rsidRPr="003D5AF4">
        <w:rPr>
          <w:lang w:val="en-US"/>
        </w:rPr>
        <w:t>+</w:t>
      </w:r>
      <w:proofErr w:type="gramEnd"/>
      <w:r>
        <w:rPr>
          <w:lang w:val="en-US"/>
        </w:rPr>
        <w:t xml:space="preserve">  </w:t>
      </w:r>
      <w:r w:rsidRPr="003D5AF4">
        <w:rPr>
          <w:lang w:val="en-US"/>
        </w:rPr>
        <w:t>Fe</w:t>
      </w:r>
      <w:r w:rsidRPr="009F28C1">
        <w:rPr>
          <w:vertAlign w:val="superscript"/>
          <w:lang w:val="en-US"/>
        </w:rPr>
        <w:t>2+</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r>
        <w:rPr>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Cr</w:t>
      </w:r>
      <w:r w:rsidRPr="009F28C1">
        <w:rPr>
          <w:vertAlign w:val="superscript"/>
          <w:lang w:val="en-US"/>
        </w:rPr>
        <w:t>3+</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r>
        <w:rPr>
          <w:lang w:val="en-US"/>
        </w:rPr>
        <w:t xml:space="preserve">  </w:t>
      </w:r>
      <w:r w:rsidRPr="003D5AF4">
        <w:rPr>
          <w:lang w:val="en-US"/>
        </w:rPr>
        <w:t>+</w:t>
      </w:r>
      <w:r>
        <w:rPr>
          <w:lang w:val="en-US"/>
        </w:rPr>
        <w:t xml:space="preserve">  </w:t>
      </w:r>
      <w:r w:rsidRPr="003D5AF4">
        <w:rPr>
          <w:lang w:val="en-US"/>
        </w:rPr>
        <w:t>Fe</w:t>
      </w:r>
      <w:r>
        <w:rPr>
          <w:lang w:val="en-US"/>
        </w:rPr>
        <w:t xml:space="preserve"> </w:t>
      </w:r>
      <w:r w:rsidRPr="003D5AF4">
        <w:rPr>
          <w:lang w:val="en-US"/>
        </w:rPr>
        <w:t>(s)</w:t>
      </w:r>
    </w:p>
    <w:p w14:paraId="4B0906E1" w14:textId="77777777" w:rsidR="00E379B1" w:rsidRPr="003D5AF4" w:rsidRDefault="00E379B1" w:rsidP="00E379B1">
      <w:pPr>
        <w:pStyle w:val="Normal1"/>
        <w:spacing w:line="240" w:lineRule="auto"/>
        <w:rPr>
          <w:lang w:val="en-US"/>
        </w:rPr>
      </w:pPr>
    </w:p>
    <w:p w14:paraId="3459CF50" w14:textId="77777777" w:rsidR="00E379B1" w:rsidRDefault="00E379B1" w:rsidP="00E379B1">
      <w:pPr>
        <w:pStyle w:val="Normal1"/>
        <w:spacing w:line="343" w:lineRule="auto"/>
        <w:rPr>
          <w:lang w:val="en-US"/>
        </w:rPr>
      </w:pPr>
      <w:r w:rsidRPr="003D5AF4">
        <w:rPr>
          <w:lang w:val="en-US"/>
        </w:rPr>
        <w:t>The entry for the putative oxidant, Fe</w:t>
      </w:r>
      <w:r w:rsidRPr="003D5AF4">
        <w:rPr>
          <w:vertAlign w:val="superscript"/>
          <w:lang w:val="en-US"/>
        </w:rPr>
        <w:t>2+</w:t>
      </w:r>
      <w:r w:rsidRPr="003D5AF4">
        <w:rPr>
          <w:lang w:val="en-US"/>
        </w:rPr>
        <w:t>, appears </w:t>
      </w:r>
      <w:r w:rsidRPr="003D5AF4">
        <w:rPr>
          <w:i/>
          <w:iCs/>
          <w:lang w:val="en-US"/>
        </w:rPr>
        <w:t>above</w:t>
      </w:r>
      <w:r w:rsidRPr="003D5AF4">
        <w:rPr>
          <w:lang w:val="en-US"/>
        </w:rPr>
        <w:t> the entry for the reductant, Cr, and so a spontaneous reaction is predicted per the quick approach described above. Supporting this predication by calculating the standard cell potential for this reaction gives</w:t>
      </w:r>
    </w:p>
    <w:p w14:paraId="74730747" w14:textId="77777777" w:rsidR="00E379B1" w:rsidRDefault="00E379B1" w:rsidP="00E379B1">
      <w:pPr>
        <w:pStyle w:val="Normal1"/>
        <w:spacing w:line="240" w:lineRule="auto"/>
        <w:rPr>
          <w:lang w:val="en-US"/>
        </w:rPr>
      </w:pPr>
    </w:p>
    <w:p w14:paraId="7BEB191D" w14:textId="77777777" w:rsidR="00E379B1" w:rsidRDefault="00E379B1" w:rsidP="00E379B1">
      <w:pPr>
        <w:pStyle w:val="Normal1"/>
        <w:spacing w:line="240" w:lineRule="auto"/>
        <w:rPr>
          <w:vertAlign w:val="subscript"/>
          <w:lang w:val="en-US"/>
        </w:rPr>
      </w:pPr>
      <w:r w:rsidRPr="003D5AF4">
        <w:rPr>
          <w:lang w:val="en-US"/>
        </w:rPr>
        <w:t xml:space="preserve">E° </w:t>
      </w:r>
      <w:r w:rsidRPr="00AE54CB">
        <w:rPr>
          <w:vertAlign w:val="subscript"/>
          <w:lang w:val="en-US"/>
        </w:rPr>
        <w:t>cell</w:t>
      </w:r>
      <w:r w:rsidRPr="003D5AF4">
        <w:rPr>
          <w:lang w:val="en-US"/>
        </w:rPr>
        <w:t xml:space="preserve"> = E° </w:t>
      </w:r>
      <w:r w:rsidRPr="00AE54CB">
        <w:rPr>
          <w:vertAlign w:val="subscript"/>
          <w:lang w:val="en-US"/>
        </w:rPr>
        <w:t>cathode</w:t>
      </w:r>
      <w:r w:rsidRPr="003D5AF4">
        <w:rPr>
          <w:lang w:val="en-US"/>
        </w:rPr>
        <w:t xml:space="preserve"> − E° </w:t>
      </w:r>
      <w:r w:rsidRPr="00AE54CB">
        <w:rPr>
          <w:vertAlign w:val="subscript"/>
          <w:lang w:val="en-US"/>
        </w:rPr>
        <w:t>anode</w:t>
      </w:r>
      <w:r>
        <w:rPr>
          <w:vertAlign w:val="subscript"/>
          <w:lang w:val="en-US"/>
        </w:rPr>
        <w:t xml:space="preserve">   </w:t>
      </w:r>
    </w:p>
    <w:p w14:paraId="052F6427" w14:textId="77777777" w:rsidR="00E379B1" w:rsidRDefault="00E379B1" w:rsidP="00E379B1">
      <w:pPr>
        <w:pStyle w:val="Normal1"/>
        <w:spacing w:line="240" w:lineRule="auto"/>
        <w:rPr>
          <w:lang w:val="en-US"/>
        </w:rPr>
      </w:pPr>
      <w:r w:rsidRPr="003D5AF4">
        <w:rPr>
          <w:lang w:val="en-US"/>
        </w:rPr>
        <w:t xml:space="preserve">E° </w:t>
      </w:r>
      <w:r w:rsidRPr="00AE54CB">
        <w:rPr>
          <w:vertAlign w:val="subscript"/>
          <w:lang w:val="en-US"/>
        </w:rPr>
        <w:t>cell</w:t>
      </w:r>
      <w:r w:rsidRPr="003D5AF4">
        <w:rPr>
          <w:lang w:val="en-US"/>
        </w:rPr>
        <w:t xml:space="preserve"> </w:t>
      </w:r>
      <w:proofErr w:type="gramStart"/>
      <w:r w:rsidRPr="003D5AF4">
        <w:rPr>
          <w:lang w:val="en-US"/>
        </w:rPr>
        <w:t>=</w:t>
      </w:r>
      <w:r>
        <w:rPr>
          <w:lang w:val="en-US"/>
        </w:rPr>
        <w:t xml:space="preserve">  </w:t>
      </w:r>
      <w:proofErr w:type="spellStart"/>
      <w:r w:rsidRPr="003D5AF4">
        <w:rPr>
          <w:lang w:val="en-US"/>
        </w:rPr>
        <w:t>E</w:t>
      </w:r>
      <w:proofErr w:type="gramEnd"/>
      <w:r w:rsidRPr="003D5AF4">
        <w:rPr>
          <w:lang w:val="en-US"/>
        </w:rPr>
        <w:t>°</w:t>
      </w:r>
      <w:r>
        <w:rPr>
          <w:vertAlign w:val="subscript"/>
          <w:lang w:val="en-US"/>
        </w:rPr>
        <w:t>Fe</w:t>
      </w:r>
      <w:proofErr w:type="spellEnd"/>
      <w:r>
        <w:rPr>
          <w:vertAlign w:val="subscript"/>
          <w:lang w:val="en-US"/>
        </w:rPr>
        <w:t xml:space="preserve">(II)  </w:t>
      </w:r>
      <w:r w:rsidRPr="003D5AF4">
        <w:rPr>
          <w:lang w:val="en-US"/>
        </w:rPr>
        <w:t>−</w:t>
      </w:r>
      <w:r>
        <w:rPr>
          <w:lang w:val="en-US"/>
        </w:rPr>
        <w:t xml:space="preserve">  </w:t>
      </w:r>
      <w:proofErr w:type="spellStart"/>
      <w:r w:rsidRPr="003D5AF4">
        <w:rPr>
          <w:lang w:val="en-US"/>
        </w:rPr>
        <w:t>E°</w:t>
      </w:r>
      <w:r w:rsidRPr="00B44D87">
        <w:rPr>
          <w:vertAlign w:val="subscript"/>
          <w:lang w:val="en-US"/>
        </w:rPr>
        <w:t>C</w:t>
      </w:r>
      <w:r>
        <w:rPr>
          <w:vertAlign w:val="subscript"/>
          <w:lang w:val="en-US"/>
        </w:rPr>
        <w:t>r</w:t>
      </w:r>
      <w:proofErr w:type="spellEnd"/>
      <w:r w:rsidRPr="003D5AF4">
        <w:rPr>
          <w:lang w:val="en-US"/>
        </w:rPr>
        <w:t> </w:t>
      </w:r>
      <w:r>
        <w:rPr>
          <w:lang w:val="en-US"/>
        </w:rPr>
        <w:t xml:space="preserve">  </w:t>
      </w:r>
    </w:p>
    <w:p w14:paraId="0621CDF7" w14:textId="77777777" w:rsidR="00E379B1" w:rsidRDefault="00E379B1" w:rsidP="00E379B1">
      <w:pPr>
        <w:pStyle w:val="Normal1"/>
        <w:spacing w:line="240" w:lineRule="auto"/>
        <w:rPr>
          <w:lang w:val="en-US"/>
        </w:rPr>
      </w:pPr>
      <w:r w:rsidRPr="003D5AF4">
        <w:rPr>
          <w:lang w:val="en-US"/>
        </w:rPr>
        <w:t xml:space="preserve">E° </w:t>
      </w:r>
      <w:r w:rsidRPr="00AE54CB">
        <w:rPr>
          <w:vertAlign w:val="subscript"/>
          <w:lang w:val="en-US"/>
        </w:rPr>
        <w:t>cell</w:t>
      </w:r>
      <w:r w:rsidRPr="003D5AF4">
        <w:rPr>
          <w:lang w:val="en-US"/>
        </w:rPr>
        <w:t xml:space="preserve"> =</w:t>
      </w:r>
      <w:r>
        <w:rPr>
          <w:lang w:val="en-US"/>
        </w:rPr>
        <w:t xml:space="preserve">   </w:t>
      </w:r>
      <w:r w:rsidRPr="003D5AF4">
        <w:rPr>
          <w:lang w:val="en-US"/>
        </w:rPr>
        <w:t>0.</w:t>
      </w:r>
      <w:r>
        <w:rPr>
          <w:lang w:val="en-US"/>
        </w:rPr>
        <w:t xml:space="preserve">447 </w:t>
      </w:r>
      <w:proofErr w:type="gramStart"/>
      <w:r w:rsidRPr="003D5AF4">
        <w:rPr>
          <w:lang w:val="en-US"/>
        </w:rPr>
        <w:t>V</w:t>
      </w:r>
      <w:r>
        <w:rPr>
          <w:lang w:val="en-US"/>
        </w:rPr>
        <w:t xml:space="preserve">  </w:t>
      </w:r>
      <w:r w:rsidRPr="003D5AF4">
        <w:rPr>
          <w:lang w:val="en-US"/>
        </w:rPr>
        <w:t>−</w:t>
      </w:r>
      <w:proofErr w:type="gramEnd"/>
      <w:r>
        <w:rPr>
          <w:lang w:val="en-US"/>
        </w:rPr>
        <w:t xml:space="preserve">  </w:t>
      </w:r>
      <w:r w:rsidRPr="003D5AF4">
        <w:rPr>
          <w:lang w:val="en-US"/>
        </w:rPr>
        <w:t>−0.</w:t>
      </w:r>
      <w:r>
        <w:rPr>
          <w:lang w:val="en-US"/>
        </w:rPr>
        <w:t xml:space="preserve">774 </w:t>
      </w:r>
      <w:r w:rsidRPr="003D5AF4">
        <w:rPr>
          <w:lang w:val="en-US"/>
        </w:rPr>
        <w:t>V</w:t>
      </w:r>
      <w:r>
        <w:rPr>
          <w:lang w:val="en-US"/>
        </w:rPr>
        <w:t xml:space="preserve">  </w:t>
      </w:r>
      <w:r w:rsidRPr="003D5AF4">
        <w:rPr>
          <w:lang w:val="en-US"/>
        </w:rPr>
        <w:t> =</w:t>
      </w:r>
      <w:r>
        <w:rPr>
          <w:lang w:val="en-US"/>
        </w:rPr>
        <w:t xml:space="preserve">  </w:t>
      </w:r>
      <w:r w:rsidRPr="003D5AF4">
        <w:rPr>
          <w:lang w:val="en-US"/>
        </w:rPr>
        <w:t>+0.</w:t>
      </w:r>
      <w:r>
        <w:rPr>
          <w:lang w:val="en-US"/>
        </w:rPr>
        <w:t xml:space="preserve">297 </w:t>
      </w:r>
      <w:r w:rsidRPr="003D5AF4">
        <w:rPr>
          <w:lang w:val="en-US"/>
        </w:rPr>
        <w:t>V</w:t>
      </w:r>
    </w:p>
    <w:p w14:paraId="59E72D22" w14:textId="77777777" w:rsidR="00E379B1" w:rsidRPr="003D5AF4" w:rsidRDefault="00E379B1" w:rsidP="00E379B1">
      <w:pPr>
        <w:pStyle w:val="Normal1"/>
        <w:spacing w:line="240" w:lineRule="auto"/>
        <w:rPr>
          <w:lang w:val="en-US"/>
        </w:rPr>
      </w:pPr>
    </w:p>
    <w:p w14:paraId="14BB583B" w14:textId="77777777" w:rsidR="00E379B1" w:rsidRDefault="00E379B1" w:rsidP="00E379B1">
      <w:pPr>
        <w:pStyle w:val="Normal1"/>
        <w:spacing w:line="343" w:lineRule="auto"/>
        <w:rPr>
          <w:lang w:val="en-US"/>
        </w:rPr>
      </w:pPr>
      <w:r w:rsidRPr="003D5AF4">
        <w:rPr>
          <w:lang w:val="en-US"/>
        </w:rPr>
        <w:t>The positive value for the standard cell potential indicates the process is spontaneous under standard state conditions.</w:t>
      </w:r>
    </w:p>
    <w:p w14:paraId="723491F8" w14:textId="77777777" w:rsidR="00E379B1" w:rsidRPr="003D5AF4" w:rsidRDefault="00E379B1" w:rsidP="00E379B1">
      <w:pPr>
        <w:pStyle w:val="Normal1"/>
        <w:spacing w:line="343" w:lineRule="auto"/>
        <w:rPr>
          <w:lang w:val="en-US"/>
        </w:rPr>
      </w:pPr>
    </w:p>
    <w:p w14:paraId="65D0BC52" w14:textId="77777777" w:rsidR="00E379B1" w:rsidRDefault="00E379B1" w:rsidP="00E379B1">
      <w:pPr>
        <w:pStyle w:val="Heading2"/>
        <w:rPr>
          <w:lang w:val="en-US"/>
        </w:rPr>
      </w:pPr>
      <w:r w:rsidRPr="003D5AF4">
        <w:rPr>
          <w:lang w:val="en-US"/>
        </w:rPr>
        <w:t>Check Your Learning</w:t>
      </w:r>
    </w:p>
    <w:p w14:paraId="13D57EEB" w14:textId="77777777" w:rsidR="00E379B1" w:rsidRDefault="00E379B1" w:rsidP="00E379B1">
      <w:pPr>
        <w:pStyle w:val="Normal1"/>
        <w:spacing w:line="343" w:lineRule="auto"/>
        <w:rPr>
          <w:lang w:val="en-US"/>
        </w:rPr>
      </w:pPr>
      <w:r w:rsidRPr="003D5AF4">
        <w:rPr>
          <w:lang w:val="en-US"/>
        </w:rPr>
        <w:t>Use the data in </w:t>
      </w:r>
      <w:r w:rsidRPr="00ED4961">
        <w:rPr>
          <w:lang w:val="en-US"/>
        </w:rPr>
        <w:t>Table 18.1</w:t>
      </w:r>
      <w:r w:rsidRPr="003D5AF4">
        <w:rPr>
          <w:lang w:val="en-US"/>
        </w:rPr>
        <w:t> to predict the spontaneity of the oxidation of bromide ion by molecular iodine under standard state conditions, supporting the prediction by calculating the standard cell potential for the reaction. Repeat for the oxidation of iodide ion by molecular bromine.</w:t>
      </w:r>
    </w:p>
    <w:p w14:paraId="0072AAC8" w14:textId="77777777" w:rsidR="00E379B1" w:rsidRPr="003D5AF4" w:rsidRDefault="00E379B1" w:rsidP="00E379B1">
      <w:pPr>
        <w:pStyle w:val="Normal1"/>
        <w:spacing w:line="343" w:lineRule="auto"/>
        <w:rPr>
          <w:lang w:val="en-US"/>
        </w:rPr>
      </w:pPr>
    </w:p>
    <w:p w14:paraId="4A0E70FB" w14:textId="77777777" w:rsidR="00E379B1" w:rsidRDefault="00E379B1" w:rsidP="00E379B1">
      <w:pPr>
        <w:pStyle w:val="Normal1"/>
        <w:spacing w:line="343" w:lineRule="auto"/>
        <w:rPr>
          <w:b/>
          <w:bCs/>
          <w:lang w:val="en-US"/>
        </w:rPr>
      </w:pPr>
      <w:r w:rsidRPr="003D5AF4">
        <w:rPr>
          <w:b/>
          <w:bCs/>
          <w:lang w:val="en-US"/>
        </w:rPr>
        <w:t>ANSWER:</w:t>
      </w:r>
    </w:p>
    <w:p w14:paraId="27111B1D" w14:textId="77777777" w:rsidR="00E379B1" w:rsidRPr="003D5AF4" w:rsidRDefault="00E379B1" w:rsidP="00E379B1">
      <w:pPr>
        <w:pStyle w:val="Normal1"/>
        <w:spacing w:line="343" w:lineRule="auto"/>
        <w:rPr>
          <w:b/>
          <w:bCs/>
          <w:lang w:val="en-US"/>
        </w:rPr>
      </w:pPr>
    </w:p>
    <w:p w14:paraId="5649E2E1" w14:textId="77777777" w:rsidR="00E379B1" w:rsidRDefault="00E379B1" w:rsidP="00E379B1">
      <w:pPr>
        <w:pStyle w:val="Normal1"/>
        <w:spacing w:line="343" w:lineRule="auto"/>
        <w:rPr>
          <w:lang w:val="en-US"/>
        </w:rPr>
      </w:pPr>
      <w:r w:rsidRPr="003D5AF4">
        <w:rPr>
          <w:lang w:val="en-US"/>
        </w:rPr>
        <w:t>I</w:t>
      </w:r>
      <w:r w:rsidRPr="009F28C1">
        <w:rPr>
          <w:vertAlign w:val="subscript"/>
          <w:lang w:val="en-US"/>
        </w:rPr>
        <w:t>2</w:t>
      </w:r>
      <w:r>
        <w:rPr>
          <w:vertAlign w:val="subscript"/>
          <w:lang w:val="en-US"/>
        </w:rPr>
        <w:t xml:space="preserve"> </w:t>
      </w:r>
      <w:r w:rsidRPr="003D5AF4">
        <w:rPr>
          <w:lang w:val="en-US"/>
        </w:rPr>
        <w:t>(s)</w:t>
      </w:r>
      <w:r>
        <w:rPr>
          <w:lang w:val="en-US"/>
        </w:rPr>
        <w:t xml:space="preserve"> </w:t>
      </w:r>
      <w:r w:rsidRPr="003D5AF4">
        <w:rPr>
          <w:lang w:val="en-US"/>
        </w:rPr>
        <w:t>+</w:t>
      </w:r>
      <w:r>
        <w:rPr>
          <w:lang w:val="en-US"/>
        </w:rPr>
        <w:t xml:space="preserve"> </w:t>
      </w:r>
      <w:r w:rsidRPr="003D5AF4">
        <w:rPr>
          <w:lang w:val="en-US"/>
        </w:rPr>
        <w:t>2Br</w:t>
      </w:r>
      <w:r w:rsidRPr="009F28C1">
        <w:rPr>
          <w:vertAlign w:val="superscript"/>
          <w:lang w:val="en-US"/>
        </w:rPr>
        <w:t>−</w:t>
      </w:r>
      <w:r>
        <w:rPr>
          <w:vertAlign w:val="superscript"/>
          <w:lang w:val="en-US"/>
        </w:rPr>
        <w:t xml:space="preserve"> </w:t>
      </w:r>
      <w:r w:rsidRPr="003D5AF4">
        <w:rPr>
          <w:lang w:val="en-US"/>
        </w:rPr>
        <w:t>(</w:t>
      </w:r>
      <w:proofErr w:type="spellStart"/>
      <w:proofErr w:type="gramStart"/>
      <w:r w:rsidRPr="003D5AF4">
        <w:rPr>
          <w:lang w:val="en-US"/>
        </w:rPr>
        <w:t>aq</w:t>
      </w:r>
      <w:proofErr w:type="spellEnd"/>
      <w:r w:rsidRPr="003D5AF4">
        <w:rPr>
          <w:lang w:val="en-US"/>
        </w:rPr>
        <w:t>)</w:t>
      </w:r>
      <w:r>
        <w:rPr>
          <w:lang w:val="en-US"/>
        </w:rPr>
        <w:t xml:space="preserve">  </w:t>
      </w:r>
      <w:r w:rsidRPr="003D5AF4">
        <w:rPr>
          <w:rFonts w:ascii="Cambria Math" w:hAnsi="Cambria Math" w:cs="Cambria Math"/>
          <w:lang w:val="en-US"/>
        </w:rPr>
        <w:t>⟶</w:t>
      </w:r>
      <w:proofErr w:type="gramEnd"/>
      <w:r>
        <w:rPr>
          <w:rFonts w:ascii="Cambria Math" w:hAnsi="Cambria Math" w:cs="Cambria Math"/>
          <w:lang w:val="en-US"/>
        </w:rPr>
        <w:t xml:space="preserve">  </w:t>
      </w:r>
      <w:r w:rsidRPr="003D5AF4">
        <w:rPr>
          <w:lang w:val="en-US"/>
        </w:rPr>
        <w:t>2I</w:t>
      </w:r>
      <w:r w:rsidRPr="009F28C1">
        <w:rPr>
          <w:vertAlign w:val="superscript"/>
          <w:lang w:val="en-US"/>
        </w:rPr>
        <w:t>−</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r>
        <w:rPr>
          <w:lang w:val="en-US"/>
        </w:rPr>
        <w:t xml:space="preserve"> </w:t>
      </w:r>
      <w:r w:rsidRPr="003D5AF4">
        <w:rPr>
          <w:lang w:val="en-US"/>
        </w:rPr>
        <w:t>+</w:t>
      </w:r>
      <w:r>
        <w:rPr>
          <w:lang w:val="en-US"/>
        </w:rPr>
        <w:t xml:space="preserve"> </w:t>
      </w:r>
      <w:r w:rsidRPr="003D5AF4">
        <w:rPr>
          <w:lang w:val="en-US"/>
        </w:rPr>
        <w:t>Br</w:t>
      </w:r>
      <w:r w:rsidRPr="009F28C1">
        <w:rPr>
          <w:vertAlign w:val="subscript"/>
          <w:lang w:val="en-US"/>
        </w:rPr>
        <w:t>2</w:t>
      </w:r>
      <w:r>
        <w:rPr>
          <w:vertAlign w:val="subscript"/>
          <w:lang w:val="en-US"/>
        </w:rPr>
        <w:t xml:space="preserve"> </w:t>
      </w:r>
      <w:r w:rsidRPr="003D5AF4">
        <w:rPr>
          <w:lang w:val="en-US"/>
        </w:rPr>
        <w:t>(l)</w:t>
      </w:r>
      <w:r>
        <w:rPr>
          <w:lang w:val="en-US"/>
        </w:rPr>
        <w:tab/>
      </w:r>
      <w:proofErr w:type="spellStart"/>
      <w:r w:rsidRPr="003D5AF4">
        <w:rPr>
          <w:lang w:val="en-US"/>
        </w:rPr>
        <w:t>E°</w:t>
      </w:r>
      <w:r w:rsidRPr="009F28C1">
        <w:rPr>
          <w:vertAlign w:val="subscript"/>
          <w:lang w:val="en-US"/>
        </w:rPr>
        <w:t>cell</w:t>
      </w:r>
      <w:proofErr w:type="spellEnd"/>
      <w:r>
        <w:rPr>
          <w:vertAlign w:val="subscript"/>
          <w:lang w:val="en-US"/>
        </w:rPr>
        <w:t xml:space="preserve">  </w:t>
      </w:r>
      <w:r w:rsidRPr="003D5AF4">
        <w:rPr>
          <w:lang w:val="en-US"/>
        </w:rPr>
        <w:t>=</w:t>
      </w:r>
      <w:r>
        <w:rPr>
          <w:lang w:val="en-US"/>
        </w:rPr>
        <w:t xml:space="preserve">  </w:t>
      </w:r>
      <w:r w:rsidRPr="003D5AF4">
        <w:rPr>
          <w:lang w:val="en-US"/>
        </w:rPr>
        <w:t>+0.5518</w:t>
      </w:r>
      <w:r>
        <w:rPr>
          <w:lang w:val="en-US"/>
        </w:rPr>
        <w:t xml:space="preserve"> </w:t>
      </w:r>
      <w:r w:rsidRPr="003D5AF4">
        <w:rPr>
          <w:lang w:val="en-US"/>
        </w:rPr>
        <w:t>V</w:t>
      </w:r>
      <w:r>
        <w:rPr>
          <w:lang w:val="en-US"/>
        </w:rPr>
        <w:tab/>
      </w:r>
      <w:r w:rsidRPr="003D5AF4">
        <w:rPr>
          <w:lang w:val="en-US"/>
        </w:rPr>
        <w:t>(spontaneous) </w:t>
      </w:r>
    </w:p>
    <w:p w14:paraId="6B91A62E" w14:textId="77777777" w:rsidR="00E379B1" w:rsidRPr="003D5AF4" w:rsidRDefault="00E379B1" w:rsidP="00E379B1">
      <w:pPr>
        <w:pStyle w:val="Normal1"/>
        <w:spacing w:line="343" w:lineRule="auto"/>
        <w:rPr>
          <w:lang w:val="en-US"/>
        </w:rPr>
      </w:pPr>
      <w:r w:rsidRPr="003D5AF4">
        <w:rPr>
          <w:lang w:val="en-US"/>
        </w:rPr>
        <w:t>Br</w:t>
      </w:r>
      <w:r w:rsidRPr="009F28C1">
        <w:rPr>
          <w:vertAlign w:val="subscript"/>
          <w:lang w:val="en-US"/>
        </w:rPr>
        <w:t>2</w:t>
      </w:r>
      <w:r>
        <w:rPr>
          <w:vertAlign w:val="subscript"/>
          <w:lang w:val="en-US"/>
        </w:rPr>
        <w:t xml:space="preserve"> </w:t>
      </w:r>
      <w:r w:rsidRPr="003D5AF4">
        <w:rPr>
          <w:lang w:val="en-US"/>
        </w:rPr>
        <w:t>(</w:t>
      </w:r>
      <w:r>
        <w:rPr>
          <w:lang w:val="en-US"/>
        </w:rPr>
        <w:t>l</w:t>
      </w:r>
      <w:r w:rsidRPr="003D5AF4">
        <w:rPr>
          <w:lang w:val="en-US"/>
        </w:rPr>
        <w:t>)</w:t>
      </w:r>
      <w:r>
        <w:rPr>
          <w:lang w:val="en-US"/>
        </w:rPr>
        <w:t xml:space="preserve"> </w:t>
      </w:r>
      <w:r w:rsidRPr="003D5AF4">
        <w:rPr>
          <w:lang w:val="en-US"/>
        </w:rPr>
        <w:t>+</w:t>
      </w:r>
      <w:r>
        <w:rPr>
          <w:lang w:val="en-US"/>
        </w:rPr>
        <w:t xml:space="preserve"> </w:t>
      </w:r>
      <w:r w:rsidRPr="003D5AF4">
        <w:rPr>
          <w:lang w:val="en-US"/>
        </w:rPr>
        <w:t>2I</w:t>
      </w:r>
      <w:r w:rsidRPr="009F28C1">
        <w:rPr>
          <w:vertAlign w:val="superscript"/>
          <w:lang w:val="en-US"/>
        </w:rPr>
        <w:t>−</w:t>
      </w:r>
      <w:r>
        <w:rPr>
          <w:vertAlign w:val="superscript"/>
          <w:lang w:val="en-US"/>
        </w:rPr>
        <w:t xml:space="preserve"> </w:t>
      </w:r>
      <w:r w:rsidRPr="003D5AF4">
        <w:rPr>
          <w:lang w:val="en-US"/>
        </w:rPr>
        <w:t>(</w:t>
      </w:r>
      <w:proofErr w:type="spellStart"/>
      <w:proofErr w:type="gramStart"/>
      <w:r w:rsidRPr="003D5AF4">
        <w:rPr>
          <w:lang w:val="en-US"/>
        </w:rPr>
        <w:t>aq</w:t>
      </w:r>
      <w:proofErr w:type="spellEnd"/>
      <w:r w:rsidRPr="003D5AF4">
        <w:rPr>
          <w:lang w:val="en-US"/>
        </w:rPr>
        <w:t>)</w:t>
      </w:r>
      <w:r>
        <w:rPr>
          <w:lang w:val="en-US"/>
        </w:rPr>
        <w:t xml:space="preserve">  </w:t>
      </w:r>
      <w:r w:rsidRPr="003D5AF4">
        <w:rPr>
          <w:rFonts w:ascii="Cambria Math" w:hAnsi="Cambria Math" w:cs="Cambria Math"/>
          <w:lang w:val="en-US"/>
        </w:rPr>
        <w:t>⟶</w:t>
      </w:r>
      <w:proofErr w:type="gramEnd"/>
      <w:r>
        <w:rPr>
          <w:rFonts w:ascii="Cambria Math" w:hAnsi="Cambria Math" w:cs="Cambria Math"/>
          <w:lang w:val="en-US"/>
        </w:rPr>
        <w:t xml:space="preserve">  </w:t>
      </w:r>
      <w:r w:rsidRPr="003D5AF4">
        <w:rPr>
          <w:lang w:val="en-US"/>
        </w:rPr>
        <w:t>2Br</w:t>
      </w:r>
      <w:r w:rsidRPr="009F28C1">
        <w:rPr>
          <w:vertAlign w:val="superscript"/>
          <w:lang w:val="en-US"/>
        </w:rPr>
        <w:t>−</w:t>
      </w:r>
      <w:r>
        <w:rPr>
          <w:vertAlign w:val="superscript"/>
          <w:lang w:val="en-US"/>
        </w:rPr>
        <w:t xml:space="preserve"> </w:t>
      </w:r>
      <w:r w:rsidRPr="003D5AF4">
        <w:rPr>
          <w:lang w:val="en-US"/>
        </w:rPr>
        <w:t>(</w:t>
      </w:r>
      <w:proofErr w:type="spellStart"/>
      <w:r w:rsidRPr="003D5AF4">
        <w:rPr>
          <w:lang w:val="en-US"/>
        </w:rPr>
        <w:t>aq</w:t>
      </w:r>
      <w:proofErr w:type="spellEnd"/>
      <w:r w:rsidRPr="003D5AF4">
        <w:rPr>
          <w:lang w:val="en-US"/>
        </w:rPr>
        <w:t>)</w:t>
      </w:r>
      <w:r>
        <w:rPr>
          <w:lang w:val="en-US"/>
        </w:rPr>
        <w:t xml:space="preserve"> </w:t>
      </w:r>
      <w:r w:rsidRPr="003D5AF4">
        <w:rPr>
          <w:lang w:val="en-US"/>
        </w:rPr>
        <w:t>+</w:t>
      </w:r>
      <w:r>
        <w:rPr>
          <w:lang w:val="en-US"/>
        </w:rPr>
        <w:t xml:space="preserve"> </w:t>
      </w:r>
      <w:r w:rsidRPr="003D5AF4">
        <w:rPr>
          <w:lang w:val="en-US"/>
        </w:rPr>
        <w:t>I</w:t>
      </w:r>
      <w:r w:rsidRPr="009F28C1">
        <w:rPr>
          <w:vertAlign w:val="subscript"/>
          <w:lang w:val="en-US"/>
        </w:rPr>
        <w:t>2</w:t>
      </w:r>
      <w:r>
        <w:rPr>
          <w:vertAlign w:val="subscript"/>
          <w:lang w:val="en-US"/>
        </w:rPr>
        <w:t xml:space="preserve"> </w:t>
      </w:r>
      <w:r w:rsidRPr="003D5AF4">
        <w:rPr>
          <w:lang w:val="en-US"/>
        </w:rPr>
        <w:t>(</w:t>
      </w:r>
      <w:r>
        <w:rPr>
          <w:lang w:val="en-US"/>
        </w:rPr>
        <w:t>s</w:t>
      </w:r>
      <w:r w:rsidRPr="003D5AF4">
        <w:rPr>
          <w:lang w:val="en-US"/>
        </w:rPr>
        <w:t>)</w:t>
      </w:r>
      <w:r>
        <w:rPr>
          <w:lang w:val="en-US"/>
        </w:rPr>
        <w:tab/>
      </w:r>
      <w:proofErr w:type="spellStart"/>
      <w:r w:rsidRPr="003D5AF4">
        <w:rPr>
          <w:lang w:val="en-US"/>
        </w:rPr>
        <w:t>E°</w:t>
      </w:r>
      <w:r w:rsidRPr="009F28C1">
        <w:rPr>
          <w:vertAlign w:val="subscript"/>
          <w:lang w:val="en-US"/>
        </w:rPr>
        <w:t>cell</w:t>
      </w:r>
      <w:proofErr w:type="spellEnd"/>
      <w:r>
        <w:rPr>
          <w:vertAlign w:val="subscript"/>
          <w:lang w:val="en-US"/>
        </w:rPr>
        <w:t xml:space="preserve">  </w:t>
      </w:r>
      <w:r w:rsidRPr="003D5AF4">
        <w:rPr>
          <w:lang w:val="en-US"/>
        </w:rPr>
        <w:t>=</w:t>
      </w:r>
      <w:r>
        <w:rPr>
          <w:lang w:val="en-US"/>
        </w:rPr>
        <w:t xml:space="preserve">  </w:t>
      </w:r>
      <w:r w:rsidRPr="003D5AF4">
        <w:rPr>
          <w:lang w:val="en-US"/>
        </w:rPr>
        <w:t>−0.5518V</w:t>
      </w:r>
      <w:r>
        <w:rPr>
          <w:lang w:val="en-US"/>
        </w:rPr>
        <w:tab/>
      </w:r>
      <w:r w:rsidRPr="003D5AF4">
        <w:rPr>
          <w:lang w:val="en-US"/>
        </w:rPr>
        <w:t>(nonspontaneous)</w:t>
      </w:r>
    </w:p>
    <w:p w14:paraId="4DA127C0" w14:textId="77777777" w:rsidR="00E379B1" w:rsidRDefault="00E379B1" w:rsidP="00E379B1">
      <w:pPr>
        <w:pStyle w:val="Heading1"/>
        <w:rPr>
          <w:lang w:val="en-US"/>
        </w:rPr>
      </w:pPr>
      <w:bookmarkStart w:id="57" w:name="App_18_3"/>
      <w:r>
        <w:rPr>
          <w:lang w:val="en-US"/>
        </w:rPr>
        <w:lastRenderedPageBreak/>
        <w:t xml:space="preserve">Appendix 18.3 </w:t>
      </w:r>
    </w:p>
    <w:tbl>
      <w:tblPr>
        <w:tblW w:w="8770" w:type="dxa"/>
        <w:tblInd w:w="42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shd w:val="clear" w:color="auto" w:fill="FFFFFF"/>
        <w:tblCellMar>
          <w:top w:w="15" w:type="dxa"/>
          <w:left w:w="15" w:type="dxa"/>
          <w:bottom w:w="15" w:type="dxa"/>
          <w:right w:w="15" w:type="dxa"/>
        </w:tblCellMar>
        <w:tblLook w:val="04A0" w:firstRow="1" w:lastRow="0" w:firstColumn="1" w:lastColumn="0" w:noHBand="0" w:noVBand="1"/>
      </w:tblPr>
      <w:tblGrid>
        <w:gridCol w:w="5910"/>
        <w:gridCol w:w="2860"/>
      </w:tblGrid>
      <w:tr w:rsidR="00E379B1" w:rsidRPr="003D5AF4" w14:paraId="2B9C66A2" w14:textId="77777777" w:rsidTr="00C83019">
        <w:trPr>
          <w:tblHeader/>
        </w:trPr>
        <w:tc>
          <w:tcPr>
            <w:tcW w:w="8770" w:type="dxa"/>
            <w:gridSpan w:val="2"/>
            <w:shd w:val="clear" w:color="auto" w:fill="BFBFBF" w:themeFill="background1" w:themeFillShade="BF"/>
            <w:tcMar>
              <w:top w:w="120" w:type="dxa"/>
              <w:left w:w="240" w:type="dxa"/>
              <w:bottom w:w="120" w:type="dxa"/>
              <w:right w:w="240" w:type="dxa"/>
            </w:tcMar>
            <w:vAlign w:val="bottom"/>
            <w:hideMark/>
          </w:tcPr>
          <w:bookmarkEnd w:id="57"/>
          <w:p w14:paraId="3A7EC01A" w14:textId="77777777" w:rsidR="00E379B1" w:rsidRPr="003D5AF4" w:rsidRDefault="00E379B1" w:rsidP="00C83019">
            <w:pPr>
              <w:pStyle w:val="Normal1"/>
              <w:spacing w:line="240" w:lineRule="auto"/>
              <w:jc w:val="center"/>
              <w:rPr>
                <w:b/>
                <w:bCs/>
                <w:lang w:val="en-US"/>
              </w:rPr>
            </w:pPr>
            <w:r w:rsidRPr="003D5AF4">
              <w:rPr>
                <w:b/>
                <w:bCs/>
                <w:lang w:val="en-US"/>
              </w:rPr>
              <w:t>Standard Electrode (Half-Cell) Potentials</w:t>
            </w:r>
          </w:p>
        </w:tc>
      </w:tr>
      <w:tr w:rsidR="00E379B1" w:rsidRPr="003D5AF4" w14:paraId="0BC4AD52" w14:textId="77777777" w:rsidTr="00C83019">
        <w:trPr>
          <w:tblHeader/>
        </w:trPr>
        <w:tc>
          <w:tcPr>
            <w:tcW w:w="5910" w:type="dxa"/>
            <w:shd w:val="clear" w:color="auto" w:fill="F2F2F2" w:themeFill="background1" w:themeFillShade="F2"/>
            <w:tcMar>
              <w:top w:w="120" w:type="dxa"/>
              <w:left w:w="240" w:type="dxa"/>
              <w:bottom w:w="120" w:type="dxa"/>
              <w:right w:w="240" w:type="dxa"/>
            </w:tcMar>
            <w:vAlign w:val="bottom"/>
            <w:hideMark/>
          </w:tcPr>
          <w:p w14:paraId="2A1A2FBE" w14:textId="77777777" w:rsidR="00E379B1" w:rsidRPr="003D5AF4" w:rsidRDefault="00E379B1" w:rsidP="00C83019">
            <w:pPr>
              <w:pStyle w:val="Normal1"/>
              <w:spacing w:line="240" w:lineRule="auto"/>
              <w:rPr>
                <w:b/>
                <w:bCs/>
                <w:lang w:val="en-US"/>
              </w:rPr>
            </w:pPr>
            <w:r w:rsidRPr="003D5AF4">
              <w:rPr>
                <w:b/>
                <w:bCs/>
                <w:lang w:val="en-US"/>
              </w:rPr>
              <w:t>Half-Reaction</w:t>
            </w:r>
          </w:p>
        </w:tc>
        <w:tc>
          <w:tcPr>
            <w:tcW w:w="0" w:type="auto"/>
            <w:shd w:val="clear" w:color="auto" w:fill="F2F2F2" w:themeFill="background1" w:themeFillShade="F2"/>
            <w:tcMar>
              <w:top w:w="120" w:type="dxa"/>
              <w:left w:w="240" w:type="dxa"/>
              <w:bottom w:w="120" w:type="dxa"/>
              <w:right w:w="240" w:type="dxa"/>
            </w:tcMar>
            <w:vAlign w:val="bottom"/>
            <w:hideMark/>
          </w:tcPr>
          <w:p w14:paraId="49A64C29" w14:textId="77777777" w:rsidR="00E379B1" w:rsidRPr="003D5AF4" w:rsidRDefault="00E379B1" w:rsidP="00C83019">
            <w:pPr>
              <w:pStyle w:val="Normal1"/>
              <w:spacing w:line="240" w:lineRule="auto"/>
              <w:rPr>
                <w:b/>
                <w:bCs/>
                <w:lang w:val="en-US"/>
              </w:rPr>
            </w:pPr>
            <w:r w:rsidRPr="003D5AF4">
              <w:rPr>
                <w:b/>
                <w:bCs/>
                <w:i/>
                <w:iCs/>
                <w:lang w:val="en-US"/>
              </w:rPr>
              <w:t>E</w:t>
            </w:r>
            <w:r w:rsidRPr="003D5AF4">
              <w:rPr>
                <w:b/>
                <w:bCs/>
                <w:lang w:val="en-US"/>
              </w:rPr>
              <w:t>° (V)</w:t>
            </w:r>
          </w:p>
        </w:tc>
      </w:tr>
      <w:tr w:rsidR="00E379B1" w:rsidRPr="003D5AF4" w14:paraId="34C8D38F" w14:textId="77777777" w:rsidTr="00C83019">
        <w:tc>
          <w:tcPr>
            <w:tcW w:w="5910" w:type="dxa"/>
            <w:shd w:val="clear" w:color="auto" w:fill="FFFFFF"/>
            <w:tcMar>
              <w:top w:w="120" w:type="dxa"/>
              <w:left w:w="240" w:type="dxa"/>
              <w:bottom w:w="120" w:type="dxa"/>
              <w:right w:w="240" w:type="dxa"/>
            </w:tcMar>
            <w:vAlign w:val="center"/>
            <w:hideMark/>
          </w:tcPr>
          <w:p w14:paraId="1339CFE6" w14:textId="77777777" w:rsidR="00E379B1" w:rsidRPr="003D5AF4" w:rsidRDefault="00E379B1" w:rsidP="00C83019">
            <w:pPr>
              <w:pStyle w:val="Normal1"/>
              <w:spacing w:line="240" w:lineRule="auto"/>
              <w:rPr>
                <w:lang w:val="en-US"/>
              </w:rPr>
            </w:pPr>
            <w:r w:rsidRPr="003D5AF4">
              <w:rPr>
                <w:lang w:val="en-US"/>
              </w:rPr>
              <w:t>Ag</w:t>
            </w:r>
            <w:proofErr w:type="gramStart"/>
            <w:r w:rsidRPr="00DE71D0">
              <w:rPr>
                <w:vertAlign w:val="superscript"/>
                <w:lang w:val="en-US"/>
              </w:rPr>
              <w:t>+</w:t>
            </w:r>
            <w:r>
              <w:rPr>
                <w:vertAlign w:val="superscript"/>
                <w:lang w:val="en-US"/>
              </w:rPr>
              <w:t xml:space="preserve">  </w:t>
            </w:r>
            <w:r w:rsidRPr="003D5AF4">
              <w:rPr>
                <w:lang w:val="en-US"/>
              </w:rPr>
              <w:t>+</w:t>
            </w:r>
            <w:proofErr w:type="gramEnd"/>
            <w:r>
              <w:rPr>
                <w:lang w:val="en-US"/>
              </w:rPr>
              <w:t xml:space="preserve">  </w:t>
            </w:r>
            <w:r w:rsidRPr="003D5AF4">
              <w:rPr>
                <w:lang w:val="en-US"/>
              </w:rPr>
              <w:t>e</w:t>
            </w:r>
            <w:r w:rsidRPr="00DE71D0">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Ag</w:t>
            </w:r>
          </w:p>
        </w:tc>
        <w:tc>
          <w:tcPr>
            <w:tcW w:w="0" w:type="auto"/>
            <w:shd w:val="clear" w:color="auto" w:fill="FFFFFF"/>
            <w:tcMar>
              <w:top w:w="120" w:type="dxa"/>
              <w:left w:w="240" w:type="dxa"/>
              <w:bottom w:w="120" w:type="dxa"/>
              <w:right w:w="240" w:type="dxa"/>
            </w:tcMar>
            <w:vAlign w:val="center"/>
            <w:hideMark/>
          </w:tcPr>
          <w:p w14:paraId="2BE96B5F" w14:textId="77777777" w:rsidR="00E379B1" w:rsidRPr="003D5AF4" w:rsidRDefault="00E379B1" w:rsidP="00C83019">
            <w:pPr>
              <w:pStyle w:val="Normal1"/>
              <w:spacing w:line="240" w:lineRule="auto"/>
              <w:rPr>
                <w:lang w:val="en-US"/>
              </w:rPr>
            </w:pPr>
            <w:r w:rsidRPr="003D5AF4">
              <w:rPr>
                <w:lang w:val="en-US"/>
              </w:rPr>
              <w:t>+0.7996</w:t>
            </w:r>
          </w:p>
        </w:tc>
      </w:tr>
      <w:tr w:rsidR="00E379B1" w:rsidRPr="003D5AF4" w14:paraId="7F850AE8" w14:textId="77777777" w:rsidTr="00C83019">
        <w:tc>
          <w:tcPr>
            <w:tcW w:w="5910" w:type="dxa"/>
            <w:shd w:val="clear" w:color="auto" w:fill="FFFFFF"/>
            <w:tcMar>
              <w:top w:w="120" w:type="dxa"/>
              <w:left w:w="240" w:type="dxa"/>
              <w:bottom w:w="120" w:type="dxa"/>
              <w:right w:w="240" w:type="dxa"/>
            </w:tcMar>
            <w:vAlign w:val="center"/>
            <w:hideMark/>
          </w:tcPr>
          <w:p w14:paraId="1768E9B2" w14:textId="77777777" w:rsidR="00E379B1" w:rsidRPr="003D5AF4" w:rsidRDefault="00E379B1" w:rsidP="00C83019">
            <w:pPr>
              <w:pStyle w:val="Normal1"/>
              <w:spacing w:line="240" w:lineRule="auto"/>
              <w:rPr>
                <w:lang w:val="en-US"/>
              </w:rPr>
            </w:pPr>
            <w:r w:rsidRPr="003D5AF4">
              <w:rPr>
                <w:lang w:val="en-US"/>
              </w:rPr>
              <w:t>AgCl</w:t>
            </w:r>
            <w:r>
              <w:rPr>
                <w:lang w:val="en-US"/>
              </w:rPr>
              <w:t xml:space="preserve"> </w:t>
            </w:r>
            <w:proofErr w:type="gramStart"/>
            <w:r w:rsidRPr="003D5AF4">
              <w:rPr>
                <w:lang w:val="en-US"/>
              </w:rPr>
              <w:t>+</w:t>
            </w:r>
            <w:r>
              <w:rPr>
                <w:lang w:val="en-US"/>
              </w:rPr>
              <w:t xml:space="preserve">  </w:t>
            </w:r>
            <w:r w:rsidRPr="003D5AF4">
              <w:rPr>
                <w:lang w:val="en-US"/>
              </w:rPr>
              <w:t>e</w:t>
            </w:r>
            <w:proofErr w:type="gramEnd"/>
            <w:r w:rsidRPr="00DE71D0">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Ag</w:t>
            </w:r>
            <w:r>
              <w:rPr>
                <w:lang w:val="en-US"/>
              </w:rPr>
              <w:t xml:space="preserve"> </w:t>
            </w:r>
            <w:r w:rsidRPr="003D5AF4">
              <w:rPr>
                <w:lang w:val="en-US"/>
              </w:rPr>
              <w:t>+</w:t>
            </w:r>
            <w:r>
              <w:rPr>
                <w:lang w:val="en-US"/>
              </w:rPr>
              <w:t xml:space="preserve"> </w:t>
            </w:r>
            <w:r w:rsidRPr="003D5AF4">
              <w:rPr>
                <w:lang w:val="en-US"/>
              </w:rPr>
              <w:t>Cl</w:t>
            </w:r>
            <w:r w:rsidRPr="00DE71D0">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2EDA15DA" w14:textId="77777777" w:rsidR="00E379B1" w:rsidRPr="003D5AF4" w:rsidRDefault="00E379B1" w:rsidP="00C83019">
            <w:pPr>
              <w:pStyle w:val="Normal1"/>
              <w:spacing w:line="240" w:lineRule="auto"/>
              <w:rPr>
                <w:lang w:val="en-US"/>
              </w:rPr>
            </w:pPr>
            <w:r w:rsidRPr="003D5AF4">
              <w:rPr>
                <w:lang w:val="en-US"/>
              </w:rPr>
              <w:t>+0.22233</w:t>
            </w:r>
          </w:p>
        </w:tc>
      </w:tr>
      <w:tr w:rsidR="00E379B1" w:rsidRPr="003D5AF4" w14:paraId="74FF985F" w14:textId="77777777" w:rsidTr="00C83019">
        <w:tc>
          <w:tcPr>
            <w:tcW w:w="5910" w:type="dxa"/>
            <w:shd w:val="clear" w:color="auto" w:fill="FFFFFF"/>
            <w:tcMar>
              <w:top w:w="120" w:type="dxa"/>
              <w:left w:w="240" w:type="dxa"/>
              <w:bottom w:w="120" w:type="dxa"/>
              <w:right w:w="240" w:type="dxa"/>
            </w:tcMar>
            <w:vAlign w:val="center"/>
            <w:hideMark/>
          </w:tcPr>
          <w:p w14:paraId="2E0067C2" w14:textId="77777777" w:rsidR="00E379B1" w:rsidRPr="003D5AF4" w:rsidRDefault="00E379B1" w:rsidP="00C83019">
            <w:pPr>
              <w:pStyle w:val="Normal1"/>
              <w:spacing w:line="240" w:lineRule="auto"/>
              <w:rPr>
                <w:lang w:val="en-US"/>
              </w:rPr>
            </w:pPr>
            <w:r w:rsidRPr="003D5AF4">
              <w:rPr>
                <w:lang w:val="en-US"/>
              </w:rPr>
              <w:t>[</w:t>
            </w:r>
            <w:proofErr w:type="gramStart"/>
            <w:r w:rsidRPr="003D5AF4">
              <w:rPr>
                <w:lang w:val="en-US"/>
              </w:rPr>
              <w:t>Ag(</w:t>
            </w:r>
            <w:proofErr w:type="gramEnd"/>
            <w:r w:rsidRPr="003D5AF4">
              <w:rPr>
                <w:lang w:val="en-US"/>
              </w:rPr>
              <w:t>CN)</w:t>
            </w:r>
            <w:r w:rsidRPr="00DE71D0">
              <w:rPr>
                <w:vertAlign w:val="subscript"/>
                <w:lang w:val="en-US"/>
              </w:rPr>
              <w:t>2</w:t>
            </w:r>
            <w:r w:rsidRPr="003D5AF4">
              <w:rPr>
                <w:lang w:val="en-US"/>
              </w:rPr>
              <w:t>]</w:t>
            </w:r>
            <w:r w:rsidRPr="00DE71D0">
              <w:rPr>
                <w:vertAlign w:val="superscript"/>
                <w:lang w:val="en-US"/>
              </w:rPr>
              <w:t>−</w:t>
            </w:r>
            <w:r w:rsidRPr="003D5AF4">
              <w:rPr>
                <w:lang w:val="en-US"/>
              </w:rPr>
              <w:t xml:space="preserve"> +</w:t>
            </w:r>
            <w:r>
              <w:rPr>
                <w:lang w:val="en-US"/>
              </w:rPr>
              <w:t xml:space="preserve">  </w:t>
            </w:r>
            <w:r w:rsidRPr="003D5AF4">
              <w:rPr>
                <w:lang w:val="en-US"/>
              </w:rPr>
              <w:t>e</w:t>
            </w:r>
            <w:r w:rsidRPr="00DE71D0">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Ag</w:t>
            </w:r>
            <w:r>
              <w:rPr>
                <w:lang w:val="en-US"/>
              </w:rPr>
              <w:t xml:space="preserve"> </w:t>
            </w:r>
            <w:r w:rsidRPr="003D5AF4">
              <w:rPr>
                <w:lang w:val="en-US"/>
              </w:rPr>
              <w:t>+</w:t>
            </w:r>
            <w:r>
              <w:rPr>
                <w:lang w:val="en-US"/>
              </w:rPr>
              <w:t xml:space="preserve"> </w:t>
            </w:r>
            <w:r w:rsidRPr="003D5AF4">
              <w:rPr>
                <w:lang w:val="en-US"/>
              </w:rPr>
              <w:t>2CN</w:t>
            </w:r>
            <w:r w:rsidRPr="00DE71D0">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60995285" w14:textId="77777777" w:rsidR="00E379B1" w:rsidRPr="003D5AF4" w:rsidRDefault="00E379B1" w:rsidP="00C83019">
            <w:pPr>
              <w:pStyle w:val="Normal1"/>
              <w:spacing w:line="240" w:lineRule="auto"/>
              <w:rPr>
                <w:lang w:val="en-US"/>
              </w:rPr>
            </w:pPr>
            <w:r w:rsidRPr="003D5AF4">
              <w:rPr>
                <w:lang w:val="en-US"/>
              </w:rPr>
              <w:t>−0.31</w:t>
            </w:r>
          </w:p>
        </w:tc>
      </w:tr>
      <w:tr w:rsidR="00E379B1" w:rsidRPr="003D5AF4" w14:paraId="32133715" w14:textId="77777777" w:rsidTr="00C83019">
        <w:tc>
          <w:tcPr>
            <w:tcW w:w="5910" w:type="dxa"/>
            <w:shd w:val="clear" w:color="auto" w:fill="FFFFFF"/>
            <w:tcMar>
              <w:top w:w="120" w:type="dxa"/>
              <w:left w:w="240" w:type="dxa"/>
              <w:bottom w:w="120" w:type="dxa"/>
              <w:right w:w="240" w:type="dxa"/>
            </w:tcMar>
            <w:vAlign w:val="center"/>
            <w:hideMark/>
          </w:tcPr>
          <w:p w14:paraId="0C856F79" w14:textId="77777777" w:rsidR="00E379B1" w:rsidRPr="003D5AF4" w:rsidRDefault="00E379B1" w:rsidP="00C83019">
            <w:pPr>
              <w:pStyle w:val="Normal1"/>
              <w:spacing w:line="240" w:lineRule="auto"/>
              <w:rPr>
                <w:lang w:val="en-US"/>
              </w:rPr>
            </w:pPr>
            <w:r w:rsidRPr="003D5AF4">
              <w:rPr>
                <w:lang w:val="en-US"/>
              </w:rPr>
              <w:t>Ag</w:t>
            </w:r>
            <w:r w:rsidRPr="00703819">
              <w:rPr>
                <w:vertAlign w:val="subscript"/>
                <w:lang w:val="en-US"/>
              </w:rPr>
              <w:t>2</w:t>
            </w:r>
            <w:r w:rsidRPr="003D5AF4">
              <w:rPr>
                <w:lang w:val="en-US"/>
              </w:rPr>
              <w:t>CrO</w:t>
            </w:r>
            <w:proofErr w:type="gramStart"/>
            <w:r w:rsidRPr="00703819">
              <w:rPr>
                <w:vertAlign w:val="subscript"/>
                <w:lang w:val="en-US"/>
              </w:rPr>
              <w:t>4</w:t>
            </w:r>
            <w:r>
              <w:rPr>
                <w:vertAlign w:val="subscript"/>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2Ag</w:t>
            </w:r>
            <w:r>
              <w:rPr>
                <w:lang w:val="en-US"/>
              </w:rPr>
              <w:t xml:space="preserve"> </w:t>
            </w:r>
            <w:r w:rsidRPr="00703819">
              <w:rPr>
                <w:lang w:val="en-US"/>
              </w:rPr>
              <w:t>+</w:t>
            </w:r>
            <w:r>
              <w:rPr>
                <w:lang w:val="en-US"/>
              </w:rPr>
              <w:t xml:space="preserve"> </w:t>
            </w:r>
            <w:r w:rsidRPr="003D5AF4">
              <w:rPr>
                <w:lang w:val="en-US"/>
              </w:rPr>
              <w:t>CrO</w:t>
            </w:r>
            <w:r w:rsidRPr="00703819">
              <w:rPr>
                <w:vertAlign w:val="subscript"/>
                <w:lang w:val="en-US"/>
              </w:rPr>
              <w:t>4</w:t>
            </w:r>
            <w:r w:rsidRPr="00703819">
              <w:rPr>
                <w:vertAlign w:val="superscript"/>
                <w:lang w:val="en-US"/>
              </w:rPr>
              <w:t>2−</w:t>
            </w:r>
          </w:p>
        </w:tc>
        <w:tc>
          <w:tcPr>
            <w:tcW w:w="0" w:type="auto"/>
            <w:shd w:val="clear" w:color="auto" w:fill="FFFFFF"/>
            <w:tcMar>
              <w:top w:w="120" w:type="dxa"/>
              <w:left w:w="240" w:type="dxa"/>
              <w:bottom w:w="120" w:type="dxa"/>
              <w:right w:w="240" w:type="dxa"/>
            </w:tcMar>
            <w:vAlign w:val="center"/>
            <w:hideMark/>
          </w:tcPr>
          <w:p w14:paraId="76122B47" w14:textId="77777777" w:rsidR="00E379B1" w:rsidRPr="003D5AF4" w:rsidRDefault="00E379B1" w:rsidP="00C83019">
            <w:pPr>
              <w:pStyle w:val="Normal1"/>
              <w:spacing w:line="240" w:lineRule="auto"/>
              <w:rPr>
                <w:lang w:val="en-US"/>
              </w:rPr>
            </w:pPr>
            <w:r w:rsidRPr="003D5AF4">
              <w:rPr>
                <w:lang w:val="en-US"/>
              </w:rPr>
              <w:t>+0.45</w:t>
            </w:r>
          </w:p>
        </w:tc>
      </w:tr>
      <w:tr w:rsidR="00E379B1" w:rsidRPr="003D5AF4" w14:paraId="7CABF256" w14:textId="77777777" w:rsidTr="00C83019">
        <w:tc>
          <w:tcPr>
            <w:tcW w:w="5910" w:type="dxa"/>
            <w:shd w:val="clear" w:color="auto" w:fill="FFFFFF"/>
            <w:tcMar>
              <w:top w:w="120" w:type="dxa"/>
              <w:left w:w="240" w:type="dxa"/>
              <w:bottom w:w="120" w:type="dxa"/>
              <w:right w:w="240" w:type="dxa"/>
            </w:tcMar>
            <w:vAlign w:val="center"/>
            <w:hideMark/>
          </w:tcPr>
          <w:p w14:paraId="2634F6E0" w14:textId="77777777" w:rsidR="00E379B1" w:rsidRPr="003D5AF4" w:rsidRDefault="00E379B1" w:rsidP="00C83019">
            <w:pPr>
              <w:pStyle w:val="Normal1"/>
              <w:spacing w:line="240" w:lineRule="auto"/>
              <w:rPr>
                <w:lang w:val="en-US"/>
              </w:rPr>
            </w:pPr>
            <w:r w:rsidRPr="003D5AF4">
              <w:rPr>
                <w:lang w:val="en-US"/>
              </w:rPr>
              <w:t>[</w:t>
            </w:r>
            <w:proofErr w:type="gramStart"/>
            <w:r w:rsidRPr="003D5AF4">
              <w:rPr>
                <w:lang w:val="en-US"/>
              </w:rPr>
              <w:t>Ag(</w:t>
            </w:r>
            <w:proofErr w:type="gramEnd"/>
            <w:r w:rsidRPr="003D5AF4">
              <w:rPr>
                <w:lang w:val="en-US"/>
              </w:rPr>
              <w:t>NH</w:t>
            </w:r>
            <w:r w:rsidRPr="00703819">
              <w:rPr>
                <w:vertAlign w:val="subscript"/>
                <w:lang w:val="en-US"/>
              </w:rPr>
              <w:t>3</w:t>
            </w:r>
            <w:r w:rsidRPr="003D5AF4">
              <w:rPr>
                <w:lang w:val="en-US"/>
              </w:rPr>
              <w:t>)</w:t>
            </w:r>
            <w:r w:rsidRPr="00703819">
              <w:rPr>
                <w:vertAlign w:val="subscript"/>
                <w:lang w:val="en-US"/>
              </w:rPr>
              <w:t>2</w:t>
            </w:r>
            <w:r w:rsidRPr="003D5AF4">
              <w:rPr>
                <w:lang w:val="en-US"/>
              </w:rPr>
              <w:t>]</w:t>
            </w:r>
            <w:r w:rsidRPr="00703819">
              <w:rPr>
                <w:vertAlign w:val="superscript"/>
                <w:lang w:val="en-US"/>
              </w:rPr>
              <w:t>+</w:t>
            </w:r>
            <w:r>
              <w:rPr>
                <w:vertAlign w:val="superscript"/>
                <w:lang w:val="en-US"/>
              </w:rPr>
              <w:t xml:space="preserve"> </w:t>
            </w:r>
            <w:r w:rsidRPr="003D5AF4">
              <w:rPr>
                <w:lang w:val="en-US"/>
              </w:rPr>
              <w:t>+</w:t>
            </w:r>
            <w:r>
              <w:rPr>
                <w:lang w:val="en-US"/>
              </w:rPr>
              <w:t xml:space="preserve"> </w:t>
            </w:r>
            <w:r w:rsidRPr="003D5AF4">
              <w:rPr>
                <w:lang w:val="en-US"/>
              </w:rPr>
              <w:t>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Ag</w:t>
            </w:r>
            <w:r>
              <w:rPr>
                <w:lang w:val="en-US"/>
              </w:rPr>
              <w:t xml:space="preserve"> </w:t>
            </w:r>
            <w:r w:rsidRPr="003D5AF4">
              <w:rPr>
                <w:lang w:val="en-US"/>
              </w:rPr>
              <w:t>+</w:t>
            </w:r>
            <w:r>
              <w:rPr>
                <w:lang w:val="en-US"/>
              </w:rPr>
              <w:t xml:space="preserve"> </w:t>
            </w:r>
            <w:r w:rsidRPr="003D5AF4">
              <w:rPr>
                <w:lang w:val="en-US"/>
              </w:rPr>
              <w:t>2NH</w:t>
            </w:r>
            <w:r w:rsidRPr="00703819">
              <w:rPr>
                <w:vertAlign w:val="subscript"/>
                <w:lang w:val="en-US"/>
              </w:rPr>
              <w:t>3</w:t>
            </w:r>
          </w:p>
        </w:tc>
        <w:tc>
          <w:tcPr>
            <w:tcW w:w="0" w:type="auto"/>
            <w:shd w:val="clear" w:color="auto" w:fill="FFFFFF"/>
            <w:tcMar>
              <w:top w:w="120" w:type="dxa"/>
              <w:left w:w="240" w:type="dxa"/>
              <w:bottom w:w="120" w:type="dxa"/>
              <w:right w:w="240" w:type="dxa"/>
            </w:tcMar>
            <w:vAlign w:val="center"/>
            <w:hideMark/>
          </w:tcPr>
          <w:p w14:paraId="58EFA579" w14:textId="77777777" w:rsidR="00E379B1" w:rsidRPr="003D5AF4" w:rsidRDefault="00E379B1" w:rsidP="00C83019">
            <w:pPr>
              <w:pStyle w:val="Normal1"/>
              <w:spacing w:line="240" w:lineRule="auto"/>
              <w:rPr>
                <w:lang w:val="en-US"/>
              </w:rPr>
            </w:pPr>
            <w:r w:rsidRPr="003D5AF4">
              <w:rPr>
                <w:lang w:val="en-US"/>
              </w:rPr>
              <w:t>+0.373</w:t>
            </w:r>
          </w:p>
        </w:tc>
      </w:tr>
      <w:tr w:rsidR="00E379B1" w:rsidRPr="003D5AF4" w14:paraId="46BB6AAA" w14:textId="77777777" w:rsidTr="00C83019">
        <w:tc>
          <w:tcPr>
            <w:tcW w:w="5910" w:type="dxa"/>
            <w:shd w:val="clear" w:color="auto" w:fill="FFFFFF"/>
            <w:tcMar>
              <w:top w:w="120" w:type="dxa"/>
              <w:left w:w="240" w:type="dxa"/>
              <w:bottom w:w="120" w:type="dxa"/>
              <w:right w:w="240" w:type="dxa"/>
            </w:tcMar>
            <w:vAlign w:val="center"/>
            <w:hideMark/>
          </w:tcPr>
          <w:p w14:paraId="6B7CD635" w14:textId="77777777" w:rsidR="00E379B1" w:rsidRPr="003D5AF4" w:rsidRDefault="00E379B1" w:rsidP="00C83019">
            <w:pPr>
              <w:pStyle w:val="Normal1"/>
              <w:spacing w:line="240" w:lineRule="auto"/>
              <w:rPr>
                <w:lang w:val="en-US"/>
              </w:rPr>
            </w:pPr>
            <w:r w:rsidRPr="003D5AF4">
              <w:rPr>
                <w:lang w:val="en-US"/>
              </w:rPr>
              <w:t>[Ag(S</w:t>
            </w:r>
            <w:r w:rsidRPr="00703819">
              <w:rPr>
                <w:vertAlign w:val="subscript"/>
                <w:lang w:val="en-US"/>
              </w:rPr>
              <w:t>2</w:t>
            </w:r>
            <w:r w:rsidRPr="003D5AF4">
              <w:rPr>
                <w:lang w:val="en-US"/>
              </w:rPr>
              <w:t>O</w:t>
            </w:r>
            <w:r w:rsidRPr="00703819">
              <w:rPr>
                <w:vertAlign w:val="subscript"/>
                <w:lang w:val="en-US"/>
              </w:rPr>
              <w:t>3</w:t>
            </w:r>
            <w:r w:rsidRPr="003D5AF4">
              <w:rPr>
                <w:lang w:val="en-US"/>
              </w:rPr>
              <w:t>)</w:t>
            </w:r>
            <w:r w:rsidRPr="00703819">
              <w:rPr>
                <w:vertAlign w:val="subscript"/>
                <w:lang w:val="en-US"/>
              </w:rPr>
              <w:t>2</w:t>
            </w:r>
            <w:r w:rsidRPr="003D5AF4">
              <w:rPr>
                <w:lang w:val="en-US"/>
              </w:rPr>
              <w:t>]</w:t>
            </w:r>
            <w:r w:rsidRPr="00703819">
              <w:rPr>
                <w:vertAlign w:val="superscript"/>
                <w:lang w:val="en-US"/>
              </w:rPr>
              <w:t>3</w:t>
            </w:r>
            <w:proofErr w:type="gramStart"/>
            <w:r w:rsidRPr="00703819">
              <w:rPr>
                <w:vertAlign w:val="superscript"/>
                <w:lang w:val="en-US"/>
              </w:rPr>
              <w:t>+</w:t>
            </w:r>
            <w:r>
              <w:rPr>
                <w:vertAlign w:val="superscript"/>
                <w:lang w:val="en-US"/>
              </w:rPr>
              <w:t xml:space="preserve">  </w:t>
            </w:r>
            <w:r w:rsidRPr="003D5AF4">
              <w:rPr>
                <w:lang w:val="en-US"/>
              </w:rPr>
              <w:t>+</w:t>
            </w:r>
            <w:proofErr w:type="gramEnd"/>
            <w:r>
              <w:rPr>
                <w:lang w:val="en-US"/>
              </w:rPr>
              <w:t xml:space="preserve">  </w:t>
            </w:r>
            <w:r w:rsidRPr="003D5AF4">
              <w:rPr>
                <w:lang w:val="en-US"/>
              </w:rPr>
              <w:t>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Ag</w:t>
            </w:r>
            <w:r>
              <w:rPr>
                <w:lang w:val="en-US"/>
              </w:rPr>
              <w:t xml:space="preserve"> </w:t>
            </w:r>
            <w:r w:rsidRPr="003D5AF4">
              <w:rPr>
                <w:lang w:val="en-US"/>
              </w:rPr>
              <w:t>+</w:t>
            </w:r>
            <w:r>
              <w:rPr>
                <w:lang w:val="en-US"/>
              </w:rPr>
              <w:t xml:space="preserve"> </w:t>
            </w:r>
            <w:r w:rsidRPr="003D5AF4">
              <w:rPr>
                <w:lang w:val="en-US"/>
              </w:rPr>
              <w:t>2S</w:t>
            </w:r>
            <w:r w:rsidRPr="00703819">
              <w:rPr>
                <w:vertAlign w:val="subscript"/>
                <w:lang w:val="en-US"/>
              </w:rPr>
              <w:t>2</w:t>
            </w:r>
            <w:r w:rsidRPr="003D5AF4">
              <w:rPr>
                <w:lang w:val="en-US"/>
              </w:rPr>
              <w:t>O</w:t>
            </w:r>
            <w:r w:rsidRPr="00703819">
              <w:rPr>
                <w:vertAlign w:val="subscript"/>
                <w:lang w:val="en-US"/>
              </w:rPr>
              <w:t>3</w:t>
            </w:r>
            <w:r w:rsidRPr="00703819">
              <w:rPr>
                <w:vertAlign w:val="superscript"/>
                <w:lang w:val="en-US"/>
              </w:rPr>
              <w:t>2−</w:t>
            </w:r>
          </w:p>
        </w:tc>
        <w:tc>
          <w:tcPr>
            <w:tcW w:w="0" w:type="auto"/>
            <w:shd w:val="clear" w:color="auto" w:fill="FFFFFF"/>
            <w:tcMar>
              <w:top w:w="120" w:type="dxa"/>
              <w:left w:w="240" w:type="dxa"/>
              <w:bottom w:w="120" w:type="dxa"/>
              <w:right w:w="240" w:type="dxa"/>
            </w:tcMar>
            <w:vAlign w:val="center"/>
            <w:hideMark/>
          </w:tcPr>
          <w:p w14:paraId="2F32B0F5" w14:textId="77777777" w:rsidR="00E379B1" w:rsidRPr="003D5AF4" w:rsidRDefault="00E379B1" w:rsidP="00C83019">
            <w:pPr>
              <w:pStyle w:val="Normal1"/>
              <w:spacing w:line="240" w:lineRule="auto"/>
              <w:rPr>
                <w:lang w:val="en-US"/>
              </w:rPr>
            </w:pPr>
            <w:r w:rsidRPr="003D5AF4">
              <w:rPr>
                <w:lang w:val="en-US"/>
              </w:rPr>
              <w:t>+0.017</w:t>
            </w:r>
          </w:p>
        </w:tc>
      </w:tr>
      <w:tr w:rsidR="00E379B1" w:rsidRPr="003D5AF4" w14:paraId="364AC3CD" w14:textId="77777777" w:rsidTr="00C83019">
        <w:tc>
          <w:tcPr>
            <w:tcW w:w="5910" w:type="dxa"/>
            <w:shd w:val="clear" w:color="auto" w:fill="FFFFFF"/>
            <w:tcMar>
              <w:top w:w="120" w:type="dxa"/>
              <w:left w:w="240" w:type="dxa"/>
              <w:bottom w:w="120" w:type="dxa"/>
              <w:right w:w="240" w:type="dxa"/>
            </w:tcMar>
            <w:vAlign w:val="center"/>
            <w:hideMark/>
          </w:tcPr>
          <w:p w14:paraId="1EF7D66C" w14:textId="77777777" w:rsidR="00E379B1" w:rsidRPr="003D5AF4" w:rsidRDefault="00E379B1" w:rsidP="00C83019">
            <w:pPr>
              <w:pStyle w:val="Normal1"/>
              <w:spacing w:line="240" w:lineRule="auto"/>
              <w:rPr>
                <w:lang w:val="en-US"/>
              </w:rPr>
            </w:pPr>
            <w:r w:rsidRPr="003D5AF4">
              <w:rPr>
                <w:lang w:val="en-US"/>
              </w:rPr>
              <w:t>[AlF</w:t>
            </w:r>
            <w:r w:rsidRPr="00703819">
              <w:rPr>
                <w:vertAlign w:val="subscript"/>
                <w:lang w:val="en-US"/>
              </w:rPr>
              <w:t>6</w:t>
            </w:r>
            <w:r w:rsidRPr="003D5AF4">
              <w:rPr>
                <w:lang w:val="en-US"/>
              </w:rPr>
              <w:t>]</w:t>
            </w:r>
            <w:r w:rsidRPr="00703819">
              <w:rPr>
                <w:vertAlign w:val="superscript"/>
                <w:lang w:val="en-US"/>
              </w:rPr>
              <w:t>3</w:t>
            </w:r>
            <w:proofErr w:type="gramStart"/>
            <w:r w:rsidRPr="00703819">
              <w:rPr>
                <w:vertAlign w:val="superscript"/>
                <w:lang w:val="en-US"/>
              </w:rPr>
              <w:t>−</w:t>
            </w:r>
            <w:r>
              <w:rPr>
                <w:vertAlign w:val="superscript"/>
                <w:lang w:val="en-US"/>
              </w:rPr>
              <w:t xml:space="preserve">  </w:t>
            </w:r>
            <w:r w:rsidRPr="003D5AF4">
              <w:rPr>
                <w:lang w:val="en-US"/>
              </w:rPr>
              <w:t>+</w:t>
            </w:r>
            <w:proofErr w:type="gramEnd"/>
            <w:r>
              <w:rPr>
                <w:lang w:val="en-US"/>
              </w:rPr>
              <w:t xml:space="preserve">  </w:t>
            </w:r>
            <w:r w:rsidRPr="003D5AF4">
              <w:rPr>
                <w:lang w:val="en-US"/>
              </w:rPr>
              <w:t>3e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Al</w:t>
            </w:r>
            <w:r>
              <w:rPr>
                <w:lang w:val="en-US"/>
              </w:rPr>
              <w:t xml:space="preserve">  </w:t>
            </w:r>
            <w:r w:rsidRPr="003D5AF4">
              <w:rPr>
                <w:lang w:val="en-US"/>
              </w:rPr>
              <w:t>+</w:t>
            </w:r>
            <w:r>
              <w:rPr>
                <w:lang w:val="en-US"/>
              </w:rPr>
              <w:t xml:space="preserve">  </w:t>
            </w:r>
            <w:r w:rsidRPr="003D5AF4">
              <w:rPr>
                <w:lang w:val="en-US"/>
              </w:rPr>
              <w:t>6F</w:t>
            </w:r>
            <w:r w:rsidRPr="00DA5FDF">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24E9BED5" w14:textId="77777777" w:rsidR="00E379B1" w:rsidRPr="003D5AF4" w:rsidRDefault="00E379B1" w:rsidP="00C83019">
            <w:pPr>
              <w:pStyle w:val="Normal1"/>
              <w:spacing w:line="240" w:lineRule="auto"/>
              <w:rPr>
                <w:lang w:val="en-US"/>
              </w:rPr>
            </w:pPr>
            <w:r w:rsidRPr="003D5AF4">
              <w:rPr>
                <w:lang w:val="en-US"/>
              </w:rPr>
              <w:t>−2.07</w:t>
            </w:r>
          </w:p>
        </w:tc>
      </w:tr>
      <w:tr w:rsidR="00E379B1" w:rsidRPr="003D5AF4" w14:paraId="2D0BEFC5" w14:textId="77777777" w:rsidTr="00C83019">
        <w:tc>
          <w:tcPr>
            <w:tcW w:w="5910" w:type="dxa"/>
            <w:shd w:val="clear" w:color="auto" w:fill="FFFFFF"/>
            <w:tcMar>
              <w:top w:w="120" w:type="dxa"/>
              <w:left w:w="240" w:type="dxa"/>
              <w:bottom w:w="120" w:type="dxa"/>
              <w:right w:w="240" w:type="dxa"/>
            </w:tcMar>
            <w:vAlign w:val="center"/>
            <w:hideMark/>
          </w:tcPr>
          <w:p w14:paraId="6D4661D1" w14:textId="77777777" w:rsidR="00E379B1" w:rsidRPr="003D5AF4" w:rsidRDefault="00E379B1" w:rsidP="00C83019">
            <w:pPr>
              <w:pStyle w:val="Normal1"/>
              <w:spacing w:line="240" w:lineRule="auto"/>
              <w:rPr>
                <w:lang w:val="en-US"/>
              </w:rPr>
            </w:pPr>
            <w:r w:rsidRPr="003D5AF4">
              <w:rPr>
                <w:lang w:val="en-US"/>
              </w:rPr>
              <w:t>Al</w:t>
            </w:r>
            <w:r w:rsidRPr="00673670">
              <w:rPr>
                <w:vertAlign w:val="superscript"/>
                <w:lang w:val="en-US"/>
              </w:rPr>
              <w:t>3</w:t>
            </w:r>
            <w:proofErr w:type="gramStart"/>
            <w:r w:rsidRPr="00673670">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3e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Al</w:t>
            </w:r>
          </w:p>
        </w:tc>
        <w:tc>
          <w:tcPr>
            <w:tcW w:w="0" w:type="auto"/>
            <w:shd w:val="clear" w:color="auto" w:fill="FFFFFF"/>
            <w:tcMar>
              <w:top w:w="120" w:type="dxa"/>
              <w:left w:w="240" w:type="dxa"/>
              <w:bottom w:w="120" w:type="dxa"/>
              <w:right w:w="240" w:type="dxa"/>
            </w:tcMar>
            <w:vAlign w:val="center"/>
            <w:hideMark/>
          </w:tcPr>
          <w:p w14:paraId="402380AB" w14:textId="77777777" w:rsidR="00E379B1" w:rsidRPr="003D5AF4" w:rsidRDefault="00E379B1" w:rsidP="00C83019">
            <w:pPr>
              <w:pStyle w:val="Normal1"/>
              <w:spacing w:line="240" w:lineRule="auto"/>
              <w:rPr>
                <w:lang w:val="en-US"/>
              </w:rPr>
            </w:pPr>
            <w:r w:rsidRPr="003D5AF4">
              <w:rPr>
                <w:lang w:val="en-US"/>
              </w:rPr>
              <w:t>−1.662</w:t>
            </w:r>
          </w:p>
        </w:tc>
      </w:tr>
      <w:tr w:rsidR="00E379B1" w:rsidRPr="003D5AF4" w14:paraId="5FE8B1D4" w14:textId="77777777" w:rsidTr="00C83019">
        <w:tc>
          <w:tcPr>
            <w:tcW w:w="5910" w:type="dxa"/>
            <w:shd w:val="clear" w:color="auto" w:fill="FFFFFF"/>
            <w:tcMar>
              <w:top w:w="120" w:type="dxa"/>
              <w:left w:w="240" w:type="dxa"/>
              <w:bottom w:w="120" w:type="dxa"/>
              <w:right w:w="240" w:type="dxa"/>
            </w:tcMar>
            <w:vAlign w:val="center"/>
            <w:hideMark/>
          </w:tcPr>
          <w:p w14:paraId="3DFA35A1" w14:textId="77777777" w:rsidR="00E379B1" w:rsidRPr="003D5AF4" w:rsidRDefault="00E379B1" w:rsidP="00C83019">
            <w:pPr>
              <w:pStyle w:val="Normal1"/>
              <w:spacing w:line="240" w:lineRule="auto"/>
              <w:rPr>
                <w:lang w:val="en-US"/>
              </w:rPr>
            </w:pPr>
            <w:r w:rsidRPr="003D5AF4">
              <w:rPr>
                <w:lang w:val="en-US"/>
              </w:rPr>
              <w:t>Am</w:t>
            </w:r>
            <w:r w:rsidRPr="00673670">
              <w:rPr>
                <w:vertAlign w:val="superscript"/>
                <w:lang w:val="en-US"/>
              </w:rPr>
              <w:t>3</w:t>
            </w:r>
            <w:proofErr w:type="gramStart"/>
            <w:r w:rsidRPr="00673670">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3e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Am</w:t>
            </w:r>
          </w:p>
        </w:tc>
        <w:tc>
          <w:tcPr>
            <w:tcW w:w="0" w:type="auto"/>
            <w:shd w:val="clear" w:color="auto" w:fill="FFFFFF"/>
            <w:tcMar>
              <w:top w:w="120" w:type="dxa"/>
              <w:left w:w="240" w:type="dxa"/>
              <w:bottom w:w="120" w:type="dxa"/>
              <w:right w:w="240" w:type="dxa"/>
            </w:tcMar>
            <w:vAlign w:val="center"/>
            <w:hideMark/>
          </w:tcPr>
          <w:p w14:paraId="42E82BE4" w14:textId="77777777" w:rsidR="00E379B1" w:rsidRPr="003D5AF4" w:rsidRDefault="00E379B1" w:rsidP="00C83019">
            <w:pPr>
              <w:pStyle w:val="Normal1"/>
              <w:spacing w:line="240" w:lineRule="auto"/>
              <w:rPr>
                <w:lang w:val="en-US"/>
              </w:rPr>
            </w:pPr>
            <w:r w:rsidRPr="003D5AF4">
              <w:rPr>
                <w:lang w:val="en-US"/>
              </w:rPr>
              <w:t>−2.048</w:t>
            </w:r>
          </w:p>
        </w:tc>
      </w:tr>
      <w:tr w:rsidR="00E379B1" w:rsidRPr="003D5AF4" w14:paraId="4EDE3C6A" w14:textId="77777777" w:rsidTr="00C83019">
        <w:tc>
          <w:tcPr>
            <w:tcW w:w="5910" w:type="dxa"/>
            <w:shd w:val="clear" w:color="auto" w:fill="FFFFFF"/>
            <w:tcMar>
              <w:top w:w="120" w:type="dxa"/>
              <w:left w:w="240" w:type="dxa"/>
              <w:bottom w:w="120" w:type="dxa"/>
              <w:right w:w="240" w:type="dxa"/>
            </w:tcMar>
            <w:vAlign w:val="center"/>
            <w:hideMark/>
          </w:tcPr>
          <w:p w14:paraId="7CFAF059" w14:textId="77777777" w:rsidR="00E379B1" w:rsidRPr="003D5AF4" w:rsidRDefault="00E379B1" w:rsidP="00C83019">
            <w:pPr>
              <w:pStyle w:val="Normal1"/>
              <w:spacing w:line="240" w:lineRule="auto"/>
              <w:rPr>
                <w:lang w:val="en-US"/>
              </w:rPr>
            </w:pPr>
            <w:r w:rsidRPr="003D5AF4">
              <w:rPr>
                <w:lang w:val="en-US"/>
              </w:rPr>
              <w:t>Au</w:t>
            </w:r>
            <w:r w:rsidRPr="00673670">
              <w:rPr>
                <w:vertAlign w:val="superscript"/>
                <w:lang w:val="en-US"/>
              </w:rPr>
              <w:t>3</w:t>
            </w:r>
            <w:proofErr w:type="gramStart"/>
            <w:r w:rsidRPr="00673670">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3e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Au</w:t>
            </w:r>
          </w:p>
        </w:tc>
        <w:tc>
          <w:tcPr>
            <w:tcW w:w="0" w:type="auto"/>
            <w:shd w:val="clear" w:color="auto" w:fill="FFFFFF"/>
            <w:tcMar>
              <w:top w:w="120" w:type="dxa"/>
              <w:left w:w="240" w:type="dxa"/>
              <w:bottom w:w="120" w:type="dxa"/>
              <w:right w:w="240" w:type="dxa"/>
            </w:tcMar>
            <w:vAlign w:val="center"/>
            <w:hideMark/>
          </w:tcPr>
          <w:p w14:paraId="41E37A79" w14:textId="77777777" w:rsidR="00E379B1" w:rsidRPr="003D5AF4" w:rsidRDefault="00E379B1" w:rsidP="00C83019">
            <w:pPr>
              <w:pStyle w:val="Normal1"/>
              <w:spacing w:line="240" w:lineRule="auto"/>
              <w:rPr>
                <w:lang w:val="en-US"/>
              </w:rPr>
            </w:pPr>
            <w:r w:rsidRPr="003D5AF4">
              <w:rPr>
                <w:lang w:val="en-US"/>
              </w:rPr>
              <w:t>+1.498</w:t>
            </w:r>
          </w:p>
        </w:tc>
      </w:tr>
      <w:tr w:rsidR="00E379B1" w:rsidRPr="003D5AF4" w14:paraId="3F47718B" w14:textId="77777777" w:rsidTr="00C83019">
        <w:tc>
          <w:tcPr>
            <w:tcW w:w="5910" w:type="dxa"/>
            <w:shd w:val="clear" w:color="auto" w:fill="FFFFFF"/>
            <w:tcMar>
              <w:top w:w="120" w:type="dxa"/>
              <w:left w:w="240" w:type="dxa"/>
              <w:bottom w:w="120" w:type="dxa"/>
              <w:right w:w="240" w:type="dxa"/>
            </w:tcMar>
            <w:vAlign w:val="center"/>
            <w:hideMark/>
          </w:tcPr>
          <w:p w14:paraId="3EC07AC9" w14:textId="77777777" w:rsidR="00E379B1" w:rsidRPr="003D5AF4" w:rsidRDefault="00E379B1" w:rsidP="00C83019">
            <w:pPr>
              <w:pStyle w:val="Normal1"/>
              <w:spacing w:line="240" w:lineRule="auto"/>
              <w:rPr>
                <w:lang w:val="en-US"/>
              </w:rPr>
            </w:pPr>
            <w:r w:rsidRPr="003D5AF4">
              <w:rPr>
                <w:lang w:val="en-US"/>
              </w:rPr>
              <w:t>Au</w:t>
            </w:r>
            <w:proofErr w:type="gramStart"/>
            <w:r w:rsidRPr="00673670">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 xml:space="preserve"> 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Au</w:t>
            </w:r>
          </w:p>
        </w:tc>
        <w:tc>
          <w:tcPr>
            <w:tcW w:w="0" w:type="auto"/>
            <w:shd w:val="clear" w:color="auto" w:fill="FFFFFF"/>
            <w:tcMar>
              <w:top w:w="120" w:type="dxa"/>
              <w:left w:w="240" w:type="dxa"/>
              <w:bottom w:w="120" w:type="dxa"/>
              <w:right w:w="240" w:type="dxa"/>
            </w:tcMar>
            <w:vAlign w:val="center"/>
            <w:hideMark/>
          </w:tcPr>
          <w:p w14:paraId="79334769" w14:textId="77777777" w:rsidR="00E379B1" w:rsidRPr="003D5AF4" w:rsidRDefault="00E379B1" w:rsidP="00C83019">
            <w:pPr>
              <w:pStyle w:val="Normal1"/>
              <w:spacing w:line="240" w:lineRule="auto"/>
              <w:rPr>
                <w:lang w:val="en-US"/>
              </w:rPr>
            </w:pPr>
            <w:r w:rsidRPr="003D5AF4">
              <w:rPr>
                <w:lang w:val="en-US"/>
              </w:rPr>
              <w:t>+1.692</w:t>
            </w:r>
          </w:p>
        </w:tc>
      </w:tr>
      <w:tr w:rsidR="00E379B1" w:rsidRPr="003D5AF4" w14:paraId="6EEC3D55" w14:textId="77777777" w:rsidTr="00C83019">
        <w:tc>
          <w:tcPr>
            <w:tcW w:w="5910" w:type="dxa"/>
            <w:shd w:val="clear" w:color="auto" w:fill="FFFFFF"/>
            <w:tcMar>
              <w:top w:w="120" w:type="dxa"/>
              <w:left w:w="240" w:type="dxa"/>
              <w:bottom w:w="120" w:type="dxa"/>
              <w:right w:w="240" w:type="dxa"/>
            </w:tcMar>
            <w:vAlign w:val="center"/>
            <w:hideMark/>
          </w:tcPr>
          <w:p w14:paraId="32DBB8A4" w14:textId="77777777" w:rsidR="00E379B1" w:rsidRPr="003D5AF4" w:rsidRDefault="00E379B1" w:rsidP="00C83019">
            <w:pPr>
              <w:pStyle w:val="Normal1"/>
              <w:spacing w:line="240" w:lineRule="auto"/>
              <w:rPr>
                <w:lang w:val="en-US"/>
              </w:rPr>
            </w:pPr>
            <w:r w:rsidRPr="003D5AF4">
              <w:rPr>
                <w:lang w:val="en-US"/>
              </w:rPr>
              <w:t>Ba</w:t>
            </w:r>
            <w:r w:rsidRPr="00673670">
              <w:rPr>
                <w:vertAlign w:val="superscript"/>
                <w:lang w:val="en-US"/>
              </w:rPr>
              <w:t>2</w:t>
            </w:r>
            <w:proofErr w:type="gramStart"/>
            <w:r w:rsidRPr="00673670">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Ba</w:t>
            </w:r>
          </w:p>
        </w:tc>
        <w:tc>
          <w:tcPr>
            <w:tcW w:w="0" w:type="auto"/>
            <w:shd w:val="clear" w:color="auto" w:fill="FFFFFF"/>
            <w:tcMar>
              <w:top w:w="120" w:type="dxa"/>
              <w:left w:w="240" w:type="dxa"/>
              <w:bottom w:w="120" w:type="dxa"/>
              <w:right w:w="240" w:type="dxa"/>
            </w:tcMar>
            <w:vAlign w:val="center"/>
            <w:hideMark/>
          </w:tcPr>
          <w:p w14:paraId="32472892" w14:textId="77777777" w:rsidR="00E379B1" w:rsidRPr="003D5AF4" w:rsidRDefault="00E379B1" w:rsidP="00C83019">
            <w:pPr>
              <w:pStyle w:val="Normal1"/>
              <w:spacing w:line="240" w:lineRule="auto"/>
              <w:rPr>
                <w:lang w:val="en-US"/>
              </w:rPr>
            </w:pPr>
            <w:r w:rsidRPr="003D5AF4">
              <w:rPr>
                <w:lang w:val="en-US"/>
              </w:rPr>
              <w:t>−2.912</w:t>
            </w:r>
          </w:p>
        </w:tc>
      </w:tr>
      <w:tr w:rsidR="00E379B1" w:rsidRPr="003D5AF4" w14:paraId="4C6E2310" w14:textId="77777777" w:rsidTr="00C83019">
        <w:tc>
          <w:tcPr>
            <w:tcW w:w="5910" w:type="dxa"/>
            <w:shd w:val="clear" w:color="auto" w:fill="FFFFFF"/>
            <w:tcMar>
              <w:top w:w="120" w:type="dxa"/>
              <w:left w:w="240" w:type="dxa"/>
              <w:bottom w:w="120" w:type="dxa"/>
              <w:right w:w="240" w:type="dxa"/>
            </w:tcMar>
            <w:vAlign w:val="center"/>
            <w:hideMark/>
          </w:tcPr>
          <w:p w14:paraId="77F9CCFA" w14:textId="77777777" w:rsidR="00E379B1" w:rsidRPr="003D5AF4" w:rsidRDefault="00E379B1" w:rsidP="00C83019">
            <w:pPr>
              <w:pStyle w:val="Normal1"/>
              <w:spacing w:line="240" w:lineRule="auto"/>
              <w:rPr>
                <w:lang w:val="en-US"/>
              </w:rPr>
            </w:pPr>
            <w:r w:rsidRPr="003D5AF4">
              <w:rPr>
                <w:lang w:val="en-US"/>
              </w:rPr>
              <w:t>Be</w:t>
            </w:r>
            <w:r w:rsidRPr="00673670">
              <w:rPr>
                <w:vertAlign w:val="superscript"/>
                <w:lang w:val="en-US"/>
              </w:rPr>
              <w:t>2</w:t>
            </w:r>
            <w:proofErr w:type="gramStart"/>
            <w:r w:rsidRPr="00673670">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Be</w:t>
            </w:r>
          </w:p>
        </w:tc>
        <w:tc>
          <w:tcPr>
            <w:tcW w:w="0" w:type="auto"/>
            <w:shd w:val="clear" w:color="auto" w:fill="FFFFFF"/>
            <w:tcMar>
              <w:top w:w="120" w:type="dxa"/>
              <w:left w:w="240" w:type="dxa"/>
              <w:bottom w:w="120" w:type="dxa"/>
              <w:right w:w="240" w:type="dxa"/>
            </w:tcMar>
            <w:vAlign w:val="center"/>
            <w:hideMark/>
          </w:tcPr>
          <w:p w14:paraId="453990A0" w14:textId="77777777" w:rsidR="00E379B1" w:rsidRPr="003D5AF4" w:rsidRDefault="00E379B1" w:rsidP="00C83019">
            <w:pPr>
              <w:pStyle w:val="Normal1"/>
              <w:spacing w:line="240" w:lineRule="auto"/>
              <w:rPr>
                <w:lang w:val="en-US"/>
              </w:rPr>
            </w:pPr>
            <w:r w:rsidRPr="003D5AF4">
              <w:rPr>
                <w:lang w:val="en-US"/>
              </w:rPr>
              <w:t>−1.847</w:t>
            </w:r>
          </w:p>
        </w:tc>
      </w:tr>
      <w:tr w:rsidR="00E379B1" w:rsidRPr="003D5AF4" w14:paraId="716E24FD" w14:textId="77777777" w:rsidTr="00C83019">
        <w:tc>
          <w:tcPr>
            <w:tcW w:w="5910" w:type="dxa"/>
            <w:shd w:val="clear" w:color="auto" w:fill="FFFFFF"/>
            <w:tcMar>
              <w:top w:w="120" w:type="dxa"/>
              <w:left w:w="240" w:type="dxa"/>
              <w:bottom w:w="120" w:type="dxa"/>
              <w:right w:w="240" w:type="dxa"/>
            </w:tcMar>
            <w:vAlign w:val="center"/>
            <w:hideMark/>
          </w:tcPr>
          <w:p w14:paraId="38440DF4" w14:textId="77777777" w:rsidR="00E379B1" w:rsidRPr="003D5AF4" w:rsidRDefault="00E379B1" w:rsidP="00C83019">
            <w:pPr>
              <w:pStyle w:val="Normal1"/>
              <w:spacing w:line="240" w:lineRule="auto"/>
              <w:rPr>
                <w:lang w:val="en-US"/>
              </w:rPr>
            </w:pPr>
            <w:r w:rsidRPr="003D5AF4">
              <w:rPr>
                <w:lang w:val="en-US"/>
              </w:rPr>
              <w:t>Br</w:t>
            </w:r>
            <w:proofErr w:type="gramStart"/>
            <w:r w:rsidRPr="00673670">
              <w:rPr>
                <w:vertAlign w:val="subscript"/>
                <w:lang w:val="en-US"/>
              </w:rPr>
              <w:t>2</w:t>
            </w:r>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2Br</w:t>
            </w:r>
            <w:r w:rsidRPr="00DA5FDF">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25D82E1F" w14:textId="77777777" w:rsidR="00E379B1" w:rsidRPr="003D5AF4" w:rsidRDefault="00E379B1" w:rsidP="00C83019">
            <w:pPr>
              <w:pStyle w:val="Normal1"/>
              <w:spacing w:line="240" w:lineRule="auto"/>
              <w:rPr>
                <w:lang w:val="en-US"/>
              </w:rPr>
            </w:pPr>
            <w:r w:rsidRPr="003D5AF4">
              <w:rPr>
                <w:lang w:val="en-US"/>
              </w:rPr>
              <w:t>+1.0873</w:t>
            </w:r>
          </w:p>
        </w:tc>
      </w:tr>
      <w:tr w:rsidR="00E379B1" w:rsidRPr="003D5AF4" w14:paraId="5E2A1962" w14:textId="77777777" w:rsidTr="00C83019">
        <w:tc>
          <w:tcPr>
            <w:tcW w:w="5910" w:type="dxa"/>
            <w:shd w:val="clear" w:color="auto" w:fill="FFFFFF"/>
            <w:tcMar>
              <w:top w:w="120" w:type="dxa"/>
              <w:left w:w="240" w:type="dxa"/>
              <w:bottom w:w="120" w:type="dxa"/>
              <w:right w:w="240" w:type="dxa"/>
            </w:tcMar>
            <w:vAlign w:val="center"/>
            <w:hideMark/>
          </w:tcPr>
          <w:p w14:paraId="298DF3ED" w14:textId="77777777" w:rsidR="00E379B1" w:rsidRPr="003D5AF4" w:rsidRDefault="00E379B1" w:rsidP="00C83019">
            <w:pPr>
              <w:pStyle w:val="Normal1"/>
              <w:spacing w:line="240" w:lineRule="auto"/>
              <w:rPr>
                <w:lang w:val="en-US"/>
              </w:rPr>
            </w:pPr>
            <w:r w:rsidRPr="003D5AF4">
              <w:rPr>
                <w:lang w:val="en-US"/>
              </w:rPr>
              <w:t>Ca</w:t>
            </w:r>
            <w:r w:rsidRPr="00673670">
              <w:rPr>
                <w:vertAlign w:val="superscript"/>
                <w:lang w:val="en-US"/>
              </w:rPr>
              <w:t>2</w:t>
            </w:r>
            <w:proofErr w:type="gramStart"/>
            <w:r w:rsidRPr="00673670">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Ca</w:t>
            </w:r>
          </w:p>
        </w:tc>
        <w:tc>
          <w:tcPr>
            <w:tcW w:w="0" w:type="auto"/>
            <w:shd w:val="clear" w:color="auto" w:fill="FFFFFF"/>
            <w:tcMar>
              <w:top w:w="120" w:type="dxa"/>
              <w:left w:w="240" w:type="dxa"/>
              <w:bottom w:w="120" w:type="dxa"/>
              <w:right w:w="240" w:type="dxa"/>
            </w:tcMar>
            <w:vAlign w:val="center"/>
            <w:hideMark/>
          </w:tcPr>
          <w:p w14:paraId="45D381DF" w14:textId="77777777" w:rsidR="00E379B1" w:rsidRPr="003D5AF4" w:rsidRDefault="00E379B1" w:rsidP="00C83019">
            <w:pPr>
              <w:pStyle w:val="Normal1"/>
              <w:spacing w:line="240" w:lineRule="auto"/>
              <w:rPr>
                <w:lang w:val="en-US"/>
              </w:rPr>
            </w:pPr>
            <w:r w:rsidRPr="003D5AF4">
              <w:rPr>
                <w:lang w:val="en-US"/>
              </w:rPr>
              <w:t>−2.868</w:t>
            </w:r>
          </w:p>
        </w:tc>
      </w:tr>
      <w:tr w:rsidR="00E379B1" w:rsidRPr="003D5AF4" w14:paraId="4170CDF2" w14:textId="77777777" w:rsidTr="00C83019">
        <w:tc>
          <w:tcPr>
            <w:tcW w:w="5910" w:type="dxa"/>
            <w:shd w:val="clear" w:color="auto" w:fill="FFFFFF"/>
            <w:tcMar>
              <w:top w:w="120" w:type="dxa"/>
              <w:left w:w="240" w:type="dxa"/>
              <w:bottom w:w="120" w:type="dxa"/>
              <w:right w:w="240" w:type="dxa"/>
            </w:tcMar>
            <w:vAlign w:val="center"/>
            <w:hideMark/>
          </w:tcPr>
          <w:p w14:paraId="101CA87C" w14:textId="77777777" w:rsidR="00E379B1" w:rsidRPr="003D5AF4" w:rsidRDefault="00E379B1" w:rsidP="00C83019">
            <w:pPr>
              <w:pStyle w:val="Normal1"/>
              <w:spacing w:line="240" w:lineRule="auto"/>
              <w:rPr>
                <w:lang w:val="en-US"/>
              </w:rPr>
            </w:pPr>
            <w:r>
              <w:rPr>
                <w:lang w:val="en-US"/>
              </w:rPr>
              <w:t>Ce</w:t>
            </w:r>
            <w:r w:rsidRPr="00673670">
              <w:rPr>
                <w:vertAlign w:val="superscript"/>
                <w:lang w:val="en-US"/>
              </w:rPr>
              <w:t>3</w:t>
            </w:r>
            <w:proofErr w:type="gramStart"/>
            <w:r w:rsidRPr="00673670">
              <w:rPr>
                <w:vertAlign w:val="superscript"/>
                <w:lang w:val="en-US"/>
              </w:rPr>
              <w:t>+</w:t>
            </w:r>
            <w:r>
              <w:rPr>
                <w:lang w:val="en-US"/>
              </w:rPr>
              <w:t xml:space="preserve">  +</w:t>
            </w:r>
            <w:proofErr w:type="gramEnd"/>
            <w:r>
              <w:rPr>
                <w:lang w:val="en-US"/>
              </w:rPr>
              <w:t xml:space="preserve">  3</w:t>
            </w:r>
            <w:r w:rsidRPr="003D5AF4">
              <w:rPr>
                <w:lang w:val="en-US"/>
              </w:rPr>
              <w:t>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Ce</w:t>
            </w:r>
          </w:p>
        </w:tc>
        <w:tc>
          <w:tcPr>
            <w:tcW w:w="0" w:type="auto"/>
            <w:shd w:val="clear" w:color="auto" w:fill="FFFFFF"/>
            <w:tcMar>
              <w:top w:w="120" w:type="dxa"/>
              <w:left w:w="240" w:type="dxa"/>
              <w:bottom w:w="120" w:type="dxa"/>
              <w:right w:w="240" w:type="dxa"/>
            </w:tcMar>
            <w:vAlign w:val="center"/>
            <w:hideMark/>
          </w:tcPr>
          <w:p w14:paraId="36785565" w14:textId="77777777" w:rsidR="00E379B1" w:rsidRPr="003D5AF4" w:rsidRDefault="00E379B1" w:rsidP="00C83019">
            <w:pPr>
              <w:pStyle w:val="Normal1"/>
              <w:spacing w:line="240" w:lineRule="auto"/>
              <w:rPr>
                <w:lang w:val="en-US"/>
              </w:rPr>
            </w:pPr>
            <w:r w:rsidRPr="003D5AF4">
              <w:rPr>
                <w:lang w:val="en-US"/>
              </w:rPr>
              <w:t>−2.483</w:t>
            </w:r>
          </w:p>
        </w:tc>
      </w:tr>
      <w:tr w:rsidR="00E379B1" w:rsidRPr="003D5AF4" w14:paraId="138AA516" w14:textId="77777777" w:rsidTr="00C83019">
        <w:tc>
          <w:tcPr>
            <w:tcW w:w="5910" w:type="dxa"/>
            <w:shd w:val="clear" w:color="auto" w:fill="FFFFFF"/>
            <w:tcMar>
              <w:top w:w="120" w:type="dxa"/>
              <w:left w:w="240" w:type="dxa"/>
              <w:bottom w:w="120" w:type="dxa"/>
              <w:right w:w="240" w:type="dxa"/>
            </w:tcMar>
            <w:vAlign w:val="center"/>
            <w:hideMark/>
          </w:tcPr>
          <w:p w14:paraId="1F9996FB" w14:textId="77777777" w:rsidR="00E379B1" w:rsidRPr="003D5AF4" w:rsidRDefault="00E379B1" w:rsidP="00C83019">
            <w:pPr>
              <w:pStyle w:val="Normal1"/>
              <w:spacing w:line="240" w:lineRule="auto"/>
              <w:rPr>
                <w:lang w:val="en-US"/>
              </w:rPr>
            </w:pPr>
            <w:r w:rsidRPr="003D5AF4">
              <w:rPr>
                <w:lang w:val="en-US"/>
              </w:rPr>
              <w:t>Ce</w:t>
            </w:r>
            <w:r w:rsidRPr="00673670">
              <w:rPr>
                <w:vertAlign w:val="superscript"/>
                <w:lang w:val="en-US"/>
              </w:rPr>
              <w:t>4</w:t>
            </w:r>
            <w:proofErr w:type="gramStart"/>
            <w:r w:rsidRPr="00673670">
              <w:rPr>
                <w:vertAlign w:val="superscript"/>
                <w:lang w:val="en-US"/>
              </w:rPr>
              <w:t>+</w:t>
            </w:r>
            <w:r>
              <w:rPr>
                <w:lang w:val="en-US"/>
              </w:rPr>
              <w:t xml:space="preserve">  </w:t>
            </w:r>
            <w:r w:rsidRPr="003D5AF4">
              <w:rPr>
                <w:lang w:val="en-US"/>
              </w:rPr>
              <w:t>+</w:t>
            </w:r>
            <w:proofErr w:type="gramEnd"/>
            <w:r w:rsidRPr="003D5AF4">
              <w:rPr>
                <w:lang w:val="en-US"/>
              </w:rPr>
              <w:t xml:space="preserve"> 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Ce</w:t>
            </w:r>
            <w:r w:rsidRPr="00DA5FDF">
              <w:rPr>
                <w:vertAlign w:val="superscript"/>
                <w:lang w:val="en-US"/>
              </w:rPr>
              <w:t>3+</w:t>
            </w:r>
          </w:p>
        </w:tc>
        <w:tc>
          <w:tcPr>
            <w:tcW w:w="0" w:type="auto"/>
            <w:shd w:val="clear" w:color="auto" w:fill="FFFFFF"/>
            <w:tcMar>
              <w:top w:w="120" w:type="dxa"/>
              <w:left w:w="240" w:type="dxa"/>
              <w:bottom w:w="120" w:type="dxa"/>
              <w:right w:w="240" w:type="dxa"/>
            </w:tcMar>
            <w:vAlign w:val="center"/>
            <w:hideMark/>
          </w:tcPr>
          <w:p w14:paraId="6241DB65" w14:textId="77777777" w:rsidR="00E379B1" w:rsidRPr="003D5AF4" w:rsidRDefault="00E379B1" w:rsidP="00C83019">
            <w:pPr>
              <w:pStyle w:val="Normal1"/>
              <w:spacing w:line="240" w:lineRule="auto"/>
              <w:rPr>
                <w:lang w:val="en-US"/>
              </w:rPr>
            </w:pPr>
            <w:r w:rsidRPr="003D5AF4">
              <w:rPr>
                <w:lang w:val="en-US"/>
              </w:rPr>
              <w:t>+1.61</w:t>
            </w:r>
          </w:p>
        </w:tc>
      </w:tr>
      <w:tr w:rsidR="00E379B1" w:rsidRPr="003D5AF4" w14:paraId="3AA30A66" w14:textId="77777777" w:rsidTr="00C83019">
        <w:tc>
          <w:tcPr>
            <w:tcW w:w="5910" w:type="dxa"/>
            <w:shd w:val="clear" w:color="auto" w:fill="FFFFFF"/>
            <w:tcMar>
              <w:top w:w="120" w:type="dxa"/>
              <w:left w:w="240" w:type="dxa"/>
              <w:bottom w:w="120" w:type="dxa"/>
              <w:right w:w="240" w:type="dxa"/>
            </w:tcMar>
            <w:vAlign w:val="center"/>
            <w:hideMark/>
          </w:tcPr>
          <w:p w14:paraId="48EBE5FA" w14:textId="77777777" w:rsidR="00E379B1" w:rsidRPr="003D5AF4" w:rsidRDefault="00E379B1" w:rsidP="00C83019">
            <w:pPr>
              <w:pStyle w:val="Normal1"/>
              <w:spacing w:line="240" w:lineRule="auto"/>
              <w:rPr>
                <w:lang w:val="en-US"/>
              </w:rPr>
            </w:pPr>
            <w:r w:rsidRPr="003D5AF4">
              <w:rPr>
                <w:lang w:val="en-US"/>
              </w:rPr>
              <w:t>Cd</w:t>
            </w:r>
            <w:r w:rsidRPr="00673670">
              <w:rPr>
                <w:vertAlign w:val="superscript"/>
                <w:lang w:val="en-US"/>
              </w:rPr>
              <w:t>2</w:t>
            </w:r>
            <w:proofErr w:type="gramStart"/>
            <w:r w:rsidRPr="00673670">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Cd</w:t>
            </w:r>
          </w:p>
        </w:tc>
        <w:tc>
          <w:tcPr>
            <w:tcW w:w="0" w:type="auto"/>
            <w:shd w:val="clear" w:color="auto" w:fill="FFFFFF"/>
            <w:tcMar>
              <w:top w:w="120" w:type="dxa"/>
              <w:left w:w="240" w:type="dxa"/>
              <w:bottom w:w="120" w:type="dxa"/>
              <w:right w:w="240" w:type="dxa"/>
            </w:tcMar>
            <w:vAlign w:val="center"/>
            <w:hideMark/>
          </w:tcPr>
          <w:p w14:paraId="1CE28F60" w14:textId="77777777" w:rsidR="00E379B1" w:rsidRPr="003D5AF4" w:rsidRDefault="00E379B1" w:rsidP="00C83019">
            <w:pPr>
              <w:pStyle w:val="Normal1"/>
              <w:spacing w:line="240" w:lineRule="auto"/>
              <w:rPr>
                <w:lang w:val="en-US"/>
              </w:rPr>
            </w:pPr>
            <w:r w:rsidRPr="003D5AF4">
              <w:rPr>
                <w:lang w:val="en-US"/>
              </w:rPr>
              <w:t>−0.4030</w:t>
            </w:r>
          </w:p>
        </w:tc>
      </w:tr>
      <w:tr w:rsidR="00E379B1" w:rsidRPr="003D5AF4" w14:paraId="76051D32" w14:textId="77777777" w:rsidTr="00C83019">
        <w:tc>
          <w:tcPr>
            <w:tcW w:w="5910" w:type="dxa"/>
            <w:shd w:val="clear" w:color="auto" w:fill="FFFFFF"/>
            <w:tcMar>
              <w:top w:w="120" w:type="dxa"/>
              <w:left w:w="240" w:type="dxa"/>
              <w:bottom w:w="120" w:type="dxa"/>
              <w:right w:w="240" w:type="dxa"/>
            </w:tcMar>
            <w:vAlign w:val="center"/>
            <w:hideMark/>
          </w:tcPr>
          <w:p w14:paraId="1BD2D18F" w14:textId="77777777" w:rsidR="00E379B1" w:rsidRPr="003D5AF4" w:rsidRDefault="00E379B1" w:rsidP="00C83019">
            <w:pPr>
              <w:pStyle w:val="Normal1"/>
              <w:spacing w:line="240" w:lineRule="auto"/>
              <w:rPr>
                <w:lang w:val="en-US"/>
              </w:rPr>
            </w:pPr>
            <w:r w:rsidRPr="003D5AF4">
              <w:rPr>
                <w:lang w:val="en-US"/>
              </w:rPr>
              <w:t>[</w:t>
            </w:r>
            <w:proofErr w:type="gramStart"/>
            <w:r w:rsidRPr="003D5AF4">
              <w:rPr>
                <w:lang w:val="en-US"/>
              </w:rPr>
              <w:t>Cd(</w:t>
            </w:r>
            <w:proofErr w:type="gramEnd"/>
            <w:r w:rsidRPr="003D5AF4">
              <w:rPr>
                <w:lang w:val="en-US"/>
              </w:rPr>
              <w:t>CN)</w:t>
            </w:r>
            <w:r w:rsidRPr="00DA5FDF">
              <w:rPr>
                <w:vertAlign w:val="subscript"/>
                <w:lang w:val="en-US"/>
              </w:rPr>
              <w:t>4</w:t>
            </w:r>
            <w:r w:rsidRPr="003D5AF4">
              <w:rPr>
                <w:lang w:val="en-US"/>
              </w:rPr>
              <w:t>]</w:t>
            </w:r>
            <w:r w:rsidRPr="00673670">
              <w:rPr>
                <w:vertAlign w:val="superscript"/>
                <w:lang w:val="en-US"/>
              </w:rPr>
              <w:t>2−</w:t>
            </w:r>
            <w:r>
              <w:rPr>
                <w:lang w:val="en-US"/>
              </w:rPr>
              <w:t xml:space="preserve">  </w:t>
            </w:r>
            <w:r w:rsidRPr="003D5AF4">
              <w:rPr>
                <w:lang w:val="en-US"/>
              </w:rPr>
              <w:t>+</w:t>
            </w:r>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Cd</w:t>
            </w:r>
            <w:r>
              <w:rPr>
                <w:lang w:val="en-US"/>
              </w:rPr>
              <w:t xml:space="preserve">  +  </w:t>
            </w:r>
            <w:r w:rsidRPr="003D5AF4">
              <w:rPr>
                <w:lang w:val="en-US"/>
              </w:rPr>
              <w:t>4CN</w:t>
            </w:r>
            <w:r w:rsidRPr="00A87510">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01BE2103" w14:textId="77777777" w:rsidR="00E379B1" w:rsidRPr="003D5AF4" w:rsidRDefault="00E379B1" w:rsidP="00C83019">
            <w:pPr>
              <w:pStyle w:val="Normal1"/>
              <w:spacing w:line="240" w:lineRule="auto"/>
              <w:rPr>
                <w:lang w:val="en-US"/>
              </w:rPr>
            </w:pPr>
            <w:r w:rsidRPr="003D5AF4">
              <w:rPr>
                <w:lang w:val="en-US"/>
              </w:rPr>
              <w:t>−1.09</w:t>
            </w:r>
          </w:p>
        </w:tc>
      </w:tr>
      <w:tr w:rsidR="00E379B1" w:rsidRPr="003D5AF4" w14:paraId="2FAF0C7F" w14:textId="77777777" w:rsidTr="00C83019">
        <w:tc>
          <w:tcPr>
            <w:tcW w:w="5910" w:type="dxa"/>
            <w:shd w:val="clear" w:color="auto" w:fill="FFFFFF"/>
            <w:tcMar>
              <w:top w:w="120" w:type="dxa"/>
              <w:left w:w="240" w:type="dxa"/>
              <w:bottom w:w="120" w:type="dxa"/>
              <w:right w:w="240" w:type="dxa"/>
            </w:tcMar>
            <w:vAlign w:val="center"/>
            <w:hideMark/>
          </w:tcPr>
          <w:p w14:paraId="3D3DEE58" w14:textId="77777777" w:rsidR="00E379B1" w:rsidRPr="003D5AF4" w:rsidRDefault="00E379B1" w:rsidP="00C83019">
            <w:pPr>
              <w:pStyle w:val="Normal1"/>
              <w:spacing w:line="240" w:lineRule="auto"/>
              <w:rPr>
                <w:lang w:val="en-US"/>
              </w:rPr>
            </w:pPr>
            <w:r w:rsidRPr="003D5AF4">
              <w:rPr>
                <w:lang w:val="en-US"/>
              </w:rPr>
              <w:t>[</w:t>
            </w:r>
            <w:proofErr w:type="gramStart"/>
            <w:r w:rsidRPr="003D5AF4">
              <w:rPr>
                <w:lang w:val="en-US"/>
              </w:rPr>
              <w:t>Cd(</w:t>
            </w:r>
            <w:proofErr w:type="gramEnd"/>
            <w:r w:rsidRPr="003D5AF4">
              <w:rPr>
                <w:lang w:val="en-US"/>
              </w:rPr>
              <w:t>NH</w:t>
            </w:r>
            <w:r w:rsidRPr="00DA5FDF">
              <w:rPr>
                <w:vertAlign w:val="subscript"/>
                <w:lang w:val="en-US"/>
              </w:rPr>
              <w:t>3</w:t>
            </w:r>
            <w:r w:rsidRPr="003D5AF4">
              <w:rPr>
                <w:lang w:val="en-US"/>
              </w:rPr>
              <w:t>)</w:t>
            </w:r>
            <w:r w:rsidRPr="00DA5FDF">
              <w:rPr>
                <w:vertAlign w:val="subscript"/>
                <w:lang w:val="en-US"/>
              </w:rPr>
              <w:t>4</w:t>
            </w:r>
            <w:r w:rsidRPr="003D5AF4">
              <w:rPr>
                <w:lang w:val="en-US"/>
              </w:rPr>
              <w:t>]</w:t>
            </w:r>
            <w:r w:rsidRPr="00673670">
              <w:rPr>
                <w:vertAlign w:val="superscript"/>
                <w:lang w:val="en-US"/>
              </w:rPr>
              <w:t>2+</w:t>
            </w:r>
            <w:r>
              <w:rPr>
                <w:lang w:val="en-US"/>
              </w:rPr>
              <w:t xml:space="preserve">  </w:t>
            </w:r>
            <w:r w:rsidRPr="003D5AF4">
              <w:rPr>
                <w:lang w:val="en-US"/>
              </w:rPr>
              <w:t>+</w:t>
            </w:r>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Cd</w:t>
            </w:r>
            <w:r>
              <w:rPr>
                <w:lang w:val="en-US"/>
              </w:rPr>
              <w:t xml:space="preserve">  +  </w:t>
            </w:r>
            <w:r w:rsidRPr="003D5AF4">
              <w:rPr>
                <w:lang w:val="en-US"/>
              </w:rPr>
              <w:t>4NH</w:t>
            </w:r>
            <w:r w:rsidRPr="00A87510">
              <w:rPr>
                <w:vertAlign w:val="subscript"/>
                <w:lang w:val="en-US"/>
              </w:rPr>
              <w:t>3</w:t>
            </w:r>
          </w:p>
        </w:tc>
        <w:tc>
          <w:tcPr>
            <w:tcW w:w="0" w:type="auto"/>
            <w:shd w:val="clear" w:color="auto" w:fill="FFFFFF"/>
            <w:tcMar>
              <w:top w:w="120" w:type="dxa"/>
              <w:left w:w="240" w:type="dxa"/>
              <w:bottom w:w="120" w:type="dxa"/>
              <w:right w:w="240" w:type="dxa"/>
            </w:tcMar>
            <w:vAlign w:val="center"/>
            <w:hideMark/>
          </w:tcPr>
          <w:p w14:paraId="0BED7506" w14:textId="77777777" w:rsidR="00E379B1" w:rsidRPr="003D5AF4" w:rsidRDefault="00E379B1" w:rsidP="00C83019">
            <w:pPr>
              <w:pStyle w:val="Normal1"/>
              <w:spacing w:line="240" w:lineRule="auto"/>
              <w:rPr>
                <w:lang w:val="en-US"/>
              </w:rPr>
            </w:pPr>
            <w:r w:rsidRPr="003D5AF4">
              <w:rPr>
                <w:lang w:val="en-US"/>
              </w:rPr>
              <w:t>−0.61</w:t>
            </w:r>
          </w:p>
        </w:tc>
      </w:tr>
      <w:tr w:rsidR="00E379B1" w:rsidRPr="003D5AF4" w14:paraId="7A8CCA8E" w14:textId="77777777" w:rsidTr="00C83019">
        <w:tc>
          <w:tcPr>
            <w:tcW w:w="5910" w:type="dxa"/>
            <w:shd w:val="clear" w:color="auto" w:fill="FFFFFF"/>
            <w:tcMar>
              <w:top w:w="120" w:type="dxa"/>
              <w:left w:w="240" w:type="dxa"/>
              <w:bottom w:w="120" w:type="dxa"/>
              <w:right w:w="240" w:type="dxa"/>
            </w:tcMar>
            <w:vAlign w:val="center"/>
            <w:hideMark/>
          </w:tcPr>
          <w:p w14:paraId="697F2925" w14:textId="77777777" w:rsidR="00E379B1" w:rsidRPr="003D5AF4" w:rsidRDefault="00E379B1" w:rsidP="00C83019">
            <w:pPr>
              <w:pStyle w:val="Normal1"/>
              <w:spacing w:line="240" w:lineRule="auto"/>
              <w:rPr>
                <w:lang w:val="en-US"/>
              </w:rPr>
            </w:pPr>
            <w:proofErr w:type="spellStart"/>
            <w:proofErr w:type="gramStart"/>
            <w:r w:rsidRPr="003D5AF4">
              <w:rPr>
                <w:lang w:val="en-US"/>
              </w:rPr>
              <w:t>CdS</w:t>
            </w:r>
            <w:proofErr w:type="spellEnd"/>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Cd</w:t>
            </w:r>
            <w:r>
              <w:rPr>
                <w:lang w:val="en-US"/>
              </w:rPr>
              <w:t xml:space="preserve">  +  </w:t>
            </w:r>
            <w:r w:rsidRPr="003D5AF4">
              <w:rPr>
                <w:lang w:val="en-US"/>
              </w:rPr>
              <w:t>S</w:t>
            </w:r>
            <w:r w:rsidRPr="00DA5FDF">
              <w:rPr>
                <w:vertAlign w:val="superscript"/>
                <w:lang w:val="en-US"/>
              </w:rPr>
              <w:t>2−</w:t>
            </w:r>
          </w:p>
        </w:tc>
        <w:tc>
          <w:tcPr>
            <w:tcW w:w="0" w:type="auto"/>
            <w:shd w:val="clear" w:color="auto" w:fill="FFFFFF"/>
            <w:tcMar>
              <w:top w:w="120" w:type="dxa"/>
              <w:left w:w="240" w:type="dxa"/>
              <w:bottom w:w="120" w:type="dxa"/>
              <w:right w:w="240" w:type="dxa"/>
            </w:tcMar>
            <w:vAlign w:val="center"/>
            <w:hideMark/>
          </w:tcPr>
          <w:p w14:paraId="4E5A5572" w14:textId="77777777" w:rsidR="00E379B1" w:rsidRPr="003D5AF4" w:rsidRDefault="00E379B1" w:rsidP="00C83019">
            <w:pPr>
              <w:pStyle w:val="Normal1"/>
              <w:spacing w:line="240" w:lineRule="auto"/>
              <w:rPr>
                <w:lang w:val="en-US"/>
              </w:rPr>
            </w:pPr>
            <w:r w:rsidRPr="003D5AF4">
              <w:rPr>
                <w:lang w:val="en-US"/>
              </w:rPr>
              <w:t>−1.17</w:t>
            </w:r>
          </w:p>
        </w:tc>
      </w:tr>
      <w:tr w:rsidR="00E379B1" w:rsidRPr="003D5AF4" w14:paraId="74910533" w14:textId="77777777" w:rsidTr="00C83019">
        <w:tc>
          <w:tcPr>
            <w:tcW w:w="5910" w:type="dxa"/>
            <w:shd w:val="clear" w:color="auto" w:fill="FFFFFF"/>
            <w:tcMar>
              <w:top w:w="120" w:type="dxa"/>
              <w:left w:w="240" w:type="dxa"/>
              <w:bottom w:w="120" w:type="dxa"/>
              <w:right w:w="240" w:type="dxa"/>
            </w:tcMar>
            <w:vAlign w:val="center"/>
            <w:hideMark/>
          </w:tcPr>
          <w:p w14:paraId="0643A91E" w14:textId="77777777" w:rsidR="00E379B1" w:rsidRPr="003D5AF4" w:rsidRDefault="00E379B1" w:rsidP="00C83019">
            <w:pPr>
              <w:pStyle w:val="Normal1"/>
              <w:spacing w:line="240" w:lineRule="auto"/>
              <w:rPr>
                <w:lang w:val="en-US"/>
              </w:rPr>
            </w:pPr>
            <w:r w:rsidRPr="003D5AF4">
              <w:rPr>
                <w:lang w:val="en-US"/>
              </w:rPr>
              <w:lastRenderedPageBreak/>
              <w:t>Cl</w:t>
            </w:r>
            <w:proofErr w:type="gramStart"/>
            <w:r w:rsidRPr="00DA5FDF">
              <w:rPr>
                <w:vertAlign w:val="subscript"/>
                <w:lang w:val="en-US"/>
              </w:rPr>
              <w:t>2</w:t>
            </w:r>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2Cl</w:t>
            </w:r>
            <w:r w:rsidRPr="00DA5FDF">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6CBB9D5E" w14:textId="77777777" w:rsidR="00E379B1" w:rsidRPr="003D5AF4" w:rsidRDefault="00E379B1" w:rsidP="00C83019">
            <w:pPr>
              <w:pStyle w:val="Normal1"/>
              <w:spacing w:line="240" w:lineRule="auto"/>
              <w:rPr>
                <w:lang w:val="en-US"/>
              </w:rPr>
            </w:pPr>
            <w:r w:rsidRPr="003D5AF4">
              <w:rPr>
                <w:lang w:val="en-US"/>
              </w:rPr>
              <w:t>+1.35827</w:t>
            </w:r>
          </w:p>
        </w:tc>
      </w:tr>
      <w:tr w:rsidR="00E379B1" w:rsidRPr="003D5AF4" w14:paraId="6A358551" w14:textId="77777777" w:rsidTr="00C83019">
        <w:tc>
          <w:tcPr>
            <w:tcW w:w="5910" w:type="dxa"/>
            <w:shd w:val="clear" w:color="auto" w:fill="FFFFFF"/>
            <w:tcMar>
              <w:top w:w="120" w:type="dxa"/>
              <w:left w:w="240" w:type="dxa"/>
              <w:bottom w:w="120" w:type="dxa"/>
              <w:right w:w="240" w:type="dxa"/>
            </w:tcMar>
            <w:vAlign w:val="center"/>
            <w:hideMark/>
          </w:tcPr>
          <w:p w14:paraId="7A815EA6" w14:textId="77777777" w:rsidR="00E379B1" w:rsidRPr="003D5AF4" w:rsidRDefault="00E379B1" w:rsidP="00C83019">
            <w:pPr>
              <w:pStyle w:val="Normal1"/>
              <w:spacing w:line="240" w:lineRule="auto"/>
              <w:rPr>
                <w:lang w:val="en-US"/>
              </w:rPr>
            </w:pPr>
            <w:r w:rsidRPr="003D5AF4">
              <w:rPr>
                <w:lang w:val="en-US"/>
              </w:rPr>
              <w:t>ClO</w:t>
            </w:r>
            <w:r w:rsidRPr="00DA5FDF">
              <w:rPr>
                <w:vertAlign w:val="subscript"/>
                <w:lang w:val="en-US"/>
              </w:rPr>
              <w:t>4</w:t>
            </w:r>
            <w:proofErr w:type="gramStart"/>
            <w:r w:rsidRPr="00673670">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H</w:t>
            </w:r>
            <w:r w:rsidRPr="00DA5FDF">
              <w:rPr>
                <w:vertAlign w:val="subscript"/>
                <w:lang w:val="en-US"/>
              </w:rPr>
              <w:t>2</w:t>
            </w:r>
            <w:r w:rsidRPr="003D5AF4">
              <w:rPr>
                <w:lang w:val="en-US"/>
              </w:rPr>
              <w:t>O</w:t>
            </w:r>
            <w:r>
              <w:rPr>
                <w:lang w:val="en-US"/>
              </w:rPr>
              <w:t xml:space="preserve">  </w:t>
            </w:r>
            <w:r w:rsidRPr="003D5AF4">
              <w:rPr>
                <w:lang w:val="en-US"/>
              </w:rPr>
              <w:t>+</w:t>
            </w:r>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ClO</w:t>
            </w:r>
            <w:r w:rsidRPr="00A87510">
              <w:rPr>
                <w:vertAlign w:val="subscript"/>
                <w:lang w:val="en-US"/>
              </w:rPr>
              <w:t>3</w:t>
            </w:r>
            <w:r w:rsidRPr="00DA5FDF">
              <w:rPr>
                <w:vertAlign w:val="superscript"/>
                <w:lang w:val="en-US"/>
              </w:rPr>
              <w:t>−</w:t>
            </w:r>
            <w:r>
              <w:rPr>
                <w:lang w:val="en-US"/>
              </w:rPr>
              <w:t xml:space="preserve">  +  </w:t>
            </w:r>
            <w:r w:rsidRPr="003D5AF4">
              <w:rPr>
                <w:lang w:val="en-US"/>
              </w:rPr>
              <w:t>2OH</w:t>
            </w:r>
            <w:r w:rsidRPr="00DA5FDF">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50190083" w14:textId="77777777" w:rsidR="00E379B1" w:rsidRPr="003D5AF4" w:rsidRDefault="00E379B1" w:rsidP="00C83019">
            <w:pPr>
              <w:pStyle w:val="Normal1"/>
              <w:spacing w:line="240" w:lineRule="auto"/>
              <w:rPr>
                <w:lang w:val="en-US"/>
              </w:rPr>
            </w:pPr>
            <w:r w:rsidRPr="003D5AF4">
              <w:rPr>
                <w:lang w:val="en-US"/>
              </w:rPr>
              <w:t>+0.36</w:t>
            </w:r>
          </w:p>
        </w:tc>
      </w:tr>
      <w:tr w:rsidR="00E379B1" w:rsidRPr="003D5AF4" w14:paraId="48A9EF83" w14:textId="77777777" w:rsidTr="00C83019">
        <w:tc>
          <w:tcPr>
            <w:tcW w:w="5910" w:type="dxa"/>
            <w:shd w:val="clear" w:color="auto" w:fill="FFFFFF"/>
            <w:tcMar>
              <w:top w:w="120" w:type="dxa"/>
              <w:left w:w="240" w:type="dxa"/>
              <w:bottom w:w="120" w:type="dxa"/>
              <w:right w:w="240" w:type="dxa"/>
            </w:tcMar>
            <w:vAlign w:val="center"/>
            <w:hideMark/>
          </w:tcPr>
          <w:p w14:paraId="22486B90" w14:textId="77777777" w:rsidR="00E379B1" w:rsidRPr="003D5AF4" w:rsidRDefault="00E379B1" w:rsidP="00C83019">
            <w:pPr>
              <w:pStyle w:val="Normal1"/>
              <w:spacing w:line="240" w:lineRule="auto"/>
              <w:rPr>
                <w:lang w:val="en-US"/>
              </w:rPr>
            </w:pPr>
            <w:r w:rsidRPr="003D5AF4">
              <w:rPr>
                <w:lang w:val="en-US"/>
              </w:rPr>
              <w:t>ClO</w:t>
            </w:r>
            <w:r w:rsidRPr="00DA5FDF">
              <w:rPr>
                <w:vertAlign w:val="subscript"/>
                <w:lang w:val="en-US"/>
              </w:rPr>
              <w:t>3</w:t>
            </w:r>
            <w:proofErr w:type="gramStart"/>
            <w:r w:rsidRPr="00673670">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H</w:t>
            </w:r>
            <w:r w:rsidRPr="00DA5FDF">
              <w:rPr>
                <w:vertAlign w:val="subscript"/>
                <w:lang w:val="en-US"/>
              </w:rPr>
              <w:t>2</w:t>
            </w:r>
            <w:r w:rsidRPr="003D5AF4">
              <w:rPr>
                <w:lang w:val="en-US"/>
              </w:rPr>
              <w:t>O</w:t>
            </w:r>
            <w:r>
              <w:rPr>
                <w:lang w:val="en-US"/>
              </w:rPr>
              <w:t xml:space="preserve">  </w:t>
            </w:r>
            <w:r w:rsidRPr="003D5AF4">
              <w:rPr>
                <w:lang w:val="en-US"/>
              </w:rPr>
              <w:t>+</w:t>
            </w:r>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ClO</w:t>
            </w:r>
            <w:r w:rsidRPr="00A87510">
              <w:rPr>
                <w:vertAlign w:val="subscript"/>
                <w:lang w:val="en-US"/>
              </w:rPr>
              <w:t>2</w:t>
            </w:r>
            <w:r w:rsidRPr="00DA5FDF">
              <w:rPr>
                <w:vertAlign w:val="superscript"/>
                <w:lang w:val="en-US"/>
              </w:rPr>
              <w:t>−</w:t>
            </w:r>
            <w:r>
              <w:rPr>
                <w:lang w:val="en-US"/>
              </w:rPr>
              <w:t xml:space="preserve">  +  </w:t>
            </w:r>
            <w:r w:rsidRPr="003D5AF4">
              <w:rPr>
                <w:lang w:val="en-US"/>
              </w:rPr>
              <w:t>2OH</w:t>
            </w:r>
            <w:r w:rsidRPr="00DA5FDF">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4F5345CF" w14:textId="77777777" w:rsidR="00E379B1" w:rsidRPr="003D5AF4" w:rsidRDefault="00E379B1" w:rsidP="00C83019">
            <w:pPr>
              <w:pStyle w:val="Normal1"/>
              <w:spacing w:line="240" w:lineRule="auto"/>
              <w:rPr>
                <w:lang w:val="en-US"/>
              </w:rPr>
            </w:pPr>
            <w:r w:rsidRPr="003D5AF4">
              <w:rPr>
                <w:lang w:val="en-US"/>
              </w:rPr>
              <w:t>+0.33</w:t>
            </w:r>
          </w:p>
        </w:tc>
      </w:tr>
      <w:tr w:rsidR="00E379B1" w:rsidRPr="003D5AF4" w14:paraId="3E2E8A60" w14:textId="77777777" w:rsidTr="00C83019">
        <w:tc>
          <w:tcPr>
            <w:tcW w:w="5910" w:type="dxa"/>
            <w:shd w:val="clear" w:color="auto" w:fill="FFFFFF"/>
            <w:tcMar>
              <w:top w:w="120" w:type="dxa"/>
              <w:left w:w="240" w:type="dxa"/>
              <w:bottom w:w="120" w:type="dxa"/>
              <w:right w:w="240" w:type="dxa"/>
            </w:tcMar>
            <w:vAlign w:val="center"/>
            <w:hideMark/>
          </w:tcPr>
          <w:p w14:paraId="3A566236" w14:textId="77777777" w:rsidR="00E379B1" w:rsidRPr="003D5AF4" w:rsidRDefault="00E379B1" w:rsidP="00C83019">
            <w:pPr>
              <w:pStyle w:val="Normal1"/>
              <w:spacing w:line="240" w:lineRule="auto"/>
              <w:rPr>
                <w:lang w:val="en-US"/>
              </w:rPr>
            </w:pPr>
            <w:r w:rsidRPr="003D5AF4">
              <w:rPr>
                <w:lang w:val="en-US"/>
              </w:rPr>
              <w:t>ClO</w:t>
            </w:r>
            <w:r w:rsidRPr="00DA5FDF">
              <w:rPr>
                <w:vertAlign w:val="subscript"/>
                <w:lang w:val="en-US"/>
              </w:rPr>
              <w:t>2</w:t>
            </w:r>
            <w:proofErr w:type="gramStart"/>
            <w:r w:rsidRPr="00673670">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H</w:t>
            </w:r>
            <w:r w:rsidRPr="00DA5FDF">
              <w:rPr>
                <w:vertAlign w:val="subscript"/>
                <w:lang w:val="en-US"/>
              </w:rPr>
              <w:t>2</w:t>
            </w:r>
            <w:r w:rsidRPr="003D5AF4">
              <w:rPr>
                <w:lang w:val="en-US"/>
              </w:rPr>
              <w:t>O</w:t>
            </w:r>
            <w:r>
              <w:rPr>
                <w:lang w:val="en-US"/>
              </w:rPr>
              <w:t xml:space="preserve">  </w:t>
            </w:r>
            <w:r w:rsidRPr="003D5AF4">
              <w:rPr>
                <w:lang w:val="en-US"/>
              </w:rPr>
              <w:t>+</w:t>
            </w:r>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proofErr w:type="spellStart"/>
            <w:r w:rsidRPr="003D5AF4">
              <w:rPr>
                <w:lang w:val="en-US"/>
              </w:rPr>
              <w:t>ClO</w:t>
            </w:r>
            <w:proofErr w:type="spellEnd"/>
            <w:r w:rsidRPr="00DA5FDF">
              <w:rPr>
                <w:vertAlign w:val="superscript"/>
                <w:lang w:val="en-US"/>
              </w:rPr>
              <w:t>−</w:t>
            </w:r>
            <w:r>
              <w:rPr>
                <w:lang w:val="en-US"/>
              </w:rPr>
              <w:t xml:space="preserve">  +  </w:t>
            </w:r>
            <w:r w:rsidRPr="003D5AF4">
              <w:rPr>
                <w:lang w:val="en-US"/>
              </w:rPr>
              <w:t>2OH</w:t>
            </w:r>
            <w:r w:rsidRPr="00DA5FDF">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1F02817E" w14:textId="77777777" w:rsidR="00E379B1" w:rsidRPr="003D5AF4" w:rsidRDefault="00E379B1" w:rsidP="00C83019">
            <w:pPr>
              <w:pStyle w:val="Normal1"/>
              <w:spacing w:line="240" w:lineRule="auto"/>
              <w:rPr>
                <w:lang w:val="en-US"/>
              </w:rPr>
            </w:pPr>
            <w:r w:rsidRPr="003D5AF4">
              <w:rPr>
                <w:lang w:val="en-US"/>
              </w:rPr>
              <w:t>+0.66</w:t>
            </w:r>
          </w:p>
        </w:tc>
      </w:tr>
      <w:tr w:rsidR="00E379B1" w:rsidRPr="003D5AF4" w14:paraId="27145825" w14:textId="77777777" w:rsidTr="00C83019">
        <w:tc>
          <w:tcPr>
            <w:tcW w:w="5910" w:type="dxa"/>
            <w:shd w:val="clear" w:color="auto" w:fill="FFFFFF"/>
            <w:tcMar>
              <w:top w:w="120" w:type="dxa"/>
              <w:left w:w="240" w:type="dxa"/>
              <w:bottom w:w="120" w:type="dxa"/>
              <w:right w:w="240" w:type="dxa"/>
            </w:tcMar>
            <w:vAlign w:val="center"/>
            <w:hideMark/>
          </w:tcPr>
          <w:p w14:paraId="1A7F6948" w14:textId="77777777" w:rsidR="00E379B1" w:rsidRPr="003D5AF4" w:rsidRDefault="00E379B1" w:rsidP="00C83019">
            <w:pPr>
              <w:pStyle w:val="Normal1"/>
              <w:spacing w:line="240" w:lineRule="auto"/>
              <w:rPr>
                <w:lang w:val="en-US"/>
              </w:rPr>
            </w:pPr>
            <w:proofErr w:type="spellStart"/>
            <w:r w:rsidRPr="003D5AF4">
              <w:rPr>
                <w:lang w:val="en-US"/>
              </w:rPr>
              <w:t>ClO</w:t>
            </w:r>
            <w:proofErr w:type="spellEnd"/>
            <w:proofErr w:type="gramStart"/>
            <w:r w:rsidRPr="00673670">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H</w:t>
            </w:r>
            <w:r w:rsidRPr="00DA5FDF">
              <w:rPr>
                <w:vertAlign w:val="subscript"/>
                <w:lang w:val="en-US"/>
              </w:rPr>
              <w:t>2</w:t>
            </w:r>
            <w:r w:rsidRPr="003D5AF4">
              <w:rPr>
                <w:lang w:val="en-US"/>
              </w:rPr>
              <w:t>O</w:t>
            </w:r>
            <w:r>
              <w:rPr>
                <w:lang w:val="en-US"/>
              </w:rPr>
              <w:t xml:space="preserve">  </w:t>
            </w:r>
            <w:r w:rsidRPr="003D5AF4">
              <w:rPr>
                <w:lang w:val="en-US"/>
              </w:rPr>
              <w:t>+</w:t>
            </w:r>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Cl</w:t>
            </w:r>
            <w:r w:rsidRPr="00DA5FDF">
              <w:rPr>
                <w:vertAlign w:val="superscript"/>
                <w:lang w:val="en-US"/>
              </w:rPr>
              <w:t>−</w:t>
            </w:r>
            <w:r>
              <w:rPr>
                <w:lang w:val="en-US"/>
              </w:rPr>
              <w:t xml:space="preserve">  +  </w:t>
            </w:r>
            <w:r w:rsidRPr="003D5AF4">
              <w:rPr>
                <w:lang w:val="en-US"/>
              </w:rPr>
              <w:t>2OH</w:t>
            </w:r>
            <w:r w:rsidRPr="00DA5FDF">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24F6B1EB" w14:textId="77777777" w:rsidR="00E379B1" w:rsidRPr="003D5AF4" w:rsidRDefault="00E379B1" w:rsidP="00C83019">
            <w:pPr>
              <w:pStyle w:val="Normal1"/>
              <w:spacing w:line="240" w:lineRule="auto"/>
              <w:rPr>
                <w:lang w:val="en-US"/>
              </w:rPr>
            </w:pPr>
            <w:r w:rsidRPr="003D5AF4">
              <w:rPr>
                <w:lang w:val="en-US"/>
              </w:rPr>
              <w:t>+0.89</w:t>
            </w:r>
          </w:p>
        </w:tc>
      </w:tr>
      <w:tr w:rsidR="00E379B1" w:rsidRPr="003D5AF4" w14:paraId="2689E23C" w14:textId="77777777" w:rsidTr="00C83019">
        <w:tc>
          <w:tcPr>
            <w:tcW w:w="5910" w:type="dxa"/>
            <w:shd w:val="clear" w:color="auto" w:fill="FFFFFF"/>
            <w:tcMar>
              <w:top w:w="120" w:type="dxa"/>
              <w:left w:w="240" w:type="dxa"/>
              <w:bottom w:w="120" w:type="dxa"/>
              <w:right w:w="240" w:type="dxa"/>
            </w:tcMar>
            <w:vAlign w:val="center"/>
            <w:hideMark/>
          </w:tcPr>
          <w:p w14:paraId="528639C3" w14:textId="77777777" w:rsidR="00E379B1" w:rsidRPr="003D5AF4" w:rsidRDefault="00E379B1" w:rsidP="00C83019">
            <w:pPr>
              <w:pStyle w:val="Normal1"/>
              <w:spacing w:line="240" w:lineRule="auto"/>
              <w:rPr>
                <w:lang w:val="en-US"/>
              </w:rPr>
            </w:pPr>
            <w:r w:rsidRPr="003D5AF4">
              <w:rPr>
                <w:lang w:val="en-US"/>
              </w:rPr>
              <w:t>ClO</w:t>
            </w:r>
            <w:r w:rsidRPr="00DA5FDF">
              <w:rPr>
                <w:vertAlign w:val="subscript"/>
                <w:lang w:val="en-US"/>
              </w:rPr>
              <w:t>4</w:t>
            </w:r>
            <w:proofErr w:type="gramStart"/>
            <w:r w:rsidRPr="00673670">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2H</w:t>
            </w:r>
            <w:r w:rsidRPr="00DA5FDF">
              <w:rPr>
                <w:vertAlign w:val="subscript"/>
                <w:lang w:val="en-US"/>
              </w:rPr>
              <w:t>3</w:t>
            </w:r>
            <w:r w:rsidRPr="003D5AF4">
              <w:rPr>
                <w:lang w:val="en-US"/>
              </w:rPr>
              <w:t>O</w:t>
            </w:r>
            <w:r w:rsidRPr="00A87510">
              <w:rPr>
                <w:vertAlign w:val="superscript"/>
                <w:lang w:val="en-US"/>
              </w:rPr>
              <w:t>+</w:t>
            </w:r>
            <w:r>
              <w:rPr>
                <w:lang w:val="en-US"/>
              </w:rPr>
              <w:t xml:space="preserve">  </w:t>
            </w:r>
            <w:r w:rsidRPr="003D5AF4">
              <w:rPr>
                <w:lang w:val="en-US"/>
              </w:rPr>
              <w:t>+</w:t>
            </w:r>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ClO</w:t>
            </w:r>
            <w:r w:rsidRPr="00A87510">
              <w:rPr>
                <w:vertAlign w:val="subscript"/>
                <w:lang w:val="en-US"/>
              </w:rPr>
              <w:t>3</w:t>
            </w:r>
            <w:r w:rsidRPr="00DA5FDF">
              <w:rPr>
                <w:vertAlign w:val="superscript"/>
                <w:lang w:val="en-US"/>
              </w:rPr>
              <w:t>−</w:t>
            </w:r>
            <w:r>
              <w:rPr>
                <w:lang w:val="en-US"/>
              </w:rPr>
              <w:t xml:space="preserve">  +  </w:t>
            </w:r>
            <w:r w:rsidRPr="003D5AF4">
              <w:rPr>
                <w:lang w:val="en-US"/>
              </w:rPr>
              <w:t>3H</w:t>
            </w:r>
            <w:r w:rsidRPr="00A87510">
              <w:rPr>
                <w:vertAlign w:val="subscript"/>
                <w:lang w:val="en-US"/>
              </w:rPr>
              <w:t>2</w:t>
            </w:r>
            <w:r w:rsidRPr="003D5AF4">
              <w:rPr>
                <w:lang w:val="en-US"/>
              </w:rPr>
              <w:t>O</w:t>
            </w:r>
          </w:p>
        </w:tc>
        <w:tc>
          <w:tcPr>
            <w:tcW w:w="0" w:type="auto"/>
            <w:shd w:val="clear" w:color="auto" w:fill="FFFFFF"/>
            <w:tcMar>
              <w:top w:w="120" w:type="dxa"/>
              <w:left w:w="240" w:type="dxa"/>
              <w:bottom w:w="120" w:type="dxa"/>
              <w:right w:w="240" w:type="dxa"/>
            </w:tcMar>
            <w:vAlign w:val="center"/>
            <w:hideMark/>
          </w:tcPr>
          <w:p w14:paraId="0262E222" w14:textId="77777777" w:rsidR="00E379B1" w:rsidRPr="003D5AF4" w:rsidRDefault="00E379B1" w:rsidP="00C83019">
            <w:pPr>
              <w:pStyle w:val="Normal1"/>
              <w:spacing w:line="240" w:lineRule="auto"/>
              <w:rPr>
                <w:lang w:val="en-US"/>
              </w:rPr>
            </w:pPr>
            <w:r w:rsidRPr="003D5AF4">
              <w:rPr>
                <w:lang w:val="en-US"/>
              </w:rPr>
              <w:t>+1.189</w:t>
            </w:r>
          </w:p>
        </w:tc>
      </w:tr>
      <w:tr w:rsidR="00E379B1" w:rsidRPr="003D5AF4" w14:paraId="154BC74F" w14:textId="77777777" w:rsidTr="00C83019">
        <w:tc>
          <w:tcPr>
            <w:tcW w:w="5910" w:type="dxa"/>
            <w:shd w:val="clear" w:color="auto" w:fill="FFFFFF"/>
            <w:tcMar>
              <w:top w:w="120" w:type="dxa"/>
              <w:left w:w="240" w:type="dxa"/>
              <w:bottom w:w="120" w:type="dxa"/>
              <w:right w:w="240" w:type="dxa"/>
            </w:tcMar>
            <w:vAlign w:val="center"/>
            <w:hideMark/>
          </w:tcPr>
          <w:p w14:paraId="12B8CDE7" w14:textId="77777777" w:rsidR="00E379B1" w:rsidRPr="003D5AF4" w:rsidRDefault="00E379B1" w:rsidP="00C83019">
            <w:pPr>
              <w:pStyle w:val="Normal1"/>
              <w:spacing w:line="240" w:lineRule="auto"/>
              <w:rPr>
                <w:lang w:val="en-US"/>
              </w:rPr>
            </w:pPr>
            <w:r w:rsidRPr="003D5AF4">
              <w:rPr>
                <w:lang w:val="en-US"/>
              </w:rPr>
              <w:t>ClO</w:t>
            </w:r>
            <w:r w:rsidRPr="00DA5FDF">
              <w:rPr>
                <w:vertAlign w:val="subscript"/>
                <w:lang w:val="en-US"/>
              </w:rPr>
              <w:t>3</w:t>
            </w:r>
            <w:proofErr w:type="gramStart"/>
            <w:r w:rsidRPr="00673670">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3H</w:t>
            </w:r>
            <w:r w:rsidRPr="00DA5FDF">
              <w:rPr>
                <w:vertAlign w:val="subscript"/>
                <w:lang w:val="en-US"/>
              </w:rPr>
              <w:t>3</w:t>
            </w:r>
            <w:r w:rsidRPr="003D5AF4">
              <w:rPr>
                <w:lang w:val="en-US"/>
              </w:rPr>
              <w:t>O</w:t>
            </w:r>
            <w:r w:rsidRPr="00A87510">
              <w:rPr>
                <w:vertAlign w:val="superscript"/>
                <w:lang w:val="en-US"/>
              </w:rPr>
              <w:t>+</w:t>
            </w:r>
            <w:r>
              <w:rPr>
                <w:lang w:val="en-US"/>
              </w:rPr>
              <w:t xml:space="preserve">  </w:t>
            </w:r>
            <w:r w:rsidRPr="003D5AF4">
              <w:rPr>
                <w:lang w:val="en-US"/>
              </w:rPr>
              <w:t>+</w:t>
            </w:r>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HClO</w:t>
            </w:r>
            <w:r w:rsidRPr="00A87510">
              <w:rPr>
                <w:vertAlign w:val="subscript"/>
                <w:lang w:val="en-US"/>
              </w:rPr>
              <w:t>2</w:t>
            </w:r>
            <w:r>
              <w:rPr>
                <w:lang w:val="en-US"/>
              </w:rPr>
              <w:t xml:space="preserve">  +  </w:t>
            </w:r>
            <w:r w:rsidRPr="003D5AF4">
              <w:rPr>
                <w:lang w:val="en-US"/>
              </w:rPr>
              <w:t>4H</w:t>
            </w:r>
            <w:r w:rsidRPr="00A87510">
              <w:rPr>
                <w:vertAlign w:val="subscript"/>
                <w:lang w:val="en-US"/>
              </w:rPr>
              <w:t>2</w:t>
            </w:r>
            <w:r w:rsidRPr="003D5AF4">
              <w:rPr>
                <w:lang w:val="en-US"/>
              </w:rPr>
              <w:t>O</w:t>
            </w:r>
          </w:p>
        </w:tc>
        <w:tc>
          <w:tcPr>
            <w:tcW w:w="0" w:type="auto"/>
            <w:shd w:val="clear" w:color="auto" w:fill="FFFFFF"/>
            <w:tcMar>
              <w:top w:w="120" w:type="dxa"/>
              <w:left w:w="240" w:type="dxa"/>
              <w:bottom w:w="120" w:type="dxa"/>
              <w:right w:w="240" w:type="dxa"/>
            </w:tcMar>
            <w:vAlign w:val="center"/>
            <w:hideMark/>
          </w:tcPr>
          <w:p w14:paraId="56BFC094" w14:textId="77777777" w:rsidR="00E379B1" w:rsidRPr="003D5AF4" w:rsidRDefault="00E379B1" w:rsidP="00C83019">
            <w:pPr>
              <w:pStyle w:val="Normal1"/>
              <w:spacing w:line="240" w:lineRule="auto"/>
              <w:rPr>
                <w:lang w:val="en-US"/>
              </w:rPr>
            </w:pPr>
            <w:r w:rsidRPr="003D5AF4">
              <w:rPr>
                <w:lang w:val="en-US"/>
              </w:rPr>
              <w:t>+1.21</w:t>
            </w:r>
          </w:p>
        </w:tc>
      </w:tr>
      <w:tr w:rsidR="00E379B1" w:rsidRPr="003D5AF4" w14:paraId="3028F8D1" w14:textId="77777777" w:rsidTr="00C83019">
        <w:tc>
          <w:tcPr>
            <w:tcW w:w="5910" w:type="dxa"/>
            <w:shd w:val="clear" w:color="auto" w:fill="FFFFFF"/>
            <w:tcMar>
              <w:top w:w="120" w:type="dxa"/>
              <w:left w:w="240" w:type="dxa"/>
              <w:bottom w:w="120" w:type="dxa"/>
              <w:right w:w="240" w:type="dxa"/>
            </w:tcMar>
            <w:vAlign w:val="center"/>
            <w:hideMark/>
          </w:tcPr>
          <w:p w14:paraId="1729D780" w14:textId="77777777" w:rsidR="00E379B1" w:rsidRPr="003D5AF4" w:rsidRDefault="00E379B1" w:rsidP="00C83019">
            <w:pPr>
              <w:pStyle w:val="Normal1"/>
              <w:spacing w:line="240" w:lineRule="auto"/>
              <w:rPr>
                <w:lang w:val="en-US"/>
              </w:rPr>
            </w:pPr>
            <w:proofErr w:type="spellStart"/>
            <w:proofErr w:type="gramStart"/>
            <w:r w:rsidRPr="003D5AF4">
              <w:rPr>
                <w:lang w:val="en-US"/>
              </w:rPr>
              <w:t>HClO</w:t>
            </w:r>
            <w:proofErr w:type="spellEnd"/>
            <w:r>
              <w:rPr>
                <w:lang w:val="en-US"/>
              </w:rPr>
              <w:t xml:space="preserve">  </w:t>
            </w:r>
            <w:r w:rsidRPr="003D5AF4">
              <w:rPr>
                <w:lang w:val="en-US"/>
              </w:rPr>
              <w:t>+</w:t>
            </w:r>
            <w:proofErr w:type="gramEnd"/>
            <w:r>
              <w:rPr>
                <w:lang w:val="en-US"/>
              </w:rPr>
              <w:t xml:space="preserve">  </w:t>
            </w:r>
            <w:r w:rsidRPr="003D5AF4">
              <w:rPr>
                <w:lang w:val="en-US"/>
              </w:rPr>
              <w:t>H</w:t>
            </w:r>
            <w:r w:rsidRPr="00DA5FDF">
              <w:rPr>
                <w:vertAlign w:val="subscript"/>
                <w:lang w:val="en-US"/>
              </w:rPr>
              <w:t>3</w:t>
            </w:r>
            <w:r w:rsidRPr="003D5AF4">
              <w:rPr>
                <w:lang w:val="en-US"/>
              </w:rPr>
              <w:t>O</w:t>
            </w:r>
            <w:r w:rsidRPr="00A87510">
              <w:rPr>
                <w:vertAlign w:val="superscript"/>
                <w:lang w:val="en-US"/>
              </w:rPr>
              <w:t>+</w:t>
            </w:r>
            <w:r>
              <w:rPr>
                <w:lang w:val="en-US"/>
              </w:rPr>
              <w:t xml:space="preserve">  </w:t>
            </w:r>
            <w:r w:rsidRPr="003D5AF4">
              <w:rPr>
                <w:lang w:val="en-US"/>
              </w:rPr>
              <w:t>+</w:t>
            </w:r>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Cl</w:t>
            </w:r>
            <w:r w:rsidRPr="00DA5FDF">
              <w:rPr>
                <w:vertAlign w:val="superscript"/>
                <w:lang w:val="en-US"/>
              </w:rPr>
              <w:t>−</w:t>
            </w:r>
            <w:r>
              <w:rPr>
                <w:lang w:val="en-US"/>
              </w:rPr>
              <w:t xml:space="preserve">  +  </w:t>
            </w:r>
            <w:r w:rsidRPr="003D5AF4">
              <w:rPr>
                <w:lang w:val="en-US"/>
              </w:rPr>
              <w:t>2H</w:t>
            </w:r>
            <w:r w:rsidRPr="00A87510">
              <w:rPr>
                <w:vertAlign w:val="subscript"/>
                <w:lang w:val="en-US"/>
              </w:rPr>
              <w:t>2</w:t>
            </w:r>
            <w:r w:rsidRPr="003D5AF4">
              <w:rPr>
                <w:lang w:val="en-US"/>
              </w:rPr>
              <w:t>O</w:t>
            </w:r>
          </w:p>
        </w:tc>
        <w:tc>
          <w:tcPr>
            <w:tcW w:w="0" w:type="auto"/>
            <w:shd w:val="clear" w:color="auto" w:fill="FFFFFF"/>
            <w:tcMar>
              <w:top w:w="120" w:type="dxa"/>
              <w:left w:w="240" w:type="dxa"/>
              <w:bottom w:w="120" w:type="dxa"/>
              <w:right w:w="240" w:type="dxa"/>
            </w:tcMar>
            <w:vAlign w:val="center"/>
            <w:hideMark/>
          </w:tcPr>
          <w:p w14:paraId="3B3D0D03" w14:textId="77777777" w:rsidR="00E379B1" w:rsidRPr="003D5AF4" w:rsidRDefault="00E379B1" w:rsidP="00C83019">
            <w:pPr>
              <w:pStyle w:val="Normal1"/>
              <w:spacing w:line="240" w:lineRule="auto"/>
              <w:rPr>
                <w:lang w:val="en-US"/>
              </w:rPr>
            </w:pPr>
            <w:r w:rsidRPr="003D5AF4">
              <w:rPr>
                <w:lang w:val="en-US"/>
              </w:rPr>
              <w:t>+1.482</w:t>
            </w:r>
          </w:p>
        </w:tc>
      </w:tr>
      <w:tr w:rsidR="00E379B1" w:rsidRPr="003D5AF4" w14:paraId="1D9B75C4" w14:textId="77777777" w:rsidTr="00C83019">
        <w:tc>
          <w:tcPr>
            <w:tcW w:w="5910" w:type="dxa"/>
            <w:shd w:val="clear" w:color="auto" w:fill="FFFFFF"/>
            <w:tcMar>
              <w:top w:w="120" w:type="dxa"/>
              <w:left w:w="240" w:type="dxa"/>
              <w:bottom w:w="120" w:type="dxa"/>
              <w:right w:w="240" w:type="dxa"/>
            </w:tcMar>
            <w:vAlign w:val="center"/>
            <w:hideMark/>
          </w:tcPr>
          <w:p w14:paraId="2EDE43C4" w14:textId="77777777" w:rsidR="00E379B1" w:rsidRPr="003D5AF4" w:rsidRDefault="00E379B1" w:rsidP="00C83019">
            <w:pPr>
              <w:pStyle w:val="Normal1"/>
              <w:spacing w:line="240" w:lineRule="auto"/>
              <w:rPr>
                <w:lang w:val="en-US"/>
              </w:rPr>
            </w:pPr>
            <w:proofErr w:type="spellStart"/>
            <w:proofErr w:type="gramStart"/>
            <w:r w:rsidRPr="003D5AF4">
              <w:rPr>
                <w:lang w:val="en-US"/>
              </w:rPr>
              <w:t>HClO</w:t>
            </w:r>
            <w:proofErr w:type="spellEnd"/>
            <w:r>
              <w:rPr>
                <w:lang w:val="en-US"/>
              </w:rPr>
              <w:t xml:space="preserve">  </w:t>
            </w:r>
            <w:r w:rsidRPr="003D5AF4">
              <w:rPr>
                <w:lang w:val="en-US"/>
              </w:rPr>
              <w:t>+</w:t>
            </w:r>
            <w:proofErr w:type="gramEnd"/>
            <w:r>
              <w:rPr>
                <w:lang w:val="en-US"/>
              </w:rPr>
              <w:t xml:space="preserve">  </w:t>
            </w:r>
            <w:r w:rsidRPr="003D5AF4">
              <w:rPr>
                <w:lang w:val="en-US"/>
              </w:rPr>
              <w:t>H</w:t>
            </w:r>
            <w:r w:rsidRPr="00DA5FDF">
              <w:rPr>
                <w:vertAlign w:val="subscript"/>
                <w:lang w:val="en-US"/>
              </w:rPr>
              <w:t>3</w:t>
            </w:r>
            <w:r w:rsidRPr="003D5AF4">
              <w:rPr>
                <w:lang w:val="en-US"/>
              </w:rPr>
              <w:t>O</w:t>
            </w:r>
            <w:r w:rsidRPr="00A87510">
              <w:rPr>
                <w:vertAlign w:val="superscript"/>
                <w:lang w:val="en-US"/>
              </w:rPr>
              <w:t>+</w:t>
            </w:r>
            <w:r>
              <w:rPr>
                <w:lang w:val="en-US"/>
              </w:rPr>
              <w:t xml:space="preserve">  </w:t>
            </w:r>
            <w:r w:rsidRPr="003D5AF4">
              <w:rPr>
                <w:lang w:val="en-US"/>
              </w:rPr>
              <w:t xml:space="preserve">+ </w:t>
            </w:r>
            <w:r>
              <w:rPr>
                <w:lang w:val="en-US"/>
              </w:rPr>
              <w:t xml:space="preserve"> </w:t>
            </w:r>
            <w:r w:rsidRPr="003D5AF4">
              <w:rPr>
                <w:lang w:val="en-US"/>
              </w:rPr>
              <w:t>e</w:t>
            </w:r>
            <w:r w:rsidRPr="00703819">
              <w:rPr>
                <w:vertAlign w:val="superscript"/>
                <w:lang w:val="en-US"/>
              </w:rPr>
              <w:t>−</w:t>
            </w:r>
            <w:r w:rsidRPr="003D5AF4">
              <w:rPr>
                <w:rFonts w:ascii="Cambria Math" w:hAnsi="Cambria Math" w:cs="Cambria Math"/>
                <w:lang w:val="en-US"/>
              </w:rPr>
              <w:t>⟶</w:t>
            </w:r>
            <w:r w:rsidRPr="003D5AF4">
              <w:rPr>
                <w:lang w:val="en-US"/>
              </w:rPr>
              <w:t>12Cl</w:t>
            </w:r>
            <w:r w:rsidRPr="00A87510">
              <w:rPr>
                <w:vertAlign w:val="subscript"/>
                <w:lang w:val="en-US"/>
              </w:rPr>
              <w:t>2</w:t>
            </w:r>
            <w:r>
              <w:rPr>
                <w:lang w:val="en-US"/>
              </w:rPr>
              <w:t xml:space="preserve">  +  </w:t>
            </w:r>
            <w:r w:rsidRPr="003D5AF4">
              <w:rPr>
                <w:lang w:val="en-US"/>
              </w:rPr>
              <w:t>2H</w:t>
            </w:r>
            <w:r w:rsidRPr="00A87510">
              <w:rPr>
                <w:vertAlign w:val="subscript"/>
                <w:lang w:val="en-US"/>
              </w:rPr>
              <w:t>2</w:t>
            </w:r>
            <w:r w:rsidRPr="003D5AF4">
              <w:rPr>
                <w:lang w:val="en-US"/>
              </w:rPr>
              <w:t>O</w:t>
            </w:r>
          </w:p>
        </w:tc>
        <w:tc>
          <w:tcPr>
            <w:tcW w:w="0" w:type="auto"/>
            <w:shd w:val="clear" w:color="auto" w:fill="FFFFFF"/>
            <w:tcMar>
              <w:top w:w="120" w:type="dxa"/>
              <w:left w:w="240" w:type="dxa"/>
              <w:bottom w:w="120" w:type="dxa"/>
              <w:right w:w="240" w:type="dxa"/>
            </w:tcMar>
            <w:vAlign w:val="center"/>
            <w:hideMark/>
          </w:tcPr>
          <w:p w14:paraId="1FDA87E1" w14:textId="77777777" w:rsidR="00E379B1" w:rsidRPr="003D5AF4" w:rsidRDefault="00E379B1" w:rsidP="00C83019">
            <w:pPr>
              <w:pStyle w:val="Normal1"/>
              <w:spacing w:line="240" w:lineRule="auto"/>
              <w:rPr>
                <w:lang w:val="en-US"/>
              </w:rPr>
            </w:pPr>
            <w:r w:rsidRPr="003D5AF4">
              <w:rPr>
                <w:lang w:val="en-US"/>
              </w:rPr>
              <w:t>+1.611</w:t>
            </w:r>
          </w:p>
        </w:tc>
      </w:tr>
      <w:tr w:rsidR="00E379B1" w:rsidRPr="003D5AF4" w14:paraId="4E1CA188" w14:textId="77777777" w:rsidTr="00C83019">
        <w:tc>
          <w:tcPr>
            <w:tcW w:w="5910" w:type="dxa"/>
            <w:shd w:val="clear" w:color="auto" w:fill="FFFFFF"/>
            <w:tcMar>
              <w:top w:w="120" w:type="dxa"/>
              <w:left w:w="240" w:type="dxa"/>
              <w:bottom w:w="120" w:type="dxa"/>
              <w:right w:w="240" w:type="dxa"/>
            </w:tcMar>
            <w:vAlign w:val="center"/>
            <w:hideMark/>
          </w:tcPr>
          <w:p w14:paraId="7001AE6D" w14:textId="77777777" w:rsidR="00E379B1" w:rsidRPr="003D5AF4" w:rsidRDefault="00E379B1" w:rsidP="00C83019">
            <w:pPr>
              <w:pStyle w:val="Normal1"/>
              <w:spacing w:line="240" w:lineRule="auto"/>
              <w:rPr>
                <w:lang w:val="en-US"/>
              </w:rPr>
            </w:pPr>
            <w:r w:rsidRPr="003D5AF4">
              <w:rPr>
                <w:lang w:val="en-US"/>
              </w:rPr>
              <w:t>HClO</w:t>
            </w:r>
            <w:proofErr w:type="gramStart"/>
            <w:r w:rsidRPr="00DA5FDF">
              <w:rPr>
                <w:vertAlign w:val="subscript"/>
                <w:lang w:val="en-US"/>
              </w:rPr>
              <w:t>2</w:t>
            </w:r>
            <w:r>
              <w:rPr>
                <w:lang w:val="en-US"/>
              </w:rPr>
              <w:t xml:space="preserve">  </w:t>
            </w:r>
            <w:r w:rsidRPr="003D5AF4">
              <w:rPr>
                <w:lang w:val="en-US"/>
              </w:rPr>
              <w:t>+</w:t>
            </w:r>
            <w:proofErr w:type="gramEnd"/>
            <w:r>
              <w:rPr>
                <w:lang w:val="en-US"/>
              </w:rPr>
              <w:t xml:space="preserve">  </w:t>
            </w:r>
            <w:r w:rsidRPr="003D5AF4">
              <w:rPr>
                <w:lang w:val="en-US"/>
              </w:rPr>
              <w:t>2H</w:t>
            </w:r>
            <w:r w:rsidRPr="00DA5FDF">
              <w:rPr>
                <w:vertAlign w:val="subscript"/>
                <w:lang w:val="en-US"/>
              </w:rPr>
              <w:t>3</w:t>
            </w:r>
            <w:r w:rsidRPr="003D5AF4">
              <w:rPr>
                <w:lang w:val="en-US"/>
              </w:rPr>
              <w:t>O</w:t>
            </w:r>
            <w:r w:rsidRPr="00A87510">
              <w:rPr>
                <w:vertAlign w:val="superscript"/>
                <w:lang w:val="en-US"/>
              </w:rPr>
              <w:t>+</w:t>
            </w:r>
            <w:r>
              <w:rPr>
                <w:lang w:val="en-US"/>
              </w:rPr>
              <w:t xml:space="preserve">  </w:t>
            </w:r>
            <w:r w:rsidRPr="003D5AF4">
              <w:rPr>
                <w:lang w:val="en-US"/>
              </w:rPr>
              <w:t>+</w:t>
            </w:r>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proofErr w:type="spellStart"/>
            <w:r w:rsidRPr="003D5AF4">
              <w:rPr>
                <w:lang w:val="en-US"/>
              </w:rPr>
              <w:t>HClO</w:t>
            </w:r>
            <w:proofErr w:type="spellEnd"/>
            <w:r>
              <w:rPr>
                <w:lang w:val="en-US"/>
              </w:rPr>
              <w:t xml:space="preserve">  +  </w:t>
            </w:r>
            <w:r w:rsidRPr="003D5AF4">
              <w:rPr>
                <w:lang w:val="en-US"/>
              </w:rPr>
              <w:t>3H</w:t>
            </w:r>
            <w:r w:rsidRPr="00A87510">
              <w:rPr>
                <w:vertAlign w:val="subscript"/>
                <w:lang w:val="en-US"/>
              </w:rPr>
              <w:t>2</w:t>
            </w:r>
            <w:r w:rsidRPr="003D5AF4">
              <w:rPr>
                <w:lang w:val="en-US"/>
              </w:rPr>
              <w:t>O</w:t>
            </w:r>
          </w:p>
        </w:tc>
        <w:tc>
          <w:tcPr>
            <w:tcW w:w="0" w:type="auto"/>
            <w:shd w:val="clear" w:color="auto" w:fill="FFFFFF"/>
            <w:tcMar>
              <w:top w:w="120" w:type="dxa"/>
              <w:left w:w="240" w:type="dxa"/>
              <w:bottom w:w="120" w:type="dxa"/>
              <w:right w:w="240" w:type="dxa"/>
            </w:tcMar>
            <w:vAlign w:val="center"/>
            <w:hideMark/>
          </w:tcPr>
          <w:p w14:paraId="0B8D7DB8" w14:textId="77777777" w:rsidR="00E379B1" w:rsidRPr="003D5AF4" w:rsidRDefault="00E379B1" w:rsidP="00C83019">
            <w:pPr>
              <w:pStyle w:val="Normal1"/>
              <w:spacing w:line="240" w:lineRule="auto"/>
              <w:rPr>
                <w:lang w:val="en-US"/>
              </w:rPr>
            </w:pPr>
            <w:r w:rsidRPr="003D5AF4">
              <w:rPr>
                <w:lang w:val="en-US"/>
              </w:rPr>
              <w:t>+1.628</w:t>
            </w:r>
          </w:p>
        </w:tc>
      </w:tr>
      <w:tr w:rsidR="00E379B1" w:rsidRPr="003D5AF4" w14:paraId="3F7112E5" w14:textId="77777777" w:rsidTr="00C83019">
        <w:tc>
          <w:tcPr>
            <w:tcW w:w="5910" w:type="dxa"/>
            <w:shd w:val="clear" w:color="auto" w:fill="FFFFFF"/>
            <w:tcMar>
              <w:top w:w="120" w:type="dxa"/>
              <w:left w:w="240" w:type="dxa"/>
              <w:bottom w:w="120" w:type="dxa"/>
              <w:right w:w="240" w:type="dxa"/>
            </w:tcMar>
            <w:vAlign w:val="center"/>
            <w:hideMark/>
          </w:tcPr>
          <w:p w14:paraId="3B6DC642" w14:textId="77777777" w:rsidR="00E379B1" w:rsidRPr="003D5AF4" w:rsidRDefault="00E379B1" w:rsidP="00C83019">
            <w:pPr>
              <w:pStyle w:val="Normal1"/>
              <w:spacing w:line="240" w:lineRule="auto"/>
              <w:rPr>
                <w:lang w:val="en-US"/>
              </w:rPr>
            </w:pPr>
            <w:r w:rsidRPr="003D5AF4">
              <w:rPr>
                <w:lang w:val="en-US"/>
              </w:rPr>
              <w:t>Co</w:t>
            </w:r>
            <w:r w:rsidRPr="00673670">
              <w:rPr>
                <w:vertAlign w:val="superscript"/>
                <w:lang w:val="en-US"/>
              </w:rPr>
              <w:t>3</w:t>
            </w:r>
            <w:proofErr w:type="gramStart"/>
            <w:r w:rsidRPr="00673670">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 xml:space="preserve"> 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Co</w:t>
            </w:r>
            <w:r w:rsidRPr="00A87510">
              <w:rPr>
                <w:vertAlign w:val="superscript"/>
                <w:lang w:val="en-US"/>
              </w:rPr>
              <w:t>2+</w:t>
            </w:r>
            <w:r>
              <w:rPr>
                <w:lang w:val="en-US"/>
              </w:rPr>
              <w:t xml:space="preserve">  </w:t>
            </w:r>
            <w:r w:rsidRPr="003D5AF4">
              <w:rPr>
                <w:lang w:val="en-US"/>
              </w:rPr>
              <w:t>(2mol</w:t>
            </w:r>
            <w:r>
              <w:rPr>
                <w:lang w:val="en-US"/>
              </w:rPr>
              <w:t xml:space="preserve"> </w:t>
            </w:r>
            <w:r w:rsidRPr="003D5AF4">
              <w:rPr>
                <w:lang w:val="en-US"/>
              </w:rPr>
              <w:t>//</w:t>
            </w:r>
            <w:r>
              <w:rPr>
                <w:lang w:val="en-US"/>
              </w:rPr>
              <w:t xml:space="preserve"> </w:t>
            </w:r>
            <w:r w:rsidRPr="003D5AF4">
              <w:rPr>
                <w:lang w:val="en-US"/>
              </w:rPr>
              <w:t>H</w:t>
            </w:r>
            <w:r w:rsidRPr="00A87510">
              <w:rPr>
                <w:vertAlign w:val="subscript"/>
                <w:lang w:val="en-US"/>
              </w:rPr>
              <w:t>2</w:t>
            </w:r>
            <w:r w:rsidRPr="003D5AF4">
              <w:rPr>
                <w:lang w:val="en-US"/>
              </w:rPr>
              <w:t>SO</w:t>
            </w:r>
            <w:r w:rsidRPr="00A87510">
              <w:rPr>
                <w:vertAlign w:val="subscript"/>
                <w:lang w:val="en-US"/>
              </w:rPr>
              <w:t>4</w:t>
            </w:r>
            <w:r w:rsidRPr="003D5AF4">
              <w:rPr>
                <w:lang w:val="en-US"/>
              </w:rPr>
              <w:t>)</w:t>
            </w:r>
          </w:p>
        </w:tc>
        <w:tc>
          <w:tcPr>
            <w:tcW w:w="0" w:type="auto"/>
            <w:shd w:val="clear" w:color="auto" w:fill="FFFFFF"/>
            <w:tcMar>
              <w:top w:w="120" w:type="dxa"/>
              <w:left w:w="240" w:type="dxa"/>
              <w:bottom w:w="120" w:type="dxa"/>
              <w:right w:w="240" w:type="dxa"/>
            </w:tcMar>
            <w:vAlign w:val="center"/>
            <w:hideMark/>
          </w:tcPr>
          <w:p w14:paraId="7D5BA25F" w14:textId="77777777" w:rsidR="00E379B1" w:rsidRPr="003D5AF4" w:rsidRDefault="00E379B1" w:rsidP="00C83019">
            <w:pPr>
              <w:pStyle w:val="Normal1"/>
              <w:spacing w:line="240" w:lineRule="auto"/>
              <w:rPr>
                <w:lang w:val="en-US"/>
              </w:rPr>
            </w:pPr>
            <w:r w:rsidRPr="003D5AF4">
              <w:rPr>
                <w:lang w:val="en-US"/>
              </w:rPr>
              <w:t>+1.83</w:t>
            </w:r>
          </w:p>
        </w:tc>
      </w:tr>
      <w:tr w:rsidR="00E379B1" w:rsidRPr="003D5AF4" w14:paraId="11C2AAFC" w14:textId="77777777" w:rsidTr="00C83019">
        <w:tc>
          <w:tcPr>
            <w:tcW w:w="5910" w:type="dxa"/>
            <w:shd w:val="clear" w:color="auto" w:fill="FFFFFF"/>
            <w:tcMar>
              <w:top w:w="120" w:type="dxa"/>
              <w:left w:w="240" w:type="dxa"/>
              <w:bottom w:w="120" w:type="dxa"/>
              <w:right w:w="240" w:type="dxa"/>
            </w:tcMar>
            <w:vAlign w:val="center"/>
            <w:hideMark/>
          </w:tcPr>
          <w:p w14:paraId="6FEEA2BF" w14:textId="77777777" w:rsidR="00E379B1" w:rsidRPr="003D5AF4" w:rsidRDefault="00E379B1" w:rsidP="00C83019">
            <w:pPr>
              <w:pStyle w:val="Normal1"/>
              <w:spacing w:line="240" w:lineRule="auto"/>
              <w:rPr>
                <w:lang w:val="en-US"/>
              </w:rPr>
            </w:pPr>
            <w:r w:rsidRPr="003D5AF4">
              <w:rPr>
                <w:lang w:val="en-US"/>
              </w:rPr>
              <w:t>Co</w:t>
            </w:r>
            <w:r w:rsidRPr="00673670">
              <w:rPr>
                <w:vertAlign w:val="superscript"/>
                <w:lang w:val="en-US"/>
              </w:rPr>
              <w:t>2</w:t>
            </w:r>
            <w:proofErr w:type="gramStart"/>
            <w:r w:rsidRPr="00673670">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Co</w:t>
            </w:r>
          </w:p>
        </w:tc>
        <w:tc>
          <w:tcPr>
            <w:tcW w:w="0" w:type="auto"/>
            <w:shd w:val="clear" w:color="auto" w:fill="FFFFFF"/>
            <w:tcMar>
              <w:top w:w="120" w:type="dxa"/>
              <w:left w:w="240" w:type="dxa"/>
              <w:bottom w:w="120" w:type="dxa"/>
              <w:right w:w="240" w:type="dxa"/>
            </w:tcMar>
            <w:vAlign w:val="center"/>
            <w:hideMark/>
          </w:tcPr>
          <w:p w14:paraId="30E66523" w14:textId="77777777" w:rsidR="00E379B1" w:rsidRPr="003D5AF4" w:rsidRDefault="00E379B1" w:rsidP="00C83019">
            <w:pPr>
              <w:pStyle w:val="Normal1"/>
              <w:spacing w:line="240" w:lineRule="auto"/>
              <w:rPr>
                <w:lang w:val="en-US"/>
              </w:rPr>
            </w:pPr>
            <w:r w:rsidRPr="003D5AF4">
              <w:rPr>
                <w:lang w:val="en-US"/>
              </w:rPr>
              <w:t>−0.28</w:t>
            </w:r>
          </w:p>
        </w:tc>
      </w:tr>
      <w:tr w:rsidR="00E379B1" w:rsidRPr="003D5AF4" w14:paraId="62DC48B8" w14:textId="77777777" w:rsidTr="00C83019">
        <w:tc>
          <w:tcPr>
            <w:tcW w:w="5910" w:type="dxa"/>
            <w:shd w:val="clear" w:color="auto" w:fill="FFFFFF"/>
            <w:tcMar>
              <w:top w:w="120" w:type="dxa"/>
              <w:left w:w="240" w:type="dxa"/>
              <w:bottom w:w="120" w:type="dxa"/>
              <w:right w:w="240" w:type="dxa"/>
            </w:tcMar>
            <w:vAlign w:val="center"/>
            <w:hideMark/>
          </w:tcPr>
          <w:p w14:paraId="74265305" w14:textId="77777777" w:rsidR="00E379B1" w:rsidRPr="003D5AF4" w:rsidRDefault="00E379B1" w:rsidP="00C83019">
            <w:pPr>
              <w:pStyle w:val="Normal1"/>
              <w:spacing w:line="240" w:lineRule="auto"/>
              <w:rPr>
                <w:lang w:val="en-US"/>
              </w:rPr>
            </w:pPr>
            <w:r w:rsidRPr="003D5AF4">
              <w:rPr>
                <w:lang w:val="en-US"/>
              </w:rPr>
              <w:t>[</w:t>
            </w:r>
            <w:proofErr w:type="gramStart"/>
            <w:r w:rsidRPr="003D5AF4">
              <w:rPr>
                <w:lang w:val="en-US"/>
              </w:rPr>
              <w:t>Co(</w:t>
            </w:r>
            <w:proofErr w:type="gramEnd"/>
            <w:r w:rsidRPr="003D5AF4">
              <w:rPr>
                <w:lang w:val="en-US"/>
              </w:rPr>
              <w:t>NH</w:t>
            </w:r>
            <w:r w:rsidRPr="00DA5FDF">
              <w:rPr>
                <w:vertAlign w:val="subscript"/>
                <w:lang w:val="en-US"/>
              </w:rPr>
              <w:t>3</w:t>
            </w:r>
            <w:r w:rsidRPr="003D5AF4">
              <w:rPr>
                <w:lang w:val="en-US"/>
              </w:rPr>
              <w:t>)</w:t>
            </w:r>
            <w:r w:rsidRPr="00DA5FDF">
              <w:rPr>
                <w:vertAlign w:val="subscript"/>
                <w:lang w:val="en-US"/>
              </w:rPr>
              <w:t>6</w:t>
            </w:r>
            <w:r w:rsidRPr="003D5AF4">
              <w:rPr>
                <w:lang w:val="en-US"/>
              </w:rPr>
              <w:t>]</w:t>
            </w:r>
            <w:r w:rsidRPr="00673670">
              <w:rPr>
                <w:vertAlign w:val="superscript"/>
                <w:lang w:val="en-US"/>
              </w:rPr>
              <w:t>3+</w:t>
            </w:r>
            <w:r>
              <w:rPr>
                <w:lang w:val="en-US"/>
              </w:rPr>
              <w:t xml:space="preserve">  </w:t>
            </w:r>
            <w:r w:rsidRPr="003D5AF4">
              <w:rPr>
                <w:lang w:val="en-US"/>
              </w:rPr>
              <w:t xml:space="preserve">+ </w:t>
            </w:r>
            <w:r>
              <w:rPr>
                <w:lang w:val="en-US"/>
              </w:rPr>
              <w:t xml:space="preserve"> </w:t>
            </w:r>
            <w:r w:rsidRPr="003D5AF4">
              <w:rPr>
                <w:lang w:val="en-US"/>
              </w:rPr>
              <w:t>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[Co(NH</w:t>
            </w:r>
            <w:r w:rsidRPr="00A87510">
              <w:rPr>
                <w:vertAlign w:val="subscript"/>
                <w:lang w:val="en-US"/>
              </w:rPr>
              <w:t>3</w:t>
            </w:r>
            <w:r w:rsidRPr="003D5AF4">
              <w:rPr>
                <w:lang w:val="en-US"/>
              </w:rPr>
              <w:t>)</w:t>
            </w:r>
            <w:r w:rsidRPr="00A87510">
              <w:rPr>
                <w:vertAlign w:val="subscript"/>
                <w:lang w:val="en-US"/>
              </w:rPr>
              <w:t>6</w:t>
            </w:r>
            <w:r w:rsidRPr="003D5AF4">
              <w:rPr>
                <w:lang w:val="en-US"/>
              </w:rPr>
              <w:t>]</w:t>
            </w:r>
            <w:r w:rsidRPr="009B2DC3">
              <w:rPr>
                <w:vertAlign w:val="superscript"/>
                <w:lang w:val="en-US"/>
              </w:rPr>
              <w:t>2+</w:t>
            </w:r>
          </w:p>
        </w:tc>
        <w:tc>
          <w:tcPr>
            <w:tcW w:w="0" w:type="auto"/>
            <w:shd w:val="clear" w:color="auto" w:fill="FFFFFF"/>
            <w:tcMar>
              <w:top w:w="120" w:type="dxa"/>
              <w:left w:w="240" w:type="dxa"/>
              <w:bottom w:w="120" w:type="dxa"/>
              <w:right w:w="240" w:type="dxa"/>
            </w:tcMar>
            <w:vAlign w:val="center"/>
            <w:hideMark/>
          </w:tcPr>
          <w:p w14:paraId="7D4BDFF9" w14:textId="77777777" w:rsidR="00E379B1" w:rsidRPr="003D5AF4" w:rsidRDefault="00E379B1" w:rsidP="00C83019">
            <w:pPr>
              <w:pStyle w:val="Normal1"/>
              <w:spacing w:line="240" w:lineRule="auto"/>
              <w:rPr>
                <w:lang w:val="en-US"/>
              </w:rPr>
            </w:pPr>
            <w:r w:rsidRPr="003D5AF4">
              <w:rPr>
                <w:lang w:val="en-US"/>
              </w:rPr>
              <w:t>+0.1</w:t>
            </w:r>
          </w:p>
        </w:tc>
      </w:tr>
      <w:tr w:rsidR="00E379B1" w:rsidRPr="003D5AF4" w14:paraId="52E29230" w14:textId="77777777" w:rsidTr="00C83019">
        <w:tc>
          <w:tcPr>
            <w:tcW w:w="5910" w:type="dxa"/>
            <w:shd w:val="clear" w:color="auto" w:fill="FFFFFF"/>
            <w:tcMar>
              <w:top w:w="120" w:type="dxa"/>
              <w:left w:w="240" w:type="dxa"/>
              <w:bottom w:w="120" w:type="dxa"/>
              <w:right w:w="240" w:type="dxa"/>
            </w:tcMar>
            <w:vAlign w:val="center"/>
            <w:hideMark/>
          </w:tcPr>
          <w:p w14:paraId="37DE9F06" w14:textId="77777777" w:rsidR="00E379B1" w:rsidRPr="003D5AF4" w:rsidRDefault="00E379B1" w:rsidP="00C83019">
            <w:pPr>
              <w:pStyle w:val="Normal1"/>
              <w:spacing w:line="240" w:lineRule="auto"/>
              <w:rPr>
                <w:lang w:val="en-US"/>
              </w:rPr>
            </w:pPr>
            <w:proofErr w:type="gramStart"/>
            <w:r w:rsidRPr="003D5AF4">
              <w:rPr>
                <w:lang w:val="en-US"/>
              </w:rPr>
              <w:t>Co(</w:t>
            </w:r>
            <w:proofErr w:type="gramEnd"/>
            <w:r w:rsidRPr="003D5AF4">
              <w:rPr>
                <w:lang w:val="en-US"/>
              </w:rPr>
              <w:t>OH)</w:t>
            </w:r>
            <w:r w:rsidRPr="00DA5FDF">
              <w:rPr>
                <w:vertAlign w:val="subscript"/>
                <w:lang w:val="en-US"/>
              </w:rPr>
              <w:t>3</w:t>
            </w:r>
            <w:r>
              <w:rPr>
                <w:lang w:val="en-US"/>
              </w:rPr>
              <w:t xml:space="preserve">  </w:t>
            </w:r>
            <w:r w:rsidRPr="003D5AF4">
              <w:rPr>
                <w:lang w:val="en-US"/>
              </w:rPr>
              <w:t>+</w:t>
            </w:r>
            <w:r>
              <w:rPr>
                <w:lang w:val="en-US"/>
              </w:rPr>
              <w:t xml:space="preserve"> </w:t>
            </w:r>
            <w:r w:rsidRPr="003D5AF4">
              <w:rPr>
                <w:lang w:val="en-US"/>
              </w:rPr>
              <w:t xml:space="preserve"> 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Co(OH)</w:t>
            </w:r>
            <w:r w:rsidRPr="00A87510">
              <w:rPr>
                <w:vertAlign w:val="subscript"/>
                <w:lang w:val="en-US"/>
              </w:rPr>
              <w:t>2</w:t>
            </w:r>
            <w:r>
              <w:rPr>
                <w:lang w:val="en-US"/>
              </w:rPr>
              <w:t xml:space="preserve">  +  </w:t>
            </w:r>
            <w:r w:rsidRPr="003D5AF4">
              <w:rPr>
                <w:lang w:val="en-US"/>
              </w:rPr>
              <w:t>OH</w:t>
            </w:r>
            <w:r w:rsidRPr="009B2DC3">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72877D65" w14:textId="77777777" w:rsidR="00E379B1" w:rsidRPr="003D5AF4" w:rsidRDefault="00E379B1" w:rsidP="00C83019">
            <w:pPr>
              <w:pStyle w:val="Normal1"/>
              <w:spacing w:line="240" w:lineRule="auto"/>
              <w:rPr>
                <w:lang w:val="en-US"/>
              </w:rPr>
            </w:pPr>
            <w:r w:rsidRPr="003D5AF4">
              <w:rPr>
                <w:lang w:val="en-US"/>
              </w:rPr>
              <w:t>+0.17</w:t>
            </w:r>
          </w:p>
        </w:tc>
      </w:tr>
      <w:tr w:rsidR="00E379B1" w:rsidRPr="003D5AF4" w14:paraId="7EF499FE" w14:textId="77777777" w:rsidTr="00C83019">
        <w:tc>
          <w:tcPr>
            <w:tcW w:w="5910" w:type="dxa"/>
            <w:shd w:val="clear" w:color="auto" w:fill="FFFFFF"/>
            <w:tcMar>
              <w:top w:w="120" w:type="dxa"/>
              <w:left w:w="240" w:type="dxa"/>
              <w:bottom w:w="120" w:type="dxa"/>
              <w:right w:w="240" w:type="dxa"/>
            </w:tcMar>
            <w:vAlign w:val="center"/>
            <w:hideMark/>
          </w:tcPr>
          <w:p w14:paraId="590F1713" w14:textId="77777777" w:rsidR="00E379B1" w:rsidRPr="003D5AF4" w:rsidRDefault="00E379B1" w:rsidP="00C83019">
            <w:pPr>
              <w:pStyle w:val="Normal1"/>
              <w:spacing w:line="240" w:lineRule="auto"/>
              <w:rPr>
                <w:lang w:val="en-US"/>
              </w:rPr>
            </w:pPr>
            <w:r w:rsidRPr="003D5AF4">
              <w:rPr>
                <w:lang w:val="en-US"/>
              </w:rPr>
              <w:t>Cr</w:t>
            </w:r>
            <w:r w:rsidRPr="00673670">
              <w:rPr>
                <w:vertAlign w:val="superscript"/>
                <w:lang w:val="en-US"/>
              </w:rPr>
              <w:t>3</w:t>
            </w:r>
            <w:proofErr w:type="gramStart"/>
            <w:r w:rsidRPr="00673670">
              <w:rPr>
                <w:vertAlign w:val="superscript"/>
                <w:lang w:val="en-US"/>
              </w:rPr>
              <w:t>+</w:t>
            </w:r>
            <w:r>
              <w:rPr>
                <w:lang w:val="en-US"/>
              </w:rPr>
              <w:t xml:space="preserve">  +</w:t>
            </w:r>
            <w:proofErr w:type="gramEnd"/>
            <w:r>
              <w:rPr>
                <w:lang w:val="en-US"/>
              </w:rPr>
              <w:t xml:space="preserve">  </w:t>
            </w:r>
            <w:r w:rsidRPr="003D5AF4">
              <w:rPr>
                <w:lang w:val="en-US"/>
              </w:rPr>
              <w:t>3e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Cr</w:t>
            </w:r>
          </w:p>
        </w:tc>
        <w:tc>
          <w:tcPr>
            <w:tcW w:w="0" w:type="auto"/>
            <w:shd w:val="clear" w:color="auto" w:fill="FFFFFF"/>
            <w:tcMar>
              <w:top w:w="120" w:type="dxa"/>
              <w:left w:w="240" w:type="dxa"/>
              <w:bottom w:w="120" w:type="dxa"/>
              <w:right w:w="240" w:type="dxa"/>
            </w:tcMar>
            <w:vAlign w:val="center"/>
            <w:hideMark/>
          </w:tcPr>
          <w:p w14:paraId="32F5135D" w14:textId="77777777" w:rsidR="00E379B1" w:rsidRPr="003D5AF4" w:rsidRDefault="00E379B1" w:rsidP="00C83019">
            <w:pPr>
              <w:pStyle w:val="Normal1"/>
              <w:spacing w:line="240" w:lineRule="auto"/>
              <w:rPr>
                <w:lang w:val="en-US"/>
              </w:rPr>
            </w:pPr>
            <w:r w:rsidRPr="003D5AF4">
              <w:rPr>
                <w:lang w:val="en-US"/>
              </w:rPr>
              <w:t>−0.744</w:t>
            </w:r>
          </w:p>
        </w:tc>
      </w:tr>
      <w:tr w:rsidR="00E379B1" w:rsidRPr="003D5AF4" w14:paraId="2ACB117E" w14:textId="77777777" w:rsidTr="00C83019">
        <w:tc>
          <w:tcPr>
            <w:tcW w:w="5910" w:type="dxa"/>
            <w:shd w:val="clear" w:color="auto" w:fill="FFFFFF"/>
            <w:tcMar>
              <w:top w:w="120" w:type="dxa"/>
              <w:left w:w="240" w:type="dxa"/>
              <w:bottom w:w="120" w:type="dxa"/>
              <w:right w:w="240" w:type="dxa"/>
            </w:tcMar>
            <w:vAlign w:val="center"/>
            <w:hideMark/>
          </w:tcPr>
          <w:p w14:paraId="08C4A2DB" w14:textId="77777777" w:rsidR="00E379B1" w:rsidRPr="003D5AF4" w:rsidRDefault="00E379B1" w:rsidP="00C83019">
            <w:pPr>
              <w:pStyle w:val="Normal1"/>
              <w:spacing w:line="240" w:lineRule="auto"/>
              <w:rPr>
                <w:lang w:val="en-US"/>
              </w:rPr>
            </w:pPr>
            <w:r w:rsidRPr="003D5AF4">
              <w:rPr>
                <w:lang w:val="en-US"/>
              </w:rPr>
              <w:t>Cr</w:t>
            </w:r>
            <w:r w:rsidRPr="00673670">
              <w:rPr>
                <w:vertAlign w:val="superscript"/>
                <w:lang w:val="en-US"/>
              </w:rPr>
              <w:t>3</w:t>
            </w:r>
            <w:proofErr w:type="gramStart"/>
            <w:r w:rsidRPr="00673670">
              <w:rPr>
                <w:vertAlign w:val="superscript"/>
                <w:lang w:val="en-US"/>
              </w:rPr>
              <w:t>+</w:t>
            </w:r>
            <w:r>
              <w:rPr>
                <w:lang w:val="en-US"/>
              </w:rPr>
              <w:t xml:space="preserve">  </w:t>
            </w:r>
            <w:r w:rsidRPr="003D5AF4">
              <w:rPr>
                <w:lang w:val="en-US"/>
              </w:rPr>
              <w:t>+</w:t>
            </w:r>
            <w:proofErr w:type="gramEnd"/>
            <w:r w:rsidRPr="003D5AF4">
              <w:rPr>
                <w:lang w:val="en-US"/>
              </w:rPr>
              <w:t xml:space="preserve"> </w:t>
            </w:r>
            <w:r>
              <w:rPr>
                <w:lang w:val="en-US"/>
              </w:rPr>
              <w:t xml:space="preserve"> </w:t>
            </w:r>
            <w:r w:rsidRPr="003D5AF4">
              <w:rPr>
                <w:lang w:val="en-US"/>
              </w:rPr>
              <w:t>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Cr</w:t>
            </w:r>
            <w:r w:rsidRPr="009B2DC3">
              <w:rPr>
                <w:vertAlign w:val="superscript"/>
                <w:lang w:val="en-US"/>
              </w:rPr>
              <w:t>2+</w:t>
            </w:r>
          </w:p>
        </w:tc>
        <w:tc>
          <w:tcPr>
            <w:tcW w:w="0" w:type="auto"/>
            <w:shd w:val="clear" w:color="auto" w:fill="FFFFFF"/>
            <w:tcMar>
              <w:top w:w="120" w:type="dxa"/>
              <w:left w:w="240" w:type="dxa"/>
              <w:bottom w:w="120" w:type="dxa"/>
              <w:right w:w="240" w:type="dxa"/>
            </w:tcMar>
            <w:vAlign w:val="center"/>
            <w:hideMark/>
          </w:tcPr>
          <w:p w14:paraId="7AA86F84" w14:textId="77777777" w:rsidR="00E379B1" w:rsidRPr="003D5AF4" w:rsidRDefault="00E379B1" w:rsidP="00C83019">
            <w:pPr>
              <w:pStyle w:val="Normal1"/>
              <w:spacing w:line="240" w:lineRule="auto"/>
              <w:rPr>
                <w:lang w:val="en-US"/>
              </w:rPr>
            </w:pPr>
            <w:r w:rsidRPr="003D5AF4">
              <w:rPr>
                <w:lang w:val="en-US"/>
              </w:rPr>
              <w:t>−0.407</w:t>
            </w:r>
          </w:p>
        </w:tc>
      </w:tr>
      <w:tr w:rsidR="00E379B1" w:rsidRPr="003D5AF4" w14:paraId="4E6C6D01" w14:textId="77777777" w:rsidTr="00C83019">
        <w:tc>
          <w:tcPr>
            <w:tcW w:w="5910" w:type="dxa"/>
            <w:shd w:val="clear" w:color="auto" w:fill="FFFFFF"/>
            <w:tcMar>
              <w:top w:w="120" w:type="dxa"/>
              <w:left w:w="240" w:type="dxa"/>
              <w:bottom w:w="120" w:type="dxa"/>
              <w:right w:w="240" w:type="dxa"/>
            </w:tcMar>
            <w:vAlign w:val="center"/>
            <w:hideMark/>
          </w:tcPr>
          <w:p w14:paraId="4B6AD009" w14:textId="77777777" w:rsidR="00E379B1" w:rsidRPr="003D5AF4" w:rsidRDefault="00E379B1" w:rsidP="00C83019">
            <w:pPr>
              <w:pStyle w:val="Normal1"/>
              <w:spacing w:line="240" w:lineRule="auto"/>
              <w:rPr>
                <w:lang w:val="en-US"/>
              </w:rPr>
            </w:pPr>
            <w:r w:rsidRPr="003D5AF4">
              <w:rPr>
                <w:lang w:val="en-US"/>
              </w:rPr>
              <w:t>Cr</w:t>
            </w:r>
            <w:r w:rsidRPr="00673670">
              <w:rPr>
                <w:vertAlign w:val="superscript"/>
                <w:lang w:val="en-US"/>
              </w:rPr>
              <w:t>2</w:t>
            </w:r>
            <w:proofErr w:type="gramStart"/>
            <w:r w:rsidRPr="00673670">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Cr</w:t>
            </w:r>
          </w:p>
        </w:tc>
        <w:tc>
          <w:tcPr>
            <w:tcW w:w="0" w:type="auto"/>
            <w:shd w:val="clear" w:color="auto" w:fill="FFFFFF"/>
            <w:tcMar>
              <w:top w:w="120" w:type="dxa"/>
              <w:left w:w="240" w:type="dxa"/>
              <w:bottom w:w="120" w:type="dxa"/>
              <w:right w:w="240" w:type="dxa"/>
            </w:tcMar>
            <w:vAlign w:val="center"/>
            <w:hideMark/>
          </w:tcPr>
          <w:p w14:paraId="5BBBCB20" w14:textId="77777777" w:rsidR="00E379B1" w:rsidRPr="003D5AF4" w:rsidRDefault="00E379B1" w:rsidP="00C83019">
            <w:pPr>
              <w:pStyle w:val="Normal1"/>
              <w:spacing w:line="240" w:lineRule="auto"/>
              <w:rPr>
                <w:lang w:val="en-US"/>
              </w:rPr>
            </w:pPr>
            <w:r w:rsidRPr="003D5AF4">
              <w:rPr>
                <w:lang w:val="en-US"/>
              </w:rPr>
              <w:t>−0.913</w:t>
            </w:r>
          </w:p>
        </w:tc>
      </w:tr>
      <w:tr w:rsidR="00E379B1" w:rsidRPr="003D5AF4" w14:paraId="66D8E10A" w14:textId="77777777" w:rsidTr="00C83019">
        <w:tc>
          <w:tcPr>
            <w:tcW w:w="5910" w:type="dxa"/>
            <w:shd w:val="clear" w:color="auto" w:fill="FFFFFF"/>
            <w:tcMar>
              <w:top w:w="120" w:type="dxa"/>
              <w:left w:w="240" w:type="dxa"/>
              <w:bottom w:w="120" w:type="dxa"/>
              <w:right w:w="240" w:type="dxa"/>
            </w:tcMar>
            <w:vAlign w:val="center"/>
            <w:hideMark/>
          </w:tcPr>
          <w:p w14:paraId="309EAC29" w14:textId="77777777" w:rsidR="00E379B1" w:rsidRPr="003D5AF4" w:rsidRDefault="00E379B1" w:rsidP="00C83019">
            <w:pPr>
              <w:pStyle w:val="Normal1"/>
              <w:spacing w:line="240" w:lineRule="auto"/>
              <w:rPr>
                <w:lang w:val="en-US"/>
              </w:rPr>
            </w:pPr>
            <w:r w:rsidRPr="003D5AF4">
              <w:rPr>
                <w:lang w:val="en-US"/>
              </w:rPr>
              <w:t>[</w:t>
            </w:r>
            <w:proofErr w:type="gramStart"/>
            <w:r w:rsidRPr="003D5AF4">
              <w:rPr>
                <w:lang w:val="en-US"/>
              </w:rPr>
              <w:t>Cu(</w:t>
            </w:r>
            <w:proofErr w:type="gramEnd"/>
            <w:r w:rsidRPr="003D5AF4">
              <w:rPr>
                <w:lang w:val="en-US"/>
              </w:rPr>
              <w:t>CN)</w:t>
            </w:r>
            <w:r w:rsidRPr="00DA5FDF">
              <w:rPr>
                <w:vertAlign w:val="subscript"/>
                <w:lang w:val="en-US"/>
              </w:rPr>
              <w:t>2</w:t>
            </w:r>
            <w:r w:rsidRPr="003D5AF4">
              <w:rPr>
                <w:lang w:val="en-US"/>
              </w:rPr>
              <w:t>]</w:t>
            </w:r>
            <w:r w:rsidRPr="00673670">
              <w:rPr>
                <w:vertAlign w:val="superscript"/>
                <w:lang w:val="en-US"/>
              </w:rPr>
              <w:t>−</w:t>
            </w:r>
            <w:r>
              <w:rPr>
                <w:lang w:val="en-US"/>
              </w:rPr>
              <w:t xml:space="preserve">  </w:t>
            </w:r>
            <w:r w:rsidRPr="003D5AF4">
              <w:rPr>
                <w:lang w:val="en-US"/>
              </w:rPr>
              <w:t>+</w:t>
            </w:r>
            <w:r>
              <w:rPr>
                <w:lang w:val="en-US"/>
              </w:rPr>
              <w:t xml:space="preserve"> </w:t>
            </w:r>
            <w:r w:rsidRPr="003D5AF4">
              <w:rPr>
                <w:lang w:val="en-US"/>
              </w:rPr>
              <w:t xml:space="preserve"> 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Cu</w:t>
            </w:r>
            <w:r>
              <w:rPr>
                <w:lang w:val="en-US"/>
              </w:rPr>
              <w:t xml:space="preserve">  +  </w:t>
            </w:r>
            <w:r w:rsidRPr="003D5AF4">
              <w:rPr>
                <w:lang w:val="en-US"/>
              </w:rPr>
              <w:t>2CN</w:t>
            </w:r>
            <w:r w:rsidRPr="009B2DC3">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523F70D8" w14:textId="77777777" w:rsidR="00E379B1" w:rsidRPr="003D5AF4" w:rsidRDefault="00E379B1" w:rsidP="00C83019">
            <w:pPr>
              <w:pStyle w:val="Normal1"/>
              <w:spacing w:line="240" w:lineRule="auto"/>
              <w:rPr>
                <w:lang w:val="en-US"/>
              </w:rPr>
            </w:pPr>
            <w:r w:rsidRPr="003D5AF4">
              <w:rPr>
                <w:lang w:val="en-US"/>
              </w:rPr>
              <w:t>−0.43</w:t>
            </w:r>
          </w:p>
        </w:tc>
      </w:tr>
      <w:tr w:rsidR="00E379B1" w:rsidRPr="003D5AF4" w14:paraId="3B1A197A" w14:textId="77777777" w:rsidTr="00C83019">
        <w:tc>
          <w:tcPr>
            <w:tcW w:w="5910" w:type="dxa"/>
            <w:shd w:val="clear" w:color="auto" w:fill="FFFFFF"/>
            <w:tcMar>
              <w:top w:w="120" w:type="dxa"/>
              <w:left w:w="240" w:type="dxa"/>
              <w:bottom w:w="120" w:type="dxa"/>
              <w:right w:w="240" w:type="dxa"/>
            </w:tcMar>
            <w:vAlign w:val="center"/>
            <w:hideMark/>
          </w:tcPr>
          <w:p w14:paraId="293E1CEB" w14:textId="77777777" w:rsidR="00E379B1" w:rsidRPr="003D5AF4" w:rsidRDefault="00E379B1" w:rsidP="00C83019">
            <w:pPr>
              <w:pStyle w:val="Normal1"/>
              <w:spacing w:line="240" w:lineRule="auto"/>
              <w:rPr>
                <w:lang w:val="en-US"/>
              </w:rPr>
            </w:pPr>
            <w:r w:rsidRPr="003D5AF4">
              <w:rPr>
                <w:lang w:val="en-US"/>
              </w:rPr>
              <w:t>CrO</w:t>
            </w:r>
            <w:r w:rsidRPr="00DA5FDF">
              <w:rPr>
                <w:vertAlign w:val="subscript"/>
                <w:lang w:val="en-US"/>
              </w:rPr>
              <w:t>4</w:t>
            </w:r>
            <w:r w:rsidRPr="00673670">
              <w:rPr>
                <w:vertAlign w:val="superscript"/>
                <w:lang w:val="en-US"/>
              </w:rPr>
              <w:t>2</w:t>
            </w:r>
            <w:proofErr w:type="gramStart"/>
            <w:r w:rsidRPr="00673670">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4H</w:t>
            </w:r>
            <w:r w:rsidRPr="00DA5FDF">
              <w:rPr>
                <w:vertAlign w:val="subscript"/>
                <w:lang w:val="en-US"/>
              </w:rPr>
              <w:t>2</w:t>
            </w:r>
            <w:r w:rsidRPr="003D5AF4">
              <w:rPr>
                <w:lang w:val="en-US"/>
              </w:rPr>
              <w:t>O</w:t>
            </w:r>
            <w:r>
              <w:rPr>
                <w:lang w:val="en-US"/>
              </w:rPr>
              <w:t xml:space="preserve">  </w:t>
            </w:r>
            <w:r w:rsidRPr="003D5AF4">
              <w:rPr>
                <w:lang w:val="en-US"/>
              </w:rPr>
              <w:t>+</w:t>
            </w:r>
            <w:r>
              <w:rPr>
                <w:lang w:val="en-US"/>
              </w:rPr>
              <w:t xml:space="preserve">  </w:t>
            </w:r>
            <w:r w:rsidRPr="003D5AF4">
              <w:rPr>
                <w:lang w:val="en-US"/>
              </w:rPr>
              <w:t>3e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Cr(OH)</w:t>
            </w:r>
            <w:r w:rsidRPr="00A87510">
              <w:rPr>
                <w:vertAlign w:val="subscript"/>
                <w:lang w:val="en-US"/>
              </w:rPr>
              <w:t>3</w:t>
            </w:r>
            <w:r>
              <w:rPr>
                <w:lang w:val="en-US"/>
              </w:rPr>
              <w:t xml:space="preserve">  +  </w:t>
            </w:r>
            <w:r w:rsidRPr="003D5AF4">
              <w:rPr>
                <w:lang w:val="en-US"/>
              </w:rPr>
              <w:t>5OH</w:t>
            </w:r>
            <w:r w:rsidRPr="009B2DC3">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4EE82682" w14:textId="77777777" w:rsidR="00E379B1" w:rsidRPr="003D5AF4" w:rsidRDefault="00E379B1" w:rsidP="00C83019">
            <w:pPr>
              <w:pStyle w:val="Normal1"/>
              <w:spacing w:line="240" w:lineRule="auto"/>
              <w:rPr>
                <w:lang w:val="en-US"/>
              </w:rPr>
            </w:pPr>
            <w:r w:rsidRPr="003D5AF4">
              <w:rPr>
                <w:lang w:val="en-US"/>
              </w:rPr>
              <w:t>−0.13</w:t>
            </w:r>
          </w:p>
        </w:tc>
      </w:tr>
      <w:tr w:rsidR="00E379B1" w:rsidRPr="003D5AF4" w14:paraId="75F0190D" w14:textId="77777777" w:rsidTr="00C83019">
        <w:tc>
          <w:tcPr>
            <w:tcW w:w="5910" w:type="dxa"/>
            <w:shd w:val="clear" w:color="auto" w:fill="FFFFFF"/>
            <w:tcMar>
              <w:top w:w="120" w:type="dxa"/>
              <w:left w:w="240" w:type="dxa"/>
              <w:bottom w:w="120" w:type="dxa"/>
              <w:right w:w="240" w:type="dxa"/>
            </w:tcMar>
            <w:vAlign w:val="center"/>
            <w:hideMark/>
          </w:tcPr>
          <w:p w14:paraId="73502566" w14:textId="77777777" w:rsidR="00E379B1" w:rsidRPr="003D5AF4" w:rsidRDefault="00E379B1" w:rsidP="00C83019">
            <w:pPr>
              <w:pStyle w:val="Normal1"/>
              <w:spacing w:line="240" w:lineRule="auto"/>
              <w:rPr>
                <w:lang w:val="en-US"/>
              </w:rPr>
            </w:pPr>
            <w:r w:rsidRPr="003D5AF4">
              <w:rPr>
                <w:lang w:val="en-US"/>
              </w:rPr>
              <w:t>Cr</w:t>
            </w:r>
            <w:r w:rsidRPr="00DA5FDF">
              <w:rPr>
                <w:vertAlign w:val="subscript"/>
                <w:lang w:val="en-US"/>
              </w:rPr>
              <w:t>2</w:t>
            </w:r>
            <w:r w:rsidRPr="003D5AF4">
              <w:rPr>
                <w:lang w:val="en-US"/>
              </w:rPr>
              <w:t>O</w:t>
            </w:r>
            <w:r w:rsidRPr="00DA5FDF">
              <w:rPr>
                <w:vertAlign w:val="subscript"/>
                <w:lang w:val="en-US"/>
              </w:rPr>
              <w:t>7</w:t>
            </w:r>
            <w:r w:rsidRPr="00673670">
              <w:rPr>
                <w:vertAlign w:val="superscript"/>
                <w:lang w:val="en-US"/>
              </w:rPr>
              <w:t>2</w:t>
            </w:r>
            <w:proofErr w:type="gramStart"/>
            <w:r w:rsidRPr="00673670">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14H</w:t>
            </w:r>
            <w:r w:rsidRPr="00DA5FDF">
              <w:rPr>
                <w:vertAlign w:val="subscript"/>
                <w:lang w:val="en-US"/>
              </w:rPr>
              <w:t>3</w:t>
            </w:r>
            <w:r w:rsidRPr="003D5AF4">
              <w:rPr>
                <w:lang w:val="en-US"/>
              </w:rPr>
              <w:t>O</w:t>
            </w:r>
            <w:r w:rsidRPr="00DA5FDF">
              <w:rPr>
                <w:vertAlign w:val="superscript"/>
                <w:lang w:val="en-US"/>
              </w:rPr>
              <w:t>+</w:t>
            </w:r>
            <w:r>
              <w:rPr>
                <w:lang w:val="en-US"/>
              </w:rPr>
              <w:t xml:space="preserve">  </w:t>
            </w:r>
            <w:r w:rsidRPr="003D5AF4">
              <w:rPr>
                <w:lang w:val="en-US"/>
              </w:rPr>
              <w:t>+</w:t>
            </w:r>
            <w:r>
              <w:rPr>
                <w:lang w:val="en-US"/>
              </w:rPr>
              <w:t xml:space="preserve">  6</w:t>
            </w:r>
            <w:r w:rsidRPr="003D5AF4">
              <w:rPr>
                <w:lang w:val="en-US"/>
              </w:rPr>
              <w:t>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2Cr</w:t>
            </w:r>
            <w:r w:rsidRPr="009B2DC3">
              <w:rPr>
                <w:vertAlign w:val="superscript"/>
                <w:lang w:val="en-US"/>
              </w:rPr>
              <w:t>3+</w:t>
            </w:r>
            <w:r>
              <w:rPr>
                <w:lang w:val="en-US"/>
              </w:rPr>
              <w:t xml:space="preserve">  +  </w:t>
            </w:r>
            <w:r w:rsidRPr="003D5AF4">
              <w:rPr>
                <w:lang w:val="en-US"/>
              </w:rPr>
              <w:t>21H</w:t>
            </w:r>
            <w:r w:rsidRPr="00A87510">
              <w:rPr>
                <w:vertAlign w:val="subscript"/>
                <w:lang w:val="en-US"/>
              </w:rPr>
              <w:t>2</w:t>
            </w:r>
            <w:r w:rsidRPr="003D5AF4">
              <w:rPr>
                <w:lang w:val="en-US"/>
              </w:rPr>
              <w:t>O</w:t>
            </w:r>
          </w:p>
        </w:tc>
        <w:tc>
          <w:tcPr>
            <w:tcW w:w="0" w:type="auto"/>
            <w:shd w:val="clear" w:color="auto" w:fill="FFFFFF"/>
            <w:tcMar>
              <w:top w:w="120" w:type="dxa"/>
              <w:left w:w="240" w:type="dxa"/>
              <w:bottom w:w="120" w:type="dxa"/>
              <w:right w:w="240" w:type="dxa"/>
            </w:tcMar>
            <w:vAlign w:val="center"/>
            <w:hideMark/>
          </w:tcPr>
          <w:p w14:paraId="64B7B037" w14:textId="77777777" w:rsidR="00E379B1" w:rsidRPr="003D5AF4" w:rsidRDefault="00E379B1" w:rsidP="00C83019">
            <w:pPr>
              <w:pStyle w:val="Normal1"/>
              <w:spacing w:line="240" w:lineRule="auto"/>
              <w:rPr>
                <w:lang w:val="en-US"/>
              </w:rPr>
            </w:pPr>
            <w:r w:rsidRPr="003D5AF4">
              <w:rPr>
                <w:lang w:val="en-US"/>
              </w:rPr>
              <w:t>+1.232</w:t>
            </w:r>
          </w:p>
        </w:tc>
      </w:tr>
      <w:tr w:rsidR="00E379B1" w:rsidRPr="003D5AF4" w14:paraId="6A9F8156" w14:textId="77777777" w:rsidTr="00C83019">
        <w:tc>
          <w:tcPr>
            <w:tcW w:w="5910" w:type="dxa"/>
            <w:shd w:val="clear" w:color="auto" w:fill="FFFFFF"/>
            <w:tcMar>
              <w:top w:w="120" w:type="dxa"/>
              <w:left w:w="240" w:type="dxa"/>
              <w:bottom w:w="120" w:type="dxa"/>
              <w:right w:w="240" w:type="dxa"/>
            </w:tcMar>
            <w:vAlign w:val="center"/>
            <w:hideMark/>
          </w:tcPr>
          <w:p w14:paraId="16FDF738" w14:textId="77777777" w:rsidR="00E379B1" w:rsidRPr="003D5AF4" w:rsidRDefault="00E379B1" w:rsidP="00C83019">
            <w:pPr>
              <w:pStyle w:val="Normal1"/>
              <w:spacing w:line="240" w:lineRule="auto"/>
              <w:rPr>
                <w:lang w:val="en-US"/>
              </w:rPr>
            </w:pPr>
            <w:r w:rsidRPr="003D5AF4">
              <w:rPr>
                <w:lang w:val="en-US"/>
              </w:rPr>
              <w:t>[</w:t>
            </w:r>
            <w:proofErr w:type="gramStart"/>
            <w:r w:rsidRPr="003D5AF4">
              <w:rPr>
                <w:lang w:val="en-US"/>
              </w:rPr>
              <w:t>Cr(</w:t>
            </w:r>
            <w:proofErr w:type="gramEnd"/>
            <w:r w:rsidRPr="003D5AF4">
              <w:rPr>
                <w:lang w:val="en-US"/>
              </w:rPr>
              <w:t>OH)</w:t>
            </w:r>
            <w:r w:rsidRPr="00DA5FDF">
              <w:rPr>
                <w:vertAlign w:val="subscript"/>
                <w:lang w:val="en-US"/>
              </w:rPr>
              <w:t>4</w:t>
            </w:r>
            <w:r w:rsidRPr="003D5AF4">
              <w:rPr>
                <w:lang w:val="en-US"/>
              </w:rPr>
              <w:t>]</w:t>
            </w:r>
            <w:r w:rsidRPr="00673670">
              <w:rPr>
                <w:vertAlign w:val="superscript"/>
                <w:lang w:val="en-US"/>
              </w:rPr>
              <w:t>−</w:t>
            </w:r>
            <w:r>
              <w:rPr>
                <w:lang w:val="en-US"/>
              </w:rPr>
              <w:t xml:space="preserve">  </w:t>
            </w:r>
            <w:r w:rsidRPr="003D5AF4">
              <w:rPr>
                <w:lang w:val="en-US"/>
              </w:rPr>
              <w:t xml:space="preserve">+ </w:t>
            </w:r>
            <w:r>
              <w:rPr>
                <w:lang w:val="en-US"/>
              </w:rPr>
              <w:t xml:space="preserve"> </w:t>
            </w:r>
            <w:r w:rsidRPr="003D5AF4">
              <w:rPr>
                <w:lang w:val="en-US"/>
              </w:rPr>
              <w:t>3e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Cr</w:t>
            </w:r>
            <w:r>
              <w:rPr>
                <w:lang w:val="en-US"/>
              </w:rPr>
              <w:t xml:space="preserve">  +  </w:t>
            </w:r>
            <w:r w:rsidRPr="003D5AF4">
              <w:rPr>
                <w:lang w:val="en-US"/>
              </w:rPr>
              <w:t>4OH</w:t>
            </w:r>
            <w:r w:rsidRPr="009B2DC3">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2801DD9C" w14:textId="77777777" w:rsidR="00E379B1" w:rsidRPr="003D5AF4" w:rsidRDefault="00E379B1" w:rsidP="00C83019">
            <w:pPr>
              <w:pStyle w:val="Normal1"/>
              <w:spacing w:line="240" w:lineRule="auto"/>
              <w:rPr>
                <w:lang w:val="en-US"/>
              </w:rPr>
            </w:pPr>
            <w:r w:rsidRPr="003D5AF4">
              <w:rPr>
                <w:lang w:val="en-US"/>
              </w:rPr>
              <w:t>−1.2</w:t>
            </w:r>
          </w:p>
        </w:tc>
      </w:tr>
      <w:tr w:rsidR="00E379B1" w:rsidRPr="003D5AF4" w14:paraId="335D0F48" w14:textId="77777777" w:rsidTr="00C83019">
        <w:tc>
          <w:tcPr>
            <w:tcW w:w="5910" w:type="dxa"/>
            <w:shd w:val="clear" w:color="auto" w:fill="FFFFFF"/>
            <w:tcMar>
              <w:top w:w="120" w:type="dxa"/>
              <w:left w:w="240" w:type="dxa"/>
              <w:bottom w:w="120" w:type="dxa"/>
              <w:right w:w="240" w:type="dxa"/>
            </w:tcMar>
            <w:vAlign w:val="center"/>
            <w:hideMark/>
          </w:tcPr>
          <w:p w14:paraId="0431AE04" w14:textId="77777777" w:rsidR="00E379B1" w:rsidRPr="003D5AF4" w:rsidRDefault="00E379B1" w:rsidP="00C83019">
            <w:pPr>
              <w:pStyle w:val="Normal1"/>
              <w:spacing w:line="240" w:lineRule="auto"/>
              <w:rPr>
                <w:lang w:val="en-US"/>
              </w:rPr>
            </w:pPr>
            <w:proofErr w:type="gramStart"/>
            <w:r w:rsidRPr="003D5AF4">
              <w:rPr>
                <w:lang w:val="en-US"/>
              </w:rPr>
              <w:t>Cr(</w:t>
            </w:r>
            <w:proofErr w:type="gramEnd"/>
            <w:r w:rsidRPr="003D5AF4">
              <w:rPr>
                <w:lang w:val="en-US"/>
              </w:rPr>
              <w:t>OH)</w:t>
            </w:r>
            <w:r w:rsidRPr="00DA5FDF">
              <w:rPr>
                <w:vertAlign w:val="subscript"/>
                <w:lang w:val="en-US"/>
              </w:rPr>
              <w:t>3</w:t>
            </w:r>
            <w:r>
              <w:rPr>
                <w:lang w:val="en-US"/>
              </w:rPr>
              <w:t xml:space="preserve">  </w:t>
            </w:r>
            <w:r w:rsidRPr="003D5AF4">
              <w:rPr>
                <w:lang w:val="en-US"/>
              </w:rPr>
              <w:t>+</w:t>
            </w:r>
            <w:r>
              <w:rPr>
                <w:lang w:val="en-US"/>
              </w:rPr>
              <w:t xml:space="preserve">  </w:t>
            </w:r>
            <w:r w:rsidRPr="003D5AF4">
              <w:rPr>
                <w:lang w:val="en-US"/>
              </w:rPr>
              <w:t>3e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Cr</w:t>
            </w:r>
            <w:r>
              <w:rPr>
                <w:lang w:val="en-US"/>
              </w:rPr>
              <w:t xml:space="preserve">  +  </w:t>
            </w:r>
            <w:r w:rsidRPr="003D5AF4">
              <w:rPr>
                <w:lang w:val="en-US"/>
              </w:rPr>
              <w:t>3OH</w:t>
            </w:r>
            <w:r w:rsidRPr="009B2DC3">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00ED86E7" w14:textId="77777777" w:rsidR="00E379B1" w:rsidRPr="003D5AF4" w:rsidRDefault="00E379B1" w:rsidP="00C83019">
            <w:pPr>
              <w:pStyle w:val="Normal1"/>
              <w:spacing w:line="240" w:lineRule="auto"/>
              <w:rPr>
                <w:lang w:val="en-US"/>
              </w:rPr>
            </w:pPr>
            <w:r w:rsidRPr="003D5AF4">
              <w:rPr>
                <w:lang w:val="en-US"/>
              </w:rPr>
              <w:t>−1.48</w:t>
            </w:r>
          </w:p>
        </w:tc>
      </w:tr>
      <w:tr w:rsidR="00E379B1" w:rsidRPr="003D5AF4" w14:paraId="77AFC7B4" w14:textId="77777777" w:rsidTr="00C83019">
        <w:tc>
          <w:tcPr>
            <w:tcW w:w="5910" w:type="dxa"/>
            <w:shd w:val="clear" w:color="auto" w:fill="FFFFFF"/>
            <w:tcMar>
              <w:top w:w="120" w:type="dxa"/>
              <w:left w:w="240" w:type="dxa"/>
              <w:bottom w:w="120" w:type="dxa"/>
              <w:right w:w="240" w:type="dxa"/>
            </w:tcMar>
            <w:vAlign w:val="center"/>
            <w:hideMark/>
          </w:tcPr>
          <w:p w14:paraId="141FFBF3" w14:textId="77777777" w:rsidR="00E379B1" w:rsidRPr="003D5AF4" w:rsidRDefault="00E379B1" w:rsidP="00C83019">
            <w:pPr>
              <w:pStyle w:val="Normal1"/>
              <w:spacing w:line="240" w:lineRule="auto"/>
              <w:rPr>
                <w:lang w:val="en-US"/>
              </w:rPr>
            </w:pPr>
            <w:r w:rsidRPr="003D5AF4">
              <w:rPr>
                <w:lang w:val="en-US"/>
              </w:rPr>
              <w:t>Cu</w:t>
            </w:r>
            <w:r w:rsidRPr="00673670">
              <w:rPr>
                <w:vertAlign w:val="superscript"/>
                <w:lang w:val="en-US"/>
              </w:rPr>
              <w:t>2</w:t>
            </w:r>
            <w:proofErr w:type="gramStart"/>
            <w:r w:rsidRPr="00673670">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 xml:space="preserve"> 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Cu</w:t>
            </w:r>
            <w:r w:rsidRPr="009B2DC3">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2A116080" w14:textId="77777777" w:rsidR="00E379B1" w:rsidRPr="003D5AF4" w:rsidRDefault="00E379B1" w:rsidP="00C83019">
            <w:pPr>
              <w:pStyle w:val="Normal1"/>
              <w:spacing w:line="240" w:lineRule="auto"/>
              <w:rPr>
                <w:lang w:val="en-US"/>
              </w:rPr>
            </w:pPr>
            <w:r w:rsidRPr="003D5AF4">
              <w:rPr>
                <w:lang w:val="en-US"/>
              </w:rPr>
              <w:t>+0.153</w:t>
            </w:r>
          </w:p>
        </w:tc>
      </w:tr>
      <w:tr w:rsidR="00E379B1" w:rsidRPr="003D5AF4" w14:paraId="51879CCD" w14:textId="77777777" w:rsidTr="00C83019">
        <w:tc>
          <w:tcPr>
            <w:tcW w:w="5910" w:type="dxa"/>
            <w:shd w:val="clear" w:color="auto" w:fill="FFFFFF"/>
            <w:tcMar>
              <w:top w:w="120" w:type="dxa"/>
              <w:left w:w="240" w:type="dxa"/>
              <w:bottom w:w="120" w:type="dxa"/>
              <w:right w:w="240" w:type="dxa"/>
            </w:tcMar>
            <w:vAlign w:val="center"/>
            <w:hideMark/>
          </w:tcPr>
          <w:p w14:paraId="2D8D4B9A" w14:textId="77777777" w:rsidR="00E379B1" w:rsidRPr="003D5AF4" w:rsidRDefault="00E379B1" w:rsidP="00C83019">
            <w:pPr>
              <w:pStyle w:val="Normal1"/>
              <w:spacing w:line="240" w:lineRule="auto"/>
              <w:rPr>
                <w:lang w:val="en-US"/>
              </w:rPr>
            </w:pPr>
            <w:r w:rsidRPr="003D5AF4">
              <w:rPr>
                <w:lang w:val="en-US"/>
              </w:rPr>
              <w:lastRenderedPageBreak/>
              <w:t>Cu</w:t>
            </w:r>
            <w:r w:rsidRPr="00673670">
              <w:rPr>
                <w:vertAlign w:val="superscript"/>
                <w:lang w:val="en-US"/>
              </w:rPr>
              <w:t>2</w:t>
            </w:r>
            <w:proofErr w:type="gramStart"/>
            <w:r w:rsidRPr="00673670">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Cu</w:t>
            </w:r>
          </w:p>
        </w:tc>
        <w:tc>
          <w:tcPr>
            <w:tcW w:w="0" w:type="auto"/>
            <w:shd w:val="clear" w:color="auto" w:fill="FFFFFF"/>
            <w:tcMar>
              <w:top w:w="120" w:type="dxa"/>
              <w:left w:w="240" w:type="dxa"/>
              <w:bottom w:w="120" w:type="dxa"/>
              <w:right w:w="240" w:type="dxa"/>
            </w:tcMar>
            <w:vAlign w:val="center"/>
            <w:hideMark/>
          </w:tcPr>
          <w:p w14:paraId="209A10EA" w14:textId="77777777" w:rsidR="00E379B1" w:rsidRPr="003D5AF4" w:rsidRDefault="00E379B1" w:rsidP="00C83019">
            <w:pPr>
              <w:pStyle w:val="Normal1"/>
              <w:spacing w:line="240" w:lineRule="auto"/>
              <w:rPr>
                <w:lang w:val="en-US"/>
              </w:rPr>
            </w:pPr>
            <w:r w:rsidRPr="003D5AF4">
              <w:rPr>
                <w:lang w:val="en-US"/>
              </w:rPr>
              <w:t>+0.34</w:t>
            </w:r>
          </w:p>
        </w:tc>
      </w:tr>
      <w:tr w:rsidR="00E379B1" w:rsidRPr="003D5AF4" w14:paraId="7A1EC887" w14:textId="77777777" w:rsidTr="00C83019">
        <w:tc>
          <w:tcPr>
            <w:tcW w:w="5910" w:type="dxa"/>
            <w:shd w:val="clear" w:color="auto" w:fill="FFFFFF"/>
            <w:tcMar>
              <w:top w:w="120" w:type="dxa"/>
              <w:left w:w="240" w:type="dxa"/>
              <w:bottom w:w="120" w:type="dxa"/>
              <w:right w:w="240" w:type="dxa"/>
            </w:tcMar>
            <w:vAlign w:val="center"/>
            <w:hideMark/>
          </w:tcPr>
          <w:p w14:paraId="5A973C5D" w14:textId="77777777" w:rsidR="00E379B1" w:rsidRPr="003D5AF4" w:rsidRDefault="00E379B1" w:rsidP="00C83019">
            <w:pPr>
              <w:pStyle w:val="Normal1"/>
              <w:spacing w:line="240" w:lineRule="auto"/>
              <w:rPr>
                <w:lang w:val="en-US"/>
              </w:rPr>
            </w:pPr>
            <w:r w:rsidRPr="003D5AF4">
              <w:rPr>
                <w:lang w:val="en-US"/>
              </w:rPr>
              <w:t>Cu</w:t>
            </w:r>
            <w:proofErr w:type="gramStart"/>
            <w:r w:rsidRPr="00673670">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 xml:space="preserve"> 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Cu</w:t>
            </w:r>
          </w:p>
        </w:tc>
        <w:tc>
          <w:tcPr>
            <w:tcW w:w="0" w:type="auto"/>
            <w:shd w:val="clear" w:color="auto" w:fill="FFFFFF"/>
            <w:tcMar>
              <w:top w:w="120" w:type="dxa"/>
              <w:left w:w="240" w:type="dxa"/>
              <w:bottom w:w="120" w:type="dxa"/>
              <w:right w:w="240" w:type="dxa"/>
            </w:tcMar>
            <w:vAlign w:val="center"/>
            <w:hideMark/>
          </w:tcPr>
          <w:p w14:paraId="76F39818" w14:textId="77777777" w:rsidR="00E379B1" w:rsidRPr="003D5AF4" w:rsidRDefault="00E379B1" w:rsidP="00C83019">
            <w:pPr>
              <w:pStyle w:val="Normal1"/>
              <w:spacing w:line="240" w:lineRule="auto"/>
              <w:rPr>
                <w:lang w:val="en-US"/>
              </w:rPr>
            </w:pPr>
            <w:r w:rsidRPr="003D5AF4">
              <w:rPr>
                <w:lang w:val="en-US"/>
              </w:rPr>
              <w:t>+0.521</w:t>
            </w:r>
          </w:p>
        </w:tc>
      </w:tr>
      <w:tr w:rsidR="00E379B1" w:rsidRPr="003D5AF4" w14:paraId="0B69E344" w14:textId="77777777" w:rsidTr="00C83019">
        <w:tc>
          <w:tcPr>
            <w:tcW w:w="5910" w:type="dxa"/>
            <w:shd w:val="clear" w:color="auto" w:fill="FFFFFF"/>
            <w:tcMar>
              <w:top w:w="120" w:type="dxa"/>
              <w:left w:w="240" w:type="dxa"/>
              <w:bottom w:w="120" w:type="dxa"/>
              <w:right w:w="240" w:type="dxa"/>
            </w:tcMar>
            <w:vAlign w:val="center"/>
            <w:hideMark/>
          </w:tcPr>
          <w:p w14:paraId="09FFCDF8" w14:textId="77777777" w:rsidR="00E379B1" w:rsidRPr="003D5AF4" w:rsidRDefault="00E379B1" w:rsidP="00C83019">
            <w:pPr>
              <w:pStyle w:val="Normal1"/>
              <w:spacing w:line="240" w:lineRule="auto"/>
              <w:rPr>
                <w:lang w:val="en-US"/>
              </w:rPr>
            </w:pPr>
            <w:r w:rsidRPr="003D5AF4">
              <w:rPr>
                <w:lang w:val="en-US"/>
              </w:rPr>
              <w:t>F</w:t>
            </w:r>
            <w:proofErr w:type="gramStart"/>
            <w:r w:rsidRPr="00DA5FDF">
              <w:rPr>
                <w:vertAlign w:val="subscript"/>
                <w:lang w:val="en-US"/>
              </w:rPr>
              <w:t>2</w:t>
            </w:r>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2F</w:t>
            </w:r>
            <w:r w:rsidRPr="009B2DC3">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358D5E5D" w14:textId="77777777" w:rsidR="00E379B1" w:rsidRPr="003D5AF4" w:rsidRDefault="00E379B1" w:rsidP="00C83019">
            <w:pPr>
              <w:pStyle w:val="Normal1"/>
              <w:spacing w:line="240" w:lineRule="auto"/>
              <w:rPr>
                <w:lang w:val="en-US"/>
              </w:rPr>
            </w:pPr>
            <w:r w:rsidRPr="003D5AF4">
              <w:rPr>
                <w:lang w:val="en-US"/>
              </w:rPr>
              <w:t>+2.866</w:t>
            </w:r>
          </w:p>
        </w:tc>
      </w:tr>
      <w:tr w:rsidR="00E379B1" w:rsidRPr="003D5AF4" w14:paraId="33243845" w14:textId="77777777" w:rsidTr="00C83019">
        <w:tc>
          <w:tcPr>
            <w:tcW w:w="5910" w:type="dxa"/>
            <w:shd w:val="clear" w:color="auto" w:fill="FFFFFF"/>
            <w:tcMar>
              <w:top w:w="120" w:type="dxa"/>
              <w:left w:w="240" w:type="dxa"/>
              <w:bottom w:w="120" w:type="dxa"/>
              <w:right w:w="240" w:type="dxa"/>
            </w:tcMar>
            <w:vAlign w:val="center"/>
            <w:hideMark/>
          </w:tcPr>
          <w:p w14:paraId="78405422" w14:textId="77777777" w:rsidR="00E379B1" w:rsidRPr="003D5AF4" w:rsidRDefault="00E379B1" w:rsidP="00C83019">
            <w:pPr>
              <w:pStyle w:val="Normal1"/>
              <w:spacing w:line="240" w:lineRule="auto"/>
              <w:rPr>
                <w:lang w:val="en-US"/>
              </w:rPr>
            </w:pPr>
            <w:r w:rsidRPr="003D5AF4">
              <w:rPr>
                <w:lang w:val="en-US"/>
              </w:rPr>
              <w:t>Fe</w:t>
            </w:r>
            <w:r w:rsidRPr="00673670">
              <w:rPr>
                <w:vertAlign w:val="superscript"/>
                <w:lang w:val="en-US"/>
              </w:rPr>
              <w:t>2</w:t>
            </w:r>
            <w:proofErr w:type="gramStart"/>
            <w:r w:rsidRPr="00673670">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Fe</w:t>
            </w:r>
          </w:p>
        </w:tc>
        <w:tc>
          <w:tcPr>
            <w:tcW w:w="0" w:type="auto"/>
            <w:shd w:val="clear" w:color="auto" w:fill="FFFFFF"/>
            <w:tcMar>
              <w:top w:w="120" w:type="dxa"/>
              <w:left w:w="240" w:type="dxa"/>
              <w:bottom w:w="120" w:type="dxa"/>
              <w:right w:w="240" w:type="dxa"/>
            </w:tcMar>
            <w:vAlign w:val="center"/>
            <w:hideMark/>
          </w:tcPr>
          <w:p w14:paraId="56E8918A" w14:textId="77777777" w:rsidR="00E379B1" w:rsidRPr="003D5AF4" w:rsidRDefault="00E379B1" w:rsidP="00C83019">
            <w:pPr>
              <w:pStyle w:val="Normal1"/>
              <w:spacing w:line="240" w:lineRule="auto"/>
              <w:rPr>
                <w:lang w:val="en-US"/>
              </w:rPr>
            </w:pPr>
            <w:r w:rsidRPr="003D5AF4">
              <w:rPr>
                <w:lang w:val="en-US"/>
              </w:rPr>
              <w:t>−0.447</w:t>
            </w:r>
          </w:p>
        </w:tc>
      </w:tr>
      <w:tr w:rsidR="00E379B1" w:rsidRPr="003D5AF4" w14:paraId="059D9564" w14:textId="77777777" w:rsidTr="00C83019">
        <w:tc>
          <w:tcPr>
            <w:tcW w:w="5910" w:type="dxa"/>
            <w:shd w:val="clear" w:color="auto" w:fill="FFFFFF"/>
            <w:tcMar>
              <w:top w:w="120" w:type="dxa"/>
              <w:left w:w="240" w:type="dxa"/>
              <w:bottom w:w="120" w:type="dxa"/>
              <w:right w:w="240" w:type="dxa"/>
            </w:tcMar>
            <w:vAlign w:val="center"/>
            <w:hideMark/>
          </w:tcPr>
          <w:p w14:paraId="0F8F8071" w14:textId="77777777" w:rsidR="00E379B1" w:rsidRPr="003D5AF4" w:rsidRDefault="00E379B1" w:rsidP="00C83019">
            <w:pPr>
              <w:pStyle w:val="Normal1"/>
              <w:spacing w:line="240" w:lineRule="auto"/>
              <w:rPr>
                <w:lang w:val="en-US"/>
              </w:rPr>
            </w:pPr>
            <w:r w:rsidRPr="003D5AF4">
              <w:rPr>
                <w:lang w:val="en-US"/>
              </w:rPr>
              <w:t>Fe</w:t>
            </w:r>
            <w:r w:rsidRPr="00673670">
              <w:rPr>
                <w:vertAlign w:val="superscript"/>
                <w:lang w:val="en-US"/>
              </w:rPr>
              <w:t>3</w:t>
            </w:r>
            <w:proofErr w:type="gramStart"/>
            <w:r w:rsidRPr="00673670">
              <w:rPr>
                <w:vertAlign w:val="superscript"/>
                <w:lang w:val="en-US"/>
              </w:rPr>
              <w:t>+</w:t>
            </w:r>
            <w:r>
              <w:rPr>
                <w:lang w:val="en-US"/>
              </w:rPr>
              <w:t xml:space="preserve">  </w:t>
            </w:r>
            <w:r w:rsidRPr="003D5AF4">
              <w:rPr>
                <w:lang w:val="en-US"/>
              </w:rPr>
              <w:t>+</w:t>
            </w:r>
            <w:proofErr w:type="gramEnd"/>
            <w:r w:rsidRPr="003D5AF4">
              <w:rPr>
                <w:lang w:val="en-US"/>
              </w:rPr>
              <w:t xml:space="preserve"> </w:t>
            </w:r>
            <w:r>
              <w:rPr>
                <w:lang w:val="en-US"/>
              </w:rPr>
              <w:t xml:space="preserve"> </w:t>
            </w:r>
            <w:r w:rsidRPr="003D5AF4">
              <w:rPr>
                <w:lang w:val="en-US"/>
              </w:rPr>
              <w:t>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Fe</w:t>
            </w:r>
            <w:r w:rsidRPr="009B2DC3">
              <w:rPr>
                <w:vertAlign w:val="superscript"/>
                <w:lang w:val="en-US"/>
              </w:rPr>
              <w:t>2+</w:t>
            </w:r>
          </w:p>
        </w:tc>
        <w:tc>
          <w:tcPr>
            <w:tcW w:w="0" w:type="auto"/>
            <w:shd w:val="clear" w:color="auto" w:fill="FFFFFF"/>
            <w:tcMar>
              <w:top w:w="120" w:type="dxa"/>
              <w:left w:w="240" w:type="dxa"/>
              <w:bottom w:w="120" w:type="dxa"/>
              <w:right w:w="240" w:type="dxa"/>
            </w:tcMar>
            <w:vAlign w:val="center"/>
            <w:hideMark/>
          </w:tcPr>
          <w:p w14:paraId="0F3F2C92" w14:textId="77777777" w:rsidR="00E379B1" w:rsidRPr="003D5AF4" w:rsidRDefault="00E379B1" w:rsidP="00C83019">
            <w:pPr>
              <w:pStyle w:val="Normal1"/>
              <w:spacing w:line="240" w:lineRule="auto"/>
              <w:rPr>
                <w:lang w:val="en-US"/>
              </w:rPr>
            </w:pPr>
            <w:r w:rsidRPr="003D5AF4">
              <w:rPr>
                <w:lang w:val="en-US"/>
              </w:rPr>
              <w:t>+0.771</w:t>
            </w:r>
          </w:p>
        </w:tc>
      </w:tr>
      <w:tr w:rsidR="00E379B1" w:rsidRPr="003D5AF4" w14:paraId="2E548B5C" w14:textId="77777777" w:rsidTr="00C83019">
        <w:tc>
          <w:tcPr>
            <w:tcW w:w="5910" w:type="dxa"/>
            <w:shd w:val="clear" w:color="auto" w:fill="FFFFFF"/>
            <w:tcMar>
              <w:top w:w="120" w:type="dxa"/>
              <w:left w:w="240" w:type="dxa"/>
              <w:bottom w:w="120" w:type="dxa"/>
              <w:right w:w="240" w:type="dxa"/>
            </w:tcMar>
            <w:vAlign w:val="center"/>
            <w:hideMark/>
          </w:tcPr>
          <w:p w14:paraId="0978C139" w14:textId="77777777" w:rsidR="00E379B1" w:rsidRPr="003D5AF4" w:rsidRDefault="00E379B1" w:rsidP="00C83019">
            <w:pPr>
              <w:pStyle w:val="Normal1"/>
              <w:spacing w:line="240" w:lineRule="auto"/>
              <w:rPr>
                <w:lang w:val="en-US"/>
              </w:rPr>
            </w:pPr>
            <w:r w:rsidRPr="003D5AF4">
              <w:rPr>
                <w:lang w:val="en-US"/>
              </w:rPr>
              <w:t>[</w:t>
            </w:r>
            <w:proofErr w:type="gramStart"/>
            <w:r w:rsidRPr="003D5AF4">
              <w:rPr>
                <w:lang w:val="en-US"/>
              </w:rPr>
              <w:t>Fe(</w:t>
            </w:r>
            <w:proofErr w:type="gramEnd"/>
            <w:r w:rsidRPr="003D5AF4">
              <w:rPr>
                <w:lang w:val="en-US"/>
              </w:rPr>
              <w:t>CN)</w:t>
            </w:r>
            <w:r w:rsidRPr="00DA5FDF">
              <w:rPr>
                <w:vertAlign w:val="subscript"/>
                <w:lang w:val="en-US"/>
              </w:rPr>
              <w:t>6</w:t>
            </w:r>
            <w:r w:rsidRPr="003D5AF4">
              <w:rPr>
                <w:lang w:val="en-US"/>
              </w:rPr>
              <w:t>]</w:t>
            </w:r>
            <w:r w:rsidRPr="00673670">
              <w:rPr>
                <w:vertAlign w:val="superscript"/>
                <w:lang w:val="en-US"/>
              </w:rPr>
              <w:t>3−</w:t>
            </w:r>
            <w:r>
              <w:rPr>
                <w:lang w:val="en-US"/>
              </w:rPr>
              <w:t xml:space="preserve">  </w:t>
            </w:r>
            <w:r w:rsidRPr="003D5AF4">
              <w:rPr>
                <w:lang w:val="en-US"/>
              </w:rPr>
              <w:t xml:space="preserve">+ </w:t>
            </w:r>
            <w:r>
              <w:rPr>
                <w:lang w:val="en-US"/>
              </w:rPr>
              <w:t xml:space="preserve"> </w:t>
            </w:r>
            <w:r w:rsidRPr="003D5AF4">
              <w:rPr>
                <w:lang w:val="en-US"/>
              </w:rPr>
              <w:t>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[Fe(CN)</w:t>
            </w:r>
            <w:r w:rsidRPr="00A87510">
              <w:rPr>
                <w:vertAlign w:val="subscript"/>
                <w:lang w:val="en-US"/>
              </w:rPr>
              <w:t>6</w:t>
            </w:r>
            <w:r w:rsidRPr="003D5AF4">
              <w:rPr>
                <w:lang w:val="en-US"/>
              </w:rPr>
              <w:t>]</w:t>
            </w:r>
            <w:r w:rsidRPr="009B2DC3">
              <w:rPr>
                <w:vertAlign w:val="superscript"/>
                <w:lang w:val="en-US"/>
              </w:rPr>
              <w:t>4−</w:t>
            </w:r>
          </w:p>
        </w:tc>
        <w:tc>
          <w:tcPr>
            <w:tcW w:w="0" w:type="auto"/>
            <w:shd w:val="clear" w:color="auto" w:fill="FFFFFF"/>
            <w:tcMar>
              <w:top w:w="120" w:type="dxa"/>
              <w:left w:w="240" w:type="dxa"/>
              <w:bottom w:w="120" w:type="dxa"/>
              <w:right w:w="240" w:type="dxa"/>
            </w:tcMar>
            <w:vAlign w:val="center"/>
            <w:hideMark/>
          </w:tcPr>
          <w:p w14:paraId="78995B68" w14:textId="77777777" w:rsidR="00E379B1" w:rsidRPr="003D5AF4" w:rsidRDefault="00E379B1" w:rsidP="00C83019">
            <w:pPr>
              <w:pStyle w:val="Normal1"/>
              <w:spacing w:line="240" w:lineRule="auto"/>
              <w:rPr>
                <w:lang w:val="en-US"/>
              </w:rPr>
            </w:pPr>
            <w:r w:rsidRPr="003D5AF4">
              <w:rPr>
                <w:lang w:val="en-US"/>
              </w:rPr>
              <w:t>+0.36</w:t>
            </w:r>
          </w:p>
        </w:tc>
      </w:tr>
      <w:tr w:rsidR="00E379B1" w:rsidRPr="003D5AF4" w14:paraId="30C09911" w14:textId="77777777" w:rsidTr="00C83019">
        <w:tc>
          <w:tcPr>
            <w:tcW w:w="5910" w:type="dxa"/>
            <w:shd w:val="clear" w:color="auto" w:fill="FFFFFF"/>
            <w:tcMar>
              <w:top w:w="120" w:type="dxa"/>
              <w:left w:w="240" w:type="dxa"/>
              <w:bottom w:w="120" w:type="dxa"/>
              <w:right w:w="240" w:type="dxa"/>
            </w:tcMar>
            <w:vAlign w:val="center"/>
            <w:hideMark/>
          </w:tcPr>
          <w:p w14:paraId="7C731585" w14:textId="77777777" w:rsidR="00E379B1" w:rsidRPr="003D5AF4" w:rsidRDefault="00E379B1" w:rsidP="00C83019">
            <w:pPr>
              <w:pStyle w:val="Normal1"/>
              <w:spacing w:line="240" w:lineRule="auto"/>
              <w:rPr>
                <w:lang w:val="en-US"/>
              </w:rPr>
            </w:pPr>
            <w:proofErr w:type="gramStart"/>
            <w:r w:rsidRPr="003D5AF4">
              <w:rPr>
                <w:lang w:val="en-US"/>
              </w:rPr>
              <w:t>Fe(</w:t>
            </w:r>
            <w:proofErr w:type="gramEnd"/>
            <w:r w:rsidRPr="003D5AF4">
              <w:rPr>
                <w:lang w:val="en-US"/>
              </w:rPr>
              <w:t>OH)</w:t>
            </w:r>
            <w:r w:rsidRPr="00DA5FDF">
              <w:rPr>
                <w:vertAlign w:val="subscript"/>
                <w:lang w:val="en-US"/>
              </w:rPr>
              <w:t>2</w:t>
            </w:r>
            <w:r>
              <w:rPr>
                <w:lang w:val="en-US"/>
              </w:rPr>
              <w:t xml:space="preserve">  </w:t>
            </w:r>
            <w:r w:rsidRPr="003D5AF4">
              <w:rPr>
                <w:lang w:val="en-US"/>
              </w:rPr>
              <w:t>+</w:t>
            </w:r>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Fe</w:t>
            </w:r>
            <w:r>
              <w:rPr>
                <w:lang w:val="en-US"/>
              </w:rPr>
              <w:t xml:space="preserve">  +  </w:t>
            </w:r>
            <w:r w:rsidRPr="003D5AF4">
              <w:rPr>
                <w:lang w:val="en-US"/>
              </w:rPr>
              <w:t>2OH</w:t>
            </w:r>
            <w:r w:rsidRPr="009B2DC3">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660D8BFF" w14:textId="77777777" w:rsidR="00E379B1" w:rsidRPr="003D5AF4" w:rsidRDefault="00E379B1" w:rsidP="00C83019">
            <w:pPr>
              <w:pStyle w:val="Normal1"/>
              <w:spacing w:line="240" w:lineRule="auto"/>
              <w:rPr>
                <w:lang w:val="en-US"/>
              </w:rPr>
            </w:pPr>
            <w:r w:rsidRPr="003D5AF4">
              <w:rPr>
                <w:lang w:val="en-US"/>
              </w:rPr>
              <w:t>−0.88</w:t>
            </w:r>
          </w:p>
        </w:tc>
      </w:tr>
      <w:tr w:rsidR="00E379B1" w:rsidRPr="003D5AF4" w14:paraId="59BD72F0" w14:textId="77777777" w:rsidTr="00C83019">
        <w:tc>
          <w:tcPr>
            <w:tcW w:w="5910" w:type="dxa"/>
            <w:shd w:val="clear" w:color="auto" w:fill="FFFFFF"/>
            <w:tcMar>
              <w:top w:w="120" w:type="dxa"/>
              <w:left w:w="240" w:type="dxa"/>
              <w:bottom w:w="120" w:type="dxa"/>
              <w:right w:w="240" w:type="dxa"/>
            </w:tcMar>
            <w:vAlign w:val="center"/>
            <w:hideMark/>
          </w:tcPr>
          <w:p w14:paraId="67BCFC70" w14:textId="77777777" w:rsidR="00E379B1" w:rsidRPr="003D5AF4" w:rsidRDefault="00E379B1" w:rsidP="00C83019">
            <w:pPr>
              <w:pStyle w:val="Normal1"/>
              <w:spacing w:line="240" w:lineRule="auto"/>
              <w:rPr>
                <w:lang w:val="en-US"/>
              </w:rPr>
            </w:pPr>
            <w:proofErr w:type="spellStart"/>
            <w:proofErr w:type="gramStart"/>
            <w:r w:rsidRPr="003D5AF4">
              <w:rPr>
                <w:lang w:val="en-US"/>
              </w:rPr>
              <w:t>FeS</w:t>
            </w:r>
            <w:proofErr w:type="spellEnd"/>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Fe</w:t>
            </w:r>
            <w:r>
              <w:rPr>
                <w:lang w:val="en-US"/>
              </w:rPr>
              <w:t xml:space="preserve">  +  </w:t>
            </w:r>
            <w:r w:rsidRPr="003D5AF4">
              <w:rPr>
                <w:lang w:val="en-US"/>
              </w:rPr>
              <w:t>S</w:t>
            </w:r>
            <w:r w:rsidRPr="009B2DC3">
              <w:rPr>
                <w:vertAlign w:val="superscript"/>
                <w:lang w:val="en-US"/>
              </w:rPr>
              <w:t>2−</w:t>
            </w:r>
          </w:p>
        </w:tc>
        <w:tc>
          <w:tcPr>
            <w:tcW w:w="0" w:type="auto"/>
            <w:shd w:val="clear" w:color="auto" w:fill="FFFFFF"/>
            <w:tcMar>
              <w:top w:w="120" w:type="dxa"/>
              <w:left w:w="240" w:type="dxa"/>
              <w:bottom w:w="120" w:type="dxa"/>
              <w:right w:w="240" w:type="dxa"/>
            </w:tcMar>
            <w:vAlign w:val="center"/>
            <w:hideMark/>
          </w:tcPr>
          <w:p w14:paraId="582D37AB" w14:textId="77777777" w:rsidR="00E379B1" w:rsidRPr="003D5AF4" w:rsidRDefault="00E379B1" w:rsidP="00C83019">
            <w:pPr>
              <w:pStyle w:val="Normal1"/>
              <w:spacing w:line="240" w:lineRule="auto"/>
              <w:rPr>
                <w:lang w:val="en-US"/>
              </w:rPr>
            </w:pPr>
            <w:r w:rsidRPr="003D5AF4">
              <w:rPr>
                <w:lang w:val="en-US"/>
              </w:rPr>
              <w:t>−1.01</w:t>
            </w:r>
          </w:p>
        </w:tc>
      </w:tr>
      <w:tr w:rsidR="00E379B1" w:rsidRPr="003D5AF4" w14:paraId="2FF63EEE" w14:textId="77777777" w:rsidTr="00C83019">
        <w:tc>
          <w:tcPr>
            <w:tcW w:w="5910" w:type="dxa"/>
            <w:shd w:val="clear" w:color="auto" w:fill="FFFFFF"/>
            <w:tcMar>
              <w:top w:w="120" w:type="dxa"/>
              <w:left w:w="240" w:type="dxa"/>
              <w:bottom w:w="120" w:type="dxa"/>
              <w:right w:w="240" w:type="dxa"/>
            </w:tcMar>
            <w:vAlign w:val="center"/>
            <w:hideMark/>
          </w:tcPr>
          <w:p w14:paraId="53EF3688" w14:textId="77777777" w:rsidR="00E379B1" w:rsidRPr="003D5AF4" w:rsidRDefault="00E379B1" w:rsidP="00C83019">
            <w:pPr>
              <w:pStyle w:val="Normal1"/>
              <w:spacing w:line="240" w:lineRule="auto"/>
              <w:rPr>
                <w:lang w:val="en-US"/>
              </w:rPr>
            </w:pPr>
            <w:r w:rsidRPr="003D5AF4">
              <w:rPr>
                <w:lang w:val="en-US"/>
              </w:rPr>
              <w:t>Ga</w:t>
            </w:r>
            <w:r w:rsidRPr="00673670">
              <w:rPr>
                <w:vertAlign w:val="superscript"/>
                <w:lang w:val="en-US"/>
              </w:rPr>
              <w:t>3</w:t>
            </w:r>
            <w:proofErr w:type="gramStart"/>
            <w:r w:rsidRPr="00673670">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3e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Ga</w:t>
            </w:r>
          </w:p>
        </w:tc>
        <w:tc>
          <w:tcPr>
            <w:tcW w:w="0" w:type="auto"/>
            <w:shd w:val="clear" w:color="auto" w:fill="FFFFFF"/>
            <w:tcMar>
              <w:top w:w="120" w:type="dxa"/>
              <w:left w:w="240" w:type="dxa"/>
              <w:bottom w:w="120" w:type="dxa"/>
              <w:right w:w="240" w:type="dxa"/>
            </w:tcMar>
            <w:vAlign w:val="center"/>
            <w:hideMark/>
          </w:tcPr>
          <w:p w14:paraId="1B0BD4FA" w14:textId="77777777" w:rsidR="00E379B1" w:rsidRPr="003D5AF4" w:rsidRDefault="00E379B1" w:rsidP="00C83019">
            <w:pPr>
              <w:pStyle w:val="Normal1"/>
              <w:spacing w:line="240" w:lineRule="auto"/>
              <w:rPr>
                <w:lang w:val="en-US"/>
              </w:rPr>
            </w:pPr>
            <w:r w:rsidRPr="003D5AF4">
              <w:rPr>
                <w:lang w:val="en-US"/>
              </w:rPr>
              <w:t>−0.549</w:t>
            </w:r>
          </w:p>
        </w:tc>
      </w:tr>
      <w:tr w:rsidR="00E379B1" w:rsidRPr="003D5AF4" w14:paraId="2EF9101A" w14:textId="77777777" w:rsidTr="00C83019">
        <w:tc>
          <w:tcPr>
            <w:tcW w:w="5910" w:type="dxa"/>
            <w:shd w:val="clear" w:color="auto" w:fill="FFFFFF"/>
            <w:tcMar>
              <w:top w:w="120" w:type="dxa"/>
              <w:left w:w="240" w:type="dxa"/>
              <w:bottom w:w="120" w:type="dxa"/>
              <w:right w:w="240" w:type="dxa"/>
            </w:tcMar>
            <w:vAlign w:val="center"/>
            <w:hideMark/>
          </w:tcPr>
          <w:p w14:paraId="14D90E93" w14:textId="77777777" w:rsidR="00E379B1" w:rsidRPr="003D5AF4" w:rsidRDefault="00E379B1" w:rsidP="00C83019">
            <w:pPr>
              <w:pStyle w:val="Normal1"/>
              <w:spacing w:line="240" w:lineRule="auto"/>
              <w:rPr>
                <w:lang w:val="en-US"/>
              </w:rPr>
            </w:pPr>
            <w:r w:rsidRPr="003D5AF4">
              <w:rPr>
                <w:lang w:val="en-US"/>
              </w:rPr>
              <w:t>Gd</w:t>
            </w:r>
            <w:r w:rsidRPr="00673670">
              <w:rPr>
                <w:vertAlign w:val="superscript"/>
                <w:lang w:val="en-US"/>
              </w:rPr>
              <w:t>3</w:t>
            </w:r>
            <w:proofErr w:type="gramStart"/>
            <w:r w:rsidRPr="00673670">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3e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Gd</w:t>
            </w:r>
          </w:p>
        </w:tc>
        <w:tc>
          <w:tcPr>
            <w:tcW w:w="0" w:type="auto"/>
            <w:shd w:val="clear" w:color="auto" w:fill="FFFFFF"/>
            <w:tcMar>
              <w:top w:w="120" w:type="dxa"/>
              <w:left w:w="240" w:type="dxa"/>
              <w:bottom w:w="120" w:type="dxa"/>
              <w:right w:w="240" w:type="dxa"/>
            </w:tcMar>
            <w:vAlign w:val="center"/>
            <w:hideMark/>
          </w:tcPr>
          <w:p w14:paraId="6610D645" w14:textId="77777777" w:rsidR="00E379B1" w:rsidRPr="003D5AF4" w:rsidRDefault="00E379B1" w:rsidP="00C83019">
            <w:pPr>
              <w:pStyle w:val="Normal1"/>
              <w:spacing w:line="240" w:lineRule="auto"/>
              <w:rPr>
                <w:lang w:val="en-US"/>
              </w:rPr>
            </w:pPr>
            <w:r w:rsidRPr="003D5AF4">
              <w:rPr>
                <w:lang w:val="en-US"/>
              </w:rPr>
              <w:t>−2.279</w:t>
            </w:r>
          </w:p>
        </w:tc>
      </w:tr>
      <w:tr w:rsidR="00E379B1" w:rsidRPr="003D5AF4" w14:paraId="39F5EFF5" w14:textId="77777777" w:rsidTr="00C83019">
        <w:tc>
          <w:tcPr>
            <w:tcW w:w="5910" w:type="dxa"/>
            <w:shd w:val="clear" w:color="auto" w:fill="FFFFFF"/>
            <w:tcMar>
              <w:top w:w="120" w:type="dxa"/>
              <w:left w:w="240" w:type="dxa"/>
              <w:bottom w:w="120" w:type="dxa"/>
              <w:right w:w="240" w:type="dxa"/>
            </w:tcMar>
            <w:vAlign w:val="center"/>
            <w:hideMark/>
          </w:tcPr>
          <w:p w14:paraId="23EB72AA" w14:textId="77777777" w:rsidR="00E379B1" w:rsidRPr="003D5AF4" w:rsidRDefault="00E379B1" w:rsidP="00C83019">
            <w:pPr>
              <w:pStyle w:val="Normal1"/>
              <w:spacing w:line="240" w:lineRule="auto"/>
              <w:rPr>
                <w:lang w:val="en-US"/>
              </w:rPr>
            </w:pPr>
            <w:r w:rsidRPr="003D5AF4">
              <w:rPr>
                <w:lang w:val="en-US"/>
              </w:rPr>
              <w:t>12H</w:t>
            </w:r>
            <w:proofErr w:type="gramStart"/>
            <w:r w:rsidRPr="00DA5FDF">
              <w:rPr>
                <w:vertAlign w:val="subscript"/>
                <w:lang w:val="en-US"/>
              </w:rPr>
              <w:t>2</w:t>
            </w:r>
            <w:r>
              <w:rPr>
                <w:lang w:val="en-US"/>
              </w:rPr>
              <w:t xml:space="preserve">  </w:t>
            </w:r>
            <w:r w:rsidRPr="003D5AF4">
              <w:rPr>
                <w:lang w:val="en-US"/>
              </w:rPr>
              <w:t>+</w:t>
            </w:r>
            <w:proofErr w:type="gramEnd"/>
            <w:r w:rsidRPr="003D5AF4">
              <w:rPr>
                <w:lang w:val="en-US"/>
              </w:rPr>
              <w:t xml:space="preserve"> </w:t>
            </w:r>
            <w:r>
              <w:rPr>
                <w:lang w:val="en-US"/>
              </w:rPr>
              <w:t xml:space="preserve"> </w:t>
            </w:r>
            <w:r w:rsidRPr="003D5AF4">
              <w:rPr>
                <w:lang w:val="en-US"/>
              </w:rPr>
              <w:t>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H</w:t>
            </w:r>
            <w:r w:rsidRPr="009B2DC3">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1A9AA699" w14:textId="77777777" w:rsidR="00E379B1" w:rsidRPr="003D5AF4" w:rsidRDefault="00E379B1" w:rsidP="00C83019">
            <w:pPr>
              <w:pStyle w:val="Normal1"/>
              <w:spacing w:line="240" w:lineRule="auto"/>
              <w:rPr>
                <w:lang w:val="en-US"/>
              </w:rPr>
            </w:pPr>
            <w:r w:rsidRPr="003D5AF4">
              <w:rPr>
                <w:lang w:val="en-US"/>
              </w:rPr>
              <w:t>−2.23</w:t>
            </w:r>
          </w:p>
        </w:tc>
      </w:tr>
      <w:tr w:rsidR="00E379B1" w:rsidRPr="003D5AF4" w14:paraId="7FAF6153" w14:textId="77777777" w:rsidTr="00C83019">
        <w:tc>
          <w:tcPr>
            <w:tcW w:w="5910" w:type="dxa"/>
            <w:shd w:val="clear" w:color="auto" w:fill="FFFFFF"/>
            <w:tcMar>
              <w:top w:w="120" w:type="dxa"/>
              <w:left w:w="240" w:type="dxa"/>
              <w:bottom w:w="120" w:type="dxa"/>
              <w:right w:w="240" w:type="dxa"/>
            </w:tcMar>
            <w:vAlign w:val="center"/>
            <w:hideMark/>
          </w:tcPr>
          <w:p w14:paraId="2B036292" w14:textId="77777777" w:rsidR="00E379B1" w:rsidRPr="003D5AF4" w:rsidRDefault="00E379B1" w:rsidP="00C83019">
            <w:pPr>
              <w:pStyle w:val="Normal1"/>
              <w:spacing w:line="240" w:lineRule="auto"/>
              <w:rPr>
                <w:lang w:val="en-US"/>
              </w:rPr>
            </w:pPr>
            <w:r w:rsidRPr="003D5AF4">
              <w:rPr>
                <w:lang w:val="en-US"/>
              </w:rPr>
              <w:t>2</w:t>
            </w:r>
            <w:proofErr w:type="gramStart"/>
            <w:r w:rsidRPr="003D5AF4">
              <w:rPr>
                <w:lang w:val="en-US"/>
              </w:rPr>
              <w:t>H</w:t>
            </w:r>
            <w:r w:rsidRPr="00DA5FDF">
              <w:rPr>
                <w:vertAlign w:val="subscript"/>
                <w:lang w:val="en-US"/>
              </w:rPr>
              <w:t>2</w:t>
            </w:r>
            <w:r w:rsidRPr="003D5AF4">
              <w:rPr>
                <w:lang w:val="en-US"/>
              </w:rPr>
              <w:t>O</w:t>
            </w:r>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H</w:t>
            </w:r>
            <w:r w:rsidRPr="00A87510">
              <w:rPr>
                <w:vertAlign w:val="subscript"/>
                <w:lang w:val="en-US"/>
              </w:rPr>
              <w:t>2</w:t>
            </w:r>
            <w:r>
              <w:rPr>
                <w:lang w:val="en-US"/>
              </w:rPr>
              <w:t xml:space="preserve">  +  </w:t>
            </w:r>
            <w:r w:rsidRPr="003D5AF4">
              <w:rPr>
                <w:lang w:val="en-US"/>
              </w:rPr>
              <w:t>2OH</w:t>
            </w:r>
            <w:r w:rsidRPr="009B2DC3">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3BE94957" w14:textId="77777777" w:rsidR="00E379B1" w:rsidRPr="003D5AF4" w:rsidRDefault="00E379B1" w:rsidP="00C83019">
            <w:pPr>
              <w:pStyle w:val="Normal1"/>
              <w:spacing w:line="240" w:lineRule="auto"/>
              <w:rPr>
                <w:lang w:val="en-US"/>
              </w:rPr>
            </w:pPr>
            <w:r w:rsidRPr="003D5AF4">
              <w:rPr>
                <w:lang w:val="en-US"/>
              </w:rPr>
              <w:t>−0.8277</w:t>
            </w:r>
          </w:p>
        </w:tc>
      </w:tr>
      <w:tr w:rsidR="00E379B1" w:rsidRPr="003D5AF4" w14:paraId="12DA7270" w14:textId="77777777" w:rsidTr="00C83019">
        <w:tc>
          <w:tcPr>
            <w:tcW w:w="5910" w:type="dxa"/>
            <w:shd w:val="clear" w:color="auto" w:fill="FFFFFF"/>
            <w:tcMar>
              <w:top w:w="120" w:type="dxa"/>
              <w:left w:w="240" w:type="dxa"/>
              <w:bottom w:w="120" w:type="dxa"/>
              <w:right w:w="240" w:type="dxa"/>
            </w:tcMar>
            <w:vAlign w:val="center"/>
            <w:hideMark/>
          </w:tcPr>
          <w:p w14:paraId="06359B60" w14:textId="77777777" w:rsidR="00E379B1" w:rsidRPr="003D5AF4" w:rsidRDefault="00E379B1" w:rsidP="00C83019">
            <w:pPr>
              <w:pStyle w:val="Normal1"/>
              <w:spacing w:line="240" w:lineRule="auto"/>
              <w:rPr>
                <w:lang w:val="en-US"/>
              </w:rPr>
            </w:pPr>
            <w:r w:rsidRPr="003D5AF4">
              <w:rPr>
                <w:lang w:val="en-US"/>
              </w:rPr>
              <w:t>H</w:t>
            </w:r>
            <w:r w:rsidRPr="00DA5FDF">
              <w:rPr>
                <w:vertAlign w:val="subscript"/>
                <w:lang w:val="en-US"/>
              </w:rPr>
              <w:t>2</w:t>
            </w:r>
            <w:r w:rsidRPr="003D5AF4">
              <w:rPr>
                <w:lang w:val="en-US"/>
              </w:rPr>
              <w:t>O</w:t>
            </w:r>
            <w:proofErr w:type="gramStart"/>
            <w:r w:rsidRPr="00DA5FDF">
              <w:rPr>
                <w:vertAlign w:val="subscript"/>
                <w:lang w:val="en-US"/>
              </w:rPr>
              <w:t>2</w:t>
            </w:r>
            <w:r>
              <w:rPr>
                <w:lang w:val="en-US"/>
              </w:rPr>
              <w:t xml:space="preserve">  </w:t>
            </w:r>
            <w:r w:rsidRPr="003D5AF4">
              <w:rPr>
                <w:lang w:val="en-US"/>
              </w:rPr>
              <w:t>+</w:t>
            </w:r>
            <w:proofErr w:type="gramEnd"/>
            <w:r>
              <w:rPr>
                <w:lang w:val="en-US"/>
              </w:rPr>
              <w:t xml:space="preserve">  </w:t>
            </w:r>
            <w:r w:rsidRPr="003D5AF4">
              <w:rPr>
                <w:lang w:val="en-US"/>
              </w:rPr>
              <w:t>2H</w:t>
            </w:r>
            <w:r w:rsidRPr="00DA5FDF">
              <w:rPr>
                <w:vertAlign w:val="subscript"/>
                <w:lang w:val="en-US"/>
              </w:rPr>
              <w:t>3</w:t>
            </w:r>
            <w:r w:rsidRPr="003D5AF4">
              <w:rPr>
                <w:lang w:val="en-US"/>
              </w:rPr>
              <w:t>O</w:t>
            </w:r>
            <w:r w:rsidRPr="00DA5FDF">
              <w:rPr>
                <w:vertAlign w:val="superscript"/>
                <w:lang w:val="en-US"/>
              </w:rPr>
              <w:t>+</w:t>
            </w:r>
            <w:r>
              <w:rPr>
                <w:lang w:val="en-US"/>
              </w:rPr>
              <w:t xml:space="preserve">  </w:t>
            </w:r>
            <w:r w:rsidRPr="003D5AF4">
              <w:rPr>
                <w:lang w:val="en-US"/>
              </w:rPr>
              <w:t>+</w:t>
            </w:r>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4H</w:t>
            </w:r>
            <w:r w:rsidRPr="00A87510">
              <w:rPr>
                <w:vertAlign w:val="subscript"/>
                <w:lang w:val="en-US"/>
              </w:rPr>
              <w:t>2</w:t>
            </w:r>
            <w:r w:rsidRPr="003D5AF4">
              <w:rPr>
                <w:lang w:val="en-US"/>
              </w:rPr>
              <w:t>O</w:t>
            </w:r>
          </w:p>
        </w:tc>
        <w:tc>
          <w:tcPr>
            <w:tcW w:w="0" w:type="auto"/>
            <w:shd w:val="clear" w:color="auto" w:fill="FFFFFF"/>
            <w:tcMar>
              <w:top w:w="120" w:type="dxa"/>
              <w:left w:w="240" w:type="dxa"/>
              <w:bottom w:w="120" w:type="dxa"/>
              <w:right w:w="240" w:type="dxa"/>
            </w:tcMar>
            <w:vAlign w:val="center"/>
            <w:hideMark/>
          </w:tcPr>
          <w:p w14:paraId="51966CD8" w14:textId="77777777" w:rsidR="00E379B1" w:rsidRPr="003D5AF4" w:rsidRDefault="00E379B1" w:rsidP="00C83019">
            <w:pPr>
              <w:pStyle w:val="Normal1"/>
              <w:spacing w:line="240" w:lineRule="auto"/>
              <w:rPr>
                <w:lang w:val="en-US"/>
              </w:rPr>
            </w:pPr>
            <w:r w:rsidRPr="003D5AF4">
              <w:rPr>
                <w:lang w:val="en-US"/>
              </w:rPr>
              <w:t>+1.776</w:t>
            </w:r>
          </w:p>
        </w:tc>
      </w:tr>
      <w:tr w:rsidR="00E379B1" w:rsidRPr="003D5AF4" w14:paraId="1DF86414" w14:textId="77777777" w:rsidTr="00C83019">
        <w:tc>
          <w:tcPr>
            <w:tcW w:w="5910" w:type="dxa"/>
            <w:shd w:val="clear" w:color="auto" w:fill="FFFFFF"/>
            <w:tcMar>
              <w:top w:w="120" w:type="dxa"/>
              <w:left w:w="240" w:type="dxa"/>
              <w:bottom w:w="120" w:type="dxa"/>
              <w:right w:w="240" w:type="dxa"/>
            </w:tcMar>
            <w:vAlign w:val="center"/>
            <w:hideMark/>
          </w:tcPr>
          <w:p w14:paraId="6164EF9A" w14:textId="77777777" w:rsidR="00E379B1" w:rsidRPr="003D5AF4" w:rsidRDefault="00E379B1" w:rsidP="00C83019">
            <w:pPr>
              <w:pStyle w:val="Normal1"/>
              <w:spacing w:line="240" w:lineRule="auto"/>
              <w:rPr>
                <w:lang w:val="en-US"/>
              </w:rPr>
            </w:pPr>
            <w:r w:rsidRPr="003D5AF4">
              <w:rPr>
                <w:lang w:val="en-US"/>
              </w:rPr>
              <w:t>2H</w:t>
            </w:r>
            <w:r w:rsidRPr="00DA5FDF">
              <w:rPr>
                <w:vertAlign w:val="subscript"/>
                <w:lang w:val="en-US"/>
              </w:rPr>
              <w:t>3</w:t>
            </w:r>
            <w:r w:rsidRPr="003D5AF4">
              <w:rPr>
                <w:lang w:val="en-US"/>
              </w:rPr>
              <w:t>O</w:t>
            </w:r>
            <w:proofErr w:type="gramStart"/>
            <w:r w:rsidRPr="00673670">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H</w:t>
            </w:r>
            <w:r w:rsidRPr="00A87510">
              <w:rPr>
                <w:vertAlign w:val="subscript"/>
                <w:lang w:val="en-US"/>
              </w:rPr>
              <w:t>2</w:t>
            </w:r>
            <w:r>
              <w:rPr>
                <w:lang w:val="en-US"/>
              </w:rPr>
              <w:t xml:space="preserve">  +  </w:t>
            </w:r>
            <w:r w:rsidRPr="003D5AF4">
              <w:rPr>
                <w:lang w:val="en-US"/>
              </w:rPr>
              <w:t>2H</w:t>
            </w:r>
            <w:r w:rsidRPr="00A87510">
              <w:rPr>
                <w:vertAlign w:val="subscript"/>
                <w:lang w:val="en-US"/>
              </w:rPr>
              <w:t>2</w:t>
            </w:r>
            <w:r w:rsidRPr="003D5AF4">
              <w:rPr>
                <w:lang w:val="en-US"/>
              </w:rPr>
              <w:t>O</w:t>
            </w:r>
          </w:p>
        </w:tc>
        <w:tc>
          <w:tcPr>
            <w:tcW w:w="0" w:type="auto"/>
            <w:shd w:val="clear" w:color="auto" w:fill="FFFFFF"/>
            <w:tcMar>
              <w:top w:w="120" w:type="dxa"/>
              <w:left w:w="240" w:type="dxa"/>
              <w:bottom w:w="120" w:type="dxa"/>
              <w:right w:w="240" w:type="dxa"/>
            </w:tcMar>
            <w:vAlign w:val="center"/>
            <w:hideMark/>
          </w:tcPr>
          <w:p w14:paraId="7848DAA2" w14:textId="77777777" w:rsidR="00E379B1" w:rsidRPr="003D5AF4" w:rsidRDefault="00E379B1" w:rsidP="00C83019">
            <w:pPr>
              <w:pStyle w:val="Normal1"/>
              <w:spacing w:line="240" w:lineRule="auto"/>
              <w:rPr>
                <w:lang w:val="en-US"/>
              </w:rPr>
            </w:pPr>
            <w:r w:rsidRPr="003D5AF4">
              <w:rPr>
                <w:lang w:val="en-US"/>
              </w:rPr>
              <w:t>0.00</w:t>
            </w:r>
          </w:p>
        </w:tc>
      </w:tr>
      <w:tr w:rsidR="00E379B1" w:rsidRPr="003D5AF4" w14:paraId="4BF339FD" w14:textId="77777777" w:rsidTr="00C83019">
        <w:tc>
          <w:tcPr>
            <w:tcW w:w="5910" w:type="dxa"/>
            <w:shd w:val="clear" w:color="auto" w:fill="FFFFFF"/>
            <w:tcMar>
              <w:top w:w="120" w:type="dxa"/>
              <w:left w:w="240" w:type="dxa"/>
              <w:bottom w:w="120" w:type="dxa"/>
              <w:right w:w="240" w:type="dxa"/>
            </w:tcMar>
            <w:vAlign w:val="center"/>
            <w:hideMark/>
          </w:tcPr>
          <w:p w14:paraId="5D24040B" w14:textId="77777777" w:rsidR="00E379B1" w:rsidRPr="003D5AF4" w:rsidRDefault="00E379B1" w:rsidP="00C83019">
            <w:pPr>
              <w:pStyle w:val="Normal1"/>
              <w:spacing w:line="240" w:lineRule="auto"/>
              <w:rPr>
                <w:lang w:val="en-US"/>
              </w:rPr>
            </w:pPr>
            <w:r w:rsidRPr="003D5AF4">
              <w:rPr>
                <w:lang w:val="en-US"/>
              </w:rPr>
              <w:t>HO</w:t>
            </w:r>
            <w:r w:rsidRPr="00DA5FDF">
              <w:rPr>
                <w:vertAlign w:val="subscript"/>
                <w:lang w:val="en-US"/>
              </w:rPr>
              <w:t>2</w:t>
            </w:r>
            <w:proofErr w:type="gramStart"/>
            <w:r w:rsidRPr="009B2DC3">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H</w:t>
            </w:r>
            <w:r w:rsidRPr="00DA5FDF">
              <w:rPr>
                <w:vertAlign w:val="subscript"/>
                <w:lang w:val="en-US"/>
              </w:rPr>
              <w:t>2</w:t>
            </w:r>
            <w:r w:rsidRPr="003D5AF4">
              <w:rPr>
                <w:lang w:val="en-US"/>
              </w:rPr>
              <w:t>O</w:t>
            </w:r>
            <w:r>
              <w:rPr>
                <w:lang w:val="en-US"/>
              </w:rPr>
              <w:t xml:space="preserve">  </w:t>
            </w:r>
            <w:r w:rsidRPr="003D5AF4">
              <w:rPr>
                <w:lang w:val="en-US"/>
              </w:rPr>
              <w:t>+</w:t>
            </w:r>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3OH</w:t>
            </w:r>
            <w:r w:rsidRPr="009B2DC3">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49BBFD5A" w14:textId="77777777" w:rsidR="00E379B1" w:rsidRPr="003D5AF4" w:rsidRDefault="00E379B1" w:rsidP="00C83019">
            <w:pPr>
              <w:pStyle w:val="Normal1"/>
              <w:spacing w:line="240" w:lineRule="auto"/>
              <w:rPr>
                <w:lang w:val="en-US"/>
              </w:rPr>
            </w:pPr>
            <w:r w:rsidRPr="003D5AF4">
              <w:rPr>
                <w:lang w:val="en-US"/>
              </w:rPr>
              <w:t>+0.878</w:t>
            </w:r>
          </w:p>
        </w:tc>
      </w:tr>
      <w:tr w:rsidR="00E379B1" w:rsidRPr="003D5AF4" w14:paraId="316C5246" w14:textId="77777777" w:rsidTr="00C83019">
        <w:tc>
          <w:tcPr>
            <w:tcW w:w="5910" w:type="dxa"/>
            <w:shd w:val="clear" w:color="auto" w:fill="FFFFFF"/>
            <w:tcMar>
              <w:top w:w="120" w:type="dxa"/>
              <w:left w:w="240" w:type="dxa"/>
              <w:bottom w:w="120" w:type="dxa"/>
              <w:right w:w="240" w:type="dxa"/>
            </w:tcMar>
            <w:vAlign w:val="center"/>
            <w:hideMark/>
          </w:tcPr>
          <w:p w14:paraId="4D048603" w14:textId="77777777" w:rsidR="00E379B1" w:rsidRPr="003D5AF4" w:rsidRDefault="00E379B1" w:rsidP="00C83019">
            <w:pPr>
              <w:pStyle w:val="Normal1"/>
              <w:spacing w:line="240" w:lineRule="auto"/>
              <w:rPr>
                <w:lang w:val="en-US"/>
              </w:rPr>
            </w:pPr>
            <w:r w:rsidRPr="003D5AF4">
              <w:rPr>
                <w:lang w:val="en-US"/>
              </w:rPr>
              <w:t>Hf</w:t>
            </w:r>
            <w:r w:rsidRPr="009B2DC3">
              <w:rPr>
                <w:vertAlign w:val="superscript"/>
                <w:lang w:val="en-US"/>
              </w:rPr>
              <w:t>4</w:t>
            </w:r>
            <w:proofErr w:type="gramStart"/>
            <w:r w:rsidRPr="009B2DC3">
              <w:rPr>
                <w:vertAlign w:val="superscript"/>
                <w:lang w:val="en-US"/>
              </w:rPr>
              <w:t>+</w:t>
            </w:r>
            <w:r>
              <w:rPr>
                <w:lang w:val="en-US"/>
              </w:rPr>
              <w:t xml:space="preserve">  </w:t>
            </w:r>
            <w:r w:rsidRPr="003D5AF4">
              <w:rPr>
                <w:lang w:val="en-US"/>
              </w:rPr>
              <w:t>+</w:t>
            </w:r>
            <w:proofErr w:type="gramEnd"/>
            <w:r>
              <w:rPr>
                <w:lang w:val="en-US"/>
              </w:rPr>
              <w:t xml:space="preserve">  4</w:t>
            </w:r>
            <w:r w:rsidRPr="003D5AF4">
              <w:rPr>
                <w:lang w:val="en-US"/>
              </w:rPr>
              <w:t>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Hf</w:t>
            </w:r>
          </w:p>
        </w:tc>
        <w:tc>
          <w:tcPr>
            <w:tcW w:w="0" w:type="auto"/>
            <w:shd w:val="clear" w:color="auto" w:fill="FFFFFF"/>
            <w:tcMar>
              <w:top w:w="120" w:type="dxa"/>
              <w:left w:w="240" w:type="dxa"/>
              <w:bottom w:w="120" w:type="dxa"/>
              <w:right w:w="240" w:type="dxa"/>
            </w:tcMar>
            <w:vAlign w:val="center"/>
            <w:hideMark/>
          </w:tcPr>
          <w:p w14:paraId="4195F888" w14:textId="77777777" w:rsidR="00E379B1" w:rsidRPr="003D5AF4" w:rsidRDefault="00E379B1" w:rsidP="00C83019">
            <w:pPr>
              <w:pStyle w:val="Normal1"/>
              <w:spacing w:line="240" w:lineRule="auto"/>
              <w:rPr>
                <w:lang w:val="en-US"/>
              </w:rPr>
            </w:pPr>
            <w:r w:rsidRPr="003D5AF4">
              <w:rPr>
                <w:lang w:val="en-US"/>
              </w:rPr>
              <w:t>−1.55</w:t>
            </w:r>
          </w:p>
        </w:tc>
      </w:tr>
      <w:tr w:rsidR="00E379B1" w:rsidRPr="003D5AF4" w14:paraId="54610132" w14:textId="77777777" w:rsidTr="00C83019">
        <w:tc>
          <w:tcPr>
            <w:tcW w:w="5910" w:type="dxa"/>
            <w:shd w:val="clear" w:color="auto" w:fill="FFFFFF"/>
            <w:tcMar>
              <w:top w:w="120" w:type="dxa"/>
              <w:left w:w="240" w:type="dxa"/>
              <w:bottom w:w="120" w:type="dxa"/>
              <w:right w:w="240" w:type="dxa"/>
            </w:tcMar>
            <w:vAlign w:val="center"/>
            <w:hideMark/>
          </w:tcPr>
          <w:p w14:paraId="239D0B3E" w14:textId="77777777" w:rsidR="00E379B1" w:rsidRPr="003D5AF4" w:rsidRDefault="00E379B1" w:rsidP="00C83019">
            <w:pPr>
              <w:pStyle w:val="Normal1"/>
              <w:spacing w:line="240" w:lineRule="auto"/>
              <w:rPr>
                <w:lang w:val="en-US"/>
              </w:rPr>
            </w:pPr>
            <w:r w:rsidRPr="003D5AF4">
              <w:rPr>
                <w:lang w:val="en-US"/>
              </w:rPr>
              <w:t>Hg</w:t>
            </w:r>
            <w:r w:rsidRPr="009B2DC3">
              <w:rPr>
                <w:vertAlign w:val="superscript"/>
                <w:lang w:val="en-US"/>
              </w:rPr>
              <w:t>2</w:t>
            </w:r>
            <w:proofErr w:type="gramStart"/>
            <w:r w:rsidRPr="009B2DC3">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Hg</w:t>
            </w:r>
          </w:p>
        </w:tc>
        <w:tc>
          <w:tcPr>
            <w:tcW w:w="0" w:type="auto"/>
            <w:shd w:val="clear" w:color="auto" w:fill="FFFFFF"/>
            <w:tcMar>
              <w:top w:w="120" w:type="dxa"/>
              <w:left w:w="240" w:type="dxa"/>
              <w:bottom w:w="120" w:type="dxa"/>
              <w:right w:w="240" w:type="dxa"/>
            </w:tcMar>
            <w:vAlign w:val="center"/>
            <w:hideMark/>
          </w:tcPr>
          <w:p w14:paraId="5AC50BC2" w14:textId="77777777" w:rsidR="00E379B1" w:rsidRPr="003D5AF4" w:rsidRDefault="00E379B1" w:rsidP="00C83019">
            <w:pPr>
              <w:pStyle w:val="Normal1"/>
              <w:spacing w:line="240" w:lineRule="auto"/>
              <w:rPr>
                <w:lang w:val="en-US"/>
              </w:rPr>
            </w:pPr>
            <w:r w:rsidRPr="003D5AF4">
              <w:rPr>
                <w:lang w:val="en-US"/>
              </w:rPr>
              <w:t>+0.851</w:t>
            </w:r>
          </w:p>
        </w:tc>
      </w:tr>
      <w:tr w:rsidR="00E379B1" w:rsidRPr="003D5AF4" w14:paraId="36B79764" w14:textId="77777777" w:rsidTr="00C83019">
        <w:tc>
          <w:tcPr>
            <w:tcW w:w="5910" w:type="dxa"/>
            <w:shd w:val="clear" w:color="auto" w:fill="FFFFFF"/>
            <w:tcMar>
              <w:top w:w="120" w:type="dxa"/>
              <w:left w:w="240" w:type="dxa"/>
              <w:bottom w:w="120" w:type="dxa"/>
              <w:right w:w="240" w:type="dxa"/>
            </w:tcMar>
            <w:vAlign w:val="center"/>
            <w:hideMark/>
          </w:tcPr>
          <w:p w14:paraId="2877AE56" w14:textId="77777777" w:rsidR="00E379B1" w:rsidRPr="003D5AF4" w:rsidRDefault="00E379B1" w:rsidP="00C83019">
            <w:pPr>
              <w:pStyle w:val="Normal1"/>
              <w:spacing w:line="240" w:lineRule="auto"/>
              <w:rPr>
                <w:lang w:val="en-US"/>
              </w:rPr>
            </w:pPr>
            <w:r w:rsidRPr="003D5AF4">
              <w:rPr>
                <w:lang w:val="en-US"/>
              </w:rPr>
              <w:t>2Hg</w:t>
            </w:r>
            <w:r w:rsidRPr="009B2DC3">
              <w:rPr>
                <w:vertAlign w:val="superscript"/>
                <w:lang w:val="en-US"/>
              </w:rPr>
              <w:t>2</w:t>
            </w:r>
            <w:proofErr w:type="gramStart"/>
            <w:r w:rsidRPr="009B2DC3">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Hg</w:t>
            </w:r>
            <w:r w:rsidRPr="00A87510">
              <w:rPr>
                <w:vertAlign w:val="subscript"/>
                <w:lang w:val="en-US"/>
              </w:rPr>
              <w:t>2</w:t>
            </w:r>
            <w:r w:rsidRPr="009B2DC3">
              <w:rPr>
                <w:vertAlign w:val="superscript"/>
                <w:lang w:val="en-US"/>
              </w:rPr>
              <w:t>2+</w:t>
            </w:r>
          </w:p>
        </w:tc>
        <w:tc>
          <w:tcPr>
            <w:tcW w:w="0" w:type="auto"/>
            <w:shd w:val="clear" w:color="auto" w:fill="FFFFFF"/>
            <w:tcMar>
              <w:top w:w="120" w:type="dxa"/>
              <w:left w:w="240" w:type="dxa"/>
              <w:bottom w:w="120" w:type="dxa"/>
              <w:right w:w="240" w:type="dxa"/>
            </w:tcMar>
            <w:vAlign w:val="center"/>
            <w:hideMark/>
          </w:tcPr>
          <w:p w14:paraId="1267E48C" w14:textId="77777777" w:rsidR="00E379B1" w:rsidRPr="003D5AF4" w:rsidRDefault="00E379B1" w:rsidP="00C83019">
            <w:pPr>
              <w:pStyle w:val="Normal1"/>
              <w:spacing w:line="240" w:lineRule="auto"/>
              <w:rPr>
                <w:lang w:val="en-US"/>
              </w:rPr>
            </w:pPr>
            <w:r w:rsidRPr="003D5AF4">
              <w:rPr>
                <w:lang w:val="en-US"/>
              </w:rPr>
              <w:t>+0.92</w:t>
            </w:r>
          </w:p>
        </w:tc>
      </w:tr>
      <w:tr w:rsidR="00E379B1" w:rsidRPr="003D5AF4" w14:paraId="593C0042" w14:textId="77777777" w:rsidTr="00C83019">
        <w:tc>
          <w:tcPr>
            <w:tcW w:w="5910" w:type="dxa"/>
            <w:shd w:val="clear" w:color="auto" w:fill="FFFFFF"/>
            <w:tcMar>
              <w:top w:w="120" w:type="dxa"/>
              <w:left w:w="240" w:type="dxa"/>
              <w:bottom w:w="120" w:type="dxa"/>
              <w:right w:w="240" w:type="dxa"/>
            </w:tcMar>
            <w:vAlign w:val="center"/>
            <w:hideMark/>
          </w:tcPr>
          <w:p w14:paraId="3C37AA93" w14:textId="77777777" w:rsidR="00E379B1" w:rsidRPr="003D5AF4" w:rsidRDefault="00E379B1" w:rsidP="00C83019">
            <w:pPr>
              <w:pStyle w:val="Normal1"/>
              <w:spacing w:line="240" w:lineRule="auto"/>
              <w:rPr>
                <w:lang w:val="en-US"/>
              </w:rPr>
            </w:pPr>
            <w:r w:rsidRPr="003D5AF4">
              <w:rPr>
                <w:lang w:val="en-US"/>
              </w:rPr>
              <w:t>Hg</w:t>
            </w:r>
            <w:r w:rsidRPr="00DA5FDF">
              <w:rPr>
                <w:vertAlign w:val="subscript"/>
                <w:lang w:val="en-US"/>
              </w:rPr>
              <w:t>2</w:t>
            </w:r>
            <w:r w:rsidRPr="009B2DC3">
              <w:rPr>
                <w:vertAlign w:val="superscript"/>
                <w:lang w:val="en-US"/>
              </w:rPr>
              <w:t>2</w:t>
            </w:r>
            <w:proofErr w:type="gramStart"/>
            <w:r w:rsidRPr="009B2DC3">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2Hg</w:t>
            </w:r>
          </w:p>
        </w:tc>
        <w:tc>
          <w:tcPr>
            <w:tcW w:w="0" w:type="auto"/>
            <w:shd w:val="clear" w:color="auto" w:fill="FFFFFF"/>
            <w:tcMar>
              <w:top w:w="120" w:type="dxa"/>
              <w:left w:w="240" w:type="dxa"/>
              <w:bottom w:w="120" w:type="dxa"/>
              <w:right w:w="240" w:type="dxa"/>
            </w:tcMar>
            <w:vAlign w:val="center"/>
            <w:hideMark/>
          </w:tcPr>
          <w:p w14:paraId="3E979BAD" w14:textId="77777777" w:rsidR="00E379B1" w:rsidRPr="003D5AF4" w:rsidRDefault="00E379B1" w:rsidP="00C83019">
            <w:pPr>
              <w:pStyle w:val="Normal1"/>
              <w:spacing w:line="240" w:lineRule="auto"/>
              <w:rPr>
                <w:lang w:val="en-US"/>
              </w:rPr>
            </w:pPr>
            <w:r w:rsidRPr="003D5AF4">
              <w:rPr>
                <w:lang w:val="en-US"/>
              </w:rPr>
              <w:t>+0.7973</w:t>
            </w:r>
          </w:p>
        </w:tc>
      </w:tr>
      <w:tr w:rsidR="00E379B1" w:rsidRPr="003D5AF4" w14:paraId="76198E1E" w14:textId="77777777" w:rsidTr="00C83019">
        <w:tc>
          <w:tcPr>
            <w:tcW w:w="5910" w:type="dxa"/>
            <w:shd w:val="clear" w:color="auto" w:fill="FFFFFF"/>
            <w:tcMar>
              <w:top w:w="120" w:type="dxa"/>
              <w:left w:w="240" w:type="dxa"/>
              <w:bottom w:w="120" w:type="dxa"/>
              <w:right w:w="240" w:type="dxa"/>
            </w:tcMar>
            <w:vAlign w:val="center"/>
            <w:hideMark/>
          </w:tcPr>
          <w:p w14:paraId="6DE2B798" w14:textId="77777777" w:rsidR="00E379B1" w:rsidRPr="003D5AF4" w:rsidRDefault="00E379B1" w:rsidP="00C83019">
            <w:pPr>
              <w:pStyle w:val="Normal1"/>
              <w:spacing w:line="240" w:lineRule="auto"/>
              <w:rPr>
                <w:lang w:val="en-US"/>
              </w:rPr>
            </w:pPr>
            <w:r w:rsidRPr="003D5AF4">
              <w:rPr>
                <w:lang w:val="en-US"/>
              </w:rPr>
              <w:t>[HgBr</w:t>
            </w:r>
            <w:r w:rsidRPr="00DA5FDF">
              <w:rPr>
                <w:vertAlign w:val="subscript"/>
                <w:lang w:val="en-US"/>
              </w:rPr>
              <w:t>4</w:t>
            </w:r>
            <w:r w:rsidRPr="003D5AF4">
              <w:rPr>
                <w:lang w:val="en-US"/>
              </w:rPr>
              <w:t>]</w:t>
            </w:r>
            <w:r w:rsidRPr="009B2DC3">
              <w:rPr>
                <w:vertAlign w:val="superscript"/>
                <w:lang w:val="en-US"/>
              </w:rPr>
              <w:t>2</w:t>
            </w:r>
            <w:proofErr w:type="gramStart"/>
            <w:r w:rsidRPr="009B2DC3">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Hg</w:t>
            </w:r>
            <w:r>
              <w:rPr>
                <w:lang w:val="en-US"/>
              </w:rPr>
              <w:t xml:space="preserve">  +  </w:t>
            </w:r>
            <w:r w:rsidRPr="003D5AF4">
              <w:rPr>
                <w:lang w:val="en-US"/>
              </w:rPr>
              <w:t>4Br</w:t>
            </w:r>
            <w:r w:rsidRPr="009B2DC3">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2DAA3755" w14:textId="77777777" w:rsidR="00E379B1" w:rsidRPr="003D5AF4" w:rsidRDefault="00E379B1" w:rsidP="00C83019">
            <w:pPr>
              <w:pStyle w:val="Normal1"/>
              <w:spacing w:line="240" w:lineRule="auto"/>
              <w:rPr>
                <w:lang w:val="en-US"/>
              </w:rPr>
            </w:pPr>
            <w:r w:rsidRPr="003D5AF4">
              <w:rPr>
                <w:lang w:val="en-US"/>
              </w:rPr>
              <w:t>+0.21</w:t>
            </w:r>
          </w:p>
        </w:tc>
      </w:tr>
      <w:tr w:rsidR="00E379B1" w:rsidRPr="003D5AF4" w14:paraId="3AE38A34" w14:textId="77777777" w:rsidTr="00C83019">
        <w:tc>
          <w:tcPr>
            <w:tcW w:w="5910" w:type="dxa"/>
            <w:shd w:val="clear" w:color="auto" w:fill="FFFFFF"/>
            <w:tcMar>
              <w:top w:w="120" w:type="dxa"/>
              <w:left w:w="240" w:type="dxa"/>
              <w:bottom w:w="120" w:type="dxa"/>
              <w:right w:w="240" w:type="dxa"/>
            </w:tcMar>
            <w:vAlign w:val="center"/>
            <w:hideMark/>
          </w:tcPr>
          <w:p w14:paraId="4D6E17B9" w14:textId="77777777" w:rsidR="00E379B1" w:rsidRPr="003D5AF4" w:rsidRDefault="00E379B1" w:rsidP="00C83019">
            <w:pPr>
              <w:pStyle w:val="Normal1"/>
              <w:spacing w:line="240" w:lineRule="auto"/>
              <w:rPr>
                <w:lang w:val="en-US"/>
              </w:rPr>
            </w:pPr>
            <w:r w:rsidRPr="003D5AF4">
              <w:rPr>
                <w:lang w:val="en-US"/>
              </w:rPr>
              <w:t>Hg</w:t>
            </w:r>
            <w:r w:rsidRPr="00DA5FDF">
              <w:rPr>
                <w:vertAlign w:val="subscript"/>
                <w:lang w:val="en-US"/>
              </w:rPr>
              <w:t>2</w:t>
            </w:r>
            <w:r w:rsidRPr="003D5AF4">
              <w:rPr>
                <w:lang w:val="en-US"/>
              </w:rPr>
              <w:t>Cl</w:t>
            </w:r>
            <w:proofErr w:type="gramStart"/>
            <w:r w:rsidRPr="00DA5FDF">
              <w:rPr>
                <w:vertAlign w:val="subscript"/>
                <w:lang w:val="en-US"/>
              </w:rPr>
              <w:t>2</w:t>
            </w:r>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2Hg</w:t>
            </w:r>
            <w:r>
              <w:rPr>
                <w:lang w:val="en-US"/>
              </w:rPr>
              <w:t xml:space="preserve">  +  </w:t>
            </w:r>
            <w:r w:rsidRPr="003D5AF4">
              <w:rPr>
                <w:lang w:val="en-US"/>
              </w:rPr>
              <w:t>2Cl</w:t>
            </w:r>
            <w:r w:rsidRPr="009B2DC3">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1390F3BE" w14:textId="77777777" w:rsidR="00E379B1" w:rsidRPr="003D5AF4" w:rsidRDefault="00E379B1" w:rsidP="00C83019">
            <w:pPr>
              <w:pStyle w:val="Normal1"/>
              <w:spacing w:line="240" w:lineRule="auto"/>
              <w:rPr>
                <w:lang w:val="en-US"/>
              </w:rPr>
            </w:pPr>
            <w:r w:rsidRPr="003D5AF4">
              <w:rPr>
                <w:lang w:val="en-US"/>
              </w:rPr>
              <w:t>+0.26808</w:t>
            </w:r>
          </w:p>
        </w:tc>
      </w:tr>
      <w:tr w:rsidR="00E379B1" w:rsidRPr="003D5AF4" w14:paraId="48AD6A8A" w14:textId="77777777" w:rsidTr="00C83019">
        <w:tc>
          <w:tcPr>
            <w:tcW w:w="5910" w:type="dxa"/>
            <w:shd w:val="clear" w:color="auto" w:fill="FFFFFF"/>
            <w:tcMar>
              <w:top w:w="120" w:type="dxa"/>
              <w:left w:w="240" w:type="dxa"/>
              <w:bottom w:w="120" w:type="dxa"/>
              <w:right w:w="240" w:type="dxa"/>
            </w:tcMar>
            <w:vAlign w:val="center"/>
            <w:hideMark/>
          </w:tcPr>
          <w:p w14:paraId="4639BFFC" w14:textId="77777777" w:rsidR="00E379B1" w:rsidRPr="003D5AF4" w:rsidRDefault="00E379B1" w:rsidP="00C83019">
            <w:pPr>
              <w:pStyle w:val="Normal1"/>
              <w:spacing w:line="240" w:lineRule="auto"/>
              <w:rPr>
                <w:lang w:val="en-US"/>
              </w:rPr>
            </w:pPr>
            <w:r w:rsidRPr="003D5AF4">
              <w:rPr>
                <w:lang w:val="en-US"/>
              </w:rPr>
              <w:t>[</w:t>
            </w:r>
            <w:proofErr w:type="gramStart"/>
            <w:r w:rsidRPr="003D5AF4">
              <w:rPr>
                <w:lang w:val="en-US"/>
              </w:rPr>
              <w:t>Hg(</w:t>
            </w:r>
            <w:proofErr w:type="gramEnd"/>
            <w:r w:rsidRPr="003D5AF4">
              <w:rPr>
                <w:lang w:val="en-US"/>
              </w:rPr>
              <w:t>CN)</w:t>
            </w:r>
            <w:r w:rsidRPr="00DA5FDF">
              <w:rPr>
                <w:vertAlign w:val="subscript"/>
                <w:lang w:val="en-US"/>
              </w:rPr>
              <w:t>4</w:t>
            </w:r>
            <w:r w:rsidRPr="003D5AF4">
              <w:rPr>
                <w:lang w:val="en-US"/>
              </w:rPr>
              <w:t>]</w:t>
            </w:r>
            <w:r w:rsidRPr="009B2DC3">
              <w:rPr>
                <w:vertAlign w:val="superscript"/>
                <w:lang w:val="en-US"/>
              </w:rPr>
              <w:t>2−</w:t>
            </w:r>
            <w:r>
              <w:rPr>
                <w:lang w:val="en-US"/>
              </w:rPr>
              <w:t xml:space="preserve">  </w:t>
            </w:r>
            <w:r w:rsidRPr="003D5AF4">
              <w:rPr>
                <w:lang w:val="en-US"/>
              </w:rPr>
              <w:t>+</w:t>
            </w:r>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Hg</w:t>
            </w:r>
            <w:r>
              <w:rPr>
                <w:lang w:val="en-US"/>
              </w:rPr>
              <w:t xml:space="preserve">  +  </w:t>
            </w:r>
            <w:r w:rsidRPr="003D5AF4">
              <w:rPr>
                <w:lang w:val="en-US"/>
              </w:rPr>
              <w:t>4CN</w:t>
            </w:r>
            <w:r w:rsidRPr="009B2DC3">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3087113F" w14:textId="77777777" w:rsidR="00E379B1" w:rsidRPr="003D5AF4" w:rsidRDefault="00E379B1" w:rsidP="00C83019">
            <w:pPr>
              <w:pStyle w:val="Normal1"/>
              <w:spacing w:line="240" w:lineRule="auto"/>
              <w:rPr>
                <w:lang w:val="en-US"/>
              </w:rPr>
            </w:pPr>
            <w:r w:rsidRPr="003D5AF4">
              <w:rPr>
                <w:lang w:val="en-US"/>
              </w:rPr>
              <w:t>−0.37</w:t>
            </w:r>
          </w:p>
        </w:tc>
      </w:tr>
      <w:tr w:rsidR="00E379B1" w:rsidRPr="003D5AF4" w14:paraId="68F0BE8B" w14:textId="77777777" w:rsidTr="00C83019">
        <w:tc>
          <w:tcPr>
            <w:tcW w:w="5910" w:type="dxa"/>
            <w:shd w:val="clear" w:color="auto" w:fill="FFFFFF"/>
            <w:tcMar>
              <w:top w:w="120" w:type="dxa"/>
              <w:left w:w="240" w:type="dxa"/>
              <w:bottom w:w="120" w:type="dxa"/>
              <w:right w:w="240" w:type="dxa"/>
            </w:tcMar>
            <w:vAlign w:val="center"/>
            <w:hideMark/>
          </w:tcPr>
          <w:p w14:paraId="3FDD0301" w14:textId="77777777" w:rsidR="00E379B1" w:rsidRPr="003D5AF4" w:rsidRDefault="00E379B1" w:rsidP="00C83019">
            <w:pPr>
              <w:pStyle w:val="Normal1"/>
              <w:spacing w:line="240" w:lineRule="auto"/>
              <w:rPr>
                <w:lang w:val="en-US"/>
              </w:rPr>
            </w:pPr>
            <w:r w:rsidRPr="003D5AF4">
              <w:rPr>
                <w:lang w:val="en-US"/>
              </w:rPr>
              <w:t>[HgI</w:t>
            </w:r>
            <w:r w:rsidRPr="00DA5FDF">
              <w:rPr>
                <w:vertAlign w:val="subscript"/>
                <w:lang w:val="en-US"/>
              </w:rPr>
              <w:t>4</w:t>
            </w:r>
            <w:r w:rsidRPr="003D5AF4">
              <w:rPr>
                <w:lang w:val="en-US"/>
              </w:rPr>
              <w:t>]</w:t>
            </w:r>
            <w:r w:rsidRPr="009B2DC3">
              <w:rPr>
                <w:vertAlign w:val="superscript"/>
                <w:lang w:val="en-US"/>
              </w:rPr>
              <w:t>2</w:t>
            </w:r>
            <w:proofErr w:type="gramStart"/>
            <w:r w:rsidRPr="009B2DC3">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Hg</w:t>
            </w:r>
            <w:r>
              <w:rPr>
                <w:lang w:val="en-US"/>
              </w:rPr>
              <w:t xml:space="preserve">  +  </w:t>
            </w:r>
            <w:r w:rsidRPr="003D5AF4">
              <w:rPr>
                <w:lang w:val="en-US"/>
              </w:rPr>
              <w:t>4I</w:t>
            </w:r>
            <w:r w:rsidRPr="009B2DC3">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1CC91329" w14:textId="77777777" w:rsidR="00E379B1" w:rsidRPr="003D5AF4" w:rsidRDefault="00E379B1" w:rsidP="00C83019">
            <w:pPr>
              <w:pStyle w:val="Normal1"/>
              <w:spacing w:line="240" w:lineRule="auto"/>
              <w:rPr>
                <w:lang w:val="en-US"/>
              </w:rPr>
            </w:pPr>
            <w:r w:rsidRPr="003D5AF4">
              <w:rPr>
                <w:lang w:val="en-US"/>
              </w:rPr>
              <w:t>−0.04</w:t>
            </w:r>
          </w:p>
        </w:tc>
      </w:tr>
      <w:tr w:rsidR="00E379B1" w:rsidRPr="003D5AF4" w14:paraId="0368BE61" w14:textId="77777777" w:rsidTr="00C83019">
        <w:tc>
          <w:tcPr>
            <w:tcW w:w="5910" w:type="dxa"/>
            <w:shd w:val="clear" w:color="auto" w:fill="FFFFFF"/>
            <w:tcMar>
              <w:top w:w="120" w:type="dxa"/>
              <w:left w:w="240" w:type="dxa"/>
              <w:bottom w:w="120" w:type="dxa"/>
              <w:right w:w="240" w:type="dxa"/>
            </w:tcMar>
            <w:vAlign w:val="center"/>
            <w:hideMark/>
          </w:tcPr>
          <w:p w14:paraId="76CAD29A" w14:textId="77777777" w:rsidR="00E379B1" w:rsidRPr="003D5AF4" w:rsidRDefault="00E379B1" w:rsidP="00C83019">
            <w:pPr>
              <w:pStyle w:val="Normal1"/>
              <w:spacing w:line="240" w:lineRule="auto"/>
              <w:rPr>
                <w:lang w:val="en-US"/>
              </w:rPr>
            </w:pPr>
            <w:proofErr w:type="spellStart"/>
            <w:proofErr w:type="gramStart"/>
            <w:r w:rsidRPr="003D5AF4">
              <w:rPr>
                <w:lang w:val="en-US"/>
              </w:rPr>
              <w:lastRenderedPageBreak/>
              <w:t>HgS</w:t>
            </w:r>
            <w:proofErr w:type="spellEnd"/>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Hg</w:t>
            </w:r>
            <w:r>
              <w:rPr>
                <w:lang w:val="en-US"/>
              </w:rPr>
              <w:t xml:space="preserve">  +  </w:t>
            </w:r>
            <w:r w:rsidRPr="003D5AF4">
              <w:rPr>
                <w:lang w:val="en-US"/>
              </w:rPr>
              <w:t>S</w:t>
            </w:r>
            <w:r w:rsidRPr="009B2DC3">
              <w:rPr>
                <w:vertAlign w:val="superscript"/>
                <w:lang w:val="en-US"/>
              </w:rPr>
              <w:t>2−</w:t>
            </w:r>
          </w:p>
        </w:tc>
        <w:tc>
          <w:tcPr>
            <w:tcW w:w="0" w:type="auto"/>
            <w:shd w:val="clear" w:color="auto" w:fill="FFFFFF"/>
            <w:tcMar>
              <w:top w:w="120" w:type="dxa"/>
              <w:left w:w="240" w:type="dxa"/>
              <w:bottom w:w="120" w:type="dxa"/>
              <w:right w:w="240" w:type="dxa"/>
            </w:tcMar>
            <w:vAlign w:val="center"/>
            <w:hideMark/>
          </w:tcPr>
          <w:p w14:paraId="5DFE64AA" w14:textId="77777777" w:rsidR="00E379B1" w:rsidRPr="003D5AF4" w:rsidRDefault="00E379B1" w:rsidP="00C83019">
            <w:pPr>
              <w:pStyle w:val="Normal1"/>
              <w:spacing w:line="240" w:lineRule="auto"/>
              <w:rPr>
                <w:lang w:val="en-US"/>
              </w:rPr>
            </w:pPr>
            <w:r w:rsidRPr="003D5AF4">
              <w:rPr>
                <w:lang w:val="en-US"/>
              </w:rPr>
              <w:t>−0.70</w:t>
            </w:r>
          </w:p>
        </w:tc>
      </w:tr>
      <w:tr w:rsidR="00E379B1" w:rsidRPr="003D5AF4" w14:paraId="63E2473A" w14:textId="77777777" w:rsidTr="00C83019">
        <w:tc>
          <w:tcPr>
            <w:tcW w:w="5910" w:type="dxa"/>
            <w:shd w:val="clear" w:color="auto" w:fill="FFFFFF"/>
            <w:tcMar>
              <w:top w:w="120" w:type="dxa"/>
              <w:left w:w="240" w:type="dxa"/>
              <w:bottom w:w="120" w:type="dxa"/>
              <w:right w:w="240" w:type="dxa"/>
            </w:tcMar>
            <w:vAlign w:val="center"/>
            <w:hideMark/>
          </w:tcPr>
          <w:p w14:paraId="645C42F0" w14:textId="77777777" w:rsidR="00E379B1" w:rsidRPr="003D5AF4" w:rsidRDefault="00E379B1" w:rsidP="00C83019">
            <w:pPr>
              <w:pStyle w:val="Normal1"/>
              <w:spacing w:line="240" w:lineRule="auto"/>
              <w:rPr>
                <w:lang w:val="en-US"/>
              </w:rPr>
            </w:pPr>
            <w:r w:rsidRPr="003D5AF4">
              <w:rPr>
                <w:lang w:val="en-US"/>
              </w:rPr>
              <w:t>I</w:t>
            </w:r>
            <w:proofErr w:type="gramStart"/>
            <w:r w:rsidRPr="00DA5FDF">
              <w:rPr>
                <w:vertAlign w:val="subscript"/>
                <w:lang w:val="en-US"/>
              </w:rPr>
              <w:t>2</w:t>
            </w:r>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2I</w:t>
            </w:r>
            <w:r w:rsidRPr="009B2DC3">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4280D7C4" w14:textId="77777777" w:rsidR="00E379B1" w:rsidRPr="003D5AF4" w:rsidRDefault="00E379B1" w:rsidP="00C83019">
            <w:pPr>
              <w:pStyle w:val="Normal1"/>
              <w:spacing w:line="240" w:lineRule="auto"/>
              <w:rPr>
                <w:lang w:val="en-US"/>
              </w:rPr>
            </w:pPr>
            <w:r w:rsidRPr="003D5AF4">
              <w:rPr>
                <w:lang w:val="en-US"/>
              </w:rPr>
              <w:t>+0.5355</w:t>
            </w:r>
          </w:p>
        </w:tc>
      </w:tr>
      <w:tr w:rsidR="00E379B1" w:rsidRPr="003D5AF4" w14:paraId="3058E54B" w14:textId="77777777" w:rsidTr="00C83019">
        <w:tc>
          <w:tcPr>
            <w:tcW w:w="5910" w:type="dxa"/>
            <w:shd w:val="clear" w:color="auto" w:fill="FFFFFF"/>
            <w:tcMar>
              <w:top w:w="120" w:type="dxa"/>
              <w:left w:w="240" w:type="dxa"/>
              <w:bottom w:w="120" w:type="dxa"/>
              <w:right w:w="240" w:type="dxa"/>
            </w:tcMar>
            <w:vAlign w:val="center"/>
            <w:hideMark/>
          </w:tcPr>
          <w:p w14:paraId="7AD371C8" w14:textId="77777777" w:rsidR="00E379B1" w:rsidRPr="003D5AF4" w:rsidRDefault="00E379B1" w:rsidP="00C83019">
            <w:pPr>
              <w:pStyle w:val="Normal1"/>
              <w:spacing w:line="240" w:lineRule="auto"/>
              <w:rPr>
                <w:lang w:val="en-US"/>
              </w:rPr>
            </w:pPr>
            <w:r w:rsidRPr="003D5AF4">
              <w:rPr>
                <w:lang w:val="en-US"/>
              </w:rPr>
              <w:t>In</w:t>
            </w:r>
            <w:r w:rsidRPr="009B2DC3">
              <w:rPr>
                <w:vertAlign w:val="superscript"/>
                <w:lang w:val="en-US"/>
              </w:rPr>
              <w:t>3</w:t>
            </w:r>
            <w:proofErr w:type="gramStart"/>
            <w:r w:rsidRPr="009B2DC3">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3e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In</w:t>
            </w:r>
          </w:p>
        </w:tc>
        <w:tc>
          <w:tcPr>
            <w:tcW w:w="0" w:type="auto"/>
            <w:shd w:val="clear" w:color="auto" w:fill="FFFFFF"/>
            <w:tcMar>
              <w:top w:w="120" w:type="dxa"/>
              <w:left w:w="240" w:type="dxa"/>
              <w:bottom w:w="120" w:type="dxa"/>
              <w:right w:w="240" w:type="dxa"/>
            </w:tcMar>
            <w:vAlign w:val="center"/>
            <w:hideMark/>
          </w:tcPr>
          <w:p w14:paraId="1CC0ED36" w14:textId="77777777" w:rsidR="00E379B1" w:rsidRPr="003D5AF4" w:rsidRDefault="00E379B1" w:rsidP="00C83019">
            <w:pPr>
              <w:pStyle w:val="Normal1"/>
              <w:spacing w:line="240" w:lineRule="auto"/>
              <w:rPr>
                <w:lang w:val="en-US"/>
              </w:rPr>
            </w:pPr>
            <w:r w:rsidRPr="003D5AF4">
              <w:rPr>
                <w:lang w:val="en-US"/>
              </w:rPr>
              <w:t>−0.3382</w:t>
            </w:r>
          </w:p>
        </w:tc>
      </w:tr>
      <w:tr w:rsidR="00E379B1" w:rsidRPr="003D5AF4" w14:paraId="0EA97351" w14:textId="77777777" w:rsidTr="00C83019">
        <w:tc>
          <w:tcPr>
            <w:tcW w:w="5910" w:type="dxa"/>
            <w:shd w:val="clear" w:color="auto" w:fill="FFFFFF"/>
            <w:tcMar>
              <w:top w:w="120" w:type="dxa"/>
              <w:left w:w="240" w:type="dxa"/>
              <w:bottom w:w="120" w:type="dxa"/>
              <w:right w:w="240" w:type="dxa"/>
            </w:tcMar>
            <w:vAlign w:val="center"/>
            <w:hideMark/>
          </w:tcPr>
          <w:p w14:paraId="5D613C52" w14:textId="77777777" w:rsidR="00E379B1" w:rsidRPr="003D5AF4" w:rsidRDefault="00E379B1" w:rsidP="00C83019">
            <w:pPr>
              <w:pStyle w:val="Normal1"/>
              <w:spacing w:line="240" w:lineRule="auto"/>
              <w:rPr>
                <w:lang w:val="en-US"/>
              </w:rPr>
            </w:pPr>
            <w:r w:rsidRPr="003D5AF4">
              <w:rPr>
                <w:lang w:val="en-US"/>
              </w:rPr>
              <w:t>K</w:t>
            </w:r>
            <w:proofErr w:type="gramStart"/>
            <w:r w:rsidRPr="009B2DC3">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 xml:space="preserve"> 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K</w:t>
            </w:r>
          </w:p>
        </w:tc>
        <w:tc>
          <w:tcPr>
            <w:tcW w:w="0" w:type="auto"/>
            <w:shd w:val="clear" w:color="auto" w:fill="FFFFFF"/>
            <w:tcMar>
              <w:top w:w="120" w:type="dxa"/>
              <w:left w:w="240" w:type="dxa"/>
              <w:bottom w:w="120" w:type="dxa"/>
              <w:right w:w="240" w:type="dxa"/>
            </w:tcMar>
            <w:vAlign w:val="center"/>
            <w:hideMark/>
          </w:tcPr>
          <w:p w14:paraId="7653F9F7" w14:textId="77777777" w:rsidR="00E379B1" w:rsidRPr="003D5AF4" w:rsidRDefault="00E379B1" w:rsidP="00C83019">
            <w:pPr>
              <w:pStyle w:val="Normal1"/>
              <w:spacing w:line="240" w:lineRule="auto"/>
              <w:rPr>
                <w:lang w:val="en-US"/>
              </w:rPr>
            </w:pPr>
            <w:r w:rsidRPr="003D5AF4">
              <w:rPr>
                <w:lang w:val="en-US"/>
              </w:rPr>
              <w:t>−2.931</w:t>
            </w:r>
          </w:p>
        </w:tc>
      </w:tr>
      <w:tr w:rsidR="00E379B1" w:rsidRPr="003D5AF4" w14:paraId="6F98D10F" w14:textId="77777777" w:rsidTr="00C83019">
        <w:tc>
          <w:tcPr>
            <w:tcW w:w="5910" w:type="dxa"/>
            <w:shd w:val="clear" w:color="auto" w:fill="FFFFFF"/>
            <w:tcMar>
              <w:top w:w="120" w:type="dxa"/>
              <w:left w:w="240" w:type="dxa"/>
              <w:bottom w:w="120" w:type="dxa"/>
              <w:right w:w="240" w:type="dxa"/>
            </w:tcMar>
            <w:vAlign w:val="center"/>
            <w:hideMark/>
          </w:tcPr>
          <w:p w14:paraId="15B9A433" w14:textId="77777777" w:rsidR="00E379B1" w:rsidRPr="003D5AF4" w:rsidRDefault="00E379B1" w:rsidP="00C83019">
            <w:pPr>
              <w:pStyle w:val="Normal1"/>
              <w:spacing w:line="240" w:lineRule="auto"/>
              <w:rPr>
                <w:lang w:val="en-US"/>
              </w:rPr>
            </w:pPr>
            <w:r w:rsidRPr="003D5AF4">
              <w:rPr>
                <w:lang w:val="en-US"/>
              </w:rPr>
              <w:t>La</w:t>
            </w:r>
            <w:r w:rsidRPr="009B2DC3">
              <w:rPr>
                <w:vertAlign w:val="superscript"/>
                <w:lang w:val="en-US"/>
              </w:rPr>
              <w:t>3</w:t>
            </w:r>
            <w:proofErr w:type="gramStart"/>
            <w:r w:rsidRPr="009B2DC3">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3e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La</w:t>
            </w:r>
          </w:p>
        </w:tc>
        <w:tc>
          <w:tcPr>
            <w:tcW w:w="0" w:type="auto"/>
            <w:shd w:val="clear" w:color="auto" w:fill="FFFFFF"/>
            <w:tcMar>
              <w:top w:w="120" w:type="dxa"/>
              <w:left w:w="240" w:type="dxa"/>
              <w:bottom w:w="120" w:type="dxa"/>
              <w:right w:w="240" w:type="dxa"/>
            </w:tcMar>
            <w:vAlign w:val="center"/>
            <w:hideMark/>
          </w:tcPr>
          <w:p w14:paraId="0DDCEDBB" w14:textId="77777777" w:rsidR="00E379B1" w:rsidRPr="003D5AF4" w:rsidRDefault="00E379B1" w:rsidP="00C83019">
            <w:pPr>
              <w:pStyle w:val="Normal1"/>
              <w:spacing w:line="240" w:lineRule="auto"/>
              <w:rPr>
                <w:lang w:val="en-US"/>
              </w:rPr>
            </w:pPr>
            <w:r w:rsidRPr="003D5AF4">
              <w:rPr>
                <w:lang w:val="en-US"/>
              </w:rPr>
              <w:t>−2.52</w:t>
            </w:r>
          </w:p>
        </w:tc>
      </w:tr>
      <w:tr w:rsidR="00E379B1" w:rsidRPr="003D5AF4" w14:paraId="05B8BC01" w14:textId="77777777" w:rsidTr="00C83019">
        <w:tc>
          <w:tcPr>
            <w:tcW w:w="5910" w:type="dxa"/>
            <w:shd w:val="clear" w:color="auto" w:fill="FFFFFF"/>
            <w:tcMar>
              <w:top w:w="120" w:type="dxa"/>
              <w:left w:w="240" w:type="dxa"/>
              <w:bottom w:w="120" w:type="dxa"/>
              <w:right w:w="240" w:type="dxa"/>
            </w:tcMar>
            <w:vAlign w:val="center"/>
            <w:hideMark/>
          </w:tcPr>
          <w:p w14:paraId="54991A25" w14:textId="77777777" w:rsidR="00E379B1" w:rsidRPr="003D5AF4" w:rsidRDefault="00E379B1" w:rsidP="00C83019">
            <w:pPr>
              <w:pStyle w:val="Normal1"/>
              <w:spacing w:line="240" w:lineRule="auto"/>
              <w:rPr>
                <w:lang w:val="en-US"/>
              </w:rPr>
            </w:pPr>
            <w:r w:rsidRPr="003D5AF4">
              <w:rPr>
                <w:lang w:val="en-US"/>
              </w:rPr>
              <w:t>Li</w:t>
            </w:r>
            <w:proofErr w:type="gramStart"/>
            <w:r w:rsidRPr="009B2DC3">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 xml:space="preserve"> 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Li</w:t>
            </w:r>
          </w:p>
        </w:tc>
        <w:tc>
          <w:tcPr>
            <w:tcW w:w="0" w:type="auto"/>
            <w:shd w:val="clear" w:color="auto" w:fill="FFFFFF"/>
            <w:tcMar>
              <w:top w:w="120" w:type="dxa"/>
              <w:left w:w="240" w:type="dxa"/>
              <w:bottom w:w="120" w:type="dxa"/>
              <w:right w:w="240" w:type="dxa"/>
            </w:tcMar>
            <w:vAlign w:val="center"/>
            <w:hideMark/>
          </w:tcPr>
          <w:p w14:paraId="108CD449" w14:textId="77777777" w:rsidR="00E379B1" w:rsidRPr="003D5AF4" w:rsidRDefault="00E379B1" w:rsidP="00C83019">
            <w:pPr>
              <w:pStyle w:val="Normal1"/>
              <w:spacing w:line="240" w:lineRule="auto"/>
              <w:rPr>
                <w:lang w:val="en-US"/>
              </w:rPr>
            </w:pPr>
            <w:r w:rsidRPr="003D5AF4">
              <w:rPr>
                <w:lang w:val="en-US"/>
              </w:rPr>
              <w:t>−3.04</w:t>
            </w:r>
          </w:p>
        </w:tc>
      </w:tr>
      <w:tr w:rsidR="00E379B1" w:rsidRPr="003D5AF4" w14:paraId="11CC61B9" w14:textId="77777777" w:rsidTr="00C83019">
        <w:tc>
          <w:tcPr>
            <w:tcW w:w="5910" w:type="dxa"/>
            <w:shd w:val="clear" w:color="auto" w:fill="FFFFFF"/>
            <w:tcMar>
              <w:top w:w="120" w:type="dxa"/>
              <w:left w:w="240" w:type="dxa"/>
              <w:bottom w:w="120" w:type="dxa"/>
              <w:right w:w="240" w:type="dxa"/>
            </w:tcMar>
            <w:vAlign w:val="center"/>
            <w:hideMark/>
          </w:tcPr>
          <w:p w14:paraId="1B1130C8" w14:textId="77777777" w:rsidR="00E379B1" w:rsidRPr="003D5AF4" w:rsidRDefault="00E379B1" w:rsidP="00C83019">
            <w:pPr>
              <w:pStyle w:val="Normal1"/>
              <w:spacing w:line="240" w:lineRule="auto"/>
              <w:rPr>
                <w:lang w:val="en-US"/>
              </w:rPr>
            </w:pPr>
            <w:r w:rsidRPr="003D5AF4">
              <w:rPr>
                <w:lang w:val="en-US"/>
              </w:rPr>
              <w:t>Lu</w:t>
            </w:r>
            <w:r w:rsidRPr="009B2DC3">
              <w:rPr>
                <w:vertAlign w:val="superscript"/>
                <w:lang w:val="en-US"/>
              </w:rPr>
              <w:t>3</w:t>
            </w:r>
            <w:proofErr w:type="gramStart"/>
            <w:r w:rsidRPr="009B2DC3">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3e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Lu</w:t>
            </w:r>
          </w:p>
        </w:tc>
        <w:tc>
          <w:tcPr>
            <w:tcW w:w="0" w:type="auto"/>
            <w:shd w:val="clear" w:color="auto" w:fill="FFFFFF"/>
            <w:tcMar>
              <w:top w:w="120" w:type="dxa"/>
              <w:left w:w="240" w:type="dxa"/>
              <w:bottom w:w="120" w:type="dxa"/>
              <w:right w:w="240" w:type="dxa"/>
            </w:tcMar>
            <w:vAlign w:val="center"/>
            <w:hideMark/>
          </w:tcPr>
          <w:p w14:paraId="7D8927E4" w14:textId="77777777" w:rsidR="00E379B1" w:rsidRPr="003D5AF4" w:rsidRDefault="00E379B1" w:rsidP="00C83019">
            <w:pPr>
              <w:pStyle w:val="Normal1"/>
              <w:spacing w:line="240" w:lineRule="auto"/>
              <w:rPr>
                <w:lang w:val="en-US"/>
              </w:rPr>
            </w:pPr>
            <w:r w:rsidRPr="003D5AF4">
              <w:rPr>
                <w:lang w:val="en-US"/>
              </w:rPr>
              <w:t>−2.28</w:t>
            </w:r>
          </w:p>
        </w:tc>
      </w:tr>
      <w:tr w:rsidR="00E379B1" w:rsidRPr="003D5AF4" w14:paraId="0BC07348" w14:textId="77777777" w:rsidTr="00C83019">
        <w:tc>
          <w:tcPr>
            <w:tcW w:w="5910" w:type="dxa"/>
            <w:shd w:val="clear" w:color="auto" w:fill="FFFFFF"/>
            <w:tcMar>
              <w:top w:w="120" w:type="dxa"/>
              <w:left w:w="240" w:type="dxa"/>
              <w:bottom w:w="120" w:type="dxa"/>
              <w:right w:w="240" w:type="dxa"/>
            </w:tcMar>
            <w:vAlign w:val="center"/>
            <w:hideMark/>
          </w:tcPr>
          <w:p w14:paraId="68CDAE7A" w14:textId="77777777" w:rsidR="00E379B1" w:rsidRPr="003D5AF4" w:rsidRDefault="00E379B1" w:rsidP="00C83019">
            <w:pPr>
              <w:pStyle w:val="Normal1"/>
              <w:spacing w:line="240" w:lineRule="auto"/>
              <w:rPr>
                <w:lang w:val="en-US"/>
              </w:rPr>
            </w:pPr>
            <w:r w:rsidRPr="003D5AF4">
              <w:rPr>
                <w:lang w:val="en-US"/>
              </w:rPr>
              <w:t>Mg</w:t>
            </w:r>
            <w:r w:rsidRPr="009B2DC3">
              <w:rPr>
                <w:vertAlign w:val="superscript"/>
                <w:lang w:val="en-US"/>
              </w:rPr>
              <w:t>2</w:t>
            </w:r>
            <w:proofErr w:type="gramStart"/>
            <w:r w:rsidRPr="009B2DC3">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Mg</w:t>
            </w:r>
          </w:p>
        </w:tc>
        <w:tc>
          <w:tcPr>
            <w:tcW w:w="0" w:type="auto"/>
            <w:shd w:val="clear" w:color="auto" w:fill="FFFFFF"/>
            <w:tcMar>
              <w:top w:w="120" w:type="dxa"/>
              <w:left w:w="240" w:type="dxa"/>
              <w:bottom w:w="120" w:type="dxa"/>
              <w:right w:w="240" w:type="dxa"/>
            </w:tcMar>
            <w:vAlign w:val="center"/>
            <w:hideMark/>
          </w:tcPr>
          <w:p w14:paraId="35AB67F8" w14:textId="77777777" w:rsidR="00E379B1" w:rsidRPr="003D5AF4" w:rsidRDefault="00E379B1" w:rsidP="00C83019">
            <w:pPr>
              <w:pStyle w:val="Normal1"/>
              <w:spacing w:line="240" w:lineRule="auto"/>
              <w:rPr>
                <w:lang w:val="en-US"/>
              </w:rPr>
            </w:pPr>
            <w:r w:rsidRPr="003D5AF4">
              <w:rPr>
                <w:lang w:val="en-US"/>
              </w:rPr>
              <w:t>−2.372</w:t>
            </w:r>
          </w:p>
        </w:tc>
      </w:tr>
      <w:tr w:rsidR="00E379B1" w:rsidRPr="003D5AF4" w14:paraId="49E14A1A" w14:textId="77777777" w:rsidTr="00C83019">
        <w:tc>
          <w:tcPr>
            <w:tcW w:w="5910" w:type="dxa"/>
            <w:shd w:val="clear" w:color="auto" w:fill="FFFFFF"/>
            <w:tcMar>
              <w:top w:w="120" w:type="dxa"/>
              <w:left w:w="240" w:type="dxa"/>
              <w:bottom w:w="120" w:type="dxa"/>
              <w:right w:w="240" w:type="dxa"/>
            </w:tcMar>
            <w:vAlign w:val="center"/>
            <w:hideMark/>
          </w:tcPr>
          <w:p w14:paraId="711350FE" w14:textId="77777777" w:rsidR="00E379B1" w:rsidRPr="003D5AF4" w:rsidRDefault="00E379B1" w:rsidP="00C83019">
            <w:pPr>
              <w:pStyle w:val="Normal1"/>
              <w:spacing w:line="240" w:lineRule="auto"/>
              <w:rPr>
                <w:lang w:val="en-US"/>
              </w:rPr>
            </w:pPr>
            <w:r w:rsidRPr="003D5AF4">
              <w:rPr>
                <w:lang w:val="en-US"/>
              </w:rPr>
              <w:t>Mn</w:t>
            </w:r>
            <w:r w:rsidRPr="009B2DC3">
              <w:rPr>
                <w:vertAlign w:val="superscript"/>
                <w:lang w:val="en-US"/>
              </w:rPr>
              <w:t>2</w:t>
            </w:r>
            <w:proofErr w:type="gramStart"/>
            <w:r w:rsidRPr="009B2DC3">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Mn</w:t>
            </w:r>
          </w:p>
        </w:tc>
        <w:tc>
          <w:tcPr>
            <w:tcW w:w="0" w:type="auto"/>
            <w:shd w:val="clear" w:color="auto" w:fill="FFFFFF"/>
            <w:tcMar>
              <w:top w:w="120" w:type="dxa"/>
              <w:left w:w="240" w:type="dxa"/>
              <w:bottom w:w="120" w:type="dxa"/>
              <w:right w:w="240" w:type="dxa"/>
            </w:tcMar>
            <w:vAlign w:val="center"/>
            <w:hideMark/>
          </w:tcPr>
          <w:p w14:paraId="0D171730" w14:textId="77777777" w:rsidR="00E379B1" w:rsidRPr="003D5AF4" w:rsidRDefault="00E379B1" w:rsidP="00C83019">
            <w:pPr>
              <w:pStyle w:val="Normal1"/>
              <w:spacing w:line="240" w:lineRule="auto"/>
              <w:rPr>
                <w:lang w:val="en-US"/>
              </w:rPr>
            </w:pPr>
            <w:r w:rsidRPr="003D5AF4">
              <w:rPr>
                <w:lang w:val="en-US"/>
              </w:rPr>
              <w:t>−1.185</w:t>
            </w:r>
          </w:p>
        </w:tc>
      </w:tr>
      <w:tr w:rsidR="00E379B1" w:rsidRPr="003D5AF4" w14:paraId="27EAE6C0" w14:textId="77777777" w:rsidTr="00C83019">
        <w:tc>
          <w:tcPr>
            <w:tcW w:w="5910" w:type="dxa"/>
            <w:shd w:val="clear" w:color="auto" w:fill="FFFFFF"/>
            <w:tcMar>
              <w:top w:w="120" w:type="dxa"/>
              <w:left w:w="240" w:type="dxa"/>
              <w:bottom w:w="120" w:type="dxa"/>
              <w:right w:w="240" w:type="dxa"/>
            </w:tcMar>
            <w:vAlign w:val="center"/>
            <w:hideMark/>
          </w:tcPr>
          <w:p w14:paraId="62E4B417" w14:textId="77777777" w:rsidR="00E379B1" w:rsidRPr="003D5AF4" w:rsidRDefault="00E379B1" w:rsidP="00C83019">
            <w:pPr>
              <w:pStyle w:val="Normal1"/>
              <w:spacing w:line="240" w:lineRule="auto"/>
              <w:rPr>
                <w:lang w:val="en-US"/>
              </w:rPr>
            </w:pPr>
            <w:r w:rsidRPr="003D5AF4">
              <w:rPr>
                <w:lang w:val="en-US"/>
              </w:rPr>
              <w:t>MnO</w:t>
            </w:r>
            <w:proofErr w:type="gramStart"/>
            <w:r w:rsidRPr="00DA5FDF">
              <w:rPr>
                <w:vertAlign w:val="subscript"/>
                <w:lang w:val="en-US"/>
              </w:rPr>
              <w:t>2</w:t>
            </w:r>
            <w:r>
              <w:rPr>
                <w:lang w:val="en-US"/>
              </w:rPr>
              <w:t xml:space="preserve">  </w:t>
            </w:r>
            <w:r w:rsidRPr="003D5AF4">
              <w:rPr>
                <w:lang w:val="en-US"/>
              </w:rPr>
              <w:t>+</w:t>
            </w:r>
            <w:proofErr w:type="gramEnd"/>
            <w:r>
              <w:rPr>
                <w:lang w:val="en-US"/>
              </w:rPr>
              <w:t xml:space="preserve">  </w:t>
            </w:r>
            <w:r w:rsidRPr="003D5AF4">
              <w:rPr>
                <w:lang w:val="en-US"/>
              </w:rPr>
              <w:t>2H</w:t>
            </w:r>
            <w:r w:rsidRPr="00DA5FDF">
              <w:rPr>
                <w:vertAlign w:val="subscript"/>
                <w:lang w:val="en-US"/>
              </w:rPr>
              <w:t>2</w:t>
            </w:r>
            <w:r w:rsidRPr="003D5AF4">
              <w:rPr>
                <w:lang w:val="en-US"/>
              </w:rPr>
              <w:t>O</w:t>
            </w:r>
            <w:r>
              <w:rPr>
                <w:lang w:val="en-US"/>
              </w:rPr>
              <w:t xml:space="preserve">  </w:t>
            </w:r>
            <w:r w:rsidRPr="003D5AF4">
              <w:rPr>
                <w:lang w:val="en-US"/>
              </w:rPr>
              <w:t>+</w:t>
            </w:r>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Mn(OH)</w:t>
            </w:r>
            <w:r w:rsidRPr="00A87510">
              <w:rPr>
                <w:vertAlign w:val="subscript"/>
                <w:lang w:val="en-US"/>
              </w:rPr>
              <w:t>2</w:t>
            </w:r>
            <w:r>
              <w:rPr>
                <w:lang w:val="en-US"/>
              </w:rPr>
              <w:t xml:space="preserve">  +  </w:t>
            </w:r>
            <w:r w:rsidRPr="003D5AF4">
              <w:rPr>
                <w:lang w:val="en-US"/>
              </w:rPr>
              <w:t>2OH</w:t>
            </w:r>
            <w:r w:rsidRPr="009B2DC3">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7ADDBEBA" w14:textId="77777777" w:rsidR="00E379B1" w:rsidRPr="003D5AF4" w:rsidRDefault="00E379B1" w:rsidP="00C83019">
            <w:pPr>
              <w:pStyle w:val="Normal1"/>
              <w:spacing w:line="240" w:lineRule="auto"/>
              <w:rPr>
                <w:lang w:val="en-US"/>
              </w:rPr>
            </w:pPr>
            <w:r w:rsidRPr="003D5AF4">
              <w:rPr>
                <w:lang w:val="en-US"/>
              </w:rPr>
              <w:t>−0.05</w:t>
            </w:r>
          </w:p>
        </w:tc>
      </w:tr>
      <w:tr w:rsidR="00E379B1" w:rsidRPr="003D5AF4" w14:paraId="76587B40" w14:textId="77777777" w:rsidTr="00C83019">
        <w:tc>
          <w:tcPr>
            <w:tcW w:w="5910" w:type="dxa"/>
            <w:shd w:val="clear" w:color="auto" w:fill="FFFFFF"/>
            <w:tcMar>
              <w:top w:w="120" w:type="dxa"/>
              <w:left w:w="240" w:type="dxa"/>
              <w:bottom w:w="120" w:type="dxa"/>
              <w:right w:w="240" w:type="dxa"/>
            </w:tcMar>
            <w:vAlign w:val="center"/>
            <w:hideMark/>
          </w:tcPr>
          <w:p w14:paraId="79A30CEB" w14:textId="77777777" w:rsidR="00E379B1" w:rsidRPr="003D5AF4" w:rsidRDefault="00E379B1" w:rsidP="00C83019">
            <w:pPr>
              <w:pStyle w:val="Normal1"/>
              <w:spacing w:line="240" w:lineRule="auto"/>
              <w:rPr>
                <w:lang w:val="en-US"/>
              </w:rPr>
            </w:pPr>
            <w:r w:rsidRPr="003D5AF4">
              <w:rPr>
                <w:lang w:val="en-US"/>
              </w:rPr>
              <w:t>MnO</w:t>
            </w:r>
            <w:r w:rsidRPr="00DA5FDF">
              <w:rPr>
                <w:vertAlign w:val="subscript"/>
                <w:lang w:val="en-US"/>
              </w:rPr>
              <w:t>4</w:t>
            </w:r>
            <w:proofErr w:type="gramStart"/>
            <w:r w:rsidRPr="009B2DC3">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2H</w:t>
            </w:r>
            <w:r w:rsidRPr="00DA5FDF">
              <w:rPr>
                <w:vertAlign w:val="subscript"/>
                <w:lang w:val="en-US"/>
              </w:rPr>
              <w:t>2</w:t>
            </w:r>
            <w:r w:rsidRPr="003D5AF4">
              <w:rPr>
                <w:lang w:val="en-US"/>
              </w:rPr>
              <w:t>O</w:t>
            </w:r>
            <w:r>
              <w:rPr>
                <w:lang w:val="en-US"/>
              </w:rPr>
              <w:t xml:space="preserve">  </w:t>
            </w:r>
            <w:r w:rsidRPr="003D5AF4">
              <w:rPr>
                <w:lang w:val="en-US"/>
              </w:rPr>
              <w:t>+</w:t>
            </w:r>
            <w:r>
              <w:rPr>
                <w:lang w:val="en-US"/>
              </w:rPr>
              <w:t xml:space="preserve">  </w:t>
            </w:r>
            <w:r w:rsidRPr="003D5AF4">
              <w:rPr>
                <w:lang w:val="en-US"/>
              </w:rPr>
              <w:t>3e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MnO</w:t>
            </w:r>
            <w:r w:rsidRPr="00A87510">
              <w:rPr>
                <w:vertAlign w:val="subscript"/>
                <w:lang w:val="en-US"/>
              </w:rPr>
              <w:t>2</w:t>
            </w:r>
            <w:r>
              <w:rPr>
                <w:lang w:val="en-US"/>
              </w:rPr>
              <w:t xml:space="preserve">  +  </w:t>
            </w:r>
            <w:r w:rsidRPr="003D5AF4">
              <w:rPr>
                <w:lang w:val="en-US"/>
              </w:rPr>
              <w:t>4OH</w:t>
            </w:r>
            <w:r w:rsidRPr="009B2DC3">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7F3383E9" w14:textId="77777777" w:rsidR="00E379B1" w:rsidRPr="003D5AF4" w:rsidRDefault="00E379B1" w:rsidP="00C83019">
            <w:pPr>
              <w:pStyle w:val="Normal1"/>
              <w:spacing w:line="240" w:lineRule="auto"/>
              <w:rPr>
                <w:lang w:val="en-US"/>
              </w:rPr>
            </w:pPr>
            <w:r w:rsidRPr="003D5AF4">
              <w:rPr>
                <w:lang w:val="en-US"/>
              </w:rPr>
              <w:t>+0.558</w:t>
            </w:r>
          </w:p>
        </w:tc>
      </w:tr>
      <w:tr w:rsidR="00E379B1" w:rsidRPr="003D5AF4" w14:paraId="494204C2" w14:textId="77777777" w:rsidTr="00C83019">
        <w:tc>
          <w:tcPr>
            <w:tcW w:w="5910" w:type="dxa"/>
            <w:shd w:val="clear" w:color="auto" w:fill="FFFFFF"/>
            <w:tcMar>
              <w:top w:w="120" w:type="dxa"/>
              <w:left w:w="240" w:type="dxa"/>
              <w:bottom w:w="120" w:type="dxa"/>
              <w:right w:w="240" w:type="dxa"/>
            </w:tcMar>
            <w:vAlign w:val="center"/>
            <w:hideMark/>
          </w:tcPr>
          <w:p w14:paraId="3B7D3EF6" w14:textId="77777777" w:rsidR="00E379B1" w:rsidRPr="003D5AF4" w:rsidRDefault="00E379B1" w:rsidP="00C83019">
            <w:pPr>
              <w:pStyle w:val="Normal1"/>
              <w:spacing w:line="240" w:lineRule="auto"/>
              <w:rPr>
                <w:lang w:val="en-US"/>
              </w:rPr>
            </w:pPr>
            <w:r w:rsidRPr="003D5AF4">
              <w:rPr>
                <w:lang w:val="en-US"/>
              </w:rPr>
              <w:t>MnO</w:t>
            </w:r>
            <w:proofErr w:type="gramStart"/>
            <w:r w:rsidRPr="00DA5FDF">
              <w:rPr>
                <w:vertAlign w:val="subscript"/>
                <w:lang w:val="en-US"/>
              </w:rPr>
              <w:t>2</w:t>
            </w:r>
            <w:r>
              <w:rPr>
                <w:lang w:val="en-US"/>
              </w:rPr>
              <w:t xml:space="preserve">  </w:t>
            </w:r>
            <w:r w:rsidRPr="003D5AF4">
              <w:rPr>
                <w:lang w:val="en-US"/>
              </w:rPr>
              <w:t>+</w:t>
            </w:r>
            <w:proofErr w:type="gramEnd"/>
            <w:r>
              <w:rPr>
                <w:lang w:val="en-US"/>
              </w:rPr>
              <w:t xml:space="preserve">  </w:t>
            </w:r>
            <w:r w:rsidRPr="003D5AF4">
              <w:rPr>
                <w:lang w:val="en-US"/>
              </w:rPr>
              <w:t>4H</w:t>
            </w:r>
            <w:r w:rsidRPr="00DA5FDF">
              <w:rPr>
                <w:vertAlign w:val="superscript"/>
                <w:lang w:val="en-US"/>
              </w:rPr>
              <w:t>+</w:t>
            </w:r>
            <w:r>
              <w:rPr>
                <w:lang w:val="en-US"/>
              </w:rPr>
              <w:t xml:space="preserve">  </w:t>
            </w:r>
            <w:r w:rsidRPr="003D5AF4">
              <w:rPr>
                <w:lang w:val="en-US"/>
              </w:rPr>
              <w:t>+</w:t>
            </w:r>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Mn</w:t>
            </w:r>
            <w:r w:rsidRPr="009B2DC3">
              <w:rPr>
                <w:vertAlign w:val="superscript"/>
                <w:lang w:val="en-US"/>
              </w:rPr>
              <w:t>2+</w:t>
            </w:r>
            <w:r>
              <w:rPr>
                <w:lang w:val="en-US"/>
              </w:rPr>
              <w:t xml:space="preserve">  +  </w:t>
            </w:r>
            <w:r w:rsidRPr="003D5AF4">
              <w:rPr>
                <w:lang w:val="en-US"/>
              </w:rPr>
              <w:t>2H</w:t>
            </w:r>
            <w:r w:rsidRPr="00A87510">
              <w:rPr>
                <w:vertAlign w:val="subscript"/>
                <w:lang w:val="en-US"/>
              </w:rPr>
              <w:t>2</w:t>
            </w:r>
            <w:r w:rsidRPr="003D5AF4">
              <w:rPr>
                <w:lang w:val="en-US"/>
              </w:rPr>
              <w:t>O</w:t>
            </w:r>
          </w:p>
        </w:tc>
        <w:tc>
          <w:tcPr>
            <w:tcW w:w="0" w:type="auto"/>
            <w:shd w:val="clear" w:color="auto" w:fill="FFFFFF"/>
            <w:tcMar>
              <w:top w:w="120" w:type="dxa"/>
              <w:left w:w="240" w:type="dxa"/>
              <w:bottom w:w="120" w:type="dxa"/>
              <w:right w:w="240" w:type="dxa"/>
            </w:tcMar>
            <w:vAlign w:val="center"/>
            <w:hideMark/>
          </w:tcPr>
          <w:p w14:paraId="4EE52ED2" w14:textId="77777777" w:rsidR="00E379B1" w:rsidRPr="003D5AF4" w:rsidRDefault="00E379B1" w:rsidP="00C83019">
            <w:pPr>
              <w:pStyle w:val="Normal1"/>
              <w:spacing w:line="240" w:lineRule="auto"/>
              <w:rPr>
                <w:lang w:val="en-US"/>
              </w:rPr>
            </w:pPr>
            <w:r w:rsidRPr="003D5AF4">
              <w:rPr>
                <w:lang w:val="en-US"/>
              </w:rPr>
              <w:t>+1.23</w:t>
            </w:r>
          </w:p>
        </w:tc>
      </w:tr>
      <w:tr w:rsidR="00E379B1" w:rsidRPr="003D5AF4" w14:paraId="059A1320" w14:textId="77777777" w:rsidTr="00C83019">
        <w:tc>
          <w:tcPr>
            <w:tcW w:w="5910" w:type="dxa"/>
            <w:shd w:val="clear" w:color="auto" w:fill="FFFFFF"/>
            <w:tcMar>
              <w:top w:w="120" w:type="dxa"/>
              <w:left w:w="240" w:type="dxa"/>
              <w:bottom w:w="120" w:type="dxa"/>
              <w:right w:w="240" w:type="dxa"/>
            </w:tcMar>
            <w:vAlign w:val="center"/>
            <w:hideMark/>
          </w:tcPr>
          <w:p w14:paraId="04BD517C" w14:textId="77777777" w:rsidR="00E379B1" w:rsidRPr="003D5AF4" w:rsidRDefault="00E379B1" w:rsidP="00C83019">
            <w:pPr>
              <w:pStyle w:val="Normal1"/>
              <w:spacing w:line="240" w:lineRule="auto"/>
              <w:rPr>
                <w:lang w:val="en-US"/>
              </w:rPr>
            </w:pPr>
            <w:r>
              <w:rPr>
                <w:lang w:val="en-US"/>
              </w:rPr>
              <w:t>MnO</w:t>
            </w:r>
            <w:r w:rsidRPr="00DA5FDF">
              <w:rPr>
                <w:vertAlign w:val="subscript"/>
                <w:lang w:val="en-US"/>
              </w:rPr>
              <w:t>4</w:t>
            </w:r>
            <w:proofErr w:type="gramStart"/>
            <w:r w:rsidRPr="009B2DC3">
              <w:rPr>
                <w:vertAlign w:val="superscript"/>
                <w:lang w:val="en-US"/>
              </w:rPr>
              <w:t>−</w:t>
            </w:r>
            <w:r>
              <w:rPr>
                <w:lang w:val="en-US"/>
              </w:rPr>
              <w:t xml:space="preserve">  +</w:t>
            </w:r>
            <w:proofErr w:type="gramEnd"/>
            <w:r>
              <w:rPr>
                <w:lang w:val="en-US"/>
              </w:rPr>
              <w:t xml:space="preserve">  8H</w:t>
            </w:r>
            <w:r w:rsidRPr="00DA5FDF">
              <w:rPr>
                <w:vertAlign w:val="superscript"/>
                <w:lang w:val="en-US"/>
              </w:rPr>
              <w:t>+</w:t>
            </w:r>
            <w:r>
              <w:rPr>
                <w:lang w:val="en-US"/>
              </w:rPr>
              <w:t xml:space="preserve">  +  5</w:t>
            </w:r>
            <w:r w:rsidRPr="003D5AF4">
              <w:rPr>
                <w:lang w:val="en-US"/>
              </w:rPr>
              <w:t>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Mn</w:t>
            </w:r>
            <w:r w:rsidRPr="009B2DC3">
              <w:rPr>
                <w:vertAlign w:val="superscript"/>
                <w:lang w:val="en-US"/>
              </w:rPr>
              <w:t>2+</w:t>
            </w:r>
            <w:r>
              <w:rPr>
                <w:lang w:val="en-US"/>
              </w:rPr>
              <w:t xml:space="preserve">  +  </w:t>
            </w:r>
            <w:r w:rsidRPr="003D5AF4">
              <w:rPr>
                <w:lang w:val="en-US"/>
              </w:rPr>
              <w:t>4H</w:t>
            </w:r>
            <w:r w:rsidRPr="00A87510">
              <w:rPr>
                <w:vertAlign w:val="subscript"/>
                <w:lang w:val="en-US"/>
              </w:rPr>
              <w:t>2</w:t>
            </w:r>
            <w:r w:rsidRPr="003D5AF4">
              <w:rPr>
                <w:lang w:val="en-US"/>
              </w:rPr>
              <w:t>O</w:t>
            </w:r>
          </w:p>
        </w:tc>
        <w:tc>
          <w:tcPr>
            <w:tcW w:w="0" w:type="auto"/>
            <w:shd w:val="clear" w:color="auto" w:fill="FFFFFF"/>
            <w:tcMar>
              <w:top w:w="120" w:type="dxa"/>
              <w:left w:w="240" w:type="dxa"/>
              <w:bottom w:w="120" w:type="dxa"/>
              <w:right w:w="240" w:type="dxa"/>
            </w:tcMar>
            <w:vAlign w:val="center"/>
            <w:hideMark/>
          </w:tcPr>
          <w:p w14:paraId="6DEBAEB4" w14:textId="77777777" w:rsidR="00E379B1" w:rsidRPr="003D5AF4" w:rsidRDefault="00E379B1" w:rsidP="00C83019">
            <w:pPr>
              <w:pStyle w:val="Normal1"/>
              <w:spacing w:line="240" w:lineRule="auto"/>
              <w:rPr>
                <w:lang w:val="en-US"/>
              </w:rPr>
            </w:pPr>
            <w:r w:rsidRPr="003D5AF4">
              <w:rPr>
                <w:lang w:val="en-US"/>
              </w:rPr>
              <w:t>+1.507</w:t>
            </w:r>
          </w:p>
        </w:tc>
      </w:tr>
      <w:tr w:rsidR="00E379B1" w:rsidRPr="003D5AF4" w14:paraId="4AA64669" w14:textId="77777777" w:rsidTr="00C83019">
        <w:tc>
          <w:tcPr>
            <w:tcW w:w="5910" w:type="dxa"/>
            <w:shd w:val="clear" w:color="auto" w:fill="FFFFFF"/>
            <w:tcMar>
              <w:top w:w="120" w:type="dxa"/>
              <w:left w:w="240" w:type="dxa"/>
              <w:bottom w:w="120" w:type="dxa"/>
              <w:right w:w="240" w:type="dxa"/>
            </w:tcMar>
            <w:vAlign w:val="center"/>
            <w:hideMark/>
          </w:tcPr>
          <w:p w14:paraId="02DC5D1D" w14:textId="77777777" w:rsidR="00E379B1" w:rsidRPr="003D5AF4" w:rsidRDefault="00E379B1" w:rsidP="00C83019">
            <w:pPr>
              <w:pStyle w:val="Normal1"/>
              <w:spacing w:line="240" w:lineRule="auto"/>
              <w:rPr>
                <w:lang w:val="en-US"/>
              </w:rPr>
            </w:pPr>
            <w:r w:rsidRPr="003D5AF4">
              <w:rPr>
                <w:lang w:val="en-US"/>
              </w:rPr>
              <w:t>Na</w:t>
            </w:r>
            <w:proofErr w:type="gramStart"/>
            <w:r w:rsidRPr="009B2DC3">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 xml:space="preserve"> 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Na</w:t>
            </w:r>
          </w:p>
        </w:tc>
        <w:tc>
          <w:tcPr>
            <w:tcW w:w="0" w:type="auto"/>
            <w:shd w:val="clear" w:color="auto" w:fill="FFFFFF"/>
            <w:tcMar>
              <w:top w:w="120" w:type="dxa"/>
              <w:left w:w="240" w:type="dxa"/>
              <w:bottom w:w="120" w:type="dxa"/>
              <w:right w:w="240" w:type="dxa"/>
            </w:tcMar>
            <w:vAlign w:val="center"/>
            <w:hideMark/>
          </w:tcPr>
          <w:p w14:paraId="5AECD4A3" w14:textId="77777777" w:rsidR="00E379B1" w:rsidRPr="003D5AF4" w:rsidRDefault="00E379B1" w:rsidP="00C83019">
            <w:pPr>
              <w:pStyle w:val="Normal1"/>
              <w:spacing w:line="240" w:lineRule="auto"/>
              <w:rPr>
                <w:lang w:val="en-US"/>
              </w:rPr>
            </w:pPr>
            <w:r w:rsidRPr="003D5AF4">
              <w:rPr>
                <w:lang w:val="en-US"/>
              </w:rPr>
              <w:t>−2.71</w:t>
            </w:r>
          </w:p>
        </w:tc>
      </w:tr>
      <w:tr w:rsidR="00E379B1" w:rsidRPr="003D5AF4" w14:paraId="2C8F32BD" w14:textId="77777777" w:rsidTr="00C83019">
        <w:tc>
          <w:tcPr>
            <w:tcW w:w="5910" w:type="dxa"/>
            <w:shd w:val="clear" w:color="auto" w:fill="FFFFFF"/>
            <w:tcMar>
              <w:top w:w="120" w:type="dxa"/>
              <w:left w:w="240" w:type="dxa"/>
              <w:bottom w:w="120" w:type="dxa"/>
              <w:right w:w="240" w:type="dxa"/>
            </w:tcMar>
            <w:vAlign w:val="center"/>
            <w:hideMark/>
          </w:tcPr>
          <w:p w14:paraId="67E808C7" w14:textId="77777777" w:rsidR="00E379B1" w:rsidRPr="003D5AF4" w:rsidRDefault="00E379B1" w:rsidP="00C83019">
            <w:pPr>
              <w:pStyle w:val="Normal1"/>
              <w:spacing w:line="240" w:lineRule="auto"/>
              <w:rPr>
                <w:lang w:val="en-US"/>
              </w:rPr>
            </w:pPr>
            <w:r w:rsidRPr="003D5AF4">
              <w:rPr>
                <w:lang w:val="en-US"/>
              </w:rPr>
              <w:t>Nd</w:t>
            </w:r>
            <w:r w:rsidRPr="009B2DC3">
              <w:rPr>
                <w:vertAlign w:val="superscript"/>
                <w:lang w:val="en-US"/>
              </w:rPr>
              <w:t>3</w:t>
            </w:r>
            <w:proofErr w:type="gramStart"/>
            <w:r w:rsidRPr="009B2DC3">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3e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Nd</w:t>
            </w:r>
          </w:p>
        </w:tc>
        <w:tc>
          <w:tcPr>
            <w:tcW w:w="0" w:type="auto"/>
            <w:shd w:val="clear" w:color="auto" w:fill="FFFFFF"/>
            <w:tcMar>
              <w:top w:w="120" w:type="dxa"/>
              <w:left w:w="240" w:type="dxa"/>
              <w:bottom w:w="120" w:type="dxa"/>
              <w:right w:w="240" w:type="dxa"/>
            </w:tcMar>
            <w:vAlign w:val="center"/>
            <w:hideMark/>
          </w:tcPr>
          <w:p w14:paraId="4BA5A3F1" w14:textId="77777777" w:rsidR="00E379B1" w:rsidRPr="003D5AF4" w:rsidRDefault="00E379B1" w:rsidP="00C83019">
            <w:pPr>
              <w:pStyle w:val="Normal1"/>
              <w:spacing w:line="240" w:lineRule="auto"/>
              <w:rPr>
                <w:lang w:val="en-US"/>
              </w:rPr>
            </w:pPr>
            <w:r w:rsidRPr="003D5AF4">
              <w:rPr>
                <w:lang w:val="en-US"/>
              </w:rPr>
              <w:t>−2.323</w:t>
            </w:r>
          </w:p>
        </w:tc>
      </w:tr>
      <w:tr w:rsidR="00E379B1" w:rsidRPr="003D5AF4" w14:paraId="3CED6F50" w14:textId="77777777" w:rsidTr="00C83019">
        <w:tc>
          <w:tcPr>
            <w:tcW w:w="5910" w:type="dxa"/>
            <w:shd w:val="clear" w:color="auto" w:fill="FFFFFF"/>
            <w:tcMar>
              <w:top w:w="120" w:type="dxa"/>
              <w:left w:w="240" w:type="dxa"/>
              <w:bottom w:w="120" w:type="dxa"/>
              <w:right w:w="240" w:type="dxa"/>
            </w:tcMar>
            <w:vAlign w:val="center"/>
            <w:hideMark/>
          </w:tcPr>
          <w:p w14:paraId="0C9A3C81" w14:textId="77777777" w:rsidR="00E379B1" w:rsidRPr="003D5AF4" w:rsidRDefault="00E379B1" w:rsidP="00C83019">
            <w:pPr>
              <w:pStyle w:val="Normal1"/>
              <w:spacing w:line="240" w:lineRule="auto"/>
              <w:rPr>
                <w:lang w:val="en-US"/>
              </w:rPr>
            </w:pPr>
            <w:r w:rsidRPr="003D5AF4">
              <w:rPr>
                <w:lang w:val="en-US"/>
              </w:rPr>
              <w:t>Ni</w:t>
            </w:r>
            <w:r w:rsidRPr="009B2DC3">
              <w:rPr>
                <w:vertAlign w:val="superscript"/>
                <w:lang w:val="en-US"/>
              </w:rPr>
              <w:t>2</w:t>
            </w:r>
            <w:proofErr w:type="gramStart"/>
            <w:r w:rsidRPr="009B2DC3">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Ni</w:t>
            </w:r>
          </w:p>
        </w:tc>
        <w:tc>
          <w:tcPr>
            <w:tcW w:w="0" w:type="auto"/>
            <w:shd w:val="clear" w:color="auto" w:fill="FFFFFF"/>
            <w:tcMar>
              <w:top w:w="120" w:type="dxa"/>
              <w:left w:w="240" w:type="dxa"/>
              <w:bottom w:w="120" w:type="dxa"/>
              <w:right w:w="240" w:type="dxa"/>
            </w:tcMar>
            <w:vAlign w:val="center"/>
            <w:hideMark/>
          </w:tcPr>
          <w:p w14:paraId="140FCB0D" w14:textId="77777777" w:rsidR="00E379B1" w:rsidRPr="003D5AF4" w:rsidRDefault="00E379B1" w:rsidP="00C83019">
            <w:pPr>
              <w:pStyle w:val="Normal1"/>
              <w:spacing w:line="240" w:lineRule="auto"/>
              <w:rPr>
                <w:lang w:val="en-US"/>
              </w:rPr>
            </w:pPr>
            <w:r w:rsidRPr="003D5AF4">
              <w:rPr>
                <w:lang w:val="en-US"/>
              </w:rPr>
              <w:t>−0.257</w:t>
            </w:r>
          </w:p>
        </w:tc>
      </w:tr>
      <w:tr w:rsidR="00E379B1" w:rsidRPr="003D5AF4" w14:paraId="082758F9" w14:textId="77777777" w:rsidTr="00C83019">
        <w:tc>
          <w:tcPr>
            <w:tcW w:w="5910" w:type="dxa"/>
            <w:shd w:val="clear" w:color="auto" w:fill="FFFFFF"/>
            <w:tcMar>
              <w:top w:w="120" w:type="dxa"/>
              <w:left w:w="240" w:type="dxa"/>
              <w:bottom w:w="120" w:type="dxa"/>
              <w:right w:w="240" w:type="dxa"/>
            </w:tcMar>
            <w:vAlign w:val="center"/>
            <w:hideMark/>
          </w:tcPr>
          <w:p w14:paraId="7BD435BD" w14:textId="77777777" w:rsidR="00E379B1" w:rsidRPr="003D5AF4" w:rsidRDefault="00E379B1" w:rsidP="00C83019">
            <w:pPr>
              <w:pStyle w:val="Normal1"/>
              <w:spacing w:line="240" w:lineRule="auto"/>
              <w:rPr>
                <w:lang w:val="en-US"/>
              </w:rPr>
            </w:pPr>
            <w:r w:rsidRPr="003D5AF4">
              <w:rPr>
                <w:lang w:val="en-US"/>
              </w:rPr>
              <w:t>[</w:t>
            </w:r>
            <w:proofErr w:type="gramStart"/>
            <w:r w:rsidRPr="003D5AF4">
              <w:rPr>
                <w:lang w:val="en-US"/>
              </w:rPr>
              <w:t>Ni(</w:t>
            </w:r>
            <w:proofErr w:type="gramEnd"/>
            <w:r w:rsidRPr="003D5AF4">
              <w:rPr>
                <w:lang w:val="en-US"/>
              </w:rPr>
              <w:t>NH</w:t>
            </w:r>
            <w:r w:rsidRPr="00DA5FDF">
              <w:rPr>
                <w:vertAlign w:val="subscript"/>
                <w:lang w:val="en-US"/>
              </w:rPr>
              <w:t>3</w:t>
            </w:r>
            <w:r w:rsidRPr="003D5AF4">
              <w:rPr>
                <w:lang w:val="en-US"/>
              </w:rPr>
              <w:t>)</w:t>
            </w:r>
            <w:r w:rsidRPr="00DA5FDF">
              <w:rPr>
                <w:vertAlign w:val="subscript"/>
                <w:lang w:val="en-US"/>
              </w:rPr>
              <w:t>6</w:t>
            </w:r>
            <w:r w:rsidRPr="003D5AF4">
              <w:rPr>
                <w:lang w:val="en-US"/>
              </w:rPr>
              <w:t>]</w:t>
            </w:r>
            <w:r w:rsidRPr="009B2DC3">
              <w:rPr>
                <w:vertAlign w:val="superscript"/>
                <w:lang w:val="en-US"/>
              </w:rPr>
              <w:t>2+</w:t>
            </w:r>
            <w:r>
              <w:rPr>
                <w:lang w:val="en-US"/>
              </w:rPr>
              <w:t xml:space="preserve">  </w:t>
            </w:r>
            <w:r w:rsidRPr="003D5AF4">
              <w:rPr>
                <w:lang w:val="en-US"/>
              </w:rPr>
              <w:t>+</w:t>
            </w:r>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Ni</w:t>
            </w:r>
            <w:r>
              <w:rPr>
                <w:lang w:val="en-US"/>
              </w:rPr>
              <w:t xml:space="preserve">  +  </w:t>
            </w:r>
            <w:r w:rsidRPr="003D5AF4">
              <w:rPr>
                <w:lang w:val="en-US"/>
              </w:rPr>
              <w:t>6NH</w:t>
            </w:r>
            <w:r w:rsidRPr="00993715">
              <w:rPr>
                <w:vertAlign w:val="subscript"/>
                <w:lang w:val="en-US"/>
              </w:rPr>
              <w:t>3</w:t>
            </w:r>
          </w:p>
        </w:tc>
        <w:tc>
          <w:tcPr>
            <w:tcW w:w="0" w:type="auto"/>
            <w:shd w:val="clear" w:color="auto" w:fill="FFFFFF"/>
            <w:tcMar>
              <w:top w:w="120" w:type="dxa"/>
              <w:left w:w="240" w:type="dxa"/>
              <w:bottom w:w="120" w:type="dxa"/>
              <w:right w:w="240" w:type="dxa"/>
            </w:tcMar>
            <w:vAlign w:val="center"/>
            <w:hideMark/>
          </w:tcPr>
          <w:p w14:paraId="171E8029" w14:textId="77777777" w:rsidR="00E379B1" w:rsidRPr="003D5AF4" w:rsidRDefault="00E379B1" w:rsidP="00C83019">
            <w:pPr>
              <w:pStyle w:val="Normal1"/>
              <w:spacing w:line="240" w:lineRule="auto"/>
              <w:rPr>
                <w:lang w:val="en-US"/>
              </w:rPr>
            </w:pPr>
            <w:r w:rsidRPr="003D5AF4">
              <w:rPr>
                <w:lang w:val="en-US"/>
              </w:rPr>
              <w:t>−0.49</w:t>
            </w:r>
          </w:p>
        </w:tc>
      </w:tr>
      <w:tr w:rsidR="00E379B1" w:rsidRPr="003D5AF4" w14:paraId="20ABAF14" w14:textId="77777777" w:rsidTr="00C83019">
        <w:tc>
          <w:tcPr>
            <w:tcW w:w="5910" w:type="dxa"/>
            <w:shd w:val="clear" w:color="auto" w:fill="FFFFFF"/>
            <w:tcMar>
              <w:top w:w="120" w:type="dxa"/>
              <w:left w:w="240" w:type="dxa"/>
              <w:bottom w:w="120" w:type="dxa"/>
              <w:right w:w="240" w:type="dxa"/>
            </w:tcMar>
            <w:vAlign w:val="center"/>
            <w:hideMark/>
          </w:tcPr>
          <w:p w14:paraId="688D0526" w14:textId="77777777" w:rsidR="00E379B1" w:rsidRPr="003D5AF4" w:rsidRDefault="00E379B1" w:rsidP="00C83019">
            <w:pPr>
              <w:pStyle w:val="Normal1"/>
              <w:spacing w:line="240" w:lineRule="auto"/>
              <w:rPr>
                <w:lang w:val="en-US"/>
              </w:rPr>
            </w:pPr>
            <w:r w:rsidRPr="003D5AF4">
              <w:rPr>
                <w:lang w:val="en-US"/>
              </w:rPr>
              <w:t>NiO</w:t>
            </w:r>
            <w:proofErr w:type="gramStart"/>
            <w:r w:rsidRPr="00DA5FDF">
              <w:rPr>
                <w:vertAlign w:val="subscript"/>
                <w:lang w:val="en-US"/>
              </w:rPr>
              <w:t>2</w:t>
            </w:r>
            <w:r>
              <w:rPr>
                <w:lang w:val="en-US"/>
              </w:rPr>
              <w:t xml:space="preserve">  </w:t>
            </w:r>
            <w:r w:rsidRPr="003D5AF4">
              <w:rPr>
                <w:lang w:val="en-US"/>
              </w:rPr>
              <w:t>+</w:t>
            </w:r>
            <w:proofErr w:type="gramEnd"/>
            <w:r>
              <w:rPr>
                <w:lang w:val="en-US"/>
              </w:rPr>
              <w:t xml:space="preserve">  </w:t>
            </w:r>
            <w:r w:rsidRPr="003D5AF4">
              <w:rPr>
                <w:lang w:val="en-US"/>
              </w:rPr>
              <w:t>4H</w:t>
            </w:r>
            <w:r w:rsidRPr="009B2DC3">
              <w:rPr>
                <w:vertAlign w:val="superscript"/>
                <w:lang w:val="en-US"/>
              </w:rPr>
              <w:t>+</w:t>
            </w:r>
            <w:r>
              <w:rPr>
                <w:lang w:val="en-US"/>
              </w:rPr>
              <w:t xml:space="preserve">  </w:t>
            </w:r>
            <w:r w:rsidRPr="003D5AF4">
              <w:rPr>
                <w:lang w:val="en-US"/>
              </w:rPr>
              <w:t>+</w:t>
            </w:r>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Ni</w:t>
            </w:r>
            <w:r w:rsidRPr="009B2DC3">
              <w:rPr>
                <w:vertAlign w:val="superscript"/>
                <w:lang w:val="en-US"/>
              </w:rPr>
              <w:t>2+</w:t>
            </w:r>
            <w:r>
              <w:rPr>
                <w:lang w:val="en-US"/>
              </w:rPr>
              <w:t xml:space="preserve">  +  </w:t>
            </w:r>
            <w:r w:rsidRPr="003D5AF4">
              <w:rPr>
                <w:lang w:val="en-US"/>
              </w:rPr>
              <w:t>2H</w:t>
            </w:r>
            <w:r w:rsidRPr="00993715">
              <w:rPr>
                <w:vertAlign w:val="subscript"/>
                <w:lang w:val="en-US"/>
              </w:rPr>
              <w:t>2</w:t>
            </w:r>
            <w:r w:rsidRPr="003D5AF4">
              <w:rPr>
                <w:lang w:val="en-US"/>
              </w:rPr>
              <w:t>O</w:t>
            </w:r>
          </w:p>
        </w:tc>
        <w:tc>
          <w:tcPr>
            <w:tcW w:w="0" w:type="auto"/>
            <w:shd w:val="clear" w:color="auto" w:fill="FFFFFF"/>
            <w:tcMar>
              <w:top w:w="120" w:type="dxa"/>
              <w:left w:w="240" w:type="dxa"/>
              <w:bottom w:w="120" w:type="dxa"/>
              <w:right w:w="240" w:type="dxa"/>
            </w:tcMar>
            <w:vAlign w:val="center"/>
            <w:hideMark/>
          </w:tcPr>
          <w:p w14:paraId="050B6198" w14:textId="77777777" w:rsidR="00E379B1" w:rsidRPr="003D5AF4" w:rsidRDefault="00E379B1" w:rsidP="00C83019">
            <w:pPr>
              <w:pStyle w:val="Normal1"/>
              <w:spacing w:line="240" w:lineRule="auto"/>
              <w:rPr>
                <w:lang w:val="en-US"/>
              </w:rPr>
            </w:pPr>
            <w:r w:rsidRPr="003D5AF4">
              <w:rPr>
                <w:lang w:val="en-US"/>
              </w:rPr>
              <w:t>+1.593</w:t>
            </w:r>
          </w:p>
        </w:tc>
      </w:tr>
      <w:tr w:rsidR="00E379B1" w:rsidRPr="003D5AF4" w14:paraId="6578DAE8" w14:textId="77777777" w:rsidTr="00C83019">
        <w:tc>
          <w:tcPr>
            <w:tcW w:w="5910" w:type="dxa"/>
            <w:shd w:val="clear" w:color="auto" w:fill="FFFFFF"/>
            <w:tcMar>
              <w:top w:w="120" w:type="dxa"/>
              <w:left w:w="240" w:type="dxa"/>
              <w:bottom w:w="120" w:type="dxa"/>
              <w:right w:w="240" w:type="dxa"/>
            </w:tcMar>
            <w:vAlign w:val="center"/>
            <w:hideMark/>
          </w:tcPr>
          <w:p w14:paraId="75686835" w14:textId="77777777" w:rsidR="00E379B1" w:rsidRPr="003D5AF4" w:rsidRDefault="00E379B1" w:rsidP="00C83019">
            <w:pPr>
              <w:pStyle w:val="Normal1"/>
              <w:spacing w:line="240" w:lineRule="auto"/>
              <w:rPr>
                <w:lang w:val="en-US"/>
              </w:rPr>
            </w:pPr>
            <w:r w:rsidRPr="003D5AF4">
              <w:rPr>
                <w:lang w:val="en-US"/>
              </w:rPr>
              <w:t>NiO</w:t>
            </w:r>
            <w:proofErr w:type="gramStart"/>
            <w:r w:rsidRPr="00DA5FDF">
              <w:rPr>
                <w:vertAlign w:val="subscript"/>
                <w:lang w:val="en-US"/>
              </w:rPr>
              <w:t>2</w:t>
            </w:r>
            <w:r>
              <w:rPr>
                <w:lang w:val="en-US"/>
              </w:rPr>
              <w:t xml:space="preserve">  </w:t>
            </w:r>
            <w:r w:rsidRPr="003D5AF4">
              <w:rPr>
                <w:lang w:val="en-US"/>
              </w:rPr>
              <w:t>+</w:t>
            </w:r>
            <w:proofErr w:type="gramEnd"/>
            <w:r>
              <w:rPr>
                <w:lang w:val="en-US"/>
              </w:rPr>
              <w:t xml:space="preserve">  </w:t>
            </w:r>
            <w:r w:rsidRPr="003D5AF4">
              <w:rPr>
                <w:lang w:val="en-US"/>
              </w:rPr>
              <w:t>2H</w:t>
            </w:r>
            <w:r w:rsidRPr="00DA5FDF">
              <w:rPr>
                <w:vertAlign w:val="subscript"/>
                <w:lang w:val="en-US"/>
              </w:rPr>
              <w:t>2</w:t>
            </w:r>
            <w:r w:rsidRPr="003D5AF4">
              <w:rPr>
                <w:lang w:val="en-US"/>
              </w:rPr>
              <w:t>O</w:t>
            </w:r>
            <w:r>
              <w:rPr>
                <w:lang w:val="en-US"/>
              </w:rPr>
              <w:t xml:space="preserve">  </w:t>
            </w:r>
            <w:r w:rsidRPr="003D5AF4">
              <w:rPr>
                <w:lang w:val="en-US"/>
              </w:rPr>
              <w:t>+</w:t>
            </w:r>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Ni(OH)</w:t>
            </w:r>
            <w:r w:rsidRPr="00993715">
              <w:rPr>
                <w:vertAlign w:val="subscript"/>
                <w:lang w:val="en-US"/>
              </w:rPr>
              <w:t>2</w:t>
            </w:r>
            <w:r>
              <w:rPr>
                <w:lang w:val="en-US"/>
              </w:rPr>
              <w:t xml:space="preserve">  +  </w:t>
            </w:r>
            <w:r w:rsidRPr="003D5AF4">
              <w:rPr>
                <w:lang w:val="en-US"/>
              </w:rPr>
              <w:t>2OH</w:t>
            </w:r>
            <w:r w:rsidRPr="009B2DC3">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4172A035" w14:textId="77777777" w:rsidR="00E379B1" w:rsidRPr="003D5AF4" w:rsidRDefault="00E379B1" w:rsidP="00C83019">
            <w:pPr>
              <w:pStyle w:val="Normal1"/>
              <w:spacing w:line="240" w:lineRule="auto"/>
              <w:rPr>
                <w:lang w:val="en-US"/>
              </w:rPr>
            </w:pPr>
            <w:r w:rsidRPr="003D5AF4">
              <w:rPr>
                <w:lang w:val="en-US"/>
              </w:rPr>
              <w:t>+0.49</w:t>
            </w:r>
          </w:p>
        </w:tc>
      </w:tr>
      <w:tr w:rsidR="00E379B1" w:rsidRPr="003D5AF4" w14:paraId="6598E745" w14:textId="77777777" w:rsidTr="00C83019">
        <w:tc>
          <w:tcPr>
            <w:tcW w:w="5910" w:type="dxa"/>
            <w:shd w:val="clear" w:color="auto" w:fill="FFFFFF"/>
            <w:tcMar>
              <w:top w:w="120" w:type="dxa"/>
              <w:left w:w="240" w:type="dxa"/>
              <w:bottom w:w="120" w:type="dxa"/>
              <w:right w:w="240" w:type="dxa"/>
            </w:tcMar>
            <w:vAlign w:val="center"/>
            <w:hideMark/>
          </w:tcPr>
          <w:p w14:paraId="6872E553" w14:textId="77777777" w:rsidR="00E379B1" w:rsidRPr="003D5AF4" w:rsidRDefault="00E379B1" w:rsidP="00C83019">
            <w:pPr>
              <w:pStyle w:val="Normal1"/>
              <w:spacing w:line="240" w:lineRule="auto"/>
              <w:rPr>
                <w:lang w:val="en-US"/>
              </w:rPr>
            </w:pPr>
            <w:proofErr w:type="spellStart"/>
            <w:proofErr w:type="gramStart"/>
            <w:r w:rsidRPr="003D5AF4">
              <w:rPr>
                <w:lang w:val="en-US"/>
              </w:rPr>
              <w:t>NiS</w:t>
            </w:r>
            <w:proofErr w:type="spellEnd"/>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Ni</w:t>
            </w:r>
            <w:r>
              <w:rPr>
                <w:lang w:val="en-US"/>
              </w:rPr>
              <w:t xml:space="preserve">  +  </w:t>
            </w:r>
            <w:r w:rsidRPr="003D5AF4">
              <w:rPr>
                <w:lang w:val="en-US"/>
              </w:rPr>
              <w:t>S</w:t>
            </w:r>
            <w:r w:rsidRPr="009B2DC3">
              <w:rPr>
                <w:vertAlign w:val="superscript"/>
                <w:lang w:val="en-US"/>
              </w:rPr>
              <w:t>2−</w:t>
            </w:r>
          </w:p>
        </w:tc>
        <w:tc>
          <w:tcPr>
            <w:tcW w:w="0" w:type="auto"/>
            <w:shd w:val="clear" w:color="auto" w:fill="FFFFFF"/>
            <w:tcMar>
              <w:top w:w="120" w:type="dxa"/>
              <w:left w:w="240" w:type="dxa"/>
              <w:bottom w:w="120" w:type="dxa"/>
              <w:right w:w="240" w:type="dxa"/>
            </w:tcMar>
            <w:vAlign w:val="center"/>
            <w:hideMark/>
          </w:tcPr>
          <w:p w14:paraId="1AD48256" w14:textId="77777777" w:rsidR="00E379B1" w:rsidRPr="003D5AF4" w:rsidRDefault="00E379B1" w:rsidP="00C83019">
            <w:pPr>
              <w:pStyle w:val="Normal1"/>
              <w:spacing w:line="240" w:lineRule="auto"/>
              <w:rPr>
                <w:lang w:val="en-US"/>
              </w:rPr>
            </w:pPr>
            <w:r w:rsidRPr="003D5AF4">
              <w:rPr>
                <w:lang w:val="en-US"/>
              </w:rPr>
              <w:t>+0.76</w:t>
            </w:r>
          </w:p>
        </w:tc>
      </w:tr>
      <w:tr w:rsidR="00E379B1" w:rsidRPr="003D5AF4" w14:paraId="3D9B5C3A" w14:textId="77777777" w:rsidTr="00C83019">
        <w:tc>
          <w:tcPr>
            <w:tcW w:w="5910" w:type="dxa"/>
            <w:shd w:val="clear" w:color="auto" w:fill="FFFFFF"/>
            <w:tcMar>
              <w:top w:w="120" w:type="dxa"/>
              <w:left w:w="240" w:type="dxa"/>
              <w:bottom w:w="120" w:type="dxa"/>
              <w:right w:w="240" w:type="dxa"/>
            </w:tcMar>
            <w:vAlign w:val="center"/>
            <w:hideMark/>
          </w:tcPr>
          <w:p w14:paraId="35ED2D97" w14:textId="77777777" w:rsidR="00E379B1" w:rsidRPr="003D5AF4" w:rsidRDefault="00E379B1" w:rsidP="00C83019">
            <w:pPr>
              <w:pStyle w:val="Normal1"/>
              <w:spacing w:line="240" w:lineRule="auto"/>
              <w:rPr>
                <w:lang w:val="en-US"/>
              </w:rPr>
            </w:pPr>
            <w:r w:rsidRPr="003D5AF4">
              <w:rPr>
                <w:lang w:val="en-US"/>
              </w:rPr>
              <w:t>NO</w:t>
            </w:r>
            <w:r w:rsidRPr="00DA5FDF">
              <w:rPr>
                <w:vertAlign w:val="subscript"/>
                <w:lang w:val="en-US"/>
              </w:rPr>
              <w:t>3</w:t>
            </w:r>
            <w:proofErr w:type="gramStart"/>
            <w:r w:rsidRPr="009B2DC3">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4H</w:t>
            </w:r>
            <w:r w:rsidRPr="009B2DC3">
              <w:rPr>
                <w:vertAlign w:val="superscript"/>
                <w:lang w:val="en-US"/>
              </w:rPr>
              <w:t>+</w:t>
            </w:r>
            <w:r>
              <w:rPr>
                <w:lang w:val="en-US"/>
              </w:rPr>
              <w:t xml:space="preserve">  </w:t>
            </w:r>
            <w:r w:rsidRPr="003D5AF4">
              <w:rPr>
                <w:lang w:val="en-US"/>
              </w:rPr>
              <w:t>+</w:t>
            </w:r>
            <w:r>
              <w:rPr>
                <w:lang w:val="en-US"/>
              </w:rPr>
              <w:t xml:space="preserve">  </w:t>
            </w:r>
            <w:r w:rsidRPr="003D5AF4">
              <w:rPr>
                <w:lang w:val="en-US"/>
              </w:rPr>
              <w:t>3e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NO</w:t>
            </w:r>
            <w:r>
              <w:rPr>
                <w:lang w:val="en-US"/>
              </w:rPr>
              <w:t xml:space="preserve">  +  </w:t>
            </w:r>
            <w:r w:rsidRPr="003D5AF4">
              <w:rPr>
                <w:lang w:val="en-US"/>
              </w:rPr>
              <w:t>2H</w:t>
            </w:r>
            <w:r w:rsidRPr="00993715">
              <w:rPr>
                <w:vertAlign w:val="subscript"/>
                <w:lang w:val="en-US"/>
              </w:rPr>
              <w:t>2</w:t>
            </w:r>
            <w:r w:rsidRPr="003D5AF4">
              <w:rPr>
                <w:lang w:val="en-US"/>
              </w:rPr>
              <w:t>O</w:t>
            </w:r>
          </w:p>
        </w:tc>
        <w:tc>
          <w:tcPr>
            <w:tcW w:w="0" w:type="auto"/>
            <w:shd w:val="clear" w:color="auto" w:fill="FFFFFF"/>
            <w:tcMar>
              <w:top w:w="120" w:type="dxa"/>
              <w:left w:w="240" w:type="dxa"/>
              <w:bottom w:w="120" w:type="dxa"/>
              <w:right w:w="240" w:type="dxa"/>
            </w:tcMar>
            <w:vAlign w:val="center"/>
            <w:hideMark/>
          </w:tcPr>
          <w:p w14:paraId="66FAC66E" w14:textId="77777777" w:rsidR="00E379B1" w:rsidRPr="003D5AF4" w:rsidRDefault="00E379B1" w:rsidP="00C83019">
            <w:pPr>
              <w:pStyle w:val="Normal1"/>
              <w:spacing w:line="240" w:lineRule="auto"/>
              <w:rPr>
                <w:lang w:val="en-US"/>
              </w:rPr>
            </w:pPr>
            <w:r w:rsidRPr="003D5AF4">
              <w:rPr>
                <w:lang w:val="en-US"/>
              </w:rPr>
              <w:t>+0.957</w:t>
            </w:r>
          </w:p>
        </w:tc>
      </w:tr>
      <w:tr w:rsidR="00E379B1" w:rsidRPr="003D5AF4" w14:paraId="0852D8B6" w14:textId="77777777" w:rsidTr="00C83019">
        <w:tc>
          <w:tcPr>
            <w:tcW w:w="5910" w:type="dxa"/>
            <w:shd w:val="clear" w:color="auto" w:fill="FFFFFF"/>
            <w:tcMar>
              <w:top w:w="120" w:type="dxa"/>
              <w:left w:w="240" w:type="dxa"/>
              <w:bottom w:w="120" w:type="dxa"/>
              <w:right w:w="240" w:type="dxa"/>
            </w:tcMar>
            <w:vAlign w:val="center"/>
            <w:hideMark/>
          </w:tcPr>
          <w:p w14:paraId="0C2DF6FD" w14:textId="77777777" w:rsidR="00E379B1" w:rsidRPr="003D5AF4" w:rsidRDefault="00E379B1" w:rsidP="00C83019">
            <w:pPr>
              <w:pStyle w:val="Normal1"/>
              <w:spacing w:line="240" w:lineRule="auto"/>
              <w:rPr>
                <w:lang w:val="en-US"/>
              </w:rPr>
            </w:pPr>
            <w:r w:rsidRPr="003D5AF4">
              <w:rPr>
                <w:lang w:val="en-US"/>
              </w:rPr>
              <w:t>NO</w:t>
            </w:r>
            <w:r w:rsidRPr="00DA5FDF">
              <w:rPr>
                <w:vertAlign w:val="subscript"/>
                <w:lang w:val="en-US"/>
              </w:rPr>
              <w:t>3</w:t>
            </w:r>
            <w:proofErr w:type="gramStart"/>
            <w:r w:rsidRPr="009B2DC3">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3H</w:t>
            </w:r>
            <w:r w:rsidRPr="009B2DC3">
              <w:rPr>
                <w:vertAlign w:val="superscript"/>
                <w:lang w:val="en-US"/>
              </w:rPr>
              <w:t>+</w:t>
            </w:r>
            <w:r>
              <w:rPr>
                <w:lang w:val="en-US"/>
              </w:rPr>
              <w:t xml:space="preserve">  </w:t>
            </w:r>
            <w:r w:rsidRPr="003D5AF4">
              <w:rPr>
                <w:lang w:val="en-US"/>
              </w:rPr>
              <w:t>+</w:t>
            </w:r>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HNO</w:t>
            </w:r>
            <w:r w:rsidRPr="00993715">
              <w:rPr>
                <w:vertAlign w:val="subscript"/>
                <w:lang w:val="en-US"/>
              </w:rPr>
              <w:t>2</w:t>
            </w:r>
            <w:r>
              <w:rPr>
                <w:lang w:val="en-US"/>
              </w:rPr>
              <w:t xml:space="preserve">  +  </w:t>
            </w:r>
            <w:r w:rsidRPr="003D5AF4">
              <w:rPr>
                <w:lang w:val="en-US"/>
              </w:rPr>
              <w:t>H</w:t>
            </w:r>
            <w:r w:rsidRPr="00993715">
              <w:rPr>
                <w:vertAlign w:val="subscript"/>
                <w:lang w:val="en-US"/>
              </w:rPr>
              <w:t>2</w:t>
            </w:r>
            <w:r w:rsidRPr="003D5AF4">
              <w:rPr>
                <w:lang w:val="en-US"/>
              </w:rPr>
              <w:t>O</w:t>
            </w:r>
          </w:p>
        </w:tc>
        <w:tc>
          <w:tcPr>
            <w:tcW w:w="0" w:type="auto"/>
            <w:shd w:val="clear" w:color="auto" w:fill="FFFFFF"/>
            <w:tcMar>
              <w:top w:w="120" w:type="dxa"/>
              <w:left w:w="240" w:type="dxa"/>
              <w:bottom w:w="120" w:type="dxa"/>
              <w:right w:w="240" w:type="dxa"/>
            </w:tcMar>
            <w:vAlign w:val="center"/>
            <w:hideMark/>
          </w:tcPr>
          <w:p w14:paraId="5A68FA30" w14:textId="77777777" w:rsidR="00E379B1" w:rsidRPr="003D5AF4" w:rsidRDefault="00E379B1" w:rsidP="00C83019">
            <w:pPr>
              <w:pStyle w:val="Normal1"/>
              <w:spacing w:line="240" w:lineRule="auto"/>
              <w:rPr>
                <w:lang w:val="en-US"/>
              </w:rPr>
            </w:pPr>
            <w:r w:rsidRPr="003D5AF4">
              <w:rPr>
                <w:lang w:val="en-US"/>
              </w:rPr>
              <w:t>+0.92</w:t>
            </w:r>
          </w:p>
        </w:tc>
      </w:tr>
      <w:tr w:rsidR="00E379B1" w:rsidRPr="003D5AF4" w14:paraId="2900E99F" w14:textId="77777777" w:rsidTr="00C83019">
        <w:tc>
          <w:tcPr>
            <w:tcW w:w="5910" w:type="dxa"/>
            <w:shd w:val="clear" w:color="auto" w:fill="FFFFFF"/>
            <w:tcMar>
              <w:top w:w="120" w:type="dxa"/>
              <w:left w:w="240" w:type="dxa"/>
              <w:bottom w:w="120" w:type="dxa"/>
              <w:right w:w="240" w:type="dxa"/>
            </w:tcMar>
            <w:vAlign w:val="center"/>
            <w:hideMark/>
          </w:tcPr>
          <w:p w14:paraId="6D50665A" w14:textId="77777777" w:rsidR="00E379B1" w:rsidRPr="003D5AF4" w:rsidRDefault="00E379B1" w:rsidP="00C83019">
            <w:pPr>
              <w:pStyle w:val="Normal1"/>
              <w:spacing w:line="240" w:lineRule="auto"/>
              <w:rPr>
                <w:lang w:val="en-US"/>
              </w:rPr>
            </w:pPr>
            <w:r w:rsidRPr="003D5AF4">
              <w:rPr>
                <w:lang w:val="en-US"/>
              </w:rPr>
              <w:t>NO</w:t>
            </w:r>
            <w:r w:rsidRPr="00DA5FDF">
              <w:rPr>
                <w:vertAlign w:val="subscript"/>
                <w:lang w:val="en-US"/>
              </w:rPr>
              <w:t>3</w:t>
            </w:r>
            <w:proofErr w:type="gramStart"/>
            <w:r w:rsidRPr="009B2DC3">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H</w:t>
            </w:r>
            <w:r w:rsidRPr="00DA5FDF">
              <w:rPr>
                <w:vertAlign w:val="subscript"/>
                <w:lang w:val="en-US"/>
              </w:rPr>
              <w:t>2</w:t>
            </w:r>
            <w:r w:rsidRPr="003D5AF4">
              <w:rPr>
                <w:lang w:val="en-US"/>
              </w:rPr>
              <w:t>O</w:t>
            </w:r>
            <w:r>
              <w:rPr>
                <w:lang w:val="en-US"/>
              </w:rPr>
              <w:t xml:space="preserve">  </w:t>
            </w:r>
            <w:r w:rsidRPr="003D5AF4">
              <w:rPr>
                <w:lang w:val="en-US"/>
              </w:rPr>
              <w:t>+</w:t>
            </w:r>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NO</w:t>
            </w:r>
            <w:r w:rsidRPr="00993715">
              <w:rPr>
                <w:vertAlign w:val="subscript"/>
                <w:lang w:val="en-US"/>
              </w:rPr>
              <w:t>2</w:t>
            </w:r>
            <w:r w:rsidRPr="009B2DC3">
              <w:rPr>
                <w:vertAlign w:val="superscript"/>
                <w:lang w:val="en-US"/>
              </w:rPr>
              <w:t>−</w:t>
            </w:r>
            <w:r>
              <w:rPr>
                <w:lang w:val="en-US"/>
              </w:rPr>
              <w:t xml:space="preserve">  +  </w:t>
            </w:r>
            <w:r w:rsidRPr="003D5AF4">
              <w:rPr>
                <w:lang w:val="en-US"/>
              </w:rPr>
              <w:t>2OH</w:t>
            </w:r>
            <w:r w:rsidRPr="009B2DC3">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4073794A" w14:textId="77777777" w:rsidR="00E379B1" w:rsidRPr="003D5AF4" w:rsidRDefault="00E379B1" w:rsidP="00C83019">
            <w:pPr>
              <w:pStyle w:val="Normal1"/>
              <w:spacing w:line="240" w:lineRule="auto"/>
              <w:rPr>
                <w:lang w:val="en-US"/>
              </w:rPr>
            </w:pPr>
            <w:r w:rsidRPr="003D5AF4">
              <w:rPr>
                <w:lang w:val="en-US"/>
              </w:rPr>
              <w:t>+0.10</w:t>
            </w:r>
          </w:p>
        </w:tc>
      </w:tr>
      <w:tr w:rsidR="00E379B1" w:rsidRPr="003D5AF4" w14:paraId="05A58AC3" w14:textId="77777777" w:rsidTr="00C83019">
        <w:tc>
          <w:tcPr>
            <w:tcW w:w="5910" w:type="dxa"/>
            <w:shd w:val="clear" w:color="auto" w:fill="FFFFFF"/>
            <w:tcMar>
              <w:top w:w="120" w:type="dxa"/>
              <w:left w:w="240" w:type="dxa"/>
              <w:bottom w:w="120" w:type="dxa"/>
              <w:right w:w="240" w:type="dxa"/>
            </w:tcMar>
            <w:vAlign w:val="center"/>
            <w:hideMark/>
          </w:tcPr>
          <w:p w14:paraId="230F3528" w14:textId="77777777" w:rsidR="00E379B1" w:rsidRPr="003D5AF4" w:rsidRDefault="00E379B1" w:rsidP="00C83019">
            <w:pPr>
              <w:pStyle w:val="Normal1"/>
              <w:spacing w:line="240" w:lineRule="auto"/>
              <w:rPr>
                <w:lang w:val="en-US"/>
              </w:rPr>
            </w:pPr>
            <w:r w:rsidRPr="003D5AF4">
              <w:rPr>
                <w:lang w:val="en-US"/>
              </w:rPr>
              <w:lastRenderedPageBreak/>
              <w:t>Np</w:t>
            </w:r>
            <w:r w:rsidRPr="009B2DC3">
              <w:rPr>
                <w:vertAlign w:val="superscript"/>
                <w:lang w:val="en-US"/>
              </w:rPr>
              <w:t>3</w:t>
            </w:r>
            <w:proofErr w:type="gramStart"/>
            <w:r w:rsidRPr="009B2DC3">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3e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Np</w:t>
            </w:r>
          </w:p>
        </w:tc>
        <w:tc>
          <w:tcPr>
            <w:tcW w:w="0" w:type="auto"/>
            <w:shd w:val="clear" w:color="auto" w:fill="FFFFFF"/>
            <w:tcMar>
              <w:top w:w="120" w:type="dxa"/>
              <w:left w:w="240" w:type="dxa"/>
              <w:bottom w:w="120" w:type="dxa"/>
              <w:right w:w="240" w:type="dxa"/>
            </w:tcMar>
            <w:vAlign w:val="center"/>
            <w:hideMark/>
          </w:tcPr>
          <w:p w14:paraId="19770272" w14:textId="77777777" w:rsidR="00E379B1" w:rsidRPr="003D5AF4" w:rsidRDefault="00E379B1" w:rsidP="00C83019">
            <w:pPr>
              <w:pStyle w:val="Normal1"/>
              <w:spacing w:line="240" w:lineRule="auto"/>
              <w:rPr>
                <w:lang w:val="en-US"/>
              </w:rPr>
            </w:pPr>
            <w:r w:rsidRPr="003D5AF4">
              <w:rPr>
                <w:lang w:val="en-US"/>
              </w:rPr>
              <w:t>−1.856</w:t>
            </w:r>
          </w:p>
        </w:tc>
      </w:tr>
      <w:tr w:rsidR="00E379B1" w:rsidRPr="003D5AF4" w14:paraId="2CE3CF58" w14:textId="77777777" w:rsidTr="00C83019">
        <w:tc>
          <w:tcPr>
            <w:tcW w:w="5910" w:type="dxa"/>
            <w:shd w:val="clear" w:color="auto" w:fill="FFFFFF"/>
            <w:tcMar>
              <w:top w:w="120" w:type="dxa"/>
              <w:left w:w="240" w:type="dxa"/>
              <w:bottom w:w="120" w:type="dxa"/>
              <w:right w:w="240" w:type="dxa"/>
            </w:tcMar>
            <w:vAlign w:val="center"/>
            <w:hideMark/>
          </w:tcPr>
          <w:p w14:paraId="3AC908EC" w14:textId="77777777" w:rsidR="00E379B1" w:rsidRPr="003D5AF4" w:rsidRDefault="00E379B1" w:rsidP="00C83019">
            <w:pPr>
              <w:pStyle w:val="Normal1"/>
              <w:spacing w:line="240" w:lineRule="auto"/>
              <w:rPr>
                <w:lang w:val="en-US"/>
              </w:rPr>
            </w:pPr>
            <w:r w:rsidRPr="003D5AF4">
              <w:rPr>
                <w:lang w:val="en-US"/>
              </w:rPr>
              <w:t>O</w:t>
            </w:r>
            <w:proofErr w:type="gramStart"/>
            <w:r w:rsidRPr="00DA5FDF">
              <w:rPr>
                <w:vertAlign w:val="subscript"/>
                <w:lang w:val="en-US"/>
              </w:rPr>
              <w:t>2</w:t>
            </w:r>
            <w:r>
              <w:rPr>
                <w:lang w:val="en-US"/>
              </w:rPr>
              <w:t xml:space="preserve">  </w:t>
            </w:r>
            <w:r w:rsidRPr="003D5AF4">
              <w:rPr>
                <w:lang w:val="en-US"/>
              </w:rPr>
              <w:t>+</w:t>
            </w:r>
            <w:proofErr w:type="gramEnd"/>
            <w:r>
              <w:rPr>
                <w:lang w:val="en-US"/>
              </w:rPr>
              <w:t xml:space="preserve">  </w:t>
            </w:r>
            <w:r w:rsidRPr="003D5AF4">
              <w:rPr>
                <w:lang w:val="en-US"/>
              </w:rPr>
              <w:t>2H</w:t>
            </w:r>
            <w:r w:rsidRPr="00DA5FDF">
              <w:rPr>
                <w:vertAlign w:val="subscript"/>
                <w:lang w:val="en-US"/>
              </w:rPr>
              <w:t>2</w:t>
            </w:r>
            <w:r w:rsidRPr="003D5AF4">
              <w:rPr>
                <w:lang w:val="en-US"/>
              </w:rPr>
              <w:t>O</w:t>
            </w:r>
            <w:r>
              <w:rPr>
                <w:lang w:val="en-US"/>
              </w:rPr>
              <w:t xml:space="preserve">  </w:t>
            </w:r>
            <w:r w:rsidRPr="003D5AF4">
              <w:rPr>
                <w:lang w:val="en-US"/>
              </w:rPr>
              <w:t>+</w:t>
            </w:r>
            <w:r>
              <w:rPr>
                <w:lang w:val="en-US"/>
              </w:rPr>
              <w:t xml:space="preserve">  4</w:t>
            </w:r>
            <w:r w:rsidRPr="003D5AF4">
              <w:rPr>
                <w:lang w:val="en-US"/>
              </w:rPr>
              <w:t>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4OH</w:t>
            </w:r>
            <w:r w:rsidRPr="009B2DC3">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4D681469" w14:textId="77777777" w:rsidR="00E379B1" w:rsidRPr="003D5AF4" w:rsidRDefault="00E379B1" w:rsidP="00C83019">
            <w:pPr>
              <w:pStyle w:val="Normal1"/>
              <w:spacing w:line="240" w:lineRule="auto"/>
              <w:rPr>
                <w:lang w:val="en-US"/>
              </w:rPr>
            </w:pPr>
            <w:r w:rsidRPr="003D5AF4">
              <w:rPr>
                <w:lang w:val="en-US"/>
              </w:rPr>
              <w:t>+0.401</w:t>
            </w:r>
          </w:p>
        </w:tc>
      </w:tr>
      <w:tr w:rsidR="00E379B1" w:rsidRPr="003D5AF4" w14:paraId="5F4CE0BA" w14:textId="77777777" w:rsidTr="00C83019">
        <w:tc>
          <w:tcPr>
            <w:tcW w:w="5910" w:type="dxa"/>
            <w:shd w:val="clear" w:color="auto" w:fill="FFFFFF"/>
            <w:tcMar>
              <w:top w:w="120" w:type="dxa"/>
              <w:left w:w="240" w:type="dxa"/>
              <w:bottom w:w="120" w:type="dxa"/>
              <w:right w:w="240" w:type="dxa"/>
            </w:tcMar>
            <w:vAlign w:val="center"/>
            <w:hideMark/>
          </w:tcPr>
          <w:p w14:paraId="3A963C95" w14:textId="77777777" w:rsidR="00E379B1" w:rsidRPr="003D5AF4" w:rsidRDefault="00E379B1" w:rsidP="00C83019">
            <w:pPr>
              <w:pStyle w:val="Normal1"/>
              <w:spacing w:line="240" w:lineRule="auto"/>
              <w:rPr>
                <w:lang w:val="en-US"/>
              </w:rPr>
            </w:pPr>
            <w:r w:rsidRPr="003D5AF4">
              <w:rPr>
                <w:lang w:val="en-US"/>
              </w:rPr>
              <w:t>O</w:t>
            </w:r>
            <w:proofErr w:type="gramStart"/>
            <w:r w:rsidRPr="00DA5FDF">
              <w:rPr>
                <w:vertAlign w:val="subscript"/>
                <w:lang w:val="en-US"/>
              </w:rPr>
              <w:t>2</w:t>
            </w:r>
            <w:r>
              <w:rPr>
                <w:lang w:val="en-US"/>
              </w:rPr>
              <w:t xml:space="preserve">  </w:t>
            </w:r>
            <w:r w:rsidRPr="003D5AF4">
              <w:rPr>
                <w:lang w:val="en-US"/>
              </w:rPr>
              <w:t>+</w:t>
            </w:r>
            <w:proofErr w:type="gramEnd"/>
            <w:r>
              <w:rPr>
                <w:lang w:val="en-US"/>
              </w:rPr>
              <w:t xml:space="preserve">  </w:t>
            </w:r>
            <w:r w:rsidRPr="003D5AF4">
              <w:rPr>
                <w:lang w:val="en-US"/>
              </w:rPr>
              <w:t>2H</w:t>
            </w:r>
            <w:r w:rsidRPr="009B2DC3">
              <w:rPr>
                <w:vertAlign w:val="superscript"/>
                <w:lang w:val="en-US"/>
              </w:rPr>
              <w:t>+</w:t>
            </w:r>
            <w:r>
              <w:rPr>
                <w:lang w:val="en-US"/>
              </w:rPr>
              <w:t xml:space="preserve">  </w:t>
            </w:r>
            <w:r w:rsidRPr="003D5AF4">
              <w:rPr>
                <w:lang w:val="en-US"/>
              </w:rPr>
              <w:t>+</w:t>
            </w:r>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H</w:t>
            </w:r>
            <w:r w:rsidRPr="00993715">
              <w:rPr>
                <w:vertAlign w:val="subscript"/>
                <w:lang w:val="en-US"/>
              </w:rPr>
              <w:t>2</w:t>
            </w:r>
            <w:r w:rsidRPr="003D5AF4">
              <w:rPr>
                <w:lang w:val="en-US"/>
              </w:rPr>
              <w:t>O</w:t>
            </w:r>
            <w:r w:rsidRPr="00993715">
              <w:rPr>
                <w:vertAlign w:val="subscript"/>
                <w:lang w:val="en-US"/>
              </w:rPr>
              <w:t>2</w:t>
            </w:r>
          </w:p>
        </w:tc>
        <w:tc>
          <w:tcPr>
            <w:tcW w:w="0" w:type="auto"/>
            <w:shd w:val="clear" w:color="auto" w:fill="FFFFFF"/>
            <w:tcMar>
              <w:top w:w="120" w:type="dxa"/>
              <w:left w:w="240" w:type="dxa"/>
              <w:bottom w:w="120" w:type="dxa"/>
              <w:right w:w="240" w:type="dxa"/>
            </w:tcMar>
            <w:vAlign w:val="center"/>
            <w:hideMark/>
          </w:tcPr>
          <w:p w14:paraId="309F0343" w14:textId="77777777" w:rsidR="00E379B1" w:rsidRPr="003D5AF4" w:rsidRDefault="00E379B1" w:rsidP="00C83019">
            <w:pPr>
              <w:pStyle w:val="Normal1"/>
              <w:spacing w:line="240" w:lineRule="auto"/>
              <w:rPr>
                <w:lang w:val="en-US"/>
              </w:rPr>
            </w:pPr>
            <w:r w:rsidRPr="003D5AF4">
              <w:rPr>
                <w:lang w:val="en-US"/>
              </w:rPr>
              <w:t>+0.695</w:t>
            </w:r>
          </w:p>
        </w:tc>
      </w:tr>
      <w:tr w:rsidR="00E379B1" w:rsidRPr="003D5AF4" w14:paraId="79997BEB" w14:textId="77777777" w:rsidTr="00C83019">
        <w:tc>
          <w:tcPr>
            <w:tcW w:w="5910" w:type="dxa"/>
            <w:shd w:val="clear" w:color="auto" w:fill="FFFFFF"/>
            <w:tcMar>
              <w:top w:w="120" w:type="dxa"/>
              <w:left w:w="240" w:type="dxa"/>
              <w:bottom w:w="120" w:type="dxa"/>
              <w:right w:w="240" w:type="dxa"/>
            </w:tcMar>
            <w:vAlign w:val="center"/>
            <w:hideMark/>
          </w:tcPr>
          <w:p w14:paraId="23563309" w14:textId="77777777" w:rsidR="00E379B1" w:rsidRPr="003D5AF4" w:rsidRDefault="00E379B1" w:rsidP="00C83019">
            <w:pPr>
              <w:pStyle w:val="Normal1"/>
              <w:spacing w:line="240" w:lineRule="auto"/>
              <w:rPr>
                <w:lang w:val="en-US"/>
              </w:rPr>
            </w:pPr>
            <w:r w:rsidRPr="003D5AF4">
              <w:rPr>
                <w:lang w:val="en-US"/>
              </w:rPr>
              <w:t>O</w:t>
            </w:r>
            <w:proofErr w:type="gramStart"/>
            <w:r w:rsidRPr="00DA5FDF">
              <w:rPr>
                <w:vertAlign w:val="subscript"/>
                <w:lang w:val="en-US"/>
              </w:rPr>
              <w:t>2</w:t>
            </w:r>
            <w:r>
              <w:rPr>
                <w:lang w:val="en-US"/>
              </w:rPr>
              <w:t xml:space="preserve">  </w:t>
            </w:r>
            <w:r w:rsidRPr="003D5AF4">
              <w:rPr>
                <w:lang w:val="en-US"/>
              </w:rPr>
              <w:t>+</w:t>
            </w:r>
            <w:proofErr w:type="gramEnd"/>
            <w:r>
              <w:rPr>
                <w:lang w:val="en-US"/>
              </w:rPr>
              <w:t xml:space="preserve">  </w:t>
            </w:r>
            <w:r w:rsidRPr="003D5AF4">
              <w:rPr>
                <w:lang w:val="en-US"/>
              </w:rPr>
              <w:t>4H</w:t>
            </w:r>
            <w:r w:rsidRPr="009B2DC3">
              <w:rPr>
                <w:vertAlign w:val="superscript"/>
                <w:lang w:val="en-US"/>
              </w:rPr>
              <w:t>+</w:t>
            </w:r>
            <w:r>
              <w:rPr>
                <w:lang w:val="en-US"/>
              </w:rPr>
              <w:t xml:space="preserve">  </w:t>
            </w:r>
            <w:r w:rsidRPr="003D5AF4">
              <w:rPr>
                <w:lang w:val="en-US"/>
              </w:rPr>
              <w:t>+</w:t>
            </w:r>
            <w:r>
              <w:rPr>
                <w:lang w:val="en-US"/>
              </w:rPr>
              <w:t xml:space="preserve">  4</w:t>
            </w:r>
            <w:r w:rsidRPr="003D5AF4">
              <w:rPr>
                <w:lang w:val="en-US"/>
              </w:rPr>
              <w:t>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2H</w:t>
            </w:r>
            <w:r w:rsidRPr="00993715">
              <w:rPr>
                <w:vertAlign w:val="subscript"/>
                <w:lang w:val="en-US"/>
              </w:rPr>
              <w:t>2</w:t>
            </w:r>
            <w:r w:rsidRPr="003D5AF4">
              <w:rPr>
                <w:lang w:val="en-US"/>
              </w:rPr>
              <w:t>O</w:t>
            </w:r>
          </w:p>
        </w:tc>
        <w:tc>
          <w:tcPr>
            <w:tcW w:w="0" w:type="auto"/>
            <w:shd w:val="clear" w:color="auto" w:fill="FFFFFF"/>
            <w:tcMar>
              <w:top w:w="120" w:type="dxa"/>
              <w:left w:w="240" w:type="dxa"/>
              <w:bottom w:w="120" w:type="dxa"/>
              <w:right w:w="240" w:type="dxa"/>
            </w:tcMar>
            <w:vAlign w:val="center"/>
            <w:hideMark/>
          </w:tcPr>
          <w:p w14:paraId="3CF0B696" w14:textId="77777777" w:rsidR="00E379B1" w:rsidRPr="003D5AF4" w:rsidRDefault="00E379B1" w:rsidP="00C83019">
            <w:pPr>
              <w:pStyle w:val="Normal1"/>
              <w:spacing w:line="240" w:lineRule="auto"/>
              <w:rPr>
                <w:lang w:val="en-US"/>
              </w:rPr>
            </w:pPr>
            <w:r w:rsidRPr="003D5AF4">
              <w:rPr>
                <w:lang w:val="en-US"/>
              </w:rPr>
              <w:t>+1.229</w:t>
            </w:r>
          </w:p>
        </w:tc>
      </w:tr>
      <w:tr w:rsidR="00E379B1" w:rsidRPr="003D5AF4" w14:paraId="75BBB8F4" w14:textId="77777777" w:rsidTr="00C83019">
        <w:tc>
          <w:tcPr>
            <w:tcW w:w="5910" w:type="dxa"/>
            <w:shd w:val="clear" w:color="auto" w:fill="FFFFFF"/>
            <w:tcMar>
              <w:top w:w="120" w:type="dxa"/>
              <w:left w:w="240" w:type="dxa"/>
              <w:bottom w:w="120" w:type="dxa"/>
              <w:right w:w="240" w:type="dxa"/>
            </w:tcMar>
            <w:vAlign w:val="center"/>
            <w:hideMark/>
          </w:tcPr>
          <w:p w14:paraId="1033E800" w14:textId="77777777" w:rsidR="00E379B1" w:rsidRPr="003D5AF4" w:rsidRDefault="00E379B1" w:rsidP="00C83019">
            <w:pPr>
              <w:pStyle w:val="Normal1"/>
              <w:spacing w:line="240" w:lineRule="auto"/>
              <w:rPr>
                <w:lang w:val="en-US"/>
              </w:rPr>
            </w:pPr>
            <w:r w:rsidRPr="003D5AF4">
              <w:rPr>
                <w:lang w:val="en-US"/>
              </w:rPr>
              <w:t>Pb</w:t>
            </w:r>
            <w:r w:rsidRPr="009B2DC3">
              <w:rPr>
                <w:vertAlign w:val="superscript"/>
                <w:lang w:val="en-US"/>
              </w:rPr>
              <w:t>2</w:t>
            </w:r>
            <w:proofErr w:type="gramStart"/>
            <w:r w:rsidRPr="009B2DC3">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Pb</w:t>
            </w:r>
          </w:p>
        </w:tc>
        <w:tc>
          <w:tcPr>
            <w:tcW w:w="0" w:type="auto"/>
            <w:shd w:val="clear" w:color="auto" w:fill="FFFFFF"/>
            <w:tcMar>
              <w:top w:w="120" w:type="dxa"/>
              <w:left w:w="240" w:type="dxa"/>
              <w:bottom w:w="120" w:type="dxa"/>
              <w:right w:w="240" w:type="dxa"/>
            </w:tcMar>
            <w:vAlign w:val="center"/>
            <w:hideMark/>
          </w:tcPr>
          <w:p w14:paraId="325804C5" w14:textId="77777777" w:rsidR="00E379B1" w:rsidRPr="003D5AF4" w:rsidRDefault="00E379B1" w:rsidP="00C83019">
            <w:pPr>
              <w:pStyle w:val="Normal1"/>
              <w:spacing w:line="240" w:lineRule="auto"/>
              <w:rPr>
                <w:lang w:val="en-US"/>
              </w:rPr>
            </w:pPr>
            <w:r w:rsidRPr="003D5AF4">
              <w:rPr>
                <w:lang w:val="en-US"/>
              </w:rPr>
              <w:t>−0.1262</w:t>
            </w:r>
          </w:p>
        </w:tc>
      </w:tr>
      <w:tr w:rsidR="00E379B1" w:rsidRPr="003D5AF4" w14:paraId="7281E4EC" w14:textId="77777777" w:rsidTr="00C83019">
        <w:tc>
          <w:tcPr>
            <w:tcW w:w="5910" w:type="dxa"/>
            <w:shd w:val="clear" w:color="auto" w:fill="FFFFFF"/>
            <w:tcMar>
              <w:top w:w="120" w:type="dxa"/>
              <w:left w:w="240" w:type="dxa"/>
              <w:bottom w:w="120" w:type="dxa"/>
              <w:right w:w="240" w:type="dxa"/>
            </w:tcMar>
            <w:vAlign w:val="center"/>
            <w:hideMark/>
          </w:tcPr>
          <w:p w14:paraId="3DB35C1B" w14:textId="77777777" w:rsidR="00E379B1" w:rsidRPr="003D5AF4" w:rsidRDefault="00E379B1" w:rsidP="00C83019">
            <w:pPr>
              <w:pStyle w:val="Normal1"/>
              <w:spacing w:line="240" w:lineRule="auto"/>
              <w:rPr>
                <w:lang w:val="en-US"/>
              </w:rPr>
            </w:pPr>
            <w:r w:rsidRPr="003D5AF4">
              <w:rPr>
                <w:lang w:val="en-US"/>
              </w:rPr>
              <w:t>PbO</w:t>
            </w:r>
            <w:proofErr w:type="gramStart"/>
            <w:r w:rsidRPr="00DA5FDF">
              <w:rPr>
                <w:vertAlign w:val="subscript"/>
                <w:lang w:val="en-US"/>
              </w:rPr>
              <w:t>2</w:t>
            </w:r>
            <w:r>
              <w:rPr>
                <w:lang w:val="en-US"/>
              </w:rPr>
              <w:t xml:space="preserve">  </w:t>
            </w:r>
            <w:r w:rsidRPr="003D5AF4">
              <w:rPr>
                <w:lang w:val="en-US"/>
              </w:rPr>
              <w:t>+</w:t>
            </w:r>
            <w:proofErr w:type="gramEnd"/>
            <w:r>
              <w:rPr>
                <w:lang w:val="en-US"/>
              </w:rPr>
              <w:t xml:space="preserve">  </w:t>
            </w:r>
            <w:r w:rsidRPr="003D5AF4">
              <w:rPr>
                <w:lang w:val="en-US"/>
              </w:rPr>
              <w:t>SO</w:t>
            </w:r>
            <w:r w:rsidRPr="00DA5FDF">
              <w:rPr>
                <w:vertAlign w:val="subscript"/>
                <w:lang w:val="en-US"/>
              </w:rPr>
              <w:t>4</w:t>
            </w:r>
            <w:r w:rsidRPr="009B2DC3">
              <w:rPr>
                <w:vertAlign w:val="superscript"/>
                <w:lang w:val="en-US"/>
              </w:rPr>
              <w:t>2−</w:t>
            </w:r>
            <w:r>
              <w:rPr>
                <w:lang w:val="en-US"/>
              </w:rPr>
              <w:t xml:space="preserve">  </w:t>
            </w:r>
            <w:r w:rsidRPr="003D5AF4">
              <w:rPr>
                <w:lang w:val="en-US"/>
              </w:rPr>
              <w:t>+</w:t>
            </w:r>
            <w:r>
              <w:rPr>
                <w:lang w:val="en-US"/>
              </w:rPr>
              <w:t xml:space="preserve">  </w:t>
            </w:r>
            <w:r w:rsidRPr="003D5AF4">
              <w:rPr>
                <w:lang w:val="en-US"/>
              </w:rPr>
              <w:t>4H</w:t>
            </w:r>
            <w:r w:rsidRPr="009B2DC3">
              <w:rPr>
                <w:vertAlign w:val="superscript"/>
                <w:lang w:val="en-US"/>
              </w:rPr>
              <w:t>+</w:t>
            </w:r>
            <w:r>
              <w:rPr>
                <w:lang w:val="en-US"/>
              </w:rPr>
              <w:t xml:space="preserve">  </w:t>
            </w:r>
            <w:r w:rsidRPr="003D5AF4">
              <w:rPr>
                <w:lang w:val="en-US"/>
              </w:rPr>
              <w:t>+</w:t>
            </w:r>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PbSO</w:t>
            </w:r>
            <w:r w:rsidRPr="00993715">
              <w:rPr>
                <w:vertAlign w:val="subscript"/>
                <w:lang w:val="en-US"/>
              </w:rPr>
              <w:t>4</w:t>
            </w:r>
            <w:r>
              <w:rPr>
                <w:lang w:val="en-US"/>
              </w:rPr>
              <w:t xml:space="preserve">  +  </w:t>
            </w:r>
            <w:r w:rsidRPr="003D5AF4">
              <w:rPr>
                <w:lang w:val="en-US"/>
              </w:rPr>
              <w:t>2H</w:t>
            </w:r>
            <w:r w:rsidRPr="00DA5FDF">
              <w:rPr>
                <w:vertAlign w:val="subscript"/>
                <w:lang w:val="en-US"/>
              </w:rPr>
              <w:t>2</w:t>
            </w:r>
            <w:r w:rsidRPr="003D5AF4">
              <w:rPr>
                <w:lang w:val="en-US"/>
              </w:rPr>
              <w:t>O</w:t>
            </w:r>
          </w:p>
        </w:tc>
        <w:tc>
          <w:tcPr>
            <w:tcW w:w="0" w:type="auto"/>
            <w:shd w:val="clear" w:color="auto" w:fill="FFFFFF"/>
            <w:tcMar>
              <w:top w:w="120" w:type="dxa"/>
              <w:left w:w="240" w:type="dxa"/>
              <w:bottom w:w="120" w:type="dxa"/>
              <w:right w:w="240" w:type="dxa"/>
            </w:tcMar>
            <w:vAlign w:val="center"/>
            <w:hideMark/>
          </w:tcPr>
          <w:p w14:paraId="24E14E34" w14:textId="77777777" w:rsidR="00E379B1" w:rsidRPr="003D5AF4" w:rsidRDefault="00E379B1" w:rsidP="00C83019">
            <w:pPr>
              <w:pStyle w:val="Normal1"/>
              <w:spacing w:line="240" w:lineRule="auto"/>
              <w:rPr>
                <w:lang w:val="en-US"/>
              </w:rPr>
            </w:pPr>
            <w:r w:rsidRPr="003D5AF4">
              <w:rPr>
                <w:lang w:val="en-US"/>
              </w:rPr>
              <w:t>+1.69</w:t>
            </w:r>
          </w:p>
        </w:tc>
      </w:tr>
      <w:tr w:rsidR="00E379B1" w:rsidRPr="003D5AF4" w14:paraId="4AFDEE31" w14:textId="77777777" w:rsidTr="00C83019">
        <w:tc>
          <w:tcPr>
            <w:tcW w:w="5910" w:type="dxa"/>
            <w:shd w:val="clear" w:color="auto" w:fill="FFFFFF"/>
            <w:tcMar>
              <w:top w:w="120" w:type="dxa"/>
              <w:left w:w="240" w:type="dxa"/>
              <w:bottom w:w="120" w:type="dxa"/>
              <w:right w:w="240" w:type="dxa"/>
            </w:tcMar>
            <w:vAlign w:val="center"/>
            <w:hideMark/>
          </w:tcPr>
          <w:p w14:paraId="7C382F3C" w14:textId="77777777" w:rsidR="00E379B1" w:rsidRPr="003D5AF4" w:rsidRDefault="00E379B1" w:rsidP="00C83019">
            <w:pPr>
              <w:pStyle w:val="Normal1"/>
              <w:spacing w:line="240" w:lineRule="auto"/>
              <w:rPr>
                <w:lang w:val="en-US"/>
              </w:rPr>
            </w:pPr>
            <w:proofErr w:type="spellStart"/>
            <w:proofErr w:type="gramStart"/>
            <w:r w:rsidRPr="003D5AF4">
              <w:rPr>
                <w:lang w:val="en-US"/>
              </w:rPr>
              <w:t>PbS</w:t>
            </w:r>
            <w:proofErr w:type="spellEnd"/>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Pb</w:t>
            </w:r>
            <w:r>
              <w:rPr>
                <w:lang w:val="en-US"/>
              </w:rPr>
              <w:t xml:space="preserve">  +  </w:t>
            </w:r>
            <w:r w:rsidRPr="003D5AF4">
              <w:rPr>
                <w:lang w:val="en-US"/>
              </w:rPr>
              <w:t>S</w:t>
            </w:r>
            <w:r w:rsidRPr="009B2DC3">
              <w:rPr>
                <w:vertAlign w:val="superscript"/>
                <w:lang w:val="en-US"/>
              </w:rPr>
              <w:t>2−</w:t>
            </w:r>
          </w:p>
        </w:tc>
        <w:tc>
          <w:tcPr>
            <w:tcW w:w="0" w:type="auto"/>
            <w:shd w:val="clear" w:color="auto" w:fill="FFFFFF"/>
            <w:tcMar>
              <w:top w:w="120" w:type="dxa"/>
              <w:left w:w="240" w:type="dxa"/>
              <w:bottom w:w="120" w:type="dxa"/>
              <w:right w:w="240" w:type="dxa"/>
            </w:tcMar>
            <w:vAlign w:val="center"/>
            <w:hideMark/>
          </w:tcPr>
          <w:p w14:paraId="12791A98" w14:textId="77777777" w:rsidR="00E379B1" w:rsidRPr="003D5AF4" w:rsidRDefault="00E379B1" w:rsidP="00C83019">
            <w:pPr>
              <w:pStyle w:val="Normal1"/>
              <w:spacing w:line="240" w:lineRule="auto"/>
              <w:rPr>
                <w:lang w:val="en-US"/>
              </w:rPr>
            </w:pPr>
            <w:r w:rsidRPr="003D5AF4">
              <w:rPr>
                <w:lang w:val="en-US"/>
              </w:rPr>
              <w:t>−0.95</w:t>
            </w:r>
          </w:p>
        </w:tc>
      </w:tr>
      <w:tr w:rsidR="00E379B1" w:rsidRPr="003D5AF4" w14:paraId="5EBA2F21" w14:textId="77777777" w:rsidTr="00C83019">
        <w:tc>
          <w:tcPr>
            <w:tcW w:w="5910" w:type="dxa"/>
            <w:shd w:val="clear" w:color="auto" w:fill="FFFFFF"/>
            <w:tcMar>
              <w:top w:w="120" w:type="dxa"/>
              <w:left w:w="240" w:type="dxa"/>
              <w:bottom w:w="120" w:type="dxa"/>
              <w:right w:w="240" w:type="dxa"/>
            </w:tcMar>
            <w:vAlign w:val="center"/>
            <w:hideMark/>
          </w:tcPr>
          <w:p w14:paraId="0AA7B7C1" w14:textId="77777777" w:rsidR="00E379B1" w:rsidRPr="003D5AF4" w:rsidRDefault="00E379B1" w:rsidP="00C83019">
            <w:pPr>
              <w:pStyle w:val="Normal1"/>
              <w:spacing w:line="240" w:lineRule="auto"/>
              <w:rPr>
                <w:lang w:val="en-US"/>
              </w:rPr>
            </w:pPr>
            <w:r w:rsidRPr="003D5AF4">
              <w:rPr>
                <w:lang w:val="en-US"/>
              </w:rPr>
              <w:t>PbSO</w:t>
            </w:r>
            <w:proofErr w:type="gramStart"/>
            <w:r w:rsidRPr="00DA5FDF">
              <w:rPr>
                <w:vertAlign w:val="subscript"/>
                <w:lang w:val="en-US"/>
              </w:rPr>
              <w:t>4</w:t>
            </w:r>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Pb</w:t>
            </w:r>
            <w:r>
              <w:rPr>
                <w:lang w:val="en-US"/>
              </w:rPr>
              <w:t xml:space="preserve">  +  </w:t>
            </w:r>
            <w:r w:rsidRPr="003D5AF4">
              <w:rPr>
                <w:lang w:val="en-US"/>
              </w:rPr>
              <w:t>SO</w:t>
            </w:r>
            <w:r w:rsidRPr="00950C37">
              <w:rPr>
                <w:vertAlign w:val="subscript"/>
                <w:lang w:val="en-US"/>
              </w:rPr>
              <w:t>4</w:t>
            </w:r>
            <w:r w:rsidRPr="009B2DC3">
              <w:rPr>
                <w:vertAlign w:val="superscript"/>
                <w:lang w:val="en-US"/>
              </w:rPr>
              <w:t>2−</w:t>
            </w:r>
          </w:p>
        </w:tc>
        <w:tc>
          <w:tcPr>
            <w:tcW w:w="0" w:type="auto"/>
            <w:shd w:val="clear" w:color="auto" w:fill="FFFFFF"/>
            <w:tcMar>
              <w:top w:w="120" w:type="dxa"/>
              <w:left w:w="240" w:type="dxa"/>
              <w:bottom w:w="120" w:type="dxa"/>
              <w:right w:w="240" w:type="dxa"/>
            </w:tcMar>
            <w:vAlign w:val="center"/>
            <w:hideMark/>
          </w:tcPr>
          <w:p w14:paraId="5F411471" w14:textId="77777777" w:rsidR="00E379B1" w:rsidRPr="003D5AF4" w:rsidRDefault="00E379B1" w:rsidP="00C83019">
            <w:pPr>
              <w:pStyle w:val="Normal1"/>
              <w:spacing w:line="240" w:lineRule="auto"/>
              <w:rPr>
                <w:lang w:val="en-US"/>
              </w:rPr>
            </w:pPr>
            <w:r w:rsidRPr="003D5AF4">
              <w:rPr>
                <w:lang w:val="en-US"/>
              </w:rPr>
              <w:t>−0.3505</w:t>
            </w:r>
          </w:p>
        </w:tc>
      </w:tr>
      <w:tr w:rsidR="00E379B1" w:rsidRPr="003D5AF4" w14:paraId="3D08C8B8" w14:textId="77777777" w:rsidTr="00C83019">
        <w:tc>
          <w:tcPr>
            <w:tcW w:w="5910" w:type="dxa"/>
            <w:shd w:val="clear" w:color="auto" w:fill="FFFFFF"/>
            <w:tcMar>
              <w:top w:w="120" w:type="dxa"/>
              <w:left w:w="240" w:type="dxa"/>
              <w:bottom w:w="120" w:type="dxa"/>
              <w:right w:w="240" w:type="dxa"/>
            </w:tcMar>
            <w:vAlign w:val="center"/>
            <w:hideMark/>
          </w:tcPr>
          <w:p w14:paraId="27AEFD66" w14:textId="77777777" w:rsidR="00E379B1" w:rsidRPr="003D5AF4" w:rsidRDefault="00E379B1" w:rsidP="00C83019">
            <w:pPr>
              <w:pStyle w:val="Normal1"/>
              <w:spacing w:line="240" w:lineRule="auto"/>
              <w:rPr>
                <w:lang w:val="en-US"/>
              </w:rPr>
            </w:pPr>
            <w:r w:rsidRPr="003D5AF4">
              <w:rPr>
                <w:lang w:val="en-US"/>
              </w:rPr>
              <w:t>Pd</w:t>
            </w:r>
            <w:r w:rsidRPr="009B2DC3">
              <w:rPr>
                <w:vertAlign w:val="superscript"/>
                <w:lang w:val="en-US"/>
              </w:rPr>
              <w:t>2</w:t>
            </w:r>
            <w:proofErr w:type="gramStart"/>
            <w:r w:rsidRPr="009B2DC3">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Pd</w:t>
            </w:r>
          </w:p>
        </w:tc>
        <w:tc>
          <w:tcPr>
            <w:tcW w:w="0" w:type="auto"/>
            <w:shd w:val="clear" w:color="auto" w:fill="FFFFFF"/>
            <w:tcMar>
              <w:top w:w="120" w:type="dxa"/>
              <w:left w:w="240" w:type="dxa"/>
              <w:bottom w:w="120" w:type="dxa"/>
              <w:right w:w="240" w:type="dxa"/>
            </w:tcMar>
            <w:vAlign w:val="center"/>
            <w:hideMark/>
          </w:tcPr>
          <w:p w14:paraId="7F3C07EB" w14:textId="77777777" w:rsidR="00E379B1" w:rsidRPr="003D5AF4" w:rsidRDefault="00E379B1" w:rsidP="00C83019">
            <w:pPr>
              <w:pStyle w:val="Normal1"/>
              <w:spacing w:line="240" w:lineRule="auto"/>
              <w:rPr>
                <w:lang w:val="en-US"/>
              </w:rPr>
            </w:pPr>
            <w:r w:rsidRPr="003D5AF4">
              <w:rPr>
                <w:lang w:val="en-US"/>
              </w:rPr>
              <w:t>+0.987</w:t>
            </w:r>
          </w:p>
        </w:tc>
      </w:tr>
      <w:tr w:rsidR="00E379B1" w:rsidRPr="003D5AF4" w14:paraId="1F3CFAFE" w14:textId="77777777" w:rsidTr="00C83019">
        <w:tc>
          <w:tcPr>
            <w:tcW w:w="5910" w:type="dxa"/>
            <w:shd w:val="clear" w:color="auto" w:fill="FFFFFF"/>
            <w:tcMar>
              <w:top w:w="120" w:type="dxa"/>
              <w:left w:w="240" w:type="dxa"/>
              <w:bottom w:w="120" w:type="dxa"/>
              <w:right w:w="240" w:type="dxa"/>
            </w:tcMar>
            <w:vAlign w:val="center"/>
            <w:hideMark/>
          </w:tcPr>
          <w:p w14:paraId="1509088C" w14:textId="77777777" w:rsidR="00E379B1" w:rsidRPr="003D5AF4" w:rsidRDefault="00E379B1" w:rsidP="00C83019">
            <w:pPr>
              <w:pStyle w:val="Normal1"/>
              <w:spacing w:line="240" w:lineRule="auto"/>
              <w:rPr>
                <w:lang w:val="en-US"/>
              </w:rPr>
            </w:pPr>
            <w:r w:rsidRPr="003D5AF4">
              <w:rPr>
                <w:lang w:val="en-US"/>
              </w:rPr>
              <w:t>[PdCl</w:t>
            </w:r>
            <w:r w:rsidRPr="00DA5FDF">
              <w:rPr>
                <w:vertAlign w:val="subscript"/>
                <w:lang w:val="en-US"/>
              </w:rPr>
              <w:t>4</w:t>
            </w:r>
            <w:r w:rsidRPr="003D5AF4">
              <w:rPr>
                <w:lang w:val="en-US"/>
              </w:rPr>
              <w:t>]</w:t>
            </w:r>
            <w:r w:rsidRPr="009B2DC3">
              <w:rPr>
                <w:vertAlign w:val="superscript"/>
                <w:lang w:val="en-US"/>
              </w:rPr>
              <w:t>2</w:t>
            </w:r>
            <w:proofErr w:type="gramStart"/>
            <w:r w:rsidRPr="009B2DC3">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Pd</w:t>
            </w:r>
            <w:r>
              <w:rPr>
                <w:lang w:val="en-US"/>
              </w:rPr>
              <w:t xml:space="preserve">  +  </w:t>
            </w:r>
            <w:r w:rsidRPr="003D5AF4">
              <w:rPr>
                <w:lang w:val="en-US"/>
              </w:rPr>
              <w:t>4Cl</w:t>
            </w:r>
            <w:r w:rsidRPr="009B2DC3">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1699A433" w14:textId="77777777" w:rsidR="00E379B1" w:rsidRPr="003D5AF4" w:rsidRDefault="00E379B1" w:rsidP="00C83019">
            <w:pPr>
              <w:pStyle w:val="Normal1"/>
              <w:spacing w:line="240" w:lineRule="auto"/>
              <w:rPr>
                <w:lang w:val="en-US"/>
              </w:rPr>
            </w:pPr>
            <w:r w:rsidRPr="003D5AF4">
              <w:rPr>
                <w:lang w:val="en-US"/>
              </w:rPr>
              <w:t>+0.591</w:t>
            </w:r>
          </w:p>
        </w:tc>
      </w:tr>
      <w:tr w:rsidR="00E379B1" w:rsidRPr="003D5AF4" w14:paraId="2F30482D" w14:textId="77777777" w:rsidTr="00C83019">
        <w:tc>
          <w:tcPr>
            <w:tcW w:w="5910" w:type="dxa"/>
            <w:shd w:val="clear" w:color="auto" w:fill="FFFFFF"/>
            <w:tcMar>
              <w:top w:w="120" w:type="dxa"/>
              <w:left w:w="240" w:type="dxa"/>
              <w:bottom w:w="120" w:type="dxa"/>
              <w:right w:w="240" w:type="dxa"/>
            </w:tcMar>
            <w:vAlign w:val="center"/>
            <w:hideMark/>
          </w:tcPr>
          <w:p w14:paraId="01759A2D" w14:textId="77777777" w:rsidR="00E379B1" w:rsidRPr="003D5AF4" w:rsidRDefault="00E379B1" w:rsidP="00C83019">
            <w:pPr>
              <w:pStyle w:val="Normal1"/>
              <w:spacing w:line="240" w:lineRule="auto"/>
              <w:rPr>
                <w:lang w:val="en-US"/>
              </w:rPr>
            </w:pPr>
            <w:r w:rsidRPr="003D5AF4">
              <w:rPr>
                <w:lang w:val="en-US"/>
              </w:rPr>
              <w:t>Pt</w:t>
            </w:r>
            <w:r w:rsidRPr="009B2DC3">
              <w:rPr>
                <w:vertAlign w:val="superscript"/>
                <w:lang w:val="en-US"/>
              </w:rPr>
              <w:t>2</w:t>
            </w:r>
            <w:proofErr w:type="gramStart"/>
            <w:r w:rsidRPr="009B2DC3">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Pt</w:t>
            </w:r>
          </w:p>
        </w:tc>
        <w:tc>
          <w:tcPr>
            <w:tcW w:w="0" w:type="auto"/>
            <w:shd w:val="clear" w:color="auto" w:fill="FFFFFF"/>
            <w:tcMar>
              <w:top w:w="120" w:type="dxa"/>
              <w:left w:w="240" w:type="dxa"/>
              <w:bottom w:w="120" w:type="dxa"/>
              <w:right w:w="240" w:type="dxa"/>
            </w:tcMar>
            <w:vAlign w:val="center"/>
            <w:hideMark/>
          </w:tcPr>
          <w:p w14:paraId="17A850CB" w14:textId="77777777" w:rsidR="00E379B1" w:rsidRPr="003D5AF4" w:rsidRDefault="00E379B1" w:rsidP="00C83019">
            <w:pPr>
              <w:pStyle w:val="Normal1"/>
              <w:spacing w:line="240" w:lineRule="auto"/>
              <w:rPr>
                <w:lang w:val="en-US"/>
              </w:rPr>
            </w:pPr>
            <w:r w:rsidRPr="003D5AF4">
              <w:rPr>
                <w:lang w:val="en-US"/>
              </w:rPr>
              <w:t>+1.20</w:t>
            </w:r>
          </w:p>
        </w:tc>
      </w:tr>
      <w:tr w:rsidR="00E379B1" w:rsidRPr="003D5AF4" w14:paraId="687A8169" w14:textId="77777777" w:rsidTr="00C83019">
        <w:tc>
          <w:tcPr>
            <w:tcW w:w="5910" w:type="dxa"/>
            <w:shd w:val="clear" w:color="auto" w:fill="FFFFFF"/>
            <w:tcMar>
              <w:top w:w="120" w:type="dxa"/>
              <w:left w:w="240" w:type="dxa"/>
              <w:bottom w:w="120" w:type="dxa"/>
              <w:right w:w="240" w:type="dxa"/>
            </w:tcMar>
            <w:vAlign w:val="center"/>
            <w:hideMark/>
          </w:tcPr>
          <w:p w14:paraId="6A4DAFD0" w14:textId="77777777" w:rsidR="00E379B1" w:rsidRPr="003D5AF4" w:rsidRDefault="00E379B1" w:rsidP="00C83019">
            <w:pPr>
              <w:pStyle w:val="Normal1"/>
              <w:spacing w:line="240" w:lineRule="auto"/>
              <w:rPr>
                <w:lang w:val="en-US"/>
              </w:rPr>
            </w:pPr>
            <w:r w:rsidRPr="003D5AF4">
              <w:rPr>
                <w:lang w:val="en-US"/>
              </w:rPr>
              <w:t>[PtBr</w:t>
            </w:r>
            <w:r w:rsidRPr="00DA5FDF">
              <w:rPr>
                <w:vertAlign w:val="subscript"/>
                <w:lang w:val="en-US"/>
              </w:rPr>
              <w:t>4</w:t>
            </w:r>
            <w:r w:rsidRPr="003D5AF4">
              <w:rPr>
                <w:lang w:val="en-US"/>
              </w:rPr>
              <w:t>]</w:t>
            </w:r>
            <w:r w:rsidRPr="009B2DC3">
              <w:rPr>
                <w:vertAlign w:val="superscript"/>
                <w:lang w:val="en-US"/>
              </w:rPr>
              <w:t>2</w:t>
            </w:r>
            <w:proofErr w:type="gramStart"/>
            <w:r w:rsidRPr="009B2DC3">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Pt</w:t>
            </w:r>
            <w:r>
              <w:rPr>
                <w:lang w:val="en-US"/>
              </w:rPr>
              <w:t xml:space="preserve">  +  </w:t>
            </w:r>
            <w:r w:rsidRPr="003D5AF4">
              <w:rPr>
                <w:lang w:val="en-US"/>
              </w:rPr>
              <w:t>4Br</w:t>
            </w:r>
            <w:r w:rsidRPr="009B2DC3">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415EAF5E" w14:textId="77777777" w:rsidR="00E379B1" w:rsidRPr="003D5AF4" w:rsidRDefault="00E379B1" w:rsidP="00C83019">
            <w:pPr>
              <w:pStyle w:val="Normal1"/>
              <w:spacing w:line="240" w:lineRule="auto"/>
              <w:rPr>
                <w:lang w:val="en-US"/>
              </w:rPr>
            </w:pPr>
            <w:r w:rsidRPr="003D5AF4">
              <w:rPr>
                <w:lang w:val="en-US"/>
              </w:rPr>
              <w:t>+0.58</w:t>
            </w:r>
          </w:p>
        </w:tc>
      </w:tr>
      <w:tr w:rsidR="00E379B1" w:rsidRPr="003D5AF4" w14:paraId="242BDE49" w14:textId="77777777" w:rsidTr="00C83019">
        <w:tc>
          <w:tcPr>
            <w:tcW w:w="5910" w:type="dxa"/>
            <w:shd w:val="clear" w:color="auto" w:fill="FFFFFF"/>
            <w:tcMar>
              <w:top w:w="120" w:type="dxa"/>
              <w:left w:w="240" w:type="dxa"/>
              <w:bottom w:w="120" w:type="dxa"/>
              <w:right w:w="240" w:type="dxa"/>
            </w:tcMar>
            <w:vAlign w:val="center"/>
            <w:hideMark/>
          </w:tcPr>
          <w:p w14:paraId="3EC3984C" w14:textId="77777777" w:rsidR="00E379B1" w:rsidRPr="003D5AF4" w:rsidRDefault="00E379B1" w:rsidP="00C83019">
            <w:pPr>
              <w:pStyle w:val="Normal1"/>
              <w:spacing w:line="240" w:lineRule="auto"/>
              <w:rPr>
                <w:lang w:val="en-US"/>
              </w:rPr>
            </w:pPr>
            <w:r w:rsidRPr="003D5AF4">
              <w:rPr>
                <w:lang w:val="en-US"/>
              </w:rPr>
              <w:t>[PtCl</w:t>
            </w:r>
            <w:r w:rsidRPr="00DA5FDF">
              <w:rPr>
                <w:vertAlign w:val="subscript"/>
                <w:lang w:val="en-US"/>
              </w:rPr>
              <w:t>4</w:t>
            </w:r>
            <w:r w:rsidRPr="003D5AF4">
              <w:rPr>
                <w:lang w:val="en-US"/>
              </w:rPr>
              <w:t>]</w:t>
            </w:r>
            <w:r w:rsidRPr="009B2DC3">
              <w:rPr>
                <w:vertAlign w:val="superscript"/>
                <w:lang w:val="en-US"/>
              </w:rPr>
              <w:t>2</w:t>
            </w:r>
            <w:proofErr w:type="gramStart"/>
            <w:r w:rsidRPr="009B2DC3">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Pt</w:t>
            </w:r>
            <w:r>
              <w:rPr>
                <w:lang w:val="en-US"/>
              </w:rPr>
              <w:t xml:space="preserve">  +  </w:t>
            </w:r>
            <w:r w:rsidRPr="003D5AF4">
              <w:rPr>
                <w:lang w:val="en-US"/>
              </w:rPr>
              <w:t>4Cl</w:t>
            </w:r>
            <w:r w:rsidRPr="009B2DC3">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70B67ED0" w14:textId="77777777" w:rsidR="00E379B1" w:rsidRPr="003D5AF4" w:rsidRDefault="00E379B1" w:rsidP="00C83019">
            <w:pPr>
              <w:pStyle w:val="Normal1"/>
              <w:spacing w:line="240" w:lineRule="auto"/>
              <w:rPr>
                <w:lang w:val="en-US"/>
              </w:rPr>
            </w:pPr>
            <w:r w:rsidRPr="003D5AF4">
              <w:rPr>
                <w:lang w:val="en-US"/>
              </w:rPr>
              <w:t>+0.755</w:t>
            </w:r>
          </w:p>
        </w:tc>
      </w:tr>
      <w:tr w:rsidR="00E379B1" w:rsidRPr="003D5AF4" w14:paraId="693B0999" w14:textId="77777777" w:rsidTr="00C83019">
        <w:tc>
          <w:tcPr>
            <w:tcW w:w="5910" w:type="dxa"/>
            <w:shd w:val="clear" w:color="auto" w:fill="FFFFFF"/>
            <w:tcMar>
              <w:top w:w="120" w:type="dxa"/>
              <w:left w:w="240" w:type="dxa"/>
              <w:bottom w:w="120" w:type="dxa"/>
              <w:right w:w="240" w:type="dxa"/>
            </w:tcMar>
            <w:vAlign w:val="center"/>
            <w:hideMark/>
          </w:tcPr>
          <w:p w14:paraId="41FB5F93" w14:textId="77777777" w:rsidR="00E379B1" w:rsidRPr="003D5AF4" w:rsidRDefault="00E379B1" w:rsidP="00C83019">
            <w:pPr>
              <w:pStyle w:val="Normal1"/>
              <w:spacing w:line="240" w:lineRule="auto"/>
              <w:rPr>
                <w:lang w:val="en-US"/>
              </w:rPr>
            </w:pPr>
            <w:r w:rsidRPr="003D5AF4">
              <w:rPr>
                <w:lang w:val="en-US"/>
              </w:rPr>
              <w:t>[PtCl</w:t>
            </w:r>
            <w:r w:rsidRPr="00DA5FDF">
              <w:rPr>
                <w:vertAlign w:val="subscript"/>
                <w:lang w:val="en-US"/>
              </w:rPr>
              <w:t>6</w:t>
            </w:r>
            <w:r w:rsidRPr="003D5AF4">
              <w:rPr>
                <w:lang w:val="en-US"/>
              </w:rPr>
              <w:t>]</w:t>
            </w:r>
            <w:r w:rsidRPr="009B2DC3">
              <w:rPr>
                <w:vertAlign w:val="superscript"/>
                <w:lang w:val="en-US"/>
              </w:rPr>
              <w:t>2</w:t>
            </w:r>
            <w:proofErr w:type="gramStart"/>
            <w:r w:rsidRPr="009B2DC3">
              <w:rPr>
                <w:vertAlign w:val="superscript"/>
                <w:lang w:val="en-US"/>
              </w:rPr>
              <w:t>−</w:t>
            </w:r>
            <w:r>
              <w:rPr>
                <w:lang w:val="en-US"/>
              </w:rPr>
              <w:t xml:space="preserve">  </w:t>
            </w:r>
            <w:r w:rsidRPr="003D5AF4">
              <w:rPr>
                <w:lang w:val="en-US"/>
              </w:rPr>
              <w:t>+</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[PtCl</w:t>
            </w:r>
            <w:r w:rsidRPr="00950C37">
              <w:rPr>
                <w:vertAlign w:val="subscript"/>
                <w:lang w:val="en-US"/>
              </w:rPr>
              <w:t>4</w:t>
            </w:r>
            <w:r w:rsidRPr="003D5AF4">
              <w:rPr>
                <w:lang w:val="en-US"/>
              </w:rPr>
              <w:t>]</w:t>
            </w:r>
            <w:r w:rsidRPr="009B2DC3">
              <w:rPr>
                <w:vertAlign w:val="superscript"/>
                <w:lang w:val="en-US"/>
              </w:rPr>
              <w:t>2−</w:t>
            </w:r>
            <w:r>
              <w:rPr>
                <w:lang w:val="en-US"/>
              </w:rPr>
              <w:t xml:space="preserve">  +  </w:t>
            </w:r>
            <w:r w:rsidRPr="003D5AF4">
              <w:rPr>
                <w:lang w:val="en-US"/>
              </w:rPr>
              <w:t>2Cl</w:t>
            </w:r>
            <w:r w:rsidRPr="009B2DC3">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638E6810" w14:textId="77777777" w:rsidR="00E379B1" w:rsidRPr="003D5AF4" w:rsidRDefault="00E379B1" w:rsidP="00C83019">
            <w:pPr>
              <w:pStyle w:val="Normal1"/>
              <w:spacing w:line="240" w:lineRule="auto"/>
              <w:rPr>
                <w:lang w:val="en-US"/>
              </w:rPr>
            </w:pPr>
            <w:r w:rsidRPr="003D5AF4">
              <w:rPr>
                <w:lang w:val="en-US"/>
              </w:rPr>
              <w:t>+0.68</w:t>
            </w:r>
          </w:p>
        </w:tc>
      </w:tr>
      <w:tr w:rsidR="00E379B1" w:rsidRPr="003D5AF4" w14:paraId="7AB3FF21" w14:textId="77777777" w:rsidTr="00C83019">
        <w:tc>
          <w:tcPr>
            <w:tcW w:w="5910" w:type="dxa"/>
            <w:shd w:val="clear" w:color="auto" w:fill="FFFFFF"/>
            <w:tcMar>
              <w:top w:w="120" w:type="dxa"/>
              <w:left w:w="240" w:type="dxa"/>
              <w:bottom w:w="120" w:type="dxa"/>
              <w:right w:w="240" w:type="dxa"/>
            </w:tcMar>
            <w:vAlign w:val="center"/>
            <w:hideMark/>
          </w:tcPr>
          <w:p w14:paraId="18EC1FFB" w14:textId="77777777" w:rsidR="00E379B1" w:rsidRPr="003D5AF4" w:rsidRDefault="00E379B1" w:rsidP="00C83019">
            <w:pPr>
              <w:pStyle w:val="Normal1"/>
              <w:spacing w:line="240" w:lineRule="auto"/>
              <w:rPr>
                <w:lang w:val="en-US"/>
              </w:rPr>
            </w:pPr>
            <w:r w:rsidRPr="003D5AF4">
              <w:rPr>
                <w:lang w:val="en-US"/>
              </w:rPr>
              <w:t>Pu</w:t>
            </w:r>
            <w:r w:rsidRPr="009B2DC3">
              <w:rPr>
                <w:vertAlign w:val="superscript"/>
                <w:lang w:val="en-US"/>
              </w:rPr>
              <w:t>3</w:t>
            </w:r>
            <w:proofErr w:type="gramStart"/>
            <w:r w:rsidRPr="009B2DC3">
              <w:rPr>
                <w:vertAlign w:val="superscript"/>
                <w:lang w:val="en-US"/>
              </w:rPr>
              <w:t>+</w:t>
            </w:r>
            <w:r>
              <w:rPr>
                <w:lang w:val="en-US"/>
              </w:rPr>
              <w:t xml:space="preserve">  +</w:t>
            </w:r>
            <w:proofErr w:type="gramEnd"/>
            <w:r>
              <w:rPr>
                <w:lang w:val="en-US"/>
              </w:rPr>
              <w:t xml:space="preserve">  </w:t>
            </w:r>
            <w:r w:rsidRPr="003D5AF4">
              <w:rPr>
                <w:lang w:val="en-US"/>
              </w:rPr>
              <w:t>3e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Pu</w:t>
            </w:r>
          </w:p>
        </w:tc>
        <w:tc>
          <w:tcPr>
            <w:tcW w:w="0" w:type="auto"/>
            <w:shd w:val="clear" w:color="auto" w:fill="FFFFFF"/>
            <w:tcMar>
              <w:top w:w="120" w:type="dxa"/>
              <w:left w:w="240" w:type="dxa"/>
              <w:bottom w:w="120" w:type="dxa"/>
              <w:right w:w="240" w:type="dxa"/>
            </w:tcMar>
            <w:vAlign w:val="center"/>
            <w:hideMark/>
          </w:tcPr>
          <w:p w14:paraId="35939B27" w14:textId="77777777" w:rsidR="00E379B1" w:rsidRPr="003D5AF4" w:rsidRDefault="00E379B1" w:rsidP="00C83019">
            <w:pPr>
              <w:pStyle w:val="Normal1"/>
              <w:spacing w:line="240" w:lineRule="auto"/>
              <w:rPr>
                <w:lang w:val="en-US"/>
              </w:rPr>
            </w:pPr>
            <w:r w:rsidRPr="003D5AF4">
              <w:rPr>
                <w:lang w:val="en-US"/>
              </w:rPr>
              <w:t>−2.03</w:t>
            </w:r>
          </w:p>
        </w:tc>
      </w:tr>
      <w:tr w:rsidR="00E379B1" w:rsidRPr="003D5AF4" w14:paraId="76AFDB70" w14:textId="77777777" w:rsidTr="00C83019">
        <w:tc>
          <w:tcPr>
            <w:tcW w:w="5910" w:type="dxa"/>
            <w:shd w:val="clear" w:color="auto" w:fill="FFFFFF"/>
            <w:tcMar>
              <w:top w:w="120" w:type="dxa"/>
              <w:left w:w="240" w:type="dxa"/>
              <w:bottom w:w="120" w:type="dxa"/>
              <w:right w:w="240" w:type="dxa"/>
            </w:tcMar>
            <w:vAlign w:val="center"/>
            <w:hideMark/>
          </w:tcPr>
          <w:p w14:paraId="664F9EA1" w14:textId="77777777" w:rsidR="00E379B1" w:rsidRPr="003D5AF4" w:rsidRDefault="00E379B1" w:rsidP="00C83019">
            <w:pPr>
              <w:pStyle w:val="Normal1"/>
              <w:spacing w:line="240" w:lineRule="auto"/>
              <w:rPr>
                <w:lang w:val="en-US"/>
              </w:rPr>
            </w:pPr>
            <w:r w:rsidRPr="003D5AF4">
              <w:rPr>
                <w:lang w:val="en-US"/>
              </w:rPr>
              <w:t>Ra</w:t>
            </w:r>
            <w:r w:rsidRPr="009B2DC3">
              <w:rPr>
                <w:vertAlign w:val="superscript"/>
                <w:lang w:val="en-US"/>
              </w:rPr>
              <w:t>2</w:t>
            </w:r>
            <w:proofErr w:type="gramStart"/>
            <w:r w:rsidRPr="009B2DC3">
              <w:rPr>
                <w:vertAlign w:val="superscript"/>
                <w:lang w:val="en-US"/>
              </w:rPr>
              <w:t>+</w:t>
            </w:r>
            <w:r>
              <w:rPr>
                <w:lang w:val="en-US"/>
              </w:rPr>
              <w:t xml:space="preserve">  +</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Ra</w:t>
            </w:r>
          </w:p>
        </w:tc>
        <w:tc>
          <w:tcPr>
            <w:tcW w:w="0" w:type="auto"/>
            <w:shd w:val="clear" w:color="auto" w:fill="FFFFFF"/>
            <w:tcMar>
              <w:top w:w="120" w:type="dxa"/>
              <w:left w:w="240" w:type="dxa"/>
              <w:bottom w:w="120" w:type="dxa"/>
              <w:right w:w="240" w:type="dxa"/>
            </w:tcMar>
            <w:vAlign w:val="center"/>
            <w:hideMark/>
          </w:tcPr>
          <w:p w14:paraId="17857A41" w14:textId="77777777" w:rsidR="00E379B1" w:rsidRPr="003D5AF4" w:rsidRDefault="00E379B1" w:rsidP="00C83019">
            <w:pPr>
              <w:pStyle w:val="Normal1"/>
              <w:spacing w:line="240" w:lineRule="auto"/>
              <w:rPr>
                <w:lang w:val="en-US"/>
              </w:rPr>
            </w:pPr>
            <w:r w:rsidRPr="003D5AF4">
              <w:rPr>
                <w:lang w:val="en-US"/>
              </w:rPr>
              <w:t>−2.92</w:t>
            </w:r>
          </w:p>
        </w:tc>
      </w:tr>
      <w:tr w:rsidR="00E379B1" w:rsidRPr="003D5AF4" w14:paraId="07DFB4D3" w14:textId="77777777" w:rsidTr="00C83019">
        <w:tc>
          <w:tcPr>
            <w:tcW w:w="5910" w:type="dxa"/>
            <w:shd w:val="clear" w:color="auto" w:fill="FFFFFF"/>
            <w:tcMar>
              <w:top w:w="120" w:type="dxa"/>
              <w:left w:w="240" w:type="dxa"/>
              <w:bottom w:w="120" w:type="dxa"/>
              <w:right w:w="240" w:type="dxa"/>
            </w:tcMar>
            <w:vAlign w:val="center"/>
            <w:hideMark/>
          </w:tcPr>
          <w:p w14:paraId="538250FF" w14:textId="77777777" w:rsidR="00E379B1" w:rsidRPr="003D5AF4" w:rsidRDefault="00E379B1" w:rsidP="00C83019">
            <w:pPr>
              <w:pStyle w:val="Normal1"/>
              <w:spacing w:line="240" w:lineRule="auto"/>
              <w:rPr>
                <w:lang w:val="en-US"/>
              </w:rPr>
            </w:pPr>
            <w:r w:rsidRPr="003D5AF4">
              <w:rPr>
                <w:lang w:val="en-US"/>
              </w:rPr>
              <w:t>Rb</w:t>
            </w:r>
            <w:proofErr w:type="gramStart"/>
            <w:r w:rsidRPr="009B2DC3">
              <w:rPr>
                <w:vertAlign w:val="superscript"/>
                <w:lang w:val="en-US"/>
              </w:rPr>
              <w:t>+</w:t>
            </w:r>
            <w:r>
              <w:rPr>
                <w:lang w:val="en-US"/>
              </w:rPr>
              <w:t xml:space="preserve">  +</w:t>
            </w:r>
            <w:proofErr w:type="gramEnd"/>
            <w:r>
              <w:rPr>
                <w:lang w:val="en-US"/>
              </w:rPr>
              <w:t xml:space="preserve">  </w:t>
            </w:r>
            <w:r w:rsidRPr="003D5AF4">
              <w:rPr>
                <w:lang w:val="en-US"/>
              </w:rPr>
              <w:t>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Rb</w:t>
            </w:r>
          </w:p>
        </w:tc>
        <w:tc>
          <w:tcPr>
            <w:tcW w:w="0" w:type="auto"/>
            <w:shd w:val="clear" w:color="auto" w:fill="FFFFFF"/>
            <w:tcMar>
              <w:top w:w="120" w:type="dxa"/>
              <w:left w:w="240" w:type="dxa"/>
              <w:bottom w:w="120" w:type="dxa"/>
              <w:right w:w="240" w:type="dxa"/>
            </w:tcMar>
            <w:vAlign w:val="center"/>
            <w:hideMark/>
          </w:tcPr>
          <w:p w14:paraId="496A2379" w14:textId="77777777" w:rsidR="00E379B1" w:rsidRPr="003D5AF4" w:rsidRDefault="00E379B1" w:rsidP="00C83019">
            <w:pPr>
              <w:pStyle w:val="Normal1"/>
              <w:spacing w:line="240" w:lineRule="auto"/>
              <w:rPr>
                <w:lang w:val="en-US"/>
              </w:rPr>
            </w:pPr>
            <w:r w:rsidRPr="003D5AF4">
              <w:rPr>
                <w:lang w:val="en-US"/>
              </w:rPr>
              <w:t>−2.98</w:t>
            </w:r>
          </w:p>
        </w:tc>
      </w:tr>
      <w:tr w:rsidR="00E379B1" w:rsidRPr="003D5AF4" w14:paraId="086B8F10" w14:textId="77777777" w:rsidTr="00C83019">
        <w:tc>
          <w:tcPr>
            <w:tcW w:w="5910" w:type="dxa"/>
            <w:shd w:val="clear" w:color="auto" w:fill="FFFFFF"/>
            <w:tcMar>
              <w:top w:w="120" w:type="dxa"/>
              <w:left w:w="240" w:type="dxa"/>
              <w:bottom w:w="120" w:type="dxa"/>
              <w:right w:w="240" w:type="dxa"/>
            </w:tcMar>
            <w:vAlign w:val="center"/>
            <w:hideMark/>
          </w:tcPr>
          <w:p w14:paraId="2C28AA4A" w14:textId="77777777" w:rsidR="00E379B1" w:rsidRPr="003D5AF4" w:rsidRDefault="00E379B1" w:rsidP="00C83019">
            <w:pPr>
              <w:pStyle w:val="Normal1"/>
              <w:spacing w:line="240" w:lineRule="auto"/>
              <w:rPr>
                <w:lang w:val="en-US"/>
              </w:rPr>
            </w:pPr>
            <w:r w:rsidRPr="003D5AF4">
              <w:rPr>
                <w:lang w:val="en-US"/>
              </w:rPr>
              <w:t>[RhCl</w:t>
            </w:r>
            <w:r w:rsidRPr="00DA5FDF">
              <w:rPr>
                <w:vertAlign w:val="subscript"/>
                <w:lang w:val="en-US"/>
              </w:rPr>
              <w:t>6</w:t>
            </w:r>
            <w:r w:rsidRPr="003D5AF4">
              <w:rPr>
                <w:lang w:val="en-US"/>
              </w:rPr>
              <w:t>]</w:t>
            </w:r>
            <w:r w:rsidRPr="009B2DC3">
              <w:rPr>
                <w:vertAlign w:val="superscript"/>
                <w:lang w:val="en-US"/>
              </w:rPr>
              <w:t>3</w:t>
            </w:r>
            <w:proofErr w:type="gramStart"/>
            <w:r w:rsidRPr="009B2DC3">
              <w:rPr>
                <w:vertAlign w:val="superscript"/>
                <w:lang w:val="en-US"/>
              </w:rPr>
              <w:t>−</w:t>
            </w:r>
            <w:r>
              <w:rPr>
                <w:lang w:val="en-US"/>
              </w:rPr>
              <w:t xml:space="preserve">  +</w:t>
            </w:r>
            <w:proofErr w:type="gramEnd"/>
            <w:r>
              <w:rPr>
                <w:lang w:val="en-US"/>
              </w:rPr>
              <w:t xml:space="preserve">  </w:t>
            </w:r>
            <w:r w:rsidRPr="003D5AF4">
              <w:rPr>
                <w:lang w:val="en-US"/>
              </w:rPr>
              <w:t>3e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Rh</w:t>
            </w:r>
            <w:r>
              <w:rPr>
                <w:lang w:val="en-US"/>
              </w:rPr>
              <w:t xml:space="preserve">  +  </w:t>
            </w:r>
            <w:r w:rsidRPr="003D5AF4">
              <w:rPr>
                <w:lang w:val="en-US"/>
              </w:rPr>
              <w:t>6Cl</w:t>
            </w:r>
            <w:r w:rsidRPr="009B2DC3">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2F19B618" w14:textId="77777777" w:rsidR="00E379B1" w:rsidRPr="003D5AF4" w:rsidRDefault="00E379B1" w:rsidP="00C83019">
            <w:pPr>
              <w:pStyle w:val="Normal1"/>
              <w:spacing w:line="240" w:lineRule="auto"/>
              <w:rPr>
                <w:lang w:val="en-US"/>
              </w:rPr>
            </w:pPr>
            <w:r w:rsidRPr="003D5AF4">
              <w:rPr>
                <w:lang w:val="en-US"/>
              </w:rPr>
              <w:t>+0.44</w:t>
            </w:r>
          </w:p>
        </w:tc>
      </w:tr>
      <w:tr w:rsidR="00E379B1" w:rsidRPr="003D5AF4" w14:paraId="211D8257" w14:textId="77777777" w:rsidTr="00C83019">
        <w:tc>
          <w:tcPr>
            <w:tcW w:w="5910" w:type="dxa"/>
            <w:shd w:val="clear" w:color="auto" w:fill="FFFFFF"/>
            <w:tcMar>
              <w:top w:w="120" w:type="dxa"/>
              <w:left w:w="240" w:type="dxa"/>
              <w:bottom w:w="120" w:type="dxa"/>
              <w:right w:w="240" w:type="dxa"/>
            </w:tcMar>
            <w:vAlign w:val="center"/>
            <w:hideMark/>
          </w:tcPr>
          <w:p w14:paraId="215C1236" w14:textId="77777777" w:rsidR="00E379B1" w:rsidRPr="003D5AF4" w:rsidRDefault="00E379B1" w:rsidP="00C83019">
            <w:pPr>
              <w:pStyle w:val="Normal1"/>
              <w:spacing w:line="240" w:lineRule="auto"/>
              <w:rPr>
                <w:lang w:val="en-US"/>
              </w:rPr>
            </w:pPr>
            <w:proofErr w:type="gramStart"/>
            <w:r w:rsidRPr="003D5AF4">
              <w:rPr>
                <w:lang w:val="en-US"/>
              </w:rPr>
              <w:t>S</w:t>
            </w:r>
            <w:r>
              <w:rPr>
                <w:lang w:val="en-US"/>
              </w:rPr>
              <w:t xml:space="preserve">  +</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S</w:t>
            </w:r>
            <w:r w:rsidRPr="009B2DC3">
              <w:rPr>
                <w:vertAlign w:val="superscript"/>
                <w:lang w:val="en-US"/>
              </w:rPr>
              <w:t>2−</w:t>
            </w:r>
          </w:p>
        </w:tc>
        <w:tc>
          <w:tcPr>
            <w:tcW w:w="0" w:type="auto"/>
            <w:shd w:val="clear" w:color="auto" w:fill="FFFFFF"/>
            <w:tcMar>
              <w:top w:w="120" w:type="dxa"/>
              <w:left w:w="240" w:type="dxa"/>
              <w:bottom w:w="120" w:type="dxa"/>
              <w:right w:w="240" w:type="dxa"/>
            </w:tcMar>
            <w:vAlign w:val="center"/>
            <w:hideMark/>
          </w:tcPr>
          <w:p w14:paraId="64335A56" w14:textId="77777777" w:rsidR="00E379B1" w:rsidRPr="003D5AF4" w:rsidRDefault="00E379B1" w:rsidP="00C83019">
            <w:pPr>
              <w:pStyle w:val="Normal1"/>
              <w:spacing w:line="240" w:lineRule="auto"/>
              <w:rPr>
                <w:lang w:val="en-US"/>
              </w:rPr>
            </w:pPr>
            <w:r w:rsidRPr="003D5AF4">
              <w:rPr>
                <w:lang w:val="en-US"/>
              </w:rPr>
              <w:t>−0.47627</w:t>
            </w:r>
          </w:p>
        </w:tc>
      </w:tr>
      <w:tr w:rsidR="00E379B1" w:rsidRPr="003D5AF4" w14:paraId="5474531F" w14:textId="77777777" w:rsidTr="00C83019">
        <w:tc>
          <w:tcPr>
            <w:tcW w:w="5910" w:type="dxa"/>
            <w:shd w:val="clear" w:color="auto" w:fill="FFFFFF"/>
            <w:tcMar>
              <w:top w:w="120" w:type="dxa"/>
              <w:left w:w="240" w:type="dxa"/>
              <w:bottom w:w="120" w:type="dxa"/>
              <w:right w:w="240" w:type="dxa"/>
            </w:tcMar>
            <w:vAlign w:val="center"/>
            <w:hideMark/>
          </w:tcPr>
          <w:p w14:paraId="041E0911" w14:textId="77777777" w:rsidR="00E379B1" w:rsidRPr="003D5AF4" w:rsidRDefault="00E379B1" w:rsidP="00C83019">
            <w:pPr>
              <w:pStyle w:val="Normal1"/>
              <w:spacing w:line="240" w:lineRule="auto"/>
              <w:rPr>
                <w:lang w:val="en-US"/>
              </w:rPr>
            </w:pPr>
            <w:proofErr w:type="gramStart"/>
            <w:r w:rsidRPr="003D5AF4">
              <w:rPr>
                <w:lang w:val="en-US"/>
              </w:rPr>
              <w:t>S</w:t>
            </w:r>
            <w:r>
              <w:rPr>
                <w:lang w:val="en-US"/>
              </w:rPr>
              <w:t xml:space="preserve">  +</w:t>
            </w:r>
            <w:proofErr w:type="gramEnd"/>
            <w:r>
              <w:rPr>
                <w:lang w:val="en-US"/>
              </w:rPr>
              <w:t xml:space="preserve">  </w:t>
            </w:r>
            <w:r w:rsidRPr="003D5AF4">
              <w:rPr>
                <w:lang w:val="en-US"/>
              </w:rPr>
              <w:t>2H</w:t>
            </w:r>
            <w:r w:rsidRPr="009B2DC3">
              <w:rPr>
                <w:vertAlign w:val="superscript"/>
                <w:lang w:val="en-US"/>
              </w:rPr>
              <w:t>+</w:t>
            </w:r>
            <w:r>
              <w:rPr>
                <w:lang w:val="en-US"/>
              </w:rPr>
              <w:t xml:space="preserve">  +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H</w:t>
            </w:r>
            <w:r w:rsidRPr="00950C37">
              <w:rPr>
                <w:vertAlign w:val="subscript"/>
                <w:lang w:val="en-US"/>
              </w:rPr>
              <w:t>2</w:t>
            </w:r>
            <w:r w:rsidRPr="003D5AF4">
              <w:rPr>
                <w:lang w:val="en-US"/>
              </w:rPr>
              <w:t>S</w:t>
            </w:r>
          </w:p>
        </w:tc>
        <w:tc>
          <w:tcPr>
            <w:tcW w:w="0" w:type="auto"/>
            <w:shd w:val="clear" w:color="auto" w:fill="FFFFFF"/>
            <w:tcMar>
              <w:top w:w="120" w:type="dxa"/>
              <w:left w:w="240" w:type="dxa"/>
              <w:bottom w:w="120" w:type="dxa"/>
              <w:right w:w="240" w:type="dxa"/>
            </w:tcMar>
            <w:vAlign w:val="center"/>
            <w:hideMark/>
          </w:tcPr>
          <w:p w14:paraId="0F4E9344" w14:textId="77777777" w:rsidR="00E379B1" w:rsidRPr="003D5AF4" w:rsidRDefault="00E379B1" w:rsidP="00C83019">
            <w:pPr>
              <w:pStyle w:val="Normal1"/>
              <w:spacing w:line="240" w:lineRule="auto"/>
              <w:rPr>
                <w:lang w:val="en-US"/>
              </w:rPr>
            </w:pPr>
            <w:r w:rsidRPr="003D5AF4">
              <w:rPr>
                <w:lang w:val="en-US"/>
              </w:rPr>
              <w:t>+0.142</w:t>
            </w:r>
          </w:p>
        </w:tc>
      </w:tr>
      <w:tr w:rsidR="00E379B1" w:rsidRPr="003D5AF4" w14:paraId="53B1D8FE" w14:textId="77777777" w:rsidTr="00C83019">
        <w:tc>
          <w:tcPr>
            <w:tcW w:w="5910" w:type="dxa"/>
            <w:shd w:val="clear" w:color="auto" w:fill="FFFFFF"/>
            <w:tcMar>
              <w:top w:w="120" w:type="dxa"/>
              <w:left w:w="240" w:type="dxa"/>
              <w:bottom w:w="120" w:type="dxa"/>
              <w:right w:w="240" w:type="dxa"/>
            </w:tcMar>
            <w:vAlign w:val="center"/>
            <w:hideMark/>
          </w:tcPr>
          <w:p w14:paraId="0DA5A7AD" w14:textId="77777777" w:rsidR="00E379B1" w:rsidRPr="003D5AF4" w:rsidRDefault="00E379B1" w:rsidP="00C83019">
            <w:pPr>
              <w:pStyle w:val="Normal1"/>
              <w:spacing w:line="240" w:lineRule="auto"/>
              <w:rPr>
                <w:lang w:val="en-US"/>
              </w:rPr>
            </w:pPr>
            <w:r w:rsidRPr="003D5AF4">
              <w:rPr>
                <w:lang w:val="en-US"/>
              </w:rPr>
              <w:t>Sc</w:t>
            </w:r>
            <w:r w:rsidRPr="009B2DC3">
              <w:rPr>
                <w:vertAlign w:val="superscript"/>
                <w:lang w:val="en-US"/>
              </w:rPr>
              <w:t>3</w:t>
            </w:r>
            <w:proofErr w:type="gramStart"/>
            <w:r w:rsidRPr="009B2DC3">
              <w:rPr>
                <w:vertAlign w:val="superscript"/>
                <w:lang w:val="en-US"/>
              </w:rPr>
              <w:t>+</w:t>
            </w:r>
            <w:r>
              <w:rPr>
                <w:lang w:val="en-US"/>
              </w:rPr>
              <w:t xml:space="preserve">  +</w:t>
            </w:r>
            <w:proofErr w:type="gramEnd"/>
            <w:r>
              <w:rPr>
                <w:lang w:val="en-US"/>
              </w:rPr>
              <w:t xml:space="preserve">  </w:t>
            </w:r>
            <w:r w:rsidRPr="003D5AF4">
              <w:rPr>
                <w:lang w:val="en-US"/>
              </w:rPr>
              <w:t>3e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Sc</w:t>
            </w:r>
          </w:p>
        </w:tc>
        <w:tc>
          <w:tcPr>
            <w:tcW w:w="0" w:type="auto"/>
            <w:shd w:val="clear" w:color="auto" w:fill="FFFFFF"/>
            <w:tcMar>
              <w:top w:w="120" w:type="dxa"/>
              <w:left w:w="240" w:type="dxa"/>
              <w:bottom w:w="120" w:type="dxa"/>
              <w:right w:w="240" w:type="dxa"/>
            </w:tcMar>
            <w:vAlign w:val="center"/>
            <w:hideMark/>
          </w:tcPr>
          <w:p w14:paraId="271E6267" w14:textId="77777777" w:rsidR="00E379B1" w:rsidRPr="003D5AF4" w:rsidRDefault="00E379B1" w:rsidP="00C83019">
            <w:pPr>
              <w:pStyle w:val="Normal1"/>
              <w:spacing w:line="240" w:lineRule="auto"/>
              <w:rPr>
                <w:lang w:val="en-US"/>
              </w:rPr>
            </w:pPr>
            <w:r w:rsidRPr="003D5AF4">
              <w:rPr>
                <w:lang w:val="en-US"/>
              </w:rPr>
              <w:t>−2.09</w:t>
            </w:r>
          </w:p>
        </w:tc>
      </w:tr>
      <w:tr w:rsidR="00E379B1" w:rsidRPr="003D5AF4" w14:paraId="15C1501D" w14:textId="77777777" w:rsidTr="00C83019">
        <w:tc>
          <w:tcPr>
            <w:tcW w:w="5910" w:type="dxa"/>
            <w:shd w:val="clear" w:color="auto" w:fill="FFFFFF"/>
            <w:tcMar>
              <w:top w:w="120" w:type="dxa"/>
              <w:left w:w="240" w:type="dxa"/>
              <w:bottom w:w="120" w:type="dxa"/>
              <w:right w:w="240" w:type="dxa"/>
            </w:tcMar>
            <w:vAlign w:val="center"/>
            <w:hideMark/>
          </w:tcPr>
          <w:p w14:paraId="68DE5E5D" w14:textId="77777777" w:rsidR="00E379B1" w:rsidRPr="003D5AF4" w:rsidRDefault="00E379B1" w:rsidP="00C83019">
            <w:pPr>
              <w:pStyle w:val="Normal1"/>
              <w:spacing w:line="240" w:lineRule="auto"/>
              <w:rPr>
                <w:lang w:val="en-US"/>
              </w:rPr>
            </w:pPr>
            <w:proofErr w:type="gramStart"/>
            <w:r w:rsidRPr="003D5AF4">
              <w:rPr>
                <w:lang w:val="en-US"/>
              </w:rPr>
              <w:t>Se</w:t>
            </w:r>
            <w:r>
              <w:rPr>
                <w:lang w:val="en-US"/>
              </w:rPr>
              <w:t xml:space="preserve">  +</w:t>
            </w:r>
            <w:proofErr w:type="gramEnd"/>
            <w:r>
              <w:rPr>
                <w:lang w:val="en-US"/>
              </w:rPr>
              <w:t xml:space="preserve">  </w:t>
            </w:r>
            <w:r w:rsidRPr="003D5AF4">
              <w:rPr>
                <w:lang w:val="en-US"/>
              </w:rPr>
              <w:t>2H</w:t>
            </w:r>
            <w:r w:rsidRPr="009B2DC3">
              <w:rPr>
                <w:vertAlign w:val="superscript"/>
                <w:lang w:val="en-US"/>
              </w:rPr>
              <w:t>+</w:t>
            </w:r>
            <w:r>
              <w:rPr>
                <w:lang w:val="en-US"/>
              </w:rPr>
              <w:t xml:space="preserve">  +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H</w:t>
            </w:r>
            <w:r w:rsidRPr="00950C37">
              <w:rPr>
                <w:vertAlign w:val="subscript"/>
                <w:lang w:val="en-US"/>
              </w:rPr>
              <w:t>2</w:t>
            </w:r>
            <w:r w:rsidRPr="003D5AF4">
              <w:rPr>
                <w:lang w:val="en-US"/>
              </w:rPr>
              <w:t>Se</w:t>
            </w:r>
          </w:p>
        </w:tc>
        <w:tc>
          <w:tcPr>
            <w:tcW w:w="0" w:type="auto"/>
            <w:shd w:val="clear" w:color="auto" w:fill="FFFFFF"/>
            <w:tcMar>
              <w:top w:w="120" w:type="dxa"/>
              <w:left w:w="240" w:type="dxa"/>
              <w:bottom w:w="120" w:type="dxa"/>
              <w:right w:w="240" w:type="dxa"/>
            </w:tcMar>
            <w:vAlign w:val="center"/>
            <w:hideMark/>
          </w:tcPr>
          <w:p w14:paraId="35D70AAD" w14:textId="77777777" w:rsidR="00E379B1" w:rsidRPr="003D5AF4" w:rsidRDefault="00E379B1" w:rsidP="00C83019">
            <w:pPr>
              <w:pStyle w:val="Normal1"/>
              <w:spacing w:line="240" w:lineRule="auto"/>
              <w:rPr>
                <w:lang w:val="en-US"/>
              </w:rPr>
            </w:pPr>
            <w:r w:rsidRPr="003D5AF4">
              <w:rPr>
                <w:lang w:val="en-US"/>
              </w:rPr>
              <w:t>−0.399</w:t>
            </w:r>
          </w:p>
        </w:tc>
      </w:tr>
      <w:tr w:rsidR="00E379B1" w:rsidRPr="003D5AF4" w14:paraId="2C070488" w14:textId="77777777" w:rsidTr="00C83019">
        <w:tc>
          <w:tcPr>
            <w:tcW w:w="5910" w:type="dxa"/>
            <w:shd w:val="clear" w:color="auto" w:fill="FFFFFF"/>
            <w:tcMar>
              <w:top w:w="120" w:type="dxa"/>
              <w:left w:w="240" w:type="dxa"/>
              <w:bottom w:w="120" w:type="dxa"/>
              <w:right w:w="240" w:type="dxa"/>
            </w:tcMar>
            <w:vAlign w:val="center"/>
            <w:hideMark/>
          </w:tcPr>
          <w:p w14:paraId="342B2407" w14:textId="77777777" w:rsidR="00E379B1" w:rsidRPr="003D5AF4" w:rsidRDefault="00E379B1" w:rsidP="00C83019">
            <w:pPr>
              <w:pStyle w:val="Normal1"/>
              <w:spacing w:line="240" w:lineRule="auto"/>
              <w:rPr>
                <w:lang w:val="en-US"/>
              </w:rPr>
            </w:pPr>
            <w:r w:rsidRPr="003D5AF4">
              <w:rPr>
                <w:lang w:val="en-US"/>
              </w:rPr>
              <w:t>[SiF</w:t>
            </w:r>
            <w:r w:rsidRPr="00DA5FDF">
              <w:rPr>
                <w:vertAlign w:val="subscript"/>
                <w:lang w:val="en-US"/>
              </w:rPr>
              <w:t>6</w:t>
            </w:r>
            <w:r w:rsidRPr="003D5AF4">
              <w:rPr>
                <w:lang w:val="en-US"/>
              </w:rPr>
              <w:t>]</w:t>
            </w:r>
            <w:r w:rsidRPr="009B2DC3">
              <w:rPr>
                <w:vertAlign w:val="superscript"/>
                <w:lang w:val="en-US"/>
              </w:rPr>
              <w:t>2</w:t>
            </w:r>
            <w:proofErr w:type="gramStart"/>
            <w:r w:rsidRPr="009B2DC3">
              <w:rPr>
                <w:vertAlign w:val="superscript"/>
                <w:lang w:val="en-US"/>
              </w:rPr>
              <w:t>−</w:t>
            </w:r>
            <w:r>
              <w:rPr>
                <w:lang w:val="en-US"/>
              </w:rPr>
              <w:t xml:space="preserve">  +</w:t>
            </w:r>
            <w:proofErr w:type="gramEnd"/>
            <w:r>
              <w:rPr>
                <w:lang w:val="en-US"/>
              </w:rPr>
              <w:t xml:space="preserve">  4</w:t>
            </w:r>
            <w:r w:rsidRPr="003D5AF4">
              <w:rPr>
                <w:lang w:val="en-US"/>
              </w:rPr>
              <w:t>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Si</w:t>
            </w:r>
            <w:r>
              <w:rPr>
                <w:lang w:val="en-US"/>
              </w:rPr>
              <w:t xml:space="preserve">  +  </w:t>
            </w:r>
            <w:r w:rsidRPr="003D5AF4">
              <w:rPr>
                <w:lang w:val="en-US"/>
              </w:rPr>
              <w:t>6F</w:t>
            </w:r>
            <w:r w:rsidRPr="009B2DC3">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761202EC" w14:textId="77777777" w:rsidR="00E379B1" w:rsidRPr="003D5AF4" w:rsidRDefault="00E379B1" w:rsidP="00C83019">
            <w:pPr>
              <w:pStyle w:val="Normal1"/>
              <w:spacing w:line="240" w:lineRule="auto"/>
              <w:rPr>
                <w:lang w:val="en-US"/>
              </w:rPr>
            </w:pPr>
            <w:r w:rsidRPr="003D5AF4">
              <w:rPr>
                <w:lang w:val="en-US"/>
              </w:rPr>
              <w:t>−1.2</w:t>
            </w:r>
          </w:p>
        </w:tc>
      </w:tr>
      <w:tr w:rsidR="00E379B1" w:rsidRPr="003D5AF4" w14:paraId="619F0EC5" w14:textId="77777777" w:rsidTr="00C83019">
        <w:tc>
          <w:tcPr>
            <w:tcW w:w="5910" w:type="dxa"/>
            <w:shd w:val="clear" w:color="auto" w:fill="FFFFFF"/>
            <w:tcMar>
              <w:top w:w="120" w:type="dxa"/>
              <w:left w:w="240" w:type="dxa"/>
              <w:bottom w:w="120" w:type="dxa"/>
              <w:right w:w="240" w:type="dxa"/>
            </w:tcMar>
            <w:vAlign w:val="center"/>
            <w:hideMark/>
          </w:tcPr>
          <w:p w14:paraId="2445A55B" w14:textId="77777777" w:rsidR="00E379B1" w:rsidRPr="003D5AF4" w:rsidRDefault="00E379B1" w:rsidP="00C83019">
            <w:pPr>
              <w:pStyle w:val="Normal1"/>
              <w:spacing w:line="240" w:lineRule="auto"/>
              <w:rPr>
                <w:lang w:val="en-US"/>
              </w:rPr>
            </w:pPr>
            <w:r w:rsidRPr="003D5AF4">
              <w:rPr>
                <w:lang w:val="en-US"/>
              </w:rPr>
              <w:lastRenderedPageBreak/>
              <w:t>SiO</w:t>
            </w:r>
            <w:r w:rsidRPr="00DA5FDF">
              <w:rPr>
                <w:vertAlign w:val="subscript"/>
                <w:lang w:val="en-US"/>
              </w:rPr>
              <w:t>3</w:t>
            </w:r>
            <w:r w:rsidRPr="009B2DC3">
              <w:rPr>
                <w:vertAlign w:val="superscript"/>
                <w:lang w:val="en-US"/>
              </w:rPr>
              <w:t>2</w:t>
            </w:r>
            <w:proofErr w:type="gramStart"/>
            <w:r w:rsidRPr="009B2DC3">
              <w:rPr>
                <w:vertAlign w:val="superscript"/>
                <w:lang w:val="en-US"/>
              </w:rPr>
              <w:t>−</w:t>
            </w:r>
            <w:r>
              <w:rPr>
                <w:lang w:val="en-US"/>
              </w:rPr>
              <w:t xml:space="preserve">  +</w:t>
            </w:r>
            <w:proofErr w:type="gramEnd"/>
            <w:r>
              <w:rPr>
                <w:lang w:val="en-US"/>
              </w:rPr>
              <w:t xml:space="preserve">  </w:t>
            </w:r>
            <w:r w:rsidRPr="003D5AF4">
              <w:rPr>
                <w:lang w:val="en-US"/>
              </w:rPr>
              <w:t>3H</w:t>
            </w:r>
            <w:r w:rsidRPr="00DA5FDF">
              <w:rPr>
                <w:vertAlign w:val="subscript"/>
                <w:lang w:val="en-US"/>
              </w:rPr>
              <w:t>2</w:t>
            </w:r>
            <w:r w:rsidRPr="003D5AF4">
              <w:rPr>
                <w:lang w:val="en-US"/>
              </w:rPr>
              <w:t>O</w:t>
            </w:r>
            <w:r>
              <w:rPr>
                <w:lang w:val="en-US"/>
              </w:rPr>
              <w:t xml:space="preserve">  +  4</w:t>
            </w:r>
            <w:r w:rsidRPr="003D5AF4">
              <w:rPr>
                <w:lang w:val="en-US"/>
              </w:rPr>
              <w:t>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Si</w:t>
            </w:r>
            <w:r>
              <w:rPr>
                <w:lang w:val="en-US"/>
              </w:rPr>
              <w:t xml:space="preserve">  +  </w:t>
            </w:r>
            <w:r w:rsidRPr="003D5AF4">
              <w:rPr>
                <w:lang w:val="en-US"/>
              </w:rPr>
              <w:t>6OH</w:t>
            </w:r>
            <w:r w:rsidRPr="009B2DC3">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1EE566A2" w14:textId="77777777" w:rsidR="00E379B1" w:rsidRPr="003D5AF4" w:rsidRDefault="00E379B1" w:rsidP="00C83019">
            <w:pPr>
              <w:pStyle w:val="Normal1"/>
              <w:spacing w:line="240" w:lineRule="auto"/>
              <w:rPr>
                <w:lang w:val="en-US"/>
              </w:rPr>
            </w:pPr>
            <w:r w:rsidRPr="003D5AF4">
              <w:rPr>
                <w:lang w:val="en-US"/>
              </w:rPr>
              <w:t>−1.697</w:t>
            </w:r>
          </w:p>
        </w:tc>
      </w:tr>
      <w:tr w:rsidR="00E379B1" w:rsidRPr="003D5AF4" w14:paraId="65A8F6AD" w14:textId="77777777" w:rsidTr="00C83019">
        <w:tc>
          <w:tcPr>
            <w:tcW w:w="5910" w:type="dxa"/>
            <w:shd w:val="clear" w:color="auto" w:fill="FFFFFF"/>
            <w:tcMar>
              <w:top w:w="120" w:type="dxa"/>
              <w:left w:w="240" w:type="dxa"/>
              <w:bottom w:w="120" w:type="dxa"/>
              <w:right w:w="240" w:type="dxa"/>
            </w:tcMar>
            <w:vAlign w:val="center"/>
            <w:hideMark/>
          </w:tcPr>
          <w:p w14:paraId="2E068511" w14:textId="77777777" w:rsidR="00E379B1" w:rsidRPr="003D5AF4" w:rsidRDefault="00E379B1" w:rsidP="00C83019">
            <w:pPr>
              <w:pStyle w:val="Normal1"/>
              <w:spacing w:line="240" w:lineRule="auto"/>
              <w:rPr>
                <w:lang w:val="en-US"/>
              </w:rPr>
            </w:pPr>
            <w:r w:rsidRPr="003D5AF4">
              <w:rPr>
                <w:lang w:val="en-US"/>
              </w:rPr>
              <w:t>SiO</w:t>
            </w:r>
            <w:proofErr w:type="gramStart"/>
            <w:r w:rsidRPr="00DA5FDF">
              <w:rPr>
                <w:vertAlign w:val="subscript"/>
                <w:lang w:val="en-US"/>
              </w:rPr>
              <w:t>2</w:t>
            </w:r>
            <w:r>
              <w:rPr>
                <w:lang w:val="en-US"/>
              </w:rPr>
              <w:t xml:space="preserve">  +</w:t>
            </w:r>
            <w:proofErr w:type="gramEnd"/>
            <w:r>
              <w:rPr>
                <w:lang w:val="en-US"/>
              </w:rPr>
              <w:t xml:space="preserve">  </w:t>
            </w:r>
            <w:r w:rsidRPr="003D5AF4">
              <w:rPr>
                <w:lang w:val="en-US"/>
              </w:rPr>
              <w:t>4H</w:t>
            </w:r>
            <w:r w:rsidRPr="009B2DC3">
              <w:rPr>
                <w:vertAlign w:val="superscript"/>
                <w:lang w:val="en-US"/>
              </w:rPr>
              <w:t>+</w:t>
            </w:r>
            <w:r>
              <w:rPr>
                <w:lang w:val="en-US"/>
              </w:rPr>
              <w:t xml:space="preserve">  +  4</w:t>
            </w:r>
            <w:r w:rsidRPr="003D5AF4">
              <w:rPr>
                <w:lang w:val="en-US"/>
              </w:rPr>
              <w:t>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Si</w:t>
            </w:r>
            <w:r>
              <w:rPr>
                <w:lang w:val="en-US"/>
              </w:rPr>
              <w:t xml:space="preserve">  +  </w:t>
            </w:r>
            <w:r w:rsidRPr="003D5AF4">
              <w:rPr>
                <w:lang w:val="en-US"/>
              </w:rPr>
              <w:t>2H</w:t>
            </w:r>
            <w:r w:rsidRPr="00950C37">
              <w:rPr>
                <w:vertAlign w:val="subscript"/>
                <w:lang w:val="en-US"/>
              </w:rPr>
              <w:t>2</w:t>
            </w:r>
            <w:r w:rsidRPr="003D5AF4">
              <w:rPr>
                <w:lang w:val="en-US"/>
              </w:rPr>
              <w:t>O</w:t>
            </w:r>
          </w:p>
        </w:tc>
        <w:tc>
          <w:tcPr>
            <w:tcW w:w="0" w:type="auto"/>
            <w:shd w:val="clear" w:color="auto" w:fill="FFFFFF"/>
            <w:tcMar>
              <w:top w:w="120" w:type="dxa"/>
              <w:left w:w="240" w:type="dxa"/>
              <w:bottom w:w="120" w:type="dxa"/>
              <w:right w:w="240" w:type="dxa"/>
            </w:tcMar>
            <w:vAlign w:val="center"/>
            <w:hideMark/>
          </w:tcPr>
          <w:p w14:paraId="4B2BAD6C" w14:textId="77777777" w:rsidR="00E379B1" w:rsidRPr="003D5AF4" w:rsidRDefault="00E379B1" w:rsidP="00C83019">
            <w:pPr>
              <w:pStyle w:val="Normal1"/>
              <w:spacing w:line="240" w:lineRule="auto"/>
              <w:rPr>
                <w:lang w:val="en-US"/>
              </w:rPr>
            </w:pPr>
            <w:r w:rsidRPr="003D5AF4">
              <w:rPr>
                <w:lang w:val="en-US"/>
              </w:rPr>
              <w:t>−0.86</w:t>
            </w:r>
          </w:p>
        </w:tc>
      </w:tr>
      <w:tr w:rsidR="00E379B1" w:rsidRPr="003D5AF4" w14:paraId="07BBA5BC" w14:textId="77777777" w:rsidTr="00C83019">
        <w:tc>
          <w:tcPr>
            <w:tcW w:w="5910" w:type="dxa"/>
            <w:shd w:val="clear" w:color="auto" w:fill="FFFFFF"/>
            <w:tcMar>
              <w:top w:w="120" w:type="dxa"/>
              <w:left w:w="240" w:type="dxa"/>
              <w:bottom w:w="120" w:type="dxa"/>
              <w:right w:w="240" w:type="dxa"/>
            </w:tcMar>
            <w:vAlign w:val="center"/>
            <w:hideMark/>
          </w:tcPr>
          <w:p w14:paraId="1E0C4103" w14:textId="77777777" w:rsidR="00E379B1" w:rsidRPr="003D5AF4" w:rsidRDefault="00E379B1" w:rsidP="00C83019">
            <w:pPr>
              <w:pStyle w:val="Normal1"/>
              <w:spacing w:line="240" w:lineRule="auto"/>
              <w:rPr>
                <w:lang w:val="en-US"/>
              </w:rPr>
            </w:pPr>
            <w:r w:rsidRPr="003D5AF4">
              <w:rPr>
                <w:lang w:val="en-US"/>
              </w:rPr>
              <w:t>Sm</w:t>
            </w:r>
            <w:r w:rsidRPr="009B2DC3">
              <w:rPr>
                <w:vertAlign w:val="superscript"/>
                <w:lang w:val="en-US"/>
              </w:rPr>
              <w:t>3</w:t>
            </w:r>
            <w:proofErr w:type="gramStart"/>
            <w:r w:rsidRPr="009B2DC3">
              <w:rPr>
                <w:vertAlign w:val="superscript"/>
                <w:lang w:val="en-US"/>
              </w:rPr>
              <w:t>+</w:t>
            </w:r>
            <w:r>
              <w:rPr>
                <w:lang w:val="en-US"/>
              </w:rPr>
              <w:t xml:space="preserve">  +</w:t>
            </w:r>
            <w:proofErr w:type="gramEnd"/>
            <w:r>
              <w:rPr>
                <w:lang w:val="en-US"/>
              </w:rPr>
              <w:t xml:space="preserve">  </w:t>
            </w:r>
            <w:r w:rsidRPr="003D5AF4">
              <w:rPr>
                <w:lang w:val="en-US"/>
              </w:rPr>
              <w:t>3e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proofErr w:type="spellStart"/>
            <w:r w:rsidRPr="003D5AF4">
              <w:rPr>
                <w:lang w:val="en-US"/>
              </w:rPr>
              <w:t>Sm</w:t>
            </w:r>
            <w:proofErr w:type="spellEnd"/>
          </w:p>
        </w:tc>
        <w:tc>
          <w:tcPr>
            <w:tcW w:w="0" w:type="auto"/>
            <w:shd w:val="clear" w:color="auto" w:fill="FFFFFF"/>
            <w:tcMar>
              <w:top w:w="120" w:type="dxa"/>
              <w:left w:w="240" w:type="dxa"/>
              <w:bottom w:w="120" w:type="dxa"/>
              <w:right w:w="240" w:type="dxa"/>
            </w:tcMar>
            <w:vAlign w:val="center"/>
            <w:hideMark/>
          </w:tcPr>
          <w:p w14:paraId="5726D4B9" w14:textId="77777777" w:rsidR="00E379B1" w:rsidRPr="003D5AF4" w:rsidRDefault="00E379B1" w:rsidP="00C83019">
            <w:pPr>
              <w:pStyle w:val="Normal1"/>
              <w:spacing w:line="240" w:lineRule="auto"/>
              <w:rPr>
                <w:lang w:val="en-US"/>
              </w:rPr>
            </w:pPr>
            <w:r w:rsidRPr="003D5AF4">
              <w:rPr>
                <w:lang w:val="en-US"/>
              </w:rPr>
              <w:t>−2.304</w:t>
            </w:r>
          </w:p>
        </w:tc>
      </w:tr>
      <w:tr w:rsidR="00E379B1" w:rsidRPr="003D5AF4" w14:paraId="2029F694" w14:textId="77777777" w:rsidTr="00C83019">
        <w:tc>
          <w:tcPr>
            <w:tcW w:w="5910" w:type="dxa"/>
            <w:shd w:val="clear" w:color="auto" w:fill="FFFFFF"/>
            <w:tcMar>
              <w:top w:w="120" w:type="dxa"/>
              <w:left w:w="240" w:type="dxa"/>
              <w:bottom w:w="120" w:type="dxa"/>
              <w:right w:w="240" w:type="dxa"/>
            </w:tcMar>
            <w:vAlign w:val="center"/>
            <w:hideMark/>
          </w:tcPr>
          <w:p w14:paraId="44D1DFAF" w14:textId="77777777" w:rsidR="00E379B1" w:rsidRPr="003D5AF4" w:rsidRDefault="00E379B1" w:rsidP="00C83019">
            <w:pPr>
              <w:pStyle w:val="Normal1"/>
              <w:spacing w:line="240" w:lineRule="auto"/>
              <w:rPr>
                <w:lang w:val="en-US"/>
              </w:rPr>
            </w:pPr>
            <w:r w:rsidRPr="003D5AF4">
              <w:rPr>
                <w:lang w:val="en-US"/>
              </w:rPr>
              <w:t>Sn</w:t>
            </w:r>
            <w:r w:rsidRPr="009B2DC3">
              <w:rPr>
                <w:vertAlign w:val="superscript"/>
                <w:lang w:val="en-US"/>
              </w:rPr>
              <w:t>4</w:t>
            </w:r>
            <w:proofErr w:type="gramStart"/>
            <w:r w:rsidRPr="009B2DC3">
              <w:rPr>
                <w:vertAlign w:val="superscript"/>
                <w:lang w:val="en-US"/>
              </w:rPr>
              <w:t>+</w:t>
            </w:r>
            <w:r>
              <w:rPr>
                <w:lang w:val="en-US"/>
              </w:rPr>
              <w:t xml:space="preserve">  +</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Sn</w:t>
            </w:r>
            <w:r w:rsidRPr="009B2DC3">
              <w:rPr>
                <w:vertAlign w:val="superscript"/>
                <w:lang w:val="en-US"/>
              </w:rPr>
              <w:t>2+</w:t>
            </w:r>
          </w:p>
        </w:tc>
        <w:tc>
          <w:tcPr>
            <w:tcW w:w="0" w:type="auto"/>
            <w:shd w:val="clear" w:color="auto" w:fill="FFFFFF"/>
            <w:tcMar>
              <w:top w:w="120" w:type="dxa"/>
              <w:left w:w="240" w:type="dxa"/>
              <w:bottom w:w="120" w:type="dxa"/>
              <w:right w:w="240" w:type="dxa"/>
            </w:tcMar>
            <w:vAlign w:val="center"/>
            <w:hideMark/>
          </w:tcPr>
          <w:p w14:paraId="427F13DE" w14:textId="77777777" w:rsidR="00E379B1" w:rsidRPr="003D5AF4" w:rsidRDefault="00E379B1" w:rsidP="00C83019">
            <w:pPr>
              <w:pStyle w:val="Normal1"/>
              <w:spacing w:line="240" w:lineRule="auto"/>
              <w:rPr>
                <w:lang w:val="en-US"/>
              </w:rPr>
            </w:pPr>
            <w:r w:rsidRPr="003D5AF4">
              <w:rPr>
                <w:lang w:val="en-US"/>
              </w:rPr>
              <w:t>+0.151</w:t>
            </w:r>
          </w:p>
        </w:tc>
      </w:tr>
      <w:tr w:rsidR="00E379B1" w:rsidRPr="003D5AF4" w14:paraId="1CFDA6B2" w14:textId="77777777" w:rsidTr="00C83019">
        <w:tc>
          <w:tcPr>
            <w:tcW w:w="5910" w:type="dxa"/>
            <w:shd w:val="clear" w:color="auto" w:fill="FFFFFF"/>
            <w:tcMar>
              <w:top w:w="120" w:type="dxa"/>
              <w:left w:w="240" w:type="dxa"/>
              <w:bottom w:w="120" w:type="dxa"/>
              <w:right w:w="240" w:type="dxa"/>
            </w:tcMar>
            <w:vAlign w:val="center"/>
            <w:hideMark/>
          </w:tcPr>
          <w:p w14:paraId="04E557D2" w14:textId="77777777" w:rsidR="00E379B1" w:rsidRPr="003D5AF4" w:rsidRDefault="00E379B1" w:rsidP="00C83019">
            <w:pPr>
              <w:pStyle w:val="Normal1"/>
              <w:spacing w:line="240" w:lineRule="auto"/>
              <w:rPr>
                <w:lang w:val="en-US"/>
              </w:rPr>
            </w:pPr>
            <w:r w:rsidRPr="003D5AF4">
              <w:rPr>
                <w:lang w:val="en-US"/>
              </w:rPr>
              <w:t>Sn</w:t>
            </w:r>
            <w:r w:rsidRPr="009B2DC3">
              <w:rPr>
                <w:vertAlign w:val="superscript"/>
                <w:lang w:val="en-US"/>
              </w:rPr>
              <w:t>2</w:t>
            </w:r>
            <w:proofErr w:type="gramStart"/>
            <w:r w:rsidRPr="009B2DC3">
              <w:rPr>
                <w:vertAlign w:val="superscript"/>
                <w:lang w:val="en-US"/>
              </w:rPr>
              <w:t>+</w:t>
            </w:r>
            <w:r>
              <w:rPr>
                <w:lang w:val="en-US"/>
              </w:rPr>
              <w:t xml:space="preserve">  +</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Sn</w:t>
            </w:r>
          </w:p>
        </w:tc>
        <w:tc>
          <w:tcPr>
            <w:tcW w:w="0" w:type="auto"/>
            <w:shd w:val="clear" w:color="auto" w:fill="FFFFFF"/>
            <w:tcMar>
              <w:top w:w="120" w:type="dxa"/>
              <w:left w:w="240" w:type="dxa"/>
              <w:bottom w:w="120" w:type="dxa"/>
              <w:right w:w="240" w:type="dxa"/>
            </w:tcMar>
            <w:vAlign w:val="center"/>
            <w:hideMark/>
          </w:tcPr>
          <w:p w14:paraId="6D66D4C6" w14:textId="77777777" w:rsidR="00E379B1" w:rsidRPr="003D5AF4" w:rsidRDefault="00E379B1" w:rsidP="00C83019">
            <w:pPr>
              <w:pStyle w:val="Normal1"/>
              <w:spacing w:line="240" w:lineRule="auto"/>
              <w:rPr>
                <w:lang w:val="en-US"/>
              </w:rPr>
            </w:pPr>
            <w:r w:rsidRPr="003D5AF4">
              <w:rPr>
                <w:lang w:val="en-US"/>
              </w:rPr>
              <w:t>−0.1375</w:t>
            </w:r>
          </w:p>
        </w:tc>
      </w:tr>
      <w:tr w:rsidR="00E379B1" w:rsidRPr="003D5AF4" w14:paraId="2B792C9C" w14:textId="77777777" w:rsidTr="00C83019">
        <w:tc>
          <w:tcPr>
            <w:tcW w:w="5910" w:type="dxa"/>
            <w:shd w:val="clear" w:color="auto" w:fill="FFFFFF"/>
            <w:tcMar>
              <w:top w:w="120" w:type="dxa"/>
              <w:left w:w="240" w:type="dxa"/>
              <w:bottom w:w="120" w:type="dxa"/>
              <w:right w:w="240" w:type="dxa"/>
            </w:tcMar>
            <w:vAlign w:val="center"/>
            <w:hideMark/>
          </w:tcPr>
          <w:p w14:paraId="49F0AA65" w14:textId="77777777" w:rsidR="00E379B1" w:rsidRPr="003D5AF4" w:rsidRDefault="00E379B1" w:rsidP="00C83019">
            <w:pPr>
              <w:pStyle w:val="Normal1"/>
              <w:spacing w:line="240" w:lineRule="auto"/>
              <w:rPr>
                <w:lang w:val="en-US"/>
              </w:rPr>
            </w:pPr>
            <w:r w:rsidRPr="003D5AF4">
              <w:rPr>
                <w:lang w:val="en-US"/>
              </w:rPr>
              <w:t>[SnF</w:t>
            </w:r>
            <w:r w:rsidRPr="00DA5FDF">
              <w:rPr>
                <w:vertAlign w:val="subscript"/>
                <w:lang w:val="en-US"/>
              </w:rPr>
              <w:t>6</w:t>
            </w:r>
            <w:r w:rsidRPr="003D5AF4">
              <w:rPr>
                <w:lang w:val="en-US"/>
              </w:rPr>
              <w:t>]</w:t>
            </w:r>
            <w:r w:rsidRPr="009B2DC3">
              <w:rPr>
                <w:vertAlign w:val="superscript"/>
                <w:lang w:val="en-US"/>
              </w:rPr>
              <w:t>2</w:t>
            </w:r>
            <w:proofErr w:type="gramStart"/>
            <w:r w:rsidRPr="009B2DC3">
              <w:rPr>
                <w:vertAlign w:val="superscript"/>
                <w:lang w:val="en-US"/>
              </w:rPr>
              <w:t>−</w:t>
            </w:r>
            <w:r>
              <w:rPr>
                <w:lang w:val="en-US"/>
              </w:rPr>
              <w:t xml:space="preserve">  +</w:t>
            </w:r>
            <w:proofErr w:type="gramEnd"/>
            <w:r>
              <w:rPr>
                <w:lang w:val="en-US"/>
              </w:rPr>
              <w:t xml:space="preserve">  4</w:t>
            </w:r>
            <w:r w:rsidRPr="003D5AF4">
              <w:rPr>
                <w:lang w:val="en-US"/>
              </w:rPr>
              <w:t>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Sn</w:t>
            </w:r>
            <w:r>
              <w:rPr>
                <w:lang w:val="en-US"/>
              </w:rPr>
              <w:t xml:space="preserve">  +  </w:t>
            </w:r>
            <w:r w:rsidRPr="003D5AF4">
              <w:rPr>
                <w:lang w:val="en-US"/>
              </w:rPr>
              <w:t>6F</w:t>
            </w:r>
            <w:r w:rsidRPr="009B2DC3">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30C5B338" w14:textId="77777777" w:rsidR="00E379B1" w:rsidRPr="003D5AF4" w:rsidRDefault="00E379B1" w:rsidP="00C83019">
            <w:pPr>
              <w:pStyle w:val="Normal1"/>
              <w:spacing w:line="240" w:lineRule="auto"/>
              <w:rPr>
                <w:lang w:val="en-US"/>
              </w:rPr>
            </w:pPr>
            <w:r w:rsidRPr="003D5AF4">
              <w:rPr>
                <w:lang w:val="en-US"/>
              </w:rPr>
              <w:t>−0.25</w:t>
            </w:r>
          </w:p>
        </w:tc>
      </w:tr>
      <w:tr w:rsidR="00E379B1" w:rsidRPr="003D5AF4" w14:paraId="6D8E8B02" w14:textId="77777777" w:rsidTr="00C83019">
        <w:tc>
          <w:tcPr>
            <w:tcW w:w="5910" w:type="dxa"/>
            <w:shd w:val="clear" w:color="auto" w:fill="FFFFFF"/>
            <w:tcMar>
              <w:top w:w="120" w:type="dxa"/>
              <w:left w:w="240" w:type="dxa"/>
              <w:bottom w:w="120" w:type="dxa"/>
              <w:right w:w="240" w:type="dxa"/>
            </w:tcMar>
            <w:vAlign w:val="center"/>
            <w:hideMark/>
          </w:tcPr>
          <w:p w14:paraId="62B1182A" w14:textId="77777777" w:rsidR="00E379B1" w:rsidRPr="003D5AF4" w:rsidRDefault="00E379B1" w:rsidP="00C83019">
            <w:pPr>
              <w:pStyle w:val="Normal1"/>
              <w:spacing w:line="240" w:lineRule="auto"/>
              <w:rPr>
                <w:lang w:val="en-US"/>
              </w:rPr>
            </w:pPr>
            <w:proofErr w:type="spellStart"/>
            <w:proofErr w:type="gramStart"/>
            <w:r w:rsidRPr="003D5AF4">
              <w:rPr>
                <w:lang w:val="en-US"/>
              </w:rPr>
              <w:t>SnS</w:t>
            </w:r>
            <w:proofErr w:type="spellEnd"/>
            <w:r>
              <w:rPr>
                <w:lang w:val="en-US"/>
              </w:rPr>
              <w:t xml:space="preserve">  +</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Sn</w:t>
            </w:r>
            <w:r>
              <w:rPr>
                <w:lang w:val="en-US"/>
              </w:rPr>
              <w:t xml:space="preserve">  +  </w:t>
            </w:r>
            <w:r w:rsidRPr="003D5AF4">
              <w:rPr>
                <w:lang w:val="en-US"/>
              </w:rPr>
              <w:t>S</w:t>
            </w:r>
            <w:r w:rsidRPr="009B2DC3">
              <w:rPr>
                <w:vertAlign w:val="superscript"/>
                <w:lang w:val="en-US"/>
              </w:rPr>
              <w:t>2−</w:t>
            </w:r>
          </w:p>
        </w:tc>
        <w:tc>
          <w:tcPr>
            <w:tcW w:w="0" w:type="auto"/>
            <w:shd w:val="clear" w:color="auto" w:fill="FFFFFF"/>
            <w:tcMar>
              <w:top w:w="120" w:type="dxa"/>
              <w:left w:w="240" w:type="dxa"/>
              <w:bottom w:w="120" w:type="dxa"/>
              <w:right w:w="240" w:type="dxa"/>
            </w:tcMar>
            <w:vAlign w:val="center"/>
            <w:hideMark/>
          </w:tcPr>
          <w:p w14:paraId="3EF8E5A4" w14:textId="77777777" w:rsidR="00E379B1" w:rsidRPr="003D5AF4" w:rsidRDefault="00E379B1" w:rsidP="00C83019">
            <w:pPr>
              <w:pStyle w:val="Normal1"/>
              <w:spacing w:line="240" w:lineRule="auto"/>
              <w:rPr>
                <w:lang w:val="en-US"/>
              </w:rPr>
            </w:pPr>
            <w:r w:rsidRPr="003D5AF4">
              <w:rPr>
                <w:lang w:val="en-US"/>
              </w:rPr>
              <w:t>−0.94</w:t>
            </w:r>
          </w:p>
        </w:tc>
      </w:tr>
      <w:tr w:rsidR="00E379B1" w:rsidRPr="003D5AF4" w14:paraId="25B8A70C" w14:textId="77777777" w:rsidTr="00C83019">
        <w:tc>
          <w:tcPr>
            <w:tcW w:w="5910" w:type="dxa"/>
            <w:shd w:val="clear" w:color="auto" w:fill="FFFFFF"/>
            <w:tcMar>
              <w:top w:w="120" w:type="dxa"/>
              <w:left w:w="240" w:type="dxa"/>
              <w:bottom w:w="120" w:type="dxa"/>
              <w:right w:w="240" w:type="dxa"/>
            </w:tcMar>
            <w:vAlign w:val="center"/>
            <w:hideMark/>
          </w:tcPr>
          <w:p w14:paraId="1077C20B" w14:textId="77777777" w:rsidR="00E379B1" w:rsidRPr="003D5AF4" w:rsidRDefault="00E379B1" w:rsidP="00C83019">
            <w:pPr>
              <w:pStyle w:val="Normal1"/>
              <w:spacing w:line="240" w:lineRule="auto"/>
              <w:rPr>
                <w:lang w:val="en-US"/>
              </w:rPr>
            </w:pPr>
            <w:r w:rsidRPr="003D5AF4">
              <w:rPr>
                <w:lang w:val="en-US"/>
              </w:rPr>
              <w:t>Sr</w:t>
            </w:r>
            <w:r w:rsidRPr="009B2DC3">
              <w:rPr>
                <w:vertAlign w:val="superscript"/>
                <w:lang w:val="en-US"/>
              </w:rPr>
              <w:t>2</w:t>
            </w:r>
            <w:proofErr w:type="gramStart"/>
            <w:r w:rsidRPr="009B2DC3">
              <w:rPr>
                <w:vertAlign w:val="superscript"/>
                <w:lang w:val="en-US"/>
              </w:rPr>
              <w:t>+</w:t>
            </w:r>
            <w:r>
              <w:rPr>
                <w:lang w:val="en-US"/>
              </w:rPr>
              <w:t xml:space="preserve">  +</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Sr</w:t>
            </w:r>
          </w:p>
        </w:tc>
        <w:tc>
          <w:tcPr>
            <w:tcW w:w="0" w:type="auto"/>
            <w:shd w:val="clear" w:color="auto" w:fill="FFFFFF"/>
            <w:tcMar>
              <w:top w:w="120" w:type="dxa"/>
              <w:left w:w="240" w:type="dxa"/>
              <w:bottom w:w="120" w:type="dxa"/>
              <w:right w:w="240" w:type="dxa"/>
            </w:tcMar>
            <w:vAlign w:val="center"/>
            <w:hideMark/>
          </w:tcPr>
          <w:p w14:paraId="5D5BCC47" w14:textId="77777777" w:rsidR="00E379B1" w:rsidRPr="003D5AF4" w:rsidRDefault="00E379B1" w:rsidP="00C83019">
            <w:pPr>
              <w:pStyle w:val="Normal1"/>
              <w:spacing w:line="240" w:lineRule="auto"/>
              <w:rPr>
                <w:lang w:val="en-US"/>
              </w:rPr>
            </w:pPr>
            <w:r w:rsidRPr="003D5AF4">
              <w:rPr>
                <w:lang w:val="en-US"/>
              </w:rPr>
              <w:t>−2.89</w:t>
            </w:r>
          </w:p>
        </w:tc>
      </w:tr>
      <w:tr w:rsidR="00E379B1" w:rsidRPr="003D5AF4" w14:paraId="51B0E00F" w14:textId="77777777" w:rsidTr="00C83019">
        <w:tc>
          <w:tcPr>
            <w:tcW w:w="5910" w:type="dxa"/>
            <w:shd w:val="clear" w:color="auto" w:fill="FFFFFF"/>
            <w:tcMar>
              <w:top w:w="120" w:type="dxa"/>
              <w:left w:w="240" w:type="dxa"/>
              <w:bottom w:w="120" w:type="dxa"/>
              <w:right w:w="240" w:type="dxa"/>
            </w:tcMar>
            <w:vAlign w:val="center"/>
            <w:hideMark/>
          </w:tcPr>
          <w:p w14:paraId="37ED3660" w14:textId="77777777" w:rsidR="00E379B1" w:rsidRPr="003D5AF4" w:rsidRDefault="00E379B1" w:rsidP="00C83019">
            <w:pPr>
              <w:pStyle w:val="Normal1"/>
              <w:spacing w:line="240" w:lineRule="auto"/>
              <w:rPr>
                <w:lang w:val="en-US"/>
              </w:rPr>
            </w:pPr>
            <w:r w:rsidRPr="003D5AF4">
              <w:rPr>
                <w:lang w:val="en-US"/>
              </w:rPr>
              <w:t>TeO</w:t>
            </w:r>
            <w:proofErr w:type="gramStart"/>
            <w:r w:rsidRPr="00DA5FDF">
              <w:rPr>
                <w:vertAlign w:val="subscript"/>
                <w:lang w:val="en-US"/>
              </w:rPr>
              <w:t>2</w:t>
            </w:r>
            <w:r>
              <w:rPr>
                <w:lang w:val="en-US"/>
              </w:rPr>
              <w:t xml:space="preserve">  +</w:t>
            </w:r>
            <w:proofErr w:type="gramEnd"/>
            <w:r>
              <w:rPr>
                <w:lang w:val="en-US"/>
              </w:rPr>
              <w:t xml:space="preserve">  </w:t>
            </w:r>
            <w:r w:rsidRPr="003D5AF4">
              <w:rPr>
                <w:lang w:val="en-US"/>
              </w:rPr>
              <w:t>4H</w:t>
            </w:r>
            <w:r w:rsidRPr="009B2DC3">
              <w:rPr>
                <w:vertAlign w:val="superscript"/>
                <w:lang w:val="en-US"/>
              </w:rPr>
              <w:t>+</w:t>
            </w:r>
            <w:r>
              <w:rPr>
                <w:lang w:val="en-US"/>
              </w:rPr>
              <w:t xml:space="preserve">  +  4</w:t>
            </w:r>
            <w:r w:rsidRPr="003D5AF4">
              <w:rPr>
                <w:lang w:val="en-US"/>
              </w:rPr>
              <w:t>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proofErr w:type="spellStart"/>
            <w:r w:rsidRPr="003D5AF4">
              <w:rPr>
                <w:lang w:val="en-US"/>
              </w:rPr>
              <w:t>Te</w:t>
            </w:r>
            <w:proofErr w:type="spellEnd"/>
            <w:r>
              <w:rPr>
                <w:lang w:val="en-US"/>
              </w:rPr>
              <w:t xml:space="preserve">  +  </w:t>
            </w:r>
            <w:r w:rsidRPr="003D5AF4">
              <w:rPr>
                <w:lang w:val="en-US"/>
              </w:rPr>
              <w:t>2H</w:t>
            </w:r>
            <w:r w:rsidRPr="00950C37">
              <w:rPr>
                <w:vertAlign w:val="subscript"/>
                <w:lang w:val="en-US"/>
              </w:rPr>
              <w:t>2</w:t>
            </w:r>
            <w:r w:rsidRPr="003D5AF4">
              <w:rPr>
                <w:lang w:val="en-US"/>
              </w:rPr>
              <w:t>O</w:t>
            </w:r>
          </w:p>
        </w:tc>
        <w:tc>
          <w:tcPr>
            <w:tcW w:w="0" w:type="auto"/>
            <w:shd w:val="clear" w:color="auto" w:fill="FFFFFF"/>
            <w:tcMar>
              <w:top w:w="120" w:type="dxa"/>
              <w:left w:w="240" w:type="dxa"/>
              <w:bottom w:w="120" w:type="dxa"/>
              <w:right w:w="240" w:type="dxa"/>
            </w:tcMar>
            <w:vAlign w:val="center"/>
            <w:hideMark/>
          </w:tcPr>
          <w:p w14:paraId="224BD180" w14:textId="77777777" w:rsidR="00E379B1" w:rsidRPr="003D5AF4" w:rsidRDefault="00E379B1" w:rsidP="00C83019">
            <w:pPr>
              <w:pStyle w:val="Normal1"/>
              <w:spacing w:line="240" w:lineRule="auto"/>
              <w:rPr>
                <w:lang w:val="en-US"/>
              </w:rPr>
            </w:pPr>
            <w:r w:rsidRPr="003D5AF4">
              <w:rPr>
                <w:lang w:val="en-US"/>
              </w:rPr>
              <w:t>+0.593</w:t>
            </w:r>
          </w:p>
        </w:tc>
      </w:tr>
      <w:tr w:rsidR="00E379B1" w:rsidRPr="003D5AF4" w14:paraId="505A04B7" w14:textId="77777777" w:rsidTr="00C83019">
        <w:tc>
          <w:tcPr>
            <w:tcW w:w="5910" w:type="dxa"/>
            <w:shd w:val="clear" w:color="auto" w:fill="FFFFFF"/>
            <w:tcMar>
              <w:top w:w="120" w:type="dxa"/>
              <w:left w:w="240" w:type="dxa"/>
              <w:bottom w:w="120" w:type="dxa"/>
              <w:right w:w="240" w:type="dxa"/>
            </w:tcMar>
            <w:vAlign w:val="center"/>
            <w:hideMark/>
          </w:tcPr>
          <w:p w14:paraId="09908102" w14:textId="77777777" w:rsidR="00E379B1" w:rsidRPr="003D5AF4" w:rsidRDefault="00E379B1" w:rsidP="00C83019">
            <w:pPr>
              <w:pStyle w:val="Normal1"/>
              <w:spacing w:line="240" w:lineRule="auto"/>
              <w:rPr>
                <w:lang w:val="en-US"/>
              </w:rPr>
            </w:pPr>
            <w:r w:rsidRPr="003D5AF4">
              <w:rPr>
                <w:lang w:val="en-US"/>
              </w:rPr>
              <w:t>Th</w:t>
            </w:r>
            <w:r w:rsidRPr="009B2DC3">
              <w:rPr>
                <w:vertAlign w:val="superscript"/>
                <w:lang w:val="en-US"/>
              </w:rPr>
              <w:t>4</w:t>
            </w:r>
            <w:proofErr w:type="gramStart"/>
            <w:r w:rsidRPr="009B2DC3">
              <w:rPr>
                <w:vertAlign w:val="superscript"/>
                <w:lang w:val="en-US"/>
              </w:rPr>
              <w:t>+</w:t>
            </w:r>
            <w:r>
              <w:rPr>
                <w:lang w:val="en-US"/>
              </w:rPr>
              <w:t xml:space="preserve">  +</w:t>
            </w:r>
            <w:proofErr w:type="gramEnd"/>
            <w:r>
              <w:rPr>
                <w:lang w:val="en-US"/>
              </w:rPr>
              <w:t xml:space="preserve">  4</w:t>
            </w:r>
            <w:r w:rsidRPr="003D5AF4">
              <w:rPr>
                <w:lang w:val="en-US"/>
              </w:rPr>
              <w:t>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Th</w:t>
            </w:r>
          </w:p>
        </w:tc>
        <w:tc>
          <w:tcPr>
            <w:tcW w:w="0" w:type="auto"/>
            <w:shd w:val="clear" w:color="auto" w:fill="FFFFFF"/>
            <w:tcMar>
              <w:top w:w="120" w:type="dxa"/>
              <w:left w:w="240" w:type="dxa"/>
              <w:bottom w:w="120" w:type="dxa"/>
              <w:right w:w="240" w:type="dxa"/>
            </w:tcMar>
            <w:vAlign w:val="center"/>
            <w:hideMark/>
          </w:tcPr>
          <w:p w14:paraId="07B1F03D" w14:textId="77777777" w:rsidR="00E379B1" w:rsidRPr="003D5AF4" w:rsidRDefault="00E379B1" w:rsidP="00C83019">
            <w:pPr>
              <w:pStyle w:val="Normal1"/>
              <w:spacing w:line="240" w:lineRule="auto"/>
              <w:rPr>
                <w:lang w:val="en-US"/>
              </w:rPr>
            </w:pPr>
            <w:r w:rsidRPr="003D5AF4">
              <w:rPr>
                <w:lang w:val="en-US"/>
              </w:rPr>
              <w:t>−1.90</w:t>
            </w:r>
          </w:p>
        </w:tc>
      </w:tr>
      <w:tr w:rsidR="00E379B1" w:rsidRPr="003D5AF4" w14:paraId="2C9F81E1" w14:textId="77777777" w:rsidTr="00C83019">
        <w:tc>
          <w:tcPr>
            <w:tcW w:w="5910" w:type="dxa"/>
            <w:shd w:val="clear" w:color="auto" w:fill="FFFFFF"/>
            <w:tcMar>
              <w:top w:w="120" w:type="dxa"/>
              <w:left w:w="240" w:type="dxa"/>
              <w:bottom w:w="120" w:type="dxa"/>
              <w:right w:w="240" w:type="dxa"/>
            </w:tcMar>
            <w:vAlign w:val="center"/>
            <w:hideMark/>
          </w:tcPr>
          <w:p w14:paraId="2873AEEF" w14:textId="77777777" w:rsidR="00E379B1" w:rsidRPr="003D5AF4" w:rsidRDefault="00E379B1" w:rsidP="00C83019">
            <w:pPr>
              <w:pStyle w:val="Normal1"/>
              <w:spacing w:line="240" w:lineRule="auto"/>
              <w:rPr>
                <w:lang w:val="en-US"/>
              </w:rPr>
            </w:pPr>
            <w:r w:rsidRPr="003D5AF4">
              <w:rPr>
                <w:lang w:val="en-US"/>
              </w:rPr>
              <w:t>Ti</w:t>
            </w:r>
            <w:r w:rsidRPr="009B2DC3">
              <w:rPr>
                <w:vertAlign w:val="superscript"/>
                <w:lang w:val="en-US"/>
              </w:rPr>
              <w:t>2</w:t>
            </w:r>
            <w:proofErr w:type="gramStart"/>
            <w:r w:rsidRPr="009B2DC3">
              <w:rPr>
                <w:vertAlign w:val="superscript"/>
                <w:lang w:val="en-US"/>
              </w:rPr>
              <w:t>+</w:t>
            </w:r>
            <w:r>
              <w:rPr>
                <w:lang w:val="en-US"/>
              </w:rPr>
              <w:t xml:space="preserve">  +</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proofErr w:type="spellStart"/>
            <w:r w:rsidRPr="003D5AF4">
              <w:rPr>
                <w:lang w:val="en-US"/>
              </w:rPr>
              <w:t>Ti</w:t>
            </w:r>
            <w:proofErr w:type="spellEnd"/>
          </w:p>
        </w:tc>
        <w:tc>
          <w:tcPr>
            <w:tcW w:w="0" w:type="auto"/>
            <w:shd w:val="clear" w:color="auto" w:fill="FFFFFF"/>
            <w:tcMar>
              <w:top w:w="120" w:type="dxa"/>
              <w:left w:w="240" w:type="dxa"/>
              <w:bottom w:w="120" w:type="dxa"/>
              <w:right w:w="240" w:type="dxa"/>
            </w:tcMar>
            <w:vAlign w:val="center"/>
            <w:hideMark/>
          </w:tcPr>
          <w:p w14:paraId="790AC11E" w14:textId="77777777" w:rsidR="00E379B1" w:rsidRPr="003D5AF4" w:rsidRDefault="00E379B1" w:rsidP="00C83019">
            <w:pPr>
              <w:pStyle w:val="Normal1"/>
              <w:spacing w:line="240" w:lineRule="auto"/>
              <w:rPr>
                <w:lang w:val="en-US"/>
              </w:rPr>
            </w:pPr>
            <w:r w:rsidRPr="003D5AF4">
              <w:rPr>
                <w:lang w:val="en-US"/>
              </w:rPr>
              <w:t>−1.630</w:t>
            </w:r>
          </w:p>
        </w:tc>
      </w:tr>
      <w:tr w:rsidR="00E379B1" w:rsidRPr="003D5AF4" w14:paraId="349E5B08" w14:textId="77777777" w:rsidTr="00C83019">
        <w:tc>
          <w:tcPr>
            <w:tcW w:w="5910" w:type="dxa"/>
            <w:shd w:val="clear" w:color="auto" w:fill="FFFFFF"/>
            <w:tcMar>
              <w:top w:w="120" w:type="dxa"/>
              <w:left w:w="240" w:type="dxa"/>
              <w:bottom w:w="120" w:type="dxa"/>
              <w:right w:w="240" w:type="dxa"/>
            </w:tcMar>
            <w:vAlign w:val="center"/>
            <w:hideMark/>
          </w:tcPr>
          <w:p w14:paraId="7E465074" w14:textId="77777777" w:rsidR="00E379B1" w:rsidRPr="003D5AF4" w:rsidRDefault="00E379B1" w:rsidP="00C83019">
            <w:pPr>
              <w:pStyle w:val="Normal1"/>
              <w:spacing w:line="240" w:lineRule="auto"/>
              <w:rPr>
                <w:lang w:val="en-US"/>
              </w:rPr>
            </w:pPr>
            <w:r w:rsidRPr="003D5AF4">
              <w:rPr>
                <w:lang w:val="en-US"/>
              </w:rPr>
              <w:t>U</w:t>
            </w:r>
            <w:r w:rsidRPr="009B2DC3">
              <w:rPr>
                <w:vertAlign w:val="superscript"/>
                <w:lang w:val="en-US"/>
              </w:rPr>
              <w:t>3</w:t>
            </w:r>
            <w:proofErr w:type="gramStart"/>
            <w:r w:rsidRPr="009B2DC3">
              <w:rPr>
                <w:vertAlign w:val="superscript"/>
                <w:lang w:val="en-US"/>
              </w:rPr>
              <w:t>+</w:t>
            </w:r>
            <w:r>
              <w:rPr>
                <w:lang w:val="en-US"/>
              </w:rPr>
              <w:t xml:space="preserve">  +</w:t>
            </w:r>
            <w:proofErr w:type="gramEnd"/>
            <w:r>
              <w:rPr>
                <w:lang w:val="en-US"/>
              </w:rPr>
              <w:t xml:space="preserve">  </w:t>
            </w:r>
            <w:r w:rsidRPr="003D5AF4">
              <w:rPr>
                <w:lang w:val="en-US"/>
              </w:rPr>
              <w:t>3e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U</w:t>
            </w:r>
          </w:p>
        </w:tc>
        <w:tc>
          <w:tcPr>
            <w:tcW w:w="0" w:type="auto"/>
            <w:shd w:val="clear" w:color="auto" w:fill="FFFFFF"/>
            <w:tcMar>
              <w:top w:w="120" w:type="dxa"/>
              <w:left w:w="240" w:type="dxa"/>
              <w:bottom w:w="120" w:type="dxa"/>
              <w:right w:w="240" w:type="dxa"/>
            </w:tcMar>
            <w:vAlign w:val="center"/>
            <w:hideMark/>
          </w:tcPr>
          <w:p w14:paraId="6A89696D" w14:textId="77777777" w:rsidR="00E379B1" w:rsidRPr="003D5AF4" w:rsidRDefault="00E379B1" w:rsidP="00C83019">
            <w:pPr>
              <w:pStyle w:val="Normal1"/>
              <w:spacing w:line="240" w:lineRule="auto"/>
              <w:rPr>
                <w:lang w:val="en-US"/>
              </w:rPr>
            </w:pPr>
            <w:r w:rsidRPr="003D5AF4">
              <w:rPr>
                <w:lang w:val="en-US"/>
              </w:rPr>
              <w:t>−1.79</w:t>
            </w:r>
          </w:p>
        </w:tc>
      </w:tr>
      <w:tr w:rsidR="00E379B1" w:rsidRPr="003D5AF4" w14:paraId="09C7F3A2" w14:textId="77777777" w:rsidTr="00C83019">
        <w:tc>
          <w:tcPr>
            <w:tcW w:w="5910" w:type="dxa"/>
            <w:shd w:val="clear" w:color="auto" w:fill="FFFFFF"/>
            <w:tcMar>
              <w:top w:w="120" w:type="dxa"/>
              <w:left w:w="240" w:type="dxa"/>
              <w:bottom w:w="120" w:type="dxa"/>
              <w:right w:w="240" w:type="dxa"/>
            </w:tcMar>
            <w:vAlign w:val="center"/>
            <w:hideMark/>
          </w:tcPr>
          <w:p w14:paraId="3A1712FB" w14:textId="77777777" w:rsidR="00E379B1" w:rsidRPr="003D5AF4" w:rsidRDefault="00E379B1" w:rsidP="00C83019">
            <w:pPr>
              <w:pStyle w:val="Normal1"/>
              <w:spacing w:line="240" w:lineRule="auto"/>
              <w:rPr>
                <w:lang w:val="en-US"/>
              </w:rPr>
            </w:pPr>
            <w:r w:rsidRPr="003D5AF4">
              <w:rPr>
                <w:lang w:val="en-US"/>
              </w:rPr>
              <w:t>V</w:t>
            </w:r>
            <w:r w:rsidRPr="009B2DC3">
              <w:rPr>
                <w:vertAlign w:val="superscript"/>
                <w:lang w:val="en-US"/>
              </w:rPr>
              <w:t>2</w:t>
            </w:r>
            <w:proofErr w:type="gramStart"/>
            <w:r w:rsidRPr="009B2DC3">
              <w:rPr>
                <w:vertAlign w:val="superscript"/>
                <w:lang w:val="en-US"/>
              </w:rPr>
              <w:t>+</w:t>
            </w:r>
            <w:r>
              <w:rPr>
                <w:lang w:val="en-US"/>
              </w:rPr>
              <w:t xml:space="preserve">  +</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V</w:t>
            </w:r>
          </w:p>
        </w:tc>
        <w:tc>
          <w:tcPr>
            <w:tcW w:w="0" w:type="auto"/>
            <w:shd w:val="clear" w:color="auto" w:fill="FFFFFF"/>
            <w:tcMar>
              <w:top w:w="120" w:type="dxa"/>
              <w:left w:w="240" w:type="dxa"/>
              <w:bottom w:w="120" w:type="dxa"/>
              <w:right w:w="240" w:type="dxa"/>
            </w:tcMar>
            <w:vAlign w:val="center"/>
            <w:hideMark/>
          </w:tcPr>
          <w:p w14:paraId="223FEF31" w14:textId="77777777" w:rsidR="00E379B1" w:rsidRPr="003D5AF4" w:rsidRDefault="00E379B1" w:rsidP="00C83019">
            <w:pPr>
              <w:pStyle w:val="Normal1"/>
              <w:spacing w:line="240" w:lineRule="auto"/>
              <w:rPr>
                <w:lang w:val="en-US"/>
              </w:rPr>
            </w:pPr>
            <w:r w:rsidRPr="003D5AF4">
              <w:rPr>
                <w:lang w:val="en-US"/>
              </w:rPr>
              <w:t>−1.19</w:t>
            </w:r>
          </w:p>
        </w:tc>
      </w:tr>
      <w:tr w:rsidR="00E379B1" w:rsidRPr="003D5AF4" w14:paraId="613654C6" w14:textId="77777777" w:rsidTr="00C83019">
        <w:tc>
          <w:tcPr>
            <w:tcW w:w="5910" w:type="dxa"/>
            <w:shd w:val="clear" w:color="auto" w:fill="FFFFFF"/>
            <w:tcMar>
              <w:top w:w="120" w:type="dxa"/>
              <w:left w:w="240" w:type="dxa"/>
              <w:bottom w:w="120" w:type="dxa"/>
              <w:right w:w="240" w:type="dxa"/>
            </w:tcMar>
            <w:vAlign w:val="center"/>
            <w:hideMark/>
          </w:tcPr>
          <w:p w14:paraId="56DA569B" w14:textId="77777777" w:rsidR="00E379B1" w:rsidRPr="003D5AF4" w:rsidRDefault="00E379B1" w:rsidP="00C83019">
            <w:pPr>
              <w:pStyle w:val="Normal1"/>
              <w:spacing w:line="240" w:lineRule="auto"/>
              <w:rPr>
                <w:lang w:val="en-US"/>
              </w:rPr>
            </w:pPr>
            <w:r w:rsidRPr="003D5AF4">
              <w:rPr>
                <w:lang w:val="en-US"/>
              </w:rPr>
              <w:t>Y</w:t>
            </w:r>
            <w:r w:rsidRPr="009B2DC3">
              <w:rPr>
                <w:vertAlign w:val="superscript"/>
                <w:lang w:val="en-US"/>
              </w:rPr>
              <w:t>3</w:t>
            </w:r>
            <w:proofErr w:type="gramStart"/>
            <w:r w:rsidRPr="009B2DC3">
              <w:rPr>
                <w:vertAlign w:val="superscript"/>
                <w:lang w:val="en-US"/>
              </w:rPr>
              <w:t>+</w:t>
            </w:r>
            <w:r>
              <w:rPr>
                <w:lang w:val="en-US"/>
              </w:rPr>
              <w:t xml:space="preserve">  +</w:t>
            </w:r>
            <w:proofErr w:type="gramEnd"/>
            <w:r>
              <w:rPr>
                <w:lang w:val="en-US"/>
              </w:rPr>
              <w:t xml:space="preserve">  </w:t>
            </w:r>
            <w:r w:rsidRPr="003D5AF4">
              <w:rPr>
                <w:lang w:val="en-US"/>
              </w:rPr>
              <w:t>3e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Y</w:t>
            </w:r>
          </w:p>
        </w:tc>
        <w:tc>
          <w:tcPr>
            <w:tcW w:w="0" w:type="auto"/>
            <w:shd w:val="clear" w:color="auto" w:fill="FFFFFF"/>
            <w:tcMar>
              <w:top w:w="120" w:type="dxa"/>
              <w:left w:w="240" w:type="dxa"/>
              <w:bottom w:w="120" w:type="dxa"/>
              <w:right w:w="240" w:type="dxa"/>
            </w:tcMar>
            <w:vAlign w:val="center"/>
            <w:hideMark/>
          </w:tcPr>
          <w:p w14:paraId="11396076" w14:textId="77777777" w:rsidR="00E379B1" w:rsidRPr="003D5AF4" w:rsidRDefault="00E379B1" w:rsidP="00C83019">
            <w:pPr>
              <w:pStyle w:val="Normal1"/>
              <w:spacing w:line="240" w:lineRule="auto"/>
              <w:rPr>
                <w:lang w:val="en-US"/>
              </w:rPr>
            </w:pPr>
            <w:r w:rsidRPr="003D5AF4">
              <w:rPr>
                <w:lang w:val="en-US"/>
              </w:rPr>
              <w:t>−2.37</w:t>
            </w:r>
          </w:p>
        </w:tc>
      </w:tr>
      <w:tr w:rsidR="00E379B1" w:rsidRPr="003D5AF4" w14:paraId="19EE5947" w14:textId="77777777" w:rsidTr="00C83019">
        <w:tc>
          <w:tcPr>
            <w:tcW w:w="5910" w:type="dxa"/>
            <w:shd w:val="clear" w:color="auto" w:fill="FFFFFF"/>
            <w:tcMar>
              <w:top w:w="120" w:type="dxa"/>
              <w:left w:w="240" w:type="dxa"/>
              <w:bottom w:w="120" w:type="dxa"/>
              <w:right w:w="240" w:type="dxa"/>
            </w:tcMar>
            <w:vAlign w:val="center"/>
            <w:hideMark/>
          </w:tcPr>
          <w:p w14:paraId="7C5F1BD3" w14:textId="77777777" w:rsidR="00E379B1" w:rsidRPr="003D5AF4" w:rsidRDefault="00E379B1" w:rsidP="00C83019">
            <w:pPr>
              <w:pStyle w:val="Normal1"/>
              <w:spacing w:line="240" w:lineRule="auto"/>
              <w:rPr>
                <w:lang w:val="en-US"/>
              </w:rPr>
            </w:pPr>
            <w:r w:rsidRPr="003D5AF4">
              <w:rPr>
                <w:lang w:val="en-US"/>
              </w:rPr>
              <w:t>Zn</w:t>
            </w:r>
            <w:r w:rsidRPr="009B2DC3">
              <w:rPr>
                <w:vertAlign w:val="superscript"/>
                <w:lang w:val="en-US"/>
              </w:rPr>
              <w:t>2</w:t>
            </w:r>
            <w:proofErr w:type="gramStart"/>
            <w:r w:rsidRPr="009B2DC3">
              <w:rPr>
                <w:vertAlign w:val="superscript"/>
                <w:lang w:val="en-US"/>
              </w:rPr>
              <w:t>+</w:t>
            </w:r>
            <w:r>
              <w:rPr>
                <w:lang w:val="en-US"/>
              </w:rPr>
              <w:t xml:space="preserve">  +</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Zn</w:t>
            </w:r>
          </w:p>
        </w:tc>
        <w:tc>
          <w:tcPr>
            <w:tcW w:w="0" w:type="auto"/>
            <w:shd w:val="clear" w:color="auto" w:fill="FFFFFF"/>
            <w:tcMar>
              <w:top w:w="120" w:type="dxa"/>
              <w:left w:w="240" w:type="dxa"/>
              <w:bottom w:w="120" w:type="dxa"/>
              <w:right w:w="240" w:type="dxa"/>
            </w:tcMar>
            <w:vAlign w:val="center"/>
            <w:hideMark/>
          </w:tcPr>
          <w:p w14:paraId="67BB5D12" w14:textId="77777777" w:rsidR="00E379B1" w:rsidRPr="003D5AF4" w:rsidRDefault="00E379B1" w:rsidP="00C83019">
            <w:pPr>
              <w:pStyle w:val="Normal1"/>
              <w:spacing w:line="240" w:lineRule="auto"/>
              <w:rPr>
                <w:lang w:val="en-US"/>
              </w:rPr>
            </w:pPr>
            <w:r w:rsidRPr="003D5AF4">
              <w:rPr>
                <w:lang w:val="en-US"/>
              </w:rPr>
              <w:t>−0.7618</w:t>
            </w:r>
          </w:p>
        </w:tc>
      </w:tr>
      <w:tr w:rsidR="00E379B1" w:rsidRPr="003D5AF4" w14:paraId="20FBF90A" w14:textId="77777777" w:rsidTr="00C83019">
        <w:tc>
          <w:tcPr>
            <w:tcW w:w="5910" w:type="dxa"/>
            <w:shd w:val="clear" w:color="auto" w:fill="FFFFFF"/>
            <w:tcMar>
              <w:top w:w="120" w:type="dxa"/>
              <w:left w:w="240" w:type="dxa"/>
              <w:bottom w:w="120" w:type="dxa"/>
              <w:right w:w="240" w:type="dxa"/>
            </w:tcMar>
            <w:vAlign w:val="center"/>
            <w:hideMark/>
          </w:tcPr>
          <w:p w14:paraId="67E3B52F" w14:textId="77777777" w:rsidR="00E379B1" w:rsidRPr="003D5AF4" w:rsidRDefault="00E379B1" w:rsidP="00C83019">
            <w:pPr>
              <w:pStyle w:val="Normal1"/>
              <w:spacing w:line="240" w:lineRule="auto"/>
              <w:rPr>
                <w:lang w:val="en-US"/>
              </w:rPr>
            </w:pPr>
            <w:r w:rsidRPr="003D5AF4">
              <w:rPr>
                <w:lang w:val="en-US"/>
              </w:rPr>
              <w:t>[</w:t>
            </w:r>
            <w:proofErr w:type="gramStart"/>
            <w:r w:rsidRPr="003D5AF4">
              <w:rPr>
                <w:lang w:val="en-US"/>
              </w:rPr>
              <w:t>Zn(</w:t>
            </w:r>
            <w:proofErr w:type="gramEnd"/>
            <w:r w:rsidRPr="003D5AF4">
              <w:rPr>
                <w:lang w:val="en-US"/>
              </w:rPr>
              <w:t>CN)</w:t>
            </w:r>
            <w:r w:rsidRPr="00DA5FDF">
              <w:rPr>
                <w:vertAlign w:val="subscript"/>
                <w:lang w:val="en-US"/>
              </w:rPr>
              <w:t>4</w:t>
            </w:r>
            <w:r w:rsidRPr="003D5AF4">
              <w:rPr>
                <w:lang w:val="en-US"/>
              </w:rPr>
              <w:t>]</w:t>
            </w:r>
            <w:r w:rsidRPr="009B2DC3">
              <w:rPr>
                <w:vertAlign w:val="superscript"/>
                <w:lang w:val="en-US"/>
              </w:rPr>
              <w:t>2−</w:t>
            </w:r>
            <w:r>
              <w:rPr>
                <w:lang w:val="en-US"/>
              </w:rPr>
              <w:t xml:space="preserve">  +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Zn</w:t>
            </w:r>
            <w:r>
              <w:rPr>
                <w:lang w:val="en-US"/>
              </w:rPr>
              <w:t xml:space="preserve">  +  </w:t>
            </w:r>
            <w:r w:rsidRPr="003D5AF4">
              <w:rPr>
                <w:lang w:val="en-US"/>
              </w:rPr>
              <w:t>4CN</w:t>
            </w:r>
            <w:r w:rsidRPr="009B2DC3">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25AAB55A" w14:textId="77777777" w:rsidR="00E379B1" w:rsidRPr="003D5AF4" w:rsidRDefault="00E379B1" w:rsidP="00C83019">
            <w:pPr>
              <w:pStyle w:val="Normal1"/>
              <w:spacing w:line="240" w:lineRule="auto"/>
              <w:rPr>
                <w:lang w:val="en-US"/>
              </w:rPr>
            </w:pPr>
            <w:r w:rsidRPr="003D5AF4">
              <w:rPr>
                <w:lang w:val="en-US"/>
              </w:rPr>
              <w:t>−1.26</w:t>
            </w:r>
          </w:p>
        </w:tc>
      </w:tr>
      <w:tr w:rsidR="00E379B1" w:rsidRPr="003D5AF4" w14:paraId="011436E7" w14:textId="77777777" w:rsidTr="00C83019">
        <w:tc>
          <w:tcPr>
            <w:tcW w:w="5910" w:type="dxa"/>
            <w:shd w:val="clear" w:color="auto" w:fill="FFFFFF"/>
            <w:tcMar>
              <w:top w:w="120" w:type="dxa"/>
              <w:left w:w="240" w:type="dxa"/>
              <w:bottom w:w="120" w:type="dxa"/>
              <w:right w:w="240" w:type="dxa"/>
            </w:tcMar>
            <w:vAlign w:val="center"/>
            <w:hideMark/>
          </w:tcPr>
          <w:p w14:paraId="7D8DC913" w14:textId="77777777" w:rsidR="00E379B1" w:rsidRPr="003D5AF4" w:rsidRDefault="00E379B1" w:rsidP="00C83019">
            <w:pPr>
              <w:pStyle w:val="Normal1"/>
              <w:spacing w:line="240" w:lineRule="auto"/>
              <w:rPr>
                <w:lang w:val="en-US"/>
              </w:rPr>
            </w:pPr>
            <w:r w:rsidRPr="003D5AF4">
              <w:rPr>
                <w:lang w:val="en-US"/>
              </w:rPr>
              <w:t>[</w:t>
            </w:r>
            <w:proofErr w:type="gramStart"/>
            <w:r w:rsidRPr="003D5AF4">
              <w:rPr>
                <w:lang w:val="en-US"/>
              </w:rPr>
              <w:t>Zn(</w:t>
            </w:r>
            <w:proofErr w:type="gramEnd"/>
            <w:r w:rsidRPr="003D5AF4">
              <w:rPr>
                <w:lang w:val="en-US"/>
              </w:rPr>
              <w:t>NH</w:t>
            </w:r>
            <w:r w:rsidRPr="00DA5FDF">
              <w:rPr>
                <w:vertAlign w:val="subscript"/>
                <w:lang w:val="en-US"/>
              </w:rPr>
              <w:t>3</w:t>
            </w:r>
            <w:r w:rsidRPr="003D5AF4">
              <w:rPr>
                <w:lang w:val="en-US"/>
              </w:rPr>
              <w:t>)</w:t>
            </w:r>
            <w:r w:rsidRPr="00DA5FDF">
              <w:rPr>
                <w:vertAlign w:val="subscript"/>
                <w:lang w:val="en-US"/>
              </w:rPr>
              <w:t>4</w:t>
            </w:r>
            <w:r w:rsidRPr="003D5AF4">
              <w:rPr>
                <w:lang w:val="en-US"/>
              </w:rPr>
              <w:t>]</w:t>
            </w:r>
            <w:r w:rsidRPr="009B2DC3">
              <w:rPr>
                <w:vertAlign w:val="superscript"/>
                <w:lang w:val="en-US"/>
              </w:rPr>
              <w:t>2+</w:t>
            </w:r>
            <w:r>
              <w:rPr>
                <w:lang w:val="en-US"/>
              </w:rPr>
              <w:t xml:space="preserve">  +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Zn</w:t>
            </w:r>
            <w:r>
              <w:rPr>
                <w:lang w:val="en-US"/>
              </w:rPr>
              <w:t xml:space="preserve">  +  </w:t>
            </w:r>
            <w:r w:rsidRPr="003D5AF4">
              <w:rPr>
                <w:lang w:val="en-US"/>
              </w:rPr>
              <w:t>4NH</w:t>
            </w:r>
            <w:r w:rsidRPr="00950C37">
              <w:rPr>
                <w:vertAlign w:val="subscript"/>
                <w:lang w:val="en-US"/>
              </w:rPr>
              <w:t>3</w:t>
            </w:r>
          </w:p>
        </w:tc>
        <w:tc>
          <w:tcPr>
            <w:tcW w:w="0" w:type="auto"/>
            <w:shd w:val="clear" w:color="auto" w:fill="FFFFFF"/>
            <w:tcMar>
              <w:top w:w="120" w:type="dxa"/>
              <w:left w:w="240" w:type="dxa"/>
              <w:bottom w:w="120" w:type="dxa"/>
              <w:right w:w="240" w:type="dxa"/>
            </w:tcMar>
            <w:vAlign w:val="center"/>
            <w:hideMark/>
          </w:tcPr>
          <w:p w14:paraId="4367D2F1" w14:textId="77777777" w:rsidR="00E379B1" w:rsidRPr="003D5AF4" w:rsidRDefault="00E379B1" w:rsidP="00C83019">
            <w:pPr>
              <w:pStyle w:val="Normal1"/>
              <w:spacing w:line="240" w:lineRule="auto"/>
              <w:rPr>
                <w:lang w:val="en-US"/>
              </w:rPr>
            </w:pPr>
            <w:r w:rsidRPr="003D5AF4">
              <w:rPr>
                <w:lang w:val="en-US"/>
              </w:rPr>
              <w:t>−1.04</w:t>
            </w:r>
          </w:p>
        </w:tc>
      </w:tr>
      <w:tr w:rsidR="00E379B1" w:rsidRPr="003D5AF4" w14:paraId="7658D1C7" w14:textId="77777777" w:rsidTr="00C83019">
        <w:tc>
          <w:tcPr>
            <w:tcW w:w="5910" w:type="dxa"/>
            <w:shd w:val="clear" w:color="auto" w:fill="FFFFFF"/>
            <w:tcMar>
              <w:top w:w="120" w:type="dxa"/>
              <w:left w:w="240" w:type="dxa"/>
              <w:bottom w:w="120" w:type="dxa"/>
              <w:right w:w="240" w:type="dxa"/>
            </w:tcMar>
            <w:vAlign w:val="center"/>
            <w:hideMark/>
          </w:tcPr>
          <w:p w14:paraId="7F8AFD1A" w14:textId="77777777" w:rsidR="00E379B1" w:rsidRPr="003D5AF4" w:rsidRDefault="00E379B1" w:rsidP="00C83019">
            <w:pPr>
              <w:pStyle w:val="Normal1"/>
              <w:spacing w:line="240" w:lineRule="auto"/>
              <w:rPr>
                <w:lang w:val="en-US"/>
              </w:rPr>
            </w:pPr>
            <w:proofErr w:type="gramStart"/>
            <w:r w:rsidRPr="003D5AF4">
              <w:rPr>
                <w:lang w:val="en-US"/>
              </w:rPr>
              <w:t>Zn(</w:t>
            </w:r>
            <w:proofErr w:type="gramEnd"/>
            <w:r w:rsidRPr="003D5AF4">
              <w:rPr>
                <w:lang w:val="en-US"/>
              </w:rPr>
              <w:t>OH)</w:t>
            </w:r>
            <w:r w:rsidRPr="00DA5FDF">
              <w:rPr>
                <w:vertAlign w:val="subscript"/>
                <w:lang w:val="en-US"/>
              </w:rPr>
              <w:t>2</w:t>
            </w:r>
            <w:r>
              <w:rPr>
                <w:lang w:val="en-US"/>
              </w:rPr>
              <w:t xml:space="preserve">  +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Zn</w:t>
            </w:r>
            <w:r>
              <w:rPr>
                <w:lang w:val="en-US"/>
              </w:rPr>
              <w:t xml:space="preserve">  +  </w:t>
            </w:r>
            <w:r w:rsidRPr="003D5AF4">
              <w:rPr>
                <w:lang w:val="en-US"/>
              </w:rPr>
              <w:t>2OH</w:t>
            </w:r>
            <w:r w:rsidRPr="009B2DC3">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121CCFB3" w14:textId="77777777" w:rsidR="00E379B1" w:rsidRPr="003D5AF4" w:rsidRDefault="00E379B1" w:rsidP="00C83019">
            <w:pPr>
              <w:pStyle w:val="Normal1"/>
              <w:spacing w:line="240" w:lineRule="auto"/>
              <w:rPr>
                <w:lang w:val="en-US"/>
              </w:rPr>
            </w:pPr>
            <w:r w:rsidRPr="003D5AF4">
              <w:rPr>
                <w:lang w:val="en-US"/>
              </w:rPr>
              <w:t>−1.245</w:t>
            </w:r>
          </w:p>
        </w:tc>
      </w:tr>
      <w:tr w:rsidR="00E379B1" w:rsidRPr="003D5AF4" w14:paraId="14C3E48F" w14:textId="77777777" w:rsidTr="00C83019">
        <w:tc>
          <w:tcPr>
            <w:tcW w:w="5910" w:type="dxa"/>
            <w:shd w:val="clear" w:color="auto" w:fill="FFFFFF"/>
            <w:tcMar>
              <w:top w:w="120" w:type="dxa"/>
              <w:left w:w="240" w:type="dxa"/>
              <w:bottom w:w="120" w:type="dxa"/>
              <w:right w:w="240" w:type="dxa"/>
            </w:tcMar>
            <w:vAlign w:val="center"/>
            <w:hideMark/>
          </w:tcPr>
          <w:p w14:paraId="4874B1A2" w14:textId="77777777" w:rsidR="00E379B1" w:rsidRPr="003D5AF4" w:rsidRDefault="00E379B1" w:rsidP="00C83019">
            <w:pPr>
              <w:pStyle w:val="Normal1"/>
              <w:spacing w:line="240" w:lineRule="auto"/>
              <w:rPr>
                <w:lang w:val="en-US"/>
              </w:rPr>
            </w:pPr>
            <w:r w:rsidRPr="003D5AF4">
              <w:rPr>
                <w:lang w:val="en-US"/>
              </w:rPr>
              <w:t>[</w:t>
            </w:r>
            <w:proofErr w:type="gramStart"/>
            <w:r w:rsidRPr="003D5AF4">
              <w:rPr>
                <w:lang w:val="en-US"/>
              </w:rPr>
              <w:t>Zn(</w:t>
            </w:r>
            <w:proofErr w:type="gramEnd"/>
            <w:r w:rsidRPr="003D5AF4">
              <w:rPr>
                <w:lang w:val="en-US"/>
              </w:rPr>
              <w:t>OH)</w:t>
            </w:r>
            <w:r w:rsidRPr="00DA5FDF">
              <w:rPr>
                <w:vertAlign w:val="subscript"/>
                <w:lang w:val="en-US"/>
              </w:rPr>
              <w:t>4</w:t>
            </w:r>
            <w:r w:rsidRPr="003D5AF4">
              <w:rPr>
                <w:lang w:val="en-US"/>
              </w:rPr>
              <w:t>]</w:t>
            </w:r>
            <w:r w:rsidRPr="00DA5FDF">
              <w:rPr>
                <w:vertAlign w:val="subscript"/>
                <w:lang w:val="en-US"/>
              </w:rPr>
              <w:t>2</w:t>
            </w:r>
            <w:r>
              <w:rPr>
                <w:lang w:val="en-US"/>
              </w:rPr>
              <w:t xml:space="preserve">  +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Zn</w:t>
            </w:r>
            <w:r>
              <w:rPr>
                <w:lang w:val="en-US"/>
              </w:rPr>
              <w:t xml:space="preserve">  +  </w:t>
            </w:r>
            <w:r w:rsidRPr="003D5AF4">
              <w:rPr>
                <w:lang w:val="en-US"/>
              </w:rPr>
              <w:t>4OH</w:t>
            </w:r>
            <w:r w:rsidRPr="009B2DC3">
              <w:rPr>
                <w:vertAlign w:val="superscript"/>
                <w:lang w:val="en-US"/>
              </w:rPr>
              <w:t>−</w:t>
            </w:r>
          </w:p>
        </w:tc>
        <w:tc>
          <w:tcPr>
            <w:tcW w:w="0" w:type="auto"/>
            <w:shd w:val="clear" w:color="auto" w:fill="FFFFFF"/>
            <w:tcMar>
              <w:top w:w="120" w:type="dxa"/>
              <w:left w:w="240" w:type="dxa"/>
              <w:bottom w:w="120" w:type="dxa"/>
              <w:right w:w="240" w:type="dxa"/>
            </w:tcMar>
            <w:vAlign w:val="center"/>
            <w:hideMark/>
          </w:tcPr>
          <w:p w14:paraId="3FCF74E2" w14:textId="77777777" w:rsidR="00E379B1" w:rsidRPr="003D5AF4" w:rsidRDefault="00E379B1" w:rsidP="00C83019">
            <w:pPr>
              <w:pStyle w:val="Normal1"/>
              <w:spacing w:line="240" w:lineRule="auto"/>
              <w:rPr>
                <w:lang w:val="en-US"/>
              </w:rPr>
            </w:pPr>
            <w:r w:rsidRPr="003D5AF4">
              <w:rPr>
                <w:lang w:val="en-US"/>
              </w:rPr>
              <w:t>−1.199</w:t>
            </w:r>
          </w:p>
        </w:tc>
      </w:tr>
      <w:tr w:rsidR="00E379B1" w:rsidRPr="003D5AF4" w14:paraId="50BFD6A0" w14:textId="77777777" w:rsidTr="00C83019">
        <w:tc>
          <w:tcPr>
            <w:tcW w:w="5910" w:type="dxa"/>
            <w:shd w:val="clear" w:color="auto" w:fill="FFFFFF"/>
            <w:tcMar>
              <w:top w:w="120" w:type="dxa"/>
              <w:left w:w="240" w:type="dxa"/>
              <w:bottom w:w="120" w:type="dxa"/>
              <w:right w:w="240" w:type="dxa"/>
            </w:tcMar>
            <w:vAlign w:val="center"/>
            <w:hideMark/>
          </w:tcPr>
          <w:p w14:paraId="3A240F5A" w14:textId="77777777" w:rsidR="00E379B1" w:rsidRPr="003D5AF4" w:rsidRDefault="00E379B1" w:rsidP="00C83019">
            <w:pPr>
              <w:pStyle w:val="Normal1"/>
              <w:spacing w:line="240" w:lineRule="auto"/>
              <w:rPr>
                <w:lang w:val="en-US"/>
              </w:rPr>
            </w:pPr>
            <w:proofErr w:type="gramStart"/>
            <w:r w:rsidRPr="003D5AF4">
              <w:rPr>
                <w:lang w:val="en-US"/>
              </w:rPr>
              <w:t>ZnS</w:t>
            </w:r>
            <w:r>
              <w:rPr>
                <w:lang w:val="en-US"/>
              </w:rPr>
              <w:t xml:space="preserve">  +</w:t>
            </w:r>
            <w:proofErr w:type="gramEnd"/>
            <w:r>
              <w:rPr>
                <w:lang w:val="en-US"/>
              </w:rPr>
              <w:t xml:space="preserve">  </w:t>
            </w:r>
            <w:r w:rsidRPr="003D5AF4">
              <w:rPr>
                <w:lang w:val="en-US"/>
              </w:rPr>
              <w:t>2e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Zn</w:t>
            </w:r>
            <w:r>
              <w:rPr>
                <w:lang w:val="en-US"/>
              </w:rPr>
              <w:t xml:space="preserve">  +  </w:t>
            </w:r>
            <w:r w:rsidRPr="003D5AF4">
              <w:rPr>
                <w:lang w:val="en-US"/>
              </w:rPr>
              <w:t>S</w:t>
            </w:r>
            <w:r w:rsidRPr="009B2DC3">
              <w:rPr>
                <w:vertAlign w:val="superscript"/>
                <w:lang w:val="en-US"/>
              </w:rPr>
              <w:t>2−</w:t>
            </w:r>
          </w:p>
        </w:tc>
        <w:tc>
          <w:tcPr>
            <w:tcW w:w="0" w:type="auto"/>
            <w:shd w:val="clear" w:color="auto" w:fill="FFFFFF"/>
            <w:tcMar>
              <w:top w:w="120" w:type="dxa"/>
              <w:left w:w="240" w:type="dxa"/>
              <w:bottom w:w="120" w:type="dxa"/>
              <w:right w:w="240" w:type="dxa"/>
            </w:tcMar>
            <w:vAlign w:val="center"/>
            <w:hideMark/>
          </w:tcPr>
          <w:p w14:paraId="146DBB87" w14:textId="77777777" w:rsidR="00E379B1" w:rsidRPr="003D5AF4" w:rsidRDefault="00E379B1" w:rsidP="00C83019">
            <w:pPr>
              <w:pStyle w:val="Normal1"/>
              <w:spacing w:line="240" w:lineRule="auto"/>
              <w:rPr>
                <w:lang w:val="en-US"/>
              </w:rPr>
            </w:pPr>
            <w:r w:rsidRPr="003D5AF4">
              <w:rPr>
                <w:lang w:val="en-US"/>
              </w:rPr>
              <w:t>−1.40</w:t>
            </w:r>
          </w:p>
        </w:tc>
      </w:tr>
      <w:tr w:rsidR="00E379B1" w:rsidRPr="003D5AF4" w14:paraId="702EA48A" w14:textId="77777777" w:rsidTr="00C83019">
        <w:tc>
          <w:tcPr>
            <w:tcW w:w="5910" w:type="dxa"/>
            <w:shd w:val="clear" w:color="auto" w:fill="FFFFFF"/>
            <w:tcMar>
              <w:top w:w="120" w:type="dxa"/>
              <w:left w:w="240" w:type="dxa"/>
              <w:bottom w:w="120" w:type="dxa"/>
              <w:right w:w="240" w:type="dxa"/>
            </w:tcMar>
            <w:vAlign w:val="center"/>
            <w:hideMark/>
          </w:tcPr>
          <w:p w14:paraId="6A9994E2" w14:textId="77777777" w:rsidR="00E379B1" w:rsidRPr="003D5AF4" w:rsidRDefault="00E379B1" w:rsidP="00C83019">
            <w:pPr>
              <w:pStyle w:val="Normal1"/>
              <w:spacing w:line="240" w:lineRule="auto"/>
              <w:rPr>
                <w:lang w:val="en-US"/>
              </w:rPr>
            </w:pPr>
            <w:r w:rsidRPr="003D5AF4">
              <w:rPr>
                <w:lang w:val="en-US"/>
              </w:rPr>
              <w:t>Zr</w:t>
            </w:r>
            <w:r w:rsidRPr="009B2DC3">
              <w:rPr>
                <w:vertAlign w:val="superscript"/>
                <w:lang w:val="en-US"/>
              </w:rPr>
              <w:t>4</w:t>
            </w:r>
            <w:proofErr w:type="gramStart"/>
            <w:r w:rsidRPr="009B2DC3">
              <w:rPr>
                <w:vertAlign w:val="superscript"/>
                <w:lang w:val="en-US"/>
              </w:rPr>
              <w:t>+</w:t>
            </w:r>
            <w:r>
              <w:rPr>
                <w:lang w:val="en-US"/>
              </w:rPr>
              <w:t xml:space="preserve">  +</w:t>
            </w:r>
            <w:proofErr w:type="gramEnd"/>
            <w:r>
              <w:rPr>
                <w:lang w:val="en-US"/>
              </w:rPr>
              <w:t xml:space="preserve">  4</w:t>
            </w:r>
            <w:r w:rsidRPr="003D5AF4">
              <w:rPr>
                <w:lang w:val="en-US"/>
              </w:rPr>
              <w:t>e</w:t>
            </w:r>
            <w:r w:rsidRPr="00703819">
              <w:rPr>
                <w:vertAlign w:val="superscript"/>
                <w:lang w:val="en-US"/>
              </w:rPr>
              <w:t>−</w:t>
            </w:r>
            <w:r>
              <w:rPr>
                <w:vertAlign w:val="superscript"/>
                <w:lang w:val="en-US"/>
              </w:rPr>
              <w:t xml:space="preserve">   </w:t>
            </w:r>
            <w:r w:rsidRPr="003D5AF4">
              <w:rPr>
                <w:rFonts w:ascii="Cambria Math" w:hAnsi="Cambria Math" w:cs="Cambria Math"/>
                <w:lang w:val="en-US"/>
              </w:rPr>
              <w:t>⟶</w:t>
            </w:r>
            <w:r>
              <w:rPr>
                <w:rFonts w:ascii="Cambria Math" w:hAnsi="Cambria Math" w:cs="Cambria Math"/>
                <w:lang w:val="en-US"/>
              </w:rPr>
              <w:t xml:space="preserve">   </w:t>
            </w:r>
            <w:r w:rsidRPr="003D5AF4">
              <w:rPr>
                <w:lang w:val="en-US"/>
              </w:rPr>
              <w:t>Zr</w:t>
            </w:r>
          </w:p>
        </w:tc>
        <w:tc>
          <w:tcPr>
            <w:tcW w:w="0" w:type="auto"/>
            <w:shd w:val="clear" w:color="auto" w:fill="FFFFFF"/>
            <w:tcMar>
              <w:top w:w="120" w:type="dxa"/>
              <w:left w:w="240" w:type="dxa"/>
              <w:bottom w:w="120" w:type="dxa"/>
              <w:right w:w="240" w:type="dxa"/>
            </w:tcMar>
            <w:vAlign w:val="center"/>
            <w:hideMark/>
          </w:tcPr>
          <w:p w14:paraId="20F19D5C" w14:textId="77777777" w:rsidR="00E379B1" w:rsidRPr="003D5AF4" w:rsidRDefault="00E379B1" w:rsidP="00C83019">
            <w:pPr>
              <w:pStyle w:val="Normal1"/>
              <w:spacing w:line="240" w:lineRule="auto"/>
              <w:rPr>
                <w:lang w:val="en-US"/>
              </w:rPr>
            </w:pPr>
            <w:r w:rsidRPr="003D5AF4">
              <w:rPr>
                <w:lang w:val="en-US"/>
              </w:rPr>
              <w:t>−1.539</w:t>
            </w:r>
          </w:p>
        </w:tc>
      </w:tr>
    </w:tbl>
    <w:p w14:paraId="486B4555" w14:textId="77777777" w:rsidR="00E379B1" w:rsidRPr="003D5AF4" w:rsidRDefault="00E379B1" w:rsidP="00E379B1">
      <w:pPr>
        <w:pStyle w:val="Normal1"/>
        <w:spacing w:line="240" w:lineRule="auto"/>
        <w:rPr>
          <w:lang w:val="en-US"/>
        </w:rPr>
      </w:pPr>
    </w:p>
    <w:p w14:paraId="57BA201B" w14:textId="77777777" w:rsidR="00900EBA" w:rsidRDefault="00900EBA" w:rsidP="00900EBA">
      <w:pPr>
        <w:pStyle w:val="Normal1"/>
        <w:spacing w:line="343" w:lineRule="auto"/>
      </w:pPr>
    </w:p>
    <w:p w14:paraId="6830FF72" w14:textId="77777777" w:rsidR="001E7618" w:rsidRDefault="001E7618" w:rsidP="001E7618">
      <w:pPr>
        <w:pStyle w:val="Normal1"/>
        <w:spacing w:line="343" w:lineRule="auto"/>
      </w:pPr>
    </w:p>
    <w:p w14:paraId="3579081A" w14:textId="77777777" w:rsidR="00E379B1" w:rsidRPr="009E6517" w:rsidRDefault="00E379B1" w:rsidP="00E379B1">
      <w:pPr>
        <w:pStyle w:val="Title"/>
        <w:keepNext w:val="0"/>
        <w:keepLines w:val="0"/>
        <w:spacing w:before="120" w:line="264" w:lineRule="auto"/>
        <w:ind w:right="864"/>
        <w:jc w:val="left"/>
      </w:pPr>
      <w:bookmarkStart w:id="58" w:name="C_18_4"/>
      <w:r>
        <w:lastRenderedPageBreak/>
        <w:t xml:space="preserve">18.4 Batteries and Fuel Cells </w:t>
      </w:r>
    </w:p>
    <w:bookmarkEnd w:id="58"/>
    <w:p w14:paraId="7F38A1D0" w14:textId="77777777" w:rsidR="00E379B1" w:rsidRPr="007A50D6" w:rsidRDefault="00E379B1" w:rsidP="00E379B1">
      <w:pPr>
        <w:pStyle w:val="Heading1"/>
      </w:pPr>
      <w:r w:rsidRPr="007A50D6">
        <w:t>Learning Objectives</w:t>
      </w:r>
      <w:r w:rsidRPr="007A50D6">
        <w:tab/>
        <w:t xml:space="preserve"> </w:t>
      </w:r>
      <w:r w:rsidRPr="007A50D6">
        <w:tab/>
        <w:t xml:space="preserve"> </w:t>
      </w:r>
      <w:r w:rsidRPr="007A50D6">
        <w:tab/>
        <w:t xml:space="preserve"> </w:t>
      </w:r>
      <w:r w:rsidRPr="007A50D6">
        <w:tab/>
      </w:r>
      <w:r w:rsidRPr="007A50D6">
        <w:tab/>
      </w:r>
    </w:p>
    <w:p w14:paraId="3AA4A219" w14:textId="77777777" w:rsidR="00E379B1" w:rsidRPr="00E7003C" w:rsidRDefault="00E379B1" w:rsidP="00E379B1">
      <w:pPr>
        <w:pStyle w:val="Normal1"/>
        <w:numPr>
          <w:ilvl w:val="0"/>
          <w:numId w:val="1"/>
        </w:numPr>
        <w:rPr>
          <w:color w:val="000000"/>
          <w:lang w:val="en-US"/>
        </w:rPr>
      </w:pPr>
      <w:r w:rsidRPr="00E7003C">
        <w:rPr>
          <w:color w:val="000000"/>
          <w:lang w:val="en-US"/>
        </w:rPr>
        <w:t xml:space="preserve">Describe the electrochemistry associated with several common </w:t>
      </w:r>
      <w:proofErr w:type="gramStart"/>
      <w:r w:rsidRPr="00E7003C">
        <w:rPr>
          <w:color w:val="000000"/>
          <w:lang w:val="en-US"/>
        </w:rPr>
        <w:t>batteries</w:t>
      </w:r>
      <w:proofErr w:type="gramEnd"/>
    </w:p>
    <w:p w14:paraId="58EB6489" w14:textId="77777777" w:rsidR="00E379B1" w:rsidRPr="00E7003C" w:rsidRDefault="00E379B1" w:rsidP="00E379B1">
      <w:pPr>
        <w:pStyle w:val="Normal1"/>
        <w:numPr>
          <w:ilvl w:val="0"/>
          <w:numId w:val="1"/>
        </w:numPr>
        <w:rPr>
          <w:color w:val="000000"/>
          <w:lang w:val="en-US"/>
        </w:rPr>
      </w:pPr>
      <w:r w:rsidRPr="00E7003C">
        <w:rPr>
          <w:color w:val="000000"/>
          <w:lang w:val="en-US"/>
        </w:rPr>
        <w:t xml:space="preserve">Distinguish the operation of a fuel cell from that of a </w:t>
      </w:r>
      <w:proofErr w:type="gramStart"/>
      <w:r w:rsidRPr="00E7003C">
        <w:rPr>
          <w:color w:val="000000"/>
          <w:lang w:val="en-US"/>
        </w:rPr>
        <w:t>battery</w:t>
      </w:r>
      <w:proofErr w:type="gramEnd"/>
    </w:p>
    <w:p w14:paraId="597CB23C" w14:textId="77777777" w:rsidR="00E379B1" w:rsidRPr="00156B23" w:rsidRDefault="00E379B1" w:rsidP="00E379B1">
      <w:pPr>
        <w:pStyle w:val="Heading1"/>
        <w:spacing w:line="342" w:lineRule="auto"/>
        <w:rPr>
          <w:bCs/>
          <w:lang w:val="en-US"/>
        </w:rPr>
      </w:pPr>
      <w:r>
        <w:rPr>
          <w:bCs/>
          <w:lang w:val="en-US"/>
        </w:rPr>
        <w:t>Batteries</w:t>
      </w:r>
    </w:p>
    <w:p w14:paraId="1FCE992A" w14:textId="77777777" w:rsidR="00E379B1" w:rsidRDefault="00E379B1" w:rsidP="00E379B1">
      <w:pPr>
        <w:pStyle w:val="Normal1"/>
        <w:spacing w:line="343" w:lineRule="auto"/>
        <w:rPr>
          <w:lang w:val="en-US"/>
        </w:rPr>
      </w:pPr>
      <w:r w:rsidRPr="00E7003C">
        <w:rPr>
          <w:lang w:val="en-US"/>
        </w:rPr>
        <w:t>There are many technological products associated with the past two centuries of electrochemistry research, none more immediately obvious than the battery. A </w:t>
      </w:r>
      <w:r w:rsidRPr="00E7003C">
        <w:rPr>
          <w:b/>
          <w:bCs/>
          <w:lang w:val="en-US"/>
        </w:rPr>
        <w:t>battery</w:t>
      </w:r>
      <w:r w:rsidRPr="00E7003C">
        <w:rPr>
          <w:lang w:val="en-US"/>
        </w:rPr>
        <w:t> is a galvanic cell that has been specially designed and constructed in a way that best suits its intended use a source of electrical power for specific applications. Among the first successful batteries was the </w:t>
      </w:r>
      <w:proofErr w:type="spellStart"/>
      <w:r w:rsidRPr="00E7003C">
        <w:rPr>
          <w:i/>
          <w:iCs/>
          <w:lang w:val="en-US"/>
        </w:rPr>
        <w:t>Daniell</w:t>
      </w:r>
      <w:proofErr w:type="spellEnd"/>
      <w:r w:rsidRPr="00E7003C">
        <w:rPr>
          <w:i/>
          <w:iCs/>
          <w:lang w:val="en-US"/>
        </w:rPr>
        <w:t xml:space="preserve"> cell</w:t>
      </w:r>
      <w:r w:rsidRPr="00E7003C">
        <w:rPr>
          <w:lang w:val="en-US"/>
        </w:rPr>
        <w:t xml:space="preserve">, which relied on the spontaneous oxidation of zinc by </w:t>
      </w:r>
      <w:proofErr w:type="gramStart"/>
      <w:r w:rsidRPr="00E7003C">
        <w:rPr>
          <w:lang w:val="en-US"/>
        </w:rPr>
        <w:t>copper(</w:t>
      </w:r>
      <w:proofErr w:type="gramEnd"/>
      <w:r w:rsidRPr="00E7003C">
        <w:rPr>
          <w:lang w:val="en-US"/>
        </w:rPr>
        <w:t>II) ions (</w:t>
      </w:r>
      <w:r w:rsidRPr="002F1010">
        <w:rPr>
          <w:lang w:val="en-US"/>
        </w:rPr>
        <w:t>Figure 18.6</w:t>
      </w:r>
      <w:r w:rsidRPr="00E7003C">
        <w:rPr>
          <w:lang w:val="en-US"/>
        </w:rPr>
        <w:t>):</w:t>
      </w:r>
    </w:p>
    <w:p w14:paraId="53D6B347" w14:textId="77777777" w:rsidR="00E379B1" w:rsidRPr="00E7003C" w:rsidRDefault="00E379B1" w:rsidP="00E379B1">
      <w:pPr>
        <w:pStyle w:val="Normal1"/>
        <w:spacing w:line="240" w:lineRule="auto"/>
        <w:jc w:val="center"/>
        <w:rPr>
          <w:lang w:val="en-US"/>
        </w:rPr>
      </w:pPr>
    </w:p>
    <w:p w14:paraId="6EA88E85" w14:textId="77777777" w:rsidR="00E379B1" w:rsidRDefault="00E379B1" w:rsidP="00E379B1">
      <w:pPr>
        <w:pStyle w:val="Normal1"/>
        <w:spacing w:line="240" w:lineRule="auto"/>
        <w:jc w:val="center"/>
        <w:rPr>
          <w:lang w:val="en-US"/>
        </w:rPr>
      </w:pPr>
      <w:r w:rsidRPr="00E7003C">
        <w:rPr>
          <w:lang w:val="en-US"/>
        </w:rPr>
        <w:t>Zn</w:t>
      </w:r>
      <w:r>
        <w:rPr>
          <w:lang w:val="en-US"/>
        </w:rPr>
        <w:t xml:space="preserve"> </w:t>
      </w:r>
      <w:r w:rsidRPr="00E7003C">
        <w:rPr>
          <w:lang w:val="en-US"/>
        </w:rPr>
        <w:t>(</w:t>
      </w:r>
      <w:proofErr w:type="gramStart"/>
      <w:r w:rsidRPr="00E7003C">
        <w:rPr>
          <w:lang w:val="en-US"/>
        </w:rPr>
        <w:t>s)</w:t>
      </w:r>
      <w:r>
        <w:rPr>
          <w:lang w:val="en-US"/>
        </w:rPr>
        <w:t xml:space="preserve">  </w:t>
      </w:r>
      <w:r w:rsidRPr="00E7003C">
        <w:rPr>
          <w:lang w:val="en-US"/>
        </w:rPr>
        <w:t>+</w:t>
      </w:r>
      <w:proofErr w:type="gramEnd"/>
      <w:r>
        <w:rPr>
          <w:lang w:val="en-US"/>
        </w:rPr>
        <w:t xml:space="preserve">  </w:t>
      </w:r>
      <w:r w:rsidRPr="00E7003C">
        <w:rPr>
          <w:lang w:val="en-US"/>
        </w:rPr>
        <w:t>Cu</w:t>
      </w:r>
      <w:r w:rsidRPr="00980096">
        <w:rPr>
          <w:vertAlign w:val="superscript"/>
          <w:lang w:val="en-US"/>
        </w:rPr>
        <w:t>2+</w:t>
      </w:r>
      <w:r>
        <w:rPr>
          <w:vertAlign w:val="superscript"/>
          <w:lang w:val="en-US"/>
        </w:rPr>
        <w:t xml:space="preserve">  </w:t>
      </w:r>
      <w:r w:rsidRPr="00E7003C">
        <w:rPr>
          <w:lang w:val="en-US"/>
        </w:rPr>
        <w:t>(</w:t>
      </w:r>
      <w:proofErr w:type="spellStart"/>
      <w:r w:rsidRPr="00E7003C">
        <w:rPr>
          <w:lang w:val="en-US"/>
        </w:rPr>
        <w:t>aq</w:t>
      </w:r>
      <w:proofErr w:type="spellEnd"/>
      <w:r w:rsidRPr="00E7003C">
        <w:rPr>
          <w:lang w:val="en-US"/>
        </w:rPr>
        <w:t>)</w:t>
      </w:r>
      <w:r>
        <w:rPr>
          <w:lang w:val="en-US"/>
        </w:rPr>
        <w:t xml:space="preserve">   </w:t>
      </w:r>
      <w:r w:rsidRPr="00E7003C">
        <w:rPr>
          <w:rFonts w:ascii="Cambria Math" w:hAnsi="Cambria Math" w:cs="Cambria Math"/>
          <w:lang w:val="en-US"/>
        </w:rPr>
        <w:t>⟶</w:t>
      </w:r>
      <w:r>
        <w:rPr>
          <w:rFonts w:ascii="Cambria Math" w:hAnsi="Cambria Math" w:cs="Cambria Math"/>
          <w:lang w:val="en-US"/>
        </w:rPr>
        <w:t xml:space="preserve">   </w:t>
      </w:r>
      <w:r w:rsidRPr="00E7003C">
        <w:rPr>
          <w:lang w:val="en-US"/>
        </w:rPr>
        <w:t>Zn</w:t>
      </w:r>
      <w:r w:rsidRPr="00980096">
        <w:rPr>
          <w:vertAlign w:val="superscript"/>
          <w:lang w:val="en-US"/>
        </w:rPr>
        <w:t>2+</w:t>
      </w:r>
      <w:r>
        <w:rPr>
          <w:lang w:val="en-US"/>
        </w:rPr>
        <w:t xml:space="preserve"> </w:t>
      </w:r>
      <w:r w:rsidRPr="00E7003C">
        <w:rPr>
          <w:lang w:val="en-US"/>
        </w:rPr>
        <w:t>(</w:t>
      </w:r>
      <w:proofErr w:type="spellStart"/>
      <w:r w:rsidRPr="00E7003C">
        <w:rPr>
          <w:lang w:val="en-US"/>
        </w:rPr>
        <w:t>aq</w:t>
      </w:r>
      <w:proofErr w:type="spellEnd"/>
      <w:r w:rsidRPr="00E7003C">
        <w:rPr>
          <w:lang w:val="en-US"/>
        </w:rPr>
        <w:t>)</w:t>
      </w:r>
      <w:r>
        <w:rPr>
          <w:lang w:val="en-US"/>
        </w:rPr>
        <w:t xml:space="preserve">  </w:t>
      </w:r>
      <w:r w:rsidRPr="00E7003C">
        <w:rPr>
          <w:lang w:val="en-US"/>
        </w:rPr>
        <w:t>+</w:t>
      </w:r>
      <w:r>
        <w:rPr>
          <w:lang w:val="en-US"/>
        </w:rPr>
        <w:t xml:space="preserve">  </w:t>
      </w:r>
      <w:r w:rsidRPr="00E7003C">
        <w:rPr>
          <w:lang w:val="en-US"/>
        </w:rPr>
        <w:t>Cu</w:t>
      </w:r>
      <w:r>
        <w:rPr>
          <w:lang w:val="en-US"/>
        </w:rPr>
        <w:t xml:space="preserve"> </w:t>
      </w:r>
      <w:r w:rsidRPr="00E7003C">
        <w:rPr>
          <w:lang w:val="en-US"/>
        </w:rPr>
        <w:t>(s)</w:t>
      </w:r>
    </w:p>
    <w:p w14:paraId="53707B74" w14:textId="77777777" w:rsidR="00E379B1" w:rsidRPr="00E7003C" w:rsidRDefault="00E379B1" w:rsidP="00E379B1">
      <w:pPr>
        <w:pStyle w:val="Normal1"/>
        <w:spacing w:line="240" w:lineRule="auto"/>
        <w:jc w:val="center"/>
        <w:rPr>
          <w:lang w:val="en-US"/>
        </w:rPr>
      </w:pPr>
    </w:p>
    <w:p w14:paraId="1D3CE3CA" w14:textId="77777777" w:rsidR="00E379B1" w:rsidRDefault="00E379B1" w:rsidP="00E379B1">
      <w:pPr>
        <w:pStyle w:val="Normal1"/>
        <w:spacing w:line="343" w:lineRule="auto"/>
      </w:pPr>
      <w:r>
        <w:rPr>
          <w:noProof/>
          <w:lang w:val="en-US"/>
        </w:rPr>
        <w:drawing>
          <wp:inline distT="0" distB="0" distL="0" distR="0" wp14:anchorId="24BD2CFB" wp14:editId="08735B46">
            <wp:extent cx="6172200" cy="3095595"/>
            <wp:effectExtent l="0" t="0" r="0" b="3810"/>
            <wp:docPr id="108" name="Picture 108" descr="This figure contains a patent drawing for an electrochemical cell on the left labelled Element Daniell and a diagram of an electrochemical cell on the right. In the diagram, two beakers are shown. Each is just over half full. The beaker on the left contains a blue solution. The beaker on the right contains a colorless solution. A glass tube in the shape of an inverted U connects the two beakers at the center of the diagram. The tube contents are colorless. The ends of the tubes are beneath the surface of the solutions in the beakers and a small grey plug is present at each end of the tube. The plug in the left beaker is labeled “Porous plug.” Each beaker shows a metal strip partially submerged in the liquid. The beaker on the left has a silver strip that is labeled “Z n anode” at the top. The beaker on the right has an orange brown strip that is labeled “C u cathode” at the top.  A wire extends up and toward the center from the top of each of these strips before stopping. The end of the left wire points up to a negative sign. The end of the right wire points up to a positive sign. An arrow points toward the left wire which is labeled “Flow of e superscript negative.” A curved arrow extends from the Z n strip into the surrounding solution. The tip of this arrow is labeled “Z n superscript 2 plus.” A curved arrow extends from the salt bridge into the beaker on the left into the blue solution. The tip of this arrow is labeled “S O subscript 4 superscript 2 negative.” A curved arrow extends from the solution in the beaker on the right to the C u strip. The base of this arrow is labeled “C u superscript 2 plus.” A curved arrow extends from the colorless solution to salt bridge in the beaker on the right. The base of this arrow is labeled “S O subscript 4 superscript 2 negative.” Just right of the center of the salt bridge on the tube an arrow is placed on the salt bridge that points down and to the right. The base of this arrow is labeled “Z n superscript 2 plus.” Just above this region of the tube appears the label “Flow of cations.” Just left of the center of the salt bridge on the tube an arrow is placed on the salt bridge that points down and to the left. The base of this arrow is labeled “S O subscript 4 superscript 2 negative.” Just above this region of the tube appears the label “Flow of an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173552" cy="3096273"/>
                    </a:xfrm>
                    <a:prstGeom prst="rect">
                      <a:avLst/>
                    </a:prstGeom>
                    <a:noFill/>
                    <a:ln>
                      <a:noFill/>
                    </a:ln>
                  </pic:spPr>
                </pic:pic>
              </a:graphicData>
            </a:graphic>
          </wp:inline>
        </w:drawing>
      </w:r>
    </w:p>
    <w:p w14:paraId="43FB7D45" w14:textId="77777777" w:rsidR="00E379B1" w:rsidRDefault="00E379B1" w:rsidP="00E379B1">
      <w:pPr>
        <w:pStyle w:val="Normal1"/>
        <w:spacing w:line="276" w:lineRule="auto"/>
        <w:rPr>
          <w:lang w:val="en-US"/>
        </w:rPr>
      </w:pPr>
      <w:r w:rsidRPr="00E7003C">
        <w:rPr>
          <w:b/>
          <w:bCs/>
          <w:lang w:val="en-US"/>
        </w:rPr>
        <w:t>Figure </w:t>
      </w:r>
      <w:r>
        <w:rPr>
          <w:b/>
          <w:bCs/>
          <w:lang w:val="en-US"/>
        </w:rPr>
        <w:t>18.6</w:t>
      </w:r>
      <w:r w:rsidRPr="00E7003C">
        <w:rPr>
          <w:lang w:val="en-US"/>
        </w:rPr>
        <w:t xml:space="preserve"> Illustration of a </w:t>
      </w:r>
      <w:proofErr w:type="spellStart"/>
      <w:r w:rsidRPr="00E7003C">
        <w:rPr>
          <w:lang w:val="en-US"/>
        </w:rPr>
        <w:t>Daniell</w:t>
      </w:r>
      <w:proofErr w:type="spellEnd"/>
      <w:r w:rsidRPr="00E7003C">
        <w:rPr>
          <w:lang w:val="en-US"/>
        </w:rPr>
        <w:t xml:space="preserve"> cell taken from a 1904 journal publication (left) along with a simplified illustration depicting the electrochemistry of the cell (right). The 1904 design used a porous clay pot to both contain one of the half-cell’s content and to serve as a salt bridge to the other half-cell.</w:t>
      </w:r>
    </w:p>
    <w:p w14:paraId="2201A572" w14:textId="77777777" w:rsidR="00E379B1" w:rsidRDefault="00E379B1" w:rsidP="00E379B1">
      <w:pPr>
        <w:pStyle w:val="Normal1"/>
        <w:spacing w:line="343" w:lineRule="auto"/>
        <w:rPr>
          <w:lang w:val="en-US"/>
        </w:rPr>
      </w:pPr>
      <w:r w:rsidRPr="00E7003C">
        <w:rPr>
          <w:lang w:val="en-US"/>
        </w:rPr>
        <w:lastRenderedPageBreak/>
        <w:t>Modern batteries exist in a multitude of forms to accommodate various applications, from tiny button batteries that provide the modest power needs of a wristwatch to the very large batteries used to supply backup energy to municipal power grids. Some batteries are designed for single-use applications and cannot be recharged (</w:t>
      </w:r>
      <w:r w:rsidRPr="00E7003C">
        <w:rPr>
          <w:b/>
          <w:bCs/>
          <w:lang w:val="en-US"/>
        </w:rPr>
        <w:t>primary cells</w:t>
      </w:r>
      <w:r w:rsidRPr="00E7003C">
        <w:rPr>
          <w:lang w:val="en-US"/>
        </w:rPr>
        <w:t>), while others are based on conveniently reversible cell reactions that allow recharging by an external power source (</w:t>
      </w:r>
      <w:r w:rsidRPr="00E7003C">
        <w:rPr>
          <w:b/>
          <w:bCs/>
          <w:lang w:val="en-US"/>
        </w:rPr>
        <w:t>secondary cells</w:t>
      </w:r>
      <w:r w:rsidRPr="00E7003C">
        <w:rPr>
          <w:lang w:val="en-US"/>
        </w:rPr>
        <w:t xml:space="preserve">). This section will provide a summary of the basic electrochemical aspects of several batteries familiar to most </w:t>
      </w:r>
      <w:proofErr w:type="gramStart"/>
      <w:r w:rsidRPr="00E7003C">
        <w:rPr>
          <w:lang w:val="en-US"/>
        </w:rPr>
        <w:t>consumers, and</w:t>
      </w:r>
      <w:proofErr w:type="gramEnd"/>
      <w:r w:rsidRPr="00E7003C">
        <w:rPr>
          <w:lang w:val="en-US"/>
        </w:rPr>
        <w:t xml:space="preserve"> will introduce a related electrochemical device called a </w:t>
      </w:r>
      <w:r w:rsidRPr="00E7003C">
        <w:rPr>
          <w:i/>
          <w:iCs/>
          <w:lang w:val="en-US"/>
        </w:rPr>
        <w:t>fuel cell</w:t>
      </w:r>
      <w:r w:rsidRPr="00E7003C">
        <w:rPr>
          <w:lang w:val="en-US"/>
        </w:rPr>
        <w:t> that can offer improved perfo</w:t>
      </w:r>
      <w:r>
        <w:rPr>
          <w:lang w:val="en-US"/>
        </w:rPr>
        <w:t>rmance in certain applications.</w:t>
      </w:r>
    </w:p>
    <w:p w14:paraId="3434D70A" w14:textId="77777777" w:rsidR="00E379B1" w:rsidRDefault="00E379B1" w:rsidP="00E379B1">
      <w:pPr>
        <w:pStyle w:val="Normal1"/>
        <w:spacing w:line="343" w:lineRule="auto"/>
        <w:rPr>
          <w:lang w:val="en-US"/>
        </w:rPr>
      </w:pPr>
    </w:p>
    <w:p w14:paraId="6A2A5F31" w14:textId="77777777" w:rsidR="00E379B1" w:rsidRDefault="00E379B1" w:rsidP="00E379B1">
      <w:pPr>
        <w:pStyle w:val="Normal1"/>
        <w:spacing w:line="343" w:lineRule="auto"/>
        <w:rPr>
          <w:lang w:val="en-US"/>
        </w:rPr>
      </w:pPr>
    </w:p>
    <w:p w14:paraId="7692BC5B" w14:textId="77777777" w:rsidR="00E379B1" w:rsidRPr="00E7003C" w:rsidRDefault="00E379B1" w:rsidP="00E379B1">
      <w:pPr>
        <w:pStyle w:val="Normal1"/>
        <w:spacing w:line="343" w:lineRule="auto"/>
        <w:rPr>
          <w:lang w:val="en-US"/>
        </w:rPr>
      </w:pPr>
    </w:p>
    <w:p w14:paraId="7650DBED" w14:textId="77777777" w:rsidR="00E379B1" w:rsidRPr="00E7003C" w:rsidRDefault="00E379B1" w:rsidP="00E379B1">
      <w:pPr>
        <w:pStyle w:val="Heading2"/>
        <w:rPr>
          <w:lang w:val="en-US"/>
        </w:rPr>
      </w:pPr>
      <w:r w:rsidRPr="00E7003C">
        <w:rPr>
          <w:lang w:val="en-US"/>
        </w:rPr>
        <w:t>Single-Use Batteries</w:t>
      </w:r>
    </w:p>
    <w:p w14:paraId="17121075" w14:textId="77777777" w:rsidR="00E379B1" w:rsidRDefault="00E379B1" w:rsidP="00E379B1">
      <w:pPr>
        <w:pStyle w:val="Normal1"/>
        <w:spacing w:line="343" w:lineRule="auto"/>
        <w:rPr>
          <w:lang w:val="en-US"/>
        </w:rPr>
      </w:pPr>
      <w:r w:rsidRPr="00E7003C">
        <w:rPr>
          <w:lang w:val="en-US"/>
        </w:rPr>
        <w:t>A common primary battery is the </w:t>
      </w:r>
      <w:r w:rsidRPr="00E7003C">
        <w:rPr>
          <w:b/>
          <w:bCs/>
          <w:lang w:val="en-US"/>
        </w:rPr>
        <w:t>dry cell</w:t>
      </w:r>
      <w:r w:rsidRPr="00E7003C">
        <w:rPr>
          <w:lang w:val="en-US"/>
        </w:rPr>
        <w:t xml:space="preserve">, which uses a zinc can as both container and anode (“–” terminal) and a graphite rod as the cathode (“+” terminal). The Zn can is filled with an electrolyte paste containing </w:t>
      </w:r>
      <w:proofErr w:type="gramStart"/>
      <w:r w:rsidRPr="00E7003C">
        <w:rPr>
          <w:lang w:val="en-US"/>
        </w:rPr>
        <w:t>manganese(</w:t>
      </w:r>
      <w:proofErr w:type="gramEnd"/>
      <w:r w:rsidRPr="00E7003C">
        <w:rPr>
          <w:lang w:val="en-US"/>
        </w:rPr>
        <w:t>IV) oxide, zinc(II) chloride, ammonium chloride, and water. A graphite rod is immersed in the electrolyte paste to complete the cell. The spontaneous cell reaction</w:t>
      </w:r>
      <w:r>
        <w:rPr>
          <w:lang w:val="en-US"/>
        </w:rPr>
        <w:t xml:space="preserve"> involves the oxidation of zinc and </w:t>
      </w:r>
      <w:r w:rsidRPr="00E7003C">
        <w:rPr>
          <w:lang w:val="en-US"/>
        </w:rPr>
        <w:t xml:space="preserve">the reduction of </w:t>
      </w:r>
      <w:proofErr w:type="gramStart"/>
      <w:r w:rsidRPr="00E7003C">
        <w:rPr>
          <w:lang w:val="en-US"/>
        </w:rPr>
        <w:t>manganese(</w:t>
      </w:r>
      <w:proofErr w:type="gramEnd"/>
      <w:r w:rsidRPr="00E7003C">
        <w:rPr>
          <w:lang w:val="en-US"/>
        </w:rPr>
        <w:t>IV)</w:t>
      </w:r>
      <w:r>
        <w:rPr>
          <w:lang w:val="en-US"/>
        </w:rPr>
        <w:t>.</w:t>
      </w:r>
    </w:p>
    <w:p w14:paraId="2B0E07A3" w14:textId="77777777" w:rsidR="00E379B1" w:rsidRPr="00E7003C" w:rsidRDefault="00E379B1" w:rsidP="00E379B1">
      <w:pPr>
        <w:pStyle w:val="Normal1"/>
        <w:spacing w:line="343" w:lineRule="auto"/>
        <w:rPr>
          <w:lang w:val="en-US"/>
        </w:rPr>
      </w:pPr>
    </w:p>
    <w:p w14:paraId="5447B55B" w14:textId="77777777" w:rsidR="00E379B1" w:rsidRDefault="00E379B1" w:rsidP="00E379B1">
      <w:pPr>
        <w:pStyle w:val="Normal1"/>
        <w:spacing w:line="343" w:lineRule="auto"/>
        <w:rPr>
          <w:lang w:val="en-US"/>
        </w:rPr>
      </w:pPr>
      <w:r>
        <w:rPr>
          <w:lang w:val="en-US"/>
        </w:rPr>
        <w:t>A</w:t>
      </w:r>
      <w:r w:rsidRPr="00E7003C">
        <w:rPr>
          <w:lang w:val="en-US"/>
        </w:rPr>
        <w:t xml:space="preserve">node </w:t>
      </w:r>
      <w:r>
        <w:rPr>
          <w:lang w:val="en-US"/>
        </w:rPr>
        <w:t>R</w:t>
      </w:r>
      <w:r w:rsidRPr="00E7003C">
        <w:rPr>
          <w:lang w:val="en-US"/>
        </w:rPr>
        <w:t>eaction:</w:t>
      </w:r>
      <w:r>
        <w:rPr>
          <w:lang w:val="en-US"/>
        </w:rPr>
        <w:tab/>
      </w:r>
      <w:r>
        <w:rPr>
          <w:lang w:val="en-US"/>
        </w:rPr>
        <w:tab/>
      </w:r>
      <w:r w:rsidRPr="00E7003C">
        <w:rPr>
          <w:lang w:val="en-US"/>
        </w:rPr>
        <w:t>Zn</w:t>
      </w:r>
      <w:r>
        <w:rPr>
          <w:lang w:val="en-US"/>
        </w:rPr>
        <w:t xml:space="preserve"> </w:t>
      </w:r>
      <w:r w:rsidRPr="00E7003C">
        <w:rPr>
          <w:lang w:val="en-US"/>
        </w:rPr>
        <w:t>(</w:t>
      </w:r>
      <w:proofErr w:type="gramStart"/>
      <w:r w:rsidRPr="00E7003C">
        <w:rPr>
          <w:lang w:val="en-US"/>
        </w:rPr>
        <w:t>s)</w:t>
      </w:r>
      <w:r>
        <w:rPr>
          <w:lang w:val="en-US"/>
        </w:rPr>
        <w:t xml:space="preserve">   </w:t>
      </w:r>
      <w:proofErr w:type="gramEnd"/>
      <w:r w:rsidRPr="00E7003C">
        <w:rPr>
          <w:rFonts w:ascii="Cambria Math" w:hAnsi="Cambria Math" w:cs="Cambria Math"/>
          <w:lang w:val="en-US"/>
        </w:rPr>
        <w:t>⟶</w:t>
      </w:r>
      <w:r>
        <w:rPr>
          <w:rFonts w:ascii="Cambria Math" w:hAnsi="Cambria Math" w:cs="Cambria Math"/>
          <w:lang w:val="en-US"/>
        </w:rPr>
        <w:t xml:space="preserve">   </w:t>
      </w:r>
      <w:r w:rsidRPr="00E7003C">
        <w:rPr>
          <w:lang w:val="en-US"/>
        </w:rPr>
        <w:t>Zn</w:t>
      </w:r>
      <w:r w:rsidRPr="00226F2F">
        <w:rPr>
          <w:vertAlign w:val="superscript"/>
          <w:lang w:val="en-US"/>
        </w:rPr>
        <w:t>2+</w:t>
      </w:r>
      <w:r>
        <w:rPr>
          <w:lang w:val="en-US"/>
        </w:rPr>
        <w:t xml:space="preserve"> </w:t>
      </w:r>
      <w:r w:rsidRPr="00E7003C">
        <w:rPr>
          <w:lang w:val="en-US"/>
        </w:rPr>
        <w:t>(</w:t>
      </w:r>
      <w:proofErr w:type="spellStart"/>
      <w:r w:rsidRPr="00E7003C">
        <w:rPr>
          <w:lang w:val="en-US"/>
        </w:rPr>
        <w:t>aq</w:t>
      </w:r>
      <w:proofErr w:type="spellEnd"/>
      <w:r w:rsidRPr="00E7003C">
        <w:rPr>
          <w:lang w:val="en-US"/>
        </w:rPr>
        <w:t>)</w:t>
      </w:r>
      <w:r>
        <w:rPr>
          <w:lang w:val="en-US"/>
        </w:rPr>
        <w:t xml:space="preserve">  </w:t>
      </w:r>
      <w:r w:rsidRPr="00E7003C">
        <w:rPr>
          <w:lang w:val="en-US"/>
        </w:rPr>
        <w:t>+</w:t>
      </w:r>
      <w:r>
        <w:rPr>
          <w:lang w:val="en-US"/>
        </w:rPr>
        <w:t xml:space="preserve">  </w:t>
      </w:r>
      <w:r w:rsidRPr="00E7003C">
        <w:rPr>
          <w:lang w:val="en-US"/>
        </w:rPr>
        <w:t>2e</w:t>
      </w:r>
      <w:r w:rsidRPr="00226F2F">
        <w:rPr>
          <w:vertAlign w:val="superscript"/>
          <w:lang w:val="en-US"/>
        </w:rPr>
        <w:t>−</w:t>
      </w:r>
    </w:p>
    <w:p w14:paraId="5E05464A" w14:textId="77777777" w:rsidR="00E379B1" w:rsidRPr="00E7003C" w:rsidRDefault="00E379B1" w:rsidP="00E379B1">
      <w:pPr>
        <w:pStyle w:val="Normal1"/>
        <w:spacing w:line="343" w:lineRule="auto"/>
        <w:rPr>
          <w:lang w:val="en-US"/>
        </w:rPr>
      </w:pPr>
    </w:p>
    <w:p w14:paraId="0B6663BF" w14:textId="77777777" w:rsidR="00E379B1" w:rsidRPr="007B5744" w:rsidRDefault="00E379B1" w:rsidP="00E379B1">
      <w:pPr>
        <w:pStyle w:val="Normal1"/>
        <w:spacing w:line="343" w:lineRule="auto"/>
        <w:jc w:val="left"/>
        <w:rPr>
          <w:sz w:val="20"/>
          <w:lang w:val="en-US"/>
        </w:rPr>
      </w:pPr>
      <w:r w:rsidRPr="007B5744">
        <w:rPr>
          <w:sz w:val="23"/>
          <w:szCs w:val="23"/>
          <w:lang w:val="en-US"/>
        </w:rPr>
        <w:t>Reduction Reaction:</w:t>
      </w:r>
      <w:r>
        <w:rPr>
          <w:lang w:val="en-US"/>
        </w:rPr>
        <w:t xml:space="preserve"> </w:t>
      </w:r>
      <w:r>
        <w:rPr>
          <w:lang w:val="en-US"/>
        </w:rPr>
        <w:tab/>
        <w:t xml:space="preserve">       </w:t>
      </w:r>
      <w:r w:rsidRPr="007B5744">
        <w:rPr>
          <w:sz w:val="22"/>
          <w:lang w:val="en-US"/>
        </w:rPr>
        <w:t>2MnO</w:t>
      </w:r>
      <w:r w:rsidRPr="007B5744">
        <w:rPr>
          <w:sz w:val="22"/>
          <w:vertAlign w:val="subscript"/>
          <w:lang w:val="en-US"/>
        </w:rPr>
        <w:t>2</w:t>
      </w:r>
      <w:r w:rsidRPr="007B5744">
        <w:rPr>
          <w:sz w:val="18"/>
          <w:lang w:val="en-US"/>
        </w:rPr>
        <w:t>(s)</w:t>
      </w:r>
      <w:r w:rsidRPr="007B5744">
        <w:rPr>
          <w:sz w:val="22"/>
          <w:lang w:val="en-US"/>
        </w:rPr>
        <w:t xml:space="preserve"> + 2NH</w:t>
      </w:r>
      <w:r w:rsidRPr="007B5744">
        <w:rPr>
          <w:sz w:val="22"/>
          <w:vertAlign w:val="subscript"/>
          <w:lang w:val="en-US"/>
        </w:rPr>
        <w:t>4</w:t>
      </w:r>
      <w:r w:rsidRPr="007B5744">
        <w:rPr>
          <w:sz w:val="22"/>
          <w:lang w:val="en-US"/>
        </w:rPr>
        <w:t>Cl</w:t>
      </w:r>
      <w:r w:rsidRPr="007B5744">
        <w:rPr>
          <w:sz w:val="18"/>
          <w:lang w:val="en-US"/>
        </w:rPr>
        <w:t>(</w:t>
      </w:r>
      <w:proofErr w:type="spellStart"/>
      <w:r w:rsidRPr="007B5744">
        <w:rPr>
          <w:sz w:val="18"/>
          <w:lang w:val="en-US"/>
        </w:rPr>
        <w:t>aq</w:t>
      </w:r>
      <w:proofErr w:type="spellEnd"/>
      <w:r w:rsidRPr="007B5744">
        <w:rPr>
          <w:sz w:val="18"/>
          <w:lang w:val="en-US"/>
        </w:rPr>
        <w:t>)</w:t>
      </w:r>
      <w:r w:rsidRPr="007B5744">
        <w:rPr>
          <w:sz w:val="22"/>
          <w:lang w:val="en-US"/>
        </w:rPr>
        <w:t xml:space="preserve"> + 2e</w:t>
      </w:r>
      <w:r w:rsidRPr="007B5744">
        <w:rPr>
          <w:sz w:val="22"/>
          <w:vertAlign w:val="superscript"/>
          <w:lang w:val="en-US"/>
        </w:rPr>
        <w:t>−</w:t>
      </w:r>
      <w:r w:rsidRPr="007B5744">
        <w:rPr>
          <w:sz w:val="22"/>
          <w:lang w:val="en-US"/>
        </w:rPr>
        <w:t xml:space="preserve"> </w:t>
      </w:r>
      <w:r w:rsidRPr="007B5744">
        <w:rPr>
          <w:rFonts w:ascii="Cambria Math" w:hAnsi="Cambria Math" w:cs="Cambria Math"/>
          <w:sz w:val="22"/>
          <w:lang w:val="en-US"/>
        </w:rPr>
        <w:t xml:space="preserve">⟶ </w:t>
      </w:r>
      <w:r w:rsidRPr="007B5744">
        <w:rPr>
          <w:sz w:val="22"/>
          <w:lang w:val="en-US"/>
        </w:rPr>
        <w:t>Mn</w:t>
      </w:r>
      <w:r w:rsidRPr="007B5744">
        <w:rPr>
          <w:sz w:val="22"/>
          <w:vertAlign w:val="subscript"/>
          <w:lang w:val="en-US"/>
        </w:rPr>
        <w:t>2</w:t>
      </w:r>
      <w:r w:rsidRPr="007B5744">
        <w:rPr>
          <w:sz w:val="22"/>
          <w:lang w:val="en-US"/>
        </w:rPr>
        <w:t>O</w:t>
      </w:r>
      <w:r w:rsidRPr="007B5744">
        <w:rPr>
          <w:sz w:val="22"/>
          <w:vertAlign w:val="subscript"/>
          <w:lang w:val="en-US"/>
        </w:rPr>
        <w:t>3</w:t>
      </w:r>
      <w:r w:rsidRPr="007B5744">
        <w:rPr>
          <w:sz w:val="18"/>
          <w:lang w:val="en-US"/>
        </w:rPr>
        <w:t>(s)</w:t>
      </w:r>
      <w:r w:rsidRPr="007B5744">
        <w:rPr>
          <w:sz w:val="22"/>
          <w:lang w:val="en-US"/>
        </w:rPr>
        <w:t xml:space="preserve"> + 2NH</w:t>
      </w:r>
      <w:r w:rsidRPr="007B5744">
        <w:rPr>
          <w:sz w:val="22"/>
          <w:vertAlign w:val="subscript"/>
          <w:lang w:val="en-US"/>
        </w:rPr>
        <w:t>3</w:t>
      </w:r>
      <w:r w:rsidRPr="007B5744">
        <w:rPr>
          <w:sz w:val="18"/>
          <w:lang w:val="en-US"/>
        </w:rPr>
        <w:t>(</w:t>
      </w:r>
      <w:proofErr w:type="spellStart"/>
      <w:r w:rsidRPr="007B5744">
        <w:rPr>
          <w:sz w:val="18"/>
          <w:lang w:val="en-US"/>
        </w:rPr>
        <w:t>aq</w:t>
      </w:r>
      <w:proofErr w:type="spellEnd"/>
      <w:r w:rsidRPr="007B5744">
        <w:rPr>
          <w:sz w:val="18"/>
          <w:lang w:val="en-US"/>
        </w:rPr>
        <w:t>)</w:t>
      </w:r>
      <w:r w:rsidRPr="007B5744">
        <w:rPr>
          <w:sz w:val="22"/>
          <w:lang w:val="en-US"/>
        </w:rPr>
        <w:t xml:space="preserve"> + H</w:t>
      </w:r>
      <w:r w:rsidRPr="007B5744">
        <w:rPr>
          <w:sz w:val="22"/>
          <w:vertAlign w:val="subscript"/>
          <w:lang w:val="en-US"/>
        </w:rPr>
        <w:t>2</w:t>
      </w:r>
      <w:r w:rsidRPr="007B5744">
        <w:rPr>
          <w:sz w:val="22"/>
          <w:lang w:val="en-US"/>
        </w:rPr>
        <w:t>O</w:t>
      </w:r>
      <w:r w:rsidRPr="007B5744">
        <w:rPr>
          <w:sz w:val="18"/>
          <w:lang w:val="en-US"/>
        </w:rPr>
        <w:t>(l)</w:t>
      </w:r>
      <w:r w:rsidRPr="007B5744">
        <w:rPr>
          <w:sz w:val="22"/>
          <w:lang w:val="en-US"/>
        </w:rPr>
        <w:t xml:space="preserve"> + 2Cl</w:t>
      </w:r>
      <w:r w:rsidRPr="007B5744">
        <w:rPr>
          <w:sz w:val="22"/>
          <w:vertAlign w:val="superscript"/>
          <w:lang w:val="en-US"/>
        </w:rPr>
        <w:t>−</w:t>
      </w:r>
      <w:r w:rsidRPr="007B5744">
        <w:rPr>
          <w:sz w:val="18"/>
          <w:lang w:val="en-US"/>
        </w:rPr>
        <w:t>(</w:t>
      </w:r>
      <w:proofErr w:type="spellStart"/>
      <w:r w:rsidRPr="007B5744">
        <w:rPr>
          <w:sz w:val="18"/>
          <w:lang w:val="en-US"/>
        </w:rPr>
        <w:t>aq</w:t>
      </w:r>
      <w:proofErr w:type="spellEnd"/>
      <w:r w:rsidRPr="007B5744">
        <w:rPr>
          <w:sz w:val="18"/>
          <w:lang w:val="en-US"/>
        </w:rPr>
        <w:t>)</w:t>
      </w:r>
    </w:p>
    <w:p w14:paraId="720D4836" w14:textId="77777777" w:rsidR="00E379B1" w:rsidRDefault="00E379B1" w:rsidP="00E379B1">
      <w:pPr>
        <w:pStyle w:val="Normal1"/>
        <w:spacing w:line="343" w:lineRule="auto"/>
        <w:rPr>
          <w:lang w:val="en-US"/>
        </w:rPr>
      </w:pPr>
    </w:p>
    <w:p w14:paraId="029837CE" w14:textId="77777777" w:rsidR="00E379B1" w:rsidRDefault="00E379B1" w:rsidP="00E379B1">
      <w:pPr>
        <w:pStyle w:val="Normal1"/>
        <w:spacing w:line="343" w:lineRule="auto"/>
        <w:rPr>
          <w:lang w:val="en-US"/>
        </w:rPr>
      </w:pPr>
      <w:r w:rsidRPr="00E7003C">
        <w:rPr>
          <w:lang w:val="en-US"/>
        </w:rPr>
        <w:t>which together yield the cell reaction:</w:t>
      </w:r>
    </w:p>
    <w:p w14:paraId="24A19ACD" w14:textId="77777777" w:rsidR="00E379B1" w:rsidRPr="00E7003C" w:rsidRDefault="00E379B1" w:rsidP="00E379B1">
      <w:pPr>
        <w:pStyle w:val="Normal1"/>
        <w:spacing w:line="343" w:lineRule="auto"/>
        <w:rPr>
          <w:lang w:val="en-US"/>
        </w:rPr>
      </w:pPr>
    </w:p>
    <w:p w14:paraId="66BC7075" w14:textId="77777777" w:rsidR="00E379B1" w:rsidRDefault="00E379B1" w:rsidP="00E379B1">
      <w:pPr>
        <w:pStyle w:val="Normal1"/>
        <w:spacing w:line="343" w:lineRule="auto"/>
        <w:jc w:val="left"/>
        <w:rPr>
          <w:lang w:val="en-US"/>
        </w:rPr>
      </w:pPr>
      <w:r w:rsidRPr="00E7003C">
        <w:rPr>
          <w:lang w:val="en-US"/>
        </w:rPr>
        <w:t>2MnO</w:t>
      </w:r>
      <w:r w:rsidRPr="007806E5">
        <w:rPr>
          <w:vertAlign w:val="subscript"/>
          <w:lang w:val="en-US"/>
        </w:rPr>
        <w:t>2</w:t>
      </w:r>
      <w:r>
        <w:rPr>
          <w:lang w:val="en-US"/>
        </w:rPr>
        <w:t xml:space="preserve"> </w:t>
      </w:r>
      <w:r w:rsidRPr="00E7003C">
        <w:rPr>
          <w:lang w:val="en-US"/>
        </w:rPr>
        <w:t>(s)</w:t>
      </w:r>
      <w:r>
        <w:rPr>
          <w:lang w:val="en-US"/>
        </w:rPr>
        <w:t xml:space="preserve"> </w:t>
      </w:r>
      <w:r w:rsidRPr="00E7003C">
        <w:rPr>
          <w:lang w:val="en-US"/>
        </w:rPr>
        <w:t>+</w:t>
      </w:r>
      <w:r>
        <w:rPr>
          <w:lang w:val="en-US"/>
        </w:rPr>
        <w:t xml:space="preserve"> </w:t>
      </w:r>
      <w:r w:rsidRPr="00E7003C">
        <w:rPr>
          <w:lang w:val="en-US"/>
        </w:rPr>
        <w:t>2NH</w:t>
      </w:r>
      <w:r w:rsidRPr="007806E5">
        <w:rPr>
          <w:vertAlign w:val="subscript"/>
          <w:lang w:val="en-US"/>
        </w:rPr>
        <w:t>4</w:t>
      </w:r>
      <w:r w:rsidRPr="00E7003C">
        <w:rPr>
          <w:lang w:val="en-US"/>
        </w:rPr>
        <w:t>Cl</w:t>
      </w:r>
      <w:r>
        <w:rPr>
          <w:lang w:val="en-US"/>
        </w:rPr>
        <w:t xml:space="preserve"> </w:t>
      </w:r>
      <w:r w:rsidRPr="00E7003C">
        <w:rPr>
          <w:lang w:val="en-US"/>
        </w:rPr>
        <w:t>(</w:t>
      </w:r>
      <w:proofErr w:type="spellStart"/>
      <w:r w:rsidRPr="00E7003C">
        <w:rPr>
          <w:lang w:val="en-US"/>
        </w:rPr>
        <w:t>aq</w:t>
      </w:r>
      <w:proofErr w:type="spellEnd"/>
      <w:r w:rsidRPr="00E7003C">
        <w:rPr>
          <w:lang w:val="en-US"/>
        </w:rPr>
        <w:t>)</w:t>
      </w:r>
      <w:r>
        <w:rPr>
          <w:lang w:val="en-US"/>
        </w:rPr>
        <w:t xml:space="preserve"> </w:t>
      </w:r>
      <w:r w:rsidRPr="00E7003C">
        <w:rPr>
          <w:lang w:val="en-US"/>
        </w:rPr>
        <w:t>+</w:t>
      </w:r>
      <w:r>
        <w:rPr>
          <w:lang w:val="en-US"/>
        </w:rPr>
        <w:t xml:space="preserve"> </w:t>
      </w:r>
      <w:r w:rsidRPr="00E7003C">
        <w:rPr>
          <w:lang w:val="en-US"/>
        </w:rPr>
        <w:t>Zn</w:t>
      </w:r>
      <w:r>
        <w:rPr>
          <w:lang w:val="en-US"/>
        </w:rPr>
        <w:t xml:space="preserve"> </w:t>
      </w:r>
      <w:r w:rsidRPr="00E7003C">
        <w:rPr>
          <w:lang w:val="en-US"/>
        </w:rPr>
        <w:t>(</w:t>
      </w:r>
      <w:proofErr w:type="gramStart"/>
      <w:r w:rsidRPr="00E7003C">
        <w:rPr>
          <w:lang w:val="en-US"/>
        </w:rPr>
        <w:t>s)</w:t>
      </w:r>
      <w:r>
        <w:rPr>
          <w:lang w:val="en-US"/>
        </w:rPr>
        <w:t xml:space="preserve">  </w:t>
      </w:r>
      <w:r w:rsidRPr="00E7003C">
        <w:rPr>
          <w:rFonts w:ascii="Cambria Math" w:hAnsi="Cambria Math" w:cs="Cambria Math"/>
          <w:lang w:val="en-US"/>
        </w:rPr>
        <w:t>⟶</w:t>
      </w:r>
      <w:proofErr w:type="gramEnd"/>
      <w:r>
        <w:rPr>
          <w:rFonts w:ascii="Cambria Math" w:hAnsi="Cambria Math" w:cs="Cambria Math"/>
          <w:lang w:val="en-US"/>
        </w:rPr>
        <w:t xml:space="preserve">  </w:t>
      </w:r>
      <w:r w:rsidRPr="00E7003C">
        <w:rPr>
          <w:lang w:val="en-US"/>
        </w:rPr>
        <w:t>Zn</w:t>
      </w:r>
      <w:r w:rsidRPr="007806E5">
        <w:rPr>
          <w:vertAlign w:val="superscript"/>
          <w:lang w:val="en-US"/>
        </w:rPr>
        <w:t>2+</w:t>
      </w:r>
      <w:r>
        <w:rPr>
          <w:lang w:val="en-US"/>
        </w:rPr>
        <w:t xml:space="preserve"> </w:t>
      </w:r>
      <w:r w:rsidRPr="00E7003C">
        <w:rPr>
          <w:lang w:val="en-US"/>
        </w:rPr>
        <w:t>(</w:t>
      </w:r>
      <w:proofErr w:type="spellStart"/>
      <w:r w:rsidRPr="00E7003C">
        <w:rPr>
          <w:lang w:val="en-US"/>
        </w:rPr>
        <w:t>aq</w:t>
      </w:r>
      <w:proofErr w:type="spellEnd"/>
      <w:r w:rsidRPr="00E7003C">
        <w:rPr>
          <w:lang w:val="en-US"/>
        </w:rPr>
        <w:t>)</w:t>
      </w:r>
      <w:r>
        <w:rPr>
          <w:lang w:val="en-US"/>
        </w:rPr>
        <w:t xml:space="preserve"> </w:t>
      </w:r>
      <w:r w:rsidRPr="00E7003C">
        <w:rPr>
          <w:lang w:val="en-US"/>
        </w:rPr>
        <w:t>+</w:t>
      </w:r>
      <w:r>
        <w:rPr>
          <w:lang w:val="en-US"/>
        </w:rPr>
        <w:t xml:space="preserve"> </w:t>
      </w:r>
      <w:r w:rsidRPr="00E7003C">
        <w:rPr>
          <w:lang w:val="en-US"/>
        </w:rPr>
        <w:t>Mn</w:t>
      </w:r>
      <w:r w:rsidRPr="007806E5">
        <w:rPr>
          <w:vertAlign w:val="subscript"/>
          <w:lang w:val="en-US"/>
        </w:rPr>
        <w:t>2</w:t>
      </w:r>
      <w:r w:rsidRPr="00E7003C">
        <w:rPr>
          <w:lang w:val="en-US"/>
        </w:rPr>
        <w:t>O</w:t>
      </w:r>
      <w:r w:rsidRPr="007806E5">
        <w:rPr>
          <w:vertAlign w:val="subscript"/>
          <w:lang w:val="en-US"/>
        </w:rPr>
        <w:t>3</w:t>
      </w:r>
      <w:r>
        <w:rPr>
          <w:lang w:val="en-US"/>
        </w:rPr>
        <w:t xml:space="preserve"> </w:t>
      </w:r>
      <w:r w:rsidRPr="00E7003C">
        <w:rPr>
          <w:lang w:val="en-US"/>
        </w:rPr>
        <w:t>(s)</w:t>
      </w:r>
      <w:r>
        <w:rPr>
          <w:lang w:val="en-US"/>
        </w:rPr>
        <w:t xml:space="preserve"> </w:t>
      </w:r>
      <w:r w:rsidRPr="00E7003C">
        <w:rPr>
          <w:lang w:val="en-US"/>
        </w:rPr>
        <w:t>+</w:t>
      </w:r>
      <w:r>
        <w:rPr>
          <w:lang w:val="en-US"/>
        </w:rPr>
        <w:t xml:space="preserve"> </w:t>
      </w:r>
      <w:r w:rsidRPr="00E7003C">
        <w:rPr>
          <w:lang w:val="en-US"/>
        </w:rPr>
        <w:t>2NH</w:t>
      </w:r>
      <w:r w:rsidRPr="007806E5">
        <w:rPr>
          <w:vertAlign w:val="subscript"/>
          <w:lang w:val="en-US"/>
        </w:rPr>
        <w:t>3</w:t>
      </w:r>
      <w:r>
        <w:rPr>
          <w:lang w:val="en-US"/>
        </w:rPr>
        <w:t xml:space="preserve"> </w:t>
      </w:r>
      <w:r w:rsidRPr="00E7003C">
        <w:rPr>
          <w:lang w:val="en-US"/>
        </w:rPr>
        <w:t>(</w:t>
      </w:r>
      <w:proofErr w:type="spellStart"/>
      <w:r w:rsidRPr="00E7003C">
        <w:rPr>
          <w:lang w:val="en-US"/>
        </w:rPr>
        <w:t>aq</w:t>
      </w:r>
      <w:proofErr w:type="spellEnd"/>
      <w:r w:rsidRPr="00E7003C">
        <w:rPr>
          <w:lang w:val="en-US"/>
        </w:rPr>
        <w:t>)</w:t>
      </w:r>
      <w:r>
        <w:rPr>
          <w:lang w:val="en-US"/>
        </w:rPr>
        <w:t xml:space="preserve"> </w:t>
      </w:r>
      <w:r w:rsidRPr="00E7003C">
        <w:rPr>
          <w:lang w:val="en-US"/>
        </w:rPr>
        <w:t>+</w:t>
      </w:r>
      <w:r>
        <w:rPr>
          <w:lang w:val="en-US"/>
        </w:rPr>
        <w:t xml:space="preserve"> </w:t>
      </w:r>
      <w:r w:rsidRPr="00E7003C">
        <w:rPr>
          <w:lang w:val="en-US"/>
        </w:rPr>
        <w:t>H</w:t>
      </w:r>
      <w:r w:rsidRPr="007806E5">
        <w:rPr>
          <w:vertAlign w:val="subscript"/>
          <w:lang w:val="en-US"/>
        </w:rPr>
        <w:t>2</w:t>
      </w:r>
      <w:r w:rsidRPr="00E7003C">
        <w:rPr>
          <w:lang w:val="en-US"/>
        </w:rPr>
        <w:t>O</w:t>
      </w:r>
      <w:r>
        <w:rPr>
          <w:lang w:val="en-US"/>
        </w:rPr>
        <w:t xml:space="preserve"> </w:t>
      </w:r>
      <w:r w:rsidRPr="00E7003C">
        <w:rPr>
          <w:lang w:val="en-US"/>
        </w:rPr>
        <w:t>(l)</w:t>
      </w:r>
      <w:r>
        <w:rPr>
          <w:lang w:val="en-US"/>
        </w:rPr>
        <w:t xml:space="preserve"> </w:t>
      </w:r>
      <w:r w:rsidRPr="00E7003C">
        <w:rPr>
          <w:lang w:val="en-US"/>
        </w:rPr>
        <w:t>+</w:t>
      </w:r>
      <w:r>
        <w:rPr>
          <w:lang w:val="en-US"/>
        </w:rPr>
        <w:t xml:space="preserve"> </w:t>
      </w:r>
      <w:r w:rsidRPr="00E7003C">
        <w:rPr>
          <w:lang w:val="en-US"/>
        </w:rPr>
        <w:t>2Cl</w:t>
      </w:r>
      <w:r w:rsidRPr="007806E5">
        <w:rPr>
          <w:vertAlign w:val="superscript"/>
          <w:lang w:val="en-US"/>
        </w:rPr>
        <w:t>−</w:t>
      </w:r>
      <w:r>
        <w:rPr>
          <w:lang w:val="en-US"/>
        </w:rPr>
        <w:t xml:space="preserve"> </w:t>
      </w:r>
    </w:p>
    <w:p w14:paraId="66331C02" w14:textId="77777777" w:rsidR="00E379B1" w:rsidRDefault="00E379B1" w:rsidP="00E379B1">
      <w:pPr>
        <w:pStyle w:val="Normal1"/>
        <w:spacing w:line="343" w:lineRule="auto"/>
        <w:jc w:val="center"/>
        <w:rPr>
          <w:lang w:val="en-US"/>
        </w:rPr>
      </w:pPr>
    </w:p>
    <w:p w14:paraId="51C65AF5" w14:textId="70BFE081" w:rsidR="00E379B1" w:rsidRDefault="00E379B1" w:rsidP="00E379B1">
      <w:pPr>
        <w:pStyle w:val="Normal1"/>
        <w:spacing w:line="343" w:lineRule="auto"/>
        <w:jc w:val="center"/>
        <w:rPr>
          <w:lang w:val="en-US"/>
        </w:rPr>
      </w:pPr>
      <w:proofErr w:type="spellStart"/>
      <w:proofErr w:type="gramStart"/>
      <w:r w:rsidRPr="00E7003C">
        <w:rPr>
          <w:lang w:val="en-US"/>
        </w:rPr>
        <w:t>E</w:t>
      </w:r>
      <w:r w:rsidRPr="007806E5">
        <w:rPr>
          <w:vertAlign w:val="subscript"/>
          <w:lang w:val="en-US"/>
        </w:rPr>
        <w:t>cell</w:t>
      </w:r>
      <w:proofErr w:type="spellEnd"/>
      <w:r>
        <w:rPr>
          <w:vertAlign w:val="subscript"/>
          <w:lang w:val="en-US"/>
        </w:rPr>
        <w:t xml:space="preserve">  </w:t>
      </w:r>
      <w:r w:rsidRPr="007806E5">
        <w:rPr>
          <w:lang w:val="en-US"/>
        </w:rPr>
        <w:t>=</w:t>
      </w:r>
      <w:proofErr w:type="gramEnd"/>
      <w:r>
        <w:rPr>
          <w:lang w:val="en-US"/>
        </w:rPr>
        <w:t xml:space="preserve">  </w:t>
      </w:r>
      <w:r w:rsidRPr="00E7003C">
        <w:rPr>
          <w:lang w:val="en-US"/>
        </w:rPr>
        <w:t>1.5V</w:t>
      </w:r>
    </w:p>
    <w:p w14:paraId="419C47DD" w14:textId="77777777" w:rsidR="00E379B1" w:rsidRDefault="00E379B1" w:rsidP="00E379B1">
      <w:pPr>
        <w:pStyle w:val="Normal1"/>
        <w:spacing w:line="343" w:lineRule="auto"/>
        <w:jc w:val="center"/>
        <w:rPr>
          <w:lang w:val="en-US"/>
        </w:rPr>
      </w:pPr>
    </w:p>
    <w:p w14:paraId="237DC17A" w14:textId="77777777" w:rsidR="00E379B1" w:rsidRDefault="00E379B1" w:rsidP="00E379B1">
      <w:pPr>
        <w:pStyle w:val="Normal1"/>
        <w:spacing w:line="343" w:lineRule="auto"/>
        <w:jc w:val="center"/>
        <w:rPr>
          <w:lang w:val="en-US"/>
        </w:rPr>
      </w:pPr>
    </w:p>
    <w:p w14:paraId="2A743725" w14:textId="77777777" w:rsidR="00E379B1" w:rsidRDefault="00E379B1" w:rsidP="00E379B1">
      <w:pPr>
        <w:pStyle w:val="Normal1"/>
        <w:spacing w:line="343" w:lineRule="auto"/>
        <w:jc w:val="center"/>
        <w:rPr>
          <w:lang w:val="en-US"/>
        </w:rPr>
      </w:pPr>
    </w:p>
    <w:p w14:paraId="47744767" w14:textId="77777777" w:rsidR="00E379B1" w:rsidRPr="00E7003C" w:rsidRDefault="00E379B1" w:rsidP="00E379B1">
      <w:pPr>
        <w:pStyle w:val="Normal1"/>
        <w:spacing w:line="343" w:lineRule="auto"/>
        <w:jc w:val="left"/>
        <w:rPr>
          <w:lang w:val="en-US"/>
        </w:rPr>
      </w:pPr>
    </w:p>
    <w:p w14:paraId="52E426C3" w14:textId="77777777" w:rsidR="00E379B1" w:rsidRDefault="00E379B1" w:rsidP="00E379B1">
      <w:pPr>
        <w:pStyle w:val="Normal1"/>
        <w:spacing w:line="343" w:lineRule="auto"/>
        <w:rPr>
          <w:lang w:val="en-US"/>
        </w:rPr>
      </w:pPr>
      <w:r w:rsidRPr="00E7003C">
        <w:rPr>
          <w:lang w:val="en-US"/>
        </w:rPr>
        <w:lastRenderedPageBreak/>
        <w:t>The voltage (</w:t>
      </w:r>
      <w:r w:rsidRPr="00E7003C">
        <w:rPr>
          <w:i/>
          <w:iCs/>
          <w:lang w:val="en-US"/>
        </w:rPr>
        <w:t>cell potential</w:t>
      </w:r>
      <w:r w:rsidRPr="00E7003C">
        <w:rPr>
          <w:lang w:val="en-US"/>
        </w:rPr>
        <w:t xml:space="preserve">) of a dry cell is approximately 1.5 V. Dry cells are available in various sizes (e.g., D, C, AA, AAA). All sizes of dry cells comprise the same components, and so they exhibit the same voltage, but larger cells contain greater amounts of the redox reactants and therefore </w:t>
      </w:r>
      <w:proofErr w:type="gramStart"/>
      <w:r w:rsidRPr="00E7003C">
        <w:rPr>
          <w:lang w:val="en-US"/>
        </w:rPr>
        <w:t>are capable of transferring</w:t>
      </w:r>
      <w:proofErr w:type="gramEnd"/>
      <w:r w:rsidRPr="00E7003C">
        <w:rPr>
          <w:lang w:val="en-US"/>
        </w:rPr>
        <w:t xml:space="preserve"> correspondingly greater amounts of charge. Like other galvanic cells, dry cells may be connected in series to yield batteries with greater voltage outputs, if needed.</w:t>
      </w:r>
    </w:p>
    <w:p w14:paraId="15AFF9B5" w14:textId="77777777" w:rsidR="00E379B1" w:rsidRPr="00E7003C" w:rsidRDefault="00E379B1" w:rsidP="00E379B1">
      <w:pPr>
        <w:pStyle w:val="Normal1"/>
        <w:spacing w:line="343" w:lineRule="auto"/>
        <w:rPr>
          <w:lang w:val="en-US"/>
        </w:rPr>
      </w:pPr>
    </w:p>
    <w:p w14:paraId="1B0B59B1" w14:textId="77777777" w:rsidR="00E379B1" w:rsidRDefault="00E379B1" w:rsidP="00E379B1">
      <w:pPr>
        <w:pStyle w:val="Normal1"/>
        <w:spacing w:line="343" w:lineRule="auto"/>
        <w:jc w:val="center"/>
      </w:pPr>
      <w:r>
        <w:rPr>
          <w:noProof/>
          <w:lang w:val="en-US"/>
        </w:rPr>
        <w:drawing>
          <wp:inline distT="0" distB="0" distL="0" distR="0" wp14:anchorId="4C8147D9" wp14:editId="16AE2B3F">
            <wp:extent cx="4261648" cy="4215384"/>
            <wp:effectExtent l="0" t="0" r="5715" b="1270"/>
            <wp:docPr id="109" name="Picture 109" descr="A diagram of a cross section of a dry cell battery is shown. The overall shape of the cell is cylindrical. The lateral surface of the cylinder, indicated as a thin red line, is labeled “zinc can (electrode).” Just beneath this is a slightly thicker dark grey surface that covers the lateral surface, top, and bottom of the battery, which is labeled “Porous separator.” Inside is a purple region with many evenly spaced small darker purple dots, labeled “Paste of M n O subscript 2, N H subscript 4 C l, Z n C l subscript 2, water (cathode).” A dark grey rod, labeled “Carbon rod (electrode),” extends from the top of the battery, leaving a gap of less than one-fifth the height of the battery below the rod to the bottom of the cylinder. A thin grey line segment at the very bottom of the cylinder is labeled “Metal bottom cover (negative).” The very top of the cylinder has a thin grey surface that curves upward at the center over the top of the carbon electrode at the center of the cylinder. This upper surface is labeled “Metal top cover (positive).” A thin dark grey line just below this surface is labeled “Insulator.” Below this, above the purple region, and outside of the carbon electrode at the center is an orange region that is labeled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264213" cy="4217921"/>
                    </a:xfrm>
                    <a:prstGeom prst="rect">
                      <a:avLst/>
                    </a:prstGeom>
                    <a:noFill/>
                    <a:ln>
                      <a:noFill/>
                    </a:ln>
                  </pic:spPr>
                </pic:pic>
              </a:graphicData>
            </a:graphic>
          </wp:inline>
        </w:drawing>
      </w:r>
    </w:p>
    <w:p w14:paraId="1D7C92FA" w14:textId="77777777" w:rsidR="00E379B1" w:rsidRDefault="00E379B1" w:rsidP="00E379B1">
      <w:pPr>
        <w:pStyle w:val="Normal1"/>
        <w:spacing w:line="343" w:lineRule="auto"/>
        <w:jc w:val="center"/>
      </w:pPr>
    </w:p>
    <w:p w14:paraId="4F1F32B9" w14:textId="77777777" w:rsidR="00E379B1" w:rsidRDefault="00E379B1" w:rsidP="00E379B1">
      <w:pPr>
        <w:pStyle w:val="Normal1"/>
        <w:spacing w:line="343" w:lineRule="auto"/>
        <w:rPr>
          <w:lang w:val="en-US"/>
        </w:rPr>
      </w:pPr>
      <w:r w:rsidRPr="00877BCE">
        <w:rPr>
          <w:b/>
          <w:bCs/>
          <w:lang w:val="en-US"/>
        </w:rPr>
        <w:t>Figure 1</w:t>
      </w:r>
      <w:r>
        <w:rPr>
          <w:b/>
          <w:bCs/>
          <w:lang w:val="en-US"/>
        </w:rPr>
        <w:t>8.7</w:t>
      </w:r>
      <w:r w:rsidRPr="00877BCE">
        <w:rPr>
          <w:lang w:val="en-US"/>
        </w:rPr>
        <w:t> A schematic diagram shows a typical dry cell.</w:t>
      </w:r>
    </w:p>
    <w:p w14:paraId="7AE9BBFE" w14:textId="77777777" w:rsidR="00E379B1" w:rsidRDefault="00E379B1" w:rsidP="00E379B1">
      <w:pPr>
        <w:pStyle w:val="Normal1"/>
        <w:spacing w:line="343" w:lineRule="auto"/>
        <w:rPr>
          <w:lang w:val="en-US"/>
        </w:rPr>
      </w:pPr>
    </w:p>
    <w:p w14:paraId="73DE08D7" w14:textId="77777777" w:rsidR="00E379B1" w:rsidRDefault="00E379B1" w:rsidP="00E379B1">
      <w:pPr>
        <w:pStyle w:val="Normal1"/>
        <w:spacing w:line="343" w:lineRule="auto"/>
        <w:rPr>
          <w:lang w:val="en-US"/>
        </w:rPr>
      </w:pPr>
    </w:p>
    <w:p w14:paraId="28060CD4" w14:textId="77777777" w:rsidR="00E379B1" w:rsidRDefault="00E379B1" w:rsidP="00E379B1">
      <w:pPr>
        <w:pStyle w:val="Normal1"/>
        <w:spacing w:line="343" w:lineRule="auto"/>
        <w:rPr>
          <w:lang w:val="en-US"/>
        </w:rPr>
      </w:pPr>
    </w:p>
    <w:p w14:paraId="0B26EA13" w14:textId="77777777" w:rsidR="00E379B1" w:rsidRDefault="00E379B1" w:rsidP="00E379B1">
      <w:pPr>
        <w:pStyle w:val="Normal1"/>
        <w:spacing w:line="343" w:lineRule="auto"/>
        <w:rPr>
          <w:lang w:val="en-US"/>
        </w:rPr>
      </w:pPr>
    </w:p>
    <w:p w14:paraId="6EEE9232" w14:textId="77777777" w:rsidR="00E379B1" w:rsidRDefault="00E379B1" w:rsidP="00E379B1">
      <w:pPr>
        <w:pStyle w:val="Normal1"/>
        <w:spacing w:line="343" w:lineRule="auto"/>
        <w:rPr>
          <w:lang w:val="en-US"/>
        </w:rPr>
      </w:pPr>
    </w:p>
    <w:p w14:paraId="516B8A50" w14:textId="77777777" w:rsidR="00E379B1" w:rsidRDefault="00E379B1" w:rsidP="00E379B1">
      <w:pPr>
        <w:pStyle w:val="Heading3"/>
        <w:rPr>
          <w:lang w:val="en-US"/>
        </w:rPr>
      </w:pPr>
      <w:r w:rsidRPr="00877BCE">
        <w:rPr>
          <w:lang w:val="en-US"/>
        </w:rPr>
        <w:lastRenderedPageBreak/>
        <w:t xml:space="preserve">Alkaline </w:t>
      </w:r>
      <w:r>
        <w:rPr>
          <w:lang w:val="en-US"/>
        </w:rPr>
        <w:t>B</w:t>
      </w:r>
      <w:r w:rsidRPr="00877BCE">
        <w:rPr>
          <w:lang w:val="en-US"/>
        </w:rPr>
        <w:t>atteries</w:t>
      </w:r>
    </w:p>
    <w:p w14:paraId="25A60C89" w14:textId="77777777" w:rsidR="00E379B1" w:rsidRDefault="00E379B1" w:rsidP="00E379B1">
      <w:pPr>
        <w:pStyle w:val="Normal1"/>
        <w:spacing w:line="343" w:lineRule="auto"/>
        <w:rPr>
          <w:lang w:val="en-US"/>
        </w:rPr>
      </w:pPr>
      <w:r w:rsidRPr="00877BCE">
        <w:rPr>
          <w:b/>
          <w:bCs/>
          <w:lang w:val="en-US"/>
        </w:rPr>
        <w:t>Alkaline batteries</w:t>
      </w:r>
      <w:r w:rsidRPr="00877BCE">
        <w:rPr>
          <w:lang w:val="en-US"/>
        </w:rPr>
        <w:t> (</w:t>
      </w:r>
      <w:r>
        <w:rPr>
          <w:lang w:val="en-US"/>
        </w:rPr>
        <w:t>Figure 18.8</w:t>
      </w:r>
      <w:r w:rsidRPr="00877BCE">
        <w:rPr>
          <w:lang w:val="en-US"/>
        </w:rPr>
        <w:t xml:space="preserve">) were developed in the 1950s to improve on the performance of the dry cell, and they were designed around the same redox couples. As their name suggests, these types of batteries use alkaline electrolytes, often potassium hydroxide. The reactions </w:t>
      </w:r>
      <w:proofErr w:type="gramStart"/>
      <w:r w:rsidRPr="00877BCE">
        <w:rPr>
          <w:lang w:val="en-US"/>
        </w:rPr>
        <w:t>are</w:t>
      </w:r>
      <w:proofErr w:type="gramEnd"/>
    </w:p>
    <w:p w14:paraId="6E3BA5B4" w14:textId="77777777" w:rsidR="00E379B1" w:rsidRPr="00877BCE" w:rsidRDefault="00E379B1" w:rsidP="00E379B1">
      <w:pPr>
        <w:pStyle w:val="Normal1"/>
        <w:spacing w:line="240" w:lineRule="auto"/>
        <w:rPr>
          <w:lang w:val="en-US"/>
        </w:rPr>
      </w:pPr>
    </w:p>
    <w:p w14:paraId="0150E49A" w14:textId="77777777" w:rsidR="00E379B1" w:rsidRDefault="00E379B1" w:rsidP="00E379B1">
      <w:pPr>
        <w:pStyle w:val="Normal1"/>
        <w:spacing w:line="240" w:lineRule="auto"/>
        <w:rPr>
          <w:lang w:val="en-US"/>
        </w:rPr>
      </w:pPr>
      <w:r>
        <w:rPr>
          <w:lang w:val="en-US"/>
        </w:rPr>
        <w:t>A</w:t>
      </w:r>
      <w:r w:rsidRPr="00877BCE">
        <w:rPr>
          <w:lang w:val="en-US"/>
        </w:rPr>
        <w:t>node:</w:t>
      </w:r>
      <w:r>
        <w:rPr>
          <w:lang w:val="en-US"/>
        </w:rPr>
        <w:tab/>
      </w:r>
      <w:r w:rsidRPr="00877BCE">
        <w:rPr>
          <w:lang w:val="en-US"/>
        </w:rPr>
        <w:t>Zn</w:t>
      </w:r>
      <w:r>
        <w:rPr>
          <w:lang w:val="en-US"/>
        </w:rPr>
        <w:t xml:space="preserve"> </w:t>
      </w:r>
      <w:r w:rsidRPr="00877BCE">
        <w:rPr>
          <w:lang w:val="en-US"/>
        </w:rPr>
        <w:t>(</w:t>
      </w:r>
      <w:proofErr w:type="gramStart"/>
      <w:r w:rsidRPr="00877BCE">
        <w:rPr>
          <w:lang w:val="en-US"/>
        </w:rPr>
        <w:t>s)</w:t>
      </w:r>
      <w:r>
        <w:rPr>
          <w:lang w:val="en-US"/>
        </w:rPr>
        <w:t xml:space="preserve">  </w:t>
      </w:r>
      <w:r w:rsidRPr="00877BCE">
        <w:rPr>
          <w:lang w:val="en-US"/>
        </w:rPr>
        <w:t>+</w:t>
      </w:r>
      <w:proofErr w:type="gramEnd"/>
      <w:r>
        <w:rPr>
          <w:lang w:val="en-US"/>
        </w:rPr>
        <w:t xml:space="preserve">  </w:t>
      </w:r>
      <w:r w:rsidRPr="00877BCE">
        <w:rPr>
          <w:lang w:val="en-US"/>
        </w:rPr>
        <w:t>2OH</w:t>
      </w:r>
      <w:r w:rsidRPr="009167AC">
        <w:rPr>
          <w:vertAlign w:val="superscript"/>
          <w:lang w:val="en-US"/>
        </w:rPr>
        <w:t>−</w:t>
      </w:r>
      <w:r>
        <w:rPr>
          <w:lang w:val="en-US"/>
        </w:rPr>
        <w:t xml:space="preserve"> </w:t>
      </w:r>
      <w:r w:rsidRPr="00877BCE">
        <w:rPr>
          <w:lang w:val="en-US"/>
        </w:rPr>
        <w:t>(</w:t>
      </w:r>
      <w:proofErr w:type="spellStart"/>
      <w:r w:rsidRPr="00877BCE">
        <w:rPr>
          <w:lang w:val="en-US"/>
        </w:rPr>
        <w:t>aq</w:t>
      </w:r>
      <w:proofErr w:type="spellEnd"/>
      <w:r w:rsidRPr="00877BCE">
        <w:rPr>
          <w:lang w:val="en-US"/>
        </w:rPr>
        <w:t>)</w:t>
      </w:r>
      <w:r>
        <w:rPr>
          <w:lang w:val="en-US"/>
        </w:rPr>
        <w:t xml:space="preserve">   </w:t>
      </w:r>
      <w:r w:rsidRPr="00877BCE">
        <w:rPr>
          <w:rFonts w:ascii="Cambria Math" w:hAnsi="Cambria Math" w:cs="Cambria Math"/>
          <w:lang w:val="en-US"/>
        </w:rPr>
        <w:t>⟶</w:t>
      </w:r>
      <w:r>
        <w:rPr>
          <w:rFonts w:ascii="Cambria Math" w:hAnsi="Cambria Math" w:cs="Cambria Math"/>
          <w:lang w:val="en-US"/>
        </w:rPr>
        <w:t xml:space="preserve">   </w:t>
      </w:r>
      <w:proofErr w:type="spellStart"/>
      <w:r w:rsidRPr="00877BCE">
        <w:rPr>
          <w:lang w:val="en-US"/>
        </w:rPr>
        <w:t>ZnO</w:t>
      </w:r>
      <w:proofErr w:type="spellEnd"/>
      <w:r>
        <w:rPr>
          <w:lang w:val="en-US"/>
        </w:rPr>
        <w:t xml:space="preserve"> </w:t>
      </w:r>
      <w:r w:rsidRPr="00877BCE">
        <w:rPr>
          <w:lang w:val="en-US"/>
        </w:rPr>
        <w:t>(s)</w:t>
      </w:r>
      <w:r>
        <w:rPr>
          <w:lang w:val="en-US"/>
        </w:rPr>
        <w:t xml:space="preserve">  </w:t>
      </w:r>
      <w:r w:rsidRPr="00877BCE">
        <w:rPr>
          <w:lang w:val="en-US"/>
        </w:rPr>
        <w:t>+</w:t>
      </w:r>
      <w:r>
        <w:rPr>
          <w:lang w:val="en-US"/>
        </w:rPr>
        <w:t xml:space="preserve">  </w:t>
      </w:r>
      <w:r w:rsidRPr="00877BCE">
        <w:rPr>
          <w:lang w:val="en-US"/>
        </w:rPr>
        <w:t>H</w:t>
      </w:r>
      <w:r w:rsidRPr="009167AC">
        <w:rPr>
          <w:vertAlign w:val="subscript"/>
          <w:lang w:val="en-US"/>
        </w:rPr>
        <w:t>2</w:t>
      </w:r>
      <w:r w:rsidRPr="00877BCE">
        <w:rPr>
          <w:lang w:val="en-US"/>
        </w:rPr>
        <w:t>O</w:t>
      </w:r>
      <w:r>
        <w:rPr>
          <w:lang w:val="en-US"/>
        </w:rPr>
        <w:t xml:space="preserve"> </w:t>
      </w:r>
      <w:r w:rsidRPr="00877BCE">
        <w:rPr>
          <w:lang w:val="en-US"/>
        </w:rPr>
        <w:t>(l)</w:t>
      </w:r>
      <w:r>
        <w:rPr>
          <w:lang w:val="en-US"/>
        </w:rPr>
        <w:t xml:space="preserve">  </w:t>
      </w:r>
      <w:r w:rsidRPr="00877BCE">
        <w:rPr>
          <w:lang w:val="en-US"/>
        </w:rPr>
        <w:t>+</w:t>
      </w:r>
      <w:r>
        <w:rPr>
          <w:lang w:val="en-US"/>
        </w:rPr>
        <w:t xml:space="preserve">  </w:t>
      </w:r>
      <w:r w:rsidRPr="00877BCE">
        <w:rPr>
          <w:lang w:val="en-US"/>
        </w:rPr>
        <w:t>2e</w:t>
      </w:r>
      <w:r w:rsidRPr="009167AC">
        <w:rPr>
          <w:vertAlign w:val="superscript"/>
          <w:lang w:val="en-US"/>
        </w:rPr>
        <w:t>−</w:t>
      </w:r>
    </w:p>
    <w:p w14:paraId="175EA550" w14:textId="77777777" w:rsidR="00E379B1" w:rsidRDefault="00E379B1" w:rsidP="00E379B1">
      <w:pPr>
        <w:pStyle w:val="Normal1"/>
        <w:spacing w:line="240" w:lineRule="auto"/>
        <w:rPr>
          <w:lang w:val="en-US"/>
        </w:rPr>
      </w:pPr>
    </w:p>
    <w:p w14:paraId="24F8BED7" w14:textId="77777777" w:rsidR="00E379B1" w:rsidRDefault="00E379B1" w:rsidP="00E379B1">
      <w:pPr>
        <w:pStyle w:val="Normal1"/>
        <w:spacing w:line="240" w:lineRule="auto"/>
        <w:rPr>
          <w:lang w:val="en-US"/>
        </w:rPr>
      </w:pPr>
      <w:r>
        <w:rPr>
          <w:lang w:val="en-US"/>
        </w:rPr>
        <w:t>C</w:t>
      </w:r>
      <w:r w:rsidRPr="00877BCE">
        <w:rPr>
          <w:lang w:val="en-US"/>
        </w:rPr>
        <w:t>athode:</w:t>
      </w:r>
      <w:r>
        <w:rPr>
          <w:lang w:val="en-US"/>
        </w:rPr>
        <w:tab/>
      </w:r>
      <w:r w:rsidRPr="00877BCE">
        <w:rPr>
          <w:lang w:val="en-US"/>
        </w:rPr>
        <w:t>2MnO</w:t>
      </w:r>
      <w:r w:rsidRPr="009167AC">
        <w:rPr>
          <w:vertAlign w:val="subscript"/>
          <w:lang w:val="en-US"/>
        </w:rPr>
        <w:t>2</w:t>
      </w:r>
      <w:r>
        <w:rPr>
          <w:lang w:val="en-US"/>
        </w:rPr>
        <w:t xml:space="preserve"> </w:t>
      </w:r>
      <w:r w:rsidRPr="00877BCE">
        <w:rPr>
          <w:lang w:val="en-US"/>
        </w:rPr>
        <w:t>(</w:t>
      </w:r>
      <w:proofErr w:type="gramStart"/>
      <w:r w:rsidRPr="00877BCE">
        <w:rPr>
          <w:lang w:val="en-US"/>
        </w:rPr>
        <w:t>s)</w:t>
      </w:r>
      <w:r>
        <w:rPr>
          <w:lang w:val="en-US"/>
        </w:rPr>
        <w:t xml:space="preserve">  </w:t>
      </w:r>
      <w:r w:rsidRPr="00877BCE">
        <w:rPr>
          <w:lang w:val="en-US"/>
        </w:rPr>
        <w:t>+</w:t>
      </w:r>
      <w:proofErr w:type="gramEnd"/>
      <w:r>
        <w:rPr>
          <w:lang w:val="en-US"/>
        </w:rPr>
        <w:t xml:space="preserve">  </w:t>
      </w:r>
      <w:r w:rsidRPr="00877BCE">
        <w:rPr>
          <w:lang w:val="en-US"/>
        </w:rPr>
        <w:t>H</w:t>
      </w:r>
      <w:r w:rsidRPr="009167AC">
        <w:rPr>
          <w:vertAlign w:val="subscript"/>
          <w:lang w:val="en-US"/>
        </w:rPr>
        <w:t>2</w:t>
      </w:r>
      <w:r w:rsidRPr="00877BCE">
        <w:rPr>
          <w:lang w:val="en-US"/>
        </w:rPr>
        <w:t>O</w:t>
      </w:r>
      <w:r>
        <w:rPr>
          <w:lang w:val="en-US"/>
        </w:rPr>
        <w:t xml:space="preserve"> </w:t>
      </w:r>
      <w:r w:rsidRPr="00877BCE">
        <w:rPr>
          <w:lang w:val="en-US"/>
        </w:rPr>
        <w:t>(l)</w:t>
      </w:r>
      <w:r>
        <w:rPr>
          <w:lang w:val="en-US"/>
        </w:rPr>
        <w:t xml:space="preserve">  </w:t>
      </w:r>
      <w:r w:rsidRPr="00877BCE">
        <w:rPr>
          <w:lang w:val="en-US"/>
        </w:rPr>
        <w:t>+</w:t>
      </w:r>
      <w:r>
        <w:rPr>
          <w:lang w:val="en-US"/>
        </w:rPr>
        <w:t xml:space="preserve">  </w:t>
      </w:r>
      <w:r w:rsidRPr="00877BCE">
        <w:rPr>
          <w:lang w:val="en-US"/>
        </w:rPr>
        <w:t>2e</w:t>
      </w:r>
      <w:r w:rsidRPr="009167AC">
        <w:rPr>
          <w:vertAlign w:val="superscript"/>
          <w:lang w:val="en-US"/>
        </w:rPr>
        <w:t>−</w:t>
      </w:r>
      <w:r>
        <w:rPr>
          <w:lang w:val="en-US"/>
        </w:rPr>
        <w:t xml:space="preserve">  </w:t>
      </w:r>
      <w:r w:rsidRPr="00877BCE">
        <w:rPr>
          <w:rFonts w:ascii="Cambria Math" w:hAnsi="Cambria Math" w:cs="Cambria Math"/>
          <w:lang w:val="en-US"/>
        </w:rPr>
        <w:t>⟶</w:t>
      </w:r>
      <w:r>
        <w:rPr>
          <w:rFonts w:ascii="Cambria Math" w:hAnsi="Cambria Math" w:cs="Cambria Math"/>
          <w:lang w:val="en-US"/>
        </w:rPr>
        <w:t xml:space="preserve">  </w:t>
      </w:r>
      <w:r w:rsidRPr="00877BCE">
        <w:rPr>
          <w:lang w:val="en-US"/>
        </w:rPr>
        <w:t>Mn</w:t>
      </w:r>
      <w:r w:rsidRPr="009167AC">
        <w:rPr>
          <w:vertAlign w:val="subscript"/>
          <w:lang w:val="en-US"/>
        </w:rPr>
        <w:t>2</w:t>
      </w:r>
      <w:r w:rsidRPr="00877BCE">
        <w:rPr>
          <w:lang w:val="en-US"/>
        </w:rPr>
        <w:t>O</w:t>
      </w:r>
      <w:r w:rsidRPr="009167AC">
        <w:rPr>
          <w:vertAlign w:val="subscript"/>
          <w:lang w:val="en-US"/>
        </w:rPr>
        <w:t>3</w:t>
      </w:r>
      <w:r>
        <w:rPr>
          <w:lang w:val="en-US"/>
        </w:rPr>
        <w:t xml:space="preserve"> </w:t>
      </w:r>
      <w:r w:rsidRPr="00877BCE">
        <w:rPr>
          <w:lang w:val="en-US"/>
        </w:rPr>
        <w:t>(s)</w:t>
      </w:r>
      <w:r>
        <w:rPr>
          <w:lang w:val="en-US"/>
        </w:rPr>
        <w:t xml:space="preserve">  </w:t>
      </w:r>
      <w:r w:rsidRPr="00877BCE">
        <w:rPr>
          <w:lang w:val="en-US"/>
        </w:rPr>
        <w:t>+</w:t>
      </w:r>
      <w:r>
        <w:rPr>
          <w:lang w:val="en-US"/>
        </w:rPr>
        <w:t xml:space="preserve">  </w:t>
      </w:r>
      <w:r w:rsidRPr="00877BCE">
        <w:rPr>
          <w:lang w:val="en-US"/>
        </w:rPr>
        <w:t>2OH</w:t>
      </w:r>
      <w:r w:rsidRPr="009167AC">
        <w:rPr>
          <w:vertAlign w:val="superscript"/>
          <w:lang w:val="en-US"/>
        </w:rPr>
        <w:t>−</w:t>
      </w:r>
      <w:r>
        <w:rPr>
          <w:lang w:val="en-US"/>
        </w:rPr>
        <w:t xml:space="preserve"> (</w:t>
      </w:r>
      <w:proofErr w:type="spellStart"/>
      <w:r>
        <w:rPr>
          <w:lang w:val="en-US"/>
        </w:rPr>
        <w:t>aq</w:t>
      </w:r>
      <w:proofErr w:type="spellEnd"/>
      <w:r>
        <w:rPr>
          <w:lang w:val="en-US"/>
        </w:rPr>
        <w:t>)</w:t>
      </w:r>
    </w:p>
    <w:p w14:paraId="75BDF5BD" w14:textId="77777777" w:rsidR="00E379B1" w:rsidRDefault="00E379B1" w:rsidP="00E379B1">
      <w:pPr>
        <w:pStyle w:val="Normal1"/>
        <w:spacing w:line="240" w:lineRule="auto"/>
        <w:rPr>
          <w:lang w:val="en-US"/>
        </w:rPr>
      </w:pPr>
    </w:p>
    <w:p w14:paraId="13893BA0" w14:textId="77777777" w:rsidR="00E379B1" w:rsidRDefault="00E379B1" w:rsidP="00E379B1">
      <w:pPr>
        <w:pStyle w:val="Normal1"/>
        <w:spacing w:line="240" w:lineRule="auto"/>
        <w:rPr>
          <w:lang w:val="en-US"/>
        </w:rPr>
      </w:pPr>
      <w:r>
        <w:rPr>
          <w:lang w:val="en-US"/>
        </w:rPr>
        <w:t>C</w:t>
      </w:r>
      <w:r w:rsidRPr="00877BCE">
        <w:rPr>
          <w:lang w:val="en-US"/>
        </w:rPr>
        <w:t>ell:</w:t>
      </w:r>
      <w:r>
        <w:rPr>
          <w:lang w:val="en-US"/>
        </w:rPr>
        <w:tab/>
      </w:r>
      <w:r>
        <w:rPr>
          <w:lang w:val="en-US"/>
        </w:rPr>
        <w:tab/>
      </w:r>
      <w:r w:rsidRPr="00877BCE">
        <w:rPr>
          <w:lang w:val="en-US"/>
        </w:rPr>
        <w:t>Zn</w:t>
      </w:r>
      <w:r>
        <w:rPr>
          <w:lang w:val="en-US"/>
        </w:rPr>
        <w:t xml:space="preserve"> </w:t>
      </w:r>
      <w:r w:rsidRPr="00877BCE">
        <w:rPr>
          <w:lang w:val="en-US"/>
        </w:rPr>
        <w:t>(</w:t>
      </w:r>
      <w:proofErr w:type="gramStart"/>
      <w:r w:rsidRPr="00877BCE">
        <w:rPr>
          <w:lang w:val="en-US"/>
        </w:rPr>
        <w:t>s)</w:t>
      </w:r>
      <w:r>
        <w:rPr>
          <w:lang w:val="en-US"/>
        </w:rPr>
        <w:t xml:space="preserve">  </w:t>
      </w:r>
      <w:r w:rsidRPr="00877BCE">
        <w:rPr>
          <w:lang w:val="en-US"/>
        </w:rPr>
        <w:t>+</w:t>
      </w:r>
      <w:proofErr w:type="gramEnd"/>
      <w:r>
        <w:rPr>
          <w:lang w:val="en-US"/>
        </w:rPr>
        <w:t xml:space="preserve">  </w:t>
      </w:r>
      <w:r w:rsidRPr="00877BCE">
        <w:rPr>
          <w:lang w:val="en-US"/>
        </w:rPr>
        <w:t>2MnO</w:t>
      </w:r>
      <w:r w:rsidRPr="009167AC">
        <w:rPr>
          <w:vertAlign w:val="subscript"/>
          <w:lang w:val="en-US"/>
        </w:rPr>
        <w:t>2</w:t>
      </w:r>
      <w:r>
        <w:rPr>
          <w:lang w:val="en-US"/>
        </w:rPr>
        <w:t xml:space="preserve"> </w:t>
      </w:r>
      <w:r w:rsidRPr="00877BCE">
        <w:rPr>
          <w:lang w:val="en-US"/>
        </w:rPr>
        <w:t>(s)</w:t>
      </w:r>
      <w:r>
        <w:rPr>
          <w:lang w:val="en-US"/>
        </w:rPr>
        <w:t xml:space="preserve">   </w:t>
      </w:r>
      <w:r w:rsidRPr="00877BCE">
        <w:rPr>
          <w:rFonts w:ascii="Cambria Math" w:hAnsi="Cambria Math" w:cs="Cambria Math"/>
          <w:lang w:val="en-US"/>
        </w:rPr>
        <w:t>⟶</w:t>
      </w:r>
      <w:r>
        <w:rPr>
          <w:rFonts w:ascii="Cambria Math" w:hAnsi="Cambria Math" w:cs="Cambria Math"/>
          <w:lang w:val="en-US"/>
        </w:rPr>
        <w:t xml:space="preserve">   </w:t>
      </w:r>
      <w:proofErr w:type="spellStart"/>
      <w:r w:rsidRPr="00877BCE">
        <w:rPr>
          <w:lang w:val="en-US"/>
        </w:rPr>
        <w:t>ZnO</w:t>
      </w:r>
      <w:proofErr w:type="spellEnd"/>
      <w:r>
        <w:rPr>
          <w:lang w:val="en-US"/>
        </w:rPr>
        <w:t xml:space="preserve"> </w:t>
      </w:r>
      <w:r w:rsidRPr="00877BCE">
        <w:rPr>
          <w:lang w:val="en-US"/>
        </w:rPr>
        <w:t>(s)</w:t>
      </w:r>
      <w:r>
        <w:rPr>
          <w:lang w:val="en-US"/>
        </w:rPr>
        <w:t xml:space="preserve">  </w:t>
      </w:r>
      <w:r w:rsidRPr="00877BCE">
        <w:rPr>
          <w:lang w:val="en-US"/>
        </w:rPr>
        <w:t>+</w:t>
      </w:r>
      <w:r>
        <w:rPr>
          <w:lang w:val="en-US"/>
        </w:rPr>
        <w:t xml:space="preserve">  </w:t>
      </w:r>
      <w:r w:rsidRPr="00877BCE">
        <w:rPr>
          <w:lang w:val="en-US"/>
        </w:rPr>
        <w:t>Mn</w:t>
      </w:r>
      <w:r w:rsidRPr="009167AC">
        <w:rPr>
          <w:vertAlign w:val="subscript"/>
          <w:lang w:val="en-US"/>
        </w:rPr>
        <w:t>2</w:t>
      </w:r>
      <w:r w:rsidRPr="00877BCE">
        <w:rPr>
          <w:lang w:val="en-US"/>
        </w:rPr>
        <w:t>O</w:t>
      </w:r>
      <w:r w:rsidRPr="009167AC">
        <w:rPr>
          <w:vertAlign w:val="subscript"/>
          <w:lang w:val="en-US"/>
        </w:rPr>
        <w:t>3</w:t>
      </w:r>
      <w:r>
        <w:rPr>
          <w:lang w:val="en-US"/>
        </w:rPr>
        <w:t xml:space="preserve"> </w:t>
      </w:r>
      <w:r w:rsidRPr="00877BCE">
        <w:rPr>
          <w:lang w:val="en-US"/>
        </w:rPr>
        <w:t>(s)</w:t>
      </w:r>
      <w:r>
        <w:rPr>
          <w:lang w:val="en-US"/>
        </w:rPr>
        <w:tab/>
      </w:r>
      <w:r>
        <w:rPr>
          <w:lang w:val="en-US"/>
        </w:rPr>
        <w:tab/>
      </w:r>
      <w:proofErr w:type="spellStart"/>
      <w:r w:rsidRPr="00877BCE">
        <w:rPr>
          <w:lang w:val="en-US"/>
        </w:rPr>
        <w:t>E</w:t>
      </w:r>
      <w:r w:rsidRPr="009167AC">
        <w:rPr>
          <w:vertAlign w:val="subscript"/>
          <w:lang w:val="en-US"/>
        </w:rPr>
        <w:t>cell</w:t>
      </w:r>
      <w:proofErr w:type="spellEnd"/>
      <w:r>
        <w:rPr>
          <w:vertAlign w:val="subscript"/>
          <w:lang w:val="en-US"/>
        </w:rPr>
        <w:t xml:space="preserve"> </w:t>
      </w:r>
      <w:r>
        <w:rPr>
          <w:lang w:val="en-US"/>
        </w:rPr>
        <w:t xml:space="preserve">  </w:t>
      </w:r>
      <w:r w:rsidRPr="00877BCE">
        <w:rPr>
          <w:lang w:val="en-US"/>
        </w:rPr>
        <w:t>=</w:t>
      </w:r>
      <w:r>
        <w:rPr>
          <w:lang w:val="en-US"/>
        </w:rPr>
        <w:t xml:space="preserve">   </w:t>
      </w:r>
      <w:r w:rsidRPr="00877BCE">
        <w:rPr>
          <w:lang w:val="en-US"/>
        </w:rPr>
        <w:t>+1.43 V</w:t>
      </w:r>
    </w:p>
    <w:p w14:paraId="12C130D6" w14:textId="77777777" w:rsidR="00E379B1" w:rsidRPr="00877BCE" w:rsidRDefault="00E379B1" w:rsidP="00E379B1">
      <w:pPr>
        <w:pStyle w:val="Normal1"/>
        <w:spacing w:line="240" w:lineRule="auto"/>
        <w:rPr>
          <w:lang w:val="en-US"/>
        </w:rPr>
      </w:pPr>
    </w:p>
    <w:p w14:paraId="187B2EB4" w14:textId="77777777" w:rsidR="00E379B1" w:rsidRPr="00877BCE" w:rsidRDefault="00E379B1" w:rsidP="00E379B1">
      <w:pPr>
        <w:pStyle w:val="Normal1"/>
        <w:spacing w:line="343" w:lineRule="auto"/>
        <w:rPr>
          <w:lang w:val="en-US"/>
        </w:rPr>
      </w:pPr>
      <w:r w:rsidRPr="00877BCE">
        <w:rPr>
          <w:lang w:val="en-US"/>
        </w:rPr>
        <w:t>An alkaline battery can deliver about three to five times the energy of a zinc-carbon dry cell of similar size. Alkaline batteries are prone to leaking potassium hydroxide, so they should be removed from devices for long-term storage. While some alkaline batteries are rechargeable, most are not. Attempts to recharge an alkaline battery that is not rechargeable often leads to rupture of the battery and leakage of the potassium hydroxide electrolyte.</w:t>
      </w:r>
    </w:p>
    <w:p w14:paraId="48BB6244" w14:textId="77777777" w:rsidR="00E379B1" w:rsidRDefault="00E379B1" w:rsidP="00E379B1">
      <w:pPr>
        <w:pStyle w:val="Normal1"/>
        <w:spacing w:line="343" w:lineRule="auto"/>
        <w:jc w:val="center"/>
      </w:pPr>
      <w:r>
        <w:rPr>
          <w:noProof/>
          <w:lang w:val="en-US"/>
        </w:rPr>
        <w:drawing>
          <wp:inline distT="0" distB="0" distL="0" distR="0" wp14:anchorId="32BDDA71" wp14:editId="3871F0A0">
            <wp:extent cx="4062898" cy="4018788"/>
            <wp:effectExtent l="0" t="0" r="1270" b="0"/>
            <wp:docPr id="110" name="Picture 110" descr="A diagram of a cross section of an alkaline battery is shown. The overall shape of the cell is cylindrical. The lateral surface of the cylinder, indicated as a thin red line, is labeled “Outer casing.” Just beneath this is a thin, light grey surface that covers the lateral surface and top of the battery. Inside is a blue region with many evenly spaced small darker dots, labeled “M n O subscript 2 (cathode).” A thin dark grey layer is just inside, which is labeled “Ion conducting separator.” A purple region with many evenly spaced small darker dots fills the center of the battery and is labeled “ zinc (anode).” The very top of the battery has a thin grey curved surface over the central purple region. The curved surface above is labeled “Positive connection (plus).” At the base of the battery, an orange structure, labeled “Protective cap,” is located beneath the purple and blue central regions. This structure holds a grey structure that looks like a nail with its head at the bottom and pointed end extending upward into the center of the battery. This nail-like structure is labeled “Current pick up.” At the very bottom of the battery is a thin grey surface that is held by the protective cap. This surface is labeled “Negative terminal (neg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065760" cy="4021619"/>
                    </a:xfrm>
                    <a:prstGeom prst="rect">
                      <a:avLst/>
                    </a:prstGeom>
                    <a:noFill/>
                    <a:ln>
                      <a:noFill/>
                    </a:ln>
                  </pic:spPr>
                </pic:pic>
              </a:graphicData>
            </a:graphic>
          </wp:inline>
        </w:drawing>
      </w:r>
    </w:p>
    <w:p w14:paraId="57B5B15B" w14:textId="77777777" w:rsidR="00E379B1" w:rsidRPr="00877BCE" w:rsidRDefault="00E379B1" w:rsidP="00E379B1">
      <w:pPr>
        <w:pStyle w:val="Normal1"/>
        <w:spacing w:line="276" w:lineRule="auto"/>
        <w:rPr>
          <w:lang w:val="en-US"/>
        </w:rPr>
      </w:pPr>
      <w:r w:rsidRPr="00877BCE">
        <w:rPr>
          <w:b/>
          <w:bCs/>
          <w:lang w:val="en-US"/>
        </w:rPr>
        <w:t>Figure 1</w:t>
      </w:r>
      <w:r>
        <w:rPr>
          <w:b/>
          <w:bCs/>
          <w:lang w:val="en-US"/>
        </w:rPr>
        <w:t>8.8</w:t>
      </w:r>
      <w:r w:rsidRPr="00877BCE">
        <w:rPr>
          <w:lang w:val="en-US"/>
        </w:rPr>
        <w:t> Alkaline batteries were designed as improved replacements for zinc-carbon (dry cell) batteries.</w:t>
      </w:r>
    </w:p>
    <w:p w14:paraId="7061C40D" w14:textId="77777777" w:rsidR="00E379B1" w:rsidRPr="005E6B95" w:rsidRDefault="00E379B1" w:rsidP="00E379B1">
      <w:pPr>
        <w:pStyle w:val="Heading2"/>
        <w:rPr>
          <w:lang w:val="en-US"/>
        </w:rPr>
      </w:pPr>
      <w:r w:rsidRPr="005E6B95">
        <w:rPr>
          <w:lang w:val="en-US"/>
        </w:rPr>
        <w:lastRenderedPageBreak/>
        <w:t>Rechargeable (Secondary) Batteries</w:t>
      </w:r>
    </w:p>
    <w:p w14:paraId="71AB1850" w14:textId="77777777" w:rsidR="00E379B1" w:rsidRDefault="00E379B1" w:rsidP="00E379B1">
      <w:pPr>
        <w:pStyle w:val="Heading3"/>
        <w:rPr>
          <w:lang w:val="en-US"/>
        </w:rPr>
      </w:pPr>
      <w:r w:rsidRPr="005E6B95">
        <w:rPr>
          <w:lang w:val="en-US"/>
        </w:rPr>
        <w:t>Nickel-</w:t>
      </w:r>
      <w:r>
        <w:rPr>
          <w:lang w:val="en-US"/>
        </w:rPr>
        <w:t>C</w:t>
      </w:r>
      <w:r w:rsidRPr="005E6B95">
        <w:rPr>
          <w:lang w:val="en-US"/>
        </w:rPr>
        <w:t>admium</w:t>
      </w:r>
    </w:p>
    <w:p w14:paraId="4BD09CFD" w14:textId="77777777" w:rsidR="00E379B1" w:rsidRDefault="00E379B1" w:rsidP="00E379B1">
      <w:pPr>
        <w:pStyle w:val="Normal1"/>
        <w:spacing w:line="343" w:lineRule="auto"/>
        <w:rPr>
          <w:lang w:val="en-US"/>
        </w:rPr>
      </w:pPr>
      <w:r w:rsidRPr="005E6B95">
        <w:rPr>
          <w:b/>
          <w:bCs/>
          <w:lang w:val="en-US"/>
        </w:rPr>
        <w:t>Nickel-cadmium</w:t>
      </w:r>
      <w:r w:rsidRPr="005E6B95">
        <w:rPr>
          <w:lang w:val="en-US"/>
        </w:rPr>
        <w:t>, or NiCd, batteries (</w:t>
      </w:r>
      <w:r w:rsidRPr="00FA0554">
        <w:rPr>
          <w:lang w:val="en-US"/>
        </w:rPr>
        <w:t>Figure 1</w:t>
      </w:r>
      <w:r>
        <w:rPr>
          <w:lang w:val="en-US"/>
        </w:rPr>
        <w:t>8.9</w:t>
      </w:r>
      <w:r w:rsidRPr="005E6B95">
        <w:rPr>
          <w:lang w:val="en-US"/>
        </w:rPr>
        <w:t xml:space="preserve">) consist of a nickel-plated cathode, cadmium-plated anode, and a potassium hydroxide electrode. The positive and negative plates, which are prevented from shorting by the separator, are rolled together and put into the case. This is a “jelly-roll” design and allows the NiCd cell to deliver much more current than a similar-sized alkaline battery. The reactions </w:t>
      </w:r>
      <w:proofErr w:type="gramStart"/>
      <w:r w:rsidRPr="005E6B95">
        <w:rPr>
          <w:lang w:val="en-US"/>
        </w:rPr>
        <w:t>are</w:t>
      </w:r>
      <w:proofErr w:type="gramEnd"/>
    </w:p>
    <w:p w14:paraId="1D236D5B" w14:textId="77777777" w:rsidR="00E379B1" w:rsidRPr="005E6B95" w:rsidRDefault="00E379B1" w:rsidP="00E379B1">
      <w:pPr>
        <w:pStyle w:val="Normal1"/>
        <w:spacing w:line="276" w:lineRule="auto"/>
        <w:rPr>
          <w:lang w:val="en-US"/>
        </w:rPr>
      </w:pPr>
    </w:p>
    <w:p w14:paraId="7326EE8F" w14:textId="77777777" w:rsidR="00E379B1" w:rsidRDefault="00E379B1" w:rsidP="00E379B1">
      <w:pPr>
        <w:pStyle w:val="Normal1"/>
        <w:spacing w:line="276" w:lineRule="auto"/>
        <w:rPr>
          <w:lang w:val="en-US"/>
        </w:rPr>
      </w:pPr>
      <w:r>
        <w:rPr>
          <w:lang w:val="en-US"/>
        </w:rPr>
        <w:t>A</w:t>
      </w:r>
      <w:r w:rsidRPr="005E6B95">
        <w:rPr>
          <w:lang w:val="en-US"/>
        </w:rPr>
        <w:t>node:</w:t>
      </w:r>
      <w:r>
        <w:rPr>
          <w:lang w:val="en-US"/>
        </w:rPr>
        <w:tab/>
      </w:r>
      <w:r w:rsidRPr="005E6B95">
        <w:rPr>
          <w:lang w:val="en-US"/>
        </w:rPr>
        <w:t>Cd</w:t>
      </w:r>
      <w:r>
        <w:rPr>
          <w:lang w:val="en-US"/>
        </w:rPr>
        <w:t xml:space="preserve"> </w:t>
      </w:r>
      <w:r w:rsidRPr="005E6B95">
        <w:rPr>
          <w:lang w:val="en-US"/>
        </w:rPr>
        <w:t>(</w:t>
      </w:r>
      <w:proofErr w:type="gramStart"/>
      <w:r w:rsidRPr="005E6B95">
        <w:rPr>
          <w:lang w:val="en-US"/>
        </w:rPr>
        <w:t>s)</w:t>
      </w:r>
      <w:r>
        <w:rPr>
          <w:lang w:val="en-US"/>
        </w:rPr>
        <w:t xml:space="preserve">  </w:t>
      </w:r>
      <w:r w:rsidRPr="005E6B95">
        <w:rPr>
          <w:lang w:val="en-US"/>
        </w:rPr>
        <w:t>+</w:t>
      </w:r>
      <w:proofErr w:type="gramEnd"/>
      <w:r>
        <w:rPr>
          <w:lang w:val="en-US"/>
        </w:rPr>
        <w:t xml:space="preserve">  </w:t>
      </w:r>
      <w:r w:rsidRPr="005E6B95">
        <w:rPr>
          <w:lang w:val="en-US"/>
        </w:rPr>
        <w:t>2OH</w:t>
      </w:r>
      <w:r w:rsidRPr="00DD1366">
        <w:rPr>
          <w:vertAlign w:val="superscript"/>
          <w:lang w:val="en-US"/>
        </w:rPr>
        <w:t>−</w:t>
      </w:r>
      <w:r>
        <w:rPr>
          <w:lang w:val="en-US"/>
        </w:rPr>
        <w:t xml:space="preserve"> </w:t>
      </w:r>
      <w:r w:rsidRPr="005E6B95">
        <w:rPr>
          <w:lang w:val="en-US"/>
        </w:rPr>
        <w:t>(</w:t>
      </w:r>
      <w:proofErr w:type="spellStart"/>
      <w:r w:rsidRPr="005E6B95">
        <w:rPr>
          <w:lang w:val="en-US"/>
        </w:rPr>
        <w:t>aq</w:t>
      </w:r>
      <w:proofErr w:type="spellEnd"/>
      <w:r w:rsidRPr="005E6B95">
        <w:rPr>
          <w:lang w:val="en-US"/>
        </w:rPr>
        <w:t>)</w:t>
      </w:r>
      <w:r>
        <w:rPr>
          <w:lang w:val="en-US"/>
        </w:rPr>
        <w:t xml:space="preserve">   </w:t>
      </w:r>
      <w:r w:rsidRPr="005E6B95">
        <w:rPr>
          <w:rFonts w:ascii="Cambria Math" w:hAnsi="Cambria Math" w:cs="Cambria Math"/>
          <w:lang w:val="en-US"/>
        </w:rPr>
        <w:t>⟶</w:t>
      </w:r>
      <w:r>
        <w:rPr>
          <w:rFonts w:ascii="Cambria Math" w:hAnsi="Cambria Math" w:cs="Cambria Math"/>
          <w:lang w:val="en-US"/>
        </w:rPr>
        <w:t xml:space="preserve">   </w:t>
      </w:r>
      <w:r w:rsidRPr="005E6B95">
        <w:rPr>
          <w:lang w:val="en-US"/>
        </w:rPr>
        <w:t>Cd(OH)</w:t>
      </w:r>
      <w:r w:rsidRPr="00DD1366">
        <w:rPr>
          <w:vertAlign w:val="subscript"/>
          <w:lang w:val="en-US"/>
        </w:rPr>
        <w:t>2</w:t>
      </w:r>
      <w:r>
        <w:rPr>
          <w:lang w:val="en-US"/>
        </w:rPr>
        <w:t xml:space="preserve"> </w:t>
      </w:r>
      <w:r w:rsidRPr="005E6B95">
        <w:rPr>
          <w:lang w:val="en-US"/>
        </w:rPr>
        <w:t>(s)</w:t>
      </w:r>
      <w:r>
        <w:rPr>
          <w:lang w:val="en-US"/>
        </w:rPr>
        <w:t xml:space="preserve">  </w:t>
      </w:r>
      <w:r w:rsidRPr="005E6B95">
        <w:rPr>
          <w:lang w:val="en-US"/>
        </w:rPr>
        <w:t>+</w:t>
      </w:r>
      <w:r>
        <w:rPr>
          <w:lang w:val="en-US"/>
        </w:rPr>
        <w:t xml:space="preserve">  </w:t>
      </w:r>
      <w:r w:rsidRPr="005E6B95">
        <w:rPr>
          <w:lang w:val="en-US"/>
        </w:rPr>
        <w:t>2e</w:t>
      </w:r>
      <w:r w:rsidRPr="00DD1366">
        <w:rPr>
          <w:vertAlign w:val="superscript"/>
          <w:lang w:val="en-US"/>
        </w:rPr>
        <w:t>−</w:t>
      </w:r>
    </w:p>
    <w:p w14:paraId="379ACE20" w14:textId="77777777" w:rsidR="00E379B1" w:rsidRDefault="00E379B1" w:rsidP="00E379B1">
      <w:pPr>
        <w:pStyle w:val="Normal1"/>
        <w:spacing w:line="276" w:lineRule="auto"/>
        <w:rPr>
          <w:lang w:val="en-US"/>
        </w:rPr>
      </w:pPr>
    </w:p>
    <w:p w14:paraId="48E263F0" w14:textId="77777777" w:rsidR="00E379B1" w:rsidRDefault="00E379B1" w:rsidP="00E379B1">
      <w:pPr>
        <w:pStyle w:val="Normal1"/>
        <w:spacing w:line="276" w:lineRule="auto"/>
        <w:rPr>
          <w:lang w:val="en-US"/>
        </w:rPr>
      </w:pPr>
      <w:r>
        <w:rPr>
          <w:lang w:val="en-US"/>
        </w:rPr>
        <w:t>C</w:t>
      </w:r>
      <w:r w:rsidRPr="005E6B95">
        <w:rPr>
          <w:lang w:val="en-US"/>
        </w:rPr>
        <w:t>athode:</w:t>
      </w:r>
      <w:r>
        <w:rPr>
          <w:lang w:val="en-US"/>
        </w:rPr>
        <w:tab/>
      </w:r>
      <w:r w:rsidRPr="005E6B95">
        <w:rPr>
          <w:lang w:val="en-US"/>
        </w:rPr>
        <w:t>NiO</w:t>
      </w:r>
      <w:r w:rsidRPr="00DD1366">
        <w:rPr>
          <w:vertAlign w:val="subscript"/>
          <w:lang w:val="en-US"/>
        </w:rPr>
        <w:t>2</w:t>
      </w:r>
      <w:r>
        <w:rPr>
          <w:lang w:val="en-US"/>
        </w:rPr>
        <w:t xml:space="preserve"> </w:t>
      </w:r>
      <w:r w:rsidRPr="005E6B95">
        <w:rPr>
          <w:lang w:val="en-US"/>
        </w:rPr>
        <w:t>(</w:t>
      </w:r>
      <w:proofErr w:type="gramStart"/>
      <w:r w:rsidRPr="005E6B95">
        <w:rPr>
          <w:lang w:val="en-US"/>
        </w:rPr>
        <w:t>s)</w:t>
      </w:r>
      <w:r>
        <w:rPr>
          <w:lang w:val="en-US"/>
        </w:rPr>
        <w:t xml:space="preserve">  </w:t>
      </w:r>
      <w:r w:rsidRPr="005E6B95">
        <w:rPr>
          <w:lang w:val="en-US"/>
        </w:rPr>
        <w:t>+</w:t>
      </w:r>
      <w:proofErr w:type="gramEnd"/>
      <w:r>
        <w:rPr>
          <w:lang w:val="en-US"/>
        </w:rPr>
        <w:t xml:space="preserve">  </w:t>
      </w:r>
      <w:r w:rsidRPr="005E6B95">
        <w:rPr>
          <w:lang w:val="en-US"/>
        </w:rPr>
        <w:t>2H</w:t>
      </w:r>
      <w:r w:rsidRPr="00DD1366">
        <w:rPr>
          <w:vertAlign w:val="subscript"/>
          <w:lang w:val="en-US"/>
        </w:rPr>
        <w:t>2</w:t>
      </w:r>
      <w:r w:rsidRPr="005E6B95">
        <w:rPr>
          <w:lang w:val="en-US"/>
        </w:rPr>
        <w:t>O</w:t>
      </w:r>
      <w:r>
        <w:rPr>
          <w:lang w:val="en-US"/>
        </w:rPr>
        <w:t xml:space="preserve"> </w:t>
      </w:r>
      <w:r w:rsidRPr="005E6B95">
        <w:rPr>
          <w:lang w:val="en-US"/>
        </w:rPr>
        <w:t>(l)</w:t>
      </w:r>
      <w:r>
        <w:rPr>
          <w:lang w:val="en-US"/>
        </w:rPr>
        <w:t xml:space="preserve">  </w:t>
      </w:r>
      <w:r w:rsidRPr="005E6B95">
        <w:rPr>
          <w:lang w:val="en-US"/>
        </w:rPr>
        <w:t>+</w:t>
      </w:r>
      <w:r>
        <w:rPr>
          <w:lang w:val="en-US"/>
        </w:rPr>
        <w:t xml:space="preserve">  </w:t>
      </w:r>
      <w:r w:rsidRPr="005E6B95">
        <w:rPr>
          <w:lang w:val="en-US"/>
        </w:rPr>
        <w:t>2e</w:t>
      </w:r>
      <w:r w:rsidRPr="00DD1366">
        <w:rPr>
          <w:vertAlign w:val="superscript"/>
          <w:lang w:val="en-US"/>
        </w:rPr>
        <w:t>−</w:t>
      </w:r>
      <w:r>
        <w:rPr>
          <w:lang w:val="en-US"/>
        </w:rPr>
        <w:t xml:space="preserve">   </w:t>
      </w:r>
      <w:r w:rsidRPr="005E6B95">
        <w:rPr>
          <w:rFonts w:ascii="Cambria Math" w:hAnsi="Cambria Math" w:cs="Cambria Math"/>
          <w:lang w:val="en-US"/>
        </w:rPr>
        <w:t>⟶</w:t>
      </w:r>
      <w:r>
        <w:rPr>
          <w:rFonts w:ascii="Cambria Math" w:hAnsi="Cambria Math" w:cs="Cambria Math"/>
          <w:lang w:val="en-US"/>
        </w:rPr>
        <w:t xml:space="preserve">   </w:t>
      </w:r>
      <w:r>
        <w:rPr>
          <w:lang w:val="en-US"/>
        </w:rPr>
        <w:t>Ni(OH)</w:t>
      </w:r>
      <w:r w:rsidRPr="00DD1366">
        <w:rPr>
          <w:vertAlign w:val="subscript"/>
          <w:lang w:val="en-US"/>
        </w:rPr>
        <w:t>2</w:t>
      </w:r>
      <w:r>
        <w:rPr>
          <w:lang w:val="en-US"/>
        </w:rPr>
        <w:t xml:space="preserve"> (s)  +  2OH</w:t>
      </w:r>
      <w:r w:rsidRPr="00DD1366">
        <w:rPr>
          <w:vertAlign w:val="superscript"/>
          <w:lang w:val="en-US"/>
        </w:rPr>
        <w:t>−</w:t>
      </w:r>
      <w:r>
        <w:rPr>
          <w:lang w:val="en-US"/>
        </w:rPr>
        <w:t xml:space="preserve"> (</w:t>
      </w:r>
      <w:proofErr w:type="spellStart"/>
      <w:r>
        <w:rPr>
          <w:lang w:val="en-US"/>
        </w:rPr>
        <w:t>aq</w:t>
      </w:r>
      <w:proofErr w:type="spellEnd"/>
      <w:r>
        <w:rPr>
          <w:lang w:val="en-US"/>
        </w:rPr>
        <w:t>)</w:t>
      </w:r>
    </w:p>
    <w:p w14:paraId="3020BE83" w14:textId="77777777" w:rsidR="00E379B1" w:rsidRDefault="00E379B1" w:rsidP="00E379B1">
      <w:pPr>
        <w:pStyle w:val="Normal1"/>
        <w:spacing w:line="276" w:lineRule="auto"/>
        <w:rPr>
          <w:lang w:val="en-US"/>
        </w:rPr>
      </w:pPr>
    </w:p>
    <w:p w14:paraId="733976A3" w14:textId="0EB2DEB0" w:rsidR="00E379B1" w:rsidRDefault="00E379B1" w:rsidP="00E379B1">
      <w:pPr>
        <w:pStyle w:val="Normal1"/>
        <w:spacing w:line="276" w:lineRule="auto"/>
        <w:rPr>
          <w:lang w:val="en-US"/>
        </w:rPr>
      </w:pPr>
      <w:r>
        <w:rPr>
          <w:lang w:val="en-US"/>
        </w:rPr>
        <w:t>C</w:t>
      </w:r>
      <w:r w:rsidRPr="005E6B95">
        <w:rPr>
          <w:lang w:val="en-US"/>
        </w:rPr>
        <w:t>ell:</w:t>
      </w:r>
      <w:r>
        <w:rPr>
          <w:lang w:val="en-US"/>
        </w:rPr>
        <w:tab/>
        <w:t xml:space="preserve"> </w:t>
      </w:r>
      <w:r w:rsidRPr="005E6B95">
        <w:rPr>
          <w:lang w:val="en-US"/>
        </w:rPr>
        <w:t>Cd</w:t>
      </w:r>
      <w:r>
        <w:rPr>
          <w:lang w:val="en-US"/>
        </w:rPr>
        <w:t xml:space="preserve"> </w:t>
      </w:r>
      <w:r w:rsidRPr="005E6B95">
        <w:rPr>
          <w:lang w:val="en-US"/>
        </w:rPr>
        <w:t>(</w:t>
      </w:r>
      <w:proofErr w:type="gramStart"/>
      <w:r w:rsidRPr="005E6B95">
        <w:rPr>
          <w:lang w:val="en-US"/>
        </w:rPr>
        <w:t>s)</w:t>
      </w:r>
      <w:r>
        <w:rPr>
          <w:lang w:val="en-US"/>
        </w:rPr>
        <w:t xml:space="preserve">  </w:t>
      </w:r>
      <w:r w:rsidRPr="005E6B95">
        <w:rPr>
          <w:lang w:val="en-US"/>
        </w:rPr>
        <w:t>+</w:t>
      </w:r>
      <w:proofErr w:type="gramEnd"/>
      <w:r>
        <w:rPr>
          <w:lang w:val="en-US"/>
        </w:rPr>
        <w:t xml:space="preserve">  </w:t>
      </w:r>
      <w:r w:rsidRPr="005E6B95">
        <w:rPr>
          <w:lang w:val="en-US"/>
        </w:rPr>
        <w:t>NiO</w:t>
      </w:r>
      <w:r w:rsidRPr="00DD1366">
        <w:rPr>
          <w:vertAlign w:val="subscript"/>
          <w:lang w:val="en-US"/>
        </w:rPr>
        <w:t>2</w:t>
      </w:r>
      <w:r>
        <w:rPr>
          <w:lang w:val="en-US"/>
        </w:rPr>
        <w:t xml:space="preserve"> </w:t>
      </w:r>
      <w:r w:rsidRPr="005E6B95">
        <w:rPr>
          <w:lang w:val="en-US"/>
        </w:rPr>
        <w:t>(s)</w:t>
      </w:r>
      <w:r>
        <w:rPr>
          <w:lang w:val="en-US"/>
        </w:rPr>
        <w:t xml:space="preserve">  </w:t>
      </w:r>
      <w:r w:rsidRPr="005E6B95">
        <w:rPr>
          <w:lang w:val="en-US"/>
        </w:rPr>
        <w:t>+</w:t>
      </w:r>
      <w:r>
        <w:rPr>
          <w:lang w:val="en-US"/>
        </w:rPr>
        <w:t xml:space="preserve">  </w:t>
      </w:r>
      <w:r w:rsidRPr="005E6B95">
        <w:rPr>
          <w:lang w:val="en-US"/>
        </w:rPr>
        <w:t>2H</w:t>
      </w:r>
      <w:r w:rsidRPr="00DD1366">
        <w:rPr>
          <w:vertAlign w:val="subscript"/>
          <w:lang w:val="en-US"/>
        </w:rPr>
        <w:t>2</w:t>
      </w:r>
      <w:r w:rsidRPr="005E6B95">
        <w:rPr>
          <w:lang w:val="en-US"/>
        </w:rPr>
        <w:t>O</w:t>
      </w:r>
      <w:r>
        <w:rPr>
          <w:lang w:val="en-US"/>
        </w:rPr>
        <w:t xml:space="preserve"> </w:t>
      </w:r>
      <w:r w:rsidRPr="005E6B95">
        <w:rPr>
          <w:lang w:val="en-US"/>
        </w:rPr>
        <w:t>(l)</w:t>
      </w:r>
      <w:r>
        <w:rPr>
          <w:lang w:val="en-US"/>
        </w:rPr>
        <w:t xml:space="preserve">   </w:t>
      </w:r>
      <w:r w:rsidRPr="005E6B95">
        <w:rPr>
          <w:rFonts w:ascii="Cambria Math" w:hAnsi="Cambria Math" w:cs="Cambria Math"/>
          <w:lang w:val="en-US"/>
        </w:rPr>
        <w:t>⟶</w:t>
      </w:r>
      <w:r>
        <w:rPr>
          <w:rFonts w:ascii="Cambria Math" w:hAnsi="Cambria Math" w:cs="Cambria Math"/>
          <w:lang w:val="en-US"/>
        </w:rPr>
        <w:t xml:space="preserve">   </w:t>
      </w:r>
      <w:r w:rsidRPr="005E6B95">
        <w:rPr>
          <w:lang w:val="en-US"/>
        </w:rPr>
        <w:t>Cd(OH)</w:t>
      </w:r>
      <w:r w:rsidRPr="00DD1366">
        <w:rPr>
          <w:vertAlign w:val="subscript"/>
          <w:lang w:val="en-US"/>
        </w:rPr>
        <w:t>2</w:t>
      </w:r>
      <w:r>
        <w:rPr>
          <w:lang w:val="en-US"/>
        </w:rPr>
        <w:t xml:space="preserve"> </w:t>
      </w:r>
      <w:r w:rsidRPr="005E6B95">
        <w:rPr>
          <w:lang w:val="en-US"/>
        </w:rPr>
        <w:t>(s)</w:t>
      </w:r>
      <w:r>
        <w:rPr>
          <w:lang w:val="en-US"/>
        </w:rPr>
        <w:t xml:space="preserve">  </w:t>
      </w:r>
      <w:r w:rsidRPr="005E6B95">
        <w:rPr>
          <w:lang w:val="en-US"/>
        </w:rPr>
        <w:t>+</w:t>
      </w:r>
      <w:r>
        <w:rPr>
          <w:lang w:val="en-US"/>
        </w:rPr>
        <w:t xml:space="preserve">  </w:t>
      </w:r>
      <w:r w:rsidRPr="005E6B95">
        <w:rPr>
          <w:lang w:val="en-US"/>
        </w:rPr>
        <w:t>Ni(OH)</w:t>
      </w:r>
      <w:r w:rsidRPr="00DD1366">
        <w:rPr>
          <w:vertAlign w:val="subscript"/>
          <w:lang w:val="en-US"/>
        </w:rPr>
        <w:t>2</w:t>
      </w:r>
      <w:r>
        <w:rPr>
          <w:lang w:val="en-US"/>
        </w:rPr>
        <w:t xml:space="preserve"> </w:t>
      </w:r>
      <w:r w:rsidRPr="005E6B95">
        <w:rPr>
          <w:lang w:val="en-US"/>
        </w:rPr>
        <w:t>(s)</w:t>
      </w:r>
      <w:r>
        <w:rPr>
          <w:lang w:val="en-US"/>
        </w:rPr>
        <w:tab/>
        <w:t xml:space="preserve">    </w:t>
      </w:r>
      <w:proofErr w:type="spellStart"/>
      <w:r w:rsidRPr="005E6B95">
        <w:rPr>
          <w:lang w:val="en-US"/>
        </w:rPr>
        <w:t>E</w:t>
      </w:r>
      <w:r w:rsidRPr="00DD1366">
        <w:rPr>
          <w:vertAlign w:val="subscript"/>
          <w:lang w:val="en-US"/>
        </w:rPr>
        <w:t>cell</w:t>
      </w:r>
      <w:proofErr w:type="spellEnd"/>
      <w:r>
        <w:rPr>
          <w:vertAlign w:val="subscript"/>
          <w:lang w:val="en-US"/>
        </w:rPr>
        <w:t xml:space="preserve">  </w:t>
      </w:r>
      <w:r w:rsidR="00C83019">
        <w:rPr>
          <w:lang w:val="en-US"/>
        </w:rPr>
        <w:t xml:space="preserve">= </w:t>
      </w:r>
      <w:r w:rsidRPr="005E6B95">
        <w:rPr>
          <w:lang w:val="en-US"/>
        </w:rPr>
        <w:t>1.2V</w:t>
      </w:r>
    </w:p>
    <w:p w14:paraId="7E893D41" w14:textId="77777777" w:rsidR="00E379B1" w:rsidRPr="005E6B95" w:rsidRDefault="00E379B1" w:rsidP="00E379B1">
      <w:pPr>
        <w:pStyle w:val="Normal1"/>
        <w:spacing w:line="276" w:lineRule="auto"/>
        <w:rPr>
          <w:lang w:val="en-US"/>
        </w:rPr>
      </w:pPr>
    </w:p>
    <w:p w14:paraId="71FFD222" w14:textId="77777777" w:rsidR="00E379B1" w:rsidRPr="005E6B95" w:rsidRDefault="00E379B1" w:rsidP="00E379B1">
      <w:pPr>
        <w:pStyle w:val="Normal1"/>
        <w:spacing w:line="343" w:lineRule="auto"/>
        <w:rPr>
          <w:lang w:val="en-US"/>
        </w:rPr>
      </w:pPr>
      <w:r w:rsidRPr="005E6B95">
        <w:rPr>
          <w:lang w:val="en-US"/>
        </w:rPr>
        <w:t>When properly treated, a NiCd battery can be recharged about 1000 times. Cadmium is a toxic heavy metal so NiCd batteries should never be ruptured or incinerated, and they should be disposed of in accordance with relevant toxic waste guidelines.</w:t>
      </w:r>
    </w:p>
    <w:p w14:paraId="7E2D555D" w14:textId="77777777" w:rsidR="00E379B1" w:rsidRDefault="00E379B1" w:rsidP="00E379B1">
      <w:pPr>
        <w:pStyle w:val="Normal1"/>
        <w:spacing w:line="343" w:lineRule="auto"/>
        <w:jc w:val="center"/>
      </w:pPr>
      <w:r>
        <w:rPr>
          <w:noProof/>
          <w:lang w:val="en-US"/>
        </w:rPr>
        <w:drawing>
          <wp:inline distT="0" distB="0" distL="0" distR="0" wp14:anchorId="06290039" wp14:editId="6DFA32DE">
            <wp:extent cx="5782867" cy="3666744"/>
            <wp:effectExtent l="0" t="0" r="8890" b="0"/>
            <wp:docPr id="111" name="Picture 111" descr="A diagram is shown of a cross section of a nickel cadmium battery. This battery is in a cylindrical shape. An outer red layer is labeled “case.” Just inside this layer is a thin, dark grey layer which is labeled at the bottom of the cylinder as “Negative electrode collector.” A silver rod extends upward through the center of the battery, which is surrounded by alternating layers, shown as vertical repeating bands, of yellow, purple, yellow, and blue. A slightly darker grey narrow band extends across the top of these alternating bands, which is labeled “Positive electrode collector.” A thin light grey band appears at the very bottom of the cylinder, which is labeled “Metal bottom cover (negative).” A small grey and white striped rectangular structure is present at the top of the central silver cylinder, which is labeled “Safety valve.” Above this is an orange layer that curves upward over the safety valve, which is labeled “Insulation ring.” Above this is a thin light grey layer that projects upward slightly at the center, which is labeled “Metal top cover (plus).” A light grey arrow points to a rectangle to the right that illustrates the layers at the center of the battery under magnification. From the central silver rod, the layers shown repeat the alternating pattern yellow, blue, yellow, and purple three times, with a final yellow layer covering the last purple layer. The outermost purple layer is labeled “Negative electrode.” The yellow layer beneath it is labeled “Separator.” The blue layer just inside is labeled “Positive electro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84910" cy="3668040"/>
                    </a:xfrm>
                    <a:prstGeom prst="rect">
                      <a:avLst/>
                    </a:prstGeom>
                    <a:noFill/>
                    <a:ln>
                      <a:noFill/>
                    </a:ln>
                  </pic:spPr>
                </pic:pic>
              </a:graphicData>
            </a:graphic>
          </wp:inline>
        </w:drawing>
      </w:r>
    </w:p>
    <w:p w14:paraId="2C30CA18" w14:textId="77777777" w:rsidR="00E379B1" w:rsidRPr="00FA0554" w:rsidRDefault="00E379B1" w:rsidP="00E379B1">
      <w:pPr>
        <w:pStyle w:val="Normal1"/>
        <w:spacing w:line="343" w:lineRule="auto"/>
        <w:rPr>
          <w:lang w:val="en-US"/>
        </w:rPr>
      </w:pPr>
      <w:r w:rsidRPr="005E6B95">
        <w:rPr>
          <w:b/>
          <w:bCs/>
          <w:lang w:val="en-US"/>
        </w:rPr>
        <w:t>Figure 1</w:t>
      </w:r>
      <w:r>
        <w:rPr>
          <w:b/>
          <w:bCs/>
          <w:lang w:val="en-US"/>
        </w:rPr>
        <w:t>8.9</w:t>
      </w:r>
      <w:r w:rsidRPr="005E6B95">
        <w:rPr>
          <w:lang w:val="en-US"/>
        </w:rPr>
        <w:t> NiCd batteries use a “jelly-roll” design that significantly increases the amount of current the battery can deliver as compared to a similar-sized alkaline battery.</w:t>
      </w:r>
    </w:p>
    <w:p w14:paraId="66C5D78E" w14:textId="77777777" w:rsidR="00E379B1" w:rsidRDefault="00E379B1" w:rsidP="00E379B1">
      <w:pPr>
        <w:pStyle w:val="Heading3"/>
        <w:rPr>
          <w:lang w:val="en-US"/>
        </w:rPr>
      </w:pPr>
      <w:proofErr w:type="gramStart"/>
      <w:r w:rsidRPr="005E6B95">
        <w:rPr>
          <w:lang w:val="en-US"/>
        </w:rPr>
        <w:lastRenderedPageBreak/>
        <w:t xml:space="preserve">Lithium </w:t>
      </w:r>
      <w:r>
        <w:rPr>
          <w:lang w:val="en-US"/>
        </w:rPr>
        <w:t>I</w:t>
      </w:r>
      <w:r w:rsidRPr="005E6B95">
        <w:rPr>
          <w:lang w:val="en-US"/>
        </w:rPr>
        <w:t>on</w:t>
      </w:r>
      <w:proofErr w:type="gramEnd"/>
      <w:r w:rsidRPr="005E6B95">
        <w:rPr>
          <w:lang w:val="en-US"/>
        </w:rPr>
        <w:t xml:space="preserve"> </w:t>
      </w:r>
      <w:r>
        <w:rPr>
          <w:lang w:val="en-US"/>
        </w:rPr>
        <w:t>B</w:t>
      </w:r>
      <w:r w:rsidRPr="005E6B95">
        <w:rPr>
          <w:lang w:val="en-US"/>
        </w:rPr>
        <w:t>atteries </w:t>
      </w:r>
    </w:p>
    <w:p w14:paraId="4EEB3E73" w14:textId="77777777" w:rsidR="00E379B1" w:rsidRDefault="00E379B1" w:rsidP="00E379B1">
      <w:pPr>
        <w:pStyle w:val="Normal1"/>
        <w:spacing w:line="343" w:lineRule="auto"/>
        <w:rPr>
          <w:lang w:val="en-US"/>
        </w:rPr>
      </w:pPr>
      <w:proofErr w:type="gramStart"/>
      <w:r w:rsidRPr="005E6B95">
        <w:rPr>
          <w:b/>
          <w:bCs/>
          <w:lang w:val="en-US"/>
        </w:rPr>
        <w:t>Lithium ion</w:t>
      </w:r>
      <w:proofErr w:type="gramEnd"/>
      <w:r w:rsidRPr="005E6B95">
        <w:rPr>
          <w:b/>
          <w:bCs/>
          <w:lang w:val="en-US"/>
        </w:rPr>
        <w:t xml:space="preserve"> batteries</w:t>
      </w:r>
      <w:r w:rsidRPr="005E6B95">
        <w:rPr>
          <w:lang w:val="en-US"/>
        </w:rPr>
        <w:t> (</w:t>
      </w:r>
      <w:r>
        <w:rPr>
          <w:lang w:val="en-US"/>
        </w:rPr>
        <w:t>Figure 18.10</w:t>
      </w:r>
      <w:r w:rsidRPr="005E6B95">
        <w:rPr>
          <w:lang w:val="en-US"/>
        </w:rPr>
        <w:t xml:space="preserve">) are among the most popular rechargeable batteries and are used in many portable electronic devices. The reactions </w:t>
      </w:r>
      <w:proofErr w:type="gramStart"/>
      <w:r w:rsidRPr="005E6B95">
        <w:rPr>
          <w:lang w:val="en-US"/>
        </w:rPr>
        <w:t>are</w:t>
      </w:r>
      <w:proofErr w:type="gramEnd"/>
    </w:p>
    <w:p w14:paraId="3C773E3F" w14:textId="77777777" w:rsidR="00C83019" w:rsidRDefault="00C83019" w:rsidP="00E379B1">
      <w:pPr>
        <w:pStyle w:val="Normal1"/>
        <w:spacing w:line="276" w:lineRule="auto"/>
        <w:rPr>
          <w:lang w:val="en-US"/>
        </w:rPr>
      </w:pPr>
    </w:p>
    <w:p w14:paraId="02CEE1D6" w14:textId="77777777" w:rsidR="00C83019" w:rsidRDefault="00C83019" w:rsidP="00C83019">
      <w:pPr>
        <w:pStyle w:val="Normal1"/>
        <w:spacing w:line="276" w:lineRule="auto"/>
        <w:rPr>
          <w:lang w:val="en-US"/>
        </w:rPr>
      </w:pPr>
      <w:r>
        <w:rPr>
          <w:lang w:val="en-US"/>
        </w:rPr>
        <w:t>Anode</w:t>
      </w:r>
      <w:r w:rsidRPr="005E6B95">
        <w:rPr>
          <w:lang w:val="en-US"/>
        </w:rPr>
        <w:t>:</w:t>
      </w:r>
      <w:r>
        <w:rPr>
          <w:lang w:val="en-US"/>
        </w:rPr>
        <w:tab/>
        <w:t>xLiC</w:t>
      </w:r>
      <w:r w:rsidRPr="00501543">
        <w:rPr>
          <w:vertAlign w:val="subscript"/>
          <w:lang w:val="en-US"/>
        </w:rPr>
        <w:t>6</w:t>
      </w:r>
      <w:r w:rsidRPr="00C83019">
        <w:rPr>
          <w:lang w:val="en-US"/>
        </w:rPr>
        <w:t xml:space="preserve"> </w:t>
      </w:r>
      <w:r>
        <w:rPr>
          <w:lang w:val="en-US"/>
        </w:rPr>
        <w:t xml:space="preserve">  </w:t>
      </w:r>
      <w:r w:rsidRPr="005E6B95">
        <w:rPr>
          <w:rFonts w:ascii="Cambria Math" w:hAnsi="Cambria Math" w:cs="Cambria Math"/>
          <w:lang w:val="en-US"/>
        </w:rPr>
        <w:t>⇌</w:t>
      </w:r>
      <w:r>
        <w:rPr>
          <w:rFonts w:ascii="Cambria Math" w:hAnsi="Cambria Math" w:cs="Cambria Math"/>
          <w:lang w:val="en-US"/>
        </w:rPr>
        <w:t xml:space="preserve">   </w:t>
      </w:r>
      <w:proofErr w:type="spellStart"/>
      <w:r w:rsidRPr="005E6B95">
        <w:rPr>
          <w:lang w:val="en-US"/>
        </w:rPr>
        <w:t>xLi</w:t>
      </w:r>
      <w:proofErr w:type="spellEnd"/>
      <w:proofErr w:type="gramStart"/>
      <w:r w:rsidRPr="00501543">
        <w:rPr>
          <w:vertAlign w:val="superscript"/>
          <w:lang w:val="en-US"/>
        </w:rPr>
        <w:t>+</w:t>
      </w:r>
      <w:r>
        <w:rPr>
          <w:vertAlign w:val="superscript"/>
          <w:lang w:val="en-US"/>
        </w:rPr>
        <w:t xml:space="preserve">  </w:t>
      </w:r>
      <w:r w:rsidRPr="005E6B95">
        <w:rPr>
          <w:lang w:val="en-US"/>
        </w:rPr>
        <w:t>+</w:t>
      </w:r>
      <w:proofErr w:type="gramEnd"/>
      <w:r>
        <w:rPr>
          <w:lang w:val="en-US"/>
        </w:rPr>
        <w:t xml:space="preserve">  </w:t>
      </w:r>
      <w:proofErr w:type="spellStart"/>
      <w:r w:rsidRPr="005E6B95">
        <w:rPr>
          <w:lang w:val="en-US"/>
        </w:rPr>
        <w:t>xe</w:t>
      </w:r>
      <w:proofErr w:type="spellEnd"/>
      <w:r w:rsidRPr="00501543">
        <w:rPr>
          <w:vertAlign w:val="superscript"/>
          <w:lang w:val="en-US"/>
        </w:rPr>
        <w:t>−</w:t>
      </w:r>
      <w:r>
        <w:rPr>
          <w:vertAlign w:val="superscript"/>
          <w:lang w:val="en-US"/>
        </w:rPr>
        <w:t xml:space="preserve">  </w:t>
      </w:r>
      <w:r w:rsidRPr="005E6B95">
        <w:rPr>
          <w:lang w:val="en-US"/>
        </w:rPr>
        <w:t>+</w:t>
      </w:r>
      <w:r>
        <w:rPr>
          <w:lang w:val="en-US"/>
        </w:rPr>
        <w:t xml:space="preserve">  </w:t>
      </w:r>
      <w:r w:rsidRPr="005E6B95">
        <w:rPr>
          <w:lang w:val="en-US"/>
        </w:rPr>
        <w:t>xC</w:t>
      </w:r>
      <w:r w:rsidRPr="00501543">
        <w:rPr>
          <w:vertAlign w:val="subscript"/>
          <w:lang w:val="en-US"/>
        </w:rPr>
        <w:t>6</w:t>
      </w:r>
      <w:r>
        <w:rPr>
          <w:vertAlign w:val="subscript"/>
          <w:lang w:val="en-US"/>
        </w:rPr>
        <w:t xml:space="preserve">    </w:t>
      </w:r>
    </w:p>
    <w:p w14:paraId="459BBDD8" w14:textId="77777777" w:rsidR="00C83019" w:rsidRDefault="00C83019" w:rsidP="00E379B1">
      <w:pPr>
        <w:pStyle w:val="Normal1"/>
        <w:spacing w:line="276" w:lineRule="auto"/>
        <w:rPr>
          <w:lang w:val="en-US"/>
        </w:rPr>
      </w:pPr>
    </w:p>
    <w:p w14:paraId="4FE3A281" w14:textId="3A1E3FF1" w:rsidR="00E379B1" w:rsidRDefault="00C83019" w:rsidP="00E379B1">
      <w:pPr>
        <w:pStyle w:val="Normal1"/>
        <w:spacing w:line="276" w:lineRule="auto"/>
        <w:rPr>
          <w:lang w:val="en-US"/>
        </w:rPr>
      </w:pPr>
      <w:r>
        <w:rPr>
          <w:lang w:val="en-US"/>
        </w:rPr>
        <w:t>Cathode</w:t>
      </w:r>
      <w:r w:rsidR="00E379B1" w:rsidRPr="005E6B95">
        <w:rPr>
          <w:lang w:val="en-US"/>
        </w:rPr>
        <w:t>:</w:t>
      </w:r>
      <w:r w:rsidR="00E379B1">
        <w:rPr>
          <w:lang w:val="en-US"/>
        </w:rPr>
        <w:tab/>
      </w:r>
      <w:r w:rsidRPr="005E6B95">
        <w:rPr>
          <w:lang w:val="en-US"/>
        </w:rPr>
        <w:t>Li</w:t>
      </w:r>
      <w:r w:rsidRPr="00501543">
        <w:rPr>
          <w:vertAlign w:val="subscript"/>
          <w:lang w:val="en-US"/>
        </w:rPr>
        <w:t>1−x</w:t>
      </w:r>
      <w:r w:rsidRPr="005E6B95">
        <w:rPr>
          <w:lang w:val="en-US"/>
        </w:rPr>
        <w:t>CoO</w:t>
      </w:r>
      <w:proofErr w:type="gramStart"/>
      <w:r w:rsidRPr="00501543">
        <w:rPr>
          <w:vertAlign w:val="subscript"/>
          <w:lang w:val="en-US"/>
        </w:rPr>
        <w:t>2</w:t>
      </w:r>
      <w:r>
        <w:rPr>
          <w:vertAlign w:val="subscript"/>
          <w:lang w:val="en-US"/>
        </w:rPr>
        <w:t xml:space="preserve">  </w:t>
      </w:r>
      <w:r w:rsidRPr="005E6B95">
        <w:rPr>
          <w:lang w:val="en-US"/>
        </w:rPr>
        <w:t>+</w:t>
      </w:r>
      <w:proofErr w:type="gramEnd"/>
      <w:r>
        <w:rPr>
          <w:lang w:val="en-US"/>
        </w:rPr>
        <w:t xml:space="preserve">  </w:t>
      </w:r>
      <w:proofErr w:type="spellStart"/>
      <w:r w:rsidRPr="005E6B95">
        <w:rPr>
          <w:lang w:val="en-US"/>
        </w:rPr>
        <w:t>xLi</w:t>
      </w:r>
      <w:proofErr w:type="spellEnd"/>
      <w:r w:rsidRPr="00501543">
        <w:rPr>
          <w:vertAlign w:val="superscript"/>
          <w:lang w:val="en-US"/>
        </w:rPr>
        <w:t>+</w:t>
      </w:r>
      <w:r>
        <w:rPr>
          <w:lang w:val="en-US"/>
        </w:rPr>
        <w:t xml:space="preserve">  </w:t>
      </w:r>
      <w:r w:rsidRPr="005E6B95">
        <w:rPr>
          <w:lang w:val="en-US"/>
        </w:rPr>
        <w:t>+</w:t>
      </w:r>
      <w:r>
        <w:rPr>
          <w:lang w:val="en-US"/>
        </w:rPr>
        <w:t xml:space="preserve">  </w:t>
      </w:r>
      <w:proofErr w:type="spellStart"/>
      <w:r w:rsidRPr="005E6B95">
        <w:rPr>
          <w:lang w:val="en-US"/>
        </w:rPr>
        <w:t>xe</w:t>
      </w:r>
      <w:proofErr w:type="spellEnd"/>
      <w:r w:rsidRPr="00501543">
        <w:rPr>
          <w:vertAlign w:val="superscript"/>
          <w:lang w:val="en-US"/>
        </w:rPr>
        <w:t>−</w:t>
      </w:r>
      <w:r>
        <w:rPr>
          <w:vertAlign w:val="superscript"/>
          <w:lang w:val="en-US"/>
        </w:rPr>
        <w:t xml:space="preserve">   </w:t>
      </w:r>
      <w:r w:rsidR="00E379B1" w:rsidRPr="005E6B95">
        <w:rPr>
          <w:rFonts w:ascii="Cambria Math" w:hAnsi="Cambria Math" w:cs="Cambria Math"/>
          <w:lang w:val="en-US"/>
        </w:rPr>
        <w:t>⇌</w:t>
      </w:r>
      <w:r w:rsidR="00E379B1">
        <w:rPr>
          <w:rFonts w:ascii="Cambria Math" w:hAnsi="Cambria Math" w:cs="Cambria Math"/>
          <w:lang w:val="en-US"/>
        </w:rPr>
        <w:t xml:space="preserve">   </w:t>
      </w:r>
      <w:r w:rsidRPr="005E6B95">
        <w:rPr>
          <w:lang w:val="en-US"/>
        </w:rPr>
        <w:t>LiCoO</w:t>
      </w:r>
      <w:r w:rsidRPr="00501543">
        <w:rPr>
          <w:vertAlign w:val="subscript"/>
          <w:lang w:val="en-US"/>
        </w:rPr>
        <w:t>2</w:t>
      </w:r>
      <w:r>
        <w:rPr>
          <w:lang w:val="en-US"/>
        </w:rPr>
        <w:t xml:space="preserve">   </w:t>
      </w:r>
    </w:p>
    <w:p w14:paraId="0F62008B" w14:textId="77777777" w:rsidR="00E379B1" w:rsidRDefault="00E379B1" w:rsidP="00E379B1">
      <w:pPr>
        <w:pStyle w:val="Normal1"/>
        <w:spacing w:line="276" w:lineRule="auto"/>
        <w:rPr>
          <w:lang w:val="en-US"/>
        </w:rPr>
      </w:pPr>
    </w:p>
    <w:p w14:paraId="3DBB82CD" w14:textId="44CD163C" w:rsidR="00E379B1" w:rsidRDefault="00E379B1" w:rsidP="00E379B1">
      <w:pPr>
        <w:pStyle w:val="Normal1"/>
        <w:spacing w:line="276" w:lineRule="auto"/>
        <w:rPr>
          <w:lang w:val="en-US"/>
        </w:rPr>
      </w:pPr>
      <w:r>
        <w:rPr>
          <w:lang w:val="en-US"/>
        </w:rPr>
        <w:t>C</w:t>
      </w:r>
      <w:r w:rsidRPr="005E6B95">
        <w:rPr>
          <w:lang w:val="en-US"/>
        </w:rPr>
        <w:t>ell:</w:t>
      </w:r>
      <w:r w:rsidR="00C83019">
        <w:rPr>
          <w:lang w:val="en-US"/>
        </w:rPr>
        <w:tab/>
      </w:r>
      <w:r w:rsidR="00C83019">
        <w:rPr>
          <w:lang w:val="en-US"/>
        </w:rPr>
        <w:tab/>
      </w:r>
      <w:r w:rsidR="00C83019" w:rsidRPr="005E6B95">
        <w:rPr>
          <w:lang w:val="en-US"/>
        </w:rPr>
        <w:t>Li</w:t>
      </w:r>
      <w:r w:rsidR="00C83019" w:rsidRPr="00501543">
        <w:rPr>
          <w:vertAlign w:val="subscript"/>
          <w:lang w:val="en-US"/>
        </w:rPr>
        <w:t>1−x</w:t>
      </w:r>
      <w:r w:rsidR="00C83019" w:rsidRPr="005E6B95">
        <w:rPr>
          <w:lang w:val="en-US"/>
        </w:rPr>
        <w:t>CoO</w:t>
      </w:r>
      <w:proofErr w:type="gramStart"/>
      <w:r w:rsidR="00C83019" w:rsidRPr="00501543">
        <w:rPr>
          <w:vertAlign w:val="subscript"/>
          <w:lang w:val="en-US"/>
        </w:rPr>
        <w:t>2</w:t>
      </w:r>
      <w:r w:rsidR="00C83019">
        <w:rPr>
          <w:vertAlign w:val="subscript"/>
          <w:lang w:val="en-US"/>
        </w:rPr>
        <w:t xml:space="preserve">  </w:t>
      </w:r>
      <w:r w:rsidR="00C83019" w:rsidRPr="005E6B95">
        <w:rPr>
          <w:lang w:val="en-US"/>
        </w:rPr>
        <w:t>+</w:t>
      </w:r>
      <w:proofErr w:type="gramEnd"/>
      <w:r w:rsidR="00C83019">
        <w:rPr>
          <w:lang w:val="en-US"/>
        </w:rPr>
        <w:t xml:space="preserve">  </w:t>
      </w:r>
      <w:r w:rsidR="00C83019" w:rsidRPr="005E6B95">
        <w:rPr>
          <w:lang w:val="en-US"/>
        </w:rPr>
        <w:t>xLiC</w:t>
      </w:r>
      <w:r w:rsidR="00C83019" w:rsidRPr="00501543">
        <w:rPr>
          <w:vertAlign w:val="subscript"/>
          <w:lang w:val="en-US"/>
        </w:rPr>
        <w:t>6</w:t>
      </w:r>
      <w:r w:rsidR="00C83019" w:rsidRPr="00C83019">
        <w:rPr>
          <w:lang w:val="en-US"/>
        </w:rPr>
        <w:t xml:space="preserve"> </w:t>
      </w:r>
      <w:r w:rsidR="00C83019">
        <w:rPr>
          <w:lang w:val="en-US"/>
        </w:rPr>
        <w:t xml:space="preserve">   </w:t>
      </w:r>
      <w:r w:rsidRPr="005E6B95">
        <w:rPr>
          <w:rFonts w:ascii="Cambria Math" w:hAnsi="Cambria Math" w:cs="Cambria Math"/>
          <w:lang w:val="en-US"/>
        </w:rPr>
        <w:t>⇌</w:t>
      </w:r>
      <w:r w:rsidR="00C83019">
        <w:rPr>
          <w:rFonts w:ascii="Cambria Math" w:hAnsi="Cambria Math" w:cs="Cambria Math"/>
          <w:lang w:val="en-US"/>
        </w:rPr>
        <w:t xml:space="preserve">   </w:t>
      </w:r>
      <w:r w:rsidR="00C83019" w:rsidRPr="00C83019">
        <w:rPr>
          <w:lang w:val="en-US"/>
        </w:rPr>
        <w:t xml:space="preserve"> </w:t>
      </w:r>
      <w:r w:rsidR="00C83019" w:rsidRPr="005E6B95">
        <w:rPr>
          <w:lang w:val="en-US"/>
        </w:rPr>
        <w:t>LiCoO</w:t>
      </w:r>
      <w:r w:rsidR="00C83019" w:rsidRPr="00501543">
        <w:rPr>
          <w:vertAlign w:val="subscript"/>
          <w:lang w:val="en-US"/>
        </w:rPr>
        <w:t>2</w:t>
      </w:r>
      <w:r w:rsidR="00C83019">
        <w:rPr>
          <w:lang w:val="en-US"/>
        </w:rPr>
        <w:t xml:space="preserve">  </w:t>
      </w:r>
      <w:r w:rsidR="00C83019" w:rsidRPr="005E6B95">
        <w:rPr>
          <w:lang w:val="en-US"/>
        </w:rPr>
        <w:t>+</w:t>
      </w:r>
      <w:r w:rsidR="00C83019">
        <w:rPr>
          <w:lang w:val="en-US"/>
        </w:rPr>
        <w:t xml:space="preserve">  </w:t>
      </w:r>
      <w:r w:rsidR="00C83019" w:rsidRPr="005E6B95">
        <w:rPr>
          <w:lang w:val="en-US"/>
        </w:rPr>
        <w:t>xC</w:t>
      </w:r>
      <w:r w:rsidR="00C83019" w:rsidRPr="00501543">
        <w:rPr>
          <w:vertAlign w:val="subscript"/>
          <w:lang w:val="en-US"/>
        </w:rPr>
        <w:t>6</w:t>
      </w:r>
      <w:r w:rsidR="00C83019">
        <w:rPr>
          <w:lang w:val="en-US"/>
        </w:rPr>
        <w:t xml:space="preserve">   </w:t>
      </w:r>
      <w:r w:rsidR="00C83019">
        <w:rPr>
          <w:lang w:val="en-US"/>
        </w:rPr>
        <w:tab/>
      </w:r>
      <w:r>
        <w:rPr>
          <w:lang w:val="en-US"/>
        </w:rPr>
        <w:tab/>
      </w:r>
      <w:proofErr w:type="spellStart"/>
      <w:r w:rsidRPr="005E6B95">
        <w:rPr>
          <w:lang w:val="en-US"/>
        </w:rPr>
        <w:t>E</w:t>
      </w:r>
      <w:r w:rsidRPr="00501543">
        <w:rPr>
          <w:vertAlign w:val="subscript"/>
          <w:lang w:val="en-US"/>
        </w:rPr>
        <w:t>cell</w:t>
      </w:r>
      <w:proofErr w:type="spellEnd"/>
      <w:r>
        <w:rPr>
          <w:lang w:val="en-US"/>
        </w:rPr>
        <w:t xml:space="preserve">  </w:t>
      </w:r>
      <w:r w:rsidR="00C83019">
        <w:rPr>
          <w:lang w:val="en-US"/>
        </w:rPr>
        <w:t xml:space="preserve">= </w:t>
      </w:r>
      <w:r w:rsidRPr="005E6B95">
        <w:rPr>
          <w:lang w:val="en-US"/>
        </w:rPr>
        <w:t>3.7</w:t>
      </w:r>
      <w:r w:rsidR="00C83019">
        <w:rPr>
          <w:lang w:val="en-US"/>
        </w:rPr>
        <w:t xml:space="preserve"> </w:t>
      </w:r>
      <w:r w:rsidRPr="005E6B95">
        <w:rPr>
          <w:lang w:val="en-US"/>
        </w:rPr>
        <w:t>V</w:t>
      </w:r>
    </w:p>
    <w:p w14:paraId="5D95D60D" w14:textId="77777777" w:rsidR="00E379B1" w:rsidRPr="005E6B95" w:rsidRDefault="00E379B1" w:rsidP="00E379B1">
      <w:pPr>
        <w:pStyle w:val="Normal1"/>
        <w:spacing w:line="276" w:lineRule="auto"/>
        <w:rPr>
          <w:lang w:val="en-US"/>
        </w:rPr>
      </w:pPr>
    </w:p>
    <w:p w14:paraId="584199EC" w14:textId="77777777" w:rsidR="00E379B1" w:rsidRDefault="00E379B1" w:rsidP="00E379B1">
      <w:pPr>
        <w:pStyle w:val="Normal1"/>
        <w:spacing w:line="343" w:lineRule="auto"/>
        <w:rPr>
          <w:lang w:val="en-US"/>
        </w:rPr>
      </w:pPr>
      <w:r w:rsidRPr="005E6B95">
        <w:rPr>
          <w:lang w:val="en-US"/>
        </w:rPr>
        <w:t>The variable stoichiometry of the cell reaction leads to variation in cell voltages, but for typical conditions, </w:t>
      </w:r>
      <w:r w:rsidRPr="005E6B95">
        <w:rPr>
          <w:i/>
          <w:iCs/>
          <w:lang w:val="en-US"/>
        </w:rPr>
        <w:t>x</w:t>
      </w:r>
      <w:r w:rsidRPr="005E6B95">
        <w:rPr>
          <w:lang w:val="en-US"/>
        </w:rPr>
        <w:t> is usually no more than 0.5 and the cell voltage is approximately 3.7 V. Lithium batteries are popular because they can provide a large amount current, are lighter than comparable batteries of other types, produce a nearly constant voltage as they discharge, and only slowly lose their charge when stored.</w:t>
      </w:r>
    </w:p>
    <w:p w14:paraId="67BACD78" w14:textId="77777777" w:rsidR="00E379B1" w:rsidRPr="005E6B95" w:rsidRDefault="00E379B1" w:rsidP="00E379B1">
      <w:pPr>
        <w:pStyle w:val="Normal1"/>
        <w:spacing w:line="343" w:lineRule="auto"/>
        <w:rPr>
          <w:lang w:val="en-US"/>
        </w:rPr>
      </w:pPr>
    </w:p>
    <w:p w14:paraId="04697387" w14:textId="77777777" w:rsidR="00E379B1" w:rsidRDefault="00E379B1" w:rsidP="00E379B1">
      <w:pPr>
        <w:pStyle w:val="Normal1"/>
        <w:spacing w:line="343" w:lineRule="auto"/>
      </w:pPr>
      <w:r>
        <w:rPr>
          <w:noProof/>
          <w:lang w:val="en-US"/>
        </w:rPr>
        <w:drawing>
          <wp:inline distT="0" distB="0" distL="0" distR="0" wp14:anchorId="327E5647" wp14:editId="33C09D5D">
            <wp:extent cx="6126480" cy="2288271"/>
            <wp:effectExtent l="0" t="0" r="0" b="0"/>
            <wp:docPr id="112" name="Picture 112" descr="This figure shows a model of the flow of charge in a lithium ion battery. At the left, an approximately cubic structure formed by alternating red, grey, and purple spheres is labeled below as “Positive electrode.” The purple spheres are identified by the label “lithium.” The grey spheres are identified by the label “Metal.” The red spheres are identified by the label “oxygen.” Above this structure is the label “Charge” followed by a right pointing green arrow. At the right is a figure with layers of black interconnected spheres with purple spheres located in gaps between the layers. The black layers are labeled “Graphite layers.” Below the purple and black structure is the label “Negative electrode.” Above is the label “Discharge,” which is preceded by a blue arrow which points left. At the center of the diagram between the two structures are six purple spheres which are each labeled with a plus symbol. Three curved green arrows extend from the red, purple, and grey structure to each of the three closest purple plus labeled spheres. Green curved arrows extend from the right side of the upper and lower of these three purple plus labeled spheres to the black and purple layered structure. Three blue arrows extend from the purple and black layered structure to the remaining three purple plus labeled spheres at the center of the diagram. The base of each arrow has a circle formed by a dashed curved line in the layered structure. The lowest of the three purple plus marked spheres reached by the blue arrows has a second blue arrow extending from its left side which points to a purple sphere in the purple, green, and grey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126480" cy="2288271"/>
                    </a:xfrm>
                    <a:prstGeom prst="rect">
                      <a:avLst/>
                    </a:prstGeom>
                    <a:noFill/>
                    <a:ln>
                      <a:noFill/>
                    </a:ln>
                  </pic:spPr>
                </pic:pic>
              </a:graphicData>
            </a:graphic>
          </wp:inline>
        </w:drawing>
      </w:r>
    </w:p>
    <w:p w14:paraId="5C81A9FA" w14:textId="77777777" w:rsidR="00E379B1" w:rsidRDefault="00E379B1" w:rsidP="00E379B1">
      <w:pPr>
        <w:pStyle w:val="Normal1"/>
        <w:spacing w:line="343" w:lineRule="auto"/>
      </w:pPr>
    </w:p>
    <w:p w14:paraId="7562D4E7" w14:textId="77777777" w:rsidR="00E379B1" w:rsidRPr="005E6B95" w:rsidRDefault="00E379B1" w:rsidP="00E379B1">
      <w:pPr>
        <w:pStyle w:val="Normal1"/>
        <w:spacing w:line="343" w:lineRule="auto"/>
        <w:rPr>
          <w:lang w:val="en-US"/>
        </w:rPr>
      </w:pPr>
      <w:r w:rsidRPr="005E6B95">
        <w:rPr>
          <w:b/>
          <w:bCs/>
          <w:lang w:val="en-US"/>
        </w:rPr>
        <w:t>Figure 1</w:t>
      </w:r>
      <w:r>
        <w:rPr>
          <w:b/>
          <w:bCs/>
          <w:lang w:val="en-US"/>
        </w:rPr>
        <w:t>8.10</w:t>
      </w:r>
      <w:r w:rsidRPr="005E6B95">
        <w:rPr>
          <w:lang w:val="en-US"/>
        </w:rPr>
        <w:t xml:space="preserve"> In a </w:t>
      </w:r>
      <w:proofErr w:type="gramStart"/>
      <w:r w:rsidRPr="005E6B95">
        <w:rPr>
          <w:lang w:val="en-US"/>
        </w:rPr>
        <w:t>lithium ion</w:t>
      </w:r>
      <w:proofErr w:type="gramEnd"/>
      <w:r w:rsidRPr="005E6B95">
        <w:rPr>
          <w:lang w:val="en-US"/>
        </w:rPr>
        <w:t xml:space="preserve"> battery, charge flows as the lithium ions are transferred between the anode and cathode.</w:t>
      </w:r>
    </w:p>
    <w:p w14:paraId="6B8E9023" w14:textId="77777777" w:rsidR="00E379B1" w:rsidRDefault="00E379B1" w:rsidP="00E379B1">
      <w:pPr>
        <w:pStyle w:val="Normal1"/>
        <w:spacing w:line="343" w:lineRule="auto"/>
      </w:pPr>
    </w:p>
    <w:p w14:paraId="573C700C" w14:textId="77777777" w:rsidR="00E379B1" w:rsidRDefault="00E379B1" w:rsidP="00E379B1">
      <w:pPr>
        <w:pStyle w:val="Normal1"/>
        <w:spacing w:line="343" w:lineRule="auto"/>
      </w:pPr>
    </w:p>
    <w:p w14:paraId="44A35466" w14:textId="77777777" w:rsidR="00E379B1" w:rsidRDefault="00E379B1" w:rsidP="00E379B1">
      <w:pPr>
        <w:pStyle w:val="Heading3"/>
      </w:pPr>
      <w:r>
        <w:rPr>
          <w:lang w:val="en-US"/>
        </w:rPr>
        <w:lastRenderedPageBreak/>
        <w:t>L</w:t>
      </w:r>
      <w:r w:rsidRPr="005E6B95">
        <w:rPr>
          <w:lang w:val="en-US"/>
        </w:rPr>
        <w:t xml:space="preserve">ead </w:t>
      </w:r>
      <w:r>
        <w:rPr>
          <w:lang w:val="en-US"/>
        </w:rPr>
        <w:t>A</w:t>
      </w:r>
      <w:r w:rsidRPr="005E6B95">
        <w:rPr>
          <w:lang w:val="en-US"/>
        </w:rPr>
        <w:t xml:space="preserve">cid </w:t>
      </w:r>
      <w:r>
        <w:rPr>
          <w:lang w:val="en-US"/>
        </w:rPr>
        <w:t>B</w:t>
      </w:r>
      <w:r w:rsidRPr="005E6B95">
        <w:rPr>
          <w:lang w:val="en-US"/>
        </w:rPr>
        <w:t>attery </w:t>
      </w:r>
    </w:p>
    <w:p w14:paraId="48E9B74E" w14:textId="77777777" w:rsidR="00E379B1" w:rsidRDefault="00E379B1" w:rsidP="00E379B1">
      <w:pPr>
        <w:pStyle w:val="Normal1"/>
        <w:spacing w:line="343" w:lineRule="auto"/>
        <w:rPr>
          <w:lang w:val="en-US"/>
        </w:rPr>
      </w:pPr>
      <w:r w:rsidRPr="005E6B95">
        <w:rPr>
          <w:lang w:val="en-US"/>
        </w:rPr>
        <w:t>The </w:t>
      </w:r>
      <w:r w:rsidRPr="005E6B95">
        <w:rPr>
          <w:b/>
          <w:bCs/>
          <w:lang w:val="en-US"/>
        </w:rPr>
        <w:t>lead acid battery</w:t>
      </w:r>
      <w:r w:rsidRPr="005E6B95">
        <w:rPr>
          <w:lang w:val="en-US"/>
        </w:rPr>
        <w:t> (</w:t>
      </w:r>
      <w:r>
        <w:rPr>
          <w:lang w:val="en-US"/>
        </w:rPr>
        <w:t>Figure 18.11</w:t>
      </w:r>
      <w:r w:rsidRPr="005E6B95">
        <w:rPr>
          <w:lang w:val="en-US"/>
        </w:rPr>
        <w:t xml:space="preserve">) is the type of secondary battery commonly used in automobiles. It is inexpensive and capable of producing the high current required by automobile starter motors. The reactions for a lead acid battery </w:t>
      </w:r>
      <w:proofErr w:type="gramStart"/>
      <w:r w:rsidRPr="005E6B95">
        <w:rPr>
          <w:lang w:val="en-US"/>
        </w:rPr>
        <w:t>are</w:t>
      </w:r>
      <w:proofErr w:type="gramEnd"/>
    </w:p>
    <w:p w14:paraId="4929F48A" w14:textId="77777777" w:rsidR="00E379B1" w:rsidRPr="005E6B95" w:rsidRDefault="00E379B1" w:rsidP="00E379B1">
      <w:pPr>
        <w:pStyle w:val="Normal1"/>
        <w:spacing w:line="276" w:lineRule="auto"/>
        <w:rPr>
          <w:lang w:val="en-US"/>
        </w:rPr>
      </w:pPr>
    </w:p>
    <w:p w14:paraId="69973DBA" w14:textId="77777777" w:rsidR="00E379B1" w:rsidRDefault="00E379B1" w:rsidP="00E379B1">
      <w:pPr>
        <w:pStyle w:val="Normal1"/>
        <w:spacing w:line="276" w:lineRule="auto"/>
        <w:rPr>
          <w:lang w:val="en-US"/>
        </w:rPr>
      </w:pPr>
      <w:r>
        <w:rPr>
          <w:lang w:val="en-US"/>
        </w:rPr>
        <w:t>A</w:t>
      </w:r>
      <w:r w:rsidRPr="0085639A">
        <w:rPr>
          <w:lang w:val="en-US"/>
        </w:rPr>
        <w:t xml:space="preserve">node: </w:t>
      </w:r>
      <w:r>
        <w:rPr>
          <w:lang w:val="en-US"/>
        </w:rPr>
        <w:tab/>
      </w:r>
      <w:r w:rsidRPr="0085639A">
        <w:rPr>
          <w:lang w:val="en-US"/>
        </w:rPr>
        <w:t>Pb</w:t>
      </w:r>
      <w:r>
        <w:rPr>
          <w:lang w:val="en-US"/>
        </w:rPr>
        <w:t xml:space="preserve"> (s) + SO</w:t>
      </w:r>
      <w:r w:rsidRPr="0085639A">
        <w:rPr>
          <w:vertAlign w:val="subscript"/>
          <w:lang w:val="en-US"/>
        </w:rPr>
        <w:t>4</w:t>
      </w:r>
      <w:r>
        <w:rPr>
          <w:vertAlign w:val="superscript"/>
          <w:lang w:val="en-US"/>
        </w:rPr>
        <w:t>2</w:t>
      </w:r>
      <w:r w:rsidRPr="0085639A">
        <w:rPr>
          <w:vertAlign w:val="superscript"/>
          <w:lang w:val="en-US"/>
        </w:rPr>
        <w:t>−</w:t>
      </w:r>
      <w:r>
        <w:rPr>
          <w:lang w:val="en-US"/>
        </w:rPr>
        <w:t xml:space="preserve"> </w:t>
      </w:r>
      <w:r w:rsidRPr="0085639A">
        <w:rPr>
          <w:lang w:val="en-US"/>
        </w:rPr>
        <w:t>(</w:t>
      </w:r>
      <w:proofErr w:type="spellStart"/>
      <w:r w:rsidRPr="0085639A">
        <w:rPr>
          <w:lang w:val="en-US"/>
        </w:rPr>
        <w:t>aq</w:t>
      </w:r>
      <w:proofErr w:type="spellEnd"/>
      <w:r w:rsidRPr="0085639A">
        <w:rPr>
          <w:lang w:val="en-US"/>
        </w:rPr>
        <w:t xml:space="preserve">) </w:t>
      </w:r>
      <w:r w:rsidRPr="0085639A">
        <w:rPr>
          <w:rFonts w:ascii="Cambria Math" w:hAnsi="Cambria Math" w:cs="Cambria Math"/>
          <w:lang w:val="en-US"/>
        </w:rPr>
        <w:t>⟶</w:t>
      </w:r>
      <w:r w:rsidRPr="0085639A">
        <w:rPr>
          <w:lang w:val="en-US"/>
        </w:rPr>
        <w:t xml:space="preserve"> PbSO</w:t>
      </w:r>
      <w:r w:rsidRPr="0085639A">
        <w:rPr>
          <w:vertAlign w:val="subscript"/>
          <w:lang w:val="en-US"/>
        </w:rPr>
        <w:t>4</w:t>
      </w:r>
      <w:r>
        <w:rPr>
          <w:lang w:val="en-US"/>
        </w:rPr>
        <w:t xml:space="preserve"> (s) </w:t>
      </w:r>
      <w:r w:rsidRPr="0085639A">
        <w:rPr>
          <w:lang w:val="en-US"/>
        </w:rPr>
        <w:t>+ 2e</w:t>
      </w:r>
      <w:r w:rsidRPr="0085639A">
        <w:rPr>
          <w:vertAlign w:val="superscript"/>
          <w:lang w:val="en-US"/>
        </w:rPr>
        <w:t>−</w:t>
      </w:r>
      <w:r w:rsidRPr="0085639A">
        <w:rPr>
          <w:lang w:val="en-US"/>
        </w:rPr>
        <w:t xml:space="preserve"> </w:t>
      </w:r>
    </w:p>
    <w:p w14:paraId="6A28027A" w14:textId="77777777" w:rsidR="00E379B1" w:rsidRDefault="00E379B1" w:rsidP="00E379B1">
      <w:pPr>
        <w:pStyle w:val="Normal1"/>
        <w:spacing w:line="276" w:lineRule="auto"/>
        <w:rPr>
          <w:lang w:val="en-US"/>
        </w:rPr>
      </w:pPr>
    </w:p>
    <w:p w14:paraId="1BF3F078" w14:textId="77777777" w:rsidR="00E379B1" w:rsidRPr="0085639A" w:rsidRDefault="00E379B1" w:rsidP="00E379B1">
      <w:pPr>
        <w:pStyle w:val="Normal1"/>
        <w:spacing w:line="276" w:lineRule="auto"/>
        <w:rPr>
          <w:lang w:val="en-US"/>
        </w:rPr>
      </w:pPr>
      <w:r>
        <w:rPr>
          <w:lang w:val="en-US"/>
        </w:rPr>
        <w:t>C</w:t>
      </w:r>
      <w:r w:rsidRPr="0085639A">
        <w:rPr>
          <w:lang w:val="en-US"/>
        </w:rPr>
        <w:t xml:space="preserve">athode: </w:t>
      </w:r>
      <w:r>
        <w:rPr>
          <w:lang w:val="en-US"/>
        </w:rPr>
        <w:tab/>
      </w:r>
      <w:r w:rsidRPr="0085639A">
        <w:rPr>
          <w:lang w:val="en-US"/>
        </w:rPr>
        <w:t>PbO</w:t>
      </w:r>
      <w:r w:rsidRPr="0085639A">
        <w:rPr>
          <w:vertAlign w:val="subscript"/>
          <w:lang w:val="en-US"/>
        </w:rPr>
        <w:t>2</w:t>
      </w:r>
      <w:r>
        <w:rPr>
          <w:lang w:val="en-US"/>
        </w:rPr>
        <w:t xml:space="preserve"> (s) + SO</w:t>
      </w:r>
      <w:r w:rsidRPr="0085639A">
        <w:rPr>
          <w:vertAlign w:val="subscript"/>
          <w:lang w:val="en-US"/>
        </w:rPr>
        <w:t>4</w:t>
      </w:r>
      <w:r>
        <w:rPr>
          <w:vertAlign w:val="superscript"/>
          <w:lang w:val="en-US"/>
        </w:rPr>
        <w:t>2</w:t>
      </w:r>
      <w:r w:rsidRPr="0085639A">
        <w:rPr>
          <w:vertAlign w:val="superscript"/>
          <w:lang w:val="en-US"/>
        </w:rPr>
        <w:t>−</w:t>
      </w:r>
      <w:r>
        <w:rPr>
          <w:lang w:val="en-US"/>
        </w:rPr>
        <w:t xml:space="preserve"> </w:t>
      </w:r>
      <w:r w:rsidRPr="0085639A">
        <w:rPr>
          <w:lang w:val="en-US"/>
        </w:rPr>
        <w:t>(</w:t>
      </w:r>
      <w:proofErr w:type="spellStart"/>
      <w:r w:rsidRPr="0085639A">
        <w:rPr>
          <w:lang w:val="en-US"/>
        </w:rPr>
        <w:t>aq</w:t>
      </w:r>
      <w:proofErr w:type="spellEnd"/>
      <w:r w:rsidRPr="0085639A">
        <w:rPr>
          <w:lang w:val="en-US"/>
        </w:rPr>
        <w:t xml:space="preserve">) + </w:t>
      </w:r>
      <w:r>
        <w:rPr>
          <w:lang w:val="en-US"/>
        </w:rPr>
        <w:t>4</w:t>
      </w:r>
      <w:r w:rsidRPr="0085639A">
        <w:rPr>
          <w:lang w:val="en-US"/>
        </w:rPr>
        <w:t>H</w:t>
      </w:r>
      <w:r w:rsidRPr="0085639A">
        <w:rPr>
          <w:vertAlign w:val="superscript"/>
          <w:lang w:val="en-US"/>
        </w:rPr>
        <w:t>+</w:t>
      </w:r>
      <w:r>
        <w:rPr>
          <w:lang w:val="en-US"/>
        </w:rPr>
        <w:t xml:space="preserve"> </w:t>
      </w:r>
      <w:r w:rsidRPr="0085639A">
        <w:rPr>
          <w:lang w:val="en-US"/>
        </w:rPr>
        <w:t>(</w:t>
      </w:r>
      <w:proofErr w:type="spellStart"/>
      <w:r w:rsidRPr="0085639A">
        <w:rPr>
          <w:lang w:val="en-US"/>
        </w:rPr>
        <w:t>aq</w:t>
      </w:r>
      <w:proofErr w:type="spellEnd"/>
      <w:r w:rsidRPr="0085639A">
        <w:rPr>
          <w:lang w:val="en-US"/>
        </w:rPr>
        <w:t>) + 2e</w:t>
      </w:r>
      <w:r w:rsidRPr="0085639A">
        <w:rPr>
          <w:vertAlign w:val="superscript"/>
          <w:lang w:val="en-US"/>
        </w:rPr>
        <w:t>−</w:t>
      </w:r>
      <w:r w:rsidRPr="0085639A">
        <w:rPr>
          <w:lang w:val="en-US"/>
        </w:rPr>
        <w:t xml:space="preserve"> </w:t>
      </w:r>
      <w:r w:rsidRPr="0085639A">
        <w:rPr>
          <w:rFonts w:ascii="Cambria Math" w:hAnsi="Cambria Math" w:cs="Cambria Math"/>
          <w:lang w:val="en-US"/>
        </w:rPr>
        <w:t>⟶</w:t>
      </w:r>
      <w:r w:rsidRPr="0085639A">
        <w:rPr>
          <w:lang w:val="en-US"/>
        </w:rPr>
        <w:t xml:space="preserve"> PbSO</w:t>
      </w:r>
      <w:r w:rsidRPr="0085639A">
        <w:rPr>
          <w:vertAlign w:val="subscript"/>
          <w:lang w:val="en-US"/>
        </w:rPr>
        <w:t>4</w:t>
      </w:r>
      <w:r>
        <w:rPr>
          <w:lang w:val="en-US"/>
        </w:rPr>
        <w:t xml:space="preserve"> (s) + 2H</w:t>
      </w:r>
      <w:r w:rsidRPr="0085639A">
        <w:rPr>
          <w:vertAlign w:val="subscript"/>
          <w:lang w:val="en-US"/>
        </w:rPr>
        <w:t>2</w:t>
      </w:r>
      <w:r w:rsidRPr="0085639A">
        <w:rPr>
          <w:lang w:val="en-US"/>
        </w:rPr>
        <w:t>O</w:t>
      </w:r>
      <w:r>
        <w:rPr>
          <w:lang w:val="en-US"/>
        </w:rPr>
        <w:t xml:space="preserve"> </w:t>
      </w:r>
      <w:r w:rsidRPr="0085639A">
        <w:rPr>
          <w:lang w:val="en-US"/>
        </w:rPr>
        <w:t>(l)</w:t>
      </w:r>
    </w:p>
    <w:p w14:paraId="785CDF84" w14:textId="77777777" w:rsidR="00E379B1" w:rsidRDefault="00E379B1" w:rsidP="00E379B1">
      <w:pPr>
        <w:pStyle w:val="Normal1"/>
        <w:spacing w:line="276" w:lineRule="auto"/>
        <w:rPr>
          <w:lang w:val="en-US"/>
        </w:rPr>
      </w:pPr>
    </w:p>
    <w:p w14:paraId="1DF7C670" w14:textId="50E49124" w:rsidR="00E379B1" w:rsidRPr="0085639A" w:rsidRDefault="00E379B1" w:rsidP="00E379B1">
      <w:pPr>
        <w:pStyle w:val="Normal1"/>
        <w:spacing w:line="276" w:lineRule="auto"/>
        <w:rPr>
          <w:lang w:val="en-US"/>
        </w:rPr>
      </w:pPr>
      <w:r>
        <w:rPr>
          <w:lang w:val="en-US"/>
        </w:rPr>
        <w:t>C</w:t>
      </w:r>
      <w:r w:rsidRPr="0085639A">
        <w:rPr>
          <w:lang w:val="en-US"/>
        </w:rPr>
        <w:t xml:space="preserve">ell: </w:t>
      </w:r>
      <w:r>
        <w:rPr>
          <w:lang w:val="en-US"/>
        </w:rPr>
        <w:tab/>
      </w:r>
      <w:r>
        <w:rPr>
          <w:lang w:val="en-US"/>
        </w:rPr>
        <w:tab/>
      </w:r>
      <w:r w:rsidRPr="0085639A">
        <w:rPr>
          <w:lang w:val="en-US"/>
        </w:rPr>
        <w:t>Pb</w:t>
      </w:r>
      <w:r>
        <w:rPr>
          <w:lang w:val="en-US"/>
        </w:rPr>
        <w:t xml:space="preserve"> </w:t>
      </w:r>
      <w:r w:rsidRPr="0085639A">
        <w:rPr>
          <w:lang w:val="en-US"/>
        </w:rPr>
        <w:t>(s)</w:t>
      </w:r>
      <w:r>
        <w:rPr>
          <w:lang w:val="en-US"/>
        </w:rPr>
        <w:t xml:space="preserve"> </w:t>
      </w:r>
      <w:r w:rsidRPr="0085639A">
        <w:rPr>
          <w:lang w:val="en-US"/>
        </w:rPr>
        <w:t>+</w:t>
      </w:r>
      <w:r>
        <w:rPr>
          <w:lang w:val="en-US"/>
        </w:rPr>
        <w:t xml:space="preserve"> </w:t>
      </w:r>
      <w:r w:rsidRPr="0085639A">
        <w:rPr>
          <w:lang w:val="en-US"/>
        </w:rPr>
        <w:t>PbO</w:t>
      </w:r>
      <w:r w:rsidRPr="0085639A">
        <w:rPr>
          <w:vertAlign w:val="subscript"/>
          <w:lang w:val="en-US"/>
        </w:rPr>
        <w:t>2</w:t>
      </w:r>
      <w:r>
        <w:rPr>
          <w:lang w:val="en-US"/>
        </w:rPr>
        <w:t xml:space="preserve"> </w:t>
      </w:r>
      <w:r w:rsidRPr="0085639A">
        <w:rPr>
          <w:lang w:val="en-US"/>
        </w:rPr>
        <w:t>(s)</w:t>
      </w:r>
      <w:r>
        <w:rPr>
          <w:lang w:val="en-US"/>
        </w:rPr>
        <w:t xml:space="preserve"> </w:t>
      </w:r>
      <w:r w:rsidRPr="0085639A">
        <w:rPr>
          <w:lang w:val="en-US"/>
        </w:rPr>
        <w:t>+</w:t>
      </w:r>
      <w:r>
        <w:rPr>
          <w:lang w:val="en-US"/>
        </w:rPr>
        <w:t xml:space="preserve"> </w:t>
      </w:r>
      <w:r w:rsidRPr="0085639A">
        <w:rPr>
          <w:lang w:val="en-US"/>
        </w:rPr>
        <w:t>2H</w:t>
      </w:r>
      <w:r w:rsidRPr="0085639A">
        <w:rPr>
          <w:vertAlign w:val="subscript"/>
          <w:lang w:val="en-US"/>
        </w:rPr>
        <w:t>2</w:t>
      </w:r>
      <w:r w:rsidRPr="0085639A">
        <w:rPr>
          <w:lang w:val="en-US"/>
        </w:rPr>
        <w:t>SO</w:t>
      </w:r>
      <w:r w:rsidRPr="0085639A">
        <w:rPr>
          <w:vertAlign w:val="subscript"/>
          <w:lang w:val="en-US"/>
        </w:rPr>
        <w:t>4</w:t>
      </w:r>
      <w:r>
        <w:rPr>
          <w:lang w:val="en-US"/>
        </w:rPr>
        <w:t xml:space="preserve"> </w:t>
      </w:r>
      <w:r w:rsidRPr="0085639A">
        <w:rPr>
          <w:lang w:val="en-US"/>
        </w:rPr>
        <w:t>(</w:t>
      </w:r>
      <w:proofErr w:type="spellStart"/>
      <w:r w:rsidRPr="0085639A">
        <w:rPr>
          <w:lang w:val="en-US"/>
        </w:rPr>
        <w:t>aq</w:t>
      </w:r>
      <w:proofErr w:type="spellEnd"/>
      <w:r w:rsidRPr="0085639A">
        <w:rPr>
          <w:lang w:val="en-US"/>
        </w:rPr>
        <w:t xml:space="preserve">) </w:t>
      </w:r>
      <w:r w:rsidRPr="0085639A">
        <w:rPr>
          <w:rFonts w:ascii="Cambria Math" w:hAnsi="Cambria Math" w:cs="Cambria Math"/>
          <w:lang w:val="en-US"/>
        </w:rPr>
        <w:t>⟶</w:t>
      </w:r>
      <w:r w:rsidRPr="0085639A">
        <w:rPr>
          <w:lang w:val="en-US"/>
        </w:rPr>
        <w:t xml:space="preserve"> 2PbSO</w:t>
      </w:r>
      <w:r w:rsidRPr="00686C9B">
        <w:rPr>
          <w:vertAlign w:val="subscript"/>
          <w:lang w:val="en-US"/>
        </w:rPr>
        <w:t>4</w:t>
      </w:r>
      <w:r>
        <w:rPr>
          <w:lang w:val="en-US"/>
        </w:rPr>
        <w:t xml:space="preserve"> </w:t>
      </w:r>
      <w:r w:rsidRPr="0085639A">
        <w:rPr>
          <w:lang w:val="en-US"/>
        </w:rPr>
        <w:t>(s)</w:t>
      </w:r>
      <w:r>
        <w:rPr>
          <w:lang w:val="en-US"/>
        </w:rPr>
        <w:t xml:space="preserve"> </w:t>
      </w:r>
      <w:r w:rsidRPr="0085639A">
        <w:rPr>
          <w:lang w:val="en-US"/>
        </w:rPr>
        <w:t>+</w:t>
      </w:r>
      <w:r>
        <w:rPr>
          <w:lang w:val="en-US"/>
        </w:rPr>
        <w:t xml:space="preserve"> </w:t>
      </w:r>
      <w:r w:rsidRPr="0085639A">
        <w:rPr>
          <w:lang w:val="en-US"/>
        </w:rPr>
        <w:t>2H</w:t>
      </w:r>
      <w:r w:rsidRPr="00686C9B">
        <w:rPr>
          <w:vertAlign w:val="subscript"/>
          <w:lang w:val="en-US"/>
        </w:rPr>
        <w:t>2</w:t>
      </w:r>
      <w:r w:rsidRPr="0085639A">
        <w:rPr>
          <w:lang w:val="en-US"/>
        </w:rPr>
        <w:t>O</w:t>
      </w:r>
      <w:r w:rsidR="00C83019">
        <w:rPr>
          <w:lang w:val="en-US"/>
        </w:rPr>
        <w:t xml:space="preserve"> (l)</w:t>
      </w:r>
      <w:r w:rsidR="00C83019">
        <w:rPr>
          <w:lang w:val="en-US"/>
        </w:rPr>
        <w:tab/>
        <w:t xml:space="preserve">        </w:t>
      </w:r>
      <w:proofErr w:type="spellStart"/>
      <w:r w:rsidRPr="0085639A">
        <w:rPr>
          <w:i/>
          <w:iCs/>
          <w:lang w:val="en-US"/>
        </w:rPr>
        <w:t>E</w:t>
      </w:r>
      <w:r w:rsidRPr="00686C9B">
        <w:rPr>
          <w:i/>
          <w:iCs/>
          <w:vertAlign w:val="subscript"/>
          <w:lang w:val="en-US"/>
        </w:rPr>
        <w:t>cell</w:t>
      </w:r>
      <w:proofErr w:type="spellEnd"/>
      <w:r>
        <w:rPr>
          <w:i/>
          <w:iCs/>
          <w:vertAlign w:val="subscript"/>
          <w:lang w:val="en-US"/>
        </w:rPr>
        <w:t xml:space="preserve"> </w:t>
      </w:r>
      <w:r w:rsidR="00C83019">
        <w:rPr>
          <w:i/>
          <w:iCs/>
          <w:lang w:val="en-US"/>
        </w:rPr>
        <w:t xml:space="preserve">= </w:t>
      </w:r>
      <w:r w:rsidRPr="0085639A">
        <w:rPr>
          <w:i/>
          <w:iCs/>
          <w:lang w:val="en-US"/>
        </w:rPr>
        <w:t>2</w:t>
      </w:r>
      <w:r>
        <w:rPr>
          <w:i/>
          <w:iCs/>
          <w:lang w:val="en-US"/>
        </w:rPr>
        <w:t xml:space="preserve"> </w:t>
      </w:r>
      <w:r w:rsidRPr="0085639A">
        <w:rPr>
          <w:i/>
          <w:iCs/>
          <w:lang w:val="en-US"/>
        </w:rPr>
        <w:t>V</w:t>
      </w:r>
    </w:p>
    <w:p w14:paraId="4584775A" w14:textId="77777777" w:rsidR="00E379B1" w:rsidRDefault="00E379B1" w:rsidP="00E379B1">
      <w:pPr>
        <w:pStyle w:val="Normal1"/>
        <w:spacing w:line="276" w:lineRule="auto"/>
        <w:rPr>
          <w:lang w:val="en-US"/>
        </w:rPr>
      </w:pPr>
    </w:p>
    <w:p w14:paraId="05E3882C" w14:textId="77777777" w:rsidR="00E379B1" w:rsidRDefault="00E379B1" w:rsidP="00E379B1">
      <w:pPr>
        <w:pStyle w:val="Normal1"/>
        <w:spacing w:line="343" w:lineRule="auto"/>
        <w:rPr>
          <w:lang w:val="en-US"/>
        </w:rPr>
      </w:pPr>
      <w:r w:rsidRPr="005E6B95">
        <w:rPr>
          <w:lang w:val="en-US"/>
        </w:rPr>
        <w:t>Each cell produces 2 V, so six cells are connected in series to produce a 12-V car battery. Lead acid batteries are heavy and contain a caustic liquid electrolyte, H</w:t>
      </w:r>
      <w:r w:rsidRPr="005E6B95">
        <w:rPr>
          <w:vertAlign w:val="subscript"/>
          <w:lang w:val="en-US"/>
        </w:rPr>
        <w:t>2</w:t>
      </w:r>
      <w:r w:rsidRPr="005E6B95">
        <w:rPr>
          <w:lang w:val="en-US"/>
        </w:rPr>
        <w:t>SO</w:t>
      </w:r>
      <w:r w:rsidRPr="005E6B95">
        <w:rPr>
          <w:vertAlign w:val="subscript"/>
          <w:lang w:val="en-US"/>
        </w:rPr>
        <w:t>4</w:t>
      </w:r>
      <w:r w:rsidRPr="005E6B95">
        <w:rPr>
          <w:lang w:val="en-US"/>
        </w:rPr>
        <w:t>(</w:t>
      </w:r>
      <w:proofErr w:type="spellStart"/>
      <w:r w:rsidRPr="005E6B95">
        <w:rPr>
          <w:i/>
          <w:iCs/>
          <w:lang w:val="en-US"/>
        </w:rPr>
        <w:t>aq</w:t>
      </w:r>
      <w:proofErr w:type="spellEnd"/>
      <w:r w:rsidRPr="005E6B95">
        <w:rPr>
          <w:lang w:val="en-US"/>
        </w:rPr>
        <w:t>), but are often still the battery of choice because of their high current density. Since these batteries contain a significant amount of lead, they must always be disposed of properly.</w:t>
      </w:r>
    </w:p>
    <w:p w14:paraId="04EBB69C" w14:textId="77777777" w:rsidR="00E379B1" w:rsidRPr="005E6B95" w:rsidRDefault="00E379B1" w:rsidP="00E379B1">
      <w:pPr>
        <w:pStyle w:val="Normal1"/>
        <w:spacing w:line="343" w:lineRule="auto"/>
        <w:rPr>
          <w:lang w:val="en-US"/>
        </w:rPr>
      </w:pPr>
    </w:p>
    <w:p w14:paraId="61C9421B" w14:textId="77777777" w:rsidR="00E379B1" w:rsidRDefault="00E379B1" w:rsidP="00E379B1">
      <w:pPr>
        <w:pStyle w:val="Normal1"/>
        <w:spacing w:line="343" w:lineRule="auto"/>
      </w:pPr>
      <w:r>
        <w:rPr>
          <w:noProof/>
          <w:lang w:val="en-US"/>
        </w:rPr>
        <w:drawing>
          <wp:inline distT="0" distB="0" distL="0" distR="0" wp14:anchorId="7F61BBC4" wp14:editId="636D5D3D">
            <wp:extent cx="6126480" cy="3856564"/>
            <wp:effectExtent l="0" t="0" r="0" b="4445"/>
            <wp:docPr id="113" name="Picture 113" descr="A diagram of a lead acid battery is shown. A black outer casing, which is labeled “Protective casing” is in the form of a rectangular prism. Grey cylindrical projections extend upward from the upper surface of the battery in the back left and back right corners. At the back right corner, the projection is labeled “Positive terminal.” At the back right corner, the projection is labeled “Negative terminal.” The bottom layer of the battery diagram is a dark green color, which is labeled “Dilute H subscript 2 S O subscript 4.” A blue outer covering extends upward from this region near the top of the battery. Inside, alternating grey and white vertical “sheets” are packed together in repeating units within the battery. The battery has the sides cut away to show three of these repeating units which are separated by black vertical dividers, which are labeled as “cell dividers.” The grey layers in the repeating units are labeled “Negative electrode (lead).” The white layers are labeled “Postive electrode (lead diox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126480" cy="3856564"/>
                    </a:xfrm>
                    <a:prstGeom prst="rect">
                      <a:avLst/>
                    </a:prstGeom>
                    <a:noFill/>
                    <a:ln>
                      <a:noFill/>
                    </a:ln>
                  </pic:spPr>
                </pic:pic>
              </a:graphicData>
            </a:graphic>
          </wp:inline>
        </w:drawing>
      </w:r>
    </w:p>
    <w:p w14:paraId="00F9F1EF" w14:textId="77777777" w:rsidR="00E379B1" w:rsidRPr="005E6B95" w:rsidRDefault="00E379B1" w:rsidP="00E379B1">
      <w:pPr>
        <w:pStyle w:val="Normal1"/>
        <w:spacing w:line="343" w:lineRule="auto"/>
        <w:rPr>
          <w:lang w:val="en-US"/>
        </w:rPr>
      </w:pPr>
      <w:r w:rsidRPr="005E6B95">
        <w:rPr>
          <w:b/>
          <w:bCs/>
          <w:lang w:val="en-US"/>
        </w:rPr>
        <w:t>Figure 1</w:t>
      </w:r>
      <w:r>
        <w:rPr>
          <w:b/>
          <w:bCs/>
          <w:lang w:val="en-US"/>
        </w:rPr>
        <w:t>8.11</w:t>
      </w:r>
      <w:r w:rsidRPr="005E6B95">
        <w:rPr>
          <w:lang w:val="en-US"/>
        </w:rPr>
        <w:t> The lead acid battery in your automobile consists of six cells connected in series to give 12 V.</w:t>
      </w:r>
    </w:p>
    <w:p w14:paraId="0FC3156D" w14:textId="77777777" w:rsidR="00E379B1" w:rsidRPr="005E6B95" w:rsidRDefault="00E379B1" w:rsidP="00E379B1">
      <w:pPr>
        <w:pStyle w:val="Normal1"/>
        <w:spacing w:line="343" w:lineRule="auto"/>
        <w:rPr>
          <w:lang w:val="en-US"/>
        </w:rPr>
      </w:pPr>
    </w:p>
    <w:p w14:paraId="4A19A188" w14:textId="77777777" w:rsidR="00E379B1" w:rsidRPr="005E6B95" w:rsidRDefault="00E379B1" w:rsidP="00E379B1">
      <w:pPr>
        <w:pStyle w:val="Heading1"/>
        <w:rPr>
          <w:lang w:val="en-US"/>
        </w:rPr>
      </w:pPr>
      <w:r w:rsidRPr="005E6B95">
        <w:rPr>
          <w:lang w:val="en-US"/>
        </w:rPr>
        <w:lastRenderedPageBreak/>
        <w:t>Fuel Cells</w:t>
      </w:r>
    </w:p>
    <w:p w14:paraId="5456C6D1" w14:textId="77777777" w:rsidR="00E379B1" w:rsidRPr="00BC2297" w:rsidRDefault="00E379B1" w:rsidP="00E379B1">
      <w:pPr>
        <w:pStyle w:val="Normal1"/>
        <w:spacing w:line="343" w:lineRule="auto"/>
        <w:rPr>
          <w:lang w:val="en-US"/>
        </w:rPr>
      </w:pPr>
      <w:r w:rsidRPr="005E6B95">
        <w:rPr>
          <w:lang w:val="en-US"/>
        </w:rPr>
        <w:t>A </w:t>
      </w:r>
      <w:r w:rsidRPr="005E6B95">
        <w:rPr>
          <w:b/>
          <w:bCs/>
          <w:lang w:val="en-US"/>
        </w:rPr>
        <w:t>fuel cell</w:t>
      </w:r>
      <w:r w:rsidRPr="005E6B95">
        <w:rPr>
          <w:lang w:val="en-US"/>
        </w:rPr>
        <w:t> is a galvanic cell that uses traditional combustive fuels, most often hydrogen or methane, that are continuously fed into the cell along with an oxidant. (An alternative, but not very popular, name for a fuel cell is a </w:t>
      </w:r>
      <w:r w:rsidRPr="005E6B95">
        <w:rPr>
          <w:i/>
          <w:iCs/>
          <w:lang w:val="en-US"/>
        </w:rPr>
        <w:t>flow battery</w:t>
      </w:r>
      <w:r w:rsidRPr="005E6B95">
        <w:rPr>
          <w:lang w:val="en-US"/>
        </w:rPr>
        <w:t>.) Within the cell, fuel and oxidant undergo the same redox chemistry as when they are combusted, but via a catalyzed electrochemical that is significantly more efficient. For example, a typical hydrogen fuel cell uses graphite electrodes embedded with platinum-based catalysts to accelerate the two half-cell reactions:</w:t>
      </w:r>
    </w:p>
    <w:p w14:paraId="2016315F" w14:textId="77777777" w:rsidR="00E379B1" w:rsidRDefault="00E379B1" w:rsidP="00E379B1">
      <w:pPr>
        <w:pStyle w:val="Normal1"/>
        <w:spacing w:line="240" w:lineRule="auto"/>
        <w:jc w:val="center"/>
      </w:pPr>
      <w:r>
        <w:rPr>
          <w:noProof/>
          <w:lang w:val="en-US"/>
        </w:rPr>
        <w:drawing>
          <wp:inline distT="0" distB="0" distL="0" distR="0" wp14:anchorId="759EE3EB" wp14:editId="6B9AAAC0">
            <wp:extent cx="4302252" cy="3225091"/>
            <wp:effectExtent l="0" t="0" r="0" b="1270"/>
            <wp:docPr id="114" name="Picture 114" descr="A diagram is shown of a hydrogen fuel cell. At the center is a vertical rectangle which is shaded dark gray and labeled “Electrolyte.” This region has two labels for H superscript plus in it. To the right and left are narrow vertical rectangles shaded light gray. The one to the right is labeled “Cathode” and the one to the left is labeled “Anode.” To the left of the left-most light gray region is a white region shaped like a closed left bracket. A yellow arrow points in to the white region with the label to show “Fuel In.” In the middle of the white area are two yellow arrows pointing toward the gray shading labeled “H subscript 2.” At the bottom of the white region is a yellow arrow pointing out that is labeled “Excess Fuel.” On the right side is another white region that makes a right closed bracket shape. There are two arrows with the label “Air In” and “H subscript 2 O” in the upper left side of this area pointing in. One arrow is light blue and one is dark blue. In the middle to the white area is a light blue arrow pointing toward the gray shading. The arrow is labeled “O subscript 2.” Below that are two dark blue arrows pointing out from the gray shading to the white area labeled “H subscript 2 O.” At the bottom of the white region are the light blue arrow for O subscript 2 and the dark blue arrow for H subscript 2 O pointing out. This is labeled “Unused Gases Out.” Black line segments extend upward from the light gray shaded regions. These line segments are connected by a horizontal segment that has a curly shape in a circle at the center. This shape is labeled “Electric Current.” In the left light gray shaded region above the yellow arrows is a red arrow pointing up, the label e superscript minus above it, and then another red arrow. The black line segment above this area also has the label e superscript minus. Where the line turns right to connect to the Electric Current shape is a right-facing red arrow. On the other side of the shape where the line turns downward to connect to the other light gray shaded region is a red downward-facing arrow. Below that arrow in the light gray region is the label e superscript minus, followed by a red down arrow, followed by another e superscript minus label that stops before the light blue arrow pointing in to the shaded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307509" cy="3229032"/>
                    </a:xfrm>
                    <a:prstGeom prst="rect">
                      <a:avLst/>
                    </a:prstGeom>
                    <a:noFill/>
                    <a:ln>
                      <a:noFill/>
                    </a:ln>
                  </pic:spPr>
                </pic:pic>
              </a:graphicData>
            </a:graphic>
          </wp:inline>
        </w:drawing>
      </w:r>
    </w:p>
    <w:p w14:paraId="0E70BD24" w14:textId="77777777" w:rsidR="00E379B1" w:rsidRDefault="00E379B1" w:rsidP="00E379B1">
      <w:pPr>
        <w:pStyle w:val="Normal1"/>
        <w:spacing w:line="276" w:lineRule="auto"/>
        <w:rPr>
          <w:lang w:val="en-US"/>
        </w:rPr>
      </w:pPr>
      <w:r w:rsidRPr="005E6B95">
        <w:rPr>
          <w:b/>
          <w:bCs/>
          <w:lang w:val="en-US"/>
        </w:rPr>
        <w:t>Figure 1</w:t>
      </w:r>
      <w:r>
        <w:rPr>
          <w:b/>
          <w:bCs/>
          <w:lang w:val="en-US"/>
        </w:rPr>
        <w:t>8.12</w:t>
      </w:r>
      <w:r w:rsidRPr="005E6B95">
        <w:rPr>
          <w:lang w:val="en-US"/>
        </w:rPr>
        <w:t> In this hydrogen fuel cell, oxygen from the air reacts with hydrogen, producing water and electricity.</w:t>
      </w:r>
    </w:p>
    <w:p w14:paraId="1614C754" w14:textId="77777777" w:rsidR="00E379B1" w:rsidRPr="005E6B95" w:rsidRDefault="00E379B1" w:rsidP="00E379B1">
      <w:pPr>
        <w:pStyle w:val="Normal1"/>
        <w:spacing w:line="240" w:lineRule="auto"/>
        <w:rPr>
          <w:lang w:val="en-US"/>
        </w:rPr>
      </w:pPr>
    </w:p>
    <w:p w14:paraId="362F8C4D" w14:textId="77777777" w:rsidR="00E379B1" w:rsidRDefault="00E379B1" w:rsidP="00E379B1">
      <w:pPr>
        <w:pStyle w:val="Normal1"/>
        <w:spacing w:line="240" w:lineRule="auto"/>
        <w:rPr>
          <w:lang w:val="en-US"/>
        </w:rPr>
      </w:pPr>
      <w:r w:rsidRPr="005E6B95">
        <w:rPr>
          <w:lang w:val="en-US"/>
        </w:rPr>
        <w:t>Anode:</w:t>
      </w:r>
      <w:r>
        <w:rPr>
          <w:lang w:val="en-US"/>
        </w:rPr>
        <w:tab/>
      </w:r>
      <w:r w:rsidRPr="005E6B95">
        <w:rPr>
          <w:lang w:val="en-US"/>
        </w:rPr>
        <w:t>2H</w:t>
      </w:r>
      <w:r w:rsidRPr="00686C9B">
        <w:rPr>
          <w:vertAlign w:val="subscript"/>
          <w:lang w:val="en-US"/>
        </w:rPr>
        <w:t>2</w:t>
      </w:r>
      <w:r>
        <w:rPr>
          <w:lang w:val="en-US"/>
        </w:rPr>
        <w:t xml:space="preserve"> </w:t>
      </w:r>
      <w:r w:rsidRPr="005E6B95">
        <w:rPr>
          <w:lang w:val="en-US"/>
        </w:rPr>
        <w:t>(</w:t>
      </w:r>
      <w:proofErr w:type="gramStart"/>
      <w:r w:rsidRPr="005E6B95">
        <w:rPr>
          <w:lang w:val="en-US"/>
        </w:rPr>
        <w:t>g)</w:t>
      </w:r>
      <w:r>
        <w:rPr>
          <w:lang w:val="en-US"/>
        </w:rPr>
        <w:t xml:space="preserve">   </w:t>
      </w:r>
      <w:proofErr w:type="gramEnd"/>
      <w:r w:rsidRPr="005E6B95">
        <w:rPr>
          <w:rFonts w:ascii="Cambria Math" w:hAnsi="Cambria Math" w:cs="Cambria Math"/>
          <w:lang w:val="en-US"/>
        </w:rPr>
        <w:t>⟶</w:t>
      </w:r>
      <w:r>
        <w:rPr>
          <w:rFonts w:ascii="Cambria Math" w:hAnsi="Cambria Math" w:cs="Cambria Math"/>
          <w:lang w:val="en-US"/>
        </w:rPr>
        <w:t xml:space="preserve">   </w:t>
      </w:r>
      <w:r w:rsidRPr="005E6B95">
        <w:rPr>
          <w:lang w:val="en-US"/>
        </w:rPr>
        <w:t>4H</w:t>
      </w:r>
      <w:r w:rsidRPr="00686C9B">
        <w:rPr>
          <w:vertAlign w:val="superscript"/>
          <w:lang w:val="en-US"/>
        </w:rPr>
        <w:t>+</w:t>
      </w:r>
      <w:r>
        <w:rPr>
          <w:lang w:val="en-US"/>
        </w:rPr>
        <w:t xml:space="preserve"> </w:t>
      </w:r>
      <w:r w:rsidRPr="005E6B95">
        <w:rPr>
          <w:lang w:val="en-US"/>
        </w:rPr>
        <w:t>(</w:t>
      </w:r>
      <w:proofErr w:type="spellStart"/>
      <w:r w:rsidRPr="005E6B95">
        <w:rPr>
          <w:lang w:val="en-US"/>
        </w:rPr>
        <w:t>aq</w:t>
      </w:r>
      <w:proofErr w:type="spellEnd"/>
      <w:r w:rsidRPr="005E6B95">
        <w:rPr>
          <w:lang w:val="en-US"/>
        </w:rPr>
        <w:t>)</w:t>
      </w:r>
      <w:r>
        <w:rPr>
          <w:lang w:val="en-US"/>
        </w:rPr>
        <w:t xml:space="preserve">  </w:t>
      </w:r>
      <w:r w:rsidRPr="005E6B95">
        <w:rPr>
          <w:lang w:val="en-US"/>
        </w:rPr>
        <w:t>+</w:t>
      </w:r>
      <w:r>
        <w:rPr>
          <w:lang w:val="en-US"/>
        </w:rPr>
        <w:t xml:space="preserve">  </w:t>
      </w:r>
      <w:r w:rsidRPr="005E6B95">
        <w:rPr>
          <w:lang w:val="en-US"/>
        </w:rPr>
        <w:t>4e</w:t>
      </w:r>
      <w:r w:rsidRPr="00686C9B">
        <w:rPr>
          <w:vertAlign w:val="superscript"/>
          <w:lang w:val="en-US"/>
        </w:rPr>
        <w:t>−</w:t>
      </w:r>
    </w:p>
    <w:p w14:paraId="592634F2" w14:textId="77777777" w:rsidR="00E379B1" w:rsidRDefault="00E379B1" w:rsidP="00E379B1">
      <w:pPr>
        <w:pStyle w:val="Normal1"/>
        <w:spacing w:line="240" w:lineRule="auto"/>
        <w:rPr>
          <w:lang w:val="en-US"/>
        </w:rPr>
      </w:pPr>
    </w:p>
    <w:p w14:paraId="29CA12FD" w14:textId="77777777" w:rsidR="00E379B1" w:rsidRDefault="00E379B1" w:rsidP="00E379B1">
      <w:pPr>
        <w:pStyle w:val="Normal1"/>
        <w:spacing w:line="240" w:lineRule="auto"/>
        <w:rPr>
          <w:lang w:val="en-US"/>
        </w:rPr>
      </w:pPr>
      <w:r w:rsidRPr="005E6B95">
        <w:rPr>
          <w:lang w:val="en-US"/>
        </w:rPr>
        <w:t>Cathode:</w:t>
      </w:r>
      <w:r>
        <w:rPr>
          <w:lang w:val="en-US"/>
        </w:rPr>
        <w:tab/>
      </w:r>
      <w:r w:rsidRPr="005E6B95">
        <w:rPr>
          <w:lang w:val="en-US"/>
        </w:rPr>
        <w:t>O</w:t>
      </w:r>
      <w:r w:rsidRPr="00686C9B">
        <w:rPr>
          <w:vertAlign w:val="subscript"/>
          <w:lang w:val="en-US"/>
        </w:rPr>
        <w:t>2</w:t>
      </w:r>
      <w:r>
        <w:rPr>
          <w:lang w:val="en-US"/>
        </w:rPr>
        <w:t xml:space="preserve"> </w:t>
      </w:r>
      <w:r w:rsidRPr="005E6B95">
        <w:rPr>
          <w:lang w:val="en-US"/>
        </w:rPr>
        <w:t>(</w:t>
      </w:r>
      <w:proofErr w:type="gramStart"/>
      <w:r w:rsidRPr="005E6B95">
        <w:rPr>
          <w:lang w:val="en-US"/>
        </w:rPr>
        <w:t>g)</w:t>
      </w:r>
      <w:r>
        <w:rPr>
          <w:lang w:val="en-US"/>
        </w:rPr>
        <w:t xml:space="preserve">  </w:t>
      </w:r>
      <w:r w:rsidRPr="005E6B95">
        <w:rPr>
          <w:lang w:val="en-US"/>
        </w:rPr>
        <w:t>+</w:t>
      </w:r>
      <w:proofErr w:type="gramEnd"/>
      <w:r>
        <w:rPr>
          <w:lang w:val="en-US"/>
        </w:rPr>
        <w:t xml:space="preserve">  </w:t>
      </w:r>
      <w:r w:rsidRPr="005E6B95">
        <w:rPr>
          <w:lang w:val="en-US"/>
        </w:rPr>
        <w:t>4H</w:t>
      </w:r>
      <w:r w:rsidRPr="00686C9B">
        <w:rPr>
          <w:vertAlign w:val="superscript"/>
          <w:lang w:val="en-US"/>
        </w:rPr>
        <w:t>+</w:t>
      </w:r>
      <w:r>
        <w:rPr>
          <w:lang w:val="en-US"/>
        </w:rPr>
        <w:t xml:space="preserve"> </w:t>
      </w:r>
      <w:r w:rsidRPr="005E6B95">
        <w:rPr>
          <w:lang w:val="en-US"/>
        </w:rPr>
        <w:t>(</w:t>
      </w:r>
      <w:proofErr w:type="spellStart"/>
      <w:r w:rsidRPr="005E6B95">
        <w:rPr>
          <w:lang w:val="en-US"/>
        </w:rPr>
        <w:t>aq</w:t>
      </w:r>
      <w:proofErr w:type="spellEnd"/>
      <w:r w:rsidRPr="005E6B95">
        <w:rPr>
          <w:lang w:val="en-US"/>
        </w:rPr>
        <w:t>)</w:t>
      </w:r>
      <w:r>
        <w:rPr>
          <w:lang w:val="en-US"/>
        </w:rPr>
        <w:t xml:space="preserve">  </w:t>
      </w:r>
      <w:r w:rsidRPr="005E6B95">
        <w:rPr>
          <w:lang w:val="en-US"/>
        </w:rPr>
        <w:t>+</w:t>
      </w:r>
      <w:r>
        <w:rPr>
          <w:lang w:val="en-US"/>
        </w:rPr>
        <w:t xml:space="preserve">  </w:t>
      </w:r>
      <w:r w:rsidRPr="005E6B95">
        <w:rPr>
          <w:lang w:val="en-US"/>
        </w:rPr>
        <w:t>4e</w:t>
      </w:r>
      <w:r w:rsidRPr="00686C9B">
        <w:rPr>
          <w:vertAlign w:val="superscript"/>
          <w:lang w:val="en-US"/>
        </w:rPr>
        <w:t>−</w:t>
      </w:r>
      <w:r>
        <w:rPr>
          <w:lang w:val="en-US"/>
        </w:rPr>
        <w:t xml:space="preserve">   </w:t>
      </w:r>
      <w:r w:rsidRPr="005E6B95">
        <w:rPr>
          <w:rFonts w:ascii="Cambria Math" w:hAnsi="Cambria Math" w:cs="Cambria Math"/>
          <w:lang w:val="en-US"/>
        </w:rPr>
        <w:t>⟶</w:t>
      </w:r>
      <w:r>
        <w:rPr>
          <w:rFonts w:ascii="Cambria Math" w:hAnsi="Cambria Math" w:cs="Cambria Math"/>
          <w:lang w:val="en-US"/>
        </w:rPr>
        <w:t xml:space="preserve">   </w:t>
      </w:r>
      <w:r>
        <w:rPr>
          <w:lang w:val="en-US"/>
        </w:rPr>
        <w:t>2H</w:t>
      </w:r>
      <w:r w:rsidRPr="00686C9B">
        <w:rPr>
          <w:vertAlign w:val="subscript"/>
          <w:lang w:val="en-US"/>
        </w:rPr>
        <w:t>2</w:t>
      </w:r>
      <w:r>
        <w:rPr>
          <w:lang w:val="en-US"/>
        </w:rPr>
        <w:t>O (g)</w:t>
      </w:r>
    </w:p>
    <w:p w14:paraId="48473D0A" w14:textId="77777777" w:rsidR="00E379B1" w:rsidRDefault="00E379B1" w:rsidP="00E379B1">
      <w:pPr>
        <w:pStyle w:val="Normal1"/>
        <w:spacing w:line="240" w:lineRule="auto"/>
        <w:rPr>
          <w:lang w:val="en-US"/>
        </w:rPr>
      </w:pPr>
    </w:p>
    <w:p w14:paraId="6FFD8D42" w14:textId="77777777" w:rsidR="00E379B1" w:rsidRDefault="00E379B1" w:rsidP="00E379B1">
      <w:pPr>
        <w:pStyle w:val="Normal1"/>
        <w:spacing w:line="240" w:lineRule="auto"/>
        <w:rPr>
          <w:lang w:val="en-US"/>
        </w:rPr>
      </w:pPr>
      <w:r w:rsidRPr="005E6B95">
        <w:rPr>
          <w:lang w:val="en-US"/>
        </w:rPr>
        <w:t>Cell:</w:t>
      </w:r>
      <w:r>
        <w:rPr>
          <w:lang w:val="en-US"/>
        </w:rPr>
        <w:tab/>
      </w:r>
      <w:r>
        <w:rPr>
          <w:lang w:val="en-US"/>
        </w:rPr>
        <w:tab/>
      </w:r>
      <w:r w:rsidRPr="005E6B95">
        <w:rPr>
          <w:lang w:val="en-US"/>
        </w:rPr>
        <w:t>2H</w:t>
      </w:r>
      <w:r w:rsidRPr="00686C9B">
        <w:rPr>
          <w:vertAlign w:val="subscript"/>
          <w:lang w:val="en-US"/>
        </w:rPr>
        <w:t>2</w:t>
      </w:r>
      <w:r>
        <w:rPr>
          <w:lang w:val="en-US"/>
        </w:rPr>
        <w:t xml:space="preserve"> </w:t>
      </w:r>
      <w:r w:rsidRPr="005E6B95">
        <w:rPr>
          <w:lang w:val="en-US"/>
        </w:rPr>
        <w:t>(</w:t>
      </w:r>
      <w:proofErr w:type="gramStart"/>
      <w:r w:rsidRPr="005E6B95">
        <w:rPr>
          <w:lang w:val="en-US"/>
        </w:rPr>
        <w:t>g)</w:t>
      </w:r>
      <w:r>
        <w:rPr>
          <w:lang w:val="en-US"/>
        </w:rPr>
        <w:t xml:space="preserve">  </w:t>
      </w:r>
      <w:r w:rsidRPr="005E6B95">
        <w:rPr>
          <w:lang w:val="en-US"/>
        </w:rPr>
        <w:t>+</w:t>
      </w:r>
      <w:proofErr w:type="gramEnd"/>
      <w:r>
        <w:rPr>
          <w:lang w:val="en-US"/>
        </w:rPr>
        <w:t xml:space="preserve">  </w:t>
      </w:r>
      <w:r w:rsidRPr="005E6B95">
        <w:rPr>
          <w:lang w:val="en-US"/>
        </w:rPr>
        <w:t>O</w:t>
      </w:r>
      <w:r w:rsidRPr="00686C9B">
        <w:rPr>
          <w:vertAlign w:val="subscript"/>
          <w:lang w:val="en-US"/>
        </w:rPr>
        <w:t>2</w:t>
      </w:r>
      <w:r>
        <w:rPr>
          <w:lang w:val="en-US"/>
        </w:rPr>
        <w:t xml:space="preserve"> </w:t>
      </w:r>
      <w:r w:rsidRPr="005E6B95">
        <w:rPr>
          <w:lang w:val="en-US"/>
        </w:rPr>
        <w:t>(g)</w:t>
      </w:r>
      <w:r>
        <w:rPr>
          <w:lang w:val="en-US"/>
        </w:rPr>
        <w:t xml:space="preserve">   </w:t>
      </w:r>
      <w:r w:rsidRPr="005E6B95">
        <w:rPr>
          <w:rFonts w:ascii="Cambria Math" w:hAnsi="Cambria Math" w:cs="Cambria Math"/>
          <w:lang w:val="en-US"/>
        </w:rPr>
        <w:t>⟶</w:t>
      </w:r>
      <w:r>
        <w:rPr>
          <w:rFonts w:ascii="Cambria Math" w:hAnsi="Cambria Math" w:cs="Cambria Math"/>
          <w:lang w:val="en-US"/>
        </w:rPr>
        <w:t xml:space="preserve">   </w:t>
      </w:r>
      <w:r w:rsidRPr="005E6B95">
        <w:rPr>
          <w:lang w:val="en-US"/>
        </w:rPr>
        <w:t>2H</w:t>
      </w:r>
      <w:r w:rsidRPr="00686C9B">
        <w:rPr>
          <w:vertAlign w:val="subscript"/>
          <w:lang w:val="en-US"/>
        </w:rPr>
        <w:t>2</w:t>
      </w:r>
      <w:r w:rsidRPr="005E6B95">
        <w:rPr>
          <w:lang w:val="en-US"/>
        </w:rPr>
        <w:t>O</w:t>
      </w:r>
      <w:r>
        <w:rPr>
          <w:lang w:val="en-US"/>
        </w:rPr>
        <w:t xml:space="preserve"> </w:t>
      </w:r>
      <w:r w:rsidRPr="005E6B95">
        <w:rPr>
          <w:lang w:val="en-US"/>
        </w:rPr>
        <w:t>(g)</w:t>
      </w:r>
      <w:r>
        <w:rPr>
          <w:lang w:val="en-US"/>
        </w:rPr>
        <w:tab/>
      </w:r>
      <w:r>
        <w:rPr>
          <w:lang w:val="en-US"/>
        </w:rPr>
        <w:tab/>
      </w:r>
      <w:r>
        <w:rPr>
          <w:lang w:val="en-US"/>
        </w:rPr>
        <w:tab/>
      </w:r>
      <w:proofErr w:type="spellStart"/>
      <w:r w:rsidRPr="005E6B95">
        <w:rPr>
          <w:lang w:val="en-US"/>
        </w:rPr>
        <w:t>E</w:t>
      </w:r>
      <w:r w:rsidRPr="00686C9B">
        <w:rPr>
          <w:vertAlign w:val="subscript"/>
          <w:lang w:val="en-US"/>
        </w:rPr>
        <w:t>cell</w:t>
      </w:r>
      <w:proofErr w:type="spellEnd"/>
      <w:r>
        <w:rPr>
          <w:vertAlign w:val="subscript"/>
          <w:lang w:val="en-US"/>
        </w:rPr>
        <w:t xml:space="preserve">    </w:t>
      </w:r>
      <w:r w:rsidRPr="005E6B95">
        <w:rPr>
          <w:lang w:val="en-US"/>
        </w:rPr>
        <w:t>~1.2</w:t>
      </w:r>
      <w:r>
        <w:rPr>
          <w:lang w:val="en-US"/>
        </w:rPr>
        <w:t xml:space="preserve"> </w:t>
      </w:r>
      <w:r w:rsidRPr="005E6B95">
        <w:rPr>
          <w:lang w:val="en-US"/>
        </w:rPr>
        <w:t>V</w:t>
      </w:r>
    </w:p>
    <w:p w14:paraId="6D211B01" w14:textId="77777777" w:rsidR="00E379B1" w:rsidRPr="005E6B95" w:rsidRDefault="00E379B1" w:rsidP="00E379B1">
      <w:pPr>
        <w:pStyle w:val="Normal1"/>
        <w:spacing w:line="240" w:lineRule="auto"/>
        <w:rPr>
          <w:lang w:val="en-US"/>
        </w:rPr>
      </w:pPr>
    </w:p>
    <w:p w14:paraId="2A15E349" w14:textId="77777777" w:rsidR="00E379B1" w:rsidRPr="00BC2297" w:rsidRDefault="00E379B1" w:rsidP="00E379B1">
      <w:pPr>
        <w:pStyle w:val="Normal1"/>
        <w:spacing w:line="343" w:lineRule="auto"/>
        <w:rPr>
          <w:lang w:val="en-US"/>
        </w:rPr>
      </w:pPr>
      <w:r w:rsidRPr="005E6B95">
        <w:rPr>
          <w:lang w:val="en-US"/>
        </w:rPr>
        <w:t>These types of fuel cells generally produce voltages of approximately 1.2 V. Compared to an internal combustion engine, the energy efficiency of a fuel cell using the same redox reaction is typically more than double (~20%–25% for an engine versus ~50%–75% for a fuel cell). Hydrogen fuel cells are commonly used on extended space missions, and prototypes for personal vehicles have been developed, though the technolo</w:t>
      </w:r>
      <w:r>
        <w:rPr>
          <w:lang w:val="en-US"/>
        </w:rPr>
        <w:t>gy remains relatively immature.</w:t>
      </w:r>
    </w:p>
    <w:p w14:paraId="358E13C0" w14:textId="77777777" w:rsidR="00E379B1" w:rsidRPr="009E6517" w:rsidRDefault="00E379B1" w:rsidP="00E379B1">
      <w:pPr>
        <w:pStyle w:val="Title"/>
        <w:keepNext w:val="0"/>
        <w:keepLines w:val="0"/>
        <w:spacing w:before="120" w:line="264" w:lineRule="auto"/>
        <w:ind w:right="864"/>
        <w:jc w:val="left"/>
      </w:pPr>
      <w:bookmarkStart w:id="59" w:name="C_18_5"/>
      <w:r>
        <w:lastRenderedPageBreak/>
        <w:t xml:space="preserve">18.5 Nonspontaneous Redox </w:t>
      </w:r>
      <w:bookmarkEnd w:id="59"/>
      <w:r>
        <w:t xml:space="preserve">Reactions - Electrolysis </w:t>
      </w:r>
    </w:p>
    <w:p w14:paraId="26987B5A" w14:textId="77777777" w:rsidR="00E379B1" w:rsidRPr="007A50D6" w:rsidRDefault="00E379B1" w:rsidP="00E379B1">
      <w:pPr>
        <w:pStyle w:val="Heading1"/>
      </w:pPr>
      <w:r w:rsidRPr="007A50D6">
        <w:t>Learning Objectives</w:t>
      </w:r>
      <w:r w:rsidRPr="007A50D6">
        <w:tab/>
        <w:t xml:space="preserve"> </w:t>
      </w:r>
      <w:r w:rsidRPr="007A50D6">
        <w:tab/>
        <w:t xml:space="preserve"> </w:t>
      </w:r>
      <w:r w:rsidRPr="007A50D6">
        <w:tab/>
        <w:t xml:space="preserve"> </w:t>
      </w:r>
      <w:r w:rsidRPr="007A50D6">
        <w:tab/>
      </w:r>
      <w:r w:rsidRPr="007A50D6">
        <w:tab/>
      </w:r>
    </w:p>
    <w:p w14:paraId="42C0F3ED" w14:textId="77777777" w:rsidR="00E379B1" w:rsidRPr="00D57B13" w:rsidRDefault="00E379B1" w:rsidP="00E379B1">
      <w:pPr>
        <w:pStyle w:val="Normal1"/>
        <w:numPr>
          <w:ilvl w:val="0"/>
          <w:numId w:val="1"/>
        </w:numPr>
        <w:rPr>
          <w:color w:val="000000"/>
          <w:lang w:val="en-US"/>
        </w:rPr>
      </w:pPr>
      <w:r w:rsidRPr="00D57B13">
        <w:rPr>
          <w:color w:val="000000"/>
          <w:lang w:val="en-US"/>
        </w:rPr>
        <w:t xml:space="preserve">Describe the process of </w:t>
      </w:r>
      <w:proofErr w:type="gramStart"/>
      <w:r w:rsidRPr="00D57B13">
        <w:rPr>
          <w:color w:val="000000"/>
          <w:lang w:val="en-US"/>
        </w:rPr>
        <w:t>electrolysis</w:t>
      </w:r>
      <w:proofErr w:type="gramEnd"/>
    </w:p>
    <w:p w14:paraId="7F5AA8D4" w14:textId="77777777" w:rsidR="00E379B1" w:rsidRPr="00D57B13" w:rsidRDefault="00E379B1" w:rsidP="00E379B1">
      <w:pPr>
        <w:pStyle w:val="Normal1"/>
        <w:numPr>
          <w:ilvl w:val="0"/>
          <w:numId w:val="1"/>
        </w:numPr>
        <w:rPr>
          <w:color w:val="000000"/>
          <w:lang w:val="en-US"/>
        </w:rPr>
      </w:pPr>
      <w:r w:rsidRPr="00D57B13">
        <w:rPr>
          <w:color w:val="000000"/>
          <w:lang w:val="en-US"/>
        </w:rPr>
        <w:t xml:space="preserve">Compare the operation of electrolytic cells with that of galvanic </w:t>
      </w:r>
      <w:proofErr w:type="gramStart"/>
      <w:r w:rsidRPr="00D57B13">
        <w:rPr>
          <w:color w:val="000000"/>
          <w:lang w:val="en-US"/>
        </w:rPr>
        <w:t>cells</w:t>
      </w:r>
      <w:proofErr w:type="gramEnd"/>
    </w:p>
    <w:p w14:paraId="540BD622" w14:textId="77777777" w:rsidR="00E379B1" w:rsidRDefault="00E379B1" w:rsidP="00E379B1">
      <w:pPr>
        <w:pStyle w:val="Normal1"/>
        <w:numPr>
          <w:ilvl w:val="0"/>
          <w:numId w:val="1"/>
        </w:numPr>
        <w:rPr>
          <w:color w:val="000000"/>
          <w:lang w:val="en-US"/>
        </w:rPr>
      </w:pPr>
      <w:r w:rsidRPr="00D57B13">
        <w:rPr>
          <w:color w:val="000000"/>
          <w:lang w:val="en-US"/>
        </w:rPr>
        <w:t xml:space="preserve">Perform stoichiometric calculations for electrolytic </w:t>
      </w:r>
      <w:proofErr w:type="gramStart"/>
      <w:r w:rsidRPr="00D57B13">
        <w:rPr>
          <w:color w:val="000000"/>
          <w:lang w:val="en-US"/>
        </w:rPr>
        <w:t>processes</w:t>
      </w:r>
      <w:proofErr w:type="gramEnd"/>
    </w:p>
    <w:p w14:paraId="6522BFC6" w14:textId="77777777" w:rsidR="00E379B1" w:rsidRPr="00D57B13" w:rsidRDefault="00E379B1" w:rsidP="00E379B1">
      <w:pPr>
        <w:pStyle w:val="Normal1"/>
        <w:rPr>
          <w:color w:val="000000"/>
          <w:lang w:val="en-US"/>
        </w:rPr>
      </w:pPr>
    </w:p>
    <w:p w14:paraId="0123FE94" w14:textId="77777777" w:rsidR="00E379B1" w:rsidRPr="00156B23" w:rsidRDefault="00E379B1" w:rsidP="00E379B1">
      <w:pPr>
        <w:pStyle w:val="Heading1"/>
        <w:spacing w:line="342" w:lineRule="auto"/>
        <w:rPr>
          <w:bCs/>
          <w:lang w:val="en-US"/>
        </w:rPr>
      </w:pPr>
      <w:r>
        <w:rPr>
          <w:bCs/>
          <w:lang w:val="en-US"/>
        </w:rPr>
        <w:t>Electrolysis</w:t>
      </w:r>
    </w:p>
    <w:p w14:paraId="5CEA199A" w14:textId="77777777" w:rsidR="00E379B1" w:rsidRPr="00D57B13" w:rsidRDefault="00E379B1" w:rsidP="00E379B1">
      <w:pPr>
        <w:pStyle w:val="Normal1"/>
        <w:spacing w:line="343" w:lineRule="auto"/>
        <w:rPr>
          <w:lang w:val="en-US"/>
        </w:rPr>
      </w:pPr>
      <w:r w:rsidRPr="00D57B13">
        <w:rPr>
          <w:lang w:val="en-US"/>
        </w:rPr>
        <w:t>Electrochemical cells in which spontaneous redox reactions take place (</w:t>
      </w:r>
      <w:r w:rsidRPr="00D57B13">
        <w:rPr>
          <w:i/>
          <w:iCs/>
          <w:lang w:val="en-US"/>
        </w:rPr>
        <w:t>galvanic cells</w:t>
      </w:r>
      <w:r w:rsidRPr="00D57B13">
        <w:rPr>
          <w:lang w:val="en-US"/>
        </w:rPr>
        <w:t>) have been the topic of discussion so far in this chapter. In these cells, </w:t>
      </w:r>
      <w:r w:rsidRPr="00D57B13">
        <w:rPr>
          <w:i/>
          <w:iCs/>
          <w:lang w:val="en-US"/>
        </w:rPr>
        <w:t>electrical work is done by a redox system on its surroundings</w:t>
      </w:r>
      <w:r w:rsidRPr="00D57B13">
        <w:rPr>
          <w:lang w:val="en-US"/>
        </w:rPr>
        <w:t> as electrons produced by the redox reaction are transferred through an external circuit. This final section of the chapter will address an alternative scenario in which </w:t>
      </w:r>
      <w:r w:rsidRPr="00D57B13">
        <w:rPr>
          <w:i/>
          <w:iCs/>
          <w:lang w:val="en-US"/>
        </w:rPr>
        <w:t>an external circuit does work on a redox system</w:t>
      </w:r>
      <w:r w:rsidRPr="00D57B13">
        <w:rPr>
          <w:lang w:val="en-US"/>
        </w:rPr>
        <w:t> by imposing a voltage sufficient to drive an otherwise nonspontaneous reaction, a process known as </w:t>
      </w:r>
      <w:r w:rsidRPr="00D57B13">
        <w:rPr>
          <w:b/>
          <w:bCs/>
          <w:lang w:val="en-US"/>
        </w:rPr>
        <w:t>electrolysis</w:t>
      </w:r>
      <w:r w:rsidRPr="00D57B13">
        <w:rPr>
          <w:lang w:val="en-US"/>
        </w:rPr>
        <w:t>. A familiar example of electrolysis is recharging a battery, which involves use of an external power source to drive the spontaneous (discharge) cell reaction in the reverse direction, restoring to some extent the composition of the half-cells and the voltage of the battery. Perhaps less familiar is the use of electrolysis in the refinement of metallic ores, the manufacture of commodity chemicals, and the </w:t>
      </w:r>
      <w:r w:rsidRPr="00D57B13">
        <w:rPr>
          <w:i/>
          <w:iCs/>
          <w:lang w:val="en-US"/>
        </w:rPr>
        <w:t>electroplating</w:t>
      </w:r>
      <w:r w:rsidRPr="00D57B13">
        <w:rPr>
          <w:lang w:val="en-US"/>
        </w:rPr>
        <w:t> of metallic coatings on various products (e.g., jewelry, utensils, auto parts). To illustrate the essential concepts of electrolysis, a few specific processes will be considered.</w:t>
      </w:r>
    </w:p>
    <w:p w14:paraId="1BE51EBC" w14:textId="77777777" w:rsidR="00E379B1" w:rsidRDefault="00E379B1" w:rsidP="00E379B1">
      <w:pPr>
        <w:pStyle w:val="Normal1"/>
        <w:spacing w:line="343" w:lineRule="auto"/>
        <w:rPr>
          <w:lang w:val="en-US"/>
        </w:rPr>
      </w:pPr>
    </w:p>
    <w:p w14:paraId="3FD8E5EB" w14:textId="77777777" w:rsidR="00E379B1" w:rsidRDefault="00E379B1" w:rsidP="00E379B1">
      <w:pPr>
        <w:pStyle w:val="Normal1"/>
        <w:spacing w:line="343" w:lineRule="auto"/>
        <w:rPr>
          <w:lang w:val="en-US"/>
        </w:rPr>
      </w:pPr>
    </w:p>
    <w:p w14:paraId="7EF9371E" w14:textId="77777777" w:rsidR="00E379B1" w:rsidRDefault="00E379B1" w:rsidP="00E379B1">
      <w:pPr>
        <w:pStyle w:val="Normal1"/>
        <w:spacing w:line="343" w:lineRule="auto"/>
        <w:rPr>
          <w:lang w:val="en-US"/>
        </w:rPr>
      </w:pPr>
    </w:p>
    <w:p w14:paraId="39C4766E" w14:textId="77777777" w:rsidR="00E379B1" w:rsidRDefault="00E379B1" w:rsidP="00E379B1">
      <w:pPr>
        <w:pStyle w:val="Normal1"/>
        <w:spacing w:line="343" w:lineRule="auto"/>
        <w:rPr>
          <w:lang w:val="en-US"/>
        </w:rPr>
      </w:pPr>
    </w:p>
    <w:p w14:paraId="41002F9B" w14:textId="77777777" w:rsidR="00E379B1" w:rsidRPr="00D57B13" w:rsidRDefault="00E379B1" w:rsidP="00E379B1">
      <w:pPr>
        <w:pStyle w:val="Normal1"/>
        <w:spacing w:line="343" w:lineRule="auto"/>
        <w:rPr>
          <w:lang w:val="en-US"/>
        </w:rPr>
      </w:pPr>
    </w:p>
    <w:p w14:paraId="3F2F1863" w14:textId="77777777" w:rsidR="00E379B1" w:rsidRPr="00D57B13" w:rsidRDefault="00E379B1" w:rsidP="00E379B1">
      <w:pPr>
        <w:pStyle w:val="Heading2"/>
        <w:rPr>
          <w:lang w:val="en-US"/>
        </w:rPr>
      </w:pPr>
      <w:r w:rsidRPr="00D57B13">
        <w:rPr>
          <w:lang w:val="en-US"/>
        </w:rPr>
        <w:lastRenderedPageBreak/>
        <w:t>The Electrolysis of Molten Sodium Chloride</w:t>
      </w:r>
    </w:p>
    <w:p w14:paraId="0CC767F5" w14:textId="77777777" w:rsidR="00E379B1" w:rsidRDefault="00E379B1" w:rsidP="00E379B1">
      <w:pPr>
        <w:pStyle w:val="Normal1"/>
        <w:spacing w:line="343" w:lineRule="auto"/>
        <w:rPr>
          <w:lang w:val="en-US"/>
        </w:rPr>
      </w:pPr>
      <w:r w:rsidRPr="00D57B13">
        <w:rPr>
          <w:lang w:val="en-US"/>
        </w:rPr>
        <w:t>Metallic sodium, Na, and chlorine gas, Cl</w:t>
      </w:r>
      <w:r w:rsidRPr="00D57B13">
        <w:rPr>
          <w:vertAlign w:val="subscript"/>
          <w:lang w:val="en-US"/>
        </w:rPr>
        <w:t>2</w:t>
      </w:r>
      <w:r w:rsidRPr="00D57B13">
        <w:rPr>
          <w:lang w:val="en-US"/>
        </w:rPr>
        <w:t>, are used in numerous applications, and their industrial production relies on the large-scale electrolysis of molten sodium chloride, NaCl(</w:t>
      </w:r>
      <w:r w:rsidRPr="00D57B13">
        <w:rPr>
          <w:i/>
          <w:iCs/>
          <w:lang w:val="en-US"/>
        </w:rPr>
        <w:t>l</w:t>
      </w:r>
      <w:r w:rsidRPr="00D57B13">
        <w:rPr>
          <w:lang w:val="en-US"/>
        </w:rPr>
        <w:t>). The industrial process typically uses a </w:t>
      </w:r>
      <w:r w:rsidRPr="00D57B13">
        <w:rPr>
          <w:i/>
          <w:iCs/>
          <w:lang w:val="en-US"/>
        </w:rPr>
        <w:t>Downs cell</w:t>
      </w:r>
      <w:r w:rsidRPr="00D57B13">
        <w:rPr>
          <w:lang w:val="en-US"/>
        </w:rPr>
        <w:t> </w:t>
      </w:r>
      <w:proofErr w:type="gramStart"/>
      <w:r w:rsidRPr="00D57B13">
        <w:rPr>
          <w:lang w:val="en-US"/>
        </w:rPr>
        <w:t>similar to</w:t>
      </w:r>
      <w:proofErr w:type="gramEnd"/>
      <w:r w:rsidRPr="00D57B13">
        <w:rPr>
          <w:lang w:val="en-US"/>
        </w:rPr>
        <w:t xml:space="preserve"> the simplified illustration shown in </w:t>
      </w:r>
      <w:r>
        <w:rPr>
          <w:lang w:val="en-US"/>
        </w:rPr>
        <w:t>Figure 18.13.</w:t>
      </w:r>
      <w:r w:rsidRPr="00D57B13">
        <w:rPr>
          <w:lang w:val="en-US"/>
        </w:rPr>
        <w:t xml:space="preserve"> The reactions associated with this process are:</w:t>
      </w:r>
    </w:p>
    <w:p w14:paraId="58EBDB3F" w14:textId="77777777" w:rsidR="00E379B1" w:rsidRPr="00D57B13" w:rsidRDefault="00E379B1" w:rsidP="00E379B1">
      <w:pPr>
        <w:pStyle w:val="Normal1"/>
        <w:spacing w:line="276" w:lineRule="auto"/>
        <w:rPr>
          <w:lang w:val="en-US"/>
        </w:rPr>
      </w:pPr>
    </w:p>
    <w:p w14:paraId="6B46F765" w14:textId="77777777" w:rsidR="00E379B1" w:rsidRDefault="00E379B1" w:rsidP="00E379B1">
      <w:pPr>
        <w:pStyle w:val="Normal1"/>
        <w:spacing w:line="276" w:lineRule="auto"/>
        <w:rPr>
          <w:lang w:val="en-US"/>
        </w:rPr>
      </w:pPr>
      <w:r>
        <w:rPr>
          <w:lang w:val="en-US"/>
        </w:rPr>
        <w:t>A</w:t>
      </w:r>
      <w:r w:rsidRPr="00D57B13">
        <w:rPr>
          <w:lang w:val="en-US"/>
        </w:rPr>
        <w:t>node:</w:t>
      </w:r>
      <w:r>
        <w:rPr>
          <w:lang w:val="en-US"/>
        </w:rPr>
        <w:tab/>
      </w:r>
      <w:r w:rsidRPr="00D57B13">
        <w:rPr>
          <w:lang w:val="en-US"/>
        </w:rPr>
        <w:t>2Cl</w:t>
      </w:r>
      <w:r w:rsidRPr="005917C7">
        <w:rPr>
          <w:vertAlign w:val="superscript"/>
          <w:lang w:val="en-US"/>
        </w:rPr>
        <w:t>−</w:t>
      </w:r>
      <w:r>
        <w:rPr>
          <w:lang w:val="en-US"/>
        </w:rPr>
        <w:t xml:space="preserve"> </w:t>
      </w:r>
      <w:r w:rsidRPr="00D57B13">
        <w:rPr>
          <w:lang w:val="en-US"/>
        </w:rPr>
        <w:t>(l)</w:t>
      </w:r>
      <w:r>
        <w:rPr>
          <w:lang w:val="en-US"/>
        </w:rPr>
        <w:t xml:space="preserve">   </w:t>
      </w:r>
      <w:r w:rsidRPr="00D57B13">
        <w:rPr>
          <w:rFonts w:ascii="Cambria Math" w:hAnsi="Cambria Math" w:cs="Cambria Math"/>
          <w:lang w:val="en-US"/>
        </w:rPr>
        <w:t>⟶</w:t>
      </w:r>
      <w:r>
        <w:rPr>
          <w:rFonts w:ascii="Cambria Math" w:hAnsi="Cambria Math" w:cs="Cambria Math"/>
          <w:lang w:val="en-US"/>
        </w:rPr>
        <w:t xml:space="preserve">    </w:t>
      </w:r>
      <w:r w:rsidRPr="00D57B13">
        <w:rPr>
          <w:lang w:val="en-US"/>
        </w:rPr>
        <w:t>Cl</w:t>
      </w:r>
      <w:r w:rsidRPr="005917C7">
        <w:rPr>
          <w:vertAlign w:val="subscript"/>
          <w:lang w:val="en-US"/>
        </w:rPr>
        <w:t>2</w:t>
      </w:r>
      <w:r>
        <w:rPr>
          <w:lang w:val="en-US"/>
        </w:rPr>
        <w:t xml:space="preserve"> </w:t>
      </w:r>
      <w:r w:rsidRPr="00D57B13">
        <w:rPr>
          <w:lang w:val="en-US"/>
        </w:rPr>
        <w:t>(</w:t>
      </w:r>
      <w:proofErr w:type="gramStart"/>
      <w:r w:rsidRPr="00D57B13">
        <w:rPr>
          <w:lang w:val="en-US"/>
        </w:rPr>
        <w:t>g)</w:t>
      </w:r>
      <w:r>
        <w:rPr>
          <w:lang w:val="en-US"/>
        </w:rPr>
        <w:t xml:space="preserve">  </w:t>
      </w:r>
      <w:r w:rsidRPr="00D57B13">
        <w:rPr>
          <w:lang w:val="en-US"/>
        </w:rPr>
        <w:t>+</w:t>
      </w:r>
      <w:proofErr w:type="gramEnd"/>
      <w:r>
        <w:rPr>
          <w:lang w:val="en-US"/>
        </w:rPr>
        <w:t xml:space="preserve">  </w:t>
      </w:r>
      <w:r w:rsidRPr="00D57B13">
        <w:rPr>
          <w:lang w:val="en-US"/>
        </w:rPr>
        <w:t>2e</w:t>
      </w:r>
      <w:r w:rsidRPr="005917C7">
        <w:rPr>
          <w:vertAlign w:val="superscript"/>
          <w:lang w:val="en-US"/>
        </w:rPr>
        <w:t>−</w:t>
      </w:r>
    </w:p>
    <w:p w14:paraId="1C8DD308" w14:textId="77777777" w:rsidR="00E379B1" w:rsidRDefault="00E379B1" w:rsidP="00E379B1">
      <w:pPr>
        <w:pStyle w:val="Normal1"/>
        <w:spacing w:line="276" w:lineRule="auto"/>
        <w:rPr>
          <w:lang w:val="en-US"/>
        </w:rPr>
      </w:pPr>
    </w:p>
    <w:p w14:paraId="07E59EC5" w14:textId="77777777" w:rsidR="00E379B1" w:rsidRDefault="00E379B1" w:rsidP="00E379B1">
      <w:pPr>
        <w:pStyle w:val="Normal1"/>
        <w:spacing w:line="276" w:lineRule="auto"/>
        <w:rPr>
          <w:lang w:val="en-US"/>
        </w:rPr>
      </w:pPr>
      <w:r>
        <w:rPr>
          <w:lang w:val="en-US"/>
        </w:rPr>
        <w:t>C</w:t>
      </w:r>
      <w:r w:rsidRPr="00D57B13">
        <w:rPr>
          <w:lang w:val="en-US"/>
        </w:rPr>
        <w:t>athode:</w:t>
      </w:r>
      <w:r>
        <w:rPr>
          <w:lang w:val="en-US"/>
        </w:rPr>
        <w:tab/>
      </w:r>
      <w:r w:rsidRPr="00D57B13">
        <w:rPr>
          <w:lang w:val="en-US"/>
        </w:rPr>
        <w:t>Na</w:t>
      </w:r>
      <w:r w:rsidRPr="005917C7">
        <w:rPr>
          <w:vertAlign w:val="superscript"/>
          <w:lang w:val="en-US"/>
        </w:rPr>
        <w:t>+</w:t>
      </w:r>
      <w:r>
        <w:rPr>
          <w:lang w:val="en-US"/>
        </w:rPr>
        <w:t xml:space="preserve"> </w:t>
      </w:r>
      <w:r w:rsidRPr="00D57B13">
        <w:rPr>
          <w:lang w:val="en-US"/>
        </w:rPr>
        <w:t>(l</w:t>
      </w:r>
      <w:proofErr w:type="gramStart"/>
      <w:r w:rsidRPr="00D57B13">
        <w:rPr>
          <w:lang w:val="en-US"/>
        </w:rPr>
        <w:t>)</w:t>
      </w:r>
      <w:r>
        <w:rPr>
          <w:lang w:val="en-US"/>
        </w:rPr>
        <w:t xml:space="preserve">  </w:t>
      </w:r>
      <w:r w:rsidRPr="00D57B13">
        <w:rPr>
          <w:lang w:val="en-US"/>
        </w:rPr>
        <w:t>+</w:t>
      </w:r>
      <w:proofErr w:type="gramEnd"/>
      <w:r>
        <w:rPr>
          <w:lang w:val="en-US"/>
        </w:rPr>
        <w:t xml:space="preserve">  </w:t>
      </w:r>
      <w:r w:rsidRPr="00D57B13">
        <w:rPr>
          <w:lang w:val="en-US"/>
        </w:rPr>
        <w:t>e</w:t>
      </w:r>
      <w:r w:rsidRPr="005917C7">
        <w:rPr>
          <w:vertAlign w:val="superscript"/>
          <w:lang w:val="en-US"/>
        </w:rPr>
        <w:t>−</w:t>
      </w:r>
      <w:r>
        <w:rPr>
          <w:lang w:val="en-US"/>
        </w:rPr>
        <w:t xml:space="preserve">   </w:t>
      </w:r>
      <w:r w:rsidRPr="00D57B13">
        <w:rPr>
          <w:rFonts w:ascii="Cambria Math" w:hAnsi="Cambria Math" w:cs="Cambria Math"/>
          <w:lang w:val="en-US"/>
        </w:rPr>
        <w:t>⟶</w:t>
      </w:r>
      <w:r>
        <w:rPr>
          <w:rFonts w:ascii="Cambria Math" w:hAnsi="Cambria Math" w:cs="Cambria Math"/>
          <w:lang w:val="en-US"/>
        </w:rPr>
        <w:t xml:space="preserve">   </w:t>
      </w:r>
      <w:r>
        <w:rPr>
          <w:lang w:val="en-US"/>
        </w:rPr>
        <w:t>Na (l)</w:t>
      </w:r>
    </w:p>
    <w:p w14:paraId="0F089C46" w14:textId="77777777" w:rsidR="00E379B1" w:rsidRDefault="00E379B1" w:rsidP="00E379B1">
      <w:pPr>
        <w:pStyle w:val="Normal1"/>
        <w:spacing w:line="276" w:lineRule="auto"/>
        <w:rPr>
          <w:lang w:val="en-US"/>
        </w:rPr>
      </w:pPr>
    </w:p>
    <w:p w14:paraId="585FDF74" w14:textId="77777777" w:rsidR="00E379B1" w:rsidRDefault="00E379B1" w:rsidP="00E379B1">
      <w:pPr>
        <w:pStyle w:val="Normal1"/>
        <w:spacing w:line="276" w:lineRule="auto"/>
        <w:rPr>
          <w:lang w:val="en-US"/>
        </w:rPr>
      </w:pPr>
      <w:r>
        <w:rPr>
          <w:lang w:val="en-US"/>
        </w:rPr>
        <w:t>C</w:t>
      </w:r>
      <w:r w:rsidRPr="00D57B13">
        <w:rPr>
          <w:lang w:val="en-US"/>
        </w:rPr>
        <w:t>ell:</w:t>
      </w:r>
      <w:r>
        <w:rPr>
          <w:lang w:val="en-US"/>
        </w:rPr>
        <w:tab/>
      </w:r>
      <w:r>
        <w:rPr>
          <w:lang w:val="en-US"/>
        </w:rPr>
        <w:tab/>
      </w:r>
      <w:r w:rsidRPr="00D57B13">
        <w:rPr>
          <w:lang w:val="en-US"/>
        </w:rPr>
        <w:t>2Na</w:t>
      </w:r>
      <w:r w:rsidRPr="005917C7">
        <w:rPr>
          <w:vertAlign w:val="superscript"/>
          <w:lang w:val="en-US"/>
        </w:rPr>
        <w:t>+</w:t>
      </w:r>
      <w:r>
        <w:rPr>
          <w:lang w:val="en-US"/>
        </w:rPr>
        <w:t xml:space="preserve"> </w:t>
      </w:r>
      <w:r w:rsidRPr="00D57B13">
        <w:rPr>
          <w:lang w:val="en-US"/>
        </w:rPr>
        <w:t>(l</w:t>
      </w:r>
      <w:proofErr w:type="gramStart"/>
      <w:r w:rsidRPr="00D57B13">
        <w:rPr>
          <w:lang w:val="en-US"/>
        </w:rPr>
        <w:t>)</w:t>
      </w:r>
      <w:r>
        <w:rPr>
          <w:lang w:val="en-US"/>
        </w:rPr>
        <w:t xml:space="preserve">  </w:t>
      </w:r>
      <w:r w:rsidRPr="00D57B13">
        <w:rPr>
          <w:lang w:val="en-US"/>
        </w:rPr>
        <w:t>+</w:t>
      </w:r>
      <w:proofErr w:type="gramEnd"/>
      <w:r>
        <w:rPr>
          <w:lang w:val="en-US"/>
        </w:rPr>
        <w:t xml:space="preserve">  </w:t>
      </w:r>
      <w:r w:rsidRPr="00D57B13">
        <w:rPr>
          <w:lang w:val="en-US"/>
        </w:rPr>
        <w:t>2Cl</w:t>
      </w:r>
      <w:r w:rsidRPr="005917C7">
        <w:rPr>
          <w:vertAlign w:val="superscript"/>
          <w:lang w:val="en-US"/>
        </w:rPr>
        <w:t>−</w:t>
      </w:r>
      <w:r>
        <w:rPr>
          <w:lang w:val="en-US"/>
        </w:rPr>
        <w:t xml:space="preserve"> </w:t>
      </w:r>
      <w:r w:rsidRPr="00D57B13">
        <w:rPr>
          <w:lang w:val="en-US"/>
        </w:rPr>
        <w:t>(l)</w:t>
      </w:r>
      <w:r>
        <w:rPr>
          <w:lang w:val="en-US"/>
        </w:rPr>
        <w:t xml:space="preserve">   </w:t>
      </w:r>
      <w:r w:rsidRPr="00D57B13">
        <w:rPr>
          <w:rFonts w:ascii="Cambria Math" w:hAnsi="Cambria Math" w:cs="Cambria Math"/>
          <w:lang w:val="en-US"/>
        </w:rPr>
        <w:t>⟶</w:t>
      </w:r>
      <w:r>
        <w:rPr>
          <w:rFonts w:ascii="Cambria Math" w:hAnsi="Cambria Math" w:cs="Cambria Math"/>
          <w:lang w:val="en-US"/>
        </w:rPr>
        <w:t xml:space="preserve">   </w:t>
      </w:r>
      <w:r w:rsidRPr="00D57B13">
        <w:rPr>
          <w:lang w:val="en-US"/>
        </w:rPr>
        <w:t>2Na</w:t>
      </w:r>
      <w:r>
        <w:rPr>
          <w:lang w:val="en-US"/>
        </w:rPr>
        <w:t xml:space="preserve"> </w:t>
      </w:r>
      <w:r w:rsidRPr="00D57B13">
        <w:rPr>
          <w:lang w:val="en-US"/>
        </w:rPr>
        <w:t>(l)</w:t>
      </w:r>
      <w:r>
        <w:rPr>
          <w:lang w:val="en-US"/>
        </w:rPr>
        <w:t xml:space="preserve">  </w:t>
      </w:r>
      <w:r w:rsidRPr="00D57B13">
        <w:rPr>
          <w:lang w:val="en-US"/>
        </w:rPr>
        <w:t>+</w:t>
      </w:r>
      <w:r>
        <w:rPr>
          <w:lang w:val="en-US"/>
        </w:rPr>
        <w:t xml:space="preserve">  </w:t>
      </w:r>
      <w:r w:rsidRPr="00D57B13">
        <w:rPr>
          <w:lang w:val="en-US"/>
        </w:rPr>
        <w:t>Cl</w:t>
      </w:r>
      <w:r w:rsidRPr="005917C7">
        <w:rPr>
          <w:vertAlign w:val="subscript"/>
          <w:lang w:val="en-US"/>
        </w:rPr>
        <w:t>2</w:t>
      </w:r>
      <w:r>
        <w:rPr>
          <w:lang w:val="en-US"/>
        </w:rPr>
        <w:t xml:space="preserve"> </w:t>
      </w:r>
      <w:r w:rsidRPr="00D57B13">
        <w:rPr>
          <w:lang w:val="en-US"/>
        </w:rPr>
        <w:t>(g)</w:t>
      </w:r>
    </w:p>
    <w:p w14:paraId="710C3D8E" w14:textId="77777777" w:rsidR="00E379B1" w:rsidRPr="00D57B13" w:rsidRDefault="00E379B1" w:rsidP="00E379B1">
      <w:pPr>
        <w:pStyle w:val="Normal1"/>
        <w:spacing w:line="276" w:lineRule="auto"/>
        <w:rPr>
          <w:lang w:val="en-US"/>
        </w:rPr>
      </w:pPr>
    </w:p>
    <w:p w14:paraId="7DA2574F" w14:textId="77777777" w:rsidR="00E379B1" w:rsidRPr="00D57B13" w:rsidRDefault="00E379B1" w:rsidP="00E379B1">
      <w:pPr>
        <w:pStyle w:val="Normal1"/>
        <w:spacing w:line="343" w:lineRule="auto"/>
        <w:rPr>
          <w:lang w:val="en-US"/>
        </w:rPr>
      </w:pPr>
      <w:r w:rsidRPr="00D57B13">
        <w:rPr>
          <w:lang w:val="en-US"/>
        </w:rPr>
        <w:t>The cell potential for the above process is negative, indicating the reaction as written (decomposition of liquid NaCl) is not spontaneous. To force this reaction, </w:t>
      </w:r>
      <w:r w:rsidRPr="00D57B13">
        <w:rPr>
          <w:i/>
          <w:iCs/>
          <w:lang w:val="en-US"/>
        </w:rPr>
        <w:t>a positive potential of magnitude greater than the negative cell potential</w:t>
      </w:r>
      <w:r w:rsidRPr="00D57B13">
        <w:rPr>
          <w:lang w:val="en-US"/>
        </w:rPr>
        <w:t> must be applied to the cell.</w:t>
      </w:r>
    </w:p>
    <w:p w14:paraId="57FC7319" w14:textId="77777777" w:rsidR="00E379B1" w:rsidRDefault="00E379B1" w:rsidP="00E379B1">
      <w:pPr>
        <w:pStyle w:val="Normal1"/>
        <w:spacing w:line="343" w:lineRule="auto"/>
      </w:pPr>
      <w:r>
        <w:rPr>
          <w:noProof/>
          <w:lang w:val="en-US"/>
        </w:rPr>
        <w:drawing>
          <wp:inline distT="0" distB="0" distL="0" distR="0" wp14:anchorId="29E009E5" wp14:editId="12E863D2">
            <wp:extent cx="6057900" cy="4321970"/>
            <wp:effectExtent l="0" t="0" r="0" b="0"/>
            <wp:docPr id="115" name="Picture 115" descr="This diagram shows a tank containing a light blue liquid, labeled “Molten N a C l.” A vertical dark grey divider with small, evenly distributed dark dots, labeled “Porous screen” is located at the center of the tank dividing it into two halves. Dark grey bars are positioned at the center of each of the halves of the tank. The bar on the left, which is labeled “Anode” has green bubbles originating from it. The bar on the right which is labeled “Cathode” has light grey bubbles originating from it. An arrow points left from the center of the tank toward the anode, which is labeled “C l superscript negative.” An arrow points right from the center of the tank toward the cathode, which is labeled “N a superscript plus.” A line extends from the tops of the anode and cathode to a rectangle centrally placed above the tank which is labeled “Voltage source.” An arrow extends upward above the anode to the left of the line which is labeled “e superscript negative.” A plus symbol is located to the left of the voltage source and a negative sign it located to its right. An arrow points downward along the line segment leading to the cathode. This arrow is labeled “e superscript negative.” The left side of below the diagram is the label “2 C l superscript negative right pointing arrow C l subscript 2 ( g ) plus 2 e superscript negative.” At the right, below the diagram is the label “2 N a superscript plus plus 2 e superscript negative right pointing arrow 2 N a ( 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059450" cy="4323076"/>
                    </a:xfrm>
                    <a:prstGeom prst="rect">
                      <a:avLst/>
                    </a:prstGeom>
                    <a:noFill/>
                    <a:ln>
                      <a:noFill/>
                    </a:ln>
                  </pic:spPr>
                </pic:pic>
              </a:graphicData>
            </a:graphic>
          </wp:inline>
        </w:drawing>
      </w:r>
    </w:p>
    <w:p w14:paraId="0AD87A99" w14:textId="77777777" w:rsidR="00E379B1" w:rsidRPr="006F044A" w:rsidRDefault="00E379B1" w:rsidP="00E379B1">
      <w:pPr>
        <w:pStyle w:val="Normal1"/>
        <w:spacing w:line="276" w:lineRule="auto"/>
        <w:rPr>
          <w:lang w:val="en-US"/>
        </w:rPr>
      </w:pPr>
      <w:r w:rsidRPr="006F044A">
        <w:rPr>
          <w:b/>
          <w:bCs/>
          <w:lang w:val="en-US"/>
        </w:rPr>
        <w:t>Figure 1</w:t>
      </w:r>
      <w:r>
        <w:rPr>
          <w:b/>
          <w:bCs/>
          <w:lang w:val="en-US"/>
        </w:rPr>
        <w:t>8.13</w:t>
      </w:r>
      <w:r w:rsidRPr="006F044A">
        <w:rPr>
          <w:lang w:val="en-US"/>
        </w:rPr>
        <w:t> Cells of this sort (a cell for the electrolysis of molten sodium chloride) are used in the </w:t>
      </w:r>
      <w:r w:rsidRPr="006F044A">
        <w:rPr>
          <w:i/>
          <w:iCs/>
          <w:lang w:val="en-US"/>
        </w:rPr>
        <w:t>Downs process</w:t>
      </w:r>
      <w:r w:rsidRPr="006F044A">
        <w:rPr>
          <w:lang w:val="en-US"/>
        </w:rPr>
        <w:t> for production of sodium and chlorine, and they typically use iron cathodes and carbon anodes.</w:t>
      </w:r>
    </w:p>
    <w:p w14:paraId="2DE4045E" w14:textId="77777777" w:rsidR="00E379B1" w:rsidRPr="006F044A" w:rsidRDefault="00E379B1" w:rsidP="00E379B1">
      <w:pPr>
        <w:pStyle w:val="Heading2"/>
        <w:rPr>
          <w:lang w:val="en-US"/>
        </w:rPr>
      </w:pPr>
      <w:r w:rsidRPr="006F044A">
        <w:rPr>
          <w:lang w:val="en-US"/>
        </w:rPr>
        <w:lastRenderedPageBreak/>
        <w:t>The Electrolysis of Water</w:t>
      </w:r>
    </w:p>
    <w:p w14:paraId="1F885A40" w14:textId="77777777" w:rsidR="00E379B1" w:rsidRDefault="00E379B1" w:rsidP="00E379B1">
      <w:pPr>
        <w:pStyle w:val="Normal1"/>
        <w:spacing w:line="343" w:lineRule="auto"/>
        <w:rPr>
          <w:lang w:val="en-US"/>
        </w:rPr>
      </w:pPr>
      <w:r w:rsidRPr="006F044A">
        <w:rPr>
          <w:lang w:val="en-US"/>
        </w:rPr>
        <w:t xml:space="preserve">Water may be electrolytically decomposed in a cell </w:t>
      </w:r>
      <w:proofErr w:type="gramStart"/>
      <w:r w:rsidRPr="006F044A">
        <w:rPr>
          <w:lang w:val="en-US"/>
        </w:rPr>
        <w:t>similar to</w:t>
      </w:r>
      <w:proofErr w:type="gramEnd"/>
      <w:r w:rsidRPr="006F044A">
        <w:rPr>
          <w:lang w:val="en-US"/>
        </w:rPr>
        <w:t xml:space="preserve"> the one illustrated in </w:t>
      </w:r>
      <w:r>
        <w:rPr>
          <w:lang w:val="en-US"/>
        </w:rPr>
        <w:t>Figure 18.14</w:t>
      </w:r>
      <w:r w:rsidRPr="006F044A">
        <w:rPr>
          <w:lang w:val="en-US"/>
        </w:rPr>
        <w:t xml:space="preserve">. To improve electrical conductivity without introducing a different redox species, the hydrogen ion concentration of the water is typically increased by addition of a strong acid. The redox processes associated with this cell </w:t>
      </w:r>
      <w:proofErr w:type="gramStart"/>
      <w:r w:rsidRPr="006F044A">
        <w:rPr>
          <w:lang w:val="en-US"/>
        </w:rPr>
        <w:t>are</w:t>
      </w:r>
      <w:proofErr w:type="gramEnd"/>
    </w:p>
    <w:p w14:paraId="4CFB0365" w14:textId="77777777" w:rsidR="00E379B1" w:rsidRPr="006F044A" w:rsidRDefault="00E379B1" w:rsidP="00E379B1">
      <w:pPr>
        <w:pStyle w:val="Normal1"/>
        <w:spacing w:line="240" w:lineRule="auto"/>
        <w:rPr>
          <w:lang w:val="en-US"/>
        </w:rPr>
      </w:pPr>
    </w:p>
    <w:p w14:paraId="54BE11BB" w14:textId="77777777" w:rsidR="00E379B1" w:rsidRDefault="00E379B1" w:rsidP="00E379B1">
      <w:pPr>
        <w:pStyle w:val="Normal1"/>
        <w:spacing w:line="240" w:lineRule="auto"/>
        <w:rPr>
          <w:lang w:val="en-US"/>
        </w:rPr>
      </w:pPr>
      <w:r>
        <w:rPr>
          <w:lang w:val="en-US"/>
        </w:rPr>
        <w:t>A</w:t>
      </w:r>
      <w:r w:rsidRPr="006F044A">
        <w:rPr>
          <w:lang w:val="en-US"/>
        </w:rPr>
        <w:t>node:</w:t>
      </w:r>
      <w:r>
        <w:rPr>
          <w:lang w:val="en-US"/>
        </w:rPr>
        <w:tab/>
      </w:r>
      <w:r w:rsidRPr="006F044A">
        <w:rPr>
          <w:lang w:val="en-US"/>
        </w:rPr>
        <w:t>2H</w:t>
      </w:r>
      <w:r w:rsidRPr="005917C7">
        <w:rPr>
          <w:vertAlign w:val="subscript"/>
          <w:lang w:val="en-US"/>
        </w:rPr>
        <w:t>2</w:t>
      </w:r>
      <w:r w:rsidRPr="006F044A">
        <w:rPr>
          <w:lang w:val="en-US"/>
        </w:rPr>
        <w:t>O</w:t>
      </w:r>
      <w:r>
        <w:rPr>
          <w:lang w:val="en-US"/>
        </w:rPr>
        <w:t xml:space="preserve"> </w:t>
      </w:r>
      <w:r w:rsidRPr="006F044A">
        <w:rPr>
          <w:lang w:val="en-US"/>
        </w:rPr>
        <w:t>(l)</w:t>
      </w:r>
      <w:r>
        <w:rPr>
          <w:lang w:val="en-US"/>
        </w:rPr>
        <w:t xml:space="preserve">   </w:t>
      </w:r>
      <w:r w:rsidRPr="006F044A">
        <w:rPr>
          <w:rFonts w:ascii="Cambria Math" w:hAnsi="Cambria Math" w:cs="Cambria Math"/>
          <w:lang w:val="en-US"/>
        </w:rPr>
        <w:t>⟶</w:t>
      </w:r>
      <w:r>
        <w:rPr>
          <w:rFonts w:ascii="Cambria Math" w:hAnsi="Cambria Math" w:cs="Cambria Math"/>
          <w:lang w:val="en-US"/>
        </w:rPr>
        <w:t xml:space="preserve">   </w:t>
      </w:r>
      <w:r>
        <w:rPr>
          <w:lang w:val="en-US"/>
        </w:rPr>
        <w:t>O</w:t>
      </w:r>
      <w:r w:rsidRPr="005917C7">
        <w:rPr>
          <w:vertAlign w:val="subscript"/>
          <w:lang w:val="en-US"/>
        </w:rPr>
        <w:t>2</w:t>
      </w:r>
      <w:r>
        <w:rPr>
          <w:lang w:val="en-US"/>
        </w:rPr>
        <w:t xml:space="preserve"> (</w:t>
      </w:r>
      <w:proofErr w:type="gramStart"/>
      <w:r>
        <w:rPr>
          <w:lang w:val="en-US"/>
        </w:rPr>
        <w:t>g)  +</w:t>
      </w:r>
      <w:proofErr w:type="gramEnd"/>
      <w:r>
        <w:rPr>
          <w:lang w:val="en-US"/>
        </w:rPr>
        <w:t xml:space="preserve">  4H</w:t>
      </w:r>
      <w:r w:rsidRPr="005917C7">
        <w:rPr>
          <w:vertAlign w:val="superscript"/>
          <w:lang w:val="en-US"/>
        </w:rPr>
        <w:t>+</w:t>
      </w:r>
      <w:r>
        <w:rPr>
          <w:lang w:val="en-US"/>
        </w:rPr>
        <w:t xml:space="preserve"> (</w:t>
      </w:r>
      <w:proofErr w:type="spellStart"/>
      <w:r>
        <w:rPr>
          <w:lang w:val="en-US"/>
        </w:rPr>
        <w:t>aq</w:t>
      </w:r>
      <w:proofErr w:type="spellEnd"/>
      <w:r>
        <w:rPr>
          <w:lang w:val="en-US"/>
        </w:rPr>
        <w:t>)  +  4e</w:t>
      </w:r>
      <w:r w:rsidRPr="005917C7">
        <w:rPr>
          <w:vertAlign w:val="superscript"/>
          <w:lang w:val="en-US"/>
        </w:rPr>
        <w:t>−</w:t>
      </w:r>
      <w:r>
        <w:rPr>
          <w:vertAlign w:val="superscript"/>
          <w:lang w:val="en-US"/>
        </w:rPr>
        <w:tab/>
      </w:r>
      <w:r>
        <w:rPr>
          <w:lang w:val="en-US"/>
        </w:rPr>
        <w:tab/>
      </w:r>
      <w:proofErr w:type="spellStart"/>
      <w:r>
        <w:rPr>
          <w:lang w:val="en-US"/>
        </w:rPr>
        <w:t>E</w:t>
      </w:r>
      <w:r w:rsidRPr="005917C7">
        <w:rPr>
          <w:vertAlign w:val="subscript"/>
          <w:lang w:val="en-US"/>
        </w:rPr>
        <w:t>anode</w:t>
      </w:r>
      <w:proofErr w:type="spellEnd"/>
      <w:r>
        <w:rPr>
          <w:lang w:val="en-US"/>
        </w:rPr>
        <w:t xml:space="preserve">°  =  +1.229 </w:t>
      </w:r>
      <w:r w:rsidRPr="006F044A">
        <w:rPr>
          <w:lang w:val="en-US"/>
        </w:rPr>
        <w:t>V </w:t>
      </w:r>
    </w:p>
    <w:p w14:paraId="1ABB1D2F" w14:textId="77777777" w:rsidR="00E379B1" w:rsidRDefault="00E379B1" w:rsidP="00E379B1">
      <w:pPr>
        <w:pStyle w:val="Normal1"/>
        <w:spacing w:line="240" w:lineRule="auto"/>
        <w:rPr>
          <w:lang w:val="en-US"/>
        </w:rPr>
      </w:pPr>
    </w:p>
    <w:p w14:paraId="175B5D48" w14:textId="77777777" w:rsidR="00E379B1" w:rsidRDefault="00E379B1" w:rsidP="00E379B1">
      <w:pPr>
        <w:pStyle w:val="Normal1"/>
        <w:spacing w:line="240" w:lineRule="auto"/>
        <w:rPr>
          <w:lang w:val="en-US"/>
        </w:rPr>
      </w:pPr>
      <w:r>
        <w:rPr>
          <w:lang w:val="en-US"/>
        </w:rPr>
        <w:t>C</w:t>
      </w:r>
      <w:r w:rsidRPr="006F044A">
        <w:rPr>
          <w:lang w:val="en-US"/>
        </w:rPr>
        <w:t>athode:</w:t>
      </w:r>
      <w:r>
        <w:rPr>
          <w:lang w:val="en-US"/>
        </w:rPr>
        <w:tab/>
      </w:r>
      <w:r w:rsidRPr="006F044A">
        <w:rPr>
          <w:lang w:val="en-US"/>
        </w:rPr>
        <w:t>2H</w:t>
      </w:r>
      <w:r w:rsidRPr="005917C7">
        <w:rPr>
          <w:vertAlign w:val="superscript"/>
          <w:lang w:val="en-US"/>
        </w:rPr>
        <w:t>+</w:t>
      </w:r>
      <w:r>
        <w:rPr>
          <w:lang w:val="en-US"/>
        </w:rPr>
        <w:t xml:space="preserve"> </w:t>
      </w:r>
      <w:r w:rsidRPr="006F044A">
        <w:rPr>
          <w:lang w:val="en-US"/>
        </w:rPr>
        <w:t>(</w:t>
      </w:r>
      <w:proofErr w:type="spellStart"/>
      <w:proofErr w:type="gramStart"/>
      <w:r w:rsidRPr="006F044A">
        <w:rPr>
          <w:lang w:val="en-US"/>
        </w:rPr>
        <w:t>aq</w:t>
      </w:r>
      <w:proofErr w:type="spellEnd"/>
      <w:r w:rsidRPr="006F044A">
        <w:rPr>
          <w:lang w:val="en-US"/>
        </w:rPr>
        <w:t>)</w:t>
      </w:r>
      <w:r>
        <w:rPr>
          <w:lang w:val="en-US"/>
        </w:rPr>
        <w:t xml:space="preserve">  </w:t>
      </w:r>
      <w:r w:rsidRPr="006F044A">
        <w:rPr>
          <w:lang w:val="en-US"/>
        </w:rPr>
        <w:t>+</w:t>
      </w:r>
      <w:proofErr w:type="gramEnd"/>
      <w:r>
        <w:rPr>
          <w:lang w:val="en-US"/>
        </w:rPr>
        <w:t xml:space="preserve">  </w:t>
      </w:r>
      <w:r w:rsidRPr="006F044A">
        <w:rPr>
          <w:lang w:val="en-US"/>
        </w:rPr>
        <w:t>2e</w:t>
      </w:r>
      <w:r w:rsidRPr="005917C7">
        <w:rPr>
          <w:vertAlign w:val="superscript"/>
          <w:lang w:val="en-US"/>
        </w:rPr>
        <w:t>−</w:t>
      </w:r>
      <w:r>
        <w:rPr>
          <w:lang w:val="en-US"/>
        </w:rPr>
        <w:t xml:space="preserve">   </w:t>
      </w:r>
      <w:r w:rsidRPr="006F044A">
        <w:rPr>
          <w:rFonts w:ascii="Cambria Math" w:hAnsi="Cambria Math" w:cs="Cambria Math"/>
          <w:lang w:val="en-US"/>
        </w:rPr>
        <w:t>⟶</w:t>
      </w:r>
      <w:r>
        <w:rPr>
          <w:rFonts w:ascii="Cambria Math" w:hAnsi="Cambria Math" w:cs="Cambria Math"/>
          <w:lang w:val="en-US"/>
        </w:rPr>
        <w:t xml:space="preserve">   </w:t>
      </w:r>
      <w:r>
        <w:rPr>
          <w:lang w:val="en-US"/>
        </w:rPr>
        <w:t>H</w:t>
      </w:r>
      <w:r w:rsidRPr="005917C7">
        <w:rPr>
          <w:vertAlign w:val="subscript"/>
          <w:lang w:val="en-US"/>
        </w:rPr>
        <w:t>2</w:t>
      </w:r>
      <w:r>
        <w:rPr>
          <w:lang w:val="en-US"/>
        </w:rPr>
        <w:t xml:space="preserve"> (g)</w:t>
      </w:r>
      <w:r>
        <w:rPr>
          <w:lang w:val="en-US"/>
        </w:rPr>
        <w:tab/>
      </w:r>
      <w:r>
        <w:rPr>
          <w:lang w:val="en-US"/>
        </w:rPr>
        <w:tab/>
      </w:r>
      <w:r>
        <w:rPr>
          <w:lang w:val="en-US"/>
        </w:rPr>
        <w:tab/>
      </w:r>
      <w:proofErr w:type="spellStart"/>
      <w:r>
        <w:rPr>
          <w:lang w:val="en-US"/>
        </w:rPr>
        <w:t>E</w:t>
      </w:r>
      <w:r w:rsidRPr="005917C7">
        <w:rPr>
          <w:vertAlign w:val="subscript"/>
          <w:lang w:val="en-US"/>
        </w:rPr>
        <w:t>cathode</w:t>
      </w:r>
      <w:proofErr w:type="spellEnd"/>
      <w:r>
        <w:rPr>
          <w:lang w:val="en-US"/>
        </w:rPr>
        <w:t>°  =  0 V</w:t>
      </w:r>
    </w:p>
    <w:p w14:paraId="27165864" w14:textId="77777777" w:rsidR="00E379B1" w:rsidRDefault="00E379B1" w:rsidP="00E379B1">
      <w:pPr>
        <w:pStyle w:val="Normal1"/>
        <w:spacing w:line="240" w:lineRule="auto"/>
        <w:rPr>
          <w:lang w:val="en-US"/>
        </w:rPr>
      </w:pPr>
    </w:p>
    <w:p w14:paraId="1F49C7E0" w14:textId="77777777" w:rsidR="00E379B1" w:rsidRDefault="00E379B1" w:rsidP="00E379B1">
      <w:pPr>
        <w:pStyle w:val="Normal1"/>
        <w:spacing w:line="240" w:lineRule="auto"/>
        <w:rPr>
          <w:lang w:val="en-US"/>
        </w:rPr>
      </w:pPr>
      <w:r>
        <w:rPr>
          <w:lang w:val="en-US"/>
        </w:rPr>
        <w:t>C</w:t>
      </w:r>
      <w:r w:rsidRPr="006F044A">
        <w:rPr>
          <w:lang w:val="en-US"/>
        </w:rPr>
        <w:t>ell:</w:t>
      </w:r>
      <w:r>
        <w:rPr>
          <w:lang w:val="en-US"/>
        </w:rPr>
        <w:tab/>
      </w:r>
      <w:r>
        <w:rPr>
          <w:lang w:val="en-US"/>
        </w:rPr>
        <w:tab/>
      </w:r>
      <w:r w:rsidRPr="006F044A">
        <w:rPr>
          <w:lang w:val="en-US"/>
        </w:rPr>
        <w:t>2H</w:t>
      </w:r>
      <w:r w:rsidRPr="005917C7">
        <w:rPr>
          <w:vertAlign w:val="subscript"/>
          <w:lang w:val="en-US"/>
        </w:rPr>
        <w:t>2</w:t>
      </w:r>
      <w:r w:rsidRPr="006F044A">
        <w:rPr>
          <w:lang w:val="en-US"/>
        </w:rPr>
        <w:t>O</w:t>
      </w:r>
      <w:r>
        <w:rPr>
          <w:lang w:val="en-US"/>
        </w:rPr>
        <w:t xml:space="preserve"> </w:t>
      </w:r>
      <w:r w:rsidRPr="006F044A">
        <w:rPr>
          <w:lang w:val="en-US"/>
        </w:rPr>
        <w:t>(l)</w:t>
      </w:r>
      <w:r>
        <w:rPr>
          <w:lang w:val="en-US"/>
        </w:rPr>
        <w:t xml:space="preserve">   </w:t>
      </w:r>
      <w:r w:rsidRPr="006F044A">
        <w:rPr>
          <w:rFonts w:ascii="Cambria Math" w:hAnsi="Cambria Math" w:cs="Cambria Math"/>
          <w:lang w:val="en-US"/>
        </w:rPr>
        <w:t>⟶</w:t>
      </w:r>
      <w:r>
        <w:rPr>
          <w:rFonts w:ascii="Cambria Math" w:hAnsi="Cambria Math" w:cs="Cambria Math"/>
          <w:lang w:val="en-US"/>
        </w:rPr>
        <w:t xml:space="preserve">   </w:t>
      </w:r>
      <w:r w:rsidRPr="006F044A">
        <w:rPr>
          <w:lang w:val="en-US"/>
        </w:rPr>
        <w:t>2H</w:t>
      </w:r>
      <w:r w:rsidRPr="005917C7">
        <w:rPr>
          <w:vertAlign w:val="subscript"/>
          <w:lang w:val="en-US"/>
        </w:rPr>
        <w:t>2</w:t>
      </w:r>
      <w:r>
        <w:rPr>
          <w:lang w:val="en-US"/>
        </w:rPr>
        <w:t xml:space="preserve"> </w:t>
      </w:r>
      <w:r w:rsidRPr="006F044A">
        <w:rPr>
          <w:lang w:val="en-US"/>
        </w:rPr>
        <w:t>(</w:t>
      </w:r>
      <w:proofErr w:type="gramStart"/>
      <w:r w:rsidRPr="006F044A">
        <w:rPr>
          <w:lang w:val="en-US"/>
        </w:rPr>
        <w:t>g)</w:t>
      </w:r>
      <w:r>
        <w:rPr>
          <w:lang w:val="en-US"/>
        </w:rPr>
        <w:t xml:space="preserve">  </w:t>
      </w:r>
      <w:r w:rsidRPr="006F044A">
        <w:rPr>
          <w:lang w:val="en-US"/>
        </w:rPr>
        <w:t>+</w:t>
      </w:r>
      <w:proofErr w:type="gramEnd"/>
      <w:r>
        <w:rPr>
          <w:lang w:val="en-US"/>
        </w:rPr>
        <w:t xml:space="preserve">  </w:t>
      </w:r>
      <w:r w:rsidRPr="006F044A">
        <w:rPr>
          <w:lang w:val="en-US"/>
        </w:rPr>
        <w:t>O</w:t>
      </w:r>
      <w:r w:rsidRPr="005917C7">
        <w:rPr>
          <w:vertAlign w:val="subscript"/>
          <w:lang w:val="en-US"/>
        </w:rPr>
        <w:t>2</w:t>
      </w:r>
      <w:r>
        <w:rPr>
          <w:lang w:val="en-US"/>
        </w:rPr>
        <w:t xml:space="preserve"> </w:t>
      </w:r>
      <w:r w:rsidRPr="006F044A">
        <w:rPr>
          <w:lang w:val="en-US"/>
        </w:rPr>
        <w:t>(g)</w:t>
      </w:r>
      <w:r>
        <w:rPr>
          <w:lang w:val="en-US"/>
        </w:rPr>
        <w:tab/>
      </w:r>
      <w:r>
        <w:rPr>
          <w:lang w:val="en-US"/>
        </w:rPr>
        <w:tab/>
      </w:r>
      <w:r>
        <w:rPr>
          <w:lang w:val="en-US"/>
        </w:rPr>
        <w:tab/>
      </w:r>
      <w:proofErr w:type="spellStart"/>
      <w:r w:rsidRPr="006F044A">
        <w:rPr>
          <w:lang w:val="en-US"/>
        </w:rPr>
        <w:t>E</w:t>
      </w:r>
      <w:r w:rsidRPr="005917C7">
        <w:rPr>
          <w:vertAlign w:val="subscript"/>
          <w:lang w:val="en-US"/>
        </w:rPr>
        <w:t>cell</w:t>
      </w:r>
      <w:proofErr w:type="spellEnd"/>
      <w:r w:rsidRPr="006F044A">
        <w:rPr>
          <w:lang w:val="en-US"/>
        </w:rPr>
        <w:t>°</w:t>
      </w:r>
      <w:r>
        <w:rPr>
          <w:lang w:val="en-US"/>
        </w:rPr>
        <w:t xml:space="preserve">  </w:t>
      </w:r>
      <w:r w:rsidRPr="006F044A">
        <w:rPr>
          <w:lang w:val="en-US"/>
        </w:rPr>
        <w:t>=</w:t>
      </w:r>
      <w:r>
        <w:rPr>
          <w:lang w:val="en-US"/>
        </w:rPr>
        <w:t xml:space="preserve">  </w:t>
      </w:r>
      <w:r w:rsidRPr="006F044A">
        <w:rPr>
          <w:lang w:val="en-US"/>
        </w:rPr>
        <w:t>−1.229 V</w:t>
      </w:r>
    </w:p>
    <w:p w14:paraId="6C85A427" w14:textId="77777777" w:rsidR="00E379B1" w:rsidRPr="006F044A" w:rsidRDefault="00E379B1" w:rsidP="00E379B1">
      <w:pPr>
        <w:pStyle w:val="Normal1"/>
        <w:spacing w:line="240" w:lineRule="auto"/>
        <w:rPr>
          <w:lang w:val="en-US"/>
        </w:rPr>
      </w:pPr>
    </w:p>
    <w:p w14:paraId="5DF76CD1" w14:textId="77777777" w:rsidR="00E379B1" w:rsidRPr="006F044A" w:rsidRDefault="00E379B1" w:rsidP="00E379B1">
      <w:pPr>
        <w:pStyle w:val="Normal1"/>
        <w:spacing w:line="343" w:lineRule="auto"/>
        <w:rPr>
          <w:lang w:val="en-US"/>
        </w:rPr>
      </w:pPr>
      <w:r w:rsidRPr="006F044A">
        <w:rPr>
          <w:lang w:val="en-US"/>
        </w:rPr>
        <w:t>Again, the cell potential as written is negative, indicating a nonspontaneous cell reaction that must be driven by imposing a cell voltage greater than +1.229 V. Keep in mind that </w:t>
      </w:r>
      <w:r w:rsidRPr="006F044A">
        <w:rPr>
          <w:i/>
          <w:iCs/>
          <w:lang w:val="en-US"/>
        </w:rPr>
        <w:t>standard</w:t>
      </w:r>
      <w:r w:rsidRPr="006F044A">
        <w:rPr>
          <w:lang w:val="en-US"/>
        </w:rPr>
        <w:t> electrode potentials are used to inform thermodynamic predictions here, though the cell is </w:t>
      </w:r>
      <w:r w:rsidRPr="006F044A">
        <w:rPr>
          <w:i/>
          <w:iCs/>
          <w:lang w:val="en-US"/>
        </w:rPr>
        <w:t>not</w:t>
      </w:r>
      <w:r w:rsidRPr="006F044A">
        <w:rPr>
          <w:lang w:val="en-US"/>
        </w:rPr>
        <w:t> operating under standard state conditions. Therefore, at best, calculated cell potentials should be considered ballpark estimates.</w:t>
      </w:r>
    </w:p>
    <w:p w14:paraId="7816897B" w14:textId="77777777" w:rsidR="00E379B1" w:rsidRDefault="00E379B1" w:rsidP="00E379B1">
      <w:pPr>
        <w:pStyle w:val="Normal1"/>
        <w:spacing w:line="343" w:lineRule="auto"/>
        <w:jc w:val="center"/>
      </w:pPr>
      <w:r>
        <w:rPr>
          <w:noProof/>
          <w:lang w:val="en-US"/>
        </w:rPr>
        <w:drawing>
          <wp:inline distT="0" distB="0" distL="0" distR="0" wp14:anchorId="784A29A8" wp14:editId="502CFEFA">
            <wp:extent cx="2565993" cy="4122420"/>
            <wp:effectExtent l="0" t="0" r="0" b="0"/>
            <wp:docPr id="116" name="Picture 116" descr="This figure shows an apparatus used for electrolysis. A central chamber with an open top has a vertical column extending below that is nearly full of a clear, colorless liquid, which is labeled “H subscript 2 O plus H subscript 2 S O subscript 4.” A horizontal tube in the apparatus connects the central region to vertical columns to the left and right, each of which has a valve or stopcock at the top and a stoppered bottom. On the left, the stopper at the bottom has a small brown square connected just above it in the liquid. The square is labeled “Anode plus.” A black wire extends from the stopper at the left to a rectangle which is labeled “Voltage source” on to the stopper at the right. The left side of the rectangle is labeled with a plus symbol and the right side is labeled with a negative sign. The stopper on the right also has a brown square connected to it which is in the liquid in the apparatus. This square is labeled “Cathode negative.” The level of the solution on the left arm or tube of the apparatus is significantly higher than the level of the right arm. Bubbles are present near the surface of the liquid on each side of the apparatus, with the bubbles labeled as “O subscript 2 ( g )” on the left and “H subscript 2 ( g )”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566911" cy="4123894"/>
                    </a:xfrm>
                    <a:prstGeom prst="rect">
                      <a:avLst/>
                    </a:prstGeom>
                    <a:noFill/>
                    <a:ln>
                      <a:noFill/>
                    </a:ln>
                  </pic:spPr>
                </pic:pic>
              </a:graphicData>
            </a:graphic>
          </wp:inline>
        </w:drawing>
      </w:r>
    </w:p>
    <w:p w14:paraId="13A521AE" w14:textId="77777777" w:rsidR="00E379B1" w:rsidRDefault="00E379B1" w:rsidP="00E379B1">
      <w:pPr>
        <w:pStyle w:val="Normal1"/>
        <w:spacing w:line="276" w:lineRule="auto"/>
        <w:rPr>
          <w:lang w:val="en-US"/>
        </w:rPr>
      </w:pPr>
      <w:r w:rsidRPr="006F044A">
        <w:rPr>
          <w:b/>
          <w:bCs/>
          <w:lang w:val="en-US"/>
        </w:rPr>
        <w:t>Figure 1</w:t>
      </w:r>
      <w:r>
        <w:rPr>
          <w:b/>
          <w:bCs/>
          <w:lang w:val="en-US"/>
        </w:rPr>
        <w:t>8.14</w:t>
      </w:r>
      <w:r w:rsidRPr="006F044A">
        <w:rPr>
          <w:lang w:val="en-US"/>
        </w:rPr>
        <w:t> The electrolysis of water produces stoichiometric amounts of oxygen gas at the anode and hydrogen at the anode.</w:t>
      </w:r>
    </w:p>
    <w:p w14:paraId="4109DC90" w14:textId="77777777" w:rsidR="00E379B1" w:rsidRPr="006F044A" w:rsidRDefault="00E379B1" w:rsidP="00E379B1">
      <w:pPr>
        <w:pStyle w:val="Heading2"/>
        <w:rPr>
          <w:lang w:val="en-US"/>
        </w:rPr>
      </w:pPr>
      <w:r w:rsidRPr="006F044A">
        <w:rPr>
          <w:lang w:val="en-US"/>
        </w:rPr>
        <w:lastRenderedPageBreak/>
        <w:t>The Electrolysis of Aqueous Sodium Chloride</w:t>
      </w:r>
    </w:p>
    <w:p w14:paraId="325F5DAD" w14:textId="77777777" w:rsidR="00E379B1" w:rsidRDefault="00E379B1" w:rsidP="00E379B1">
      <w:pPr>
        <w:pStyle w:val="Normal1"/>
        <w:spacing w:line="343" w:lineRule="auto"/>
        <w:rPr>
          <w:lang w:val="en-US"/>
        </w:rPr>
      </w:pPr>
      <w:r w:rsidRPr="006F044A">
        <w:rPr>
          <w:lang w:val="en-US"/>
        </w:rPr>
        <w:t>When aqueous solutions of ionic compounds are electrolyzed, the anode and cathode half-reactions may involve the electrolysis of either water species (H</w:t>
      </w:r>
      <w:r w:rsidRPr="006F044A">
        <w:rPr>
          <w:vertAlign w:val="subscript"/>
          <w:lang w:val="en-US"/>
        </w:rPr>
        <w:t>2</w:t>
      </w:r>
      <w:r w:rsidRPr="006F044A">
        <w:rPr>
          <w:lang w:val="en-US"/>
        </w:rPr>
        <w:t>O, H</w:t>
      </w:r>
      <w:r w:rsidRPr="006F044A">
        <w:rPr>
          <w:vertAlign w:val="superscript"/>
          <w:lang w:val="en-US"/>
        </w:rPr>
        <w:t>+</w:t>
      </w:r>
      <w:r w:rsidRPr="006F044A">
        <w:rPr>
          <w:lang w:val="en-US"/>
        </w:rPr>
        <w:t>, OH</w:t>
      </w:r>
      <w:r w:rsidRPr="006F044A">
        <w:rPr>
          <w:vertAlign w:val="superscript"/>
          <w:lang w:val="en-US"/>
        </w:rPr>
        <w:t>-</w:t>
      </w:r>
      <w:r w:rsidRPr="006F044A">
        <w:rPr>
          <w:lang w:val="en-US"/>
        </w:rPr>
        <w:t>) or solute species (the cations and anions of the compound). As an example, the electrolysis of aqueous sodium chloride could involve either of these two anode reactions:</w:t>
      </w:r>
    </w:p>
    <w:p w14:paraId="0F9975C4" w14:textId="77777777" w:rsidR="00E379B1" w:rsidRPr="006F044A" w:rsidRDefault="00E379B1" w:rsidP="00E379B1">
      <w:pPr>
        <w:pStyle w:val="Normal1"/>
        <w:spacing w:line="276" w:lineRule="auto"/>
        <w:rPr>
          <w:lang w:val="en-US"/>
        </w:rPr>
      </w:pPr>
    </w:p>
    <w:p w14:paraId="0D47915C" w14:textId="77777777" w:rsidR="00E379B1" w:rsidRDefault="00E379B1" w:rsidP="00E379B1">
      <w:pPr>
        <w:pStyle w:val="Normal1"/>
        <w:spacing w:line="276" w:lineRule="auto"/>
        <w:rPr>
          <w:lang w:val="en-US"/>
        </w:rPr>
      </w:pPr>
      <w:r w:rsidRPr="006F044A">
        <w:rPr>
          <w:lang w:val="en-US"/>
        </w:rPr>
        <w:t>(</w:t>
      </w:r>
      <w:proofErr w:type="spellStart"/>
      <w:r w:rsidRPr="006F044A">
        <w:rPr>
          <w:lang w:val="en-US"/>
        </w:rPr>
        <w:t>i</w:t>
      </w:r>
      <w:proofErr w:type="spellEnd"/>
      <w:r w:rsidRPr="006F044A">
        <w:rPr>
          <w:lang w:val="en-US"/>
        </w:rPr>
        <w:t>)</w:t>
      </w:r>
      <w:r>
        <w:rPr>
          <w:lang w:val="en-US"/>
        </w:rPr>
        <w:tab/>
      </w:r>
      <w:r w:rsidRPr="006F044A">
        <w:rPr>
          <w:lang w:val="en-US"/>
        </w:rPr>
        <w:t>2Cl</w:t>
      </w:r>
      <w:r w:rsidRPr="003616E5">
        <w:rPr>
          <w:vertAlign w:val="superscript"/>
          <w:lang w:val="en-US"/>
        </w:rPr>
        <w:t>−</w:t>
      </w:r>
      <w:r>
        <w:rPr>
          <w:lang w:val="en-US"/>
        </w:rPr>
        <w:t xml:space="preserve"> </w:t>
      </w:r>
      <w:r w:rsidRPr="006F044A">
        <w:rPr>
          <w:lang w:val="en-US"/>
        </w:rPr>
        <w:t>(</w:t>
      </w:r>
      <w:proofErr w:type="spellStart"/>
      <w:proofErr w:type="gramStart"/>
      <w:r w:rsidRPr="006F044A">
        <w:rPr>
          <w:lang w:val="en-US"/>
        </w:rPr>
        <w:t>aq</w:t>
      </w:r>
      <w:proofErr w:type="spellEnd"/>
      <w:r w:rsidRPr="006F044A">
        <w:rPr>
          <w:lang w:val="en-US"/>
        </w:rPr>
        <w:t>)</w:t>
      </w:r>
      <w:r>
        <w:rPr>
          <w:lang w:val="en-US"/>
        </w:rPr>
        <w:t xml:space="preserve">   </w:t>
      </w:r>
      <w:proofErr w:type="gramEnd"/>
      <w:r w:rsidRPr="006F044A">
        <w:rPr>
          <w:rFonts w:ascii="Cambria Math" w:hAnsi="Cambria Math" w:cs="Cambria Math"/>
          <w:lang w:val="en-US"/>
        </w:rPr>
        <w:t>⟶</w:t>
      </w:r>
      <w:r>
        <w:rPr>
          <w:rFonts w:ascii="Cambria Math" w:hAnsi="Cambria Math" w:cs="Cambria Math"/>
          <w:lang w:val="en-US"/>
        </w:rPr>
        <w:t xml:space="preserve">   </w:t>
      </w:r>
      <w:r w:rsidRPr="006F044A">
        <w:rPr>
          <w:lang w:val="en-US"/>
        </w:rPr>
        <w:t>Cl</w:t>
      </w:r>
      <w:r w:rsidRPr="003616E5">
        <w:rPr>
          <w:vertAlign w:val="subscript"/>
          <w:lang w:val="en-US"/>
        </w:rPr>
        <w:t>2</w:t>
      </w:r>
      <w:r>
        <w:rPr>
          <w:lang w:val="en-US"/>
        </w:rPr>
        <w:t xml:space="preserve"> </w:t>
      </w:r>
      <w:r w:rsidRPr="006F044A">
        <w:rPr>
          <w:lang w:val="en-US"/>
        </w:rPr>
        <w:t>(g)</w:t>
      </w:r>
      <w:r>
        <w:rPr>
          <w:lang w:val="en-US"/>
        </w:rPr>
        <w:t xml:space="preserve">  </w:t>
      </w:r>
      <w:r w:rsidRPr="006F044A">
        <w:rPr>
          <w:lang w:val="en-US"/>
        </w:rPr>
        <w:t>+</w:t>
      </w:r>
      <w:r>
        <w:rPr>
          <w:lang w:val="en-US"/>
        </w:rPr>
        <w:t xml:space="preserve">  </w:t>
      </w:r>
      <w:r w:rsidRPr="006F044A">
        <w:rPr>
          <w:lang w:val="en-US"/>
        </w:rPr>
        <w:t>2e</w:t>
      </w:r>
      <w:r w:rsidRPr="003616E5">
        <w:rPr>
          <w:vertAlign w:val="superscript"/>
          <w:lang w:val="en-US"/>
        </w:rPr>
        <w:t>−</w:t>
      </w:r>
      <w:r>
        <w:rPr>
          <w:lang w:val="en-US"/>
        </w:rPr>
        <w:tab/>
      </w:r>
      <w:r>
        <w:rPr>
          <w:lang w:val="en-US"/>
        </w:rPr>
        <w:tab/>
      </w:r>
      <w:r>
        <w:rPr>
          <w:lang w:val="en-US"/>
        </w:rPr>
        <w:tab/>
      </w:r>
      <w:proofErr w:type="spellStart"/>
      <w:r w:rsidRPr="006F044A">
        <w:rPr>
          <w:lang w:val="en-US"/>
        </w:rPr>
        <w:t>E</w:t>
      </w:r>
      <w:r w:rsidRPr="003616E5">
        <w:rPr>
          <w:vertAlign w:val="subscript"/>
          <w:lang w:val="en-US"/>
        </w:rPr>
        <w:t>anode</w:t>
      </w:r>
      <w:proofErr w:type="spellEnd"/>
      <w:r w:rsidRPr="006F044A">
        <w:rPr>
          <w:lang w:val="en-US"/>
        </w:rPr>
        <w:t>°</w:t>
      </w:r>
      <w:r>
        <w:rPr>
          <w:lang w:val="en-US"/>
        </w:rPr>
        <w:t xml:space="preserve">  </w:t>
      </w:r>
      <w:r w:rsidRPr="006F044A">
        <w:rPr>
          <w:lang w:val="en-US"/>
        </w:rPr>
        <w:t>=</w:t>
      </w:r>
      <w:r>
        <w:rPr>
          <w:lang w:val="en-US"/>
        </w:rPr>
        <w:t xml:space="preserve">  </w:t>
      </w:r>
      <w:r w:rsidRPr="006F044A">
        <w:rPr>
          <w:lang w:val="en-US"/>
        </w:rPr>
        <w:t>+1.35827 V</w:t>
      </w:r>
    </w:p>
    <w:p w14:paraId="0DA02FE5" w14:textId="77777777" w:rsidR="00E379B1" w:rsidRDefault="00E379B1" w:rsidP="00E379B1">
      <w:pPr>
        <w:pStyle w:val="Normal1"/>
        <w:spacing w:line="276" w:lineRule="auto"/>
        <w:rPr>
          <w:lang w:val="en-US"/>
        </w:rPr>
      </w:pPr>
    </w:p>
    <w:p w14:paraId="555A23E1" w14:textId="77777777" w:rsidR="00E379B1" w:rsidRDefault="00E379B1" w:rsidP="00E379B1">
      <w:pPr>
        <w:pStyle w:val="Normal1"/>
        <w:spacing w:line="276" w:lineRule="auto"/>
        <w:rPr>
          <w:lang w:val="en-US"/>
        </w:rPr>
      </w:pPr>
      <w:r w:rsidRPr="006F044A">
        <w:rPr>
          <w:lang w:val="en-US"/>
        </w:rPr>
        <w:t>(ii)</w:t>
      </w:r>
      <w:r>
        <w:rPr>
          <w:lang w:val="en-US"/>
        </w:rPr>
        <w:tab/>
      </w:r>
      <w:r w:rsidRPr="006F044A">
        <w:rPr>
          <w:lang w:val="en-US"/>
        </w:rPr>
        <w:t>2H</w:t>
      </w:r>
      <w:r w:rsidRPr="003616E5">
        <w:rPr>
          <w:vertAlign w:val="subscript"/>
          <w:lang w:val="en-US"/>
        </w:rPr>
        <w:t>2</w:t>
      </w:r>
      <w:r w:rsidRPr="006F044A">
        <w:rPr>
          <w:lang w:val="en-US"/>
        </w:rPr>
        <w:t>O</w:t>
      </w:r>
      <w:r>
        <w:rPr>
          <w:lang w:val="en-US"/>
        </w:rPr>
        <w:t xml:space="preserve"> </w:t>
      </w:r>
      <w:r w:rsidRPr="006F044A">
        <w:rPr>
          <w:lang w:val="en-US"/>
        </w:rPr>
        <w:t>(l)</w:t>
      </w:r>
      <w:r>
        <w:rPr>
          <w:lang w:val="en-US"/>
        </w:rPr>
        <w:t xml:space="preserve">   </w:t>
      </w:r>
      <w:r w:rsidRPr="006F044A">
        <w:rPr>
          <w:rFonts w:ascii="Cambria Math" w:hAnsi="Cambria Math" w:cs="Cambria Math"/>
          <w:lang w:val="en-US"/>
        </w:rPr>
        <w:t>⟶</w:t>
      </w:r>
      <w:r>
        <w:rPr>
          <w:rFonts w:ascii="Cambria Math" w:hAnsi="Cambria Math" w:cs="Cambria Math"/>
          <w:lang w:val="en-US"/>
        </w:rPr>
        <w:t xml:space="preserve">   </w:t>
      </w:r>
      <w:r w:rsidRPr="006F044A">
        <w:rPr>
          <w:lang w:val="en-US"/>
        </w:rPr>
        <w:t>O</w:t>
      </w:r>
      <w:r w:rsidRPr="003616E5">
        <w:rPr>
          <w:vertAlign w:val="subscript"/>
          <w:lang w:val="en-US"/>
        </w:rPr>
        <w:t>2</w:t>
      </w:r>
      <w:r>
        <w:rPr>
          <w:lang w:val="en-US"/>
        </w:rPr>
        <w:t xml:space="preserve"> </w:t>
      </w:r>
      <w:r w:rsidRPr="006F044A">
        <w:rPr>
          <w:lang w:val="en-US"/>
        </w:rPr>
        <w:t>(</w:t>
      </w:r>
      <w:proofErr w:type="gramStart"/>
      <w:r w:rsidRPr="006F044A">
        <w:rPr>
          <w:lang w:val="en-US"/>
        </w:rPr>
        <w:t>g)</w:t>
      </w:r>
      <w:r>
        <w:rPr>
          <w:lang w:val="en-US"/>
        </w:rPr>
        <w:t xml:space="preserve">  </w:t>
      </w:r>
      <w:r w:rsidRPr="006F044A">
        <w:rPr>
          <w:lang w:val="en-US"/>
        </w:rPr>
        <w:t>+</w:t>
      </w:r>
      <w:proofErr w:type="gramEnd"/>
      <w:r>
        <w:rPr>
          <w:lang w:val="en-US"/>
        </w:rPr>
        <w:t xml:space="preserve">  </w:t>
      </w:r>
      <w:r w:rsidRPr="006F044A">
        <w:rPr>
          <w:lang w:val="en-US"/>
        </w:rPr>
        <w:t>4H</w:t>
      </w:r>
      <w:r w:rsidRPr="003616E5">
        <w:rPr>
          <w:vertAlign w:val="superscript"/>
          <w:lang w:val="en-US"/>
        </w:rPr>
        <w:t>+</w:t>
      </w:r>
      <w:r>
        <w:rPr>
          <w:lang w:val="en-US"/>
        </w:rPr>
        <w:t xml:space="preserve"> </w:t>
      </w:r>
      <w:r w:rsidRPr="006F044A">
        <w:rPr>
          <w:lang w:val="en-US"/>
        </w:rPr>
        <w:t>(</w:t>
      </w:r>
      <w:proofErr w:type="spellStart"/>
      <w:r w:rsidRPr="006F044A">
        <w:rPr>
          <w:lang w:val="en-US"/>
        </w:rPr>
        <w:t>aq</w:t>
      </w:r>
      <w:proofErr w:type="spellEnd"/>
      <w:r w:rsidRPr="006F044A">
        <w:rPr>
          <w:lang w:val="en-US"/>
        </w:rPr>
        <w:t>)</w:t>
      </w:r>
      <w:r>
        <w:rPr>
          <w:lang w:val="en-US"/>
        </w:rPr>
        <w:t xml:space="preserve">  </w:t>
      </w:r>
      <w:r w:rsidRPr="006F044A">
        <w:rPr>
          <w:lang w:val="en-US"/>
        </w:rPr>
        <w:t>+</w:t>
      </w:r>
      <w:r>
        <w:rPr>
          <w:lang w:val="en-US"/>
        </w:rPr>
        <w:t xml:space="preserve">  </w:t>
      </w:r>
      <w:r w:rsidRPr="006F044A">
        <w:rPr>
          <w:lang w:val="en-US"/>
        </w:rPr>
        <w:t>4e</w:t>
      </w:r>
      <w:r w:rsidRPr="003616E5">
        <w:rPr>
          <w:vertAlign w:val="superscript"/>
          <w:lang w:val="en-US"/>
        </w:rPr>
        <w:t>−</w:t>
      </w:r>
      <w:r>
        <w:rPr>
          <w:lang w:val="en-US"/>
        </w:rPr>
        <w:tab/>
      </w:r>
      <w:r>
        <w:rPr>
          <w:lang w:val="en-US"/>
        </w:rPr>
        <w:tab/>
      </w:r>
      <w:proofErr w:type="spellStart"/>
      <w:r w:rsidRPr="006F044A">
        <w:rPr>
          <w:lang w:val="en-US"/>
        </w:rPr>
        <w:t>E</w:t>
      </w:r>
      <w:r w:rsidRPr="003616E5">
        <w:rPr>
          <w:vertAlign w:val="subscript"/>
          <w:lang w:val="en-US"/>
        </w:rPr>
        <w:t>anode</w:t>
      </w:r>
      <w:proofErr w:type="spellEnd"/>
      <w:r w:rsidRPr="006F044A">
        <w:rPr>
          <w:lang w:val="en-US"/>
        </w:rPr>
        <w:t>°</w:t>
      </w:r>
      <w:r>
        <w:rPr>
          <w:lang w:val="en-US"/>
        </w:rPr>
        <w:t xml:space="preserve">  </w:t>
      </w:r>
      <w:r w:rsidRPr="006F044A">
        <w:rPr>
          <w:lang w:val="en-US"/>
        </w:rPr>
        <w:t>=</w:t>
      </w:r>
      <w:r>
        <w:rPr>
          <w:lang w:val="en-US"/>
        </w:rPr>
        <w:t xml:space="preserve">  </w:t>
      </w:r>
      <w:r w:rsidRPr="006F044A">
        <w:rPr>
          <w:lang w:val="en-US"/>
        </w:rPr>
        <w:t>+1.229 V</w:t>
      </w:r>
    </w:p>
    <w:p w14:paraId="7E1F57B6" w14:textId="77777777" w:rsidR="00E379B1" w:rsidRPr="006F044A" w:rsidRDefault="00E379B1" w:rsidP="00E379B1">
      <w:pPr>
        <w:pStyle w:val="Normal1"/>
        <w:spacing w:line="276" w:lineRule="auto"/>
        <w:rPr>
          <w:lang w:val="en-US"/>
        </w:rPr>
      </w:pPr>
    </w:p>
    <w:p w14:paraId="1374CD51" w14:textId="77777777" w:rsidR="00E379B1" w:rsidRDefault="00E379B1" w:rsidP="00E379B1">
      <w:pPr>
        <w:pStyle w:val="Normal1"/>
        <w:spacing w:line="343" w:lineRule="auto"/>
        <w:rPr>
          <w:lang w:val="en-US"/>
        </w:rPr>
      </w:pPr>
      <w:r w:rsidRPr="006F044A">
        <w:rPr>
          <w:lang w:val="en-US"/>
        </w:rPr>
        <w:t>The standard electrode (</w:t>
      </w:r>
      <w:r w:rsidRPr="006F044A">
        <w:rPr>
          <w:i/>
          <w:iCs/>
          <w:lang w:val="en-US"/>
        </w:rPr>
        <w:t>reduction</w:t>
      </w:r>
      <w:r w:rsidRPr="006F044A">
        <w:rPr>
          <w:lang w:val="en-US"/>
        </w:rPr>
        <w:t>) potentials of these two half-reactions indicate water may be </w:t>
      </w:r>
      <w:r w:rsidRPr="006F044A">
        <w:rPr>
          <w:i/>
          <w:iCs/>
          <w:lang w:val="en-US"/>
        </w:rPr>
        <w:t>oxidized</w:t>
      </w:r>
      <w:r w:rsidRPr="006F044A">
        <w:rPr>
          <w:lang w:val="en-US"/>
        </w:rPr>
        <w:t xml:space="preserve"> at a less negative/more positive potential (–1.229 V) than chloride </w:t>
      </w:r>
      <w:proofErr w:type="gramStart"/>
      <w:r w:rsidRPr="006F044A">
        <w:rPr>
          <w:lang w:val="en-US"/>
        </w:rPr>
        <w:t>ion</w:t>
      </w:r>
      <w:proofErr w:type="gramEnd"/>
      <w:r w:rsidRPr="006F044A">
        <w:rPr>
          <w:lang w:val="en-US"/>
        </w:rPr>
        <w:t xml:space="preserve"> </w:t>
      </w:r>
    </w:p>
    <w:p w14:paraId="02F55AFF" w14:textId="77777777" w:rsidR="00E379B1" w:rsidRDefault="00E379B1" w:rsidP="00E379B1">
      <w:pPr>
        <w:pStyle w:val="Normal1"/>
        <w:spacing w:line="343" w:lineRule="auto"/>
        <w:rPr>
          <w:lang w:val="en-US"/>
        </w:rPr>
      </w:pPr>
      <w:r w:rsidRPr="006F044A">
        <w:rPr>
          <w:lang w:val="en-US"/>
        </w:rPr>
        <w:t>(–1.358 V). Thermodynamics thus predicts that water would be more readily oxidized, though in practice it is observed that both water and chloride ion are oxidized under typical conditions, producing a mixture of oxygen and chlorine gas.</w:t>
      </w:r>
    </w:p>
    <w:p w14:paraId="19B08F74" w14:textId="77777777" w:rsidR="00E379B1" w:rsidRPr="006F044A" w:rsidRDefault="00E379B1" w:rsidP="00E379B1">
      <w:pPr>
        <w:pStyle w:val="Normal1"/>
        <w:spacing w:line="343" w:lineRule="auto"/>
        <w:rPr>
          <w:lang w:val="en-US"/>
        </w:rPr>
      </w:pPr>
    </w:p>
    <w:p w14:paraId="257C0C11" w14:textId="77777777" w:rsidR="00E379B1" w:rsidRDefault="00E379B1" w:rsidP="00E379B1">
      <w:pPr>
        <w:pStyle w:val="Normal1"/>
        <w:spacing w:line="343" w:lineRule="auto"/>
        <w:rPr>
          <w:lang w:val="en-US"/>
        </w:rPr>
      </w:pPr>
      <w:r w:rsidRPr="006F044A">
        <w:rPr>
          <w:lang w:val="en-US"/>
        </w:rPr>
        <w:t>Turning attention to the cathode, the possibilities for reduction are:</w:t>
      </w:r>
    </w:p>
    <w:p w14:paraId="22E7B820" w14:textId="77777777" w:rsidR="00E379B1" w:rsidRPr="006F044A" w:rsidRDefault="00E379B1" w:rsidP="00E379B1">
      <w:pPr>
        <w:pStyle w:val="Normal1"/>
        <w:spacing w:line="276" w:lineRule="auto"/>
        <w:rPr>
          <w:lang w:val="en-US"/>
        </w:rPr>
      </w:pPr>
    </w:p>
    <w:p w14:paraId="2E8F7633" w14:textId="77777777" w:rsidR="00E379B1" w:rsidRDefault="00E379B1" w:rsidP="00E379B1">
      <w:pPr>
        <w:pStyle w:val="Normal1"/>
        <w:spacing w:line="276" w:lineRule="auto"/>
        <w:rPr>
          <w:lang w:val="en-US"/>
        </w:rPr>
      </w:pPr>
      <w:r w:rsidRPr="006F044A">
        <w:rPr>
          <w:lang w:val="en-US"/>
        </w:rPr>
        <w:t>(iii)</w:t>
      </w:r>
      <w:r>
        <w:rPr>
          <w:lang w:val="en-US"/>
        </w:rPr>
        <w:tab/>
      </w:r>
      <w:r w:rsidRPr="006F044A">
        <w:rPr>
          <w:lang w:val="en-US"/>
        </w:rPr>
        <w:t>2H</w:t>
      </w:r>
      <w:r w:rsidRPr="003616E5">
        <w:rPr>
          <w:vertAlign w:val="superscript"/>
          <w:lang w:val="en-US"/>
        </w:rPr>
        <w:t>+</w:t>
      </w:r>
      <w:r>
        <w:rPr>
          <w:lang w:val="en-US"/>
        </w:rPr>
        <w:t xml:space="preserve"> </w:t>
      </w:r>
      <w:r w:rsidRPr="006F044A">
        <w:rPr>
          <w:lang w:val="en-US"/>
        </w:rPr>
        <w:t>(</w:t>
      </w:r>
      <w:proofErr w:type="spellStart"/>
      <w:proofErr w:type="gramStart"/>
      <w:r w:rsidRPr="006F044A">
        <w:rPr>
          <w:lang w:val="en-US"/>
        </w:rPr>
        <w:t>aq</w:t>
      </w:r>
      <w:proofErr w:type="spellEnd"/>
      <w:r w:rsidRPr="006F044A">
        <w:rPr>
          <w:lang w:val="en-US"/>
        </w:rPr>
        <w:t>)</w:t>
      </w:r>
      <w:r>
        <w:rPr>
          <w:lang w:val="en-US"/>
        </w:rPr>
        <w:t xml:space="preserve">  </w:t>
      </w:r>
      <w:r w:rsidRPr="006F044A">
        <w:rPr>
          <w:lang w:val="en-US"/>
        </w:rPr>
        <w:t>+</w:t>
      </w:r>
      <w:proofErr w:type="gramEnd"/>
      <w:r>
        <w:rPr>
          <w:lang w:val="en-US"/>
        </w:rPr>
        <w:t xml:space="preserve">  </w:t>
      </w:r>
      <w:r w:rsidRPr="006F044A">
        <w:rPr>
          <w:lang w:val="en-US"/>
        </w:rPr>
        <w:t>2e</w:t>
      </w:r>
      <w:r w:rsidRPr="003616E5">
        <w:rPr>
          <w:vertAlign w:val="superscript"/>
          <w:lang w:val="en-US"/>
        </w:rPr>
        <w:t>−</w:t>
      </w:r>
      <w:r>
        <w:rPr>
          <w:lang w:val="en-US"/>
        </w:rPr>
        <w:t xml:space="preserve">   </w:t>
      </w:r>
      <w:r w:rsidRPr="006F044A">
        <w:rPr>
          <w:rFonts w:ascii="Cambria Math" w:hAnsi="Cambria Math" w:cs="Cambria Math"/>
          <w:lang w:val="en-US"/>
        </w:rPr>
        <w:t>⟶</w:t>
      </w:r>
      <w:r>
        <w:rPr>
          <w:rFonts w:ascii="Cambria Math" w:hAnsi="Cambria Math" w:cs="Cambria Math"/>
          <w:lang w:val="en-US"/>
        </w:rPr>
        <w:t xml:space="preserve">   </w:t>
      </w:r>
      <w:r w:rsidRPr="006F044A">
        <w:rPr>
          <w:lang w:val="en-US"/>
        </w:rPr>
        <w:t>H</w:t>
      </w:r>
      <w:r w:rsidRPr="003616E5">
        <w:rPr>
          <w:vertAlign w:val="subscript"/>
          <w:lang w:val="en-US"/>
        </w:rPr>
        <w:t>2</w:t>
      </w:r>
      <w:r>
        <w:rPr>
          <w:lang w:val="en-US"/>
        </w:rPr>
        <w:t xml:space="preserve"> </w:t>
      </w:r>
      <w:r w:rsidRPr="006F044A">
        <w:rPr>
          <w:lang w:val="en-US"/>
        </w:rPr>
        <w:t>(g)</w:t>
      </w:r>
      <w:r>
        <w:rPr>
          <w:lang w:val="en-US"/>
        </w:rPr>
        <w:tab/>
      </w:r>
      <w:r>
        <w:rPr>
          <w:lang w:val="en-US"/>
        </w:rPr>
        <w:tab/>
      </w:r>
      <w:r>
        <w:rPr>
          <w:lang w:val="en-US"/>
        </w:rPr>
        <w:tab/>
      </w:r>
      <w:r>
        <w:rPr>
          <w:lang w:val="en-US"/>
        </w:rPr>
        <w:tab/>
      </w:r>
      <w:proofErr w:type="spellStart"/>
      <w:r w:rsidRPr="006F044A">
        <w:rPr>
          <w:lang w:val="en-US"/>
        </w:rPr>
        <w:t>E</w:t>
      </w:r>
      <w:r w:rsidRPr="003616E5">
        <w:rPr>
          <w:vertAlign w:val="subscript"/>
          <w:lang w:val="en-US"/>
        </w:rPr>
        <w:t>cathode</w:t>
      </w:r>
      <w:proofErr w:type="spellEnd"/>
      <w:r w:rsidRPr="006F044A">
        <w:rPr>
          <w:lang w:val="en-US"/>
        </w:rPr>
        <w:t>°</w:t>
      </w:r>
      <w:r>
        <w:rPr>
          <w:lang w:val="en-US"/>
        </w:rPr>
        <w:t xml:space="preserve">  </w:t>
      </w:r>
      <w:r w:rsidRPr="006F044A">
        <w:rPr>
          <w:lang w:val="en-US"/>
        </w:rPr>
        <w:t>=</w:t>
      </w:r>
      <w:r>
        <w:rPr>
          <w:lang w:val="en-US"/>
        </w:rPr>
        <w:t xml:space="preserve">  </w:t>
      </w:r>
      <w:r w:rsidRPr="006F044A">
        <w:rPr>
          <w:lang w:val="en-US"/>
        </w:rPr>
        <w:t>0 V</w:t>
      </w:r>
    </w:p>
    <w:p w14:paraId="50B63C72" w14:textId="77777777" w:rsidR="00E379B1" w:rsidRDefault="00E379B1" w:rsidP="00E379B1">
      <w:pPr>
        <w:pStyle w:val="Normal1"/>
        <w:spacing w:line="276" w:lineRule="auto"/>
        <w:rPr>
          <w:lang w:val="en-US"/>
        </w:rPr>
      </w:pPr>
    </w:p>
    <w:p w14:paraId="7A39CAE9" w14:textId="77777777" w:rsidR="00E379B1" w:rsidRDefault="00E379B1" w:rsidP="00E379B1">
      <w:pPr>
        <w:pStyle w:val="Normal1"/>
        <w:spacing w:line="276" w:lineRule="auto"/>
        <w:rPr>
          <w:lang w:val="en-US"/>
        </w:rPr>
      </w:pPr>
      <w:r w:rsidRPr="006F044A">
        <w:rPr>
          <w:lang w:val="en-US"/>
        </w:rPr>
        <w:t>(iv)</w:t>
      </w:r>
      <w:r>
        <w:rPr>
          <w:lang w:val="en-US"/>
        </w:rPr>
        <w:tab/>
      </w:r>
      <w:r w:rsidRPr="006F044A">
        <w:rPr>
          <w:lang w:val="en-US"/>
        </w:rPr>
        <w:t>2H</w:t>
      </w:r>
      <w:r w:rsidRPr="003616E5">
        <w:rPr>
          <w:vertAlign w:val="subscript"/>
          <w:lang w:val="en-US"/>
        </w:rPr>
        <w:t>2</w:t>
      </w:r>
      <w:r w:rsidRPr="006F044A">
        <w:rPr>
          <w:lang w:val="en-US"/>
        </w:rPr>
        <w:t>O</w:t>
      </w:r>
      <w:r>
        <w:rPr>
          <w:lang w:val="en-US"/>
        </w:rPr>
        <w:t xml:space="preserve"> </w:t>
      </w:r>
      <w:r w:rsidRPr="006F044A">
        <w:rPr>
          <w:lang w:val="en-US"/>
        </w:rPr>
        <w:t>(l</w:t>
      </w:r>
      <w:proofErr w:type="gramStart"/>
      <w:r w:rsidRPr="006F044A">
        <w:rPr>
          <w:lang w:val="en-US"/>
        </w:rPr>
        <w:t>)</w:t>
      </w:r>
      <w:r>
        <w:rPr>
          <w:lang w:val="en-US"/>
        </w:rPr>
        <w:t xml:space="preserve">  </w:t>
      </w:r>
      <w:r w:rsidRPr="006F044A">
        <w:rPr>
          <w:lang w:val="en-US"/>
        </w:rPr>
        <w:t>+</w:t>
      </w:r>
      <w:proofErr w:type="gramEnd"/>
      <w:r>
        <w:rPr>
          <w:lang w:val="en-US"/>
        </w:rPr>
        <w:t xml:space="preserve">  </w:t>
      </w:r>
      <w:r w:rsidRPr="006F044A">
        <w:rPr>
          <w:lang w:val="en-US"/>
        </w:rPr>
        <w:t>2e</w:t>
      </w:r>
      <w:r w:rsidRPr="003616E5">
        <w:rPr>
          <w:vertAlign w:val="superscript"/>
          <w:lang w:val="en-US"/>
        </w:rPr>
        <w:t>−</w:t>
      </w:r>
      <w:r>
        <w:rPr>
          <w:lang w:val="en-US"/>
        </w:rPr>
        <w:t xml:space="preserve">   </w:t>
      </w:r>
      <w:r w:rsidRPr="006F044A">
        <w:rPr>
          <w:rFonts w:ascii="Cambria Math" w:hAnsi="Cambria Math" w:cs="Cambria Math"/>
          <w:lang w:val="en-US"/>
        </w:rPr>
        <w:t>⟶</w:t>
      </w:r>
      <w:r>
        <w:rPr>
          <w:rFonts w:ascii="Cambria Math" w:hAnsi="Cambria Math" w:cs="Cambria Math"/>
          <w:lang w:val="en-US"/>
        </w:rPr>
        <w:t xml:space="preserve">   </w:t>
      </w:r>
      <w:r w:rsidRPr="006F044A">
        <w:rPr>
          <w:lang w:val="en-US"/>
        </w:rPr>
        <w:t>H</w:t>
      </w:r>
      <w:r w:rsidRPr="003616E5">
        <w:rPr>
          <w:vertAlign w:val="subscript"/>
          <w:lang w:val="en-US"/>
        </w:rPr>
        <w:t>2</w:t>
      </w:r>
      <w:r>
        <w:rPr>
          <w:lang w:val="en-US"/>
        </w:rPr>
        <w:t xml:space="preserve"> </w:t>
      </w:r>
      <w:r w:rsidRPr="006F044A">
        <w:rPr>
          <w:lang w:val="en-US"/>
        </w:rPr>
        <w:t>(g)</w:t>
      </w:r>
      <w:r>
        <w:rPr>
          <w:lang w:val="en-US"/>
        </w:rPr>
        <w:t xml:space="preserve">  </w:t>
      </w:r>
      <w:r w:rsidRPr="006F044A">
        <w:rPr>
          <w:lang w:val="en-US"/>
        </w:rPr>
        <w:t>+</w:t>
      </w:r>
      <w:r>
        <w:rPr>
          <w:lang w:val="en-US"/>
        </w:rPr>
        <w:t xml:space="preserve">  </w:t>
      </w:r>
      <w:r w:rsidRPr="006F044A">
        <w:rPr>
          <w:lang w:val="en-US"/>
        </w:rPr>
        <w:t>2OH</w:t>
      </w:r>
      <w:r w:rsidRPr="003616E5">
        <w:rPr>
          <w:vertAlign w:val="superscript"/>
          <w:lang w:val="en-US"/>
        </w:rPr>
        <w:t>−</w:t>
      </w:r>
      <w:r>
        <w:rPr>
          <w:lang w:val="en-US"/>
        </w:rPr>
        <w:t xml:space="preserve"> </w:t>
      </w:r>
      <w:r w:rsidRPr="006F044A">
        <w:rPr>
          <w:lang w:val="en-US"/>
        </w:rPr>
        <w:t>(</w:t>
      </w:r>
      <w:proofErr w:type="spellStart"/>
      <w:r w:rsidRPr="006F044A">
        <w:rPr>
          <w:lang w:val="en-US"/>
        </w:rPr>
        <w:t>aq</w:t>
      </w:r>
      <w:proofErr w:type="spellEnd"/>
      <w:r w:rsidRPr="006F044A">
        <w:rPr>
          <w:lang w:val="en-US"/>
        </w:rPr>
        <w:t>)</w:t>
      </w:r>
      <w:r>
        <w:rPr>
          <w:lang w:val="en-US"/>
        </w:rPr>
        <w:tab/>
      </w:r>
      <w:r>
        <w:rPr>
          <w:lang w:val="en-US"/>
        </w:rPr>
        <w:tab/>
      </w:r>
      <w:proofErr w:type="spellStart"/>
      <w:r w:rsidRPr="006F044A">
        <w:rPr>
          <w:lang w:val="en-US"/>
        </w:rPr>
        <w:t>E</w:t>
      </w:r>
      <w:r w:rsidRPr="003616E5">
        <w:rPr>
          <w:vertAlign w:val="subscript"/>
          <w:lang w:val="en-US"/>
        </w:rPr>
        <w:t>cathode</w:t>
      </w:r>
      <w:proofErr w:type="spellEnd"/>
      <w:r w:rsidRPr="006F044A">
        <w:rPr>
          <w:lang w:val="en-US"/>
        </w:rPr>
        <w:t>°</w:t>
      </w:r>
      <w:r>
        <w:rPr>
          <w:lang w:val="en-US"/>
        </w:rPr>
        <w:t xml:space="preserve">  </w:t>
      </w:r>
      <w:r w:rsidRPr="006F044A">
        <w:rPr>
          <w:lang w:val="en-US"/>
        </w:rPr>
        <w:t>=</w:t>
      </w:r>
      <w:r>
        <w:rPr>
          <w:lang w:val="en-US"/>
        </w:rPr>
        <w:t xml:space="preserve">  </w:t>
      </w:r>
      <w:r w:rsidRPr="006F044A">
        <w:rPr>
          <w:lang w:val="en-US"/>
        </w:rPr>
        <w:t>−0.8277 V</w:t>
      </w:r>
    </w:p>
    <w:p w14:paraId="162A4342" w14:textId="77777777" w:rsidR="00E379B1" w:rsidRDefault="00E379B1" w:rsidP="00E379B1">
      <w:pPr>
        <w:pStyle w:val="Normal1"/>
        <w:spacing w:line="276" w:lineRule="auto"/>
        <w:rPr>
          <w:lang w:val="en-US"/>
        </w:rPr>
      </w:pPr>
    </w:p>
    <w:p w14:paraId="6E630321" w14:textId="77777777" w:rsidR="00E379B1" w:rsidRDefault="00E379B1" w:rsidP="00E379B1">
      <w:pPr>
        <w:pStyle w:val="Normal1"/>
        <w:spacing w:line="276" w:lineRule="auto"/>
        <w:rPr>
          <w:lang w:val="en-US"/>
        </w:rPr>
      </w:pPr>
      <w:r w:rsidRPr="006F044A">
        <w:rPr>
          <w:lang w:val="en-US"/>
        </w:rPr>
        <w:t>(v)</w:t>
      </w:r>
      <w:r>
        <w:rPr>
          <w:lang w:val="en-US"/>
        </w:rPr>
        <w:tab/>
      </w:r>
      <w:r w:rsidRPr="006F044A">
        <w:rPr>
          <w:lang w:val="en-US"/>
        </w:rPr>
        <w:t>Na</w:t>
      </w:r>
      <w:r w:rsidRPr="003616E5">
        <w:rPr>
          <w:vertAlign w:val="superscript"/>
          <w:lang w:val="en-US"/>
        </w:rPr>
        <w:t>+</w:t>
      </w:r>
      <w:r>
        <w:rPr>
          <w:lang w:val="en-US"/>
        </w:rPr>
        <w:t xml:space="preserve"> </w:t>
      </w:r>
      <w:r w:rsidRPr="006F044A">
        <w:rPr>
          <w:lang w:val="en-US"/>
        </w:rPr>
        <w:t>(</w:t>
      </w:r>
      <w:proofErr w:type="spellStart"/>
      <w:proofErr w:type="gramStart"/>
      <w:r w:rsidRPr="006F044A">
        <w:rPr>
          <w:lang w:val="en-US"/>
        </w:rPr>
        <w:t>aq</w:t>
      </w:r>
      <w:proofErr w:type="spellEnd"/>
      <w:r w:rsidRPr="006F044A">
        <w:rPr>
          <w:lang w:val="en-US"/>
        </w:rPr>
        <w:t>)</w:t>
      </w:r>
      <w:r>
        <w:rPr>
          <w:lang w:val="en-US"/>
        </w:rPr>
        <w:t xml:space="preserve">  </w:t>
      </w:r>
      <w:r w:rsidRPr="006F044A">
        <w:rPr>
          <w:lang w:val="en-US"/>
        </w:rPr>
        <w:t>+</w:t>
      </w:r>
      <w:proofErr w:type="gramEnd"/>
      <w:r>
        <w:rPr>
          <w:lang w:val="en-US"/>
        </w:rPr>
        <w:t xml:space="preserve">  </w:t>
      </w:r>
      <w:r w:rsidRPr="006F044A">
        <w:rPr>
          <w:lang w:val="en-US"/>
        </w:rPr>
        <w:t>e</w:t>
      </w:r>
      <w:r w:rsidRPr="003616E5">
        <w:rPr>
          <w:vertAlign w:val="superscript"/>
          <w:lang w:val="en-US"/>
        </w:rPr>
        <w:t>−</w:t>
      </w:r>
      <w:r>
        <w:rPr>
          <w:lang w:val="en-US"/>
        </w:rPr>
        <w:t xml:space="preserve">   </w:t>
      </w:r>
      <w:r w:rsidRPr="006F044A">
        <w:rPr>
          <w:rFonts w:ascii="Cambria Math" w:hAnsi="Cambria Math" w:cs="Cambria Math"/>
          <w:lang w:val="en-US"/>
        </w:rPr>
        <w:t>⟶</w:t>
      </w:r>
      <w:r>
        <w:rPr>
          <w:rFonts w:ascii="Cambria Math" w:hAnsi="Cambria Math" w:cs="Cambria Math"/>
          <w:lang w:val="en-US"/>
        </w:rPr>
        <w:t xml:space="preserve">   </w:t>
      </w:r>
      <w:r w:rsidRPr="006F044A">
        <w:rPr>
          <w:lang w:val="en-US"/>
        </w:rPr>
        <w:t>Na</w:t>
      </w:r>
      <w:r>
        <w:rPr>
          <w:lang w:val="en-US"/>
        </w:rPr>
        <w:t xml:space="preserve"> </w:t>
      </w:r>
      <w:r w:rsidRPr="006F044A">
        <w:rPr>
          <w:lang w:val="en-US"/>
        </w:rPr>
        <w:t>(s)</w:t>
      </w:r>
      <w:r>
        <w:rPr>
          <w:lang w:val="en-US"/>
        </w:rPr>
        <w:tab/>
      </w:r>
      <w:r>
        <w:rPr>
          <w:lang w:val="en-US"/>
        </w:rPr>
        <w:tab/>
      </w:r>
      <w:r>
        <w:rPr>
          <w:lang w:val="en-US"/>
        </w:rPr>
        <w:tab/>
      </w:r>
      <w:r>
        <w:rPr>
          <w:lang w:val="en-US"/>
        </w:rPr>
        <w:tab/>
      </w:r>
      <w:r>
        <w:rPr>
          <w:lang w:val="en-US"/>
        </w:rPr>
        <w:tab/>
      </w:r>
      <w:proofErr w:type="spellStart"/>
      <w:r w:rsidRPr="006F044A">
        <w:rPr>
          <w:lang w:val="en-US"/>
        </w:rPr>
        <w:t>E</w:t>
      </w:r>
      <w:r w:rsidRPr="003616E5">
        <w:rPr>
          <w:vertAlign w:val="subscript"/>
          <w:lang w:val="en-US"/>
        </w:rPr>
        <w:t>cathode</w:t>
      </w:r>
      <w:proofErr w:type="spellEnd"/>
      <w:r w:rsidRPr="006F044A">
        <w:rPr>
          <w:lang w:val="en-US"/>
        </w:rPr>
        <w:t>°</w:t>
      </w:r>
      <w:r>
        <w:rPr>
          <w:lang w:val="en-US"/>
        </w:rPr>
        <w:t xml:space="preserve">  </w:t>
      </w:r>
      <w:r w:rsidRPr="006F044A">
        <w:rPr>
          <w:lang w:val="en-US"/>
        </w:rPr>
        <w:t>=</w:t>
      </w:r>
      <w:r>
        <w:rPr>
          <w:lang w:val="en-US"/>
        </w:rPr>
        <w:t xml:space="preserve">  </w:t>
      </w:r>
      <w:r w:rsidRPr="006F044A">
        <w:rPr>
          <w:lang w:val="en-US"/>
        </w:rPr>
        <w:t>−2.71 V</w:t>
      </w:r>
    </w:p>
    <w:p w14:paraId="677C061E" w14:textId="77777777" w:rsidR="00E379B1" w:rsidRPr="006F044A" w:rsidRDefault="00E379B1" w:rsidP="00E379B1">
      <w:pPr>
        <w:pStyle w:val="Normal1"/>
        <w:spacing w:line="276" w:lineRule="auto"/>
        <w:rPr>
          <w:lang w:val="en-US"/>
        </w:rPr>
      </w:pPr>
    </w:p>
    <w:p w14:paraId="1C0393ED" w14:textId="77777777" w:rsidR="00E379B1" w:rsidRDefault="00E379B1" w:rsidP="00E379B1">
      <w:pPr>
        <w:pStyle w:val="Normal1"/>
        <w:spacing w:line="343" w:lineRule="auto"/>
        <w:rPr>
          <w:lang w:val="en-US"/>
        </w:rPr>
      </w:pPr>
      <w:r w:rsidRPr="006F044A">
        <w:rPr>
          <w:lang w:val="en-US"/>
        </w:rPr>
        <w:t>Comparison of these </w:t>
      </w:r>
      <w:r w:rsidRPr="006F044A">
        <w:rPr>
          <w:i/>
          <w:iCs/>
          <w:lang w:val="en-US"/>
        </w:rPr>
        <w:t>standard</w:t>
      </w:r>
      <w:r w:rsidRPr="006F044A">
        <w:rPr>
          <w:lang w:val="en-US"/>
        </w:rPr>
        <w:t> half-reaction potentials suggests the reduction of hydrogen ion is thermodynamically favored. However, in a neutral aqueous sodium chloride solution, the concentration of hydrogen ion is far below the standard state value of 1</w:t>
      </w:r>
      <w:r w:rsidRPr="006F044A">
        <w:rPr>
          <w:i/>
          <w:iCs/>
          <w:lang w:val="en-US"/>
        </w:rPr>
        <w:t>M</w:t>
      </w:r>
      <w:r w:rsidRPr="006F044A">
        <w:rPr>
          <w:lang w:val="en-US"/>
        </w:rPr>
        <w:t> (approximately 10</w:t>
      </w:r>
      <w:r w:rsidRPr="006F044A">
        <w:rPr>
          <w:vertAlign w:val="superscript"/>
          <w:lang w:val="en-US"/>
        </w:rPr>
        <w:t>-7</w:t>
      </w:r>
      <w:r w:rsidRPr="006F044A">
        <w:rPr>
          <w:lang w:val="en-US"/>
        </w:rPr>
        <w:t> </w:t>
      </w:r>
      <w:r w:rsidRPr="006F044A">
        <w:rPr>
          <w:i/>
          <w:iCs/>
          <w:lang w:val="en-US"/>
        </w:rPr>
        <w:t>M</w:t>
      </w:r>
      <w:r w:rsidRPr="006F044A">
        <w:rPr>
          <w:lang w:val="en-US"/>
        </w:rPr>
        <w:t xml:space="preserve">), and so the observed cathode reaction is </w:t>
      </w:r>
      <w:proofErr w:type="gramStart"/>
      <w:r w:rsidRPr="006F044A">
        <w:rPr>
          <w:lang w:val="en-US"/>
        </w:rPr>
        <w:t>actually reduction</w:t>
      </w:r>
      <w:proofErr w:type="gramEnd"/>
      <w:r w:rsidRPr="006F044A">
        <w:rPr>
          <w:lang w:val="en-US"/>
        </w:rPr>
        <w:t xml:space="preserve"> of water. The net cell reaction in this case is </w:t>
      </w:r>
      <w:proofErr w:type="gramStart"/>
      <w:r w:rsidRPr="006F044A">
        <w:rPr>
          <w:lang w:val="en-US"/>
        </w:rPr>
        <w:t>then</w:t>
      </w:r>
      <w:proofErr w:type="gramEnd"/>
    </w:p>
    <w:p w14:paraId="504EBB92" w14:textId="77777777" w:rsidR="00E379B1" w:rsidRPr="006F044A" w:rsidRDefault="00E379B1" w:rsidP="00E379B1">
      <w:pPr>
        <w:pStyle w:val="Normal1"/>
        <w:spacing w:line="343" w:lineRule="auto"/>
        <w:rPr>
          <w:lang w:val="en-US"/>
        </w:rPr>
      </w:pPr>
    </w:p>
    <w:p w14:paraId="777EAD06" w14:textId="77777777" w:rsidR="00E379B1" w:rsidRDefault="00E379B1" w:rsidP="00E379B1">
      <w:pPr>
        <w:pStyle w:val="Normal1"/>
        <w:spacing w:line="343" w:lineRule="auto"/>
        <w:rPr>
          <w:lang w:val="en-US"/>
        </w:rPr>
      </w:pPr>
      <w:r>
        <w:rPr>
          <w:lang w:val="en-US"/>
        </w:rPr>
        <w:t>C</w:t>
      </w:r>
      <w:r w:rsidRPr="006F044A">
        <w:rPr>
          <w:lang w:val="en-US"/>
        </w:rPr>
        <w:t>ell: 2H</w:t>
      </w:r>
      <w:r w:rsidRPr="00C078DC">
        <w:rPr>
          <w:vertAlign w:val="subscript"/>
          <w:lang w:val="en-US"/>
        </w:rPr>
        <w:t>2</w:t>
      </w:r>
      <w:r w:rsidRPr="006F044A">
        <w:rPr>
          <w:lang w:val="en-US"/>
        </w:rPr>
        <w:t>O</w:t>
      </w:r>
      <w:r>
        <w:rPr>
          <w:lang w:val="en-US"/>
        </w:rPr>
        <w:t xml:space="preserve"> </w:t>
      </w:r>
      <w:r w:rsidRPr="006F044A">
        <w:rPr>
          <w:lang w:val="en-US"/>
        </w:rPr>
        <w:t>(l</w:t>
      </w:r>
      <w:proofErr w:type="gramStart"/>
      <w:r w:rsidRPr="006F044A">
        <w:rPr>
          <w:lang w:val="en-US"/>
        </w:rPr>
        <w:t>)</w:t>
      </w:r>
      <w:r>
        <w:rPr>
          <w:lang w:val="en-US"/>
        </w:rPr>
        <w:t xml:space="preserve">  </w:t>
      </w:r>
      <w:r w:rsidRPr="006F044A">
        <w:rPr>
          <w:lang w:val="en-US"/>
        </w:rPr>
        <w:t>+</w:t>
      </w:r>
      <w:proofErr w:type="gramEnd"/>
      <w:r>
        <w:rPr>
          <w:lang w:val="en-US"/>
        </w:rPr>
        <w:t xml:space="preserve">  </w:t>
      </w:r>
      <w:r w:rsidRPr="006F044A">
        <w:rPr>
          <w:lang w:val="en-US"/>
        </w:rPr>
        <w:t>2Cl</w:t>
      </w:r>
      <w:r w:rsidRPr="00C078DC">
        <w:rPr>
          <w:vertAlign w:val="superscript"/>
          <w:lang w:val="en-US"/>
        </w:rPr>
        <w:t>−</w:t>
      </w:r>
      <w:r>
        <w:rPr>
          <w:lang w:val="en-US"/>
        </w:rPr>
        <w:t xml:space="preserve"> </w:t>
      </w:r>
      <w:r w:rsidRPr="006F044A">
        <w:rPr>
          <w:lang w:val="en-US"/>
        </w:rPr>
        <w:t>(</w:t>
      </w:r>
      <w:proofErr w:type="spellStart"/>
      <w:r w:rsidRPr="006F044A">
        <w:rPr>
          <w:lang w:val="en-US"/>
        </w:rPr>
        <w:t>aq</w:t>
      </w:r>
      <w:proofErr w:type="spellEnd"/>
      <w:r w:rsidRPr="006F044A">
        <w:rPr>
          <w:lang w:val="en-US"/>
        </w:rPr>
        <w:t>)</w:t>
      </w:r>
      <w:r>
        <w:rPr>
          <w:lang w:val="en-US"/>
        </w:rPr>
        <w:t xml:space="preserve">   </w:t>
      </w:r>
      <w:r w:rsidRPr="006F044A">
        <w:rPr>
          <w:rFonts w:ascii="Cambria Math" w:hAnsi="Cambria Math" w:cs="Cambria Math"/>
          <w:lang w:val="en-US"/>
        </w:rPr>
        <w:t>⟶</w:t>
      </w:r>
      <w:r>
        <w:rPr>
          <w:rFonts w:ascii="Cambria Math" w:hAnsi="Cambria Math" w:cs="Cambria Math"/>
          <w:lang w:val="en-US"/>
        </w:rPr>
        <w:t xml:space="preserve">   </w:t>
      </w:r>
      <w:r w:rsidRPr="006F044A">
        <w:rPr>
          <w:lang w:val="en-US"/>
        </w:rPr>
        <w:t>H</w:t>
      </w:r>
      <w:r w:rsidRPr="00C078DC">
        <w:rPr>
          <w:vertAlign w:val="subscript"/>
          <w:lang w:val="en-US"/>
        </w:rPr>
        <w:t>2</w:t>
      </w:r>
      <w:r>
        <w:rPr>
          <w:lang w:val="en-US"/>
        </w:rPr>
        <w:t xml:space="preserve"> </w:t>
      </w:r>
      <w:r w:rsidRPr="006F044A">
        <w:rPr>
          <w:lang w:val="en-US"/>
        </w:rPr>
        <w:t>(g)</w:t>
      </w:r>
      <w:r>
        <w:rPr>
          <w:lang w:val="en-US"/>
        </w:rPr>
        <w:t xml:space="preserve">  </w:t>
      </w:r>
      <w:r w:rsidRPr="006F044A">
        <w:rPr>
          <w:lang w:val="en-US"/>
        </w:rPr>
        <w:t>+</w:t>
      </w:r>
      <w:r>
        <w:rPr>
          <w:lang w:val="en-US"/>
        </w:rPr>
        <w:t xml:space="preserve">  </w:t>
      </w:r>
      <w:r w:rsidRPr="006F044A">
        <w:rPr>
          <w:lang w:val="en-US"/>
        </w:rPr>
        <w:t>Cl</w:t>
      </w:r>
      <w:r w:rsidRPr="00C078DC">
        <w:rPr>
          <w:vertAlign w:val="subscript"/>
          <w:lang w:val="en-US"/>
        </w:rPr>
        <w:t>2</w:t>
      </w:r>
      <w:r>
        <w:rPr>
          <w:lang w:val="en-US"/>
        </w:rPr>
        <w:t xml:space="preserve"> </w:t>
      </w:r>
      <w:r w:rsidRPr="006F044A">
        <w:rPr>
          <w:lang w:val="en-US"/>
        </w:rPr>
        <w:t>(g)</w:t>
      </w:r>
      <w:r>
        <w:rPr>
          <w:lang w:val="en-US"/>
        </w:rPr>
        <w:t xml:space="preserve">  </w:t>
      </w:r>
      <w:r w:rsidRPr="006F044A">
        <w:rPr>
          <w:lang w:val="en-US"/>
        </w:rPr>
        <w:t>+</w:t>
      </w:r>
      <w:r>
        <w:rPr>
          <w:lang w:val="en-US"/>
        </w:rPr>
        <w:t xml:space="preserve">  </w:t>
      </w:r>
      <w:r w:rsidRPr="006F044A">
        <w:rPr>
          <w:lang w:val="en-US"/>
        </w:rPr>
        <w:t>2OH</w:t>
      </w:r>
      <w:r w:rsidRPr="00C078DC">
        <w:rPr>
          <w:vertAlign w:val="superscript"/>
          <w:lang w:val="en-US"/>
        </w:rPr>
        <w:t>−</w:t>
      </w:r>
      <w:r>
        <w:rPr>
          <w:lang w:val="en-US"/>
        </w:rPr>
        <w:t xml:space="preserve"> </w:t>
      </w:r>
      <w:r w:rsidRPr="006F044A">
        <w:rPr>
          <w:lang w:val="en-US"/>
        </w:rPr>
        <w:t>(</w:t>
      </w:r>
      <w:proofErr w:type="spellStart"/>
      <w:r w:rsidRPr="006F044A">
        <w:rPr>
          <w:lang w:val="en-US"/>
        </w:rPr>
        <w:t>aq</w:t>
      </w:r>
      <w:proofErr w:type="spellEnd"/>
      <w:r w:rsidRPr="006F044A">
        <w:rPr>
          <w:lang w:val="en-US"/>
        </w:rPr>
        <w:t>)</w:t>
      </w:r>
      <w:r>
        <w:rPr>
          <w:lang w:val="en-US"/>
        </w:rPr>
        <w:tab/>
      </w:r>
      <w:proofErr w:type="spellStart"/>
      <w:r w:rsidRPr="006F044A">
        <w:rPr>
          <w:lang w:val="en-US"/>
        </w:rPr>
        <w:t>E</w:t>
      </w:r>
      <w:r w:rsidRPr="00C078DC">
        <w:rPr>
          <w:vertAlign w:val="subscript"/>
          <w:lang w:val="en-US"/>
        </w:rPr>
        <w:t>cell</w:t>
      </w:r>
      <w:proofErr w:type="spellEnd"/>
      <w:r w:rsidRPr="006F044A">
        <w:rPr>
          <w:lang w:val="en-US"/>
        </w:rPr>
        <w:t>°</w:t>
      </w:r>
      <w:r>
        <w:rPr>
          <w:lang w:val="en-US"/>
        </w:rPr>
        <w:t xml:space="preserve">  </w:t>
      </w:r>
      <w:r w:rsidRPr="006F044A">
        <w:rPr>
          <w:lang w:val="en-US"/>
        </w:rPr>
        <w:t>=</w:t>
      </w:r>
      <w:r>
        <w:rPr>
          <w:lang w:val="en-US"/>
        </w:rPr>
        <w:t xml:space="preserve">  </w:t>
      </w:r>
      <w:r w:rsidRPr="006F044A">
        <w:rPr>
          <w:lang w:val="en-US"/>
        </w:rPr>
        <w:t>−2.186 V</w:t>
      </w:r>
    </w:p>
    <w:p w14:paraId="51C0A8FA" w14:textId="77777777" w:rsidR="00E379B1" w:rsidRPr="006F044A" w:rsidRDefault="00E379B1" w:rsidP="00E379B1">
      <w:pPr>
        <w:pStyle w:val="Normal1"/>
        <w:spacing w:line="343" w:lineRule="auto"/>
        <w:rPr>
          <w:lang w:val="en-US"/>
        </w:rPr>
      </w:pPr>
    </w:p>
    <w:p w14:paraId="671F6AF1" w14:textId="77777777" w:rsidR="00E379B1" w:rsidRPr="006F044A" w:rsidRDefault="00E379B1" w:rsidP="00E379B1">
      <w:pPr>
        <w:pStyle w:val="Normal1"/>
        <w:spacing w:line="343" w:lineRule="auto"/>
        <w:rPr>
          <w:lang w:val="en-US"/>
        </w:rPr>
      </w:pPr>
      <w:r w:rsidRPr="006F044A">
        <w:rPr>
          <w:lang w:val="en-US"/>
        </w:rPr>
        <w:t>This electrolysis reaction is part of the </w:t>
      </w:r>
      <w:r w:rsidRPr="006F044A">
        <w:rPr>
          <w:i/>
          <w:iCs/>
          <w:lang w:val="en-US"/>
        </w:rPr>
        <w:t>chlor-alkali process</w:t>
      </w:r>
      <w:r w:rsidRPr="006F044A">
        <w:rPr>
          <w:lang w:val="en-US"/>
        </w:rPr>
        <w:t> used by industry to produce chlorine and sodium hydroxide (lye).</w:t>
      </w:r>
    </w:p>
    <w:p w14:paraId="3B567D83" w14:textId="77777777" w:rsidR="00E379B1" w:rsidRDefault="00E379B1" w:rsidP="00E379B1">
      <w:pPr>
        <w:pStyle w:val="Normal1"/>
        <w:spacing w:line="343" w:lineRule="auto"/>
      </w:pPr>
    </w:p>
    <w:p w14:paraId="0019DBE4" w14:textId="77777777" w:rsidR="00E379B1" w:rsidRPr="006F044A" w:rsidRDefault="00E379B1" w:rsidP="00E379B1">
      <w:pPr>
        <w:pStyle w:val="Heading1"/>
        <w:rPr>
          <w:lang w:val="en-US"/>
        </w:rPr>
      </w:pPr>
      <w:r w:rsidRPr="006F044A">
        <w:rPr>
          <w:lang w:val="en-US"/>
        </w:rPr>
        <w:lastRenderedPageBreak/>
        <w:t>CHEMISTRY IN EVERYDAY LIFE</w:t>
      </w:r>
    </w:p>
    <w:p w14:paraId="7B15705F" w14:textId="77777777" w:rsidR="00E379B1" w:rsidRPr="006F044A" w:rsidRDefault="00E379B1" w:rsidP="00E379B1">
      <w:pPr>
        <w:pStyle w:val="Heading2"/>
        <w:rPr>
          <w:lang w:val="en-US"/>
        </w:rPr>
      </w:pPr>
      <w:r w:rsidRPr="006F044A">
        <w:rPr>
          <w:lang w:val="en-US"/>
        </w:rPr>
        <w:t>Electroplating</w:t>
      </w:r>
    </w:p>
    <w:p w14:paraId="0084F5B6" w14:textId="77777777" w:rsidR="00E379B1" w:rsidRPr="006F044A" w:rsidRDefault="00E379B1" w:rsidP="00E379B1">
      <w:pPr>
        <w:pStyle w:val="Normal1"/>
        <w:spacing w:line="343" w:lineRule="auto"/>
        <w:rPr>
          <w:lang w:val="en-US"/>
        </w:rPr>
      </w:pPr>
      <w:r w:rsidRPr="006F044A">
        <w:rPr>
          <w:lang w:val="en-US"/>
        </w:rPr>
        <w:t>An important use for electrolytic cells is in </w:t>
      </w:r>
      <w:r w:rsidRPr="006F044A">
        <w:rPr>
          <w:b/>
          <w:bCs/>
          <w:lang w:val="en-US"/>
        </w:rPr>
        <w:t>electroplating</w:t>
      </w:r>
      <w:r w:rsidRPr="006F044A">
        <w:rPr>
          <w:lang w:val="en-US"/>
        </w:rPr>
        <w:t>. Electroplating results in a thin coating of one metal on top of a conducting surface. Reasons for electroplating include making the object more corrosion resistant, strengthening the surface, producing a more attractive finish, or for purifying metal. The metals commonly used in electroplating include cadmium, chromium, copper, gold, nickel, silver, and tin. Common consumer products include silver-plated or gold-plated tableware, chrome-plated automobile parts, and jewelry. The silver plating of eating utensils is used here to illustrate the process. (</w:t>
      </w:r>
      <w:r>
        <w:rPr>
          <w:lang w:val="en-US"/>
        </w:rPr>
        <w:t>Figure 18.15</w:t>
      </w:r>
      <w:r w:rsidRPr="006F044A">
        <w:rPr>
          <w:lang w:val="en-US"/>
        </w:rPr>
        <w:t>).</w:t>
      </w:r>
    </w:p>
    <w:p w14:paraId="07D2F859" w14:textId="77777777" w:rsidR="00E379B1" w:rsidRDefault="00E379B1" w:rsidP="00E379B1">
      <w:pPr>
        <w:pStyle w:val="Normal1"/>
        <w:spacing w:line="343" w:lineRule="auto"/>
      </w:pPr>
      <w:r>
        <w:rPr>
          <w:noProof/>
          <w:lang w:val="en-US"/>
        </w:rPr>
        <w:drawing>
          <wp:inline distT="0" distB="0" distL="0" distR="0" wp14:anchorId="693E9ADA" wp14:editId="21C79BD4">
            <wp:extent cx="6126480" cy="4861372"/>
            <wp:effectExtent l="0" t="0" r="0" b="0"/>
            <wp:docPr id="117" name="Picture 117" descr="This figure contains a diagram of an electrochemical cell. One beakers is shown that is just over half full. The beaker contains a clear, colorless solution that is labeled “A g N O subscript 3 ( a q ).” A silver strip is mostly submerged in the liquid on the left. This strip is labeled “Silver (anode).” The top of the strip is labeled with a red plus symbol. An arrow points right from the surface of the metal strip into the solution to the label “A g superscript plus” to the right. A spoon is similarly suspended in the solution and is labeled “Spoon (cathode).” It is labeled with a black negative sign on the tip of the spoon’s handle above the surface of the liquid. An arrow extends from the label “A g superscript plus” to the spoon on the right. A wire extends from the top of the spoon and the strip to a rectangle labeled “Voltage source.” An arrow points upward from silver strip which is labeled “e superscript negative.” Similarly, an arrow points down at the right to the surface of the spoon which is also labeled “e superscript negative.” A plus sign is shown just outside the voltage source to the left and a negative is shown to its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126480" cy="4861372"/>
                    </a:xfrm>
                    <a:prstGeom prst="rect">
                      <a:avLst/>
                    </a:prstGeom>
                    <a:noFill/>
                    <a:ln>
                      <a:noFill/>
                    </a:ln>
                  </pic:spPr>
                </pic:pic>
              </a:graphicData>
            </a:graphic>
          </wp:inline>
        </w:drawing>
      </w:r>
    </w:p>
    <w:p w14:paraId="438E2EC6" w14:textId="77777777" w:rsidR="00E379B1" w:rsidRPr="006F044A" w:rsidRDefault="00E379B1" w:rsidP="00E379B1">
      <w:pPr>
        <w:pStyle w:val="Normal1"/>
        <w:spacing w:line="343" w:lineRule="auto"/>
        <w:rPr>
          <w:lang w:val="en-US"/>
        </w:rPr>
      </w:pPr>
      <w:r w:rsidRPr="006F044A">
        <w:rPr>
          <w:b/>
          <w:bCs/>
          <w:lang w:val="en-US"/>
        </w:rPr>
        <w:t>Figure 1</w:t>
      </w:r>
      <w:r>
        <w:rPr>
          <w:b/>
          <w:bCs/>
          <w:lang w:val="en-US"/>
        </w:rPr>
        <w:t>8.15</w:t>
      </w:r>
      <w:r w:rsidRPr="006F044A">
        <w:rPr>
          <w:lang w:val="en-US"/>
        </w:rPr>
        <w:t> This schematic shows an electrolytic cell for silver plating eating utensils.</w:t>
      </w:r>
    </w:p>
    <w:p w14:paraId="40A52900" w14:textId="77777777" w:rsidR="00E379B1" w:rsidRDefault="00E379B1" w:rsidP="00E379B1">
      <w:pPr>
        <w:pStyle w:val="Normal1"/>
        <w:spacing w:line="343" w:lineRule="auto"/>
        <w:rPr>
          <w:lang w:val="en-US"/>
        </w:rPr>
      </w:pPr>
      <w:r w:rsidRPr="006F044A">
        <w:rPr>
          <w:lang w:val="en-US"/>
        </w:rPr>
        <w:lastRenderedPageBreak/>
        <w:t xml:space="preserve">In the figure, the anode consists of a silver electrode, shown on the left. The cathode is located on the right and is the spoon, which is made from inexpensive metal. Both electrodes are immersed in a solution of silver nitrate. Applying a </w:t>
      </w:r>
      <w:proofErr w:type="gramStart"/>
      <w:r w:rsidRPr="006F044A">
        <w:rPr>
          <w:lang w:val="en-US"/>
        </w:rPr>
        <w:t>sufficient potential results</w:t>
      </w:r>
      <w:proofErr w:type="gramEnd"/>
      <w:r w:rsidRPr="006F044A">
        <w:rPr>
          <w:lang w:val="en-US"/>
        </w:rPr>
        <w:t xml:space="preserve"> in the oxidation of the silver anode</w:t>
      </w:r>
    </w:p>
    <w:p w14:paraId="1B22B6AD" w14:textId="77777777" w:rsidR="00E379B1" w:rsidRPr="006F044A" w:rsidRDefault="00E379B1" w:rsidP="00E379B1">
      <w:pPr>
        <w:pStyle w:val="Normal1"/>
        <w:spacing w:line="343" w:lineRule="auto"/>
        <w:rPr>
          <w:lang w:val="en-US"/>
        </w:rPr>
      </w:pPr>
    </w:p>
    <w:p w14:paraId="1DC6BDE0" w14:textId="77777777" w:rsidR="00E379B1" w:rsidRDefault="00E379B1" w:rsidP="00E379B1">
      <w:pPr>
        <w:pStyle w:val="Normal1"/>
        <w:spacing w:line="343" w:lineRule="auto"/>
        <w:rPr>
          <w:lang w:val="en-US"/>
        </w:rPr>
      </w:pPr>
      <w:r>
        <w:rPr>
          <w:lang w:val="en-US"/>
        </w:rPr>
        <w:t>Anode:</w:t>
      </w:r>
      <w:r>
        <w:rPr>
          <w:lang w:val="en-US"/>
        </w:rPr>
        <w:tab/>
      </w:r>
      <w:r w:rsidRPr="006F044A">
        <w:rPr>
          <w:lang w:val="en-US"/>
        </w:rPr>
        <w:t>Ag</w:t>
      </w:r>
      <w:r>
        <w:rPr>
          <w:lang w:val="en-US"/>
        </w:rPr>
        <w:t xml:space="preserve"> </w:t>
      </w:r>
      <w:r w:rsidRPr="006F044A">
        <w:rPr>
          <w:lang w:val="en-US"/>
        </w:rPr>
        <w:t>(</w:t>
      </w:r>
      <w:proofErr w:type="gramStart"/>
      <w:r w:rsidRPr="006F044A">
        <w:rPr>
          <w:lang w:val="en-US"/>
        </w:rPr>
        <w:t>s)</w:t>
      </w:r>
      <w:r>
        <w:rPr>
          <w:lang w:val="en-US"/>
        </w:rPr>
        <w:t xml:space="preserve">   </w:t>
      </w:r>
      <w:proofErr w:type="gramEnd"/>
      <w:r w:rsidRPr="006F044A">
        <w:rPr>
          <w:rFonts w:ascii="Cambria Math" w:hAnsi="Cambria Math" w:cs="Cambria Math"/>
          <w:lang w:val="en-US"/>
        </w:rPr>
        <w:t>⟶</w:t>
      </w:r>
      <w:r>
        <w:rPr>
          <w:rFonts w:ascii="Cambria Math" w:hAnsi="Cambria Math" w:cs="Cambria Math"/>
          <w:lang w:val="en-US"/>
        </w:rPr>
        <w:t xml:space="preserve">   </w:t>
      </w:r>
      <w:r w:rsidRPr="006F044A">
        <w:rPr>
          <w:lang w:val="en-US"/>
        </w:rPr>
        <w:t>Ag</w:t>
      </w:r>
      <w:r w:rsidRPr="00C078DC">
        <w:rPr>
          <w:vertAlign w:val="superscript"/>
          <w:lang w:val="en-US"/>
        </w:rPr>
        <w:t>+</w:t>
      </w:r>
      <w:r>
        <w:rPr>
          <w:lang w:val="en-US"/>
        </w:rPr>
        <w:t xml:space="preserve"> </w:t>
      </w:r>
      <w:r w:rsidRPr="006F044A">
        <w:rPr>
          <w:lang w:val="en-US"/>
        </w:rPr>
        <w:t>(</w:t>
      </w:r>
      <w:proofErr w:type="spellStart"/>
      <w:r w:rsidRPr="006F044A">
        <w:rPr>
          <w:lang w:val="en-US"/>
        </w:rPr>
        <w:t>aq</w:t>
      </w:r>
      <w:proofErr w:type="spellEnd"/>
      <w:r w:rsidRPr="006F044A">
        <w:rPr>
          <w:lang w:val="en-US"/>
        </w:rPr>
        <w:t>)</w:t>
      </w:r>
      <w:r>
        <w:rPr>
          <w:lang w:val="en-US"/>
        </w:rPr>
        <w:t xml:space="preserve">  </w:t>
      </w:r>
      <w:r w:rsidRPr="006F044A">
        <w:rPr>
          <w:lang w:val="en-US"/>
        </w:rPr>
        <w:t>+</w:t>
      </w:r>
      <w:r>
        <w:rPr>
          <w:lang w:val="en-US"/>
        </w:rPr>
        <w:t xml:space="preserve">  </w:t>
      </w:r>
      <w:r w:rsidRPr="006F044A">
        <w:rPr>
          <w:lang w:val="en-US"/>
        </w:rPr>
        <w:t>e</w:t>
      </w:r>
      <w:r w:rsidRPr="00C078DC">
        <w:rPr>
          <w:vertAlign w:val="superscript"/>
          <w:lang w:val="en-US"/>
        </w:rPr>
        <w:t>−</w:t>
      </w:r>
    </w:p>
    <w:p w14:paraId="6C6F0899" w14:textId="77777777" w:rsidR="00E379B1" w:rsidRPr="006F044A" w:rsidRDefault="00E379B1" w:rsidP="00E379B1">
      <w:pPr>
        <w:pStyle w:val="Normal1"/>
        <w:spacing w:line="343" w:lineRule="auto"/>
        <w:rPr>
          <w:lang w:val="en-US"/>
        </w:rPr>
      </w:pPr>
    </w:p>
    <w:p w14:paraId="7AA9C7B2" w14:textId="77777777" w:rsidR="00E379B1" w:rsidRDefault="00E379B1" w:rsidP="00E379B1">
      <w:pPr>
        <w:pStyle w:val="Normal1"/>
        <w:spacing w:line="343" w:lineRule="auto"/>
        <w:rPr>
          <w:lang w:val="en-US"/>
        </w:rPr>
      </w:pPr>
      <w:r w:rsidRPr="006F044A">
        <w:rPr>
          <w:lang w:val="en-US"/>
        </w:rPr>
        <w:t>and reduction of silver ion at the (spoon) cathode:</w:t>
      </w:r>
    </w:p>
    <w:p w14:paraId="5E5EEA14" w14:textId="77777777" w:rsidR="00E379B1" w:rsidRPr="006F044A" w:rsidRDefault="00E379B1" w:rsidP="00E379B1">
      <w:pPr>
        <w:pStyle w:val="Normal1"/>
        <w:spacing w:line="343" w:lineRule="auto"/>
        <w:rPr>
          <w:lang w:val="en-US"/>
        </w:rPr>
      </w:pPr>
    </w:p>
    <w:p w14:paraId="7A46E930" w14:textId="77777777" w:rsidR="00E379B1" w:rsidRDefault="00E379B1" w:rsidP="00E379B1">
      <w:pPr>
        <w:pStyle w:val="Normal1"/>
        <w:spacing w:line="343" w:lineRule="auto"/>
        <w:rPr>
          <w:lang w:val="en-US"/>
        </w:rPr>
      </w:pPr>
      <w:r>
        <w:rPr>
          <w:lang w:val="en-US"/>
        </w:rPr>
        <w:t>Cathode:</w:t>
      </w:r>
      <w:r>
        <w:rPr>
          <w:lang w:val="en-US"/>
        </w:rPr>
        <w:tab/>
      </w:r>
      <w:r w:rsidRPr="006F044A">
        <w:rPr>
          <w:lang w:val="en-US"/>
        </w:rPr>
        <w:t>Ag</w:t>
      </w:r>
      <w:r w:rsidRPr="00C078DC">
        <w:rPr>
          <w:vertAlign w:val="superscript"/>
          <w:lang w:val="en-US"/>
        </w:rPr>
        <w:t>+</w:t>
      </w:r>
      <w:r>
        <w:rPr>
          <w:lang w:val="en-US"/>
        </w:rPr>
        <w:t xml:space="preserve"> </w:t>
      </w:r>
      <w:r w:rsidRPr="006F044A">
        <w:rPr>
          <w:lang w:val="en-US"/>
        </w:rPr>
        <w:t>(</w:t>
      </w:r>
      <w:proofErr w:type="spellStart"/>
      <w:proofErr w:type="gramStart"/>
      <w:r w:rsidRPr="006F044A">
        <w:rPr>
          <w:lang w:val="en-US"/>
        </w:rPr>
        <w:t>aq</w:t>
      </w:r>
      <w:proofErr w:type="spellEnd"/>
      <w:r w:rsidRPr="006F044A">
        <w:rPr>
          <w:lang w:val="en-US"/>
        </w:rPr>
        <w:t>)</w:t>
      </w:r>
      <w:r>
        <w:rPr>
          <w:lang w:val="en-US"/>
        </w:rPr>
        <w:t xml:space="preserve">  </w:t>
      </w:r>
      <w:r w:rsidRPr="006F044A">
        <w:rPr>
          <w:lang w:val="en-US"/>
        </w:rPr>
        <w:t>+</w:t>
      </w:r>
      <w:proofErr w:type="gramEnd"/>
      <w:r>
        <w:rPr>
          <w:lang w:val="en-US"/>
        </w:rPr>
        <w:t xml:space="preserve">  </w:t>
      </w:r>
      <w:r w:rsidRPr="006F044A">
        <w:rPr>
          <w:lang w:val="en-US"/>
        </w:rPr>
        <w:t>e</w:t>
      </w:r>
      <w:r w:rsidRPr="00C078DC">
        <w:rPr>
          <w:vertAlign w:val="superscript"/>
          <w:lang w:val="en-US"/>
        </w:rPr>
        <w:t>−</w:t>
      </w:r>
      <w:r>
        <w:rPr>
          <w:lang w:val="en-US"/>
        </w:rPr>
        <w:t xml:space="preserve">   </w:t>
      </w:r>
      <w:r w:rsidRPr="006F044A">
        <w:rPr>
          <w:rFonts w:ascii="Cambria Math" w:hAnsi="Cambria Math" w:cs="Cambria Math"/>
          <w:lang w:val="en-US"/>
        </w:rPr>
        <w:t>⟶</w:t>
      </w:r>
      <w:r>
        <w:rPr>
          <w:rFonts w:ascii="Cambria Math" w:hAnsi="Cambria Math" w:cs="Cambria Math"/>
          <w:lang w:val="en-US"/>
        </w:rPr>
        <w:t xml:space="preserve">   </w:t>
      </w:r>
      <w:r w:rsidRPr="006F044A">
        <w:rPr>
          <w:lang w:val="en-US"/>
        </w:rPr>
        <w:t>Ag</w:t>
      </w:r>
      <w:r>
        <w:rPr>
          <w:lang w:val="en-US"/>
        </w:rPr>
        <w:t xml:space="preserve"> </w:t>
      </w:r>
      <w:r w:rsidRPr="006F044A">
        <w:rPr>
          <w:lang w:val="en-US"/>
        </w:rPr>
        <w:t>(s)</w:t>
      </w:r>
    </w:p>
    <w:p w14:paraId="0D6CD42C" w14:textId="77777777" w:rsidR="00E379B1" w:rsidRPr="006F044A" w:rsidRDefault="00E379B1" w:rsidP="00E379B1">
      <w:pPr>
        <w:pStyle w:val="Normal1"/>
        <w:spacing w:line="343" w:lineRule="auto"/>
        <w:rPr>
          <w:lang w:val="en-US"/>
        </w:rPr>
      </w:pPr>
    </w:p>
    <w:p w14:paraId="231447AB" w14:textId="77777777" w:rsidR="00E379B1" w:rsidRPr="006F044A" w:rsidRDefault="00E379B1" w:rsidP="00E379B1">
      <w:pPr>
        <w:pStyle w:val="Normal1"/>
        <w:spacing w:line="343" w:lineRule="auto"/>
        <w:rPr>
          <w:lang w:val="en-US"/>
        </w:rPr>
      </w:pPr>
      <w:r w:rsidRPr="006F044A">
        <w:rPr>
          <w:lang w:val="en-US"/>
        </w:rPr>
        <w:t>The net result is the transfer of silver metal from the anode to the cathode. Several experimental factors must be carefully controlled to obtain high-quality silver coatings, including the exact composition of the electrolyte solution, the cell voltage applied, and the rate of the electrolysis reaction (electrical current).</w:t>
      </w:r>
    </w:p>
    <w:p w14:paraId="5C0E40FD" w14:textId="77777777" w:rsidR="00E379B1" w:rsidRDefault="00E379B1" w:rsidP="00E379B1">
      <w:pPr>
        <w:pStyle w:val="Normal1"/>
        <w:spacing w:line="343" w:lineRule="auto"/>
      </w:pPr>
    </w:p>
    <w:p w14:paraId="3AC4A523" w14:textId="77777777" w:rsidR="001E7618" w:rsidRDefault="001E7618" w:rsidP="001E7618">
      <w:pPr>
        <w:pStyle w:val="Normal1"/>
        <w:spacing w:line="343" w:lineRule="auto"/>
      </w:pPr>
    </w:p>
    <w:p w14:paraId="24FFF8B2" w14:textId="77777777" w:rsidR="001E7618" w:rsidRDefault="001E7618" w:rsidP="001E7618">
      <w:pPr>
        <w:pStyle w:val="Normal1"/>
        <w:spacing w:line="343" w:lineRule="auto"/>
      </w:pPr>
    </w:p>
    <w:p w14:paraId="0AF49B5C" w14:textId="77777777" w:rsidR="001E7618" w:rsidRDefault="001E7618" w:rsidP="001E7618">
      <w:pPr>
        <w:pStyle w:val="Normal1"/>
        <w:spacing w:line="343" w:lineRule="auto"/>
      </w:pPr>
    </w:p>
    <w:p w14:paraId="64F8D1F7" w14:textId="77777777" w:rsidR="001E7618" w:rsidRDefault="001E7618" w:rsidP="001E7618">
      <w:pPr>
        <w:pStyle w:val="Normal1"/>
        <w:spacing w:line="343" w:lineRule="auto"/>
      </w:pPr>
    </w:p>
    <w:p w14:paraId="0E75FEC2" w14:textId="77777777" w:rsidR="003509A6" w:rsidRDefault="003509A6" w:rsidP="00A15C1F">
      <w:pPr>
        <w:pStyle w:val="Normal1"/>
        <w:rPr>
          <w:lang w:val="en-US"/>
        </w:rPr>
      </w:pPr>
    </w:p>
    <w:p w14:paraId="5FBB22A7" w14:textId="77777777" w:rsidR="003509A6" w:rsidRDefault="003509A6" w:rsidP="00A15C1F">
      <w:pPr>
        <w:pStyle w:val="Normal1"/>
        <w:rPr>
          <w:lang w:val="en-US"/>
        </w:rPr>
      </w:pPr>
    </w:p>
    <w:p w14:paraId="292D5A21" w14:textId="77777777" w:rsidR="003509A6" w:rsidRDefault="003509A6" w:rsidP="00A15C1F">
      <w:pPr>
        <w:pStyle w:val="Normal1"/>
        <w:rPr>
          <w:lang w:val="en-US"/>
        </w:rPr>
      </w:pPr>
    </w:p>
    <w:p w14:paraId="4BE76853" w14:textId="77777777" w:rsidR="003509A6" w:rsidRDefault="003509A6" w:rsidP="00A15C1F">
      <w:pPr>
        <w:pStyle w:val="Normal1"/>
        <w:rPr>
          <w:lang w:val="en-US"/>
        </w:rPr>
      </w:pPr>
    </w:p>
    <w:p w14:paraId="079A04CF" w14:textId="77777777" w:rsidR="003509A6" w:rsidRPr="00D969F4" w:rsidRDefault="003509A6" w:rsidP="00A15C1F">
      <w:pPr>
        <w:pStyle w:val="Normal1"/>
        <w:rPr>
          <w:lang w:val="en-US"/>
        </w:rPr>
      </w:pPr>
    </w:p>
    <w:p w14:paraId="3D2E175A" w14:textId="77777777" w:rsidR="00967E3C" w:rsidRDefault="00967E3C" w:rsidP="00BB2DE8">
      <w:pPr>
        <w:pStyle w:val="Normal10"/>
        <w:spacing w:line="343" w:lineRule="auto"/>
        <w:rPr>
          <w:b/>
          <w:bCs/>
          <w:lang w:val="en-US"/>
        </w:rPr>
      </w:pPr>
    </w:p>
    <w:p w14:paraId="6FC9F0BA" w14:textId="77777777" w:rsidR="00D53770" w:rsidRDefault="00D53770" w:rsidP="00BB2DE8">
      <w:pPr>
        <w:pStyle w:val="Normal10"/>
        <w:spacing w:line="343" w:lineRule="auto"/>
        <w:rPr>
          <w:b/>
          <w:bCs/>
          <w:lang w:val="en-US"/>
        </w:rPr>
      </w:pPr>
    </w:p>
    <w:p w14:paraId="3124FF11" w14:textId="77777777" w:rsidR="00D53770" w:rsidRDefault="00D53770" w:rsidP="00BB2DE8">
      <w:pPr>
        <w:pStyle w:val="Normal10"/>
        <w:spacing w:line="343" w:lineRule="auto"/>
        <w:rPr>
          <w:b/>
          <w:bCs/>
          <w:lang w:val="en-US"/>
        </w:rPr>
      </w:pPr>
    </w:p>
    <w:p w14:paraId="7359ED70" w14:textId="77777777" w:rsidR="00D53770" w:rsidRDefault="00D53770" w:rsidP="00BB2DE8">
      <w:pPr>
        <w:pStyle w:val="Normal10"/>
        <w:spacing w:line="343" w:lineRule="auto"/>
        <w:rPr>
          <w:b/>
          <w:bCs/>
          <w:lang w:val="en-US"/>
        </w:rPr>
      </w:pPr>
    </w:p>
    <w:p w14:paraId="5BF6DFB7" w14:textId="77777777" w:rsidR="00D53770" w:rsidRDefault="00D53770" w:rsidP="00BB2DE8">
      <w:pPr>
        <w:pStyle w:val="Normal10"/>
        <w:spacing w:line="343" w:lineRule="auto"/>
        <w:rPr>
          <w:b/>
          <w:bCs/>
          <w:lang w:val="en-US"/>
        </w:rPr>
      </w:pPr>
    </w:p>
    <w:p w14:paraId="28F15D67" w14:textId="77777777" w:rsidR="00D53770" w:rsidRDefault="00D53770" w:rsidP="00BB2DE8">
      <w:pPr>
        <w:pStyle w:val="Normal10"/>
        <w:spacing w:line="343" w:lineRule="auto"/>
        <w:rPr>
          <w:b/>
          <w:bCs/>
          <w:lang w:val="en-US"/>
        </w:rPr>
      </w:pPr>
    </w:p>
    <w:p w14:paraId="4E98FDCD" w14:textId="77777777" w:rsidR="00D53770" w:rsidRDefault="00D53770" w:rsidP="00BB2DE8">
      <w:pPr>
        <w:pStyle w:val="Normal10"/>
        <w:spacing w:line="343" w:lineRule="auto"/>
        <w:rPr>
          <w:b/>
          <w:bCs/>
          <w:lang w:val="en-US"/>
        </w:rPr>
      </w:pPr>
    </w:p>
    <w:p w14:paraId="5E4D82F4" w14:textId="77777777" w:rsidR="00D53770" w:rsidRDefault="00D53770" w:rsidP="00BB2DE8">
      <w:pPr>
        <w:pStyle w:val="Normal10"/>
        <w:spacing w:line="343" w:lineRule="auto"/>
        <w:rPr>
          <w:b/>
          <w:bCs/>
          <w:lang w:val="en-US"/>
        </w:rPr>
      </w:pPr>
    </w:p>
    <w:p w14:paraId="5EA5B08B" w14:textId="77777777" w:rsidR="00D53770" w:rsidRDefault="00D53770" w:rsidP="00BB2DE8">
      <w:pPr>
        <w:pStyle w:val="Normal10"/>
        <w:spacing w:line="343" w:lineRule="auto"/>
        <w:rPr>
          <w:b/>
          <w:bCs/>
          <w:lang w:val="en-US"/>
        </w:rPr>
      </w:pPr>
    </w:p>
    <w:p w14:paraId="068F5106" w14:textId="77777777" w:rsidR="00D53770" w:rsidRPr="009E6517" w:rsidRDefault="00D53770" w:rsidP="00D53770">
      <w:pPr>
        <w:pStyle w:val="Title"/>
        <w:keepNext w:val="0"/>
        <w:keepLines w:val="0"/>
        <w:spacing w:before="120" w:line="264" w:lineRule="auto"/>
        <w:ind w:right="864"/>
        <w:jc w:val="left"/>
      </w:pPr>
      <w:bookmarkStart w:id="60" w:name="C_18_6"/>
      <w:r>
        <w:lastRenderedPageBreak/>
        <w:t xml:space="preserve">18.6 Potential, Free Energy, and </w:t>
      </w:r>
      <w:bookmarkEnd w:id="60"/>
      <w:r>
        <w:t xml:space="preserve">Equilibrium </w:t>
      </w:r>
    </w:p>
    <w:p w14:paraId="4324030F" w14:textId="77777777" w:rsidR="00D53770" w:rsidRPr="007A50D6" w:rsidRDefault="00D53770" w:rsidP="00D53770">
      <w:pPr>
        <w:pStyle w:val="Heading1"/>
        <w:spacing w:before="240"/>
      </w:pPr>
      <w:r w:rsidRPr="007A50D6">
        <w:t>Learning Objectives</w:t>
      </w:r>
      <w:r w:rsidRPr="007A50D6">
        <w:tab/>
        <w:t xml:space="preserve"> </w:t>
      </w:r>
      <w:r w:rsidRPr="007A50D6">
        <w:tab/>
        <w:t xml:space="preserve"> </w:t>
      </w:r>
      <w:r w:rsidRPr="007A50D6">
        <w:tab/>
        <w:t xml:space="preserve"> </w:t>
      </w:r>
      <w:r w:rsidRPr="007A50D6">
        <w:tab/>
      </w:r>
      <w:r w:rsidRPr="007A50D6">
        <w:tab/>
      </w:r>
    </w:p>
    <w:p w14:paraId="579632E9" w14:textId="77777777" w:rsidR="00D53770" w:rsidRPr="00940C8B" w:rsidRDefault="00D53770" w:rsidP="00D53770">
      <w:pPr>
        <w:pStyle w:val="Normal1"/>
        <w:numPr>
          <w:ilvl w:val="0"/>
          <w:numId w:val="1"/>
        </w:numPr>
        <w:spacing w:line="276" w:lineRule="auto"/>
        <w:rPr>
          <w:color w:val="000000"/>
          <w:lang w:val="en-US"/>
        </w:rPr>
      </w:pPr>
      <w:r w:rsidRPr="00940C8B">
        <w:rPr>
          <w:color w:val="000000"/>
          <w:lang w:val="en-US"/>
        </w:rPr>
        <w:t xml:space="preserve">Explain the relations between potential, free energy change, and equilibrium </w:t>
      </w:r>
      <w:proofErr w:type="gramStart"/>
      <w:r w:rsidRPr="00940C8B">
        <w:rPr>
          <w:color w:val="000000"/>
          <w:lang w:val="en-US"/>
        </w:rPr>
        <w:t>constants</w:t>
      </w:r>
      <w:proofErr w:type="gramEnd"/>
    </w:p>
    <w:p w14:paraId="382BF407" w14:textId="77777777" w:rsidR="00D53770" w:rsidRPr="00940C8B" w:rsidRDefault="00D53770" w:rsidP="00D53770">
      <w:pPr>
        <w:pStyle w:val="Normal1"/>
        <w:numPr>
          <w:ilvl w:val="0"/>
          <w:numId w:val="1"/>
        </w:numPr>
        <w:spacing w:line="276" w:lineRule="auto"/>
        <w:rPr>
          <w:color w:val="000000"/>
          <w:lang w:val="en-US"/>
        </w:rPr>
      </w:pPr>
      <w:r w:rsidRPr="00940C8B">
        <w:rPr>
          <w:color w:val="000000"/>
          <w:lang w:val="en-US"/>
        </w:rPr>
        <w:t xml:space="preserve">Perform calculations involving the relations between cell potentials, free energy changes, and </w:t>
      </w:r>
      <w:proofErr w:type="gramStart"/>
      <w:r w:rsidRPr="00940C8B">
        <w:rPr>
          <w:color w:val="000000"/>
          <w:lang w:val="en-US"/>
        </w:rPr>
        <w:t>equilibrium</w:t>
      </w:r>
      <w:proofErr w:type="gramEnd"/>
    </w:p>
    <w:p w14:paraId="093D9327" w14:textId="77777777" w:rsidR="00D53770" w:rsidRPr="00940C8B" w:rsidRDefault="00D53770" w:rsidP="00D53770">
      <w:pPr>
        <w:pStyle w:val="Normal1"/>
        <w:numPr>
          <w:ilvl w:val="0"/>
          <w:numId w:val="1"/>
        </w:numPr>
        <w:spacing w:line="276" w:lineRule="auto"/>
        <w:rPr>
          <w:color w:val="000000"/>
          <w:lang w:val="en-US"/>
        </w:rPr>
      </w:pPr>
      <w:r w:rsidRPr="00940C8B">
        <w:rPr>
          <w:color w:val="000000"/>
          <w:lang w:val="en-US"/>
        </w:rPr>
        <w:t xml:space="preserve">Use the Nernst equation to determine cell potentials under nonstandard </w:t>
      </w:r>
      <w:proofErr w:type="gramStart"/>
      <w:r w:rsidRPr="00940C8B">
        <w:rPr>
          <w:color w:val="000000"/>
          <w:lang w:val="en-US"/>
        </w:rPr>
        <w:t>conditions</w:t>
      </w:r>
      <w:proofErr w:type="gramEnd"/>
    </w:p>
    <w:p w14:paraId="1A42F425" w14:textId="77777777" w:rsidR="00D53770" w:rsidRPr="00156B23" w:rsidRDefault="00D53770" w:rsidP="00D53770">
      <w:pPr>
        <w:pStyle w:val="Heading1"/>
        <w:spacing w:line="342" w:lineRule="auto"/>
        <w:rPr>
          <w:bCs/>
          <w:lang w:val="en-US"/>
        </w:rPr>
      </w:pPr>
      <w:r>
        <w:rPr>
          <w:bCs/>
          <w:lang w:val="en-US"/>
        </w:rPr>
        <w:t>Introduction</w:t>
      </w:r>
    </w:p>
    <w:p w14:paraId="159CF308" w14:textId="77777777" w:rsidR="00D53770" w:rsidRPr="00FA2080" w:rsidRDefault="00D53770" w:rsidP="00D53770">
      <w:pPr>
        <w:pStyle w:val="Normal1"/>
        <w:spacing w:line="343" w:lineRule="auto"/>
        <w:rPr>
          <w:lang w:val="en-US"/>
        </w:rPr>
      </w:pPr>
      <w:r w:rsidRPr="00940C8B">
        <w:rPr>
          <w:lang w:val="en-US"/>
        </w:rPr>
        <w:t>So far in this chapter, the relationship between the cell potential and reaction </w:t>
      </w:r>
      <w:r w:rsidRPr="00940C8B">
        <w:rPr>
          <w:i/>
          <w:iCs/>
          <w:lang w:val="en-US"/>
        </w:rPr>
        <w:t>spontaneity</w:t>
      </w:r>
      <w:r w:rsidRPr="00940C8B">
        <w:rPr>
          <w:lang w:val="en-US"/>
        </w:rPr>
        <w:t xml:space="preserve"> has been described, suggesting a link to the free energy change for the reaction </w:t>
      </w:r>
      <w:r>
        <w:rPr>
          <w:lang w:val="en-US"/>
        </w:rPr>
        <w:t>and equilibrium</w:t>
      </w:r>
      <w:r w:rsidRPr="00940C8B">
        <w:rPr>
          <w:lang w:val="en-US"/>
        </w:rPr>
        <w:t>. This section provides a summary of the relationships between potential and the related thermodynamic properties ΔG and K.</w:t>
      </w:r>
    </w:p>
    <w:p w14:paraId="4124273D" w14:textId="77777777" w:rsidR="00D53770" w:rsidRPr="00940C8B" w:rsidRDefault="00D53770" w:rsidP="00D53770">
      <w:pPr>
        <w:pStyle w:val="Heading1"/>
        <w:rPr>
          <w:lang w:val="en-US"/>
        </w:rPr>
      </w:pPr>
      <w:r w:rsidRPr="00940C8B">
        <w:rPr>
          <w:lang w:val="en-US"/>
        </w:rPr>
        <w:t>E° and ΔG°</w:t>
      </w:r>
    </w:p>
    <w:p w14:paraId="230224E1" w14:textId="77777777" w:rsidR="00D53770" w:rsidRDefault="00D53770" w:rsidP="00D53770">
      <w:pPr>
        <w:pStyle w:val="Normal1"/>
        <w:spacing w:line="343" w:lineRule="auto"/>
        <w:rPr>
          <w:lang w:val="en-US"/>
        </w:rPr>
      </w:pPr>
      <w:r w:rsidRPr="00940C8B">
        <w:rPr>
          <w:lang w:val="en-US"/>
        </w:rPr>
        <w:t>The standard free energy change of a process, Δ</w:t>
      </w:r>
      <w:r w:rsidRPr="00940C8B">
        <w:rPr>
          <w:i/>
          <w:iCs/>
          <w:lang w:val="en-US"/>
        </w:rPr>
        <w:t>G</w:t>
      </w:r>
      <w:r w:rsidRPr="00940C8B">
        <w:rPr>
          <w:lang w:val="en-US"/>
        </w:rPr>
        <w:t xml:space="preserve">°, was defined in a previous chapter as the maximum work that </w:t>
      </w:r>
      <w:r>
        <w:rPr>
          <w:lang w:val="en-US"/>
        </w:rPr>
        <w:t>could be performed by a system</w:t>
      </w:r>
      <w:r w:rsidRPr="00940C8B">
        <w:rPr>
          <w:lang w:val="en-US"/>
        </w:rPr>
        <w:t>. In the case of a redox reaction taking place within a galvanic cell under standard state conditions, essentially all the work is associated with transferring the elect</w:t>
      </w:r>
      <w:r>
        <w:rPr>
          <w:lang w:val="en-US"/>
        </w:rPr>
        <w:t xml:space="preserve">rons from reductant-to-oxidant. </w:t>
      </w:r>
      <w:r w:rsidRPr="00940C8B">
        <w:rPr>
          <w:lang w:val="en-US"/>
        </w:rPr>
        <w:t>The work associated with transferring electrons is determined by the total amount of charge (coulombs) transferred and the cell potential:</w:t>
      </w:r>
      <w:r>
        <w:rPr>
          <w:lang w:val="en-US"/>
        </w:rPr>
        <w:tab/>
      </w:r>
    </w:p>
    <w:p w14:paraId="244D9DC9" w14:textId="77777777" w:rsidR="00D53770" w:rsidRDefault="00D53770" w:rsidP="00D53770">
      <w:pPr>
        <w:pStyle w:val="Normal1"/>
        <w:spacing w:line="343" w:lineRule="auto"/>
        <w:rPr>
          <w:lang w:val="en-US"/>
        </w:rPr>
      </w:pPr>
      <w:r>
        <w:rPr>
          <w:lang w:val="en-US"/>
        </w:rPr>
        <w:tab/>
      </w:r>
    </w:p>
    <w:p w14:paraId="50AAFDE3" w14:textId="77777777" w:rsidR="00D53770" w:rsidRDefault="00D53770" w:rsidP="00D53770">
      <w:pPr>
        <w:pStyle w:val="Normal1"/>
        <w:spacing w:line="343" w:lineRule="auto"/>
        <w:jc w:val="center"/>
        <w:rPr>
          <w:sz w:val="28"/>
          <w:lang w:val="en-US"/>
        </w:rPr>
      </w:pPr>
      <w:r w:rsidRPr="005863DC">
        <w:rPr>
          <w:sz w:val="28"/>
          <w:lang w:val="en-US"/>
        </w:rPr>
        <w:t>ΔG</w:t>
      </w:r>
      <w:proofErr w:type="gramStart"/>
      <w:r w:rsidRPr="005863DC">
        <w:rPr>
          <w:sz w:val="28"/>
          <w:lang w:val="en-US"/>
        </w:rPr>
        <w:t>°  =</w:t>
      </w:r>
      <w:proofErr w:type="gramEnd"/>
      <w:r w:rsidRPr="005863DC">
        <w:rPr>
          <w:sz w:val="28"/>
          <w:lang w:val="en-US"/>
        </w:rPr>
        <w:t xml:space="preserve">  −</w:t>
      </w:r>
      <w:proofErr w:type="spellStart"/>
      <w:r w:rsidRPr="005863DC">
        <w:rPr>
          <w:sz w:val="28"/>
          <w:lang w:val="en-US"/>
        </w:rPr>
        <w:t>nFE</w:t>
      </w:r>
      <w:r w:rsidRPr="005863DC">
        <w:rPr>
          <w:sz w:val="28"/>
          <w:vertAlign w:val="subscript"/>
          <w:lang w:val="en-US"/>
        </w:rPr>
        <w:t>cell</w:t>
      </w:r>
      <w:proofErr w:type="spellEnd"/>
      <w:r w:rsidRPr="005863DC">
        <w:rPr>
          <w:sz w:val="28"/>
          <w:lang w:val="en-US"/>
        </w:rPr>
        <w:t>°</w:t>
      </w:r>
    </w:p>
    <w:p w14:paraId="4ADACD73" w14:textId="77777777" w:rsidR="00D53770" w:rsidRPr="00940C8B" w:rsidRDefault="00D53770" w:rsidP="00D53770">
      <w:pPr>
        <w:pStyle w:val="Normal1"/>
        <w:spacing w:line="343" w:lineRule="auto"/>
        <w:jc w:val="center"/>
        <w:rPr>
          <w:lang w:val="en-US"/>
        </w:rPr>
      </w:pPr>
    </w:p>
    <w:p w14:paraId="47088267" w14:textId="77777777" w:rsidR="00D53770" w:rsidRPr="00940C8B" w:rsidRDefault="00D53770" w:rsidP="00D53770">
      <w:pPr>
        <w:pStyle w:val="Normal1"/>
        <w:spacing w:line="343" w:lineRule="auto"/>
        <w:rPr>
          <w:lang w:val="en-US"/>
        </w:rPr>
      </w:pPr>
      <w:r w:rsidRPr="00940C8B">
        <w:rPr>
          <w:lang w:val="en-US"/>
        </w:rPr>
        <w:t>where </w:t>
      </w:r>
      <w:r w:rsidRPr="00940C8B">
        <w:rPr>
          <w:i/>
          <w:iCs/>
          <w:lang w:val="en-US"/>
        </w:rPr>
        <w:t>n</w:t>
      </w:r>
      <w:r w:rsidRPr="00940C8B">
        <w:rPr>
          <w:lang w:val="en-US"/>
        </w:rPr>
        <w:t> is the number of moles of electrons transferred, </w:t>
      </w:r>
      <w:r w:rsidRPr="00940C8B">
        <w:rPr>
          <w:i/>
          <w:iCs/>
          <w:lang w:val="en-US"/>
        </w:rPr>
        <w:t>F</w:t>
      </w:r>
      <w:r w:rsidRPr="00940C8B">
        <w:rPr>
          <w:lang w:val="en-US"/>
        </w:rPr>
        <w:t> is </w:t>
      </w:r>
      <w:r w:rsidRPr="00940C8B">
        <w:rPr>
          <w:b/>
          <w:bCs/>
          <w:lang w:val="en-US"/>
        </w:rPr>
        <w:t>Faraday’s constant</w:t>
      </w:r>
      <w:r w:rsidRPr="00940C8B">
        <w:rPr>
          <w:lang w:val="en-US"/>
        </w:rPr>
        <w:t>, and </w:t>
      </w:r>
      <w:proofErr w:type="spellStart"/>
      <w:r w:rsidRPr="00940C8B">
        <w:rPr>
          <w:i/>
          <w:iCs/>
          <w:lang w:val="en-US"/>
        </w:rPr>
        <w:t>E</w:t>
      </w:r>
      <w:r w:rsidRPr="00940C8B">
        <w:rPr>
          <w:lang w:val="en-US"/>
        </w:rPr>
        <w:t>°</w:t>
      </w:r>
      <w:r w:rsidRPr="00940C8B">
        <w:rPr>
          <w:vertAlign w:val="subscript"/>
          <w:lang w:val="en-US"/>
        </w:rPr>
        <w:t>cell</w:t>
      </w:r>
      <w:proofErr w:type="spellEnd"/>
      <w:r w:rsidRPr="00940C8B">
        <w:rPr>
          <w:lang w:val="en-US"/>
        </w:rPr>
        <w:t xml:space="preserve"> is the standard cell potential. The relation between free energy change and standard cell potential confirms the sign conventions and spontaneity criteria previously discussed for </w:t>
      </w:r>
      <w:proofErr w:type="gramStart"/>
      <w:r w:rsidRPr="00940C8B">
        <w:rPr>
          <w:lang w:val="en-US"/>
        </w:rPr>
        <w:t>both of these</w:t>
      </w:r>
      <w:proofErr w:type="gramEnd"/>
      <w:r w:rsidRPr="00940C8B">
        <w:rPr>
          <w:lang w:val="en-US"/>
        </w:rPr>
        <w:t xml:space="preserve"> properties: spontaneous redox reactions exhibit positive potentials and negative free energy changes.</w:t>
      </w:r>
    </w:p>
    <w:p w14:paraId="2C7F8A27" w14:textId="77777777" w:rsidR="00D53770" w:rsidRPr="00940C8B" w:rsidRDefault="00D53770" w:rsidP="00D53770">
      <w:pPr>
        <w:pStyle w:val="Heading1"/>
        <w:rPr>
          <w:lang w:val="en-US"/>
        </w:rPr>
      </w:pPr>
      <w:r w:rsidRPr="00940C8B">
        <w:rPr>
          <w:lang w:val="en-US"/>
        </w:rPr>
        <w:lastRenderedPageBreak/>
        <w:t>E° and K</w:t>
      </w:r>
    </w:p>
    <w:p w14:paraId="33E3C0C0" w14:textId="77777777" w:rsidR="00D53770" w:rsidRDefault="00D53770" w:rsidP="00D53770">
      <w:pPr>
        <w:pStyle w:val="Normal1"/>
        <w:spacing w:line="343" w:lineRule="auto"/>
        <w:rPr>
          <w:lang w:val="en-US"/>
        </w:rPr>
      </w:pPr>
      <w:r w:rsidRPr="00940C8B">
        <w:rPr>
          <w:lang w:val="en-US"/>
        </w:rPr>
        <w:t>Combining a previously derived relation between ΔG° and K (see the chapter on thermodynamics) and the equation above relating ΔG° and </w:t>
      </w:r>
      <w:proofErr w:type="spellStart"/>
      <w:r w:rsidRPr="00940C8B">
        <w:rPr>
          <w:i/>
          <w:iCs/>
          <w:lang w:val="en-US"/>
        </w:rPr>
        <w:t>E</w:t>
      </w:r>
      <w:r w:rsidRPr="00940C8B">
        <w:rPr>
          <w:lang w:val="en-US"/>
        </w:rPr>
        <w:t>°</w:t>
      </w:r>
      <w:r w:rsidRPr="00940C8B">
        <w:rPr>
          <w:vertAlign w:val="subscript"/>
          <w:lang w:val="en-US"/>
        </w:rPr>
        <w:t>cell</w:t>
      </w:r>
      <w:proofErr w:type="spellEnd"/>
      <w:r w:rsidRPr="00940C8B">
        <w:rPr>
          <w:lang w:val="en-US"/>
        </w:rPr>
        <w:t> yields the following:</w:t>
      </w:r>
    </w:p>
    <w:p w14:paraId="436663A3" w14:textId="77777777" w:rsidR="00D53770" w:rsidRPr="00940C8B" w:rsidRDefault="00D53770" w:rsidP="00D53770">
      <w:pPr>
        <w:pStyle w:val="Normal1"/>
        <w:spacing w:line="276" w:lineRule="auto"/>
        <w:rPr>
          <w:lang w:val="en-US"/>
        </w:rPr>
      </w:pPr>
    </w:p>
    <w:p w14:paraId="4A092E8B" w14:textId="77777777" w:rsidR="00D53770" w:rsidRPr="00727B16" w:rsidRDefault="00D53770" w:rsidP="00D53770">
      <w:pPr>
        <w:pStyle w:val="Normal1"/>
        <w:spacing w:line="276" w:lineRule="auto"/>
        <w:jc w:val="center"/>
        <w:rPr>
          <w:sz w:val="28"/>
          <w:lang w:val="en-US"/>
        </w:rPr>
      </w:pPr>
      <w:r w:rsidRPr="00940C8B">
        <w:rPr>
          <w:lang w:val="en-US"/>
        </w:rPr>
        <w:t>ΔG</w:t>
      </w:r>
      <w:proofErr w:type="gramStart"/>
      <w:r w:rsidRPr="00940C8B">
        <w:rPr>
          <w:lang w:val="en-US"/>
        </w:rPr>
        <w:t>°</w:t>
      </w:r>
      <w:r>
        <w:rPr>
          <w:lang w:val="en-US"/>
        </w:rPr>
        <w:t xml:space="preserve">  </w:t>
      </w:r>
      <w:r w:rsidRPr="00940C8B">
        <w:rPr>
          <w:lang w:val="en-US"/>
        </w:rPr>
        <w:t>=</w:t>
      </w:r>
      <w:proofErr w:type="gramEnd"/>
      <w:r>
        <w:rPr>
          <w:lang w:val="en-US"/>
        </w:rPr>
        <w:t xml:space="preserve">  </w:t>
      </w:r>
      <w:r w:rsidRPr="00940C8B">
        <w:rPr>
          <w:lang w:val="en-US"/>
        </w:rPr>
        <w:t>−</w:t>
      </w:r>
      <w:proofErr w:type="spellStart"/>
      <w:r w:rsidRPr="00940C8B">
        <w:rPr>
          <w:lang w:val="en-US"/>
        </w:rPr>
        <w:t>RTlnK</w:t>
      </w:r>
      <w:proofErr w:type="spellEnd"/>
      <w:r>
        <w:rPr>
          <w:lang w:val="en-US"/>
        </w:rPr>
        <w:t xml:space="preserve">  </w:t>
      </w:r>
      <w:r w:rsidRPr="00727B16">
        <w:rPr>
          <w:sz w:val="28"/>
          <w:lang w:val="en-US"/>
        </w:rPr>
        <w:t xml:space="preserve"> =  −</w:t>
      </w:r>
      <w:proofErr w:type="spellStart"/>
      <w:r w:rsidRPr="00727B16">
        <w:rPr>
          <w:sz w:val="28"/>
          <w:lang w:val="en-US"/>
        </w:rPr>
        <w:t>nFE</w:t>
      </w:r>
      <w:r w:rsidRPr="00727B16">
        <w:rPr>
          <w:sz w:val="28"/>
          <w:vertAlign w:val="subscript"/>
          <w:lang w:val="en-US"/>
        </w:rPr>
        <w:t>cell</w:t>
      </w:r>
      <w:proofErr w:type="spellEnd"/>
      <w:r w:rsidRPr="00727B16">
        <w:rPr>
          <w:sz w:val="28"/>
          <w:lang w:val="en-US"/>
        </w:rPr>
        <w:t>°</w:t>
      </w:r>
    </w:p>
    <w:p w14:paraId="5D4B6B87" w14:textId="77777777" w:rsidR="00D53770" w:rsidRDefault="00D53770" w:rsidP="00D53770">
      <w:pPr>
        <w:pStyle w:val="Normal1"/>
        <w:spacing w:line="276" w:lineRule="auto"/>
        <w:rPr>
          <w:lang w:val="en-US"/>
        </w:rPr>
      </w:pPr>
    </w:p>
    <w:p w14:paraId="3168FC80" w14:textId="77777777" w:rsidR="00D53770" w:rsidRPr="00941C72" w:rsidRDefault="00D53770" w:rsidP="00D53770">
      <w:pPr>
        <w:pStyle w:val="Normal1"/>
        <w:spacing w:line="276" w:lineRule="auto"/>
        <w:jc w:val="left"/>
        <w:rPr>
          <w:lang w:val="en-US"/>
        </w:rPr>
      </w:pPr>
      <w:r w:rsidRPr="00941C72">
        <w:rPr>
          <w:lang w:val="en-US"/>
        </w:rPr>
        <w:tab/>
      </w:r>
      <w:proofErr w:type="spellStart"/>
      <w:r w:rsidRPr="00941C72">
        <w:rPr>
          <w:lang w:val="en-US"/>
        </w:rPr>
        <w:t>E</w:t>
      </w:r>
      <w:r w:rsidRPr="00941C72">
        <w:rPr>
          <w:vertAlign w:val="subscript"/>
          <w:lang w:val="en-US"/>
        </w:rPr>
        <w:t>cell</w:t>
      </w:r>
      <w:proofErr w:type="spellEnd"/>
      <w:proofErr w:type="gramStart"/>
      <w:r w:rsidRPr="00941C72">
        <w:rPr>
          <w:lang w:val="en-US"/>
        </w:rPr>
        <w:t>°  =</w:t>
      </w:r>
      <w:proofErr w:type="gramEnd"/>
      <w:r w:rsidRPr="00941C72">
        <w:rPr>
          <w:lang w:val="en-US"/>
        </w:rPr>
        <w:t xml:space="preserve">  </w:t>
      </w:r>
      <m:oMath>
        <m:f>
          <m:fPr>
            <m:ctrlPr>
              <w:rPr>
                <w:rFonts w:ascii="Cambria Math" w:hAnsi="Cambria Math"/>
                <w:i/>
                <w:sz w:val="32"/>
                <w:lang w:val="en-US"/>
              </w:rPr>
            </m:ctrlPr>
          </m:fPr>
          <m:num>
            <m:r>
              <w:rPr>
                <w:rFonts w:ascii="Cambria Math" w:hAnsi="Cambria Math"/>
                <w:sz w:val="32"/>
                <w:lang w:val="en-US"/>
              </w:rPr>
              <m:t>RT</m:t>
            </m:r>
          </m:num>
          <m:den>
            <m:r>
              <w:rPr>
                <w:rFonts w:ascii="Cambria Math" w:hAnsi="Cambria Math"/>
                <w:sz w:val="32"/>
                <w:lang w:val="en-US"/>
              </w:rPr>
              <m:t>nF</m:t>
            </m:r>
          </m:den>
        </m:f>
        <m:r>
          <w:rPr>
            <w:rFonts w:ascii="Cambria Math" w:hAnsi="Cambria Math"/>
            <w:sz w:val="32"/>
            <w:lang w:val="en-US"/>
          </w:rPr>
          <m:t xml:space="preserve"> </m:t>
        </m:r>
      </m:oMath>
      <w:r w:rsidRPr="00941C72">
        <w:rPr>
          <w:lang w:val="en-US"/>
        </w:rPr>
        <w:t>lnK</w:t>
      </w:r>
      <w:r>
        <w:rPr>
          <w:lang w:val="en-US"/>
        </w:rPr>
        <w:tab/>
      </w:r>
      <w:r>
        <w:rPr>
          <w:lang w:val="en-US"/>
        </w:rPr>
        <w:tab/>
        <w:t xml:space="preserve">At 25 ºC, we can obtain:   </w:t>
      </w:r>
      <w:r>
        <w:rPr>
          <w:lang w:val="en-US"/>
        </w:rPr>
        <w:tab/>
        <w:t xml:space="preserve"> </w:t>
      </w:r>
      <w:proofErr w:type="spellStart"/>
      <w:r w:rsidRPr="00941C72">
        <w:rPr>
          <w:lang w:val="en-US"/>
        </w:rPr>
        <w:t>E</w:t>
      </w:r>
      <w:r w:rsidRPr="00941C72">
        <w:rPr>
          <w:vertAlign w:val="subscript"/>
          <w:lang w:val="en-US"/>
        </w:rPr>
        <w:t>cell</w:t>
      </w:r>
      <w:proofErr w:type="spellEnd"/>
      <w:r w:rsidRPr="00941C72">
        <w:rPr>
          <w:lang w:val="en-US"/>
        </w:rPr>
        <w:t xml:space="preserve">°  =  </w:t>
      </w:r>
      <m:oMath>
        <m:f>
          <m:fPr>
            <m:ctrlPr>
              <w:rPr>
                <w:rFonts w:ascii="Cambria Math" w:hAnsi="Cambria Math"/>
                <w:i/>
                <w:sz w:val="32"/>
                <w:lang w:val="en-US"/>
              </w:rPr>
            </m:ctrlPr>
          </m:fPr>
          <m:num>
            <m:r>
              <w:rPr>
                <w:rFonts w:ascii="Cambria Math" w:hAnsi="Cambria Math"/>
                <w:sz w:val="32"/>
                <w:lang w:val="en-US"/>
              </w:rPr>
              <m:t>0.0592 V</m:t>
            </m:r>
          </m:num>
          <m:den>
            <m:r>
              <w:rPr>
                <w:rFonts w:ascii="Cambria Math" w:hAnsi="Cambria Math"/>
                <w:sz w:val="32"/>
                <w:lang w:val="en-US"/>
              </w:rPr>
              <m:t>n</m:t>
            </m:r>
          </m:den>
        </m:f>
        <m:r>
          <w:rPr>
            <w:rFonts w:ascii="Cambria Math" w:hAnsi="Cambria Math"/>
            <w:sz w:val="32"/>
            <w:lang w:val="en-US"/>
          </w:rPr>
          <m:t xml:space="preserve"> </m:t>
        </m:r>
      </m:oMath>
      <w:r>
        <w:rPr>
          <w:lang w:val="en-US"/>
        </w:rPr>
        <w:t>log</w:t>
      </w:r>
      <w:r w:rsidRPr="00941C72">
        <w:rPr>
          <w:lang w:val="en-US"/>
        </w:rPr>
        <w:t>K</w:t>
      </w:r>
    </w:p>
    <w:p w14:paraId="23AB87E7" w14:textId="77777777" w:rsidR="00D53770" w:rsidRPr="00940C8B" w:rsidRDefault="00D53770" w:rsidP="00D53770">
      <w:pPr>
        <w:pStyle w:val="Normal1"/>
        <w:spacing w:line="276" w:lineRule="auto"/>
        <w:rPr>
          <w:lang w:val="en-US"/>
        </w:rPr>
      </w:pPr>
    </w:p>
    <w:p w14:paraId="068974C0" w14:textId="77777777" w:rsidR="00D53770" w:rsidRPr="00940C8B" w:rsidRDefault="00D53770" w:rsidP="00D53770">
      <w:pPr>
        <w:pStyle w:val="Normal1"/>
        <w:spacing w:line="343" w:lineRule="auto"/>
        <w:rPr>
          <w:lang w:val="en-US"/>
        </w:rPr>
      </w:pPr>
      <w:r w:rsidRPr="00940C8B">
        <w:rPr>
          <w:lang w:val="en-US"/>
        </w:rPr>
        <w:t>This equation indicates redox reactions with large (positive) standard cell potentials will proceed far towards completion, reaching equilibrium when the majority of reactant has been converted to product. A summary of the relations between </w:t>
      </w:r>
      <w:r w:rsidRPr="00940C8B">
        <w:rPr>
          <w:i/>
          <w:iCs/>
          <w:lang w:val="en-US"/>
        </w:rPr>
        <w:t>E</w:t>
      </w:r>
      <w:r w:rsidRPr="00940C8B">
        <w:rPr>
          <w:lang w:val="en-US"/>
        </w:rPr>
        <w:t>°, Δ</w:t>
      </w:r>
      <w:r w:rsidRPr="00940C8B">
        <w:rPr>
          <w:i/>
          <w:iCs/>
          <w:lang w:val="en-US"/>
        </w:rPr>
        <w:t>G</w:t>
      </w:r>
      <w:r w:rsidRPr="00940C8B">
        <w:rPr>
          <w:lang w:val="en-US"/>
        </w:rPr>
        <w:t>° and </w:t>
      </w:r>
      <w:r w:rsidRPr="00940C8B">
        <w:rPr>
          <w:i/>
          <w:iCs/>
          <w:lang w:val="en-US"/>
        </w:rPr>
        <w:t>K</w:t>
      </w:r>
      <w:r w:rsidRPr="00940C8B">
        <w:rPr>
          <w:lang w:val="en-US"/>
        </w:rPr>
        <w:t> is depicted in </w:t>
      </w:r>
      <w:r>
        <w:rPr>
          <w:lang w:val="en-US"/>
        </w:rPr>
        <w:t>Figure 18.16</w:t>
      </w:r>
      <w:r w:rsidRPr="00940C8B">
        <w:rPr>
          <w:lang w:val="en-US"/>
        </w:rPr>
        <w:t>, and a table correlating reaction spontaneity to values of these properties is provided in </w:t>
      </w:r>
      <w:r>
        <w:rPr>
          <w:lang w:val="en-US"/>
        </w:rPr>
        <w:t>Table 18.2.</w:t>
      </w:r>
    </w:p>
    <w:p w14:paraId="62509655" w14:textId="77777777" w:rsidR="00D53770" w:rsidRDefault="00D53770" w:rsidP="00D53770">
      <w:pPr>
        <w:pStyle w:val="Normal1"/>
        <w:spacing w:line="343" w:lineRule="auto"/>
        <w:jc w:val="center"/>
      </w:pPr>
      <w:r>
        <w:rPr>
          <w:noProof/>
          <w:lang w:val="en-US"/>
        </w:rPr>
        <w:drawing>
          <wp:inline distT="0" distB="0" distL="0" distR="0" wp14:anchorId="5B033D27" wp14:editId="264DDB15">
            <wp:extent cx="3526155" cy="2023710"/>
            <wp:effectExtent l="0" t="0" r="4445" b="8890"/>
            <wp:docPr id="118" name="Picture 118" descr="A diagram is shown that involves three double headed arrows positioned in the shape of an equilateral triangle. The vertices are labeled in red. The top vertex is labeled “K.“ The vertex at the lower left is labeled “delta G superscript degree symbol.” The vertex at the lower right is labeled “E superscript degree symbol subscript cell.” The right side of the triangle is labeled “E superscript degree symbol subscript cell equals ( R T divided by n  F ) l n K.” The lower side of the triangle is labeled “delta G superscript degree symbol equals negative n F E superscript degree symbol subscript cell.” The left side of the triangle is labeled “delta G superscript degree symbol equals negative R T l n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528627" cy="2025129"/>
                    </a:xfrm>
                    <a:prstGeom prst="rect">
                      <a:avLst/>
                    </a:prstGeom>
                    <a:noFill/>
                    <a:ln>
                      <a:noFill/>
                    </a:ln>
                  </pic:spPr>
                </pic:pic>
              </a:graphicData>
            </a:graphic>
          </wp:inline>
        </w:drawing>
      </w:r>
    </w:p>
    <w:p w14:paraId="48A417A4" w14:textId="77777777" w:rsidR="00D53770" w:rsidRDefault="00D53770" w:rsidP="00D53770">
      <w:pPr>
        <w:pStyle w:val="Normal1"/>
        <w:spacing w:line="276" w:lineRule="auto"/>
        <w:rPr>
          <w:lang w:val="en-US"/>
        </w:rPr>
      </w:pPr>
      <w:r w:rsidRPr="00940C8B">
        <w:rPr>
          <w:b/>
          <w:bCs/>
          <w:lang w:val="en-US"/>
        </w:rPr>
        <w:t>Figure 1</w:t>
      </w:r>
      <w:r>
        <w:rPr>
          <w:b/>
          <w:bCs/>
          <w:lang w:val="en-US"/>
        </w:rPr>
        <w:t>8.16</w:t>
      </w:r>
      <w:r w:rsidRPr="00940C8B">
        <w:rPr>
          <w:lang w:val="en-US"/>
        </w:rPr>
        <w:t> Graphic depicting the relation between three important thermodynamic properties.</w:t>
      </w:r>
    </w:p>
    <w:p w14:paraId="5A2BC378" w14:textId="77777777" w:rsidR="00D53770" w:rsidRDefault="00D53770" w:rsidP="00D53770">
      <w:pPr>
        <w:pStyle w:val="Normal1"/>
        <w:spacing w:line="343" w:lineRule="auto"/>
        <w:rPr>
          <w:lang w:val="en-US"/>
        </w:rPr>
      </w:pPr>
    </w:p>
    <w:p w14:paraId="5BF6CB14" w14:textId="77777777" w:rsidR="00D53770" w:rsidRPr="00940C8B" w:rsidRDefault="00D53770" w:rsidP="00D53770">
      <w:pPr>
        <w:pStyle w:val="Normal1"/>
        <w:spacing w:line="343" w:lineRule="auto"/>
        <w:rPr>
          <w:lang w:val="en-US"/>
        </w:rPr>
      </w:pPr>
      <w:r w:rsidRPr="00940C8B">
        <w:rPr>
          <w:b/>
          <w:bCs/>
          <w:lang w:val="en-US"/>
        </w:rPr>
        <w:t>Table</w:t>
      </w:r>
      <w:r>
        <w:rPr>
          <w:b/>
          <w:bCs/>
          <w:lang w:val="en-US"/>
        </w:rPr>
        <w:t xml:space="preserve"> </w:t>
      </w:r>
      <w:r w:rsidRPr="00940C8B">
        <w:rPr>
          <w:b/>
          <w:bCs/>
          <w:lang w:val="en-US"/>
        </w:rPr>
        <w:t>1</w:t>
      </w:r>
      <w:r>
        <w:rPr>
          <w:b/>
          <w:bCs/>
          <w:lang w:val="en-US"/>
        </w:rPr>
        <w:t xml:space="preserve">8.2 </w:t>
      </w:r>
      <w:r>
        <w:rPr>
          <w:lang w:val="en-US"/>
        </w:rPr>
        <w:t xml:space="preserve">Correlation between K, ∆Gº, </w:t>
      </w:r>
      <w:proofErr w:type="spellStart"/>
      <w:r>
        <w:rPr>
          <w:lang w:val="en-US"/>
        </w:rPr>
        <w:t>Eº</w:t>
      </w:r>
      <w:r w:rsidRPr="007E1708">
        <w:rPr>
          <w:vertAlign w:val="subscript"/>
          <w:lang w:val="en-US"/>
        </w:rPr>
        <w:t>cell</w:t>
      </w:r>
      <w:proofErr w:type="spellEnd"/>
      <w:r w:rsidRPr="000D5B16">
        <w:rPr>
          <w:lang w:val="en-US"/>
        </w:rPr>
        <w:t xml:space="preserve">, and </w:t>
      </w:r>
      <w:r>
        <w:rPr>
          <w:lang w:val="en-US"/>
        </w:rPr>
        <w:t>reaction spontaneity.</w:t>
      </w:r>
    </w:p>
    <w:tbl>
      <w:tblPr>
        <w:tblW w:w="9630" w:type="dxa"/>
        <w:tblInd w:w="24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15" w:type="dxa"/>
          <w:left w:w="15" w:type="dxa"/>
          <w:bottom w:w="15" w:type="dxa"/>
          <w:right w:w="15" w:type="dxa"/>
        </w:tblCellMar>
        <w:tblLook w:val="04A0" w:firstRow="1" w:lastRow="0" w:firstColumn="1" w:lastColumn="0" w:noHBand="0" w:noVBand="1"/>
      </w:tblPr>
      <w:tblGrid>
        <w:gridCol w:w="900"/>
        <w:gridCol w:w="930"/>
        <w:gridCol w:w="1029"/>
        <w:gridCol w:w="6771"/>
      </w:tblGrid>
      <w:tr w:rsidR="00D53770" w:rsidRPr="00940C8B" w14:paraId="352E0080" w14:textId="77777777" w:rsidTr="00C83019">
        <w:tc>
          <w:tcPr>
            <w:tcW w:w="900" w:type="dxa"/>
            <w:tcMar>
              <w:top w:w="120" w:type="dxa"/>
              <w:left w:w="240" w:type="dxa"/>
              <w:bottom w:w="120" w:type="dxa"/>
              <w:right w:w="240" w:type="dxa"/>
            </w:tcMar>
            <w:vAlign w:val="center"/>
            <w:hideMark/>
          </w:tcPr>
          <w:p w14:paraId="25D99B1B" w14:textId="77777777" w:rsidR="00D53770" w:rsidRPr="00940C8B" w:rsidRDefault="00D53770" w:rsidP="00C83019">
            <w:pPr>
              <w:pStyle w:val="Normal1"/>
              <w:spacing w:line="276" w:lineRule="auto"/>
              <w:jc w:val="left"/>
              <w:rPr>
                <w:lang w:val="en-US"/>
              </w:rPr>
            </w:pPr>
            <w:r w:rsidRPr="00940C8B">
              <w:rPr>
                <w:i/>
                <w:iCs/>
                <w:lang w:val="en-US"/>
              </w:rPr>
              <w:t>K</w:t>
            </w:r>
          </w:p>
        </w:tc>
        <w:tc>
          <w:tcPr>
            <w:tcW w:w="930" w:type="dxa"/>
            <w:tcMar>
              <w:top w:w="120" w:type="dxa"/>
              <w:left w:w="240" w:type="dxa"/>
              <w:bottom w:w="120" w:type="dxa"/>
              <w:right w:w="240" w:type="dxa"/>
            </w:tcMar>
            <w:vAlign w:val="center"/>
            <w:hideMark/>
          </w:tcPr>
          <w:p w14:paraId="2820104F" w14:textId="77777777" w:rsidR="00D53770" w:rsidRPr="00940C8B" w:rsidRDefault="00D53770" w:rsidP="00C83019">
            <w:pPr>
              <w:pStyle w:val="Normal1"/>
              <w:spacing w:line="276" w:lineRule="auto"/>
              <w:jc w:val="left"/>
              <w:rPr>
                <w:lang w:val="en-US"/>
              </w:rPr>
            </w:pPr>
            <w:r w:rsidRPr="00940C8B">
              <w:rPr>
                <w:lang w:val="en-US"/>
              </w:rPr>
              <w:t>Δ</w:t>
            </w:r>
            <w:r w:rsidRPr="00940C8B">
              <w:rPr>
                <w:i/>
                <w:iCs/>
                <w:lang w:val="en-US"/>
              </w:rPr>
              <w:t>G</w:t>
            </w:r>
            <w:r w:rsidRPr="00940C8B">
              <w:rPr>
                <w:lang w:val="en-US"/>
              </w:rPr>
              <w:t>°</w:t>
            </w:r>
          </w:p>
        </w:tc>
        <w:tc>
          <w:tcPr>
            <w:tcW w:w="1029" w:type="dxa"/>
            <w:tcMar>
              <w:top w:w="120" w:type="dxa"/>
              <w:left w:w="240" w:type="dxa"/>
              <w:bottom w:w="120" w:type="dxa"/>
              <w:right w:w="240" w:type="dxa"/>
            </w:tcMar>
            <w:vAlign w:val="center"/>
            <w:hideMark/>
          </w:tcPr>
          <w:p w14:paraId="711E74B2" w14:textId="77777777" w:rsidR="00D53770" w:rsidRPr="00940C8B" w:rsidRDefault="00D53770" w:rsidP="00C83019">
            <w:pPr>
              <w:pStyle w:val="Normal1"/>
              <w:spacing w:line="276" w:lineRule="auto"/>
              <w:jc w:val="left"/>
              <w:rPr>
                <w:lang w:val="en-US"/>
              </w:rPr>
            </w:pPr>
            <w:proofErr w:type="spellStart"/>
            <w:r w:rsidRPr="00940C8B">
              <w:rPr>
                <w:i/>
                <w:iCs/>
                <w:lang w:val="en-US"/>
              </w:rPr>
              <w:t>E</w:t>
            </w:r>
            <w:r w:rsidRPr="00940C8B">
              <w:rPr>
                <w:lang w:val="en-US"/>
              </w:rPr>
              <w:t>°</w:t>
            </w:r>
            <w:r w:rsidRPr="00940C8B">
              <w:rPr>
                <w:vertAlign w:val="subscript"/>
                <w:lang w:val="en-US"/>
              </w:rPr>
              <w:t>cell</w:t>
            </w:r>
            <w:proofErr w:type="spellEnd"/>
          </w:p>
        </w:tc>
        <w:tc>
          <w:tcPr>
            <w:tcW w:w="6771" w:type="dxa"/>
            <w:tcMar>
              <w:top w:w="120" w:type="dxa"/>
              <w:left w:w="240" w:type="dxa"/>
              <w:bottom w:w="120" w:type="dxa"/>
              <w:right w:w="240" w:type="dxa"/>
            </w:tcMar>
            <w:vAlign w:val="center"/>
            <w:hideMark/>
          </w:tcPr>
          <w:p w14:paraId="386FD43D" w14:textId="77777777" w:rsidR="00D53770" w:rsidRPr="00940C8B" w:rsidRDefault="00D53770" w:rsidP="00C83019">
            <w:pPr>
              <w:pStyle w:val="Normal1"/>
              <w:spacing w:line="276" w:lineRule="auto"/>
              <w:jc w:val="left"/>
              <w:rPr>
                <w:lang w:val="en-US"/>
              </w:rPr>
            </w:pPr>
            <w:r w:rsidRPr="00940C8B">
              <w:rPr>
                <w:lang w:val="en-US"/>
              </w:rPr>
              <w:t> </w:t>
            </w:r>
            <w:r>
              <w:rPr>
                <w:lang w:val="en-US"/>
              </w:rPr>
              <w:t>Spontaneity</w:t>
            </w:r>
          </w:p>
        </w:tc>
      </w:tr>
      <w:tr w:rsidR="00D53770" w:rsidRPr="00940C8B" w14:paraId="2B523728" w14:textId="77777777" w:rsidTr="00C83019">
        <w:tc>
          <w:tcPr>
            <w:tcW w:w="900" w:type="dxa"/>
            <w:tcMar>
              <w:top w:w="120" w:type="dxa"/>
              <w:left w:w="240" w:type="dxa"/>
              <w:bottom w:w="120" w:type="dxa"/>
              <w:right w:w="240" w:type="dxa"/>
            </w:tcMar>
            <w:vAlign w:val="center"/>
            <w:hideMark/>
          </w:tcPr>
          <w:p w14:paraId="40D60E42" w14:textId="77777777" w:rsidR="00D53770" w:rsidRPr="00940C8B" w:rsidRDefault="00D53770" w:rsidP="00C83019">
            <w:pPr>
              <w:pStyle w:val="Normal1"/>
              <w:spacing w:line="276" w:lineRule="auto"/>
              <w:jc w:val="left"/>
              <w:rPr>
                <w:lang w:val="en-US"/>
              </w:rPr>
            </w:pPr>
            <w:r w:rsidRPr="00940C8B">
              <w:rPr>
                <w:lang w:val="en-US"/>
              </w:rPr>
              <w:t>&gt; 1</w:t>
            </w:r>
          </w:p>
        </w:tc>
        <w:tc>
          <w:tcPr>
            <w:tcW w:w="930" w:type="dxa"/>
            <w:tcMar>
              <w:top w:w="120" w:type="dxa"/>
              <w:left w:w="240" w:type="dxa"/>
              <w:bottom w:w="120" w:type="dxa"/>
              <w:right w:w="240" w:type="dxa"/>
            </w:tcMar>
            <w:vAlign w:val="center"/>
            <w:hideMark/>
          </w:tcPr>
          <w:p w14:paraId="6EEDD90F" w14:textId="77777777" w:rsidR="00D53770" w:rsidRPr="00940C8B" w:rsidRDefault="00D53770" w:rsidP="00C83019">
            <w:pPr>
              <w:pStyle w:val="Normal1"/>
              <w:spacing w:line="276" w:lineRule="auto"/>
              <w:jc w:val="left"/>
              <w:rPr>
                <w:lang w:val="en-US"/>
              </w:rPr>
            </w:pPr>
            <w:r w:rsidRPr="00940C8B">
              <w:rPr>
                <w:lang w:val="en-US"/>
              </w:rPr>
              <w:t>&lt; 0</w:t>
            </w:r>
          </w:p>
        </w:tc>
        <w:tc>
          <w:tcPr>
            <w:tcW w:w="1029" w:type="dxa"/>
            <w:tcMar>
              <w:top w:w="120" w:type="dxa"/>
              <w:left w:w="240" w:type="dxa"/>
              <w:bottom w:w="120" w:type="dxa"/>
              <w:right w:w="240" w:type="dxa"/>
            </w:tcMar>
            <w:vAlign w:val="center"/>
            <w:hideMark/>
          </w:tcPr>
          <w:p w14:paraId="35AD018C" w14:textId="77777777" w:rsidR="00D53770" w:rsidRPr="00940C8B" w:rsidRDefault="00D53770" w:rsidP="00C83019">
            <w:pPr>
              <w:pStyle w:val="Normal1"/>
              <w:spacing w:line="276" w:lineRule="auto"/>
              <w:jc w:val="left"/>
              <w:rPr>
                <w:lang w:val="en-US"/>
              </w:rPr>
            </w:pPr>
            <w:r w:rsidRPr="00940C8B">
              <w:rPr>
                <w:lang w:val="en-US"/>
              </w:rPr>
              <w:t>&gt; 0</w:t>
            </w:r>
          </w:p>
        </w:tc>
        <w:tc>
          <w:tcPr>
            <w:tcW w:w="6771" w:type="dxa"/>
            <w:tcMar>
              <w:top w:w="120" w:type="dxa"/>
              <w:left w:w="240" w:type="dxa"/>
              <w:bottom w:w="120" w:type="dxa"/>
              <w:right w:w="240" w:type="dxa"/>
            </w:tcMar>
            <w:vAlign w:val="center"/>
            <w:hideMark/>
          </w:tcPr>
          <w:p w14:paraId="49211D51" w14:textId="77777777" w:rsidR="00D53770" w:rsidRPr="00940C8B" w:rsidRDefault="00D53770" w:rsidP="00C83019">
            <w:pPr>
              <w:pStyle w:val="Normal1"/>
              <w:spacing w:line="276" w:lineRule="auto"/>
              <w:ind w:right="-60"/>
              <w:jc w:val="left"/>
              <w:rPr>
                <w:lang w:val="en-US"/>
              </w:rPr>
            </w:pPr>
            <w:r w:rsidRPr="00940C8B">
              <w:rPr>
                <w:lang w:val="en-US"/>
              </w:rPr>
              <w:t xml:space="preserve">Reaction is spontaneous under standard </w:t>
            </w:r>
            <w:proofErr w:type="gramStart"/>
            <w:r w:rsidRPr="00940C8B">
              <w:rPr>
                <w:lang w:val="en-US"/>
              </w:rPr>
              <w:t>conditions</w:t>
            </w:r>
            <w:proofErr w:type="gramEnd"/>
          </w:p>
          <w:p w14:paraId="166E94E1" w14:textId="77777777" w:rsidR="00D53770" w:rsidRPr="00940C8B" w:rsidRDefault="00D53770" w:rsidP="00C83019">
            <w:pPr>
              <w:pStyle w:val="Normal1"/>
              <w:tabs>
                <w:tab w:val="left" w:pos="3458"/>
              </w:tabs>
              <w:spacing w:line="276" w:lineRule="auto"/>
              <w:ind w:right="-26"/>
              <w:jc w:val="left"/>
              <w:rPr>
                <w:lang w:val="en-US"/>
              </w:rPr>
            </w:pPr>
            <w:r w:rsidRPr="00940C8B">
              <w:rPr>
                <w:lang w:val="en-US"/>
              </w:rPr>
              <w:t>Products more abundant at equilibrium</w:t>
            </w:r>
          </w:p>
        </w:tc>
      </w:tr>
      <w:tr w:rsidR="00D53770" w:rsidRPr="00940C8B" w14:paraId="5BEDB8EB" w14:textId="77777777" w:rsidTr="00C83019">
        <w:tc>
          <w:tcPr>
            <w:tcW w:w="900" w:type="dxa"/>
            <w:tcMar>
              <w:top w:w="120" w:type="dxa"/>
              <w:left w:w="240" w:type="dxa"/>
              <w:bottom w:w="120" w:type="dxa"/>
              <w:right w:w="240" w:type="dxa"/>
            </w:tcMar>
            <w:vAlign w:val="center"/>
            <w:hideMark/>
          </w:tcPr>
          <w:p w14:paraId="0C1AD4F2" w14:textId="77777777" w:rsidR="00D53770" w:rsidRPr="00940C8B" w:rsidRDefault="00D53770" w:rsidP="00C83019">
            <w:pPr>
              <w:pStyle w:val="Normal1"/>
              <w:spacing w:line="276" w:lineRule="auto"/>
              <w:jc w:val="left"/>
              <w:rPr>
                <w:lang w:val="en-US"/>
              </w:rPr>
            </w:pPr>
            <w:r w:rsidRPr="00940C8B">
              <w:rPr>
                <w:lang w:val="en-US"/>
              </w:rPr>
              <w:t>&lt; 1</w:t>
            </w:r>
          </w:p>
        </w:tc>
        <w:tc>
          <w:tcPr>
            <w:tcW w:w="930" w:type="dxa"/>
            <w:tcMar>
              <w:top w:w="120" w:type="dxa"/>
              <w:left w:w="240" w:type="dxa"/>
              <w:bottom w:w="120" w:type="dxa"/>
              <w:right w:w="240" w:type="dxa"/>
            </w:tcMar>
            <w:vAlign w:val="center"/>
            <w:hideMark/>
          </w:tcPr>
          <w:p w14:paraId="7C681277" w14:textId="77777777" w:rsidR="00D53770" w:rsidRPr="00940C8B" w:rsidRDefault="00D53770" w:rsidP="00C83019">
            <w:pPr>
              <w:pStyle w:val="Normal1"/>
              <w:spacing w:line="276" w:lineRule="auto"/>
              <w:jc w:val="left"/>
              <w:rPr>
                <w:lang w:val="en-US"/>
              </w:rPr>
            </w:pPr>
            <w:r w:rsidRPr="00940C8B">
              <w:rPr>
                <w:lang w:val="en-US"/>
              </w:rPr>
              <w:t>&gt; 0</w:t>
            </w:r>
          </w:p>
        </w:tc>
        <w:tc>
          <w:tcPr>
            <w:tcW w:w="1029" w:type="dxa"/>
            <w:tcMar>
              <w:top w:w="120" w:type="dxa"/>
              <w:left w:w="240" w:type="dxa"/>
              <w:bottom w:w="120" w:type="dxa"/>
              <w:right w:w="240" w:type="dxa"/>
            </w:tcMar>
            <w:vAlign w:val="center"/>
            <w:hideMark/>
          </w:tcPr>
          <w:p w14:paraId="3F99552B" w14:textId="77777777" w:rsidR="00D53770" w:rsidRPr="00940C8B" w:rsidRDefault="00D53770" w:rsidP="00C83019">
            <w:pPr>
              <w:pStyle w:val="Normal1"/>
              <w:spacing w:line="276" w:lineRule="auto"/>
              <w:jc w:val="left"/>
              <w:rPr>
                <w:lang w:val="en-US"/>
              </w:rPr>
            </w:pPr>
            <w:r w:rsidRPr="00940C8B">
              <w:rPr>
                <w:lang w:val="en-US"/>
              </w:rPr>
              <w:t>&lt; 0</w:t>
            </w:r>
          </w:p>
        </w:tc>
        <w:tc>
          <w:tcPr>
            <w:tcW w:w="6771" w:type="dxa"/>
            <w:tcMar>
              <w:top w:w="120" w:type="dxa"/>
              <w:left w:w="240" w:type="dxa"/>
              <w:bottom w:w="120" w:type="dxa"/>
              <w:right w:w="240" w:type="dxa"/>
            </w:tcMar>
            <w:vAlign w:val="center"/>
            <w:hideMark/>
          </w:tcPr>
          <w:p w14:paraId="786528DC" w14:textId="77777777" w:rsidR="00D53770" w:rsidRPr="00940C8B" w:rsidRDefault="00D53770" w:rsidP="00C83019">
            <w:pPr>
              <w:pStyle w:val="Normal1"/>
              <w:tabs>
                <w:tab w:val="left" w:pos="4178"/>
              </w:tabs>
              <w:spacing w:line="276" w:lineRule="auto"/>
              <w:jc w:val="left"/>
              <w:rPr>
                <w:lang w:val="en-US"/>
              </w:rPr>
            </w:pPr>
            <w:r w:rsidRPr="00940C8B">
              <w:rPr>
                <w:lang w:val="en-US"/>
              </w:rPr>
              <w:t xml:space="preserve">Reaction is non-spontaneous under standard </w:t>
            </w:r>
            <w:proofErr w:type="gramStart"/>
            <w:r w:rsidRPr="00940C8B">
              <w:rPr>
                <w:lang w:val="en-US"/>
              </w:rPr>
              <w:t>conditions</w:t>
            </w:r>
            <w:proofErr w:type="gramEnd"/>
          </w:p>
          <w:p w14:paraId="5BDD82BF" w14:textId="77777777" w:rsidR="00D53770" w:rsidRPr="00940C8B" w:rsidRDefault="00D53770" w:rsidP="00C83019">
            <w:pPr>
              <w:pStyle w:val="Normal1"/>
              <w:spacing w:line="276" w:lineRule="auto"/>
              <w:ind w:right="1246"/>
              <w:jc w:val="left"/>
              <w:rPr>
                <w:lang w:val="en-US"/>
              </w:rPr>
            </w:pPr>
            <w:r w:rsidRPr="00940C8B">
              <w:rPr>
                <w:lang w:val="en-US"/>
              </w:rPr>
              <w:t>Reactants more abundant at equilibrium</w:t>
            </w:r>
          </w:p>
        </w:tc>
      </w:tr>
      <w:tr w:rsidR="00D53770" w:rsidRPr="00940C8B" w14:paraId="26F3B4A6" w14:textId="77777777" w:rsidTr="00C83019">
        <w:tc>
          <w:tcPr>
            <w:tcW w:w="900" w:type="dxa"/>
            <w:tcMar>
              <w:top w:w="120" w:type="dxa"/>
              <w:left w:w="240" w:type="dxa"/>
              <w:bottom w:w="120" w:type="dxa"/>
              <w:right w:w="240" w:type="dxa"/>
            </w:tcMar>
            <w:vAlign w:val="center"/>
            <w:hideMark/>
          </w:tcPr>
          <w:p w14:paraId="49DBFFEA" w14:textId="77777777" w:rsidR="00D53770" w:rsidRPr="00940C8B" w:rsidRDefault="00D53770" w:rsidP="00C83019">
            <w:pPr>
              <w:pStyle w:val="Normal1"/>
              <w:spacing w:line="276" w:lineRule="auto"/>
              <w:jc w:val="left"/>
              <w:rPr>
                <w:lang w:val="en-US"/>
              </w:rPr>
            </w:pPr>
            <w:r w:rsidRPr="00940C8B">
              <w:rPr>
                <w:lang w:val="en-US"/>
              </w:rPr>
              <w:t>= 1</w:t>
            </w:r>
          </w:p>
        </w:tc>
        <w:tc>
          <w:tcPr>
            <w:tcW w:w="930" w:type="dxa"/>
            <w:tcMar>
              <w:top w:w="120" w:type="dxa"/>
              <w:left w:w="240" w:type="dxa"/>
              <w:bottom w:w="120" w:type="dxa"/>
              <w:right w:w="240" w:type="dxa"/>
            </w:tcMar>
            <w:vAlign w:val="center"/>
            <w:hideMark/>
          </w:tcPr>
          <w:p w14:paraId="17F5871B" w14:textId="77777777" w:rsidR="00D53770" w:rsidRPr="00940C8B" w:rsidRDefault="00D53770" w:rsidP="00C83019">
            <w:pPr>
              <w:pStyle w:val="Normal1"/>
              <w:spacing w:line="276" w:lineRule="auto"/>
              <w:jc w:val="left"/>
              <w:rPr>
                <w:lang w:val="en-US"/>
              </w:rPr>
            </w:pPr>
            <w:r w:rsidRPr="00940C8B">
              <w:rPr>
                <w:lang w:val="en-US"/>
              </w:rPr>
              <w:t>= 0</w:t>
            </w:r>
          </w:p>
        </w:tc>
        <w:tc>
          <w:tcPr>
            <w:tcW w:w="1029" w:type="dxa"/>
            <w:tcMar>
              <w:top w:w="120" w:type="dxa"/>
              <w:left w:w="240" w:type="dxa"/>
              <w:bottom w:w="120" w:type="dxa"/>
              <w:right w:w="240" w:type="dxa"/>
            </w:tcMar>
            <w:vAlign w:val="center"/>
            <w:hideMark/>
          </w:tcPr>
          <w:p w14:paraId="414CDB25" w14:textId="77777777" w:rsidR="00D53770" w:rsidRPr="00940C8B" w:rsidRDefault="00D53770" w:rsidP="00C83019">
            <w:pPr>
              <w:pStyle w:val="Normal1"/>
              <w:spacing w:line="276" w:lineRule="auto"/>
              <w:jc w:val="left"/>
              <w:rPr>
                <w:lang w:val="en-US"/>
              </w:rPr>
            </w:pPr>
            <w:r w:rsidRPr="00940C8B">
              <w:rPr>
                <w:lang w:val="en-US"/>
              </w:rPr>
              <w:t>= 0</w:t>
            </w:r>
          </w:p>
        </w:tc>
        <w:tc>
          <w:tcPr>
            <w:tcW w:w="6771" w:type="dxa"/>
            <w:tcMar>
              <w:top w:w="120" w:type="dxa"/>
              <w:left w:w="240" w:type="dxa"/>
              <w:bottom w:w="120" w:type="dxa"/>
              <w:right w:w="240" w:type="dxa"/>
            </w:tcMar>
            <w:vAlign w:val="center"/>
            <w:hideMark/>
          </w:tcPr>
          <w:p w14:paraId="3C7FE718" w14:textId="77777777" w:rsidR="00D53770" w:rsidRPr="00940C8B" w:rsidRDefault="00D53770" w:rsidP="00C83019">
            <w:pPr>
              <w:pStyle w:val="Normal1"/>
              <w:spacing w:line="276" w:lineRule="auto"/>
              <w:ind w:right="-60"/>
              <w:jc w:val="left"/>
              <w:rPr>
                <w:lang w:val="en-US"/>
              </w:rPr>
            </w:pPr>
            <w:r w:rsidRPr="00940C8B">
              <w:rPr>
                <w:lang w:val="en-US"/>
              </w:rPr>
              <w:t xml:space="preserve">Reaction is at equilibrium under standard </w:t>
            </w:r>
            <w:proofErr w:type="gramStart"/>
            <w:r w:rsidRPr="00940C8B">
              <w:rPr>
                <w:lang w:val="en-US"/>
              </w:rPr>
              <w:t>conditions</w:t>
            </w:r>
            <w:proofErr w:type="gramEnd"/>
          </w:p>
          <w:p w14:paraId="11D15698" w14:textId="77777777" w:rsidR="00D53770" w:rsidRPr="00940C8B" w:rsidRDefault="00D53770" w:rsidP="00C83019">
            <w:pPr>
              <w:pStyle w:val="Normal1"/>
              <w:tabs>
                <w:tab w:val="left" w:pos="4332"/>
              </w:tabs>
              <w:spacing w:line="276" w:lineRule="auto"/>
              <w:ind w:right="1246"/>
              <w:jc w:val="left"/>
              <w:rPr>
                <w:lang w:val="en-US"/>
              </w:rPr>
            </w:pPr>
            <w:r w:rsidRPr="00940C8B">
              <w:rPr>
                <w:lang w:val="en-US"/>
              </w:rPr>
              <w:t>Reactants and products equally abundant</w:t>
            </w:r>
          </w:p>
        </w:tc>
      </w:tr>
    </w:tbl>
    <w:p w14:paraId="6E661D51" w14:textId="77777777" w:rsidR="00D53770" w:rsidRDefault="00D53770" w:rsidP="00D53770">
      <w:pPr>
        <w:pStyle w:val="Heading2"/>
        <w:rPr>
          <w:lang w:val="en-US"/>
        </w:rPr>
      </w:pPr>
      <w:r w:rsidRPr="00940C8B">
        <w:rPr>
          <w:lang w:val="en-US"/>
        </w:rPr>
        <w:lastRenderedPageBreak/>
        <w:t>EXAMPLE 17.6</w:t>
      </w:r>
    </w:p>
    <w:p w14:paraId="5E7FA489" w14:textId="558E7F4D" w:rsidR="00D53770" w:rsidRDefault="00D53770" w:rsidP="00D53770">
      <w:pPr>
        <w:pStyle w:val="Normal1"/>
        <w:spacing w:line="343" w:lineRule="auto"/>
        <w:rPr>
          <w:lang w:val="en-US"/>
        </w:rPr>
      </w:pPr>
      <w:r w:rsidRPr="00940C8B">
        <w:rPr>
          <w:lang w:val="en-US"/>
        </w:rPr>
        <w:t>Use data from </w:t>
      </w:r>
      <w:hyperlink w:anchor="App_18_3" w:history="1">
        <w:r w:rsidR="00DE12DC" w:rsidRPr="00DE12DC">
          <w:rPr>
            <w:rStyle w:val="Hyperlink"/>
            <w:lang w:val="en-US"/>
          </w:rPr>
          <w:t>Appendix 18.3</w:t>
        </w:r>
      </w:hyperlink>
      <w:r w:rsidR="00DE12DC">
        <w:rPr>
          <w:lang w:val="en-US"/>
        </w:rPr>
        <w:t xml:space="preserve"> </w:t>
      </w:r>
      <w:r w:rsidRPr="00940C8B">
        <w:rPr>
          <w:lang w:val="en-US"/>
        </w:rPr>
        <w:t> to calculate the standard cell potential, standard free energy change, and equilibrium constant for the following reaction at 25 °C. Comment on the spontaneity of the forward reaction and the composition of an equilibrium mixture of reactants and products.</w:t>
      </w:r>
      <w:r>
        <w:rPr>
          <w:lang w:val="en-US"/>
        </w:rPr>
        <w:tab/>
      </w:r>
      <w:r>
        <w:rPr>
          <w:lang w:val="en-US"/>
        </w:rPr>
        <w:tab/>
      </w:r>
      <w:r w:rsidRPr="00940C8B">
        <w:rPr>
          <w:lang w:val="en-US"/>
        </w:rPr>
        <w:t>2Ag</w:t>
      </w:r>
      <w:r w:rsidRPr="00941C72">
        <w:rPr>
          <w:vertAlign w:val="superscript"/>
          <w:lang w:val="en-US"/>
        </w:rPr>
        <w:t>+</w:t>
      </w:r>
      <w:r>
        <w:rPr>
          <w:lang w:val="en-US"/>
        </w:rPr>
        <w:t xml:space="preserve"> </w:t>
      </w:r>
      <w:r w:rsidRPr="00940C8B">
        <w:rPr>
          <w:lang w:val="en-US"/>
        </w:rPr>
        <w:t>(</w:t>
      </w:r>
      <w:proofErr w:type="spellStart"/>
      <w:proofErr w:type="gramStart"/>
      <w:r w:rsidRPr="00940C8B">
        <w:rPr>
          <w:lang w:val="en-US"/>
        </w:rPr>
        <w:t>aq</w:t>
      </w:r>
      <w:proofErr w:type="spellEnd"/>
      <w:r w:rsidRPr="00940C8B">
        <w:rPr>
          <w:lang w:val="en-US"/>
        </w:rPr>
        <w:t>)</w:t>
      </w:r>
      <w:r>
        <w:rPr>
          <w:lang w:val="en-US"/>
        </w:rPr>
        <w:t xml:space="preserve">  </w:t>
      </w:r>
      <w:r w:rsidRPr="00940C8B">
        <w:rPr>
          <w:lang w:val="en-US"/>
        </w:rPr>
        <w:t>+</w:t>
      </w:r>
      <w:proofErr w:type="gramEnd"/>
      <w:r>
        <w:rPr>
          <w:lang w:val="en-US"/>
        </w:rPr>
        <w:t xml:space="preserve">  </w:t>
      </w:r>
      <w:r w:rsidRPr="00940C8B">
        <w:rPr>
          <w:lang w:val="en-US"/>
        </w:rPr>
        <w:t>Fe</w:t>
      </w:r>
      <w:r>
        <w:rPr>
          <w:lang w:val="en-US"/>
        </w:rPr>
        <w:t xml:space="preserve"> </w:t>
      </w:r>
      <w:r w:rsidRPr="00940C8B">
        <w:rPr>
          <w:lang w:val="en-US"/>
        </w:rPr>
        <w:t>(s)</w:t>
      </w:r>
      <w:r>
        <w:rPr>
          <w:lang w:val="en-US"/>
        </w:rPr>
        <w:t xml:space="preserve">   </w:t>
      </w:r>
      <w:r w:rsidRPr="00940C8B">
        <w:rPr>
          <w:rFonts w:ascii="Cambria Math" w:hAnsi="Cambria Math" w:cs="Cambria Math"/>
          <w:lang w:val="en-US"/>
        </w:rPr>
        <w:t>⇌</w:t>
      </w:r>
      <w:r>
        <w:rPr>
          <w:rFonts w:ascii="Cambria Math" w:hAnsi="Cambria Math" w:cs="Cambria Math"/>
          <w:lang w:val="en-US"/>
        </w:rPr>
        <w:t xml:space="preserve">   </w:t>
      </w:r>
      <w:r w:rsidRPr="00940C8B">
        <w:rPr>
          <w:lang w:val="en-US"/>
        </w:rPr>
        <w:t>2Ag</w:t>
      </w:r>
      <w:r>
        <w:rPr>
          <w:lang w:val="en-US"/>
        </w:rPr>
        <w:t xml:space="preserve"> </w:t>
      </w:r>
      <w:r w:rsidRPr="00940C8B">
        <w:rPr>
          <w:lang w:val="en-US"/>
        </w:rPr>
        <w:t>(s)</w:t>
      </w:r>
      <w:r>
        <w:rPr>
          <w:lang w:val="en-US"/>
        </w:rPr>
        <w:t xml:space="preserve">  </w:t>
      </w:r>
      <w:r w:rsidRPr="00940C8B">
        <w:rPr>
          <w:lang w:val="en-US"/>
        </w:rPr>
        <w:t>+</w:t>
      </w:r>
      <w:r>
        <w:rPr>
          <w:lang w:val="en-US"/>
        </w:rPr>
        <w:t xml:space="preserve">  </w:t>
      </w:r>
      <w:r w:rsidRPr="00940C8B">
        <w:rPr>
          <w:lang w:val="en-US"/>
        </w:rPr>
        <w:t>Fe</w:t>
      </w:r>
      <w:r w:rsidRPr="00941C72">
        <w:rPr>
          <w:vertAlign w:val="superscript"/>
          <w:lang w:val="en-US"/>
        </w:rPr>
        <w:t>2+</w:t>
      </w:r>
      <w:r>
        <w:rPr>
          <w:lang w:val="en-US"/>
        </w:rPr>
        <w:t xml:space="preserve"> </w:t>
      </w:r>
      <w:r w:rsidRPr="00940C8B">
        <w:rPr>
          <w:lang w:val="en-US"/>
        </w:rPr>
        <w:t>(</w:t>
      </w:r>
      <w:proofErr w:type="spellStart"/>
      <w:r w:rsidRPr="00940C8B">
        <w:rPr>
          <w:lang w:val="en-US"/>
        </w:rPr>
        <w:t>aq</w:t>
      </w:r>
      <w:proofErr w:type="spellEnd"/>
      <w:r w:rsidRPr="00940C8B">
        <w:rPr>
          <w:lang w:val="en-US"/>
        </w:rPr>
        <w:t>)</w:t>
      </w:r>
    </w:p>
    <w:p w14:paraId="61D7FC33" w14:textId="77777777" w:rsidR="00D53770" w:rsidRPr="00940C8B" w:rsidRDefault="00D53770" w:rsidP="00D53770">
      <w:pPr>
        <w:pStyle w:val="Normal1"/>
        <w:spacing w:line="343" w:lineRule="auto"/>
        <w:rPr>
          <w:lang w:val="en-US"/>
        </w:rPr>
      </w:pPr>
    </w:p>
    <w:p w14:paraId="35F327F7" w14:textId="77777777" w:rsidR="00D53770" w:rsidRDefault="00D53770" w:rsidP="00D53770">
      <w:pPr>
        <w:pStyle w:val="Normal1"/>
        <w:spacing w:line="343" w:lineRule="auto"/>
        <w:rPr>
          <w:b/>
          <w:bCs/>
          <w:lang w:val="en-US"/>
        </w:rPr>
      </w:pPr>
      <w:r w:rsidRPr="00940C8B">
        <w:rPr>
          <w:b/>
          <w:bCs/>
          <w:lang w:val="en-US"/>
        </w:rPr>
        <w:t>Solution</w:t>
      </w:r>
    </w:p>
    <w:p w14:paraId="4C50F6BC" w14:textId="36A3259A" w:rsidR="00D53770" w:rsidRDefault="00D53770" w:rsidP="00D53770">
      <w:pPr>
        <w:pStyle w:val="Normal1"/>
        <w:spacing w:line="343" w:lineRule="auto"/>
        <w:rPr>
          <w:lang w:val="en-US"/>
        </w:rPr>
      </w:pPr>
      <w:r w:rsidRPr="00940C8B">
        <w:rPr>
          <w:lang w:val="en-US"/>
        </w:rPr>
        <w:t>The reaction involves an oxidation-reduction reaction, so the standard cell potential can be calculated using the data in</w:t>
      </w:r>
      <w:r>
        <w:rPr>
          <w:lang w:val="en-US"/>
        </w:rPr>
        <w:t xml:space="preserve"> </w:t>
      </w:r>
      <w:hyperlink w:anchor="App_18_3" w:history="1">
        <w:r w:rsidR="00DE12DC" w:rsidRPr="00DE12DC">
          <w:rPr>
            <w:rStyle w:val="Hyperlink"/>
            <w:lang w:val="en-US"/>
          </w:rPr>
          <w:t>Appendix 18.3</w:t>
        </w:r>
      </w:hyperlink>
      <w:r w:rsidRPr="00940C8B">
        <w:rPr>
          <w:lang w:val="en-US"/>
        </w:rPr>
        <w:t>.</w:t>
      </w:r>
    </w:p>
    <w:p w14:paraId="5916797D" w14:textId="77777777" w:rsidR="00D53770" w:rsidRPr="00940C8B" w:rsidRDefault="00D53770" w:rsidP="00D53770">
      <w:pPr>
        <w:pStyle w:val="Normal1"/>
        <w:spacing w:line="240" w:lineRule="auto"/>
        <w:rPr>
          <w:lang w:val="en-US"/>
        </w:rPr>
      </w:pPr>
    </w:p>
    <w:p w14:paraId="4E3F9F87" w14:textId="77777777" w:rsidR="00D53770" w:rsidRDefault="00D53770" w:rsidP="00D53770">
      <w:pPr>
        <w:pStyle w:val="Normal1"/>
        <w:spacing w:line="240" w:lineRule="auto"/>
        <w:rPr>
          <w:lang w:val="en-US"/>
        </w:rPr>
      </w:pPr>
      <w:r>
        <w:rPr>
          <w:lang w:val="en-US"/>
        </w:rPr>
        <w:t>A</w:t>
      </w:r>
      <w:r w:rsidRPr="00940C8B">
        <w:rPr>
          <w:lang w:val="en-US"/>
        </w:rPr>
        <w:t>node (oxidation):</w:t>
      </w:r>
      <w:r>
        <w:rPr>
          <w:lang w:val="en-US"/>
        </w:rPr>
        <w:tab/>
      </w:r>
      <w:r>
        <w:rPr>
          <w:lang w:val="en-US"/>
        </w:rPr>
        <w:tab/>
      </w:r>
      <w:r w:rsidRPr="00940C8B">
        <w:rPr>
          <w:lang w:val="en-US"/>
        </w:rPr>
        <w:t>Fe</w:t>
      </w:r>
      <w:r>
        <w:rPr>
          <w:lang w:val="en-US"/>
        </w:rPr>
        <w:t xml:space="preserve"> </w:t>
      </w:r>
      <w:r w:rsidRPr="00940C8B">
        <w:rPr>
          <w:lang w:val="en-US"/>
        </w:rPr>
        <w:t>(</w:t>
      </w:r>
      <w:proofErr w:type="gramStart"/>
      <w:r w:rsidRPr="00940C8B">
        <w:rPr>
          <w:lang w:val="en-US"/>
        </w:rPr>
        <w:t>s)</w:t>
      </w:r>
      <w:r>
        <w:rPr>
          <w:lang w:val="en-US"/>
        </w:rPr>
        <w:t xml:space="preserve">   </w:t>
      </w:r>
      <w:proofErr w:type="gramEnd"/>
      <w:r w:rsidRPr="00940C8B">
        <w:rPr>
          <w:rFonts w:ascii="Cambria Math" w:hAnsi="Cambria Math" w:cs="Cambria Math"/>
          <w:lang w:val="en-US"/>
        </w:rPr>
        <w:t>⟶</w:t>
      </w:r>
      <w:r>
        <w:rPr>
          <w:rFonts w:ascii="Cambria Math" w:hAnsi="Cambria Math" w:cs="Cambria Math"/>
          <w:lang w:val="en-US"/>
        </w:rPr>
        <w:t xml:space="preserve">   </w:t>
      </w:r>
      <w:r w:rsidRPr="00940C8B">
        <w:rPr>
          <w:lang w:val="en-US"/>
        </w:rPr>
        <w:t>Fe</w:t>
      </w:r>
      <w:r w:rsidRPr="00941C72">
        <w:rPr>
          <w:vertAlign w:val="superscript"/>
          <w:lang w:val="en-US"/>
        </w:rPr>
        <w:t>2+</w:t>
      </w:r>
      <w:r>
        <w:rPr>
          <w:vertAlign w:val="superscript"/>
          <w:lang w:val="en-US"/>
        </w:rPr>
        <w:t xml:space="preserve"> </w:t>
      </w:r>
      <w:r w:rsidRPr="00940C8B">
        <w:rPr>
          <w:lang w:val="en-US"/>
        </w:rPr>
        <w:t>(</w:t>
      </w:r>
      <w:proofErr w:type="spellStart"/>
      <w:r w:rsidRPr="00940C8B">
        <w:rPr>
          <w:lang w:val="en-US"/>
        </w:rPr>
        <w:t>aq</w:t>
      </w:r>
      <w:proofErr w:type="spellEnd"/>
      <w:r w:rsidRPr="00940C8B">
        <w:rPr>
          <w:lang w:val="en-US"/>
        </w:rPr>
        <w:t>)</w:t>
      </w:r>
      <w:r>
        <w:rPr>
          <w:lang w:val="en-US"/>
        </w:rPr>
        <w:t xml:space="preserve">  </w:t>
      </w:r>
      <w:r w:rsidRPr="00940C8B">
        <w:rPr>
          <w:lang w:val="en-US"/>
        </w:rPr>
        <w:t>+</w:t>
      </w:r>
      <w:r>
        <w:rPr>
          <w:lang w:val="en-US"/>
        </w:rPr>
        <w:t xml:space="preserve">  </w:t>
      </w:r>
      <w:r w:rsidRPr="00940C8B">
        <w:rPr>
          <w:lang w:val="en-US"/>
        </w:rPr>
        <w:t>2e−</w:t>
      </w:r>
      <w:r>
        <w:rPr>
          <w:lang w:val="en-US"/>
        </w:rPr>
        <w:tab/>
      </w:r>
      <w:r w:rsidRPr="00940C8B">
        <w:rPr>
          <w:lang w:val="en-US"/>
        </w:rPr>
        <w:t>E°</w:t>
      </w:r>
      <w:r w:rsidRPr="00941C72">
        <w:rPr>
          <w:sz w:val="18"/>
          <w:lang w:val="en-US"/>
        </w:rPr>
        <w:t>Fe</w:t>
      </w:r>
      <w:r w:rsidRPr="00941C72">
        <w:rPr>
          <w:sz w:val="18"/>
          <w:vertAlign w:val="superscript"/>
          <w:lang w:val="en-US"/>
        </w:rPr>
        <w:t>2+</w:t>
      </w:r>
      <w:r w:rsidRPr="00941C72">
        <w:rPr>
          <w:sz w:val="18"/>
          <w:lang w:val="en-US"/>
        </w:rPr>
        <w:t>/Fe</w:t>
      </w:r>
      <w:r>
        <w:rPr>
          <w:sz w:val="18"/>
          <w:lang w:val="en-US"/>
        </w:rPr>
        <w:t xml:space="preserve">  </w:t>
      </w:r>
      <w:r w:rsidRPr="00940C8B">
        <w:rPr>
          <w:lang w:val="en-US"/>
        </w:rPr>
        <w:t>=</w:t>
      </w:r>
      <w:r>
        <w:rPr>
          <w:lang w:val="en-US"/>
        </w:rPr>
        <w:t xml:space="preserve">  </w:t>
      </w:r>
      <w:r w:rsidRPr="00940C8B">
        <w:rPr>
          <w:lang w:val="en-US"/>
        </w:rPr>
        <w:t>−0.447 V</w:t>
      </w:r>
    </w:p>
    <w:p w14:paraId="79D7E631" w14:textId="77777777" w:rsidR="00D53770" w:rsidRDefault="00D53770" w:rsidP="00D53770">
      <w:pPr>
        <w:pStyle w:val="Normal1"/>
        <w:spacing w:line="240" w:lineRule="auto"/>
        <w:rPr>
          <w:lang w:val="en-US"/>
        </w:rPr>
      </w:pPr>
    </w:p>
    <w:p w14:paraId="6AA6D212" w14:textId="77777777" w:rsidR="00D53770" w:rsidRDefault="00D53770" w:rsidP="00D53770">
      <w:pPr>
        <w:pStyle w:val="Normal1"/>
        <w:spacing w:line="240" w:lineRule="auto"/>
        <w:rPr>
          <w:lang w:val="en-US"/>
        </w:rPr>
      </w:pPr>
      <w:r>
        <w:rPr>
          <w:lang w:val="en-US"/>
        </w:rPr>
        <w:t>C</w:t>
      </w:r>
      <w:r w:rsidRPr="00940C8B">
        <w:rPr>
          <w:lang w:val="en-US"/>
        </w:rPr>
        <w:t>athode (reduction):</w:t>
      </w:r>
      <w:r>
        <w:rPr>
          <w:lang w:val="en-US"/>
        </w:rPr>
        <w:tab/>
      </w:r>
      <w:r w:rsidRPr="00940C8B">
        <w:rPr>
          <w:lang w:val="en-US"/>
        </w:rPr>
        <w:t>2</w:t>
      </w:r>
      <w:proofErr w:type="gramStart"/>
      <w:r w:rsidRPr="00940C8B">
        <w:rPr>
          <w:lang w:val="en-US"/>
        </w:rPr>
        <w:t>×(</w:t>
      </w:r>
      <w:proofErr w:type="gramEnd"/>
      <w:r w:rsidRPr="00940C8B">
        <w:rPr>
          <w:lang w:val="en-US"/>
        </w:rPr>
        <w:t>Ag</w:t>
      </w:r>
      <w:r w:rsidRPr="00941C72">
        <w:rPr>
          <w:vertAlign w:val="superscript"/>
          <w:lang w:val="en-US"/>
        </w:rPr>
        <w:t>+</w:t>
      </w:r>
      <w:r>
        <w:rPr>
          <w:lang w:val="en-US"/>
        </w:rPr>
        <w:t xml:space="preserve"> </w:t>
      </w:r>
      <w:r w:rsidRPr="00940C8B">
        <w:rPr>
          <w:lang w:val="en-US"/>
        </w:rPr>
        <w:t>(</w:t>
      </w:r>
      <w:proofErr w:type="spellStart"/>
      <w:r w:rsidRPr="00940C8B">
        <w:rPr>
          <w:lang w:val="en-US"/>
        </w:rPr>
        <w:t>aq</w:t>
      </w:r>
      <w:proofErr w:type="spellEnd"/>
      <w:r w:rsidRPr="00940C8B">
        <w:rPr>
          <w:lang w:val="en-US"/>
        </w:rPr>
        <w:t>)</w:t>
      </w:r>
      <w:r>
        <w:rPr>
          <w:lang w:val="en-US"/>
        </w:rPr>
        <w:t xml:space="preserve">  </w:t>
      </w:r>
      <w:r w:rsidRPr="00940C8B">
        <w:rPr>
          <w:lang w:val="en-US"/>
        </w:rPr>
        <w:t>+</w:t>
      </w:r>
      <w:r>
        <w:rPr>
          <w:lang w:val="en-US"/>
        </w:rPr>
        <w:t xml:space="preserve">  </w:t>
      </w:r>
      <w:r w:rsidRPr="00940C8B">
        <w:rPr>
          <w:lang w:val="en-US"/>
        </w:rPr>
        <w:t>e</w:t>
      </w:r>
      <w:r w:rsidRPr="00941C72">
        <w:rPr>
          <w:vertAlign w:val="superscript"/>
          <w:lang w:val="en-US"/>
        </w:rPr>
        <w:t>−</w:t>
      </w:r>
      <w:r>
        <w:rPr>
          <w:lang w:val="en-US"/>
        </w:rPr>
        <w:t xml:space="preserve">   </w:t>
      </w:r>
      <w:r w:rsidRPr="00940C8B">
        <w:rPr>
          <w:rFonts w:ascii="Cambria Math" w:hAnsi="Cambria Math" w:cs="Cambria Math"/>
          <w:lang w:val="en-US"/>
        </w:rPr>
        <w:t>⟶</w:t>
      </w:r>
      <w:r>
        <w:rPr>
          <w:rFonts w:ascii="Cambria Math" w:hAnsi="Cambria Math" w:cs="Cambria Math"/>
          <w:lang w:val="en-US"/>
        </w:rPr>
        <w:t xml:space="preserve">  </w:t>
      </w:r>
      <w:r w:rsidRPr="00940C8B">
        <w:rPr>
          <w:lang w:val="en-US"/>
        </w:rPr>
        <w:t>Ag</w:t>
      </w:r>
      <w:r>
        <w:rPr>
          <w:lang w:val="en-US"/>
        </w:rPr>
        <w:t xml:space="preserve"> </w:t>
      </w:r>
      <w:r w:rsidRPr="00940C8B">
        <w:rPr>
          <w:lang w:val="en-US"/>
        </w:rPr>
        <w:t>(s))</w:t>
      </w:r>
      <w:r>
        <w:rPr>
          <w:lang w:val="en-US"/>
        </w:rPr>
        <w:tab/>
      </w:r>
      <w:proofErr w:type="spellStart"/>
      <w:r w:rsidRPr="00940C8B">
        <w:rPr>
          <w:lang w:val="en-US"/>
        </w:rPr>
        <w:t>E°</w:t>
      </w:r>
      <w:r w:rsidRPr="00941C72">
        <w:rPr>
          <w:sz w:val="18"/>
          <w:lang w:val="en-US"/>
        </w:rPr>
        <w:t>Ag</w:t>
      </w:r>
      <w:proofErr w:type="spellEnd"/>
      <w:r w:rsidRPr="00941C72">
        <w:rPr>
          <w:sz w:val="18"/>
          <w:vertAlign w:val="superscript"/>
          <w:lang w:val="en-US"/>
        </w:rPr>
        <w:t>+</w:t>
      </w:r>
      <w:r w:rsidRPr="00941C72">
        <w:rPr>
          <w:sz w:val="18"/>
          <w:lang w:val="en-US"/>
        </w:rPr>
        <w:t>/Ag</w:t>
      </w:r>
      <w:r>
        <w:rPr>
          <w:lang w:val="en-US"/>
        </w:rPr>
        <w:t xml:space="preserve">  </w:t>
      </w:r>
      <w:r w:rsidRPr="00940C8B">
        <w:rPr>
          <w:lang w:val="en-US"/>
        </w:rPr>
        <w:t>=</w:t>
      </w:r>
      <w:r>
        <w:rPr>
          <w:lang w:val="en-US"/>
        </w:rPr>
        <w:t xml:space="preserve">  </w:t>
      </w:r>
      <w:r w:rsidRPr="00940C8B">
        <w:rPr>
          <w:lang w:val="en-US"/>
        </w:rPr>
        <w:t>0.7996 V</w:t>
      </w:r>
      <w:r>
        <w:rPr>
          <w:lang w:val="en-US"/>
        </w:rPr>
        <w:t xml:space="preserve"> </w:t>
      </w:r>
    </w:p>
    <w:p w14:paraId="1CD5E883" w14:textId="77777777" w:rsidR="00D53770" w:rsidRDefault="00D53770" w:rsidP="00D53770">
      <w:pPr>
        <w:pStyle w:val="Normal1"/>
        <w:spacing w:line="240" w:lineRule="auto"/>
        <w:rPr>
          <w:lang w:val="en-US"/>
        </w:rPr>
      </w:pPr>
    </w:p>
    <w:p w14:paraId="5545B99D" w14:textId="77777777" w:rsidR="00D53770" w:rsidRDefault="00D53770" w:rsidP="00D53770">
      <w:pPr>
        <w:pStyle w:val="Normal1"/>
        <w:spacing w:line="240" w:lineRule="auto"/>
        <w:jc w:val="center"/>
        <w:rPr>
          <w:lang w:val="en-US"/>
        </w:rPr>
      </w:pPr>
      <w:proofErr w:type="spellStart"/>
      <w:r w:rsidRPr="00940C8B">
        <w:rPr>
          <w:lang w:val="en-US"/>
        </w:rPr>
        <w:t>E°</w:t>
      </w:r>
      <w:proofErr w:type="gramStart"/>
      <w:r w:rsidRPr="00941C72">
        <w:rPr>
          <w:vertAlign w:val="subscript"/>
          <w:lang w:val="en-US"/>
        </w:rPr>
        <w:t>cell</w:t>
      </w:r>
      <w:proofErr w:type="spellEnd"/>
      <w:r>
        <w:rPr>
          <w:vertAlign w:val="subscript"/>
          <w:lang w:val="en-US"/>
        </w:rPr>
        <w:t xml:space="preserve">  </w:t>
      </w:r>
      <w:r w:rsidRPr="00940C8B">
        <w:rPr>
          <w:lang w:val="en-US"/>
        </w:rPr>
        <w:t>=</w:t>
      </w:r>
      <w:proofErr w:type="gramEnd"/>
      <w:r>
        <w:rPr>
          <w:lang w:val="en-US"/>
        </w:rPr>
        <w:t xml:space="preserve">  </w:t>
      </w:r>
      <w:proofErr w:type="spellStart"/>
      <w:r w:rsidRPr="00940C8B">
        <w:rPr>
          <w:lang w:val="en-US"/>
        </w:rPr>
        <w:t>E°</w:t>
      </w:r>
      <w:r w:rsidRPr="00941C72">
        <w:rPr>
          <w:vertAlign w:val="subscript"/>
          <w:lang w:val="en-US"/>
        </w:rPr>
        <w:t>cathode</w:t>
      </w:r>
      <w:proofErr w:type="spellEnd"/>
      <w:r>
        <w:rPr>
          <w:vertAlign w:val="subscript"/>
          <w:lang w:val="en-US"/>
        </w:rPr>
        <w:t xml:space="preserve">  </w:t>
      </w:r>
      <w:r w:rsidRPr="00940C8B">
        <w:rPr>
          <w:lang w:val="en-US"/>
        </w:rPr>
        <w:t>−</w:t>
      </w:r>
      <w:r>
        <w:rPr>
          <w:lang w:val="en-US"/>
        </w:rPr>
        <w:t xml:space="preserve">  </w:t>
      </w:r>
      <w:proofErr w:type="spellStart"/>
      <w:r w:rsidRPr="00940C8B">
        <w:rPr>
          <w:lang w:val="en-US"/>
        </w:rPr>
        <w:t>E°</w:t>
      </w:r>
      <w:r w:rsidRPr="00941C72">
        <w:rPr>
          <w:vertAlign w:val="subscript"/>
          <w:lang w:val="en-US"/>
        </w:rPr>
        <w:t>anode</w:t>
      </w:r>
      <w:proofErr w:type="spellEnd"/>
      <w:r>
        <w:rPr>
          <w:lang w:val="en-US"/>
        </w:rPr>
        <w:t xml:space="preserve">  </w:t>
      </w:r>
      <w:r w:rsidRPr="00940C8B">
        <w:rPr>
          <w:lang w:val="en-US"/>
        </w:rPr>
        <w:t>=</w:t>
      </w:r>
      <w:r>
        <w:rPr>
          <w:lang w:val="en-US"/>
        </w:rPr>
        <w:t xml:space="preserve">  </w:t>
      </w:r>
      <w:proofErr w:type="spellStart"/>
      <w:r w:rsidRPr="00940C8B">
        <w:rPr>
          <w:lang w:val="en-US"/>
        </w:rPr>
        <w:t>E°</w:t>
      </w:r>
      <w:r w:rsidRPr="00941C72">
        <w:rPr>
          <w:sz w:val="20"/>
          <w:lang w:val="en-US"/>
        </w:rPr>
        <w:t>Ag</w:t>
      </w:r>
      <w:proofErr w:type="spellEnd"/>
      <w:r w:rsidRPr="00941C72">
        <w:rPr>
          <w:sz w:val="20"/>
          <w:vertAlign w:val="superscript"/>
          <w:lang w:val="en-US"/>
        </w:rPr>
        <w:t>+</w:t>
      </w:r>
      <w:r w:rsidRPr="00941C72">
        <w:rPr>
          <w:sz w:val="20"/>
          <w:lang w:val="en-US"/>
        </w:rPr>
        <w:t>/Ag</w:t>
      </w:r>
      <w:r>
        <w:rPr>
          <w:lang w:val="en-US"/>
        </w:rPr>
        <w:t xml:space="preserve">  </w:t>
      </w:r>
      <w:r w:rsidRPr="00940C8B">
        <w:rPr>
          <w:lang w:val="en-US"/>
        </w:rPr>
        <w:t>−</w:t>
      </w:r>
      <w:r>
        <w:rPr>
          <w:lang w:val="en-US"/>
        </w:rPr>
        <w:t xml:space="preserve">  </w:t>
      </w:r>
      <w:r w:rsidRPr="00940C8B">
        <w:rPr>
          <w:lang w:val="en-US"/>
        </w:rPr>
        <w:t>E°</w:t>
      </w:r>
      <w:r w:rsidRPr="00941C72">
        <w:rPr>
          <w:sz w:val="20"/>
          <w:lang w:val="en-US"/>
        </w:rPr>
        <w:t>Fe</w:t>
      </w:r>
      <w:r w:rsidRPr="00941C72">
        <w:rPr>
          <w:sz w:val="20"/>
          <w:vertAlign w:val="superscript"/>
          <w:lang w:val="en-US"/>
        </w:rPr>
        <w:t>2+</w:t>
      </w:r>
      <w:r w:rsidRPr="00941C72">
        <w:rPr>
          <w:sz w:val="20"/>
          <w:lang w:val="en-US"/>
        </w:rPr>
        <w:t>/Fe</w:t>
      </w:r>
      <w:r>
        <w:rPr>
          <w:lang w:val="en-US"/>
        </w:rPr>
        <w:t xml:space="preserve">   </w:t>
      </w:r>
      <w:r w:rsidRPr="00940C8B">
        <w:rPr>
          <w:lang w:val="en-US"/>
        </w:rPr>
        <w:t>=</w:t>
      </w:r>
      <w:r>
        <w:rPr>
          <w:lang w:val="en-US"/>
        </w:rPr>
        <w:t xml:space="preserve">  </w:t>
      </w:r>
      <w:r w:rsidRPr="00940C8B">
        <w:rPr>
          <w:lang w:val="en-US"/>
        </w:rPr>
        <w:t>+1.247 V</w:t>
      </w:r>
    </w:p>
    <w:p w14:paraId="6EEE9592" w14:textId="77777777" w:rsidR="00D53770" w:rsidRPr="00940C8B" w:rsidRDefault="00D53770" w:rsidP="00D53770">
      <w:pPr>
        <w:pStyle w:val="Normal1"/>
        <w:spacing w:line="240" w:lineRule="auto"/>
        <w:rPr>
          <w:lang w:val="en-US"/>
        </w:rPr>
      </w:pPr>
    </w:p>
    <w:p w14:paraId="51ED0490" w14:textId="77777777" w:rsidR="00D53770" w:rsidRDefault="00D53770" w:rsidP="00D53770">
      <w:pPr>
        <w:pStyle w:val="Normal1"/>
        <w:spacing w:line="343" w:lineRule="auto"/>
        <w:rPr>
          <w:lang w:val="en-US"/>
        </w:rPr>
      </w:pPr>
      <w:r w:rsidRPr="00940C8B">
        <w:rPr>
          <w:lang w:val="en-US"/>
        </w:rPr>
        <w:t>With </w:t>
      </w:r>
      <w:r w:rsidRPr="00940C8B">
        <w:rPr>
          <w:i/>
          <w:iCs/>
          <w:lang w:val="en-US"/>
        </w:rPr>
        <w:t>n</w:t>
      </w:r>
      <w:r w:rsidRPr="00940C8B">
        <w:rPr>
          <w:lang w:val="en-US"/>
        </w:rPr>
        <w:t> = 2, the equilibrium constant is then</w:t>
      </w:r>
    </w:p>
    <w:p w14:paraId="0CD4F257" w14:textId="77777777" w:rsidR="00D53770" w:rsidRDefault="00D53770" w:rsidP="00D53770">
      <w:pPr>
        <w:pStyle w:val="Normal1"/>
        <w:spacing w:line="343" w:lineRule="auto"/>
        <w:rPr>
          <w:lang w:val="en-US"/>
        </w:rPr>
      </w:pPr>
      <w:proofErr w:type="spellStart"/>
      <w:r w:rsidRPr="00941C72">
        <w:rPr>
          <w:lang w:val="en-US"/>
        </w:rPr>
        <w:t>E</w:t>
      </w:r>
      <w:r w:rsidRPr="00941C72">
        <w:rPr>
          <w:vertAlign w:val="subscript"/>
          <w:lang w:val="en-US"/>
        </w:rPr>
        <w:t>cell</w:t>
      </w:r>
      <w:proofErr w:type="spellEnd"/>
      <w:proofErr w:type="gramStart"/>
      <w:r w:rsidRPr="00941C72">
        <w:rPr>
          <w:lang w:val="en-US"/>
        </w:rPr>
        <w:t>°  =</w:t>
      </w:r>
      <w:proofErr w:type="gramEnd"/>
      <w:r w:rsidRPr="00941C72">
        <w:rPr>
          <w:lang w:val="en-US"/>
        </w:rPr>
        <w:t xml:space="preserve">  </w:t>
      </w:r>
      <m:oMath>
        <m:f>
          <m:fPr>
            <m:ctrlPr>
              <w:rPr>
                <w:rFonts w:ascii="Cambria Math" w:hAnsi="Cambria Math"/>
                <w:i/>
                <w:sz w:val="32"/>
                <w:lang w:val="en-US"/>
              </w:rPr>
            </m:ctrlPr>
          </m:fPr>
          <m:num>
            <m:r>
              <w:rPr>
                <w:rFonts w:ascii="Cambria Math" w:hAnsi="Cambria Math"/>
                <w:sz w:val="32"/>
                <w:lang w:val="en-US"/>
              </w:rPr>
              <m:t>0.0592 V</m:t>
            </m:r>
          </m:num>
          <m:den>
            <m:r>
              <w:rPr>
                <w:rFonts w:ascii="Cambria Math" w:hAnsi="Cambria Math"/>
                <w:sz w:val="32"/>
                <w:lang w:val="en-US"/>
              </w:rPr>
              <m:t>n</m:t>
            </m:r>
          </m:den>
        </m:f>
        <m:r>
          <w:rPr>
            <w:rFonts w:ascii="Cambria Math" w:hAnsi="Cambria Math"/>
            <w:sz w:val="32"/>
            <w:lang w:val="en-US"/>
          </w:rPr>
          <m:t xml:space="preserve"> </m:t>
        </m:r>
      </m:oMath>
      <w:r>
        <w:rPr>
          <w:lang w:val="en-US"/>
        </w:rPr>
        <w:t>log</w:t>
      </w:r>
      <w:r w:rsidRPr="00941C72">
        <w:rPr>
          <w:lang w:val="en-US"/>
        </w:rPr>
        <w:t>K</w:t>
      </w:r>
      <w:r>
        <w:rPr>
          <w:lang w:val="en-US"/>
        </w:rPr>
        <w:tab/>
      </w:r>
      <w:r>
        <w:rPr>
          <w:lang w:val="en-US"/>
        </w:rPr>
        <w:tab/>
      </w:r>
      <w:r w:rsidRPr="00693512">
        <w:rPr>
          <w:lang w:val="en-US"/>
        </w:rPr>
        <w:sym w:font="Wingdings" w:char="F0E0"/>
      </w:r>
      <w:r>
        <w:rPr>
          <w:lang w:val="en-US"/>
        </w:rPr>
        <w:tab/>
      </w:r>
      <w:r>
        <w:rPr>
          <w:lang w:val="en-US"/>
        </w:rPr>
        <w:tab/>
        <w:t>1.247 V</w:t>
      </w:r>
      <w:r w:rsidRPr="00941C72">
        <w:rPr>
          <w:lang w:val="en-US"/>
        </w:rPr>
        <w:t xml:space="preserve">  =  </w:t>
      </w:r>
      <m:oMath>
        <m:f>
          <m:fPr>
            <m:ctrlPr>
              <w:rPr>
                <w:rFonts w:ascii="Cambria Math" w:hAnsi="Cambria Math"/>
                <w:i/>
                <w:sz w:val="32"/>
                <w:lang w:val="en-US"/>
              </w:rPr>
            </m:ctrlPr>
          </m:fPr>
          <m:num>
            <m:r>
              <w:rPr>
                <w:rFonts w:ascii="Cambria Math" w:hAnsi="Cambria Math"/>
                <w:sz w:val="32"/>
                <w:lang w:val="en-US"/>
              </w:rPr>
              <m:t>0.0592 V</m:t>
            </m:r>
          </m:num>
          <m:den>
            <m:r>
              <w:rPr>
                <w:rFonts w:ascii="Cambria Math" w:hAnsi="Cambria Math"/>
                <w:sz w:val="32"/>
                <w:lang w:val="en-US"/>
              </w:rPr>
              <m:t>2</m:t>
            </m:r>
          </m:den>
        </m:f>
        <m:r>
          <w:rPr>
            <w:rFonts w:ascii="Cambria Math" w:hAnsi="Cambria Math"/>
            <w:sz w:val="32"/>
            <w:lang w:val="en-US"/>
          </w:rPr>
          <m:t xml:space="preserve"> </m:t>
        </m:r>
      </m:oMath>
      <w:r>
        <w:rPr>
          <w:lang w:val="en-US"/>
        </w:rPr>
        <w:t>log</w:t>
      </w:r>
      <w:r w:rsidRPr="00941C72">
        <w:rPr>
          <w:lang w:val="en-US"/>
        </w:rPr>
        <w:t>K</w:t>
      </w:r>
      <w:r>
        <w:rPr>
          <w:lang w:val="en-US"/>
        </w:rPr>
        <w:tab/>
      </w:r>
    </w:p>
    <w:p w14:paraId="6061A7E7" w14:textId="77777777" w:rsidR="00D53770" w:rsidRPr="00693512" w:rsidRDefault="00D53770" w:rsidP="00D53770">
      <w:pPr>
        <w:pStyle w:val="Normal1"/>
        <w:spacing w:line="343" w:lineRule="auto"/>
        <w:rPr>
          <w:lang w:val="en-US"/>
        </w:rPr>
      </w:pPr>
      <w:r>
        <w:rPr>
          <w:lang w:val="en-US"/>
        </w:rPr>
        <w:t xml:space="preserve">log </w:t>
      </w:r>
      <w:proofErr w:type="gramStart"/>
      <w:r>
        <w:rPr>
          <w:lang w:val="en-US"/>
        </w:rPr>
        <w:t>K  =</w:t>
      </w:r>
      <w:proofErr w:type="gramEnd"/>
      <w:r>
        <w:rPr>
          <w:lang w:val="en-US"/>
        </w:rPr>
        <w:t xml:space="preserve">   42.128</w:t>
      </w:r>
      <w:r>
        <w:rPr>
          <w:lang w:val="en-US"/>
        </w:rPr>
        <w:tab/>
      </w:r>
      <w:r>
        <w:rPr>
          <w:lang w:val="en-US"/>
        </w:rPr>
        <w:tab/>
      </w:r>
      <w:r>
        <w:rPr>
          <w:lang w:val="en-US"/>
        </w:rPr>
        <w:tab/>
      </w:r>
      <w:r w:rsidRPr="00693512">
        <w:rPr>
          <w:lang w:val="en-US"/>
        </w:rPr>
        <w:sym w:font="Wingdings" w:char="F0E0"/>
      </w:r>
      <w:r>
        <w:rPr>
          <w:lang w:val="en-US"/>
        </w:rPr>
        <w:tab/>
      </w:r>
      <w:r>
        <w:rPr>
          <w:lang w:val="en-US"/>
        </w:rPr>
        <w:tab/>
        <w:t xml:space="preserve">K  =  </w:t>
      </w:r>
      <w:r w:rsidRPr="00940C8B">
        <w:rPr>
          <w:lang w:val="en-US"/>
        </w:rPr>
        <w:t>10</w:t>
      </w:r>
      <w:r w:rsidRPr="00071A69">
        <w:rPr>
          <w:vertAlign w:val="superscript"/>
          <w:lang w:val="en-US"/>
        </w:rPr>
        <w:t>42.128 </w:t>
      </w:r>
      <w:r>
        <w:rPr>
          <w:vertAlign w:val="superscript"/>
          <w:lang w:val="en-US"/>
        </w:rPr>
        <w:t xml:space="preserve"> </w:t>
      </w:r>
      <w:r>
        <w:rPr>
          <w:lang w:val="en-US"/>
        </w:rPr>
        <w:t xml:space="preserve">  </w:t>
      </w:r>
      <w:r w:rsidRPr="00940C8B">
        <w:rPr>
          <w:lang w:val="en-US"/>
        </w:rPr>
        <w:t>=</w:t>
      </w:r>
      <w:r>
        <w:rPr>
          <w:lang w:val="en-US"/>
        </w:rPr>
        <w:t xml:space="preserve">  </w:t>
      </w:r>
      <w:r w:rsidRPr="00940C8B">
        <w:rPr>
          <w:lang w:val="en-US"/>
        </w:rPr>
        <w:t>1.3</w:t>
      </w:r>
      <w:r>
        <w:rPr>
          <w:lang w:val="en-US"/>
        </w:rPr>
        <w:t xml:space="preserve"> </w:t>
      </w:r>
      <w:r w:rsidRPr="00940C8B">
        <w:rPr>
          <w:lang w:val="en-US"/>
        </w:rPr>
        <w:t>×</w:t>
      </w:r>
      <w:r>
        <w:rPr>
          <w:lang w:val="en-US"/>
        </w:rPr>
        <w:t xml:space="preserve"> </w:t>
      </w:r>
      <w:r w:rsidRPr="00940C8B">
        <w:rPr>
          <w:lang w:val="en-US"/>
        </w:rPr>
        <w:t>10</w:t>
      </w:r>
      <w:r w:rsidRPr="00071A69">
        <w:rPr>
          <w:vertAlign w:val="superscript"/>
          <w:lang w:val="en-US"/>
        </w:rPr>
        <w:t>42</w:t>
      </w:r>
    </w:p>
    <w:p w14:paraId="1D7340E1" w14:textId="77777777" w:rsidR="00D53770" w:rsidRPr="00071A69" w:rsidRDefault="00D53770" w:rsidP="00D53770">
      <w:pPr>
        <w:pStyle w:val="Normal1"/>
        <w:spacing w:line="343" w:lineRule="auto"/>
        <w:rPr>
          <w:vertAlign w:val="superscript"/>
          <w:lang w:val="en-US"/>
        </w:rPr>
      </w:pPr>
    </w:p>
    <w:p w14:paraId="698CCA28" w14:textId="77777777" w:rsidR="00D53770" w:rsidRDefault="00D53770" w:rsidP="00D53770">
      <w:pPr>
        <w:pStyle w:val="Normal1"/>
        <w:spacing w:line="343" w:lineRule="auto"/>
        <w:rPr>
          <w:lang w:val="en-US"/>
        </w:rPr>
      </w:pPr>
      <w:r w:rsidRPr="00940C8B">
        <w:rPr>
          <w:lang w:val="en-US"/>
        </w:rPr>
        <w:t>The standard free energy is then</w:t>
      </w:r>
      <w:r>
        <w:rPr>
          <w:lang w:val="en-US"/>
        </w:rPr>
        <w:tab/>
      </w:r>
      <w:r w:rsidRPr="00940C8B">
        <w:rPr>
          <w:lang w:val="en-US"/>
        </w:rPr>
        <w:t>ΔG</w:t>
      </w:r>
      <w:proofErr w:type="gramStart"/>
      <w:r w:rsidRPr="00940C8B">
        <w:rPr>
          <w:lang w:val="en-US"/>
        </w:rPr>
        <w:t>°</w:t>
      </w:r>
      <w:r>
        <w:rPr>
          <w:lang w:val="en-US"/>
        </w:rPr>
        <w:t xml:space="preserve">  </w:t>
      </w:r>
      <w:r w:rsidRPr="00940C8B">
        <w:rPr>
          <w:lang w:val="en-US"/>
        </w:rPr>
        <w:t>=</w:t>
      </w:r>
      <w:proofErr w:type="gramEnd"/>
      <w:r>
        <w:rPr>
          <w:lang w:val="en-US"/>
        </w:rPr>
        <w:t xml:space="preserve">  </w:t>
      </w:r>
      <w:r w:rsidRPr="00940C8B">
        <w:rPr>
          <w:lang w:val="en-US"/>
        </w:rPr>
        <w:t>−</w:t>
      </w:r>
      <w:proofErr w:type="spellStart"/>
      <w:r w:rsidRPr="00940C8B">
        <w:rPr>
          <w:lang w:val="en-US"/>
        </w:rPr>
        <w:t>nFE°</w:t>
      </w:r>
      <w:r w:rsidRPr="004E2AA6">
        <w:rPr>
          <w:vertAlign w:val="subscript"/>
          <w:lang w:val="en-US"/>
        </w:rPr>
        <w:t>cell</w:t>
      </w:r>
      <w:proofErr w:type="spellEnd"/>
      <w:r w:rsidRPr="00940C8B">
        <w:rPr>
          <w:lang w:val="en-US"/>
        </w:rPr>
        <w:t> </w:t>
      </w:r>
    </w:p>
    <w:p w14:paraId="5934593D" w14:textId="77777777" w:rsidR="00D53770" w:rsidRDefault="00D53770" w:rsidP="00D53770">
      <w:pPr>
        <w:pStyle w:val="Normal1"/>
        <w:spacing w:line="343" w:lineRule="auto"/>
        <w:rPr>
          <w:lang w:val="en-US"/>
        </w:rPr>
      </w:pPr>
    </w:p>
    <w:p w14:paraId="48506AE7" w14:textId="77777777" w:rsidR="00D53770" w:rsidRDefault="00D53770" w:rsidP="00D53770">
      <w:pPr>
        <w:pStyle w:val="Normal1"/>
        <w:spacing w:line="343" w:lineRule="auto"/>
        <w:rPr>
          <w:lang w:val="en-US"/>
        </w:rPr>
      </w:pPr>
      <w:r w:rsidRPr="00940C8B">
        <w:rPr>
          <w:lang w:val="en-US"/>
        </w:rPr>
        <w:t>ΔG°</w:t>
      </w:r>
      <w:proofErr w:type="gramStart"/>
      <w:r w:rsidRPr="00940C8B">
        <w:rPr>
          <w:lang w:val="en-US"/>
        </w:rPr>
        <w:t>=</w:t>
      </w:r>
      <w:r>
        <w:rPr>
          <w:lang w:val="en-US"/>
        </w:rPr>
        <w:t xml:space="preserve">  </w:t>
      </w:r>
      <w:r w:rsidRPr="00940C8B">
        <w:rPr>
          <w:lang w:val="en-US"/>
        </w:rPr>
        <w:t>−</w:t>
      </w:r>
      <w:proofErr w:type="gramEnd"/>
      <w:r w:rsidRPr="00940C8B">
        <w:rPr>
          <w:lang w:val="en-US"/>
        </w:rPr>
        <w:t>2</w:t>
      </w:r>
      <w:r>
        <w:rPr>
          <w:lang w:val="en-US"/>
        </w:rPr>
        <w:t xml:space="preserve"> </w:t>
      </w:r>
      <w:r w:rsidRPr="00940C8B">
        <w:rPr>
          <w:lang w:val="en-US"/>
        </w:rPr>
        <w:t>×</w:t>
      </w:r>
      <w:r>
        <w:rPr>
          <w:lang w:val="en-US"/>
        </w:rPr>
        <w:t xml:space="preserve"> </w:t>
      </w:r>
      <w:r w:rsidRPr="00940C8B">
        <w:rPr>
          <w:lang w:val="en-US"/>
        </w:rPr>
        <w:t>96,485</w:t>
      </w:r>
      <w:r>
        <w:rPr>
          <w:lang w:val="en-US"/>
        </w:rPr>
        <w:t xml:space="preserve"> </w:t>
      </w:r>
      <w:r w:rsidRPr="00940C8B">
        <w:rPr>
          <w:lang w:val="en-US"/>
        </w:rPr>
        <w:t>C</w:t>
      </w:r>
      <w:r>
        <w:rPr>
          <w:lang w:val="en-US"/>
        </w:rPr>
        <w:t>/</w:t>
      </w:r>
      <w:r w:rsidRPr="00940C8B">
        <w:rPr>
          <w:lang w:val="en-US"/>
        </w:rPr>
        <w:t>mol</w:t>
      </w:r>
      <w:r>
        <w:rPr>
          <w:lang w:val="en-US"/>
        </w:rPr>
        <w:t xml:space="preserve"> </w:t>
      </w:r>
      <w:r w:rsidRPr="00940C8B">
        <w:rPr>
          <w:lang w:val="en-US"/>
        </w:rPr>
        <w:t>×</w:t>
      </w:r>
      <w:r>
        <w:rPr>
          <w:lang w:val="en-US"/>
        </w:rPr>
        <w:t xml:space="preserve"> </w:t>
      </w:r>
      <w:r w:rsidRPr="00940C8B">
        <w:rPr>
          <w:lang w:val="en-US"/>
        </w:rPr>
        <w:t>1.247</w:t>
      </w:r>
      <w:r>
        <w:rPr>
          <w:lang w:val="en-US"/>
        </w:rPr>
        <w:t xml:space="preserve"> </w:t>
      </w:r>
      <w:r w:rsidRPr="00940C8B">
        <w:rPr>
          <w:lang w:val="en-US"/>
        </w:rPr>
        <w:t>J</w:t>
      </w:r>
      <w:r>
        <w:rPr>
          <w:lang w:val="en-US"/>
        </w:rPr>
        <w:t>/</w:t>
      </w:r>
      <w:r w:rsidRPr="00940C8B">
        <w:rPr>
          <w:lang w:val="en-US"/>
        </w:rPr>
        <w:t>C</w:t>
      </w:r>
      <w:r>
        <w:rPr>
          <w:lang w:val="en-US"/>
        </w:rPr>
        <w:t xml:space="preserve">  </w:t>
      </w:r>
      <w:r w:rsidRPr="00940C8B">
        <w:rPr>
          <w:lang w:val="en-US"/>
        </w:rPr>
        <w:t>=</w:t>
      </w:r>
      <w:r>
        <w:rPr>
          <w:lang w:val="en-US"/>
        </w:rPr>
        <w:t xml:space="preserve">  </w:t>
      </w:r>
      <w:r w:rsidRPr="00940C8B">
        <w:rPr>
          <w:lang w:val="en-US"/>
        </w:rPr>
        <w:t>−240.6</w:t>
      </w:r>
      <w:r>
        <w:rPr>
          <w:lang w:val="en-US"/>
        </w:rPr>
        <w:t xml:space="preserve">  </w:t>
      </w:r>
      <w:r w:rsidRPr="00940C8B">
        <w:rPr>
          <w:lang w:val="en-US"/>
        </w:rPr>
        <w:t>kJ</w:t>
      </w:r>
      <w:r>
        <w:rPr>
          <w:lang w:val="en-US"/>
        </w:rPr>
        <w:t>/</w:t>
      </w:r>
      <w:r w:rsidRPr="00940C8B">
        <w:rPr>
          <w:lang w:val="en-US"/>
        </w:rPr>
        <w:t>mol</w:t>
      </w:r>
    </w:p>
    <w:p w14:paraId="5021EF6B" w14:textId="77777777" w:rsidR="00D53770" w:rsidRPr="00940C8B" w:rsidRDefault="00D53770" w:rsidP="00D53770">
      <w:pPr>
        <w:pStyle w:val="Normal1"/>
        <w:spacing w:line="343" w:lineRule="auto"/>
        <w:rPr>
          <w:lang w:val="en-US"/>
        </w:rPr>
      </w:pPr>
    </w:p>
    <w:p w14:paraId="40EAAAFF" w14:textId="77777777" w:rsidR="00D53770" w:rsidRPr="00940C8B" w:rsidRDefault="00D53770" w:rsidP="00D53770">
      <w:pPr>
        <w:pStyle w:val="Normal1"/>
        <w:spacing w:line="343" w:lineRule="auto"/>
        <w:rPr>
          <w:lang w:val="en-US"/>
        </w:rPr>
      </w:pPr>
      <w:r w:rsidRPr="00940C8B">
        <w:rPr>
          <w:lang w:val="en-US"/>
        </w:rPr>
        <w:t>The reaction is spontaneous, as indicated by a negative free energy change and a positive cell potential. The </w:t>
      </w:r>
      <w:r w:rsidRPr="00940C8B">
        <w:rPr>
          <w:i/>
          <w:iCs/>
          <w:lang w:val="en-US"/>
        </w:rPr>
        <w:t>K</w:t>
      </w:r>
      <w:r w:rsidRPr="00940C8B">
        <w:rPr>
          <w:lang w:val="en-US"/>
        </w:rPr>
        <w:t> value is very large, indicating the reaction proceeds to near completion to yield an equilibrium mixture containing mostly products.</w:t>
      </w:r>
    </w:p>
    <w:p w14:paraId="05AECB49" w14:textId="77777777" w:rsidR="00D53770" w:rsidRDefault="00D53770" w:rsidP="00D53770">
      <w:pPr>
        <w:pStyle w:val="Heading2"/>
        <w:rPr>
          <w:lang w:val="en-US"/>
        </w:rPr>
      </w:pPr>
      <w:r w:rsidRPr="00940C8B">
        <w:rPr>
          <w:lang w:val="en-US"/>
        </w:rPr>
        <w:t>Check Your Learning</w:t>
      </w:r>
    </w:p>
    <w:p w14:paraId="1DB97069" w14:textId="77777777" w:rsidR="00D53770" w:rsidRPr="00940C8B" w:rsidRDefault="00D53770" w:rsidP="00D53770">
      <w:pPr>
        <w:pStyle w:val="Normal1"/>
        <w:spacing w:line="343" w:lineRule="auto"/>
        <w:rPr>
          <w:lang w:val="en-US"/>
        </w:rPr>
      </w:pPr>
      <w:r w:rsidRPr="00940C8B">
        <w:rPr>
          <w:lang w:val="en-US"/>
        </w:rPr>
        <w:t>What is the standard free energy change and the equilibrium constant for the following reaction at room temperature? Is the reaction spontaneous?</w:t>
      </w:r>
    </w:p>
    <w:p w14:paraId="6E1A2B28" w14:textId="77777777" w:rsidR="00D53770" w:rsidRPr="00940C8B" w:rsidRDefault="00D53770" w:rsidP="00D53770">
      <w:pPr>
        <w:pStyle w:val="Normal1"/>
        <w:spacing w:line="343" w:lineRule="auto"/>
        <w:jc w:val="center"/>
        <w:rPr>
          <w:lang w:val="en-US"/>
        </w:rPr>
      </w:pPr>
      <w:r w:rsidRPr="00940C8B">
        <w:rPr>
          <w:lang w:val="en-US"/>
        </w:rPr>
        <w:t>Sn</w:t>
      </w:r>
      <w:r>
        <w:rPr>
          <w:lang w:val="en-US"/>
        </w:rPr>
        <w:t xml:space="preserve"> </w:t>
      </w:r>
      <w:r w:rsidRPr="00940C8B">
        <w:rPr>
          <w:lang w:val="en-US"/>
        </w:rPr>
        <w:t>(</w:t>
      </w:r>
      <w:proofErr w:type="gramStart"/>
      <w:r w:rsidRPr="00940C8B">
        <w:rPr>
          <w:lang w:val="en-US"/>
        </w:rPr>
        <w:t>s)</w:t>
      </w:r>
      <w:r>
        <w:rPr>
          <w:lang w:val="en-US"/>
        </w:rPr>
        <w:t xml:space="preserve">  </w:t>
      </w:r>
      <w:r w:rsidRPr="00940C8B">
        <w:rPr>
          <w:lang w:val="en-US"/>
        </w:rPr>
        <w:t>+</w:t>
      </w:r>
      <w:proofErr w:type="gramEnd"/>
      <w:r>
        <w:rPr>
          <w:lang w:val="en-US"/>
        </w:rPr>
        <w:t xml:space="preserve">  </w:t>
      </w:r>
      <w:r w:rsidRPr="00940C8B">
        <w:rPr>
          <w:lang w:val="en-US"/>
        </w:rPr>
        <w:t>2Cu</w:t>
      </w:r>
      <w:r w:rsidRPr="00121F56">
        <w:rPr>
          <w:vertAlign w:val="superscript"/>
          <w:lang w:val="en-US"/>
        </w:rPr>
        <w:t>2+</w:t>
      </w:r>
      <w:r>
        <w:rPr>
          <w:lang w:val="en-US"/>
        </w:rPr>
        <w:t xml:space="preserve"> </w:t>
      </w:r>
      <w:r w:rsidRPr="00940C8B">
        <w:rPr>
          <w:lang w:val="en-US"/>
        </w:rPr>
        <w:t>(</w:t>
      </w:r>
      <w:proofErr w:type="spellStart"/>
      <w:r w:rsidRPr="00940C8B">
        <w:rPr>
          <w:lang w:val="en-US"/>
        </w:rPr>
        <w:t>aq</w:t>
      </w:r>
      <w:proofErr w:type="spellEnd"/>
      <w:r w:rsidRPr="00940C8B">
        <w:rPr>
          <w:lang w:val="en-US"/>
        </w:rPr>
        <w:t>)</w:t>
      </w:r>
      <w:r>
        <w:rPr>
          <w:lang w:val="en-US"/>
        </w:rPr>
        <w:t xml:space="preserve">  </w:t>
      </w:r>
      <w:r w:rsidRPr="00940C8B">
        <w:rPr>
          <w:rFonts w:ascii="Cambria Math" w:hAnsi="Cambria Math" w:cs="Cambria Math"/>
          <w:lang w:val="en-US"/>
        </w:rPr>
        <w:t>⇌</w:t>
      </w:r>
      <w:r>
        <w:rPr>
          <w:rFonts w:ascii="Cambria Math" w:hAnsi="Cambria Math" w:cs="Cambria Math"/>
          <w:lang w:val="en-US"/>
        </w:rPr>
        <w:t xml:space="preserve">  </w:t>
      </w:r>
      <w:r w:rsidRPr="00940C8B">
        <w:rPr>
          <w:lang w:val="en-US"/>
        </w:rPr>
        <w:t>Sn</w:t>
      </w:r>
      <w:r w:rsidRPr="00121F56">
        <w:rPr>
          <w:vertAlign w:val="superscript"/>
          <w:lang w:val="en-US"/>
        </w:rPr>
        <w:t>2+</w:t>
      </w:r>
      <w:r>
        <w:rPr>
          <w:vertAlign w:val="superscript"/>
          <w:lang w:val="en-US"/>
        </w:rPr>
        <w:t xml:space="preserve"> </w:t>
      </w:r>
      <w:r w:rsidRPr="00940C8B">
        <w:rPr>
          <w:lang w:val="en-US"/>
        </w:rPr>
        <w:t>(</w:t>
      </w:r>
      <w:proofErr w:type="spellStart"/>
      <w:r w:rsidRPr="00940C8B">
        <w:rPr>
          <w:lang w:val="en-US"/>
        </w:rPr>
        <w:t>aq</w:t>
      </w:r>
      <w:proofErr w:type="spellEnd"/>
      <w:r w:rsidRPr="00940C8B">
        <w:rPr>
          <w:lang w:val="en-US"/>
        </w:rPr>
        <w:t>)</w:t>
      </w:r>
      <w:r>
        <w:rPr>
          <w:lang w:val="en-US"/>
        </w:rPr>
        <w:t xml:space="preserve"> </w:t>
      </w:r>
      <w:r w:rsidRPr="00940C8B">
        <w:rPr>
          <w:lang w:val="en-US"/>
        </w:rPr>
        <w:t>+</w:t>
      </w:r>
      <w:r>
        <w:rPr>
          <w:lang w:val="en-US"/>
        </w:rPr>
        <w:t xml:space="preserve"> </w:t>
      </w:r>
      <w:r w:rsidRPr="00940C8B">
        <w:rPr>
          <w:lang w:val="en-US"/>
        </w:rPr>
        <w:t>2Cu</w:t>
      </w:r>
      <w:r w:rsidRPr="00121F56">
        <w:rPr>
          <w:vertAlign w:val="superscript"/>
          <w:lang w:val="en-US"/>
        </w:rPr>
        <w:t>+</w:t>
      </w:r>
      <w:r>
        <w:rPr>
          <w:vertAlign w:val="superscript"/>
          <w:lang w:val="en-US"/>
        </w:rPr>
        <w:t xml:space="preserve"> </w:t>
      </w:r>
      <w:r w:rsidRPr="00940C8B">
        <w:rPr>
          <w:lang w:val="en-US"/>
        </w:rPr>
        <w:t>(</w:t>
      </w:r>
      <w:proofErr w:type="spellStart"/>
      <w:r w:rsidRPr="00940C8B">
        <w:rPr>
          <w:lang w:val="en-US"/>
        </w:rPr>
        <w:t>aq</w:t>
      </w:r>
      <w:proofErr w:type="spellEnd"/>
      <w:r w:rsidRPr="00940C8B">
        <w:rPr>
          <w:lang w:val="en-US"/>
        </w:rPr>
        <w:t>)</w:t>
      </w:r>
    </w:p>
    <w:p w14:paraId="7CF69484" w14:textId="77777777" w:rsidR="00D53770" w:rsidRDefault="00D53770" w:rsidP="00D53770">
      <w:pPr>
        <w:pStyle w:val="Normal1"/>
        <w:spacing w:line="343" w:lineRule="auto"/>
        <w:rPr>
          <w:lang w:val="en-US"/>
        </w:rPr>
      </w:pPr>
    </w:p>
    <w:p w14:paraId="1AAC76E1" w14:textId="77777777" w:rsidR="00D53770" w:rsidRPr="00940C8B" w:rsidRDefault="00D53770" w:rsidP="00D53770">
      <w:pPr>
        <w:pStyle w:val="Normal1"/>
        <w:spacing w:line="343" w:lineRule="auto"/>
        <w:rPr>
          <w:lang w:val="en-US"/>
        </w:rPr>
      </w:pPr>
      <w:r w:rsidRPr="00940C8B">
        <w:rPr>
          <w:b/>
          <w:bCs/>
          <w:lang w:val="en-US"/>
        </w:rPr>
        <w:t>ANSWER:</w:t>
      </w:r>
      <w:r w:rsidRPr="00940C8B">
        <w:rPr>
          <w:lang w:val="en-US"/>
        </w:rPr>
        <w:t xml:space="preserve"> Spontaneous; </w:t>
      </w:r>
      <w:r w:rsidRPr="00940C8B">
        <w:rPr>
          <w:i/>
          <w:iCs/>
          <w:lang w:val="en-US"/>
        </w:rPr>
        <w:t>n</w:t>
      </w:r>
      <w:r w:rsidRPr="00940C8B">
        <w:rPr>
          <w:lang w:val="en-US"/>
        </w:rPr>
        <w:t> = 2; </w:t>
      </w:r>
      <w:proofErr w:type="spellStart"/>
      <w:r w:rsidRPr="00940C8B">
        <w:rPr>
          <w:lang w:val="en-US"/>
        </w:rPr>
        <w:t>E°</w:t>
      </w:r>
      <w:proofErr w:type="gramStart"/>
      <w:r w:rsidRPr="00121F56">
        <w:rPr>
          <w:vertAlign w:val="subscript"/>
          <w:lang w:val="en-US"/>
        </w:rPr>
        <w:t>cell</w:t>
      </w:r>
      <w:proofErr w:type="spellEnd"/>
      <w:r>
        <w:rPr>
          <w:vertAlign w:val="subscript"/>
          <w:lang w:val="en-US"/>
        </w:rPr>
        <w:t xml:space="preserve">  </w:t>
      </w:r>
      <w:r w:rsidRPr="00940C8B">
        <w:rPr>
          <w:lang w:val="en-US"/>
        </w:rPr>
        <w:t>=</w:t>
      </w:r>
      <w:proofErr w:type="gramEnd"/>
      <w:r>
        <w:rPr>
          <w:lang w:val="en-US"/>
        </w:rPr>
        <w:t xml:space="preserve">  </w:t>
      </w:r>
      <w:r w:rsidRPr="00940C8B">
        <w:rPr>
          <w:lang w:val="en-US"/>
        </w:rPr>
        <w:t>+0.291 V; ΔG°</w:t>
      </w:r>
      <w:r>
        <w:rPr>
          <w:lang w:val="en-US"/>
        </w:rPr>
        <w:t xml:space="preserve">  </w:t>
      </w:r>
      <w:r w:rsidRPr="00940C8B">
        <w:rPr>
          <w:lang w:val="en-US"/>
        </w:rPr>
        <w:t>=</w:t>
      </w:r>
      <w:r>
        <w:rPr>
          <w:lang w:val="en-US"/>
        </w:rPr>
        <w:t xml:space="preserve">  </w:t>
      </w:r>
      <w:r w:rsidRPr="00940C8B">
        <w:rPr>
          <w:lang w:val="en-US"/>
        </w:rPr>
        <w:t>−56.2</w:t>
      </w:r>
      <w:r>
        <w:rPr>
          <w:lang w:val="en-US"/>
        </w:rPr>
        <w:t xml:space="preserve">  </w:t>
      </w:r>
      <w:r w:rsidRPr="00940C8B">
        <w:rPr>
          <w:lang w:val="en-US"/>
        </w:rPr>
        <w:t>kJ</w:t>
      </w:r>
      <w:r>
        <w:rPr>
          <w:lang w:val="en-US"/>
        </w:rPr>
        <w:t>/</w:t>
      </w:r>
      <w:r w:rsidRPr="00940C8B">
        <w:rPr>
          <w:lang w:val="en-US"/>
        </w:rPr>
        <w:t>mol; </w:t>
      </w:r>
      <w:r w:rsidRPr="00940C8B">
        <w:rPr>
          <w:i/>
          <w:iCs/>
          <w:lang w:val="en-US"/>
        </w:rPr>
        <w:t>K</w:t>
      </w:r>
      <w:r w:rsidRPr="00940C8B">
        <w:rPr>
          <w:lang w:val="en-US"/>
        </w:rPr>
        <w:t> = 6.8 × 10</w:t>
      </w:r>
      <w:r w:rsidRPr="00940C8B">
        <w:rPr>
          <w:vertAlign w:val="superscript"/>
          <w:lang w:val="en-US"/>
        </w:rPr>
        <w:t>9</w:t>
      </w:r>
      <w:r w:rsidRPr="00940C8B">
        <w:rPr>
          <w:lang w:val="en-US"/>
        </w:rPr>
        <w:t>.</w:t>
      </w:r>
    </w:p>
    <w:p w14:paraId="65595101" w14:textId="77777777" w:rsidR="00D53770" w:rsidRPr="00940C8B" w:rsidRDefault="00D53770" w:rsidP="00D53770">
      <w:pPr>
        <w:pStyle w:val="Heading1"/>
        <w:rPr>
          <w:lang w:val="en-US"/>
        </w:rPr>
      </w:pPr>
      <w:r w:rsidRPr="00940C8B">
        <w:rPr>
          <w:lang w:val="en-US"/>
        </w:rPr>
        <w:lastRenderedPageBreak/>
        <w:t>Potentials at Nonstandard Conditions: The Nernst Equation</w:t>
      </w:r>
    </w:p>
    <w:p w14:paraId="2E858734" w14:textId="77777777" w:rsidR="00D53770" w:rsidRDefault="00D53770" w:rsidP="00D53770">
      <w:pPr>
        <w:pStyle w:val="Normal1"/>
        <w:spacing w:line="343" w:lineRule="auto"/>
        <w:rPr>
          <w:lang w:val="en-US"/>
        </w:rPr>
      </w:pPr>
      <w:r w:rsidRPr="00940C8B">
        <w:rPr>
          <w:lang w:val="en-US"/>
        </w:rPr>
        <w:t>Most of the redox processes that interest science and society do not occur under standard state conditions, and so the potentials of these systems under nonstandard conditions are a property worthy of attention. Having established the relationship between potential and free energy change in this section, the previously discussed relation between free energy change and reaction mixture composition can be used for this purpose.</w:t>
      </w:r>
    </w:p>
    <w:p w14:paraId="53A0A8AF" w14:textId="77777777" w:rsidR="00D53770" w:rsidRPr="00940C8B" w:rsidRDefault="00D53770" w:rsidP="00D53770">
      <w:pPr>
        <w:pStyle w:val="Normal1"/>
        <w:spacing w:line="240" w:lineRule="auto"/>
        <w:rPr>
          <w:lang w:val="en-US"/>
        </w:rPr>
      </w:pPr>
    </w:p>
    <w:p w14:paraId="557436C3" w14:textId="77777777" w:rsidR="00D53770" w:rsidRPr="00BB0788" w:rsidRDefault="00D53770" w:rsidP="00D53770">
      <w:pPr>
        <w:pStyle w:val="Normal1"/>
        <w:spacing w:line="240" w:lineRule="auto"/>
        <w:jc w:val="center"/>
        <w:rPr>
          <w:sz w:val="28"/>
          <w:lang w:val="en-US"/>
        </w:rPr>
      </w:pPr>
      <w:r w:rsidRPr="00BB0788">
        <w:rPr>
          <w:sz w:val="28"/>
          <w:lang w:val="en-US"/>
        </w:rPr>
        <w:t>Δ</w:t>
      </w:r>
      <w:proofErr w:type="gramStart"/>
      <w:r w:rsidRPr="00BB0788">
        <w:rPr>
          <w:sz w:val="28"/>
          <w:lang w:val="en-US"/>
        </w:rPr>
        <w:t>G</w:t>
      </w:r>
      <w:r>
        <w:rPr>
          <w:sz w:val="28"/>
          <w:lang w:val="en-US"/>
        </w:rPr>
        <w:t xml:space="preserve">  </w:t>
      </w:r>
      <w:r w:rsidRPr="00BB0788">
        <w:rPr>
          <w:sz w:val="28"/>
          <w:lang w:val="en-US"/>
        </w:rPr>
        <w:t>=</w:t>
      </w:r>
      <w:proofErr w:type="gramEnd"/>
      <w:r>
        <w:rPr>
          <w:sz w:val="28"/>
          <w:lang w:val="en-US"/>
        </w:rPr>
        <w:t xml:space="preserve">  </w:t>
      </w:r>
      <w:r w:rsidRPr="00BB0788">
        <w:rPr>
          <w:sz w:val="28"/>
          <w:lang w:val="en-US"/>
        </w:rPr>
        <w:t>ΔG°</w:t>
      </w:r>
      <w:r>
        <w:rPr>
          <w:sz w:val="28"/>
          <w:lang w:val="en-US"/>
        </w:rPr>
        <w:t xml:space="preserve">  </w:t>
      </w:r>
      <w:r w:rsidRPr="00BB0788">
        <w:rPr>
          <w:sz w:val="28"/>
          <w:lang w:val="en-US"/>
        </w:rPr>
        <w:t>+</w:t>
      </w:r>
      <w:r>
        <w:rPr>
          <w:sz w:val="28"/>
          <w:lang w:val="en-US"/>
        </w:rPr>
        <w:t xml:space="preserve">  </w:t>
      </w:r>
      <w:proofErr w:type="spellStart"/>
      <w:r w:rsidRPr="00BB0788">
        <w:rPr>
          <w:sz w:val="28"/>
          <w:lang w:val="en-US"/>
        </w:rPr>
        <w:t>RTlnQ</w:t>
      </w:r>
      <w:proofErr w:type="spellEnd"/>
    </w:p>
    <w:p w14:paraId="6665B3F9" w14:textId="77777777" w:rsidR="00D53770" w:rsidRPr="00940C8B" w:rsidRDefault="00D53770" w:rsidP="00D53770">
      <w:pPr>
        <w:pStyle w:val="Normal1"/>
        <w:spacing w:line="240" w:lineRule="auto"/>
        <w:rPr>
          <w:lang w:val="en-US"/>
        </w:rPr>
      </w:pPr>
    </w:p>
    <w:p w14:paraId="66B64F31" w14:textId="77777777" w:rsidR="00D53770" w:rsidRDefault="00D53770" w:rsidP="00D53770">
      <w:pPr>
        <w:pStyle w:val="Normal1"/>
        <w:spacing w:line="343" w:lineRule="auto"/>
        <w:rPr>
          <w:lang w:val="en-US"/>
        </w:rPr>
      </w:pPr>
      <w:r w:rsidRPr="00940C8B">
        <w:rPr>
          <w:lang w:val="en-US"/>
        </w:rPr>
        <w:t>Notice the reaction quotient, </w:t>
      </w:r>
      <w:r w:rsidRPr="00940C8B">
        <w:rPr>
          <w:i/>
          <w:iCs/>
          <w:lang w:val="en-US"/>
        </w:rPr>
        <w:t>Q</w:t>
      </w:r>
      <w:r w:rsidRPr="00940C8B">
        <w:rPr>
          <w:lang w:val="en-US"/>
        </w:rPr>
        <w:t>, appears in this equation, making the free energy change dependent upon the composition of the reaction mixture. Substituting the equation relating free energy change to cell potential yields the </w:t>
      </w:r>
      <w:r w:rsidRPr="00940C8B">
        <w:rPr>
          <w:b/>
          <w:bCs/>
          <w:lang w:val="en-US"/>
        </w:rPr>
        <w:t>Nernst equation</w:t>
      </w:r>
      <w:r w:rsidRPr="00940C8B">
        <w:rPr>
          <w:lang w:val="en-US"/>
        </w:rPr>
        <w:t>:</w:t>
      </w:r>
    </w:p>
    <w:p w14:paraId="7B08EEAD" w14:textId="77777777" w:rsidR="00D53770" w:rsidRPr="00940C8B" w:rsidRDefault="00D53770" w:rsidP="00D53770">
      <w:pPr>
        <w:pStyle w:val="Normal1"/>
        <w:spacing w:line="276" w:lineRule="auto"/>
        <w:rPr>
          <w:lang w:val="en-US"/>
        </w:rPr>
      </w:pPr>
    </w:p>
    <w:p w14:paraId="20B967EC" w14:textId="77777777" w:rsidR="00D53770" w:rsidRDefault="00D53770" w:rsidP="00D53770">
      <w:pPr>
        <w:pStyle w:val="Normal1"/>
        <w:spacing w:line="276" w:lineRule="auto"/>
        <w:jc w:val="center"/>
        <w:rPr>
          <w:lang w:val="en-US"/>
        </w:rPr>
      </w:pPr>
      <w:r w:rsidRPr="00940C8B">
        <w:rPr>
          <w:lang w:val="en-US"/>
        </w:rPr>
        <w:t>−</w:t>
      </w:r>
      <w:proofErr w:type="spellStart"/>
      <w:proofErr w:type="gramStart"/>
      <w:r w:rsidRPr="00940C8B">
        <w:rPr>
          <w:lang w:val="en-US"/>
        </w:rPr>
        <w:t>nFE</w:t>
      </w:r>
      <w:r w:rsidRPr="00121F56">
        <w:rPr>
          <w:vertAlign w:val="subscript"/>
          <w:lang w:val="en-US"/>
        </w:rPr>
        <w:t>cell</w:t>
      </w:r>
      <w:proofErr w:type="spellEnd"/>
      <w:r>
        <w:rPr>
          <w:vertAlign w:val="subscript"/>
          <w:lang w:val="en-US"/>
        </w:rPr>
        <w:t xml:space="preserve">  </w:t>
      </w:r>
      <w:r w:rsidRPr="00940C8B">
        <w:rPr>
          <w:lang w:val="en-US"/>
        </w:rPr>
        <w:t>=</w:t>
      </w:r>
      <w:proofErr w:type="gramEnd"/>
      <w:r>
        <w:rPr>
          <w:lang w:val="en-US"/>
        </w:rPr>
        <w:t xml:space="preserve">  </w:t>
      </w:r>
      <w:r w:rsidRPr="00940C8B">
        <w:rPr>
          <w:lang w:val="en-US"/>
        </w:rPr>
        <w:t>−</w:t>
      </w:r>
      <w:proofErr w:type="spellStart"/>
      <w:r w:rsidRPr="00940C8B">
        <w:rPr>
          <w:lang w:val="en-US"/>
        </w:rPr>
        <w:t>nFE°</w:t>
      </w:r>
      <w:r w:rsidRPr="00121F56">
        <w:rPr>
          <w:vertAlign w:val="subscript"/>
          <w:lang w:val="en-US"/>
        </w:rPr>
        <w:t>cell</w:t>
      </w:r>
      <w:proofErr w:type="spellEnd"/>
      <w:r>
        <w:rPr>
          <w:vertAlign w:val="subscript"/>
          <w:lang w:val="en-US"/>
        </w:rPr>
        <w:t xml:space="preserve">  </w:t>
      </w:r>
      <w:r w:rsidRPr="00940C8B">
        <w:rPr>
          <w:lang w:val="en-US"/>
        </w:rPr>
        <w:t>+</w:t>
      </w:r>
      <w:r>
        <w:rPr>
          <w:lang w:val="en-US"/>
        </w:rPr>
        <w:t xml:space="preserve">  </w:t>
      </w:r>
      <w:proofErr w:type="spellStart"/>
      <w:r w:rsidRPr="00940C8B">
        <w:rPr>
          <w:lang w:val="en-US"/>
        </w:rPr>
        <w:t>RTlnQ</w:t>
      </w:r>
      <w:proofErr w:type="spellEnd"/>
    </w:p>
    <w:p w14:paraId="03D492FE" w14:textId="77777777" w:rsidR="00D53770" w:rsidRPr="00940C8B" w:rsidRDefault="00D53770" w:rsidP="00D53770">
      <w:pPr>
        <w:pStyle w:val="Normal1"/>
        <w:spacing w:line="276" w:lineRule="auto"/>
        <w:jc w:val="center"/>
        <w:rPr>
          <w:lang w:val="en-US"/>
        </w:rPr>
      </w:pPr>
    </w:p>
    <w:p w14:paraId="0D17CDFA" w14:textId="77777777" w:rsidR="00D53770" w:rsidRDefault="00D53770" w:rsidP="00D53770">
      <w:pPr>
        <w:pStyle w:val="Normal1"/>
        <w:spacing w:line="276" w:lineRule="auto"/>
        <w:jc w:val="center"/>
        <w:rPr>
          <w:lang w:val="en-US"/>
        </w:rPr>
      </w:pPr>
      <w:proofErr w:type="spellStart"/>
      <w:proofErr w:type="gramStart"/>
      <w:r w:rsidRPr="00940C8B">
        <w:rPr>
          <w:lang w:val="en-US"/>
        </w:rPr>
        <w:t>E</w:t>
      </w:r>
      <w:r w:rsidRPr="00121F56">
        <w:rPr>
          <w:vertAlign w:val="subscript"/>
          <w:lang w:val="en-US"/>
        </w:rPr>
        <w:t>cell</w:t>
      </w:r>
      <w:proofErr w:type="spellEnd"/>
      <w:r>
        <w:rPr>
          <w:vertAlign w:val="subscript"/>
          <w:lang w:val="en-US"/>
        </w:rPr>
        <w:t xml:space="preserve">  </w:t>
      </w:r>
      <w:r w:rsidRPr="00940C8B">
        <w:rPr>
          <w:lang w:val="en-US"/>
        </w:rPr>
        <w:t>=</w:t>
      </w:r>
      <w:proofErr w:type="gramEnd"/>
      <w:r>
        <w:rPr>
          <w:lang w:val="en-US"/>
        </w:rPr>
        <w:t xml:space="preserve">  </w:t>
      </w:r>
      <w:proofErr w:type="spellStart"/>
      <w:r w:rsidRPr="00940C8B">
        <w:rPr>
          <w:lang w:val="en-US"/>
        </w:rPr>
        <w:t>E°</w:t>
      </w:r>
      <w:r w:rsidRPr="00121F56">
        <w:rPr>
          <w:vertAlign w:val="subscript"/>
          <w:lang w:val="en-US"/>
        </w:rPr>
        <w:t>cell</w:t>
      </w:r>
      <w:proofErr w:type="spellEnd"/>
      <w:r>
        <w:rPr>
          <w:vertAlign w:val="subscript"/>
          <w:lang w:val="en-US"/>
        </w:rPr>
        <w:t xml:space="preserve">  </w:t>
      </w:r>
      <w:r w:rsidRPr="00940C8B">
        <w:rPr>
          <w:lang w:val="en-US"/>
        </w:rPr>
        <w:t>−</w:t>
      </w:r>
      <w:r>
        <w:rPr>
          <w:lang w:val="en-US"/>
        </w:rPr>
        <w:t xml:space="preserve">  </w:t>
      </w:r>
      <w:r w:rsidRPr="00941C72">
        <w:rPr>
          <w:lang w:val="en-US"/>
        </w:rPr>
        <w:t xml:space="preserve"> </w:t>
      </w:r>
      <m:oMath>
        <m:f>
          <m:fPr>
            <m:ctrlPr>
              <w:rPr>
                <w:rFonts w:ascii="Cambria Math" w:hAnsi="Cambria Math"/>
                <w:i/>
                <w:sz w:val="32"/>
                <w:lang w:val="en-US"/>
              </w:rPr>
            </m:ctrlPr>
          </m:fPr>
          <m:num>
            <m:r>
              <w:rPr>
                <w:rFonts w:ascii="Cambria Math" w:hAnsi="Cambria Math"/>
                <w:sz w:val="32"/>
                <w:lang w:val="en-US"/>
              </w:rPr>
              <m:t>RT</m:t>
            </m:r>
          </m:num>
          <m:den>
            <m:r>
              <w:rPr>
                <w:rFonts w:ascii="Cambria Math" w:hAnsi="Cambria Math"/>
                <w:sz w:val="32"/>
                <w:lang w:val="en-US"/>
              </w:rPr>
              <m:t>nF</m:t>
            </m:r>
          </m:den>
        </m:f>
        <m:r>
          <w:rPr>
            <w:rFonts w:ascii="Cambria Math" w:hAnsi="Cambria Math"/>
            <w:sz w:val="32"/>
            <w:lang w:val="en-US"/>
          </w:rPr>
          <m:t xml:space="preserve"> </m:t>
        </m:r>
      </m:oMath>
      <w:r w:rsidRPr="00940C8B">
        <w:rPr>
          <w:lang w:val="en-US"/>
        </w:rPr>
        <w:t>lnQ</w:t>
      </w:r>
    </w:p>
    <w:p w14:paraId="6545B008" w14:textId="77777777" w:rsidR="00D53770" w:rsidRPr="00940C8B" w:rsidRDefault="00D53770" w:rsidP="00D53770">
      <w:pPr>
        <w:pStyle w:val="Normal1"/>
        <w:spacing w:line="276" w:lineRule="auto"/>
        <w:jc w:val="center"/>
        <w:rPr>
          <w:lang w:val="en-US"/>
        </w:rPr>
      </w:pPr>
    </w:p>
    <w:p w14:paraId="3D7F164C" w14:textId="77777777" w:rsidR="00D53770" w:rsidRDefault="00D53770" w:rsidP="00D53770">
      <w:pPr>
        <w:pStyle w:val="Normal1"/>
        <w:spacing w:line="343" w:lineRule="auto"/>
        <w:rPr>
          <w:lang w:val="en-US"/>
        </w:rPr>
      </w:pPr>
      <w:r w:rsidRPr="00940C8B">
        <w:rPr>
          <w:lang w:val="en-US"/>
        </w:rPr>
        <w:t>This equation describes how the potential of a redox system (such as a galvanic cell) varies from its standard state value, specifically, showing it to be a function of the number of electrons transferred, </w:t>
      </w:r>
      <w:r w:rsidRPr="00940C8B">
        <w:rPr>
          <w:i/>
          <w:iCs/>
          <w:lang w:val="en-US"/>
        </w:rPr>
        <w:t>n</w:t>
      </w:r>
      <w:r w:rsidRPr="00940C8B">
        <w:rPr>
          <w:lang w:val="en-US"/>
        </w:rPr>
        <w:t>, the temperature, </w:t>
      </w:r>
      <w:r w:rsidRPr="00940C8B">
        <w:rPr>
          <w:i/>
          <w:iCs/>
          <w:lang w:val="en-US"/>
        </w:rPr>
        <w:t>T</w:t>
      </w:r>
      <w:r w:rsidRPr="00940C8B">
        <w:rPr>
          <w:lang w:val="en-US"/>
        </w:rPr>
        <w:t>, and the reaction mixture composition as reflected in </w:t>
      </w:r>
      <w:r w:rsidRPr="00940C8B">
        <w:rPr>
          <w:i/>
          <w:iCs/>
          <w:lang w:val="en-US"/>
        </w:rPr>
        <w:t>Q</w:t>
      </w:r>
      <w:r w:rsidRPr="00940C8B">
        <w:rPr>
          <w:lang w:val="en-US"/>
        </w:rPr>
        <w:t>. A convenient form of the Nernst equation for most work is one in which values for the fundamental constants (R and F) and a factor converting from natural to base-10 logarithms have been included:</w:t>
      </w:r>
    </w:p>
    <w:p w14:paraId="4F8730F5" w14:textId="77777777" w:rsidR="00D53770" w:rsidRPr="00940C8B" w:rsidRDefault="00D53770" w:rsidP="00D53770">
      <w:pPr>
        <w:pStyle w:val="Normal1"/>
        <w:spacing w:line="343" w:lineRule="auto"/>
        <w:rPr>
          <w:lang w:val="en-US"/>
        </w:rPr>
      </w:pPr>
    </w:p>
    <w:p w14:paraId="106E0E8F" w14:textId="77777777" w:rsidR="00D53770" w:rsidRDefault="00D53770" w:rsidP="00D53770">
      <w:pPr>
        <w:pStyle w:val="Normal1"/>
        <w:spacing w:line="343" w:lineRule="auto"/>
        <w:jc w:val="center"/>
        <w:rPr>
          <w:sz w:val="28"/>
          <w:lang w:val="en-US"/>
        </w:rPr>
      </w:pPr>
      <w:proofErr w:type="spellStart"/>
      <w:proofErr w:type="gramStart"/>
      <w:r w:rsidRPr="000308EF">
        <w:rPr>
          <w:sz w:val="28"/>
          <w:lang w:val="en-US"/>
        </w:rPr>
        <w:t>E</w:t>
      </w:r>
      <w:r w:rsidRPr="000308EF">
        <w:rPr>
          <w:sz w:val="28"/>
          <w:vertAlign w:val="subscript"/>
          <w:lang w:val="en-US"/>
        </w:rPr>
        <w:t>cell</w:t>
      </w:r>
      <w:proofErr w:type="spellEnd"/>
      <w:r w:rsidRPr="000308EF">
        <w:rPr>
          <w:sz w:val="28"/>
          <w:vertAlign w:val="subscript"/>
          <w:lang w:val="en-US"/>
        </w:rPr>
        <w:t xml:space="preserve">  </w:t>
      </w:r>
      <w:r w:rsidRPr="000308EF">
        <w:rPr>
          <w:sz w:val="28"/>
          <w:lang w:val="en-US"/>
        </w:rPr>
        <w:t>=</w:t>
      </w:r>
      <w:proofErr w:type="gramEnd"/>
      <w:r w:rsidRPr="000308EF">
        <w:rPr>
          <w:sz w:val="28"/>
          <w:lang w:val="en-US"/>
        </w:rPr>
        <w:t xml:space="preserve">  </w:t>
      </w:r>
      <w:proofErr w:type="spellStart"/>
      <w:r w:rsidRPr="000308EF">
        <w:rPr>
          <w:sz w:val="28"/>
          <w:lang w:val="en-US"/>
        </w:rPr>
        <w:t>E°</w:t>
      </w:r>
      <w:r w:rsidRPr="000308EF">
        <w:rPr>
          <w:sz w:val="28"/>
          <w:vertAlign w:val="subscript"/>
          <w:lang w:val="en-US"/>
        </w:rPr>
        <w:t>cell</w:t>
      </w:r>
      <w:proofErr w:type="spellEnd"/>
      <w:r w:rsidRPr="000308EF">
        <w:rPr>
          <w:sz w:val="28"/>
          <w:vertAlign w:val="subscript"/>
          <w:lang w:val="en-US"/>
        </w:rPr>
        <w:t xml:space="preserve">  </w:t>
      </w:r>
      <w:r w:rsidRPr="000308EF">
        <w:rPr>
          <w:sz w:val="28"/>
          <w:lang w:val="en-US"/>
        </w:rPr>
        <w:t xml:space="preserve">−  </w:t>
      </w:r>
      <m:oMath>
        <m:f>
          <m:fPr>
            <m:ctrlPr>
              <w:rPr>
                <w:rFonts w:ascii="Cambria Math" w:hAnsi="Cambria Math"/>
                <w:i/>
                <w:sz w:val="36"/>
                <w:lang w:val="en-US"/>
              </w:rPr>
            </m:ctrlPr>
          </m:fPr>
          <m:num>
            <m:r>
              <w:rPr>
                <w:rFonts w:ascii="Cambria Math" w:hAnsi="Cambria Math"/>
                <w:sz w:val="36"/>
                <w:lang w:val="en-US"/>
              </w:rPr>
              <m:t>0.0592 V</m:t>
            </m:r>
          </m:num>
          <m:den>
            <m:r>
              <w:rPr>
                <w:rFonts w:ascii="Cambria Math" w:hAnsi="Cambria Math"/>
                <w:sz w:val="36"/>
                <w:lang w:val="en-US"/>
              </w:rPr>
              <m:t>n</m:t>
            </m:r>
          </m:den>
        </m:f>
      </m:oMath>
      <w:r w:rsidRPr="000308EF">
        <w:rPr>
          <w:sz w:val="28"/>
          <w:lang w:val="en-US"/>
        </w:rPr>
        <w:t>l</w:t>
      </w:r>
      <w:proofErr w:type="spellStart"/>
      <w:r>
        <w:rPr>
          <w:sz w:val="28"/>
          <w:lang w:val="en-US"/>
        </w:rPr>
        <w:t>og</w:t>
      </w:r>
      <w:r w:rsidRPr="000308EF">
        <w:rPr>
          <w:sz w:val="28"/>
          <w:lang w:val="en-US"/>
        </w:rPr>
        <w:t>Q</w:t>
      </w:r>
      <w:proofErr w:type="spellEnd"/>
    </w:p>
    <w:p w14:paraId="69313879" w14:textId="77777777" w:rsidR="00D53770" w:rsidRDefault="00D53770" w:rsidP="00D53770">
      <w:pPr>
        <w:pStyle w:val="Normal1"/>
        <w:spacing w:line="343" w:lineRule="auto"/>
        <w:jc w:val="center"/>
        <w:rPr>
          <w:sz w:val="28"/>
          <w:lang w:val="en-US"/>
        </w:rPr>
      </w:pPr>
    </w:p>
    <w:p w14:paraId="20506076" w14:textId="77777777" w:rsidR="00D53770" w:rsidRDefault="00D53770" w:rsidP="00D53770">
      <w:pPr>
        <w:pStyle w:val="Normal1"/>
        <w:spacing w:line="343" w:lineRule="auto"/>
        <w:jc w:val="center"/>
        <w:rPr>
          <w:sz w:val="28"/>
          <w:lang w:val="en-US"/>
        </w:rPr>
      </w:pPr>
    </w:p>
    <w:p w14:paraId="469154ED" w14:textId="77777777" w:rsidR="00D53770" w:rsidRPr="000308EF" w:rsidRDefault="00D53770" w:rsidP="00D53770">
      <w:pPr>
        <w:pStyle w:val="Normal1"/>
        <w:spacing w:line="343" w:lineRule="auto"/>
        <w:jc w:val="center"/>
        <w:rPr>
          <w:sz w:val="28"/>
          <w:lang w:val="en-US"/>
        </w:rPr>
      </w:pPr>
    </w:p>
    <w:p w14:paraId="5073DB91" w14:textId="77777777" w:rsidR="00D53770" w:rsidRPr="00940C8B" w:rsidRDefault="00D53770" w:rsidP="00D53770">
      <w:pPr>
        <w:pStyle w:val="Heading2"/>
        <w:rPr>
          <w:lang w:val="en-US"/>
        </w:rPr>
      </w:pPr>
      <w:r w:rsidRPr="00940C8B">
        <w:rPr>
          <w:lang w:val="en-US"/>
        </w:rPr>
        <w:lastRenderedPageBreak/>
        <w:t>EXAMPLE 17.7</w:t>
      </w:r>
    </w:p>
    <w:p w14:paraId="07BB30DB" w14:textId="77777777" w:rsidR="00D53770" w:rsidRDefault="00D53770" w:rsidP="00D53770">
      <w:pPr>
        <w:pStyle w:val="Normal1"/>
        <w:spacing w:line="343" w:lineRule="auto"/>
        <w:rPr>
          <w:lang w:val="en-US"/>
        </w:rPr>
      </w:pPr>
      <w:r w:rsidRPr="00940C8B">
        <w:rPr>
          <w:lang w:val="en-US"/>
        </w:rPr>
        <w:t>Use the Nernst equation to predict the spontaneity of the redox reaction shown below.</w:t>
      </w:r>
    </w:p>
    <w:p w14:paraId="334DF99B" w14:textId="77777777" w:rsidR="00D53770" w:rsidRPr="00940C8B" w:rsidRDefault="00D53770" w:rsidP="00D53770">
      <w:pPr>
        <w:pStyle w:val="Normal1"/>
        <w:spacing w:line="240" w:lineRule="auto"/>
        <w:rPr>
          <w:lang w:val="en-US"/>
        </w:rPr>
      </w:pPr>
    </w:p>
    <w:p w14:paraId="516D840D" w14:textId="77777777" w:rsidR="00D53770" w:rsidRDefault="00D53770" w:rsidP="00D53770">
      <w:pPr>
        <w:pStyle w:val="Normal1"/>
        <w:spacing w:line="240" w:lineRule="auto"/>
        <w:jc w:val="center"/>
        <w:rPr>
          <w:lang w:val="en-US"/>
        </w:rPr>
      </w:pPr>
      <w:r w:rsidRPr="00940C8B">
        <w:rPr>
          <w:lang w:val="en-US"/>
        </w:rPr>
        <w:t>Co</w:t>
      </w:r>
      <w:r>
        <w:rPr>
          <w:lang w:val="en-US"/>
        </w:rPr>
        <w:t xml:space="preserve"> </w:t>
      </w:r>
      <w:r w:rsidRPr="00940C8B">
        <w:rPr>
          <w:lang w:val="en-US"/>
        </w:rPr>
        <w:t>(</w:t>
      </w:r>
      <w:proofErr w:type="gramStart"/>
      <w:r w:rsidRPr="00940C8B">
        <w:rPr>
          <w:lang w:val="en-US"/>
        </w:rPr>
        <w:t>s)</w:t>
      </w:r>
      <w:r>
        <w:rPr>
          <w:lang w:val="en-US"/>
        </w:rPr>
        <w:t xml:space="preserve">  </w:t>
      </w:r>
      <w:r w:rsidRPr="00940C8B">
        <w:rPr>
          <w:lang w:val="en-US"/>
        </w:rPr>
        <w:t>+</w:t>
      </w:r>
      <w:proofErr w:type="gramEnd"/>
      <w:r>
        <w:rPr>
          <w:lang w:val="en-US"/>
        </w:rPr>
        <w:t xml:space="preserve">  </w:t>
      </w:r>
      <w:r w:rsidRPr="00940C8B">
        <w:rPr>
          <w:lang w:val="en-US"/>
        </w:rPr>
        <w:t>Fe</w:t>
      </w:r>
      <w:r w:rsidRPr="00E945F2">
        <w:rPr>
          <w:vertAlign w:val="superscript"/>
          <w:lang w:val="en-US"/>
        </w:rPr>
        <w:t>2+</w:t>
      </w:r>
      <w:r>
        <w:rPr>
          <w:lang w:val="en-US"/>
        </w:rPr>
        <w:t xml:space="preserve"> </w:t>
      </w:r>
      <w:r w:rsidRPr="00940C8B">
        <w:rPr>
          <w:lang w:val="en-US"/>
        </w:rPr>
        <w:t>(</w:t>
      </w:r>
      <w:proofErr w:type="spellStart"/>
      <w:r w:rsidRPr="00940C8B">
        <w:rPr>
          <w:lang w:val="en-US"/>
        </w:rPr>
        <w:t>aq</w:t>
      </w:r>
      <w:proofErr w:type="spellEnd"/>
      <w:r w:rsidRPr="00940C8B">
        <w:rPr>
          <w:lang w:val="en-US"/>
        </w:rPr>
        <w:t>,</w:t>
      </w:r>
      <w:r>
        <w:rPr>
          <w:lang w:val="en-US"/>
        </w:rPr>
        <w:t xml:space="preserve"> </w:t>
      </w:r>
      <w:r w:rsidRPr="00940C8B">
        <w:rPr>
          <w:lang w:val="en-US"/>
        </w:rPr>
        <w:t>1.94</w:t>
      </w:r>
      <w:r>
        <w:rPr>
          <w:lang w:val="en-US"/>
        </w:rPr>
        <w:t xml:space="preserve"> </w:t>
      </w:r>
      <w:r w:rsidRPr="00940C8B">
        <w:rPr>
          <w:lang w:val="en-US"/>
        </w:rPr>
        <w:t>M)</w:t>
      </w:r>
      <w:r>
        <w:rPr>
          <w:lang w:val="en-US"/>
        </w:rPr>
        <w:t xml:space="preserve">   </w:t>
      </w:r>
      <w:r w:rsidRPr="00940C8B">
        <w:rPr>
          <w:rFonts w:ascii="Cambria Math" w:hAnsi="Cambria Math" w:cs="Cambria Math"/>
          <w:lang w:val="en-US"/>
        </w:rPr>
        <w:t>⟶</w:t>
      </w:r>
      <w:r>
        <w:rPr>
          <w:rFonts w:ascii="Cambria Math" w:hAnsi="Cambria Math" w:cs="Cambria Math"/>
          <w:lang w:val="en-US"/>
        </w:rPr>
        <w:t xml:space="preserve">   </w:t>
      </w:r>
      <w:r w:rsidRPr="00940C8B">
        <w:rPr>
          <w:lang w:val="en-US"/>
        </w:rPr>
        <w:t>Co</w:t>
      </w:r>
      <w:r w:rsidRPr="00E945F2">
        <w:rPr>
          <w:vertAlign w:val="superscript"/>
          <w:lang w:val="en-US"/>
        </w:rPr>
        <w:t>2+</w:t>
      </w:r>
      <w:r>
        <w:rPr>
          <w:lang w:val="en-US"/>
        </w:rPr>
        <w:t xml:space="preserve"> </w:t>
      </w:r>
      <w:r w:rsidRPr="00940C8B">
        <w:rPr>
          <w:lang w:val="en-US"/>
        </w:rPr>
        <w:t>(</w:t>
      </w:r>
      <w:proofErr w:type="spellStart"/>
      <w:r w:rsidRPr="00940C8B">
        <w:rPr>
          <w:lang w:val="en-US"/>
        </w:rPr>
        <w:t>aq</w:t>
      </w:r>
      <w:proofErr w:type="spellEnd"/>
      <w:r w:rsidRPr="00940C8B">
        <w:rPr>
          <w:lang w:val="en-US"/>
        </w:rPr>
        <w:t>, 0.15</w:t>
      </w:r>
      <w:r>
        <w:rPr>
          <w:lang w:val="en-US"/>
        </w:rPr>
        <w:t xml:space="preserve"> </w:t>
      </w:r>
      <w:r w:rsidRPr="00940C8B">
        <w:rPr>
          <w:lang w:val="en-US"/>
        </w:rPr>
        <w:t>M)</w:t>
      </w:r>
      <w:r>
        <w:rPr>
          <w:lang w:val="en-US"/>
        </w:rPr>
        <w:t xml:space="preserve">  </w:t>
      </w:r>
      <w:r w:rsidRPr="00940C8B">
        <w:rPr>
          <w:lang w:val="en-US"/>
        </w:rPr>
        <w:t>+</w:t>
      </w:r>
      <w:r>
        <w:rPr>
          <w:lang w:val="en-US"/>
        </w:rPr>
        <w:t xml:space="preserve">  </w:t>
      </w:r>
      <w:r w:rsidRPr="00940C8B">
        <w:rPr>
          <w:lang w:val="en-US"/>
        </w:rPr>
        <w:t>Fe</w:t>
      </w:r>
      <w:r>
        <w:rPr>
          <w:lang w:val="en-US"/>
        </w:rPr>
        <w:t xml:space="preserve"> </w:t>
      </w:r>
      <w:r w:rsidRPr="00940C8B">
        <w:rPr>
          <w:lang w:val="en-US"/>
        </w:rPr>
        <w:t>(s)</w:t>
      </w:r>
    </w:p>
    <w:p w14:paraId="716FD145" w14:textId="77777777" w:rsidR="00D53770" w:rsidRPr="00940C8B" w:rsidRDefault="00D53770" w:rsidP="00D53770">
      <w:pPr>
        <w:pStyle w:val="Normal1"/>
        <w:spacing w:line="240" w:lineRule="auto"/>
        <w:rPr>
          <w:lang w:val="en-US"/>
        </w:rPr>
      </w:pPr>
    </w:p>
    <w:p w14:paraId="69BC2924" w14:textId="77777777" w:rsidR="00D53770" w:rsidRDefault="00D53770" w:rsidP="00D53770">
      <w:pPr>
        <w:pStyle w:val="Normal1"/>
        <w:spacing w:line="343" w:lineRule="auto"/>
        <w:rPr>
          <w:b/>
          <w:bCs/>
          <w:lang w:val="en-US"/>
        </w:rPr>
      </w:pPr>
      <w:r w:rsidRPr="00940C8B">
        <w:rPr>
          <w:b/>
          <w:bCs/>
          <w:lang w:val="en-US"/>
        </w:rPr>
        <w:t>Solution</w:t>
      </w:r>
    </w:p>
    <w:p w14:paraId="72834BA0" w14:textId="3E3F88AB" w:rsidR="00D53770" w:rsidRDefault="00D53770" w:rsidP="00D53770">
      <w:pPr>
        <w:pStyle w:val="Normal1"/>
        <w:spacing w:line="343" w:lineRule="auto"/>
        <w:rPr>
          <w:lang w:val="en-US"/>
        </w:rPr>
      </w:pPr>
      <w:r w:rsidRPr="00940C8B">
        <w:rPr>
          <w:lang w:val="en-US"/>
        </w:rPr>
        <w:t>Collecting information from </w:t>
      </w:r>
      <w:hyperlink w:anchor="App_18_3" w:history="1">
        <w:r w:rsidR="00DE12DC" w:rsidRPr="00DE12DC">
          <w:rPr>
            <w:rStyle w:val="Hyperlink"/>
            <w:lang w:val="en-US"/>
          </w:rPr>
          <w:t>Appendix 18.3</w:t>
        </w:r>
      </w:hyperlink>
      <w:r w:rsidRPr="00940C8B">
        <w:rPr>
          <w:lang w:val="en-US"/>
        </w:rPr>
        <w:t> and the problem,</w:t>
      </w:r>
    </w:p>
    <w:p w14:paraId="31F93B80" w14:textId="77777777" w:rsidR="00D53770" w:rsidRPr="00940C8B" w:rsidRDefault="00D53770" w:rsidP="00D53770">
      <w:pPr>
        <w:pStyle w:val="Normal1"/>
        <w:spacing w:line="240" w:lineRule="auto"/>
        <w:rPr>
          <w:lang w:val="en-US"/>
        </w:rPr>
      </w:pPr>
    </w:p>
    <w:p w14:paraId="416C7970" w14:textId="77777777" w:rsidR="00D53770" w:rsidRDefault="00D53770" w:rsidP="00D53770">
      <w:pPr>
        <w:pStyle w:val="Normal1"/>
        <w:spacing w:line="240" w:lineRule="auto"/>
        <w:rPr>
          <w:lang w:val="en-US"/>
        </w:rPr>
      </w:pPr>
      <w:r w:rsidRPr="00940C8B">
        <w:rPr>
          <w:lang w:val="en-US"/>
        </w:rPr>
        <w:t>Anode (oxidation):</w:t>
      </w:r>
      <w:r>
        <w:rPr>
          <w:lang w:val="en-US"/>
        </w:rPr>
        <w:tab/>
      </w:r>
      <w:r>
        <w:rPr>
          <w:lang w:val="en-US"/>
        </w:rPr>
        <w:tab/>
      </w:r>
      <w:r w:rsidRPr="00940C8B">
        <w:rPr>
          <w:lang w:val="en-US"/>
        </w:rPr>
        <w:t>Co</w:t>
      </w:r>
      <w:r>
        <w:rPr>
          <w:lang w:val="en-US"/>
        </w:rPr>
        <w:t xml:space="preserve"> </w:t>
      </w:r>
      <w:r w:rsidRPr="00940C8B">
        <w:rPr>
          <w:lang w:val="en-US"/>
        </w:rPr>
        <w:t>(</w:t>
      </w:r>
      <w:proofErr w:type="gramStart"/>
      <w:r w:rsidRPr="00940C8B">
        <w:rPr>
          <w:lang w:val="en-US"/>
        </w:rPr>
        <w:t>s)</w:t>
      </w:r>
      <w:r>
        <w:rPr>
          <w:lang w:val="en-US"/>
        </w:rPr>
        <w:t xml:space="preserve">   </w:t>
      </w:r>
      <w:proofErr w:type="gramEnd"/>
      <w:r w:rsidRPr="00940C8B">
        <w:rPr>
          <w:rFonts w:ascii="Cambria Math" w:hAnsi="Cambria Math" w:cs="Cambria Math"/>
          <w:lang w:val="en-US"/>
        </w:rPr>
        <w:t>⟶</w:t>
      </w:r>
      <w:r>
        <w:rPr>
          <w:rFonts w:ascii="Cambria Math" w:hAnsi="Cambria Math" w:cs="Cambria Math"/>
          <w:lang w:val="en-US"/>
        </w:rPr>
        <w:t xml:space="preserve">   </w:t>
      </w:r>
      <w:r w:rsidRPr="00940C8B">
        <w:rPr>
          <w:lang w:val="en-US"/>
        </w:rPr>
        <w:t>Co</w:t>
      </w:r>
      <w:r w:rsidRPr="00E945F2">
        <w:rPr>
          <w:vertAlign w:val="superscript"/>
          <w:lang w:val="en-US"/>
        </w:rPr>
        <w:t>2+</w:t>
      </w:r>
      <w:r>
        <w:rPr>
          <w:lang w:val="en-US"/>
        </w:rPr>
        <w:t xml:space="preserve"> </w:t>
      </w:r>
      <w:r w:rsidRPr="00940C8B">
        <w:rPr>
          <w:lang w:val="en-US"/>
        </w:rPr>
        <w:t>(</w:t>
      </w:r>
      <w:proofErr w:type="spellStart"/>
      <w:r w:rsidRPr="00940C8B">
        <w:rPr>
          <w:lang w:val="en-US"/>
        </w:rPr>
        <w:t>aq</w:t>
      </w:r>
      <w:proofErr w:type="spellEnd"/>
      <w:r w:rsidRPr="00940C8B">
        <w:rPr>
          <w:lang w:val="en-US"/>
        </w:rPr>
        <w:t>)</w:t>
      </w:r>
      <w:r>
        <w:rPr>
          <w:lang w:val="en-US"/>
        </w:rPr>
        <w:t xml:space="preserve">  </w:t>
      </w:r>
      <w:r w:rsidRPr="00940C8B">
        <w:rPr>
          <w:lang w:val="en-US"/>
        </w:rPr>
        <w:t>+</w:t>
      </w:r>
      <w:r>
        <w:rPr>
          <w:lang w:val="en-US"/>
        </w:rPr>
        <w:t xml:space="preserve">  </w:t>
      </w:r>
      <w:r w:rsidRPr="00940C8B">
        <w:rPr>
          <w:lang w:val="en-US"/>
        </w:rPr>
        <w:t>2e−</w:t>
      </w:r>
      <w:r>
        <w:rPr>
          <w:lang w:val="en-US"/>
        </w:rPr>
        <w:tab/>
      </w:r>
      <w:r w:rsidRPr="00940C8B">
        <w:rPr>
          <w:lang w:val="en-US"/>
        </w:rPr>
        <w:t>E°</w:t>
      </w:r>
      <w:r w:rsidRPr="00E945F2">
        <w:rPr>
          <w:sz w:val="20"/>
          <w:lang w:val="en-US"/>
        </w:rPr>
        <w:t>Co</w:t>
      </w:r>
      <w:r w:rsidRPr="00E945F2">
        <w:rPr>
          <w:sz w:val="20"/>
          <w:vertAlign w:val="superscript"/>
          <w:lang w:val="en-US"/>
        </w:rPr>
        <w:t>2+</w:t>
      </w:r>
      <w:r w:rsidRPr="00E945F2">
        <w:rPr>
          <w:sz w:val="20"/>
          <w:lang w:val="en-US"/>
        </w:rPr>
        <w:t>/Co</w:t>
      </w:r>
      <w:r>
        <w:rPr>
          <w:sz w:val="20"/>
          <w:lang w:val="en-US"/>
        </w:rPr>
        <w:t xml:space="preserve">  </w:t>
      </w:r>
      <w:r w:rsidRPr="00940C8B">
        <w:rPr>
          <w:lang w:val="en-US"/>
        </w:rPr>
        <w:t>=</w:t>
      </w:r>
      <w:r>
        <w:rPr>
          <w:lang w:val="en-US"/>
        </w:rPr>
        <w:t xml:space="preserve">  </w:t>
      </w:r>
      <w:r w:rsidRPr="00940C8B">
        <w:rPr>
          <w:lang w:val="en-US"/>
        </w:rPr>
        <w:t>−0.28 V</w:t>
      </w:r>
    </w:p>
    <w:p w14:paraId="797B92A7" w14:textId="77777777" w:rsidR="00D53770" w:rsidRDefault="00D53770" w:rsidP="00D53770">
      <w:pPr>
        <w:pStyle w:val="Normal1"/>
        <w:spacing w:line="240" w:lineRule="auto"/>
        <w:rPr>
          <w:lang w:val="en-US"/>
        </w:rPr>
      </w:pPr>
    </w:p>
    <w:p w14:paraId="14B61020" w14:textId="77777777" w:rsidR="00D53770" w:rsidRDefault="00D53770" w:rsidP="00D53770">
      <w:pPr>
        <w:pStyle w:val="Normal1"/>
        <w:spacing w:line="240" w:lineRule="auto"/>
        <w:rPr>
          <w:lang w:val="en-US"/>
        </w:rPr>
      </w:pPr>
      <w:r w:rsidRPr="00940C8B">
        <w:rPr>
          <w:lang w:val="en-US"/>
        </w:rPr>
        <w:t>Cathode (reduction):</w:t>
      </w:r>
      <w:r>
        <w:rPr>
          <w:lang w:val="en-US"/>
        </w:rPr>
        <w:tab/>
      </w:r>
      <w:r w:rsidRPr="00940C8B">
        <w:rPr>
          <w:lang w:val="en-US"/>
        </w:rPr>
        <w:t>Fe</w:t>
      </w:r>
      <w:r w:rsidRPr="00E945F2">
        <w:rPr>
          <w:vertAlign w:val="superscript"/>
          <w:lang w:val="en-US"/>
        </w:rPr>
        <w:t>2+</w:t>
      </w:r>
      <w:r>
        <w:rPr>
          <w:vertAlign w:val="superscript"/>
          <w:lang w:val="en-US"/>
        </w:rPr>
        <w:t xml:space="preserve"> </w:t>
      </w:r>
      <w:r w:rsidRPr="00940C8B">
        <w:rPr>
          <w:lang w:val="en-US"/>
        </w:rPr>
        <w:t>(</w:t>
      </w:r>
      <w:proofErr w:type="spellStart"/>
      <w:proofErr w:type="gramStart"/>
      <w:r w:rsidRPr="00940C8B">
        <w:rPr>
          <w:lang w:val="en-US"/>
        </w:rPr>
        <w:t>aq</w:t>
      </w:r>
      <w:proofErr w:type="spellEnd"/>
      <w:r w:rsidRPr="00940C8B">
        <w:rPr>
          <w:lang w:val="en-US"/>
        </w:rPr>
        <w:t>)</w:t>
      </w:r>
      <w:r>
        <w:rPr>
          <w:lang w:val="en-US"/>
        </w:rPr>
        <w:t xml:space="preserve">  </w:t>
      </w:r>
      <w:r w:rsidRPr="00940C8B">
        <w:rPr>
          <w:lang w:val="en-US"/>
        </w:rPr>
        <w:t>+</w:t>
      </w:r>
      <w:proofErr w:type="gramEnd"/>
      <w:r>
        <w:rPr>
          <w:lang w:val="en-US"/>
        </w:rPr>
        <w:t xml:space="preserve">  </w:t>
      </w:r>
      <w:r w:rsidRPr="00940C8B">
        <w:rPr>
          <w:lang w:val="en-US"/>
        </w:rPr>
        <w:t>2e</w:t>
      </w:r>
      <w:r w:rsidRPr="00E945F2">
        <w:rPr>
          <w:vertAlign w:val="superscript"/>
          <w:lang w:val="en-US"/>
        </w:rPr>
        <w:t>−</w:t>
      </w:r>
      <w:r>
        <w:rPr>
          <w:vertAlign w:val="superscript"/>
          <w:lang w:val="en-US"/>
        </w:rPr>
        <w:t xml:space="preserve">   </w:t>
      </w:r>
      <w:r w:rsidRPr="00940C8B">
        <w:rPr>
          <w:rFonts w:ascii="Cambria Math" w:hAnsi="Cambria Math" w:cs="Cambria Math"/>
          <w:lang w:val="en-US"/>
        </w:rPr>
        <w:t>⟶</w:t>
      </w:r>
      <w:r>
        <w:rPr>
          <w:rFonts w:ascii="Cambria Math" w:hAnsi="Cambria Math" w:cs="Cambria Math"/>
          <w:lang w:val="en-US"/>
        </w:rPr>
        <w:t xml:space="preserve">   </w:t>
      </w:r>
      <w:r w:rsidRPr="00940C8B">
        <w:rPr>
          <w:lang w:val="en-US"/>
        </w:rPr>
        <w:t>Fe</w:t>
      </w:r>
      <w:r>
        <w:rPr>
          <w:lang w:val="en-US"/>
        </w:rPr>
        <w:t xml:space="preserve"> </w:t>
      </w:r>
      <w:r w:rsidRPr="00940C8B">
        <w:rPr>
          <w:lang w:val="en-US"/>
        </w:rPr>
        <w:t>(s)</w:t>
      </w:r>
      <w:r>
        <w:rPr>
          <w:lang w:val="en-US"/>
        </w:rPr>
        <w:tab/>
      </w:r>
      <w:r w:rsidRPr="00940C8B">
        <w:rPr>
          <w:lang w:val="en-US"/>
        </w:rPr>
        <w:t>E°</w:t>
      </w:r>
      <w:r w:rsidRPr="00E945F2">
        <w:rPr>
          <w:sz w:val="20"/>
          <w:lang w:val="en-US"/>
        </w:rPr>
        <w:t>Fe</w:t>
      </w:r>
      <w:r w:rsidRPr="00E945F2">
        <w:rPr>
          <w:sz w:val="20"/>
          <w:vertAlign w:val="superscript"/>
          <w:lang w:val="en-US"/>
        </w:rPr>
        <w:t>2+</w:t>
      </w:r>
      <w:r w:rsidRPr="00E945F2">
        <w:rPr>
          <w:sz w:val="20"/>
          <w:lang w:val="en-US"/>
        </w:rPr>
        <w:t>/Fe</w:t>
      </w:r>
      <w:r>
        <w:rPr>
          <w:lang w:val="en-US"/>
        </w:rPr>
        <w:t xml:space="preserve">  </w:t>
      </w:r>
      <w:r w:rsidRPr="00940C8B">
        <w:rPr>
          <w:lang w:val="en-US"/>
        </w:rPr>
        <w:t>=</w:t>
      </w:r>
      <w:r>
        <w:rPr>
          <w:lang w:val="en-US"/>
        </w:rPr>
        <w:t xml:space="preserve">  </w:t>
      </w:r>
      <w:r w:rsidRPr="00940C8B">
        <w:rPr>
          <w:lang w:val="en-US"/>
        </w:rPr>
        <w:t>−0.447 V</w:t>
      </w:r>
    </w:p>
    <w:p w14:paraId="27954E0E" w14:textId="77777777" w:rsidR="00D53770" w:rsidRDefault="00D53770" w:rsidP="00D53770">
      <w:pPr>
        <w:pStyle w:val="Normal1"/>
        <w:spacing w:line="240" w:lineRule="auto"/>
        <w:rPr>
          <w:lang w:val="en-US"/>
        </w:rPr>
      </w:pPr>
    </w:p>
    <w:p w14:paraId="25E02BEE" w14:textId="77777777" w:rsidR="00D53770" w:rsidRDefault="00D53770" w:rsidP="00D53770">
      <w:pPr>
        <w:pStyle w:val="Normal1"/>
        <w:spacing w:line="240" w:lineRule="auto"/>
        <w:jc w:val="center"/>
        <w:rPr>
          <w:lang w:val="en-US"/>
        </w:rPr>
      </w:pPr>
      <w:proofErr w:type="spellStart"/>
      <w:r w:rsidRPr="00940C8B">
        <w:rPr>
          <w:lang w:val="en-US"/>
        </w:rPr>
        <w:t>E°</w:t>
      </w:r>
      <w:proofErr w:type="gramStart"/>
      <w:r w:rsidRPr="00E945F2">
        <w:rPr>
          <w:vertAlign w:val="subscript"/>
          <w:lang w:val="en-US"/>
        </w:rPr>
        <w:t>cell</w:t>
      </w:r>
      <w:proofErr w:type="spellEnd"/>
      <w:r>
        <w:rPr>
          <w:vertAlign w:val="subscript"/>
          <w:lang w:val="en-US"/>
        </w:rPr>
        <w:t xml:space="preserve">  </w:t>
      </w:r>
      <w:r w:rsidRPr="00940C8B">
        <w:rPr>
          <w:lang w:val="en-US"/>
        </w:rPr>
        <w:t>=</w:t>
      </w:r>
      <w:proofErr w:type="gramEnd"/>
      <w:r>
        <w:rPr>
          <w:lang w:val="en-US"/>
        </w:rPr>
        <w:t xml:space="preserve">  </w:t>
      </w:r>
      <w:proofErr w:type="spellStart"/>
      <w:r w:rsidRPr="00940C8B">
        <w:rPr>
          <w:lang w:val="en-US"/>
        </w:rPr>
        <w:t>E°</w:t>
      </w:r>
      <w:r>
        <w:rPr>
          <w:vertAlign w:val="subscript"/>
          <w:lang w:val="en-US"/>
        </w:rPr>
        <w:t>cathode</w:t>
      </w:r>
      <w:proofErr w:type="spellEnd"/>
      <w:r>
        <w:rPr>
          <w:vertAlign w:val="subscript"/>
          <w:lang w:val="en-US"/>
        </w:rPr>
        <w:t xml:space="preserve">  </w:t>
      </w:r>
      <w:r w:rsidRPr="00940C8B">
        <w:rPr>
          <w:lang w:val="en-US"/>
        </w:rPr>
        <w:t>−</w:t>
      </w:r>
      <w:r>
        <w:rPr>
          <w:lang w:val="en-US"/>
        </w:rPr>
        <w:t xml:space="preserve">  </w:t>
      </w:r>
      <w:proofErr w:type="spellStart"/>
      <w:r w:rsidRPr="00940C8B">
        <w:rPr>
          <w:lang w:val="en-US"/>
        </w:rPr>
        <w:t>E°</w:t>
      </w:r>
      <w:r>
        <w:rPr>
          <w:vertAlign w:val="subscript"/>
          <w:lang w:val="en-US"/>
        </w:rPr>
        <w:t>anode</w:t>
      </w:r>
      <w:proofErr w:type="spellEnd"/>
      <w:r>
        <w:rPr>
          <w:vertAlign w:val="subscript"/>
          <w:lang w:val="en-US"/>
        </w:rPr>
        <w:t xml:space="preserve">  </w:t>
      </w:r>
      <w:r w:rsidRPr="00940C8B">
        <w:rPr>
          <w:lang w:val="en-US"/>
        </w:rPr>
        <w:t>=</w:t>
      </w:r>
      <w:r>
        <w:rPr>
          <w:lang w:val="en-US"/>
        </w:rPr>
        <w:t xml:space="preserve">  </w:t>
      </w:r>
      <w:r w:rsidRPr="00940C8B">
        <w:rPr>
          <w:lang w:val="en-US"/>
        </w:rPr>
        <w:t>−0.447 V</w:t>
      </w:r>
      <w:r>
        <w:rPr>
          <w:lang w:val="en-US"/>
        </w:rPr>
        <w:t xml:space="preserve">  </w:t>
      </w:r>
      <w:r w:rsidRPr="00940C8B">
        <w:rPr>
          <w:lang w:val="en-US"/>
        </w:rPr>
        <w:t>−</w:t>
      </w:r>
      <w:r>
        <w:rPr>
          <w:lang w:val="en-US"/>
        </w:rPr>
        <w:t xml:space="preserve">  </w:t>
      </w:r>
      <w:r w:rsidRPr="00940C8B">
        <w:rPr>
          <w:lang w:val="en-US"/>
        </w:rPr>
        <w:t>(−0.28 V)</w:t>
      </w:r>
      <w:r>
        <w:rPr>
          <w:lang w:val="en-US"/>
        </w:rPr>
        <w:t xml:space="preserve">  </w:t>
      </w:r>
      <w:r w:rsidRPr="00940C8B">
        <w:rPr>
          <w:lang w:val="en-US"/>
        </w:rPr>
        <w:t>=</w:t>
      </w:r>
      <w:r>
        <w:rPr>
          <w:lang w:val="en-US"/>
        </w:rPr>
        <w:t xml:space="preserve">  </w:t>
      </w:r>
      <w:r w:rsidRPr="00940C8B">
        <w:rPr>
          <w:lang w:val="en-US"/>
        </w:rPr>
        <w:t>−0.17 V</w:t>
      </w:r>
    </w:p>
    <w:p w14:paraId="24020FD2" w14:textId="77777777" w:rsidR="00D53770" w:rsidRPr="00940C8B" w:rsidRDefault="00D53770" w:rsidP="00D53770">
      <w:pPr>
        <w:pStyle w:val="Normal1"/>
        <w:spacing w:line="240" w:lineRule="auto"/>
        <w:rPr>
          <w:lang w:val="en-US"/>
        </w:rPr>
      </w:pPr>
    </w:p>
    <w:p w14:paraId="7E25B444" w14:textId="77777777" w:rsidR="00D53770" w:rsidRDefault="00D53770" w:rsidP="00D53770">
      <w:pPr>
        <w:pStyle w:val="Normal1"/>
        <w:spacing w:line="343" w:lineRule="auto"/>
        <w:rPr>
          <w:lang w:val="en-US"/>
        </w:rPr>
      </w:pPr>
      <w:r w:rsidRPr="00940C8B">
        <w:rPr>
          <w:lang w:val="en-US"/>
        </w:rPr>
        <w:t>Notice the negative value of the standard cell potential indicates the process is not spontaneous under standard conditions. Substitution of the Nernst equation terms for the nonstandard conditions yields:</w:t>
      </w:r>
    </w:p>
    <w:p w14:paraId="078191C3" w14:textId="77777777" w:rsidR="00D53770" w:rsidRDefault="00D53770" w:rsidP="00D53770">
      <w:pPr>
        <w:pStyle w:val="Normal1"/>
        <w:spacing w:line="343" w:lineRule="auto"/>
        <w:jc w:val="center"/>
        <w:rPr>
          <w:lang w:val="en-US"/>
        </w:rPr>
      </w:pPr>
      <w:proofErr w:type="gramStart"/>
      <w:r>
        <w:rPr>
          <w:lang w:val="en-US"/>
        </w:rPr>
        <w:t>Q  =</w:t>
      </w:r>
      <w:proofErr w:type="gramEnd"/>
      <w:r>
        <w:rPr>
          <w:lang w:val="en-US"/>
        </w:rPr>
        <w:t xml:space="preserve">  </w:t>
      </w:r>
      <m:oMath>
        <m:f>
          <m:fPr>
            <m:ctrlPr>
              <w:rPr>
                <w:rFonts w:ascii="Cambria Math" w:hAnsi="Cambria Math"/>
                <w:i/>
                <w:sz w:val="32"/>
                <w:lang w:val="en-US"/>
              </w:rPr>
            </m:ctrlPr>
          </m:fPr>
          <m:num>
            <m:r>
              <w:rPr>
                <w:rFonts w:ascii="Cambria Math" w:hAnsi="Cambria Math"/>
                <w:sz w:val="32"/>
                <w:lang w:val="en-US"/>
              </w:rPr>
              <m:t>[</m:t>
            </m:r>
            <m:sSup>
              <m:sSupPr>
                <m:ctrlPr>
                  <w:rPr>
                    <w:rFonts w:ascii="Cambria Math" w:hAnsi="Cambria Math"/>
                    <w:i/>
                    <w:sz w:val="32"/>
                    <w:lang w:val="en-US"/>
                  </w:rPr>
                </m:ctrlPr>
              </m:sSupPr>
              <m:e>
                <m:r>
                  <w:rPr>
                    <w:rFonts w:ascii="Cambria Math" w:hAnsi="Cambria Math"/>
                    <w:sz w:val="32"/>
                    <w:lang w:val="en-US"/>
                  </w:rPr>
                  <m:t>Co</m:t>
                </m:r>
              </m:e>
              <m:sup>
                <m:r>
                  <w:rPr>
                    <w:rFonts w:ascii="Cambria Math" w:hAnsi="Cambria Math"/>
                    <w:sz w:val="32"/>
                    <w:lang w:val="en-US"/>
                  </w:rPr>
                  <m:t>2+</m:t>
                </m:r>
              </m:sup>
            </m:sSup>
            <m:r>
              <w:rPr>
                <w:rFonts w:ascii="Cambria Math" w:hAnsi="Cambria Math"/>
                <w:sz w:val="32"/>
                <w:lang w:val="en-US"/>
              </w:rPr>
              <m:t>]</m:t>
            </m:r>
          </m:num>
          <m:den>
            <m:r>
              <w:rPr>
                <w:rFonts w:ascii="Cambria Math" w:hAnsi="Cambria Math"/>
                <w:sz w:val="32"/>
                <w:lang w:val="en-US"/>
              </w:rPr>
              <m:t>[</m:t>
            </m:r>
            <m:sSup>
              <m:sSupPr>
                <m:ctrlPr>
                  <w:rPr>
                    <w:rFonts w:ascii="Cambria Math" w:hAnsi="Cambria Math"/>
                    <w:i/>
                    <w:sz w:val="32"/>
                    <w:lang w:val="en-US"/>
                  </w:rPr>
                </m:ctrlPr>
              </m:sSupPr>
              <m:e>
                <m:r>
                  <w:rPr>
                    <w:rFonts w:ascii="Cambria Math" w:hAnsi="Cambria Math"/>
                    <w:sz w:val="32"/>
                    <w:lang w:val="en-US"/>
                  </w:rPr>
                  <m:t>Fe</m:t>
                </m:r>
              </m:e>
              <m:sup>
                <m:r>
                  <w:rPr>
                    <w:rFonts w:ascii="Cambria Math" w:hAnsi="Cambria Math"/>
                    <w:sz w:val="32"/>
                    <w:lang w:val="en-US"/>
                  </w:rPr>
                  <m:t>2+</m:t>
                </m:r>
              </m:sup>
            </m:sSup>
            <m:r>
              <w:rPr>
                <w:rFonts w:ascii="Cambria Math" w:hAnsi="Cambria Math"/>
                <w:sz w:val="32"/>
                <w:lang w:val="en-US"/>
              </w:rPr>
              <m:t>]</m:t>
            </m:r>
          </m:den>
        </m:f>
        <m:r>
          <w:rPr>
            <w:rFonts w:ascii="Cambria Math" w:hAnsi="Cambria Math"/>
            <w:sz w:val="32"/>
            <w:lang w:val="en-US"/>
          </w:rPr>
          <m:t xml:space="preserve"> </m:t>
        </m:r>
        <m:r>
          <w:rPr>
            <w:rFonts w:ascii="Cambria Math" w:hAnsi="Cambria Math"/>
            <w:lang w:val="en-US"/>
          </w:rPr>
          <m:t xml:space="preserve"> </m:t>
        </m:r>
      </m:oMath>
      <w:r w:rsidRPr="00940C8B">
        <w:rPr>
          <w:lang w:val="en-US"/>
        </w:rPr>
        <w:t>=</w:t>
      </w:r>
      <w:r>
        <w:rPr>
          <w:lang w:val="en-US"/>
        </w:rPr>
        <w:t xml:space="preserve">  </w:t>
      </w:r>
      <m:oMath>
        <m:f>
          <m:fPr>
            <m:ctrlPr>
              <w:rPr>
                <w:rFonts w:ascii="Cambria Math" w:hAnsi="Cambria Math"/>
                <w:i/>
                <w:sz w:val="32"/>
                <w:lang w:val="en-US"/>
              </w:rPr>
            </m:ctrlPr>
          </m:fPr>
          <m:num>
            <m:r>
              <w:rPr>
                <w:rFonts w:ascii="Cambria Math" w:hAnsi="Cambria Math"/>
                <w:sz w:val="32"/>
                <w:lang w:val="en-US"/>
              </w:rPr>
              <m:t>[0.15 M]</m:t>
            </m:r>
          </m:num>
          <m:den>
            <m:r>
              <w:rPr>
                <w:rFonts w:ascii="Cambria Math" w:hAnsi="Cambria Math"/>
                <w:sz w:val="32"/>
                <w:lang w:val="en-US"/>
              </w:rPr>
              <m:t>[1.94 M]</m:t>
            </m:r>
          </m:den>
        </m:f>
      </m:oMath>
      <w:r>
        <w:rPr>
          <w:lang w:val="en-US"/>
        </w:rPr>
        <w:t xml:space="preserve">   </w:t>
      </w:r>
      <w:r w:rsidRPr="00940C8B">
        <w:rPr>
          <w:lang w:val="en-US"/>
        </w:rPr>
        <w:t>=</w:t>
      </w:r>
      <w:r>
        <w:rPr>
          <w:lang w:val="en-US"/>
        </w:rPr>
        <w:t xml:space="preserve">  </w:t>
      </w:r>
      <w:r w:rsidRPr="00940C8B">
        <w:rPr>
          <w:lang w:val="en-US"/>
        </w:rPr>
        <w:t>0.077</w:t>
      </w:r>
    </w:p>
    <w:p w14:paraId="10C19F77" w14:textId="77777777" w:rsidR="00D53770" w:rsidRDefault="00D53770" w:rsidP="00D53770">
      <w:pPr>
        <w:pStyle w:val="Normal1"/>
        <w:spacing w:line="343" w:lineRule="auto"/>
        <w:jc w:val="center"/>
        <w:rPr>
          <w:sz w:val="28"/>
          <w:lang w:val="en-US"/>
        </w:rPr>
      </w:pPr>
      <w:proofErr w:type="spellStart"/>
      <w:proofErr w:type="gramStart"/>
      <w:r w:rsidRPr="000308EF">
        <w:rPr>
          <w:sz w:val="28"/>
          <w:lang w:val="en-US"/>
        </w:rPr>
        <w:t>E</w:t>
      </w:r>
      <w:r w:rsidRPr="000308EF">
        <w:rPr>
          <w:sz w:val="28"/>
          <w:vertAlign w:val="subscript"/>
          <w:lang w:val="en-US"/>
        </w:rPr>
        <w:t>cell</w:t>
      </w:r>
      <w:proofErr w:type="spellEnd"/>
      <w:r w:rsidRPr="000308EF">
        <w:rPr>
          <w:sz w:val="28"/>
          <w:vertAlign w:val="subscript"/>
          <w:lang w:val="en-US"/>
        </w:rPr>
        <w:t xml:space="preserve">  </w:t>
      </w:r>
      <w:r w:rsidRPr="000308EF">
        <w:rPr>
          <w:sz w:val="28"/>
          <w:lang w:val="en-US"/>
        </w:rPr>
        <w:t>=</w:t>
      </w:r>
      <w:proofErr w:type="gramEnd"/>
      <w:r w:rsidRPr="000308EF">
        <w:rPr>
          <w:sz w:val="28"/>
          <w:lang w:val="en-US"/>
        </w:rPr>
        <w:t xml:space="preserve">  </w:t>
      </w:r>
      <w:proofErr w:type="spellStart"/>
      <w:r w:rsidRPr="000308EF">
        <w:rPr>
          <w:sz w:val="28"/>
          <w:lang w:val="en-US"/>
        </w:rPr>
        <w:t>E°</w:t>
      </w:r>
      <w:r w:rsidRPr="000308EF">
        <w:rPr>
          <w:sz w:val="28"/>
          <w:vertAlign w:val="subscript"/>
          <w:lang w:val="en-US"/>
        </w:rPr>
        <w:t>cell</w:t>
      </w:r>
      <w:proofErr w:type="spellEnd"/>
      <w:r w:rsidRPr="000308EF">
        <w:rPr>
          <w:sz w:val="28"/>
          <w:vertAlign w:val="subscript"/>
          <w:lang w:val="en-US"/>
        </w:rPr>
        <w:t xml:space="preserve">  </w:t>
      </w:r>
      <w:r w:rsidRPr="000308EF">
        <w:rPr>
          <w:sz w:val="28"/>
          <w:lang w:val="en-US"/>
        </w:rPr>
        <w:t xml:space="preserve">−  </w:t>
      </w:r>
      <m:oMath>
        <m:f>
          <m:fPr>
            <m:ctrlPr>
              <w:rPr>
                <w:rFonts w:ascii="Cambria Math" w:hAnsi="Cambria Math"/>
                <w:i/>
                <w:sz w:val="36"/>
                <w:lang w:val="en-US"/>
              </w:rPr>
            </m:ctrlPr>
          </m:fPr>
          <m:num>
            <m:r>
              <w:rPr>
                <w:rFonts w:ascii="Cambria Math" w:hAnsi="Cambria Math"/>
                <w:sz w:val="36"/>
                <w:lang w:val="en-US"/>
              </w:rPr>
              <m:t>0.0592 V</m:t>
            </m:r>
          </m:num>
          <m:den>
            <m:r>
              <w:rPr>
                <w:rFonts w:ascii="Cambria Math" w:hAnsi="Cambria Math"/>
                <w:sz w:val="36"/>
                <w:lang w:val="en-US"/>
              </w:rPr>
              <m:t>n</m:t>
            </m:r>
          </m:den>
        </m:f>
      </m:oMath>
      <w:r w:rsidRPr="000308EF">
        <w:rPr>
          <w:sz w:val="28"/>
          <w:lang w:val="en-US"/>
        </w:rPr>
        <w:t>l</w:t>
      </w:r>
      <w:proofErr w:type="spellStart"/>
      <w:r>
        <w:rPr>
          <w:sz w:val="28"/>
          <w:lang w:val="en-US"/>
        </w:rPr>
        <w:t>og</w:t>
      </w:r>
      <w:r w:rsidRPr="000308EF">
        <w:rPr>
          <w:sz w:val="28"/>
          <w:lang w:val="en-US"/>
        </w:rPr>
        <w:t>Q</w:t>
      </w:r>
      <w:proofErr w:type="spellEnd"/>
    </w:p>
    <w:p w14:paraId="6F0F3F7E" w14:textId="77777777" w:rsidR="00D53770" w:rsidRPr="000308EF" w:rsidRDefault="00D53770" w:rsidP="00D53770">
      <w:pPr>
        <w:pStyle w:val="Normal1"/>
        <w:spacing w:line="343" w:lineRule="auto"/>
        <w:jc w:val="center"/>
        <w:rPr>
          <w:sz w:val="28"/>
          <w:lang w:val="en-US"/>
        </w:rPr>
      </w:pPr>
      <w:proofErr w:type="spellStart"/>
      <w:proofErr w:type="gramStart"/>
      <w:r w:rsidRPr="000308EF">
        <w:rPr>
          <w:sz w:val="28"/>
          <w:lang w:val="en-US"/>
        </w:rPr>
        <w:t>E</w:t>
      </w:r>
      <w:r w:rsidRPr="000308EF">
        <w:rPr>
          <w:sz w:val="28"/>
          <w:vertAlign w:val="subscript"/>
          <w:lang w:val="en-US"/>
        </w:rPr>
        <w:t>cell</w:t>
      </w:r>
      <w:proofErr w:type="spellEnd"/>
      <w:r w:rsidRPr="000308EF">
        <w:rPr>
          <w:sz w:val="28"/>
          <w:vertAlign w:val="subscript"/>
          <w:lang w:val="en-US"/>
        </w:rPr>
        <w:t xml:space="preserve">  </w:t>
      </w:r>
      <w:r w:rsidRPr="000308EF">
        <w:rPr>
          <w:sz w:val="28"/>
          <w:lang w:val="en-US"/>
        </w:rPr>
        <w:t>=</w:t>
      </w:r>
      <w:proofErr w:type="gramEnd"/>
      <w:r w:rsidRPr="000308EF">
        <w:rPr>
          <w:sz w:val="28"/>
          <w:lang w:val="en-US"/>
        </w:rPr>
        <w:t xml:space="preserve">  </w:t>
      </w:r>
      <w:r>
        <w:rPr>
          <w:sz w:val="28"/>
          <w:lang w:val="en-US"/>
        </w:rPr>
        <w:t>-0.17 V</w:t>
      </w:r>
      <w:r w:rsidRPr="000308EF">
        <w:rPr>
          <w:sz w:val="28"/>
          <w:vertAlign w:val="subscript"/>
          <w:lang w:val="en-US"/>
        </w:rPr>
        <w:t xml:space="preserve">  </w:t>
      </w:r>
      <w:r w:rsidRPr="000308EF">
        <w:rPr>
          <w:sz w:val="28"/>
          <w:lang w:val="en-US"/>
        </w:rPr>
        <w:t xml:space="preserve">−  </w:t>
      </w:r>
      <m:oMath>
        <m:f>
          <m:fPr>
            <m:ctrlPr>
              <w:rPr>
                <w:rFonts w:ascii="Cambria Math" w:hAnsi="Cambria Math"/>
                <w:i/>
                <w:sz w:val="36"/>
                <w:lang w:val="en-US"/>
              </w:rPr>
            </m:ctrlPr>
          </m:fPr>
          <m:num>
            <m:r>
              <w:rPr>
                <w:rFonts w:ascii="Cambria Math" w:hAnsi="Cambria Math"/>
                <w:sz w:val="36"/>
                <w:lang w:val="en-US"/>
              </w:rPr>
              <m:t>0.0592 V</m:t>
            </m:r>
          </m:num>
          <m:den>
            <m:r>
              <w:rPr>
                <w:rFonts w:ascii="Cambria Math" w:hAnsi="Cambria Math"/>
                <w:sz w:val="36"/>
                <w:lang w:val="en-US"/>
              </w:rPr>
              <m:t>2</m:t>
            </m:r>
          </m:den>
        </m:f>
      </m:oMath>
      <w:r w:rsidRPr="000308EF">
        <w:rPr>
          <w:sz w:val="28"/>
          <w:lang w:val="en-US"/>
        </w:rPr>
        <w:t>l</w:t>
      </w:r>
      <w:r>
        <w:rPr>
          <w:sz w:val="28"/>
          <w:lang w:val="en-US"/>
        </w:rPr>
        <w:t>og0.077</w:t>
      </w:r>
    </w:p>
    <w:p w14:paraId="3703A582" w14:textId="77777777" w:rsidR="00D53770" w:rsidRPr="00152BD7" w:rsidRDefault="00D53770" w:rsidP="00D53770">
      <w:pPr>
        <w:pStyle w:val="Normal1"/>
        <w:spacing w:line="343" w:lineRule="auto"/>
        <w:jc w:val="center"/>
        <w:rPr>
          <w:sz w:val="28"/>
          <w:lang w:val="en-US"/>
        </w:rPr>
      </w:pPr>
      <w:proofErr w:type="spellStart"/>
      <w:proofErr w:type="gramStart"/>
      <w:r w:rsidRPr="000308EF">
        <w:rPr>
          <w:sz w:val="28"/>
          <w:lang w:val="en-US"/>
        </w:rPr>
        <w:t>E</w:t>
      </w:r>
      <w:r w:rsidRPr="000308EF">
        <w:rPr>
          <w:sz w:val="28"/>
          <w:vertAlign w:val="subscript"/>
          <w:lang w:val="en-US"/>
        </w:rPr>
        <w:t>cell</w:t>
      </w:r>
      <w:proofErr w:type="spellEnd"/>
      <w:r w:rsidRPr="000308EF">
        <w:rPr>
          <w:sz w:val="28"/>
          <w:vertAlign w:val="subscript"/>
          <w:lang w:val="en-US"/>
        </w:rPr>
        <w:t xml:space="preserve">  </w:t>
      </w:r>
      <w:r w:rsidRPr="000308EF">
        <w:rPr>
          <w:sz w:val="28"/>
          <w:lang w:val="en-US"/>
        </w:rPr>
        <w:t>=</w:t>
      </w:r>
      <w:proofErr w:type="gramEnd"/>
      <w:r w:rsidRPr="000308EF">
        <w:rPr>
          <w:sz w:val="28"/>
          <w:lang w:val="en-US"/>
        </w:rPr>
        <w:t xml:space="preserve">  </w:t>
      </w:r>
      <w:r>
        <w:rPr>
          <w:sz w:val="28"/>
          <w:lang w:val="en-US"/>
        </w:rPr>
        <w:t>-0.17 V</w:t>
      </w:r>
      <w:r w:rsidRPr="000308EF">
        <w:rPr>
          <w:sz w:val="28"/>
          <w:vertAlign w:val="subscript"/>
          <w:lang w:val="en-US"/>
        </w:rPr>
        <w:t xml:space="preserve">  </w:t>
      </w:r>
      <w:r>
        <w:rPr>
          <w:sz w:val="28"/>
          <w:lang w:val="en-US"/>
        </w:rPr>
        <w:t>+</w:t>
      </w:r>
      <w:r w:rsidRPr="000308EF">
        <w:rPr>
          <w:sz w:val="28"/>
          <w:lang w:val="en-US"/>
        </w:rPr>
        <w:t xml:space="preserve"> </w:t>
      </w:r>
      <w:r>
        <w:rPr>
          <w:sz w:val="28"/>
          <w:lang w:val="en-US"/>
        </w:rPr>
        <w:t>0.033 V  =  -0.014 V</w:t>
      </w:r>
    </w:p>
    <w:p w14:paraId="21F132E3" w14:textId="77777777" w:rsidR="00D53770" w:rsidRDefault="00D53770" w:rsidP="00D53770">
      <w:pPr>
        <w:pStyle w:val="Normal1"/>
        <w:spacing w:line="343" w:lineRule="auto"/>
        <w:rPr>
          <w:lang w:val="en-US"/>
        </w:rPr>
      </w:pPr>
    </w:p>
    <w:p w14:paraId="3D39ECF5" w14:textId="77777777" w:rsidR="00D53770" w:rsidRDefault="00D53770" w:rsidP="00D53770">
      <w:pPr>
        <w:pStyle w:val="Normal1"/>
        <w:spacing w:line="343" w:lineRule="auto"/>
        <w:rPr>
          <w:lang w:val="en-US"/>
        </w:rPr>
      </w:pPr>
      <w:r w:rsidRPr="00940C8B">
        <w:rPr>
          <w:lang w:val="en-US"/>
        </w:rPr>
        <w:t>The cell potential remains negative (slightly) under the specified conditions, and so the reaction remains nonspontaneous.</w:t>
      </w:r>
    </w:p>
    <w:p w14:paraId="72443935" w14:textId="77777777" w:rsidR="00D53770" w:rsidRPr="00940C8B" w:rsidRDefault="00D53770" w:rsidP="00D53770">
      <w:pPr>
        <w:pStyle w:val="Normal1"/>
        <w:spacing w:line="343" w:lineRule="auto"/>
        <w:rPr>
          <w:lang w:val="en-US"/>
        </w:rPr>
      </w:pPr>
    </w:p>
    <w:p w14:paraId="3E53AE06" w14:textId="77777777" w:rsidR="00D53770" w:rsidRDefault="00D53770" w:rsidP="00D53770">
      <w:pPr>
        <w:pStyle w:val="Heading2"/>
        <w:rPr>
          <w:lang w:val="en-US"/>
        </w:rPr>
      </w:pPr>
      <w:r w:rsidRPr="00940C8B">
        <w:rPr>
          <w:lang w:val="en-US"/>
        </w:rPr>
        <w:t>Check Your Learning</w:t>
      </w:r>
    </w:p>
    <w:p w14:paraId="2B47FB1E" w14:textId="77777777" w:rsidR="00D53770" w:rsidRDefault="00D53770" w:rsidP="00D53770">
      <w:pPr>
        <w:pStyle w:val="Normal1"/>
        <w:spacing w:line="343" w:lineRule="auto"/>
        <w:rPr>
          <w:lang w:val="en-US"/>
        </w:rPr>
      </w:pPr>
      <w:r w:rsidRPr="00940C8B">
        <w:rPr>
          <w:lang w:val="en-US"/>
        </w:rPr>
        <w:t>For the cell schematic below, identify values for </w:t>
      </w:r>
      <w:r w:rsidRPr="00940C8B">
        <w:rPr>
          <w:i/>
          <w:iCs/>
          <w:lang w:val="en-US"/>
        </w:rPr>
        <w:t>n</w:t>
      </w:r>
      <w:r w:rsidRPr="00940C8B">
        <w:rPr>
          <w:lang w:val="en-US"/>
        </w:rPr>
        <w:t> and </w:t>
      </w:r>
      <w:r w:rsidRPr="00940C8B">
        <w:rPr>
          <w:i/>
          <w:iCs/>
          <w:lang w:val="en-US"/>
        </w:rPr>
        <w:t>Q</w:t>
      </w:r>
      <w:r w:rsidRPr="00940C8B">
        <w:rPr>
          <w:lang w:val="en-US"/>
        </w:rPr>
        <w:t>, and calculate the cell potential, </w:t>
      </w:r>
      <w:proofErr w:type="spellStart"/>
      <w:r w:rsidRPr="00940C8B">
        <w:rPr>
          <w:i/>
          <w:iCs/>
          <w:lang w:val="en-US"/>
        </w:rPr>
        <w:t>E</w:t>
      </w:r>
      <w:r w:rsidRPr="00940C8B">
        <w:rPr>
          <w:vertAlign w:val="subscript"/>
          <w:lang w:val="en-US"/>
        </w:rPr>
        <w:t>cell</w:t>
      </w:r>
      <w:proofErr w:type="spellEnd"/>
      <w:r w:rsidRPr="00940C8B">
        <w:rPr>
          <w:lang w:val="en-US"/>
        </w:rPr>
        <w:t>.</w:t>
      </w:r>
    </w:p>
    <w:p w14:paraId="037966B3" w14:textId="77777777" w:rsidR="00D53770" w:rsidRDefault="00D53770" w:rsidP="00D53770">
      <w:pPr>
        <w:pStyle w:val="Normal1"/>
        <w:spacing w:line="240" w:lineRule="auto"/>
        <w:rPr>
          <w:lang w:val="en-US"/>
        </w:rPr>
      </w:pPr>
    </w:p>
    <w:p w14:paraId="6365885D" w14:textId="77777777" w:rsidR="00D53770" w:rsidRDefault="00D53770" w:rsidP="00D53770">
      <w:pPr>
        <w:pStyle w:val="Normal1"/>
        <w:spacing w:line="240" w:lineRule="auto"/>
        <w:jc w:val="center"/>
        <w:rPr>
          <w:lang w:val="en-US"/>
        </w:rPr>
      </w:pPr>
      <w:r>
        <w:rPr>
          <w:lang w:val="en-US"/>
        </w:rPr>
        <w:t xml:space="preserve">2Al </w:t>
      </w:r>
      <w:r w:rsidRPr="00940C8B">
        <w:rPr>
          <w:lang w:val="en-US"/>
        </w:rPr>
        <w:t>(</w:t>
      </w:r>
      <w:proofErr w:type="gramStart"/>
      <w:r w:rsidRPr="00940C8B">
        <w:rPr>
          <w:lang w:val="en-US"/>
        </w:rPr>
        <w:t>s)</w:t>
      </w:r>
      <w:r>
        <w:rPr>
          <w:lang w:val="en-US"/>
        </w:rPr>
        <w:t xml:space="preserve">  </w:t>
      </w:r>
      <w:r w:rsidRPr="00940C8B">
        <w:rPr>
          <w:lang w:val="en-US"/>
        </w:rPr>
        <w:t>+</w:t>
      </w:r>
      <w:proofErr w:type="gramEnd"/>
      <w:r>
        <w:rPr>
          <w:lang w:val="en-US"/>
        </w:rPr>
        <w:t xml:space="preserve">  3</w:t>
      </w:r>
      <w:r w:rsidRPr="00940C8B">
        <w:rPr>
          <w:lang w:val="en-US"/>
        </w:rPr>
        <w:t>Cu</w:t>
      </w:r>
      <w:r w:rsidRPr="00121F56">
        <w:rPr>
          <w:vertAlign w:val="superscript"/>
          <w:lang w:val="en-US"/>
        </w:rPr>
        <w:t>2+</w:t>
      </w:r>
      <w:r>
        <w:rPr>
          <w:lang w:val="en-US"/>
        </w:rPr>
        <w:t xml:space="preserve"> </w:t>
      </w:r>
      <w:r w:rsidRPr="00940C8B">
        <w:rPr>
          <w:lang w:val="en-US"/>
        </w:rPr>
        <w:t>(</w:t>
      </w:r>
      <w:proofErr w:type="spellStart"/>
      <w:r w:rsidRPr="00940C8B">
        <w:rPr>
          <w:lang w:val="en-US"/>
        </w:rPr>
        <w:t>aq</w:t>
      </w:r>
      <w:proofErr w:type="spellEnd"/>
      <w:r>
        <w:rPr>
          <w:lang w:val="en-US"/>
        </w:rPr>
        <w:t>, 0.025 M</w:t>
      </w:r>
      <w:r w:rsidRPr="00940C8B">
        <w:rPr>
          <w:lang w:val="en-US"/>
        </w:rPr>
        <w:t>)</w:t>
      </w:r>
      <w:r>
        <w:rPr>
          <w:lang w:val="en-US"/>
        </w:rPr>
        <w:t xml:space="preserve">  </w:t>
      </w:r>
      <w:r w:rsidRPr="00940C8B">
        <w:rPr>
          <w:rFonts w:ascii="Cambria Math" w:hAnsi="Cambria Math" w:cs="Cambria Math"/>
          <w:lang w:val="en-US"/>
        </w:rPr>
        <w:t>⇌</w:t>
      </w:r>
      <w:r>
        <w:rPr>
          <w:rFonts w:ascii="Cambria Math" w:hAnsi="Cambria Math" w:cs="Cambria Math"/>
          <w:lang w:val="en-US"/>
        </w:rPr>
        <w:t xml:space="preserve">  </w:t>
      </w:r>
      <w:r>
        <w:rPr>
          <w:lang w:val="en-US"/>
        </w:rPr>
        <w:t>2Al</w:t>
      </w:r>
      <w:r>
        <w:rPr>
          <w:vertAlign w:val="superscript"/>
          <w:lang w:val="en-US"/>
        </w:rPr>
        <w:t>3</w:t>
      </w:r>
      <w:r w:rsidRPr="00121F56">
        <w:rPr>
          <w:vertAlign w:val="superscript"/>
          <w:lang w:val="en-US"/>
        </w:rPr>
        <w:t>+</w:t>
      </w:r>
      <w:r>
        <w:rPr>
          <w:vertAlign w:val="superscript"/>
          <w:lang w:val="en-US"/>
        </w:rPr>
        <w:t xml:space="preserve"> </w:t>
      </w:r>
      <w:r w:rsidRPr="00940C8B">
        <w:rPr>
          <w:lang w:val="en-US"/>
        </w:rPr>
        <w:t>(</w:t>
      </w:r>
      <w:proofErr w:type="spellStart"/>
      <w:r w:rsidRPr="00940C8B">
        <w:rPr>
          <w:lang w:val="en-US"/>
        </w:rPr>
        <w:t>aq</w:t>
      </w:r>
      <w:proofErr w:type="spellEnd"/>
      <w:r>
        <w:rPr>
          <w:lang w:val="en-US"/>
        </w:rPr>
        <w:t>, 0.15 M</w:t>
      </w:r>
      <w:r w:rsidRPr="00940C8B">
        <w:rPr>
          <w:lang w:val="en-US"/>
        </w:rPr>
        <w:t>)</w:t>
      </w:r>
      <w:r>
        <w:rPr>
          <w:lang w:val="en-US"/>
        </w:rPr>
        <w:t xml:space="preserve"> </w:t>
      </w:r>
      <w:r w:rsidRPr="00940C8B">
        <w:rPr>
          <w:lang w:val="en-US"/>
        </w:rPr>
        <w:t>+</w:t>
      </w:r>
      <w:r>
        <w:rPr>
          <w:lang w:val="en-US"/>
        </w:rPr>
        <w:t xml:space="preserve"> 3</w:t>
      </w:r>
      <w:r w:rsidRPr="00940C8B">
        <w:rPr>
          <w:lang w:val="en-US"/>
        </w:rPr>
        <w:t>Cu</w:t>
      </w:r>
      <w:r>
        <w:rPr>
          <w:vertAlign w:val="superscript"/>
          <w:lang w:val="en-US"/>
        </w:rPr>
        <w:t xml:space="preserve"> </w:t>
      </w:r>
      <w:r w:rsidRPr="00940C8B">
        <w:rPr>
          <w:lang w:val="en-US"/>
        </w:rPr>
        <w:t>(</w:t>
      </w:r>
      <w:r>
        <w:rPr>
          <w:lang w:val="en-US"/>
        </w:rPr>
        <w:t>s</w:t>
      </w:r>
      <w:r w:rsidRPr="00940C8B">
        <w:rPr>
          <w:lang w:val="en-US"/>
        </w:rPr>
        <w:t>)</w:t>
      </w:r>
    </w:p>
    <w:p w14:paraId="492D3F7C" w14:textId="77777777" w:rsidR="00D53770" w:rsidRPr="00940C8B" w:rsidRDefault="00D53770" w:rsidP="00D53770">
      <w:pPr>
        <w:pStyle w:val="Normal1"/>
        <w:spacing w:line="240" w:lineRule="auto"/>
        <w:jc w:val="center"/>
        <w:rPr>
          <w:lang w:val="en-US"/>
        </w:rPr>
      </w:pPr>
    </w:p>
    <w:p w14:paraId="67E960DF" w14:textId="77777777" w:rsidR="00D53770" w:rsidRDefault="00D53770" w:rsidP="00D53770">
      <w:pPr>
        <w:pStyle w:val="Normal1"/>
        <w:spacing w:line="240" w:lineRule="auto"/>
        <w:rPr>
          <w:lang w:val="en-US"/>
        </w:rPr>
      </w:pPr>
    </w:p>
    <w:p w14:paraId="7F362945" w14:textId="77777777" w:rsidR="00D53770" w:rsidRPr="00940C8B" w:rsidRDefault="00D53770" w:rsidP="00D53770">
      <w:pPr>
        <w:pStyle w:val="Normal1"/>
        <w:spacing w:line="343" w:lineRule="auto"/>
        <w:rPr>
          <w:lang w:val="en-US"/>
        </w:rPr>
      </w:pPr>
      <w:r w:rsidRPr="00940C8B">
        <w:rPr>
          <w:b/>
          <w:bCs/>
          <w:lang w:val="en-US"/>
        </w:rPr>
        <w:t>ANSWER:</w:t>
      </w:r>
      <w:r>
        <w:rPr>
          <w:b/>
          <w:bCs/>
          <w:lang w:val="en-US"/>
        </w:rPr>
        <w:tab/>
      </w:r>
      <w:r w:rsidRPr="00940C8B">
        <w:rPr>
          <w:i/>
          <w:iCs/>
          <w:lang w:val="en-US"/>
        </w:rPr>
        <w:t xml:space="preserve"> n</w:t>
      </w:r>
      <w:r w:rsidRPr="00940C8B">
        <w:rPr>
          <w:lang w:val="en-US"/>
        </w:rPr>
        <w:t xml:space="preserve"> = </w:t>
      </w:r>
      <w:proofErr w:type="gramStart"/>
      <w:r w:rsidRPr="00940C8B">
        <w:rPr>
          <w:lang w:val="en-US"/>
        </w:rPr>
        <w:t>6; </w:t>
      </w:r>
      <w:r>
        <w:rPr>
          <w:lang w:val="en-US"/>
        </w:rPr>
        <w:t xml:space="preserve">  </w:t>
      </w:r>
      <w:proofErr w:type="gramEnd"/>
      <w:r w:rsidRPr="00940C8B">
        <w:rPr>
          <w:i/>
          <w:iCs/>
          <w:lang w:val="en-US"/>
        </w:rPr>
        <w:t>Q</w:t>
      </w:r>
      <w:r w:rsidRPr="00940C8B">
        <w:rPr>
          <w:lang w:val="en-US"/>
        </w:rPr>
        <w:t> = 1440; </w:t>
      </w:r>
      <w:r>
        <w:rPr>
          <w:lang w:val="en-US"/>
        </w:rPr>
        <w:t xml:space="preserve">  </w:t>
      </w:r>
      <w:proofErr w:type="spellStart"/>
      <w:r w:rsidRPr="00940C8B">
        <w:rPr>
          <w:i/>
          <w:iCs/>
          <w:lang w:val="en-US"/>
        </w:rPr>
        <w:t>E</w:t>
      </w:r>
      <w:r w:rsidRPr="00940C8B">
        <w:rPr>
          <w:vertAlign w:val="subscript"/>
          <w:lang w:val="en-US"/>
        </w:rPr>
        <w:t>cell</w:t>
      </w:r>
      <w:proofErr w:type="spellEnd"/>
      <w:r w:rsidRPr="00940C8B">
        <w:rPr>
          <w:lang w:val="en-US"/>
        </w:rPr>
        <w:t xml:space="preserve"> = +1.97 V, </w:t>
      </w:r>
      <w:r>
        <w:rPr>
          <w:lang w:val="en-US"/>
        </w:rPr>
        <w:t xml:space="preserve">  </w:t>
      </w:r>
      <w:r w:rsidRPr="00940C8B">
        <w:rPr>
          <w:lang w:val="en-US"/>
        </w:rPr>
        <w:t>spontaneous.</w:t>
      </w:r>
    </w:p>
    <w:p w14:paraId="5BDA293C" w14:textId="77777777" w:rsidR="00D53770" w:rsidRDefault="00D53770" w:rsidP="00D53770">
      <w:pPr>
        <w:pStyle w:val="Normal1"/>
        <w:spacing w:line="343" w:lineRule="auto"/>
        <w:rPr>
          <w:lang w:val="en-US"/>
        </w:rPr>
      </w:pPr>
      <w:r w:rsidRPr="00940C8B">
        <w:rPr>
          <w:lang w:val="en-US"/>
        </w:rPr>
        <w:lastRenderedPageBreak/>
        <w:t>A </w:t>
      </w:r>
      <w:r w:rsidRPr="00940C8B">
        <w:rPr>
          <w:b/>
          <w:bCs/>
          <w:lang w:val="en-US"/>
        </w:rPr>
        <w:t>concentration cell</w:t>
      </w:r>
      <w:r w:rsidRPr="00940C8B">
        <w:rPr>
          <w:lang w:val="en-US"/>
        </w:rPr>
        <w:t> is constructed by connecting two nearly identical half-cells, each based on the same half-reaction and using the same electrode, varying only in the concentration of one redox species. The potential of a concentration cell, therefore, is determined only by the difference in concentration of the chosen redox species. The example problem below illustrates the use of the Nernst equation in calculations involving concentration cells.</w:t>
      </w:r>
    </w:p>
    <w:p w14:paraId="5B6CD5A9" w14:textId="77777777" w:rsidR="00D53770" w:rsidRPr="00940C8B" w:rsidRDefault="00D53770" w:rsidP="00D53770">
      <w:pPr>
        <w:pStyle w:val="Heading2"/>
        <w:rPr>
          <w:lang w:val="en-US"/>
        </w:rPr>
      </w:pPr>
      <w:r w:rsidRPr="00940C8B">
        <w:rPr>
          <w:lang w:val="en-US"/>
        </w:rPr>
        <w:t>EXAMPLE 17.8</w:t>
      </w:r>
    </w:p>
    <w:p w14:paraId="794D9FB0" w14:textId="77777777" w:rsidR="00D53770" w:rsidRDefault="00D53770" w:rsidP="00D53770">
      <w:pPr>
        <w:pStyle w:val="Normal1"/>
        <w:spacing w:line="343" w:lineRule="auto"/>
        <w:rPr>
          <w:b/>
          <w:bCs/>
          <w:lang w:val="en-US"/>
        </w:rPr>
      </w:pPr>
      <w:r w:rsidRPr="00940C8B">
        <w:rPr>
          <w:b/>
          <w:bCs/>
          <w:lang w:val="en-US"/>
        </w:rPr>
        <w:t>Concentration Cells</w:t>
      </w:r>
    </w:p>
    <w:p w14:paraId="31F42756" w14:textId="77777777" w:rsidR="00D53770" w:rsidRDefault="00D53770" w:rsidP="00D53770">
      <w:pPr>
        <w:pStyle w:val="Normal1"/>
        <w:spacing w:line="343" w:lineRule="auto"/>
        <w:rPr>
          <w:lang w:val="en-US"/>
        </w:rPr>
      </w:pPr>
      <w:r w:rsidRPr="00940C8B">
        <w:rPr>
          <w:lang w:val="en-US"/>
        </w:rPr>
        <w:t xml:space="preserve">What is the cell potential of the concentration cell </w:t>
      </w:r>
      <w:proofErr w:type="gramStart"/>
      <w:r w:rsidRPr="00940C8B">
        <w:rPr>
          <w:lang w:val="en-US"/>
        </w:rPr>
        <w:t>described by</w:t>
      </w:r>
      <w:proofErr w:type="gramEnd"/>
    </w:p>
    <w:p w14:paraId="7E95E694" w14:textId="77777777" w:rsidR="00D53770" w:rsidRPr="00940C8B" w:rsidRDefault="00D53770" w:rsidP="00D53770">
      <w:pPr>
        <w:pStyle w:val="Normal1"/>
        <w:spacing w:line="240" w:lineRule="auto"/>
        <w:jc w:val="center"/>
        <w:rPr>
          <w:lang w:val="en-US"/>
        </w:rPr>
      </w:pPr>
      <w:r>
        <w:rPr>
          <w:lang w:val="en-US"/>
        </w:rPr>
        <w:t xml:space="preserve">Zn </w:t>
      </w:r>
      <w:r w:rsidRPr="00940C8B">
        <w:rPr>
          <w:lang w:val="en-US"/>
        </w:rPr>
        <w:t>(</w:t>
      </w:r>
      <w:proofErr w:type="gramStart"/>
      <w:r w:rsidRPr="00940C8B">
        <w:rPr>
          <w:lang w:val="en-US"/>
        </w:rPr>
        <w:t>s)</w:t>
      </w:r>
      <w:r>
        <w:rPr>
          <w:lang w:val="en-US"/>
        </w:rPr>
        <w:t xml:space="preserve">  </w:t>
      </w:r>
      <w:r w:rsidRPr="00940C8B">
        <w:rPr>
          <w:lang w:val="en-US"/>
        </w:rPr>
        <w:t>+</w:t>
      </w:r>
      <w:proofErr w:type="gramEnd"/>
      <w:r>
        <w:rPr>
          <w:lang w:val="en-US"/>
        </w:rPr>
        <w:t xml:space="preserve">  Zn</w:t>
      </w:r>
      <w:r w:rsidRPr="00121F56">
        <w:rPr>
          <w:vertAlign w:val="superscript"/>
          <w:lang w:val="en-US"/>
        </w:rPr>
        <w:t>2+</w:t>
      </w:r>
      <w:r>
        <w:rPr>
          <w:lang w:val="en-US"/>
        </w:rPr>
        <w:t xml:space="preserve"> </w:t>
      </w:r>
      <w:r w:rsidRPr="00940C8B">
        <w:rPr>
          <w:lang w:val="en-US"/>
        </w:rPr>
        <w:t>(</w:t>
      </w:r>
      <w:proofErr w:type="spellStart"/>
      <w:r w:rsidRPr="00940C8B">
        <w:rPr>
          <w:lang w:val="en-US"/>
        </w:rPr>
        <w:t>aq</w:t>
      </w:r>
      <w:proofErr w:type="spellEnd"/>
      <w:r>
        <w:rPr>
          <w:lang w:val="en-US"/>
        </w:rPr>
        <w:t>, 0.50 M</w:t>
      </w:r>
      <w:r w:rsidRPr="00940C8B">
        <w:rPr>
          <w:lang w:val="en-US"/>
        </w:rPr>
        <w:t>)</w:t>
      </w:r>
      <w:r>
        <w:rPr>
          <w:lang w:val="en-US"/>
        </w:rPr>
        <w:t xml:space="preserve">  </w:t>
      </w:r>
      <w:r w:rsidRPr="00940C8B">
        <w:rPr>
          <w:rFonts w:ascii="Cambria Math" w:hAnsi="Cambria Math" w:cs="Cambria Math"/>
          <w:lang w:val="en-US"/>
        </w:rPr>
        <w:t>⇌</w:t>
      </w:r>
      <w:r>
        <w:rPr>
          <w:rFonts w:ascii="Cambria Math" w:hAnsi="Cambria Math" w:cs="Cambria Math"/>
          <w:lang w:val="en-US"/>
        </w:rPr>
        <w:t xml:space="preserve">  </w:t>
      </w:r>
      <w:r>
        <w:rPr>
          <w:lang w:val="en-US"/>
        </w:rPr>
        <w:t>Zn</w:t>
      </w:r>
      <w:r>
        <w:rPr>
          <w:vertAlign w:val="superscript"/>
          <w:lang w:val="en-US"/>
        </w:rPr>
        <w:t>2</w:t>
      </w:r>
      <w:r w:rsidRPr="00121F56">
        <w:rPr>
          <w:vertAlign w:val="superscript"/>
          <w:lang w:val="en-US"/>
        </w:rPr>
        <w:t>+</w:t>
      </w:r>
      <w:r>
        <w:rPr>
          <w:vertAlign w:val="superscript"/>
          <w:lang w:val="en-US"/>
        </w:rPr>
        <w:t xml:space="preserve"> </w:t>
      </w:r>
      <w:r w:rsidRPr="00940C8B">
        <w:rPr>
          <w:lang w:val="en-US"/>
        </w:rPr>
        <w:t>(</w:t>
      </w:r>
      <w:proofErr w:type="spellStart"/>
      <w:r w:rsidRPr="00940C8B">
        <w:rPr>
          <w:lang w:val="en-US"/>
        </w:rPr>
        <w:t>aq</w:t>
      </w:r>
      <w:proofErr w:type="spellEnd"/>
      <w:r>
        <w:rPr>
          <w:lang w:val="en-US"/>
        </w:rPr>
        <w:t>, 0.10 M</w:t>
      </w:r>
      <w:r w:rsidRPr="00940C8B">
        <w:rPr>
          <w:lang w:val="en-US"/>
        </w:rPr>
        <w:t>)</w:t>
      </w:r>
      <w:r>
        <w:rPr>
          <w:lang w:val="en-US"/>
        </w:rPr>
        <w:t xml:space="preserve"> </w:t>
      </w:r>
      <w:r w:rsidRPr="00940C8B">
        <w:rPr>
          <w:lang w:val="en-US"/>
        </w:rPr>
        <w:t>+</w:t>
      </w:r>
      <w:r>
        <w:rPr>
          <w:lang w:val="en-US"/>
        </w:rPr>
        <w:t xml:space="preserve"> Zn</w:t>
      </w:r>
      <w:r>
        <w:rPr>
          <w:vertAlign w:val="superscript"/>
          <w:lang w:val="en-US"/>
        </w:rPr>
        <w:t xml:space="preserve"> </w:t>
      </w:r>
      <w:r w:rsidRPr="00940C8B">
        <w:rPr>
          <w:lang w:val="en-US"/>
        </w:rPr>
        <w:t>(</w:t>
      </w:r>
      <w:r>
        <w:rPr>
          <w:lang w:val="en-US"/>
        </w:rPr>
        <w:t>s</w:t>
      </w:r>
      <w:r w:rsidRPr="00940C8B">
        <w:rPr>
          <w:lang w:val="en-US"/>
        </w:rPr>
        <w:t>)</w:t>
      </w:r>
    </w:p>
    <w:p w14:paraId="57BBC1E3" w14:textId="77777777" w:rsidR="00D53770" w:rsidRPr="00940C8B" w:rsidRDefault="00D53770" w:rsidP="00D53770">
      <w:pPr>
        <w:pStyle w:val="Normal1"/>
        <w:spacing w:line="240" w:lineRule="auto"/>
        <w:rPr>
          <w:lang w:val="en-US"/>
        </w:rPr>
      </w:pPr>
    </w:p>
    <w:p w14:paraId="590A00B3" w14:textId="77777777" w:rsidR="00D53770" w:rsidRPr="00BE64F2" w:rsidRDefault="00D53770" w:rsidP="00D53770">
      <w:pPr>
        <w:pStyle w:val="Normal1"/>
        <w:spacing w:line="343" w:lineRule="auto"/>
        <w:rPr>
          <w:b/>
          <w:bCs/>
          <w:lang w:val="en-US"/>
        </w:rPr>
      </w:pPr>
      <w:r w:rsidRPr="00940C8B">
        <w:rPr>
          <w:b/>
          <w:bCs/>
          <w:lang w:val="en-US"/>
        </w:rPr>
        <w:t>Solution</w:t>
      </w:r>
      <w:r>
        <w:rPr>
          <w:b/>
          <w:bCs/>
          <w:lang w:val="en-US"/>
        </w:rPr>
        <w:t>:</w:t>
      </w:r>
      <w:r>
        <w:rPr>
          <w:b/>
          <w:bCs/>
          <w:lang w:val="en-US"/>
        </w:rPr>
        <w:tab/>
      </w:r>
      <w:r w:rsidRPr="00940C8B">
        <w:rPr>
          <w:lang w:val="en-US"/>
        </w:rPr>
        <w:t>From the information given:</w:t>
      </w:r>
    </w:p>
    <w:p w14:paraId="6FC9A7B2" w14:textId="77777777" w:rsidR="00D53770" w:rsidRPr="00940C8B" w:rsidRDefault="00D53770" w:rsidP="00D53770">
      <w:pPr>
        <w:pStyle w:val="Normal1"/>
        <w:spacing w:line="240" w:lineRule="auto"/>
        <w:rPr>
          <w:lang w:val="en-US"/>
        </w:rPr>
      </w:pPr>
    </w:p>
    <w:p w14:paraId="26333B3F" w14:textId="77777777" w:rsidR="00D53770" w:rsidRDefault="00D53770" w:rsidP="00D53770">
      <w:pPr>
        <w:pStyle w:val="Normal1"/>
        <w:spacing w:line="240" w:lineRule="auto"/>
        <w:rPr>
          <w:lang w:val="en-US"/>
        </w:rPr>
      </w:pPr>
      <w:r w:rsidRPr="00940C8B">
        <w:rPr>
          <w:lang w:val="en-US"/>
        </w:rPr>
        <w:t>Anode:</w:t>
      </w:r>
      <w:r>
        <w:rPr>
          <w:lang w:val="en-US"/>
        </w:rPr>
        <w:tab/>
      </w:r>
      <w:r w:rsidRPr="00940C8B">
        <w:rPr>
          <w:lang w:val="en-US"/>
        </w:rPr>
        <w:t>Zn</w:t>
      </w:r>
      <w:r>
        <w:rPr>
          <w:lang w:val="en-US"/>
        </w:rPr>
        <w:t xml:space="preserve"> </w:t>
      </w:r>
      <w:r w:rsidRPr="00940C8B">
        <w:rPr>
          <w:lang w:val="en-US"/>
        </w:rPr>
        <w:t>(</w:t>
      </w:r>
      <w:proofErr w:type="gramStart"/>
      <w:r w:rsidRPr="00940C8B">
        <w:rPr>
          <w:lang w:val="en-US"/>
        </w:rPr>
        <w:t>s)</w:t>
      </w:r>
      <w:r>
        <w:rPr>
          <w:lang w:val="en-US"/>
        </w:rPr>
        <w:t xml:space="preserve">   </w:t>
      </w:r>
      <w:proofErr w:type="gramEnd"/>
      <w:r w:rsidRPr="00940C8B">
        <w:rPr>
          <w:rFonts w:ascii="Cambria Math" w:hAnsi="Cambria Math" w:cs="Cambria Math"/>
          <w:lang w:val="en-US"/>
        </w:rPr>
        <w:t>⟶</w:t>
      </w:r>
      <w:r>
        <w:rPr>
          <w:rFonts w:ascii="Cambria Math" w:hAnsi="Cambria Math" w:cs="Cambria Math"/>
          <w:lang w:val="en-US"/>
        </w:rPr>
        <w:t xml:space="preserve">   </w:t>
      </w:r>
      <w:r w:rsidRPr="00940C8B">
        <w:rPr>
          <w:lang w:val="en-US"/>
        </w:rPr>
        <w:t>Zn2+</w:t>
      </w:r>
      <w:r>
        <w:rPr>
          <w:lang w:val="en-US"/>
        </w:rPr>
        <w:t xml:space="preserve"> </w:t>
      </w:r>
      <w:r w:rsidRPr="00940C8B">
        <w:rPr>
          <w:lang w:val="en-US"/>
        </w:rPr>
        <w:t>(</w:t>
      </w:r>
      <w:proofErr w:type="spellStart"/>
      <w:r w:rsidRPr="00940C8B">
        <w:rPr>
          <w:lang w:val="en-US"/>
        </w:rPr>
        <w:t>aq</w:t>
      </w:r>
      <w:proofErr w:type="spellEnd"/>
      <w:r w:rsidRPr="00940C8B">
        <w:rPr>
          <w:lang w:val="en-US"/>
        </w:rPr>
        <w:t>, 0.10M)</w:t>
      </w:r>
      <w:r>
        <w:rPr>
          <w:lang w:val="en-US"/>
        </w:rPr>
        <w:t xml:space="preserve"> </w:t>
      </w:r>
      <w:r w:rsidRPr="00940C8B">
        <w:rPr>
          <w:lang w:val="en-US"/>
        </w:rPr>
        <w:t>+</w:t>
      </w:r>
      <w:r>
        <w:rPr>
          <w:lang w:val="en-US"/>
        </w:rPr>
        <w:t xml:space="preserve"> </w:t>
      </w:r>
      <w:r w:rsidRPr="00940C8B">
        <w:rPr>
          <w:lang w:val="en-US"/>
        </w:rPr>
        <w:t>2e−</w:t>
      </w:r>
      <w:r>
        <w:rPr>
          <w:lang w:val="en-US"/>
        </w:rPr>
        <w:tab/>
      </w:r>
      <w:proofErr w:type="spellStart"/>
      <w:r w:rsidRPr="00940C8B">
        <w:rPr>
          <w:lang w:val="en-US"/>
        </w:rPr>
        <w:t>E°</w:t>
      </w:r>
      <w:r w:rsidRPr="00E56CD7">
        <w:rPr>
          <w:vertAlign w:val="subscript"/>
          <w:lang w:val="en-US"/>
        </w:rPr>
        <w:t>anode</w:t>
      </w:r>
      <w:proofErr w:type="spellEnd"/>
      <w:r>
        <w:rPr>
          <w:lang w:val="en-US"/>
        </w:rPr>
        <w:t xml:space="preserve">  </w:t>
      </w:r>
      <w:r w:rsidRPr="00940C8B">
        <w:rPr>
          <w:lang w:val="en-US"/>
        </w:rPr>
        <w:t>=</w:t>
      </w:r>
      <w:r>
        <w:rPr>
          <w:lang w:val="en-US"/>
        </w:rPr>
        <w:t xml:space="preserve">  </w:t>
      </w:r>
      <w:r w:rsidRPr="00940C8B">
        <w:rPr>
          <w:lang w:val="en-US"/>
        </w:rPr>
        <w:t>−0.7618 V</w:t>
      </w:r>
    </w:p>
    <w:p w14:paraId="1674A2CD" w14:textId="77777777" w:rsidR="00D53770" w:rsidRDefault="00D53770" w:rsidP="00D53770">
      <w:pPr>
        <w:pStyle w:val="Normal1"/>
        <w:spacing w:line="240" w:lineRule="auto"/>
        <w:rPr>
          <w:lang w:val="en-US"/>
        </w:rPr>
      </w:pPr>
    </w:p>
    <w:p w14:paraId="13964DD2" w14:textId="77777777" w:rsidR="00D53770" w:rsidRDefault="00D53770" w:rsidP="00D53770">
      <w:pPr>
        <w:pStyle w:val="Normal1"/>
        <w:spacing w:line="240" w:lineRule="auto"/>
        <w:rPr>
          <w:lang w:val="en-US"/>
        </w:rPr>
      </w:pPr>
      <w:r w:rsidRPr="00940C8B">
        <w:rPr>
          <w:lang w:val="en-US"/>
        </w:rPr>
        <w:t>Cathode:</w:t>
      </w:r>
      <w:r>
        <w:rPr>
          <w:lang w:val="en-US"/>
        </w:rPr>
        <w:tab/>
      </w:r>
      <w:r w:rsidRPr="00940C8B">
        <w:rPr>
          <w:lang w:val="en-US"/>
        </w:rPr>
        <w:t>Zn</w:t>
      </w:r>
      <w:r w:rsidRPr="00E56CD7">
        <w:rPr>
          <w:vertAlign w:val="superscript"/>
          <w:lang w:val="en-US"/>
        </w:rPr>
        <w:t>2+</w:t>
      </w:r>
      <w:r>
        <w:rPr>
          <w:vertAlign w:val="superscript"/>
          <w:lang w:val="en-US"/>
        </w:rPr>
        <w:t xml:space="preserve"> </w:t>
      </w:r>
      <w:r w:rsidRPr="00940C8B">
        <w:rPr>
          <w:lang w:val="en-US"/>
        </w:rPr>
        <w:t>(</w:t>
      </w:r>
      <w:proofErr w:type="spellStart"/>
      <w:r w:rsidRPr="00940C8B">
        <w:rPr>
          <w:lang w:val="en-US"/>
        </w:rPr>
        <w:t>aq</w:t>
      </w:r>
      <w:proofErr w:type="spellEnd"/>
      <w:r w:rsidRPr="00940C8B">
        <w:rPr>
          <w:lang w:val="en-US"/>
        </w:rPr>
        <w:t>, 0.50M</w:t>
      </w:r>
      <w:proofErr w:type="gramStart"/>
      <w:r w:rsidRPr="00940C8B">
        <w:rPr>
          <w:lang w:val="en-US"/>
        </w:rPr>
        <w:t>)</w:t>
      </w:r>
      <w:r>
        <w:rPr>
          <w:lang w:val="en-US"/>
        </w:rPr>
        <w:t xml:space="preserve">  </w:t>
      </w:r>
      <w:r w:rsidRPr="00940C8B">
        <w:rPr>
          <w:lang w:val="en-US"/>
        </w:rPr>
        <w:t>+</w:t>
      </w:r>
      <w:proofErr w:type="gramEnd"/>
      <w:r>
        <w:rPr>
          <w:lang w:val="en-US"/>
        </w:rPr>
        <w:t xml:space="preserve">  </w:t>
      </w:r>
      <w:r w:rsidRPr="00940C8B">
        <w:rPr>
          <w:lang w:val="en-US"/>
        </w:rPr>
        <w:t>2e</w:t>
      </w:r>
      <w:r w:rsidRPr="00E56CD7">
        <w:rPr>
          <w:vertAlign w:val="superscript"/>
          <w:lang w:val="en-US"/>
        </w:rPr>
        <w:t>−</w:t>
      </w:r>
      <w:r>
        <w:rPr>
          <w:vertAlign w:val="superscript"/>
          <w:lang w:val="en-US"/>
        </w:rPr>
        <w:t xml:space="preserve">   </w:t>
      </w:r>
      <w:r w:rsidRPr="00940C8B">
        <w:rPr>
          <w:rFonts w:ascii="Cambria Math" w:hAnsi="Cambria Math" w:cs="Cambria Math"/>
          <w:lang w:val="en-US"/>
        </w:rPr>
        <w:t>⟶</w:t>
      </w:r>
      <w:r>
        <w:rPr>
          <w:rFonts w:ascii="Cambria Math" w:hAnsi="Cambria Math" w:cs="Cambria Math"/>
          <w:lang w:val="en-US"/>
        </w:rPr>
        <w:t xml:space="preserve">   </w:t>
      </w:r>
      <w:r>
        <w:rPr>
          <w:lang w:val="en-US"/>
        </w:rPr>
        <w:t>Zn (s)</w:t>
      </w:r>
      <w:r>
        <w:rPr>
          <w:lang w:val="en-US"/>
        </w:rPr>
        <w:tab/>
      </w:r>
      <w:proofErr w:type="spellStart"/>
      <w:r>
        <w:rPr>
          <w:lang w:val="en-US"/>
        </w:rPr>
        <w:t>E°</w:t>
      </w:r>
      <w:r>
        <w:rPr>
          <w:vertAlign w:val="subscript"/>
          <w:lang w:val="en-US"/>
        </w:rPr>
        <w:t>cathode</w:t>
      </w:r>
      <w:proofErr w:type="spellEnd"/>
      <w:r>
        <w:rPr>
          <w:lang w:val="en-US"/>
        </w:rPr>
        <w:t xml:space="preserve"> =  −0.7618 V</w:t>
      </w:r>
    </w:p>
    <w:p w14:paraId="08341F60" w14:textId="77777777" w:rsidR="00D53770" w:rsidRDefault="00D53770" w:rsidP="00D53770">
      <w:pPr>
        <w:pStyle w:val="Normal1"/>
        <w:spacing w:line="240" w:lineRule="auto"/>
        <w:rPr>
          <w:lang w:val="en-US"/>
        </w:rPr>
      </w:pPr>
    </w:p>
    <w:p w14:paraId="52A44E30" w14:textId="77777777" w:rsidR="00D53770" w:rsidRDefault="00D53770" w:rsidP="00D53770">
      <w:pPr>
        <w:pStyle w:val="Normal1"/>
        <w:spacing w:line="240" w:lineRule="auto"/>
        <w:rPr>
          <w:lang w:val="en-US"/>
        </w:rPr>
      </w:pPr>
      <w:r w:rsidRPr="00940C8B">
        <w:rPr>
          <w:lang w:val="en-US"/>
        </w:rPr>
        <w:t>Overall:</w:t>
      </w:r>
      <w:r>
        <w:rPr>
          <w:lang w:val="en-US"/>
        </w:rPr>
        <w:tab/>
      </w:r>
      <w:r w:rsidRPr="00940C8B">
        <w:rPr>
          <w:lang w:val="en-US"/>
        </w:rPr>
        <w:t>Zn</w:t>
      </w:r>
      <w:r w:rsidRPr="00E56CD7">
        <w:rPr>
          <w:vertAlign w:val="superscript"/>
          <w:lang w:val="en-US"/>
        </w:rPr>
        <w:t>2+</w:t>
      </w:r>
      <w:r>
        <w:rPr>
          <w:vertAlign w:val="superscript"/>
          <w:lang w:val="en-US"/>
        </w:rPr>
        <w:t xml:space="preserve"> </w:t>
      </w:r>
      <w:r w:rsidRPr="00940C8B">
        <w:rPr>
          <w:lang w:val="en-US"/>
        </w:rPr>
        <w:t>(</w:t>
      </w:r>
      <w:proofErr w:type="spellStart"/>
      <w:r w:rsidRPr="00940C8B">
        <w:rPr>
          <w:lang w:val="en-US"/>
        </w:rPr>
        <w:t>aq</w:t>
      </w:r>
      <w:proofErr w:type="spellEnd"/>
      <w:r w:rsidRPr="00940C8B">
        <w:rPr>
          <w:lang w:val="en-US"/>
        </w:rPr>
        <w:t>, 0.50M)</w:t>
      </w:r>
      <w:r>
        <w:rPr>
          <w:lang w:val="en-US"/>
        </w:rPr>
        <w:t xml:space="preserve">   </w:t>
      </w:r>
      <w:r w:rsidRPr="00940C8B">
        <w:rPr>
          <w:rFonts w:ascii="Cambria Math" w:hAnsi="Cambria Math" w:cs="Cambria Math"/>
          <w:lang w:val="en-US"/>
        </w:rPr>
        <w:t>⟶</w:t>
      </w:r>
      <w:r>
        <w:rPr>
          <w:rFonts w:ascii="Cambria Math" w:hAnsi="Cambria Math" w:cs="Cambria Math"/>
          <w:lang w:val="en-US"/>
        </w:rPr>
        <w:t xml:space="preserve">   </w:t>
      </w:r>
      <w:r w:rsidRPr="00940C8B">
        <w:rPr>
          <w:lang w:val="en-US"/>
        </w:rPr>
        <w:t>Zn</w:t>
      </w:r>
      <w:r w:rsidRPr="00E56CD7">
        <w:rPr>
          <w:vertAlign w:val="superscript"/>
          <w:lang w:val="en-US"/>
        </w:rPr>
        <w:t>2+</w:t>
      </w:r>
      <w:r>
        <w:rPr>
          <w:vertAlign w:val="superscript"/>
          <w:lang w:val="en-US"/>
        </w:rPr>
        <w:t xml:space="preserve"> </w:t>
      </w:r>
      <w:r w:rsidRPr="00940C8B">
        <w:rPr>
          <w:lang w:val="en-US"/>
        </w:rPr>
        <w:t>(</w:t>
      </w:r>
      <w:proofErr w:type="spellStart"/>
      <w:r w:rsidRPr="00940C8B">
        <w:rPr>
          <w:lang w:val="en-US"/>
        </w:rPr>
        <w:t>aq</w:t>
      </w:r>
      <w:proofErr w:type="spellEnd"/>
      <w:r w:rsidRPr="00940C8B">
        <w:rPr>
          <w:lang w:val="en-US"/>
        </w:rPr>
        <w:t>, 0.10M)</w:t>
      </w:r>
      <w:r>
        <w:rPr>
          <w:lang w:val="en-US"/>
        </w:rPr>
        <w:tab/>
      </w:r>
      <w:proofErr w:type="spellStart"/>
      <w:r w:rsidRPr="00940C8B">
        <w:rPr>
          <w:lang w:val="en-US"/>
        </w:rPr>
        <w:t>E°</w:t>
      </w:r>
      <w:proofErr w:type="gramStart"/>
      <w:r w:rsidRPr="00E56CD7">
        <w:rPr>
          <w:vertAlign w:val="subscript"/>
          <w:lang w:val="en-US"/>
        </w:rPr>
        <w:t>cell</w:t>
      </w:r>
      <w:proofErr w:type="spellEnd"/>
      <w:r>
        <w:rPr>
          <w:vertAlign w:val="subscript"/>
          <w:lang w:val="en-US"/>
        </w:rPr>
        <w:t xml:space="preserve"> </w:t>
      </w:r>
      <w:r>
        <w:rPr>
          <w:lang w:val="en-US"/>
        </w:rPr>
        <w:t xml:space="preserve"> </w:t>
      </w:r>
      <w:r w:rsidRPr="00940C8B">
        <w:rPr>
          <w:lang w:val="en-US"/>
        </w:rPr>
        <w:t>=</w:t>
      </w:r>
      <w:proofErr w:type="gramEnd"/>
      <w:r>
        <w:rPr>
          <w:lang w:val="en-US"/>
        </w:rPr>
        <w:t xml:space="preserve">  </w:t>
      </w:r>
      <w:r w:rsidRPr="00940C8B">
        <w:rPr>
          <w:lang w:val="en-US"/>
        </w:rPr>
        <w:t>0.000 V</w:t>
      </w:r>
    </w:p>
    <w:p w14:paraId="045856A4" w14:textId="77777777" w:rsidR="00D53770" w:rsidRPr="00940C8B" w:rsidRDefault="00D53770" w:rsidP="00D53770">
      <w:pPr>
        <w:pStyle w:val="Normal1"/>
        <w:spacing w:line="240" w:lineRule="auto"/>
        <w:rPr>
          <w:lang w:val="en-US"/>
        </w:rPr>
      </w:pPr>
    </w:p>
    <w:p w14:paraId="4C0084D4" w14:textId="77777777" w:rsidR="00D53770" w:rsidRDefault="00D53770" w:rsidP="00D53770">
      <w:pPr>
        <w:pStyle w:val="Normal1"/>
        <w:spacing w:line="343" w:lineRule="auto"/>
        <w:rPr>
          <w:lang w:val="en-US"/>
        </w:rPr>
      </w:pPr>
      <w:r w:rsidRPr="00940C8B">
        <w:rPr>
          <w:lang w:val="en-US"/>
        </w:rPr>
        <w:t>Substituting into the Nernst equation,</w:t>
      </w:r>
    </w:p>
    <w:p w14:paraId="4AF49C25" w14:textId="77777777" w:rsidR="00D53770" w:rsidRDefault="00D53770" w:rsidP="00D53770">
      <w:pPr>
        <w:pStyle w:val="Normal1"/>
        <w:spacing w:line="343" w:lineRule="auto"/>
        <w:jc w:val="center"/>
        <w:rPr>
          <w:sz w:val="28"/>
          <w:lang w:val="en-US"/>
        </w:rPr>
      </w:pPr>
      <w:proofErr w:type="spellStart"/>
      <w:proofErr w:type="gramStart"/>
      <w:r w:rsidRPr="000308EF">
        <w:rPr>
          <w:sz w:val="28"/>
          <w:lang w:val="en-US"/>
        </w:rPr>
        <w:t>E</w:t>
      </w:r>
      <w:r w:rsidRPr="000308EF">
        <w:rPr>
          <w:sz w:val="28"/>
          <w:vertAlign w:val="subscript"/>
          <w:lang w:val="en-US"/>
        </w:rPr>
        <w:t>cell</w:t>
      </w:r>
      <w:proofErr w:type="spellEnd"/>
      <w:r w:rsidRPr="000308EF">
        <w:rPr>
          <w:sz w:val="28"/>
          <w:vertAlign w:val="subscript"/>
          <w:lang w:val="en-US"/>
        </w:rPr>
        <w:t xml:space="preserve">  </w:t>
      </w:r>
      <w:r w:rsidRPr="000308EF">
        <w:rPr>
          <w:sz w:val="28"/>
          <w:lang w:val="en-US"/>
        </w:rPr>
        <w:t>=</w:t>
      </w:r>
      <w:proofErr w:type="gramEnd"/>
      <w:r w:rsidRPr="000308EF">
        <w:rPr>
          <w:sz w:val="28"/>
          <w:lang w:val="en-US"/>
        </w:rPr>
        <w:t xml:space="preserve">  </w:t>
      </w:r>
      <w:proofErr w:type="spellStart"/>
      <w:r w:rsidRPr="000308EF">
        <w:rPr>
          <w:sz w:val="28"/>
          <w:lang w:val="en-US"/>
        </w:rPr>
        <w:t>E°</w:t>
      </w:r>
      <w:r w:rsidRPr="000308EF">
        <w:rPr>
          <w:sz w:val="28"/>
          <w:vertAlign w:val="subscript"/>
          <w:lang w:val="en-US"/>
        </w:rPr>
        <w:t>cell</w:t>
      </w:r>
      <w:proofErr w:type="spellEnd"/>
      <w:r w:rsidRPr="000308EF">
        <w:rPr>
          <w:sz w:val="28"/>
          <w:vertAlign w:val="subscript"/>
          <w:lang w:val="en-US"/>
        </w:rPr>
        <w:t xml:space="preserve">  </w:t>
      </w:r>
      <w:r w:rsidRPr="000308EF">
        <w:rPr>
          <w:sz w:val="28"/>
          <w:lang w:val="en-US"/>
        </w:rPr>
        <w:t xml:space="preserve">−  </w:t>
      </w:r>
      <m:oMath>
        <m:f>
          <m:fPr>
            <m:ctrlPr>
              <w:rPr>
                <w:rFonts w:ascii="Cambria Math" w:hAnsi="Cambria Math"/>
                <w:i/>
                <w:sz w:val="36"/>
                <w:lang w:val="en-US"/>
              </w:rPr>
            </m:ctrlPr>
          </m:fPr>
          <m:num>
            <m:r>
              <w:rPr>
                <w:rFonts w:ascii="Cambria Math" w:hAnsi="Cambria Math"/>
                <w:sz w:val="36"/>
                <w:lang w:val="en-US"/>
              </w:rPr>
              <m:t>0.0592 V</m:t>
            </m:r>
          </m:num>
          <m:den>
            <m:r>
              <w:rPr>
                <w:rFonts w:ascii="Cambria Math" w:hAnsi="Cambria Math"/>
                <w:sz w:val="36"/>
                <w:lang w:val="en-US"/>
              </w:rPr>
              <m:t>n</m:t>
            </m:r>
          </m:den>
        </m:f>
      </m:oMath>
      <w:r w:rsidRPr="000308EF">
        <w:rPr>
          <w:sz w:val="28"/>
          <w:lang w:val="en-US"/>
        </w:rPr>
        <w:t>l</w:t>
      </w:r>
      <w:proofErr w:type="spellStart"/>
      <w:r>
        <w:rPr>
          <w:sz w:val="28"/>
          <w:lang w:val="en-US"/>
        </w:rPr>
        <w:t>og</w:t>
      </w:r>
      <w:r w:rsidRPr="000308EF">
        <w:rPr>
          <w:sz w:val="28"/>
          <w:lang w:val="en-US"/>
        </w:rPr>
        <w:t>Q</w:t>
      </w:r>
      <w:proofErr w:type="spellEnd"/>
    </w:p>
    <w:p w14:paraId="25171D32" w14:textId="77777777" w:rsidR="00D53770" w:rsidRPr="000308EF" w:rsidRDefault="00D53770" w:rsidP="00D53770">
      <w:pPr>
        <w:pStyle w:val="Normal1"/>
        <w:spacing w:line="343" w:lineRule="auto"/>
        <w:jc w:val="center"/>
        <w:rPr>
          <w:sz w:val="28"/>
          <w:lang w:val="en-US"/>
        </w:rPr>
      </w:pPr>
      <w:proofErr w:type="spellStart"/>
      <w:proofErr w:type="gramStart"/>
      <w:r w:rsidRPr="000308EF">
        <w:rPr>
          <w:sz w:val="28"/>
          <w:lang w:val="en-US"/>
        </w:rPr>
        <w:t>E</w:t>
      </w:r>
      <w:r w:rsidRPr="000308EF">
        <w:rPr>
          <w:sz w:val="28"/>
          <w:vertAlign w:val="subscript"/>
          <w:lang w:val="en-US"/>
        </w:rPr>
        <w:t>cell</w:t>
      </w:r>
      <w:proofErr w:type="spellEnd"/>
      <w:r w:rsidRPr="000308EF">
        <w:rPr>
          <w:sz w:val="28"/>
          <w:vertAlign w:val="subscript"/>
          <w:lang w:val="en-US"/>
        </w:rPr>
        <w:t xml:space="preserve">  </w:t>
      </w:r>
      <w:r w:rsidRPr="000308EF">
        <w:rPr>
          <w:sz w:val="28"/>
          <w:lang w:val="en-US"/>
        </w:rPr>
        <w:t>=</w:t>
      </w:r>
      <w:proofErr w:type="gramEnd"/>
      <w:r w:rsidRPr="000308EF">
        <w:rPr>
          <w:sz w:val="28"/>
          <w:lang w:val="en-US"/>
        </w:rPr>
        <w:t xml:space="preserve">  </w:t>
      </w:r>
      <w:r w:rsidRPr="00BE64F2">
        <w:rPr>
          <w:lang w:val="en-US"/>
        </w:rPr>
        <w:t>0.000 V</w:t>
      </w:r>
      <w:r w:rsidRPr="00BE64F2">
        <w:rPr>
          <w:vertAlign w:val="subscript"/>
          <w:lang w:val="en-US"/>
        </w:rPr>
        <w:t xml:space="preserve">  </w:t>
      </w:r>
      <w:r w:rsidRPr="000308EF">
        <w:rPr>
          <w:sz w:val="28"/>
          <w:lang w:val="en-US"/>
        </w:rPr>
        <w:t xml:space="preserve">−  </w:t>
      </w:r>
      <m:oMath>
        <m:f>
          <m:fPr>
            <m:ctrlPr>
              <w:rPr>
                <w:rFonts w:ascii="Cambria Math" w:hAnsi="Cambria Math"/>
                <w:i/>
                <w:sz w:val="36"/>
                <w:lang w:val="en-US"/>
              </w:rPr>
            </m:ctrlPr>
          </m:fPr>
          <m:num>
            <m:r>
              <w:rPr>
                <w:rFonts w:ascii="Cambria Math" w:hAnsi="Cambria Math"/>
                <w:sz w:val="36"/>
                <w:lang w:val="en-US"/>
              </w:rPr>
              <m:t>0.0592 V</m:t>
            </m:r>
          </m:num>
          <m:den>
            <m:r>
              <w:rPr>
                <w:rFonts w:ascii="Cambria Math" w:hAnsi="Cambria Math"/>
                <w:sz w:val="36"/>
                <w:lang w:val="en-US"/>
              </w:rPr>
              <m:t>2</m:t>
            </m:r>
          </m:den>
        </m:f>
      </m:oMath>
      <w:r w:rsidRPr="000308EF">
        <w:rPr>
          <w:sz w:val="28"/>
          <w:lang w:val="en-US"/>
        </w:rPr>
        <w:t>l</w:t>
      </w:r>
      <w:proofErr w:type="spellStart"/>
      <w:r>
        <w:rPr>
          <w:sz w:val="28"/>
          <w:lang w:val="en-US"/>
        </w:rPr>
        <w:t>og</w:t>
      </w:r>
      <w:proofErr w:type="spellEnd"/>
      <m:oMath>
        <m:d>
          <m:dPr>
            <m:ctrlPr>
              <w:rPr>
                <w:rFonts w:ascii="Cambria Math" w:hAnsi="Cambria Math"/>
                <w:i/>
                <w:sz w:val="28"/>
                <w:lang w:val="en-US"/>
              </w:rPr>
            </m:ctrlPr>
          </m:dPr>
          <m:e>
            <m:f>
              <m:fPr>
                <m:ctrlPr>
                  <w:rPr>
                    <w:rFonts w:ascii="Cambria Math" w:hAnsi="Cambria Math"/>
                    <w:i/>
                    <w:sz w:val="36"/>
                    <w:lang w:val="en-US"/>
                  </w:rPr>
                </m:ctrlPr>
              </m:fPr>
              <m:num>
                <m:r>
                  <w:rPr>
                    <w:rFonts w:ascii="Cambria Math" w:hAnsi="Cambria Math"/>
                    <w:sz w:val="36"/>
                    <w:lang w:val="en-US"/>
                  </w:rPr>
                  <m:t>0.10</m:t>
                </m:r>
              </m:num>
              <m:den>
                <m:r>
                  <w:rPr>
                    <w:rFonts w:ascii="Cambria Math" w:hAnsi="Cambria Math"/>
                    <w:sz w:val="36"/>
                    <w:lang w:val="en-US"/>
                  </w:rPr>
                  <m:t>0.50</m:t>
                </m:r>
              </m:den>
            </m:f>
          </m:e>
        </m:d>
      </m:oMath>
      <w:r>
        <w:rPr>
          <w:sz w:val="28"/>
          <w:lang w:val="en-US"/>
        </w:rPr>
        <w:t xml:space="preserve"> </w:t>
      </w:r>
      <w:r w:rsidRPr="005F3C40">
        <w:rPr>
          <w:lang w:val="en-US"/>
        </w:rPr>
        <w:t xml:space="preserve"> = +0.021 V</w:t>
      </w:r>
    </w:p>
    <w:p w14:paraId="02C7D445" w14:textId="77777777" w:rsidR="00D53770" w:rsidRPr="00940C8B" w:rsidRDefault="00D53770" w:rsidP="00D53770">
      <w:pPr>
        <w:pStyle w:val="Normal1"/>
        <w:spacing w:line="343" w:lineRule="auto"/>
        <w:rPr>
          <w:lang w:val="en-US"/>
        </w:rPr>
      </w:pPr>
      <w:r w:rsidRPr="00940C8B">
        <w:rPr>
          <w:lang w:val="en-US"/>
        </w:rPr>
        <w:t xml:space="preserve">The positive value for cell potential indicates the overall cell reaction (see above) is spontaneous. This spontaneous reaction is one in which the zinc ion concentration in the cathode falls (it is reduced to elemental zinc) while that in the anode rises (it is produced by oxidation of the zinc anode). A greater driving force for zinc reduction is present in the cathode, where the </w:t>
      </w:r>
      <w:proofErr w:type="gramStart"/>
      <w:r w:rsidRPr="00940C8B">
        <w:rPr>
          <w:lang w:val="en-US"/>
        </w:rPr>
        <w:t>zinc(</w:t>
      </w:r>
      <w:proofErr w:type="gramEnd"/>
      <w:r w:rsidRPr="00940C8B">
        <w:rPr>
          <w:lang w:val="en-US"/>
        </w:rPr>
        <w:t>II) ion concentration is greater (</w:t>
      </w:r>
      <w:proofErr w:type="spellStart"/>
      <w:r w:rsidRPr="00940C8B">
        <w:rPr>
          <w:i/>
          <w:iCs/>
          <w:lang w:val="en-US"/>
        </w:rPr>
        <w:t>E</w:t>
      </w:r>
      <w:r w:rsidRPr="00940C8B">
        <w:rPr>
          <w:vertAlign w:val="subscript"/>
          <w:lang w:val="en-US"/>
        </w:rPr>
        <w:t>cathode</w:t>
      </w:r>
      <w:proofErr w:type="spellEnd"/>
      <w:r w:rsidRPr="00940C8B">
        <w:rPr>
          <w:lang w:val="en-US"/>
        </w:rPr>
        <w:t> &gt; </w:t>
      </w:r>
      <w:proofErr w:type="spellStart"/>
      <w:r w:rsidRPr="00940C8B">
        <w:rPr>
          <w:i/>
          <w:iCs/>
          <w:lang w:val="en-US"/>
        </w:rPr>
        <w:t>E</w:t>
      </w:r>
      <w:r w:rsidRPr="00940C8B">
        <w:rPr>
          <w:vertAlign w:val="subscript"/>
          <w:lang w:val="en-US"/>
        </w:rPr>
        <w:t>anode</w:t>
      </w:r>
      <w:proofErr w:type="spellEnd"/>
      <w:r w:rsidRPr="00940C8B">
        <w:rPr>
          <w:lang w:val="en-US"/>
        </w:rPr>
        <w:t>).</w:t>
      </w:r>
    </w:p>
    <w:p w14:paraId="47270B05" w14:textId="77777777" w:rsidR="00D53770" w:rsidRDefault="00D53770" w:rsidP="00D53770">
      <w:pPr>
        <w:pStyle w:val="Heading2"/>
        <w:rPr>
          <w:lang w:val="en-US"/>
        </w:rPr>
      </w:pPr>
      <w:r w:rsidRPr="00940C8B">
        <w:rPr>
          <w:lang w:val="en-US"/>
        </w:rPr>
        <w:t>Check Your Learning</w:t>
      </w:r>
    </w:p>
    <w:p w14:paraId="3FDEA240" w14:textId="77777777" w:rsidR="00D53770" w:rsidRPr="00BE64F2" w:rsidRDefault="00D53770" w:rsidP="00D53770">
      <w:pPr>
        <w:pStyle w:val="Normal1"/>
        <w:spacing w:line="343" w:lineRule="auto"/>
        <w:rPr>
          <w:lang w:val="en-US"/>
        </w:rPr>
      </w:pPr>
      <w:r w:rsidRPr="00940C8B">
        <w:rPr>
          <w:lang w:val="en-US"/>
        </w:rPr>
        <w:t xml:space="preserve">The concentration cell above was allowed to operate until the cell reaction reached equilibrium. What are the cell potential and the concentrations of </w:t>
      </w:r>
      <w:proofErr w:type="gramStart"/>
      <w:r w:rsidRPr="00940C8B">
        <w:rPr>
          <w:lang w:val="en-US"/>
        </w:rPr>
        <w:t>zinc(</w:t>
      </w:r>
      <w:proofErr w:type="gramEnd"/>
      <w:r w:rsidRPr="00940C8B">
        <w:rPr>
          <w:lang w:val="en-US"/>
        </w:rPr>
        <w:t>II) in each half-cell for the cell now?</w:t>
      </w:r>
      <w:r>
        <w:rPr>
          <w:lang w:val="en-US"/>
        </w:rPr>
        <w:tab/>
      </w:r>
      <w:r>
        <w:rPr>
          <w:lang w:val="en-US"/>
        </w:rPr>
        <w:tab/>
      </w:r>
      <w:r w:rsidRPr="00940C8B">
        <w:rPr>
          <w:b/>
          <w:bCs/>
          <w:lang w:val="en-US"/>
        </w:rPr>
        <w:t>ANSWER:</w:t>
      </w:r>
      <w:r>
        <w:rPr>
          <w:b/>
          <w:bCs/>
          <w:lang w:val="en-US"/>
        </w:rPr>
        <w:tab/>
      </w:r>
      <w:proofErr w:type="spellStart"/>
      <w:r w:rsidRPr="00940C8B">
        <w:rPr>
          <w:i/>
          <w:iCs/>
          <w:lang w:val="en-US"/>
        </w:rPr>
        <w:t>E</w:t>
      </w:r>
      <w:r w:rsidRPr="00940C8B">
        <w:rPr>
          <w:vertAlign w:val="subscript"/>
          <w:lang w:val="en-US"/>
        </w:rPr>
        <w:t>cell</w:t>
      </w:r>
      <w:proofErr w:type="spellEnd"/>
      <w:r w:rsidRPr="00940C8B">
        <w:rPr>
          <w:lang w:val="en-US"/>
        </w:rPr>
        <w:t xml:space="preserve"> = 0.000 </w:t>
      </w:r>
      <w:proofErr w:type="gramStart"/>
      <w:r w:rsidRPr="00940C8B">
        <w:rPr>
          <w:lang w:val="en-US"/>
        </w:rPr>
        <w:t xml:space="preserve">V; </w:t>
      </w:r>
      <w:r>
        <w:rPr>
          <w:lang w:val="en-US"/>
        </w:rPr>
        <w:t xml:space="preserve">  </w:t>
      </w:r>
      <w:proofErr w:type="gramEnd"/>
      <w:r w:rsidRPr="00940C8B">
        <w:rPr>
          <w:lang w:val="en-US"/>
        </w:rPr>
        <w:t>[Zn</w:t>
      </w:r>
      <w:r w:rsidRPr="00940C8B">
        <w:rPr>
          <w:vertAlign w:val="superscript"/>
          <w:lang w:val="en-US"/>
        </w:rPr>
        <w:t>2+</w:t>
      </w:r>
      <w:r w:rsidRPr="00940C8B">
        <w:rPr>
          <w:lang w:val="en-US"/>
        </w:rPr>
        <w:t>]</w:t>
      </w:r>
      <w:r w:rsidRPr="00940C8B">
        <w:rPr>
          <w:vertAlign w:val="subscript"/>
          <w:lang w:val="en-US"/>
        </w:rPr>
        <w:t>cathode</w:t>
      </w:r>
      <w:r w:rsidRPr="00940C8B">
        <w:rPr>
          <w:lang w:val="en-US"/>
        </w:rPr>
        <w:t> = [Zn</w:t>
      </w:r>
      <w:r w:rsidRPr="00940C8B">
        <w:rPr>
          <w:vertAlign w:val="superscript"/>
          <w:lang w:val="en-US"/>
        </w:rPr>
        <w:t>2+</w:t>
      </w:r>
      <w:r w:rsidRPr="00940C8B">
        <w:rPr>
          <w:lang w:val="en-US"/>
        </w:rPr>
        <w:t>]</w:t>
      </w:r>
      <w:r w:rsidRPr="00940C8B">
        <w:rPr>
          <w:vertAlign w:val="subscript"/>
          <w:lang w:val="en-US"/>
        </w:rPr>
        <w:t>anode</w:t>
      </w:r>
      <w:r w:rsidRPr="00940C8B">
        <w:rPr>
          <w:lang w:val="en-US"/>
        </w:rPr>
        <w:t> = 0.30 </w:t>
      </w:r>
      <w:r w:rsidRPr="00940C8B">
        <w:rPr>
          <w:i/>
          <w:iCs/>
          <w:lang w:val="en-US"/>
        </w:rPr>
        <w:t>M</w:t>
      </w:r>
    </w:p>
    <w:p w14:paraId="7A1E4C3F" w14:textId="77777777" w:rsidR="00141351" w:rsidRDefault="00141351" w:rsidP="00141351">
      <w:pPr>
        <w:pStyle w:val="Title"/>
        <w:keepNext w:val="0"/>
        <w:keepLines w:val="0"/>
        <w:spacing w:before="200" w:line="264" w:lineRule="auto"/>
        <w:jc w:val="left"/>
      </w:pPr>
      <w:bookmarkStart w:id="61" w:name="Chapter_19_Attributions"/>
      <w:r>
        <w:lastRenderedPageBreak/>
        <w:t>Chapter 19 – Attributions</w:t>
      </w:r>
    </w:p>
    <w:bookmarkEnd w:id="61"/>
    <w:p w14:paraId="775FF5B5" w14:textId="77777777" w:rsidR="00141351" w:rsidRPr="00AA4B7C" w:rsidRDefault="00141351" w:rsidP="00141351"/>
    <w:p w14:paraId="37622574" w14:textId="3908929E" w:rsidR="00141351" w:rsidRDefault="00141351" w:rsidP="00141351">
      <w:r>
        <w:t>The contents in this chapter</w:t>
      </w:r>
      <w:r w:rsidR="004F0983">
        <w:t xml:space="preserve">, </w:t>
      </w:r>
      <w:r w:rsidR="004F0983" w:rsidRPr="00555B0F">
        <w:rPr>
          <w:rFonts w:ascii="Helvetica" w:hAnsi="Helvetica"/>
          <w:color w:val="000000"/>
          <w:shd w:val="clear" w:color="auto" w:fill="FFFFFF"/>
        </w:rPr>
        <w:t>licensed under </w:t>
      </w:r>
      <w:hyperlink r:id="rId223" w:tgtFrame="_blank" w:history="1">
        <w:r w:rsidR="004F0983">
          <w:rPr>
            <w:rStyle w:val="Hyperlink"/>
            <w:rFonts w:ascii="Helvetica" w:eastAsia="Times New Roman" w:hAnsi="Helvetica" w:cs="Times New Roman"/>
            <w:shd w:val="clear" w:color="auto" w:fill="FFFFFF"/>
          </w:rPr>
          <w:t>CC BY-NC-SA 3.0</w:t>
        </w:r>
      </w:hyperlink>
      <w:r>
        <w:t xml:space="preserve"> has been adopted, modified, reorganized, and/or remixed from the following:</w:t>
      </w:r>
    </w:p>
    <w:p w14:paraId="7C83FF8B" w14:textId="77777777" w:rsidR="00141351" w:rsidRPr="00C109D1" w:rsidRDefault="00141351" w:rsidP="00141351"/>
    <w:p w14:paraId="74D29422" w14:textId="6B986B2F" w:rsidR="00141351" w:rsidRPr="00141351" w:rsidRDefault="00141351" w:rsidP="00141351">
      <w:pPr>
        <w:rPr>
          <w:b/>
        </w:rPr>
      </w:pPr>
      <w:r w:rsidRPr="00B2324F">
        <w:rPr>
          <w:b/>
        </w:rPr>
        <w:t>19.0 Introduction</w:t>
      </w:r>
    </w:p>
    <w:p w14:paraId="4D89C986" w14:textId="77777777" w:rsidR="00141351" w:rsidRDefault="00DE1B3F" w:rsidP="00141351">
      <w:pPr>
        <w:rPr>
          <w:rFonts w:eastAsia="Times New Roman" w:cs="Times New Roman"/>
        </w:rPr>
      </w:pPr>
      <w:hyperlink r:id="rId224" w:history="1">
        <w:r w:rsidR="00141351">
          <w:rPr>
            <w:rStyle w:val="Hyperlink"/>
            <w:rFonts w:ascii="Helvetica" w:eastAsia="Times New Roman" w:hAnsi="Helvetica" w:cs="Times New Roman"/>
            <w:shd w:val="clear" w:color="auto" w:fill="FFFFFF"/>
          </w:rPr>
          <w:t>"20 Introduction"</w:t>
        </w:r>
      </w:hyperlink>
      <w:r w:rsidR="00141351">
        <w:rPr>
          <w:rStyle w:val="apple-converted-space"/>
          <w:rFonts w:ascii="Helvetica" w:hAnsi="Helvetica" w:cs="Times New Roman"/>
          <w:color w:val="000000"/>
          <w:shd w:val="clear" w:color="auto" w:fill="FFFFFF"/>
        </w:rPr>
        <w:t> </w:t>
      </w:r>
      <w:r w:rsidR="00141351">
        <w:rPr>
          <w:rFonts w:ascii="Helvetica" w:eastAsia="Times New Roman" w:hAnsi="Helvetica" w:cs="Times New Roman"/>
          <w:color w:val="000000"/>
          <w:shd w:val="clear" w:color="auto" w:fill="FFFFFF"/>
        </w:rPr>
        <w:t>by</w:t>
      </w:r>
      <w:r w:rsidR="00141351">
        <w:rPr>
          <w:rStyle w:val="apple-converted-space"/>
          <w:rFonts w:ascii="Helvetica" w:hAnsi="Helvetica" w:cs="Times New Roman"/>
          <w:color w:val="000000"/>
          <w:shd w:val="clear" w:color="auto" w:fill="FFFFFF"/>
        </w:rPr>
        <w:t> </w:t>
      </w:r>
      <w:r w:rsidR="00141351">
        <w:rPr>
          <w:rFonts w:eastAsia="Times New Roman" w:cs="Times New Roman"/>
        </w:rPr>
        <w:t xml:space="preserve">Paul Flowers, Klaus </w:t>
      </w:r>
      <w:proofErr w:type="spellStart"/>
      <w:r w:rsidR="00141351">
        <w:rPr>
          <w:rFonts w:eastAsia="Times New Roman" w:cs="Times New Roman"/>
        </w:rPr>
        <w:t>Theopold</w:t>
      </w:r>
      <w:proofErr w:type="spellEnd"/>
      <w:r w:rsidR="00141351">
        <w:rPr>
          <w:rFonts w:eastAsia="Times New Roman" w:cs="Times New Roman"/>
        </w:rPr>
        <w:t>, Richard Langley, William R. Robinson</w:t>
      </w:r>
      <w:r w:rsidR="00141351">
        <w:rPr>
          <w:rFonts w:ascii="Helvetica" w:eastAsia="Times New Roman" w:hAnsi="Helvetica" w:cs="Times New Roman"/>
          <w:color w:val="000000"/>
          <w:shd w:val="clear" w:color="auto" w:fill="FFFFFF"/>
        </w:rPr>
        <w:t>,</w:t>
      </w:r>
      <w:r w:rsidR="00141351">
        <w:rPr>
          <w:rStyle w:val="apple-converted-space"/>
          <w:rFonts w:ascii="Helvetica" w:hAnsi="Helvetica" w:cs="Times New Roman"/>
          <w:color w:val="000000"/>
          <w:shd w:val="clear" w:color="auto" w:fill="FFFFFF"/>
        </w:rPr>
        <w:t> </w:t>
      </w:r>
      <w:hyperlink r:id="rId225" w:tgtFrame="_blank" w:history="1">
        <w:r w:rsidR="00141351">
          <w:rPr>
            <w:rStyle w:val="Hyperlink"/>
            <w:rFonts w:ascii="Helvetica" w:eastAsia="Times New Roman" w:hAnsi="Helvetica" w:cs="Times New Roman"/>
            <w:shd w:val="clear" w:color="auto" w:fill="FFFFFF"/>
          </w:rPr>
          <w:t>OpenStax</w:t>
        </w:r>
      </w:hyperlink>
      <w:r w:rsidR="00141351">
        <w:rPr>
          <w:rStyle w:val="apple-converted-space"/>
          <w:rFonts w:ascii="Helvetica" w:hAnsi="Helvetica" w:cs="Times New Roman"/>
          <w:color w:val="000000"/>
          <w:shd w:val="clear" w:color="auto" w:fill="FFFFFF"/>
        </w:rPr>
        <w:t> </w:t>
      </w:r>
      <w:r w:rsidR="00141351">
        <w:rPr>
          <w:rFonts w:ascii="Helvetica" w:eastAsia="Times New Roman" w:hAnsi="Helvetica" w:cs="Times New Roman"/>
          <w:color w:val="000000"/>
          <w:shd w:val="clear" w:color="auto" w:fill="FFFFFF"/>
        </w:rPr>
        <w:t>is licensed under</w:t>
      </w:r>
      <w:r w:rsidR="00141351">
        <w:rPr>
          <w:rStyle w:val="apple-converted-space"/>
          <w:rFonts w:ascii="Helvetica" w:hAnsi="Helvetica" w:cs="Times New Roman"/>
          <w:color w:val="000000"/>
          <w:shd w:val="clear" w:color="auto" w:fill="FFFFFF"/>
        </w:rPr>
        <w:t> </w:t>
      </w:r>
      <w:hyperlink r:id="rId226" w:tgtFrame="_blank" w:history="1">
        <w:r w:rsidR="00141351">
          <w:rPr>
            <w:rStyle w:val="Hyperlink"/>
            <w:rFonts w:ascii="Helvetica" w:eastAsia="Times New Roman" w:hAnsi="Helvetica" w:cs="Times New Roman"/>
            <w:shd w:val="clear" w:color="auto" w:fill="FFFFFF"/>
          </w:rPr>
          <w:t>CC BY 4.0</w:t>
        </w:r>
      </w:hyperlink>
    </w:p>
    <w:p w14:paraId="3A04E62F" w14:textId="77777777" w:rsidR="00141351" w:rsidRDefault="00141351" w:rsidP="00141351"/>
    <w:p w14:paraId="27C650C3" w14:textId="77777777" w:rsidR="00141351" w:rsidRPr="00B2324F" w:rsidRDefault="00141351" w:rsidP="00141351">
      <w:pPr>
        <w:rPr>
          <w:b/>
        </w:rPr>
      </w:pPr>
      <w:r w:rsidRPr="00B2324F">
        <w:rPr>
          <w:b/>
        </w:rPr>
        <w:t>19.1 Organic Compounds</w:t>
      </w:r>
    </w:p>
    <w:p w14:paraId="0BA3E19A" w14:textId="77777777" w:rsidR="00141351" w:rsidRDefault="00DE1B3F" w:rsidP="00141351">
      <w:hyperlink r:id="rId227" w:history="1">
        <w:r w:rsidR="00141351">
          <w:rPr>
            <w:rStyle w:val="Hyperlink"/>
            <w:rFonts w:ascii="Helvetica" w:eastAsia="Times New Roman" w:hAnsi="Helvetica" w:cs="Times New Roman"/>
            <w:shd w:val="clear" w:color="auto" w:fill="FFFFFF"/>
          </w:rPr>
          <w:t>"2.5 Organic Compounds Essential To Human Functioning"</w:t>
        </w:r>
      </w:hyperlink>
      <w:r w:rsidR="00141351">
        <w:rPr>
          <w:rStyle w:val="apple-converted-space"/>
          <w:rFonts w:ascii="Helvetica" w:hAnsi="Helvetica" w:cs="Times New Roman"/>
          <w:color w:val="000000"/>
          <w:shd w:val="clear" w:color="auto" w:fill="FFFFFF"/>
        </w:rPr>
        <w:t> </w:t>
      </w:r>
      <w:proofErr w:type="gramStart"/>
      <w:r w:rsidR="00141351">
        <w:rPr>
          <w:rFonts w:ascii="Helvetica" w:hAnsi="Helvetica"/>
          <w:color w:val="000000"/>
          <w:shd w:val="clear" w:color="auto" w:fill="FFFFFF"/>
        </w:rPr>
        <w:t>by</w:t>
      </w:r>
      <w:r w:rsidR="00141351">
        <w:rPr>
          <w:rStyle w:val="apple-converted-space"/>
          <w:rFonts w:ascii="Helvetica" w:hAnsi="Helvetica" w:cs="Times New Roman"/>
          <w:color w:val="000000"/>
          <w:shd w:val="clear" w:color="auto" w:fill="FFFFFF"/>
        </w:rPr>
        <w:t> </w:t>
      </w:r>
      <w:r w:rsidR="00141351">
        <w:rPr>
          <w:rFonts w:ascii="Helvetica" w:hAnsi="Helvetica"/>
          <w:color w:val="000000"/>
          <w:shd w:val="clear" w:color="auto" w:fill="FFFFFF"/>
        </w:rPr>
        <w:t>,</w:t>
      </w:r>
      <w:proofErr w:type="gramEnd"/>
      <w:r w:rsidR="00141351">
        <w:rPr>
          <w:rStyle w:val="apple-converted-space"/>
          <w:rFonts w:ascii="Helvetica" w:hAnsi="Helvetica" w:cs="Times New Roman"/>
          <w:color w:val="000000"/>
          <w:shd w:val="clear" w:color="auto" w:fill="FFFFFF"/>
        </w:rPr>
        <w:t> </w:t>
      </w:r>
      <w:r w:rsidR="00141351">
        <w:t>Anatomy &amp; Physiology.</w:t>
      </w:r>
      <w:r w:rsidR="00141351">
        <w:rPr>
          <w:rFonts w:ascii="Helvetica" w:hAnsi="Helvetica"/>
          <w:color w:val="000000"/>
          <w:shd w:val="clear" w:color="auto" w:fill="FFFFFF"/>
        </w:rPr>
        <w:t>,</w:t>
      </w:r>
      <w:r w:rsidR="00141351">
        <w:rPr>
          <w:rStyle w:val="apple-converted-space"/>
          <w:rFonts w:ascii="Helvetica" w:hAnsi="Helvetica" w:cs="Times New Roman"/>
          <w:color w:val="000000"/>
          <w:shd w:val="clear" w:color="auto" w:fill="FFFFFF"/>
        </w:rPr>
        <w:t> </w:t>
      </w:r>
      <w:r w:rsidR="00141351">
        <w:t>Rice University</w:t>
      </w:r>
      <w:r w:rsidR="00141351">
        <w:rPr>
          <w:rStyle w:val="apple-converted-space"/>
          <w:rFonts w:ascii="Helvetica" w:hAnsi="Helvetica" w:cs="Times New Roman"/>
          <w:color w:val="000000"/>
          <w:shd w:val="clear" w:color="auto" w:fill="FFFFFF"/>
        </w:rPr>
        <w:t> </w:t>
      </w:r>
      <w:r w:rsidR="00141351">
        <w:rPr>
          <w:rFonts w:ascii="Helvetica" w:hAnsi="Helvetica"/>
          <w:color w:val="000000"/>
          <w:shd w:val="clear" w:color="auto" w:fill="FFFFFF"/>
        </w:rPr>
        <w:t>is licensed under</w:t>
      </w:r>
      <w:r w:rsidR="00141351">
        <w:rPr>
          <w:rStyle w:val="apple-converted-space"/>
          <w:rFonts w:ascii="Helvetica" w:hAnsi="Helvetica" w:cs="Times New Roman"/>
          <w:color w:val="000000"/>
          <w:shd w:val="clear" w:color="auto" w:fill="FFFFFF"/>
        </w:rPr>
        <w:t> </w:t>
      </w:r>
      <w:hyperlink r:id="rId228" w:tgtFrame="_blank" w:history="1">
        <w:r w:rsidR="00141351">
          <w:rPr>
            <w:rStyle w:val="Hyperlink"/>
            <w:rFonts w:ascii="Helvetica" w:eastAsia="Times New Roman" w:hAnsi="Helvetica" w:cs="Times New Roman"/>
            <w:shd w:val="clear" w:color="auto" w:fill="FFFFFF"/>
          </w:rPr>
          <w:t>CC BY 4.0</w:t>
        </w:r>
      </w:hyperlink>
    </w:p>
    <w:p w14:paraId="47D9249C" w14:textId="77777777" w:rsidR="00141351" w:rsidRPr="00451A60" w:rsidRDefault="00DE1B3F" w:rsidP="00141351">
      <w:hyperlink r:id="rId229" w:history="1">
        <w:r w:rsidR="00141351" w:rsidRPr="00451A60">
          <w:rPr>
            <w:rFonts w:ascii="Helvetica" w:hAnsi="Helvetica"/>
            <w:color w:val="0000FF"/>
            <w:u w:val="single"/>
            <w:shd w:val="clear" w:color="auto" w:fill="FFFFFF"/>
          </w:rPr>
          <w:t>"Organic Compounds"</w:t>
        </w:r>
      </w:hyperlink>
      <w:r w:rsidR="00141351" w:rsidRPr="00451A60">
        <w:rPr>
          <w:rFonts w:ascii="Helvetica" w:hAnsi="Helvetica"/>
          <w:color w:val="000000"/>
          <w:shd w:val="clear" w:color="auto" w:fill="FFFFFF"/>
        </w:rPr>
        <w:t> by </w:t>
      </w:r>
      <w:hyperlink r:id="rId230" w:tgtFrame="_blank" w:history="1">
        <w:r w:rsidR="00141351" w:rsidRPr="00451A60">
          <w:rPr>
            <w:rFonts w:ascii="Helvetica" w:hAnsi="Helvetica"/>
            <w:color w:val="0000FF"/>
            <w:u w:val="single"/>
            <w:shd w:val="clear" w:color="auto" w:fill="FFFFFF"/>
          </w:rPr>
          <w:t>CK-12's High School Biology textbook</w:t>
        </w:r>
      </w:hyperlink>
      <w:r w:rsidR="00141351" w:rsidRPr="00451A60">
        <w:rPr>
          <w:rFonts w:ascii="Helvetica" w:hAnsi="Helvetica"/>
          <w:color w:val="000000"/>
          <w:shd w:val="clear" w:color="auto" w:fill="FFFFFF"/>
        </w:rPr>
        <w:t>, </w:t>
      </w:r>
      <w:hyperlink r:id="rId231" w:tgtFrame="_blank" w:history="1">
        <w:r w:rsidR="00141351" w:rsidRPr="00451A60">
          <w:rPr>
            <w:rFonts w:ascii="Helvetica" w:hAnsi="Helvetica"/>
            <w:color w:val="0000FF"/>
            <w:u w:val="single"/>
            <w:shd w:val="clear" w:color="auto" w:fill="FFFFFF"/>
          </w:rPr>
          <w:t>CK12 Foundation</w:t>
        </w:r>
      </w:hyperlink>
      <w:r w:rsidR="00141351" w:rsidRPr="00451A60">
        <w:rPr>
          <w:rFonts w:ascii="Helvetica" w:hAnsi="Helvetica"/>
          <w:color w:val="000000"/>
          <w:shd w:val="clear" w:color="auto" w:fill="FFFFFF"/>
        </w:rPr>
        <w:t> is licensed under </w:t>
      </w:r>
      <w:hyperlink r:id="rId232" w:tgtFrame="_blank" w:history="1">
        <w:r w:rsidR="00141351" w:rsidRPr="00451A60">
          <w:rPr>
            <w:rFonts w:ascii="Helvetica" w:hAnsi="Helvetica"/>
            <w:color w:val="0000FF"/>
            <w:u w:val="single"/>
            <w:shd w:val="clear" w:color="auto" w:fill="FFFFFF"/>
          </w:rPr>
          <w:t>CC BY-SA 3.0</w:t>
        </w:r>
      </w:hyperlink>
    </w:p>
    <w:p w14:paraId="6F91AB41" w14:textId="77777777" w:rsidR="00141351" w:rsidRPr="00C109D1" w:rsidRDefault="00141351" w:rsidP="00141351">
      <w:pPr>
        <w:rPr>
          <w:rFonts w:ascii="Helvetica" w:hAnsi="Helvetica"/>
          <w:sz w:val="20"/>
          <w:szCs w:val="20"/>
        </w:rPr>
      </w:pPr>
    </w:p>
    <w:p w14:paraId="4263DF83" w14:textId="77777777" w:rsidR="00141351" w:rsidRPr="00B2324F" w:rsidRDefault="00141351" w:rsidP="00141351">
      <w:pPr>
        <w:rPr>
          <w:b/>
        </w:rPr>
      </w:pPr>
      <w:r w:rsidRPr="00B2324F">
        <w:rPr>
          <w:b/>
        </w:rPr>
        <w:t>19.2 Structural Representations</w:t>
      </w:r>
    </w:p>
    <w:p w14:paraId="071BFDE9" w14:textId="77777777" w:rsidR="00141351" w:rsidRDefault="00141351" w:rsidP="00141351">
      <w:r>
        <w:t xml:space="preserve">Modified and created </w:t>
      </w:r>
      <w:proofErr w:type="gramStart"/>
      <w:r>
        <w:t>pictures</w:t>
      </w:r>
      <w:proofErr w:type="gramEnd"/>
    </w:p>
    <w:p w14:paraId="0E3E45D1" w14:textId="77777777" w:rsidR="00141351" w:rsidRDefault="00DE1B3F" w:rsidP="00141351">
      <w:pPr>
        <w:rPr>
          <w:rFonts w:eastAsia="Times New Roman" w:cs="Times New Roman"/>
        </w:rPr>
      </w:pPr>
      <w:hyperlink r:id="rId233" w:history="1">
        <w:r w:rsidR="00141351">
          <w:rPr>
            <w:rStyle w:val="Hyperlink"/>
            <w:rFonts w:ascii="Helvetica" w:eastAsia="Times New Roman" w:hAnsi="Helvetica" w:cs="Times New Roman"/>
            <w:shd w:val="clear" w:color="auto" w:fill="FFFFFF"/>
          </w:rPr>
          <w:t>"20.1 Hydrocarbons"</w:t>
        </w:r>
      </w:hyperlink>
      <w:r w:rsidR="00141351">
        <w:rPr>
          <w:rStyle w:val="apple-converted-space"/>
          <w:rFonts w:ascii="Helvetica" w:hAnsi="Helvetica" w:cs="Times New Roman"/>
          <w:color w:val="000000"/>
          <w:shd w:val="clear" w:color="auto" w:fill="FFFFFF"/>
        </w:rPr>
        <w:t> </w:t>
      </w:r>
      <w:r w:rsidR="00141351">
        <w:rPr>
          <w:rFonts w:ascii="Helvetica" w:eastAsia="Times New Roman" w:hAnsi="Helvetica" w:cs="Times New Roman"/>
          <w:color w:val="000000"/>
          <w:shd w:val="clear" w:color="auto" w:fill="FFFFFF"/>
        </w:rPr>
        <w:t>by</w:t>
      </w:r>
      <w:r w:rsidR="00141351">
        <w:rPr>
          <w:rStyle w:val="apple-converted-space"/>
          <w:rFonts w:ascii="Helvetica" w:hAnsi="Helvetica" w:cs="Times New Roman"/>
          <w:color w:val="000000"/>
          <w:shd w:val="clear" w:color="auto" w:fill="FFFFFF"/>
        </w:rPr>
        <w:t> </w:t>
      </w:r>
      <w:r w:rsidR="00141351">
        <w:rPr>
          <w:rFonts w:eastAsia="Times New Roman" w:cs="Times New Roman"/>
        </w:rPr>
        <w:t xml:space="preserve">Paul Flowers, Klaus </w:t>
      </w:r>
      <w:proofErr w:type="spellStart"/>
      <w:r w:rsidR="00141351">
        <w:rPr>
          <w:rFonts w:eastAsia="Times New Roman" w:cs="Times New Roman"/>
        </w:rPr>
        <w:t>Theopold</w:t>
      </w:r>
      <w:proofErr w:type="spellEnd"/>
      <w:r w:rsidR="00141351">
        <w:rPr>
          <w:rFonts w:eastAsia="Times New Roman" w:cs="Times New Roman"/>
        </w:rPr>
        <w:t>, Richard Langley, William R. Robinson</w:t>
      </w:r>
      <w:r w:rsidR="00141351">
        <w:rPr>
          <w:rFonts w:ascii="Helvetica" w:eastAsia="Times New Roman" w:hAnsi="Helvetica" w:cs="Times New Roman"/>
          <w:color w:val="000000"/>
          <w:shd w:val="clear" w:color="auto" w:fill="FFFFFF"/>
        </w:rPr>
        <w:t>,</w:t>
      </w:r>
      <w:r w:rsidR="00141351">
        <w:rPr>
          <w:rStyle w:val="apple-converted-space"/>
          <w:rFonts w:ascii="Helvetica" w:hAnsi="Helvetica" w:cs="Times New Roman"/>
          <w:color w:val="000000"/>
          <w:shd w:val="clear" w:color="auto" w:fill="FFFFFF"/>
        </w:rPr>
        <w:t> </w:t>
      </w:r>
      <w:hyperlink r:id="rId234" w:tgtFrame="_blank" w:history="1">
        <w:r w:rsidR="00141351">
          <w:rPr>
            <w:rStyle w:val="Hyperlink"/>
            <w:rFonts w:ascii="Helvetica" w:eastAsia="Times New Roman" w:hAnsi="Helvetica" w:cs="Times New Roman"/>
            <w:shd w:val="clear" w:color="auto" w:fill="FFFFFF"/>
          </w:rPr>
          <w:t>OpenStax</w:t>
        </w:r>
      </w:hyperlink>
      <w:r w:rsidR="00141351">
        <w:rPr>
          <w:rStyle w:val="apple-converted-space"/>
          <w:rFonts w:ascii="Helvetica" w:hAnsi="Helvetica" w:cs="Times New Roman"/>
          <w:color w:val="000000"/>
          <w:shd w:val="clear" w:color="auto" w:fill="FFFFFF"/>
        </w:rPr>
        <w:t> </w:t>
      </w:r>
      <w:r w:rsidR="00141351">
        <w:rPr>
          <w:rFonts w:ascii="Helvetica" w:eastAsia="Times New Roman" w:hAnsi="Helvetica" w:cs="Times New Roman"/>
          <w:color w:val="000000"/>
          <w:shd w:val="clear" w:color="auto" w:fill="FFFFFF"/>
        </w:rPr>
        <w:t>is licensed under</w:t>
      </w:r>
      <w:r w:rsidR="00141351">
        <w:rPr>
          <w:rStyle w:val="apple-converted-space"/>
          <w:rFonts w:ascii="Helvetica" w:hAnsi="Helvetica" w:cs="Times New Roman"/>
          <w:color w:val="000000"/>
          <w:shd w:val="clear" w:color="auto" w:fill="FFFFFF"/>
        </w:rPr>
        <w:t> </w:t>
      </w:r>
      <w:hyperlink r:id="rId235" w:tgtFrame="_blank" w:history="1">
        <w:r w:rsidR="00141351">
          <w:rPr>
            <w:rStyle w:val="Hyperlink"/>
            <w:rFonts w:ascii="Helvetica" w:eastAsia="Times New Roman" w:hAnsi="Helvetica" w:cs="Times New Roman"/>
            <w:shd w:val="clear" w:color="auto" w:fill="FFFFFF"/>
          </w:rPr>
          <w:t>CC BY 4.0</w:t>
        </w:r>
      </w:hyperlink>
    </w:p>
    <w:p w14:paraId="26E3B120" w14:textId="77777777" w:rsidR="00141351" w:rsidRPr="00F14274" w:rsidRDefault="00141351" w:rsidP="00141351">
      <w:pPr>
        <w:rPr>
          <w:rFonts w:ascii="Helvetica" w:hAnsi="Helvetica"/>
          <w:bCs/>
          <w:sz w:val="20"/>
          <w:szCs w:val="20"/>
        </w:rPr>
      </w:pPr>
    </w:p>
    <w:p w14:paraId="080EDAF1" w14:textId="77777777" w:rsidR="00141351" w:rsidRPr="00B2324F" w:rsidRDefault="00141351" w:rsidP="00141351">
      <w:pPr>
        <w:rPr>
          <w:b/>
        </w:rPr>
      </w:pPr>
      <w:r w:rsidRPr="00B2324F">
        <w:rPr>
          <w:b/>
        </w:rPr>
        <w:t>19.3 Isomerism (Conformational isomer, Structural isomers, Stereoisomers)</w:t>
      </w:r>
    </w:p>
    <w:p w14:paraId="29FDE5A4" w14:textId="25F75A91" w:rsidR="00141351" w:rsidRDefault="00A531BE" w:rsidP="00141351">
      <w:r>
        <w:t>Modified</w:t>
      </w:r>
      <w:r w:rsidR="00141351">
        <w:t xml:space="preserve"> isomerism </w:t>
      </w:r>
      <w:proofErr w:type="gramStart"/>
      <w:r w:rsidR="00141351">
        <w:t>chart</w:t>
      </w:r>
      <w:proofErr w:type="gramEnd"/>
    </w:p>
    <w:p w14:paraId="492DF8FC" w14:textId="77777777" w:rsidR="00141351" w:rsidRDefault="00DE1B3F" w:rsidP="00141351">
      <w:pPr>
        <w:rPr>
          <w:rFonts w:eastAsia="Times New Roman" w:cs="Times New Roman"/>
        </w:rPr>
      </w:pPr>
      <w:hyperlink r:id="rId236" w:history="1">
        <w:r w:rsidR="00141351">
          <w:rPr>
            <w:rStyle w:val="Hyperlink"/>
            <w:rFonts w:ascii="Helvetica" w:eastAsia="Times New Roman" w:hAnsi="Helvetica" w:cs="Times New Roman"/>
            <w:shd w:val="clear" w:color="auto" w:fill="FFFFFF"/>
          </w:rPr>
          <w:t>"5.1 Isomers"</w:t>
        </w:r>
      </w:hyperlink>
      <w:r w:rsidR="00141351">
        <w:rPr>
          <w:rStyle w:val="apple-converted-space"/>
          <w:rFonts w:ascii="Helvetica" w:hAnsi="Helvetica" w:cs="Times New Roman"/>
          <w:color w:val="000000"/>
          <w:shd w:val="clear" w:color="auto" w:fill="FFFFFF"/>
        </w:rPr>
        <w:t> </w:t>
      </w:r>
      <w:r w:rsidR="00141351">
        <w:rPr>
          <w:rFonts w:ascii="Helvetica" w:eastAsia="Times New Roman" w:hAnsi="Helvetica" w:cs="Times New Roman"/>
          <w:color w:val="000000"/>
          <w:shd w:val="clear" w:color="auto" w:fill="FFFFFF"/>
        </w:rPr>
        <w:t>by</w:t>
      </w:r>
      <w:r w:rsidR="00141351">
        <w:rPr>
          <w:rStyle w:val="apple-converted-space"/>
          <w:rFonts w:ascii="Helvetica" w:hAnsi="Helvetica" w:cs="Times New Roman"/>
          <w:color w:val="000000"/>
          <w:shd w:val="clear" w:color="auto" w:fill="FFFFFF"/>
        </w:rPr>
        <w:t> </w:t>
      </w:r>
      <w:hyperlink r:id="rId237" w:tgtFrame="_blank" w:history="1">
        <w:r w:rsidR="00141351">
          <w:rPr>
            <w:rStyle w:val="Hyperlink"/>
            <w:rFonts w:ascii="Helvetica" w:eastAsia="Times New Roman" w:hAnsi="Helvetica" w:cs="Times New Roman"/>
            <w:shd w:val="clear" w:color="auto" w:fill="FFFFFF"/>
          </w:rPr>
          <w:t xml:space="preserve">Allison Soult, Ph.D. (Department of Chemistry, University of Kentucky) and CK-12 Foundation by Sharon </w:t>
        </w:r>
        <w:proofErr w:type="spellStart"/>
        <w:r w:rsidR="00141351">
          <w:rPr>
            <w:rStyle w:val="Hyperlink"/>
            <w:rFonts w:ascii="Helvetica" w:eastAsia="Times New Roman" w:hAnsi="Helvetica" w:cs="Times New Roman"/>
            <w:shd w:val="clear" w:color="auto" w:fill="FFFFFF"/>
          </w:rPr>
          <w:t>Bewick</w:t>
        </w:r>
        <w:proofErr w:type="spellEnd"/>
        <w:r w:rsidR="00141351">
          <w:rPr>
            <w:rStyle w:val="Hyperlink"/>
            <w:rFonts w:ascii="Helvetica" w:eastAsia="Times New Roman" w:hAnsi="Helvetica" w:cs="Times New Roman"/>
            <w:shd w:val="clear" w:color="auto" w:fill="FFFFFF"/>
          </w:rPr>
          <w:t>, Richard Parsons, Therese Forsythe, Shonna Robinson, and Jean Dupon.,</w:t>
        </w:r>
        <w:r w:rsidR="00141351">
          <w:rPr>
            <w:rStyle w:val="apple-converted-space"/>
            <w:rFonts w:ascii="Helvetica" w:hAnsi="Helvetica" w:cs="Times New Roman"/>
            <w:color w:val="0000FF"/>
            <w:u w:val="single"/>
            <w:shd w:val="clear" w:color="auto" w:fill="FFFFFF"/>
          </w:rPr>
          <w:t> </w:t>
        </w:r>
      </w:hyperlink>
      <w:r w:rsidR="00141351">
        <w:rPr>
          <w:rFonts w:ascii="Helvetica" w:eastAsia="Times New Roman" w:hAnsi="Helvetica" w:cs="Times New Roman"/>
          <w:color w:val="000000"/>
          <w:shd w:val="clear" w:color="auto" w:fill="FFFFFF"/>
        </w:rPr>
        <w:t>,</w:t>
      </w:r>
      <w:r w:rsidR="00141351">
        <w:rPr>
          <w:rStyle w:val="apple-converted-space"/>
          <w:rFonts w:ascii="Helvetica" w:hAnsi="Helvetica" w:cs="Times New Roman"/>
          <w:color w:val="000000"/>
          <w:shd w:val="clear" w:color="auto" w:fill="FFFFFF"/>
        </w:rPr>
        <w:t> </w:t>
      </w:r>
      <w:hyperlink r:id="rId238" w:tgtFrame="_blank" w:history="1">
        <w:r w:rsidR="00141351">
          <w:rPr>
            <w:rStyle w:val="Hyperlink"/>
            <w:rFonts w:ascii="Helvetica" w:eastAsia="Times New Roman" w:hAnsi="Helvetica" w:cs="Times New Roman"/>
            <w:shd w:val="clear" w:color="auto" w:fill="FFFFFF"/>
          </w:rPr>
          <w:t>Department of Chemistry, University of Kentucky</w:t>
        </w:r>
      </w:hyperlink>
      <w:r w:rsidR="00141351">
        <w:rPr>
          <w:rStyle w:val="apple-converted-space"/>
          <w:rFonts w:ascii="Helvetica" w:hAnsi="Helvetica" w:cs="Times New Roman"/>
          <w:color w:val="000000"/>
          <w:shd w:val="clear" w:color="auto" w:fill="FFFFFF"/>
        </w:rPr>
        <w:t> </w:t>
      </w:r>
      <w:r w:rsidR="00141351">
        <w:rPr>
          <w:rFonts w:ascii="Helvetica" w:eastAsia="Times New Roman" w:hAnsi="Helvetica" w:cs="Times New Roman"/>
          <w:color w:val="000000"/>
          <w:shd w:val="clear" w:color="auto" w:fill="FFFFFF"/>
        </w:rPr>
        <w:t>is licensed under</w:t>
      </w:r>
      <w:r w:rsidR="00141351">
        <w:rPr>
          <w:rStyle w:val="apple-converted-space"/>
          <w:rFonts w:ascii="Helvetica" w:hAnsi="Helvetica" w:cs="Times New Roman"/>
          <w:color w:val="000000"/>
          <w:shd w:val="clear" w:color="auto" w:fill="FFFFFF"/>
        </w:rPr>
        <w:t> </w:t>
      </w:r>
      <w:hyperlink r:id="rId239" w:tgtFrame="_blank" w:history="1">
        <w:r w:rsidR="00141351">
          <w:rPr>
            <w:rStyle w:val="Hyperlink"/>
            <w:rFonts w:ascii="Helvetica" w:eastAsia="Times New Roman" w:hAnsi="Helvetica" w:cs="Times New Roman"/>
            <w:shd w:val="clear" w:color="auto" w:fill="FFFFFF"/>
          </w:rPr>
          <w:t>CC BY-NC-SA 3.0</w:t>
        </w:r>
      </w:hyperlink>
    </w:p>
    <w:p w14:paraId="6EA8B55D" w14:textId="08E1E0D0" w:rsidR="00141351" w:rsidRDefault="00DE1B3F" w:rsidP="00141351">
      <w:pPr>
        <w:rPr>
          <w:rFonts w:eastAsia="Times New Roman" w:cs="Times New Roman"/>
        </w:rPr>
      </w:pPr>
      <w:hyperlink r:id="rId240" w:history="1">
        <w:r w:rsidR="00141351">
          <w:rPr>
            <w:rStyle w:val="Hyperlink"/>
            <w:rFonts w:ascii="Helvetica" w:eastAsia="Times New Roman" w:hAnsi="Helvetica" w:cs="Times New Roman"/>
            <w:shd w:val="clear" w:color="auto" w:fill="FFFFFF"/>
          </w:rPr>
          <w:t>"3.4 Isomers"</w:t>
        </w:r>
      </w:hyperlink>
      <w:r w:rsidR="00141351">
        <w:rPr>
          <w:rStyle w:val="apple-converted-space"/>
          <w:rFonts w:ascii="Helvetica" w:hAnsi="Helvetica" w:cs="Times New Roman"/>
          <w:color w:val="000000"/>
          <w:shd w:val="clear" w:color="auto" w:fill="FFFFFF"/>
        </w:rPr>
        <w:t> </w:t>
      </w:r>
      <w:r w:rsidR="00141351">
        <w:rPr>
          <w:rFonts w:ascii="Helvetica" w:eastAsia="Times New Roman" w:hAnsi="Helvetica" w:cs="Times New Roman"/>
          <w:color w:val="000000"/>
          <w:shd w:val="clear" w:color="auto" w:fill="FFFFFF"/>
        </w:rPr>
        <w:t>by</w:t>
      </w:r>
      <w:r w:rsidR="00141351">
        <w:rPr>
          <w:rStyle w:val="apple-converted-space"/>
          <w:rFonts w:ascii="Helvetica" w:hAnsi="Helvetica" w:cs="Times New Roman"/>
          <w:color w:val="000000"/>
          <w:shd w:val="clear" w:color="auto" w:fill="FFFFFF"/>
        </w:rPr>
        <w:t> </w:t>
      </w:r>
      <w:proofErr w:type="spellStart"/>
      <w:r w:rsidR="00141351">
        <w:rPr>
          <w:rFonts w:eastAsia="Times New Roman" w:cs="Times New Roman"/>
        </w:rPr>
        <w:fldChar w:fldCharType="begin"/>
      </w:r>
      <w:r w:rsidR="00141351">
        <w:rPr>
          <w:rFonts w:eastAsia="Times New Roman" w:cs="Times New Roman"/>
        </w:rPr>
        <w:instrText xml:space="preserve"> HYPERLINK "https://courses.lumenlearning.com/suny-potsdam-organicchemistry/chapter/3-4-isomers/" \t "_blank" </w:instrText>
      </w:r>
      <w:r w:rsidR="00141351">
        <w:rPr>
          <w:rFonts w:eastAsia="Times New Roman" w:cs="Times New Roman"/>
        </w:rPr>
        <w:fldChar w:fldCharType="separate"/>
      </w:r>
      <w:r w:rsidR="00141351">
        <w:rPr>
          <w:rStyle w:val="Hyperlink"/>
          <w:rFonts w:ascii="Helvetica" w:eastAsia="Times New Roman" w:hAnsi="Helvetica" w:cs="Times New Roman"/>
          <w:shd w:val="clear" w:color="auto" w:fill="FFFFFF"/>
        </w:rPr>
        <w:t>lumenlearning</w:t>
      </w:r>
      <w:proofErr w:type="spellEnd"/>
      <w:r w:rsidR="00141351">
        <w:rPr>
          <w:rFonts w:eastAsia="Times New Roman" w:cs="Times New Roman"/>
        </w:rPr>
        <w:fldChar w:fldCharType="end"/>
      </w:r>
      <w:r w:rsidR="00141351">
        <w:rPr>
          <w:rStyle w:val="apple-converted-space"/>
          <w:rFonts w:ascii="Helvetica" w:hAnsi="Helvetica" w:cs="Times New Roman"/>
          <w:color w:val="000000"/>
          <w:shd w:val="clear" w:color="auto" w:fill="FFFFFF"/>
        </w:rPr>
        <w:t> </w:t>
      </w:r>
      <w:r w:rsidR="00141351">
        <w:rPr>
          <w:rFonts w:ascii="Helvetica" w:eastAsia="Times New Roman" w:hAnsi="Helvetica" w:cs="Times New Roman"/>
          <w:color w:val="000000"/>
          <w:shd w:val="clear" w:color="auto" w:fill="FFFFFF"/>
        </w:rPr>
        <w:t>is licensed under</w:t>
      </w:r>
      <w:r w:rsidR="00141351">
        <w:rPr>
          <w:rStyle w:val="apple-converted-space"/>
          <w:rFonts w:ascii="Helvetica" w:hAnsi="Helvetica" w:cs="Times New Roman"/>
          <w:color w:val="000000"/>
          <w:shd w:val="clear" w:color="auto" w:fill="FFFFFF"/>
        </w:rPr>
        <w:t> </w:t>
      </w:r>
      <w:hyperlink r:id="rId241" w:tgtFrame="_blank" w:history="1">
        <w:r w:rsidR="00141351">
          <w:rPr>
            <w:rStyle w:val="Hyperlink"/>
            <w:rFonts w:ascii="Helvetica" w:eastAsia="Times New Roman" w:hAnsi="Helvetica" w:cs="Times New Roman"/>
            <w:shd w:val="clear" w:color="auto" w:fill="FFFFFF"/>
          </w:rPr>
          <w:t>CC BY-NC-SA 3.0</w:t>
        </w:r>
      </w:hyperlink>
    </w:p>
    <w:p w14:paraId="452B533E" w14:textId="77777777" w:rsidR="00141351" w:rsidRPr="00C109D1" w:rsidRDefault="00141351" w:rsidP="00141351">
      <w:pPr>
        <w:rPr>
          <w:rFonts w:ascii="Helvetica" w:hAnsi="Helvetica"/>
          <w:sz w:val="20"/>
          <w:szCs w:val="20"/>
        </w:rPr>
      </w:pPr>
    </w:p>
    <w:p w14:paraId="2A255AA6" w14:textId="77777777" w:rsidR="00141351" w:rsidRPr="00B2324F" w:rsidRDefault="00141351" w:rsidP="00141351">
      <w:pPr>
        <w:rPr>
          <w:b/>
        </w:rPr>
      </w:pPr>
      <w:r w:rsidRPr="00B2324F">
        <w:rPr>
          <w:b/>
        </w:rPr>
        <w:t>19.4 Hydrocarbons (alkane, alkene, alkyne, not aromatic)</w:t>
      </w:r>
    </w:p>
    <w:p w14:paraId="613FC396" w14:textId="77777777" w:rsidR="00141351" w:rsidRDefault="00DE1B3F" w:rsidP="00141351">
      <w:pPr>
        <w:rPr>
          <w:rFonts w:eastAsia="Times New Roman" w:cs="Times New Roman"/>
        </w:rPr>
      </w:pPr>
      <w:hyperlink r:id="rId242" w:history="1">
        <w:r w:rsidR="00141351">
          <w:rPr>
            <w:rStyle w:val="Hyperlink"/>
            <w:rFonts w:ascii="Helvetica" w:eastAsia="Times New Roman" w:hAnsi="Helvetica" w:cs="Times New Roman"/>
            <w:shd w:val="clear" w:color="auto" w:fill="FFFFFF"/>
          </w:rPr>
          <w:t>"20.1 Hydrocarbons"</w:t>
        </w:r>
      </w:hyperlink>
      <w:r w:rsidR="00141351">
        <w:rPr>
          <w:rStyle w:val="apple-converted-space"/>
          <w:rFonts w:ascii="Helvetica" w:hAnsi="Helvetica" w:cs="Times New Roman"/>
          <w:color w:val="000000"/>
          <w:shd w:val="clear" w:color="auto" w:fill="FFFFFF"/>
        </w:rPr>
        <w:t> </w:t>
      </w:r>
      <w:r w:rsidR="00141351">
        <w:rPr>
          <w:rFonts w:ascii="Helvetica" w:eastAsia="Times New Roman" w:hAnsi="Helvetica" w:cs="Times New Roman"/>
          <w:color w:val="000000"/>
          <w:shd w:val="clear" w:color="auto" w:fill="FFFFFF"/>
        </w:rPr>
        <w:t>by</w:t>
      </w:r>
      <w:r w:rsidR="00141351">
        <w:rPr>
          <w:rStyle w:val="apple-converted-space"/>
          <w:rFonts w:ascii="Helvetica" w:hAnsi="Helvetica" w:cs="Times New Roman"/>
          <w:color w:val="000000"/>
          <w:shd w:val="clear" w:color="auto" w:fill="FFFFFF"/>
        </w:rPr>
        <w:t> </w:t>
      </w:r>
      <w:r w:rsidR="00141351">
        <w:rPr>
          <w:rFonts w:eastAsia="Times New Roman" w:cs="Times New Roman"/>
        </w:rPr>
        <w:t xml:space="preserve">Paul Flowers, Klaus </w:t>
      </w:r>
      <w:proofErr w:type="spellStart"/>
      <w:r w:rsidR="00141351">
        <w:rPr>
          <w:rFonts w:eastAsia="Times New Roman" w:cs="Times New Roman"/>
        </w:rPr>
        <w:t>Theopold</w:t>
      </w:r>
      <w:proofErr w:type="spellEnd"/>
      <w:r w:rsidR="00141351">
        <w:rPr>
          <w:rFonts w:eastAsia="Times New Roman" w:cs="Times New Roman"/>
        </w:rPr>
        <w:t>, Richard Langley, William R. Robinson</w:t>
      </w:r>
      <w:r w:rsidR="00141351">
        <w:rPr>
          <w:rFonts w:ascii="Helvetica" w:eastAsia="Times New Roman" w:hAnsi="Helvetica" w:cs="Times New Roman"/>
          <w:color w:val="000000"/>
          <w:shd w:val="clear" w:color="auto" w:fill="FFFFFF"/>
        </w:rPr>
        <w:t>,</w:t>
      </w:r>
      <w:r w:rsidR="00141351">
        <w:rPr>
          <w:rStyle w:val="apple-converted-space"/>
          <w:rFonts w:ascii="Helvetica" w:hAnsi="Helvetica" w:cs="Times New Roman"/>
          <w:color w:val="000000"/>
          <w:shd w:val="clear" w:color="auto" w:fill="FFFFFF"/>
        </w:rPr>
        <w:t> </w:t>
      </w:r>
      <w:hyperlink r:id="rId243" w:tgtFrame="_blank" w:history="1">
        <w:r w:rsidR="00141351">
          <w:rPr>
            <w:rStyle w:val="Hyperlink"/>
            <w:rFonts w:ascii="Helvetica" w:eastAsia="Times New Roman" w:hAnsi="Helvetica" w:cs="Times New Roman"/>
            <w:shd w:val="clear" w:color="auto" w:fill="FFFFFF"/>
          </w:rPr>
          <w:t>OpenStax</w:t>
        </w:r>
      </w:hyperlink>
      <w:r w:rsidR="00141351">
        <w:rPr>
          <w:rStyle w:val="apple-converted-space"/>
          <w:rFonts w:ascii="Helvetica" w:hAnsi="Helvetica" w:cs="Times New Roman"/>
          <w:color w:val="000000"/>
          <w:shd w:val="clear" w:color="auto" w:fill="FFFFFF"/>
        </w:rPr>
        <w:t> </w:t>
      </w:r>
      <w:r w:rsidR="00141351">
        <w:rPr>
          <w:rFonts w:ascii="Helvetica" w:eastAsia="Times New Roman" w:hAnsi="Helvetica" w:cs="Times New Roman"/>
          <w:color w:val="000000"/>
          <w:shd w:val="clear" w:color="auto" w:fill="FFFFFF"/>
        </w:rPr>
        <w:t>is licensed under</w:t>
      </w:r>
      <w:r w:rsidR="00141351">
        <w:rPr>
          <w:rStyle w:val="apple-converted-space"/>
          <w:rFonts w:ascii="Helvetica" w:hAnsi="Helvetica" w:cs="Times New Roman"/>
          <w:color w:val="000000"/>
          <w:shd w:val="clear" w:color="auto" w:fill="FFFFFF"/>
        </w:rPr>
        <w:t> </w:t>
      </w:r>
      <w:hyperlink r:id="rId244" w:tgtFrame="_blank" w:history="1">
        <w:r w:rsidR="00141351">
          <w:rPr>
            <w:rStyle w:val="Hyperlink"/>
            <w:rFonts w:ascii="Helvetica" w:eastAsia="Times New Roman" w:hAnsi="Helvetica" w:cs="Times New Roman"/>
            <w:shd w:val="clear" w:color="auto" w:fill="FFFFFF"/>
          </w:rPr>
          <w:t>CC BY 4.0</w:t>
        </w:r>
      </w:hyperlink>
    </w:p>
    <w:p w14:paraId="663F45DB" w14:textId="77777777" w:rsidR="00141351" w:rsidRPr="00C109D1" w:rsidRDefault="00141351" w:rsidP="00141351">
      <w:pPr>
        <w:rPr>
          <w:rFonts w:ascii="Helvetica" w:hAnsi="Helvetica"/>
          <w:sz w:val="20"/>
          <w:szCs w:val="20"/>
        </w:rPr>
      </w:pPr>
    </w:p>
    <w:p w14:paraId="2467BFC5" w14:textId="77777777" w:rsidR="00141351" w:rsidRPr="00B2324F" w:rsidRDefault="00141351" w:rsidP="00141351">
      <w:pPr>
        <w:rPr>
          <w:b/>
        </w:rPr>
      </w:pPr>
      <w:r w:rsidRPr="00B2324F">
        <w:rPr>
          <w:b/>
        </w:rPr>
        <w:lastRenderedPageBreak/>
        <w:t>19.5 Nomenclature of hydrocarbons</w:t>
      </w:r>
    </w:p>
    <w:p w14:paraId="71D96409" w14:textId="77777777" w:rsidR="00141351" w:rsidRDefault="00141351" w:rsidP="00141351">
      <w:r>
        <w:t xml:space="preserve">Created cyclic </w:t>
      </w:r>
      <w:proofErr w:type="gramStart"/>
      <w:r>
        <w:t>alkanes</w:t>
      </w:r>
      <w:proofErr w:type="gramEnd"/>
    </w:p>
    <w:p w14:paraId="0FD803A7" w14:textId="77777777" w:rsidR="00141351" w:rsidRDefault="00DE1B3F" w:rsidP="00141351">
      <w:pPr>
        <w:rPr>
          <w:rFonts w:eastAsia="Times New Roman" w:cs="Times New Roman"/>
        </w:rPr>
      </w:pPr>
      <w:hyperlink r:id="rId245" w:history="1">
        <w:r w:rsidR="00141351">
          <w:rPr>
            <w:rStyle w:val="Hyperlink"/>
            <w:rFonts w:ascii="Helvetica" w:eastAsia="Times New Roman" w:hAnsi="Helvetica" w:cs="Times New Roman"/>
            <w:shd w:val="clear" w:color="auto" w:fill="FFFFFF"/>
          </w:rPr>
          <w:t>"20.1 Hydrocarbons"</w:t>
        </w:r>
      </w:hyperlink>
      <w:r w:rsidR="00141351">
        <w:rPr>
          <w:rStyle w:val="apple-converted-space"/>
          <w:rFonts w:ascii="Helvetica" w:hAnsi="Helvetica" w:cs="Times New Roman"/>
          <w:color w:val="000000"/>
          <w:shd w:val="clear" w:color="auto" w:fill="FFFFFF"/>
        </w:rPr>
        <w:t> </w:t>
      </w:r>
      <w:r w:rsidR="00141351">
        <w:rPr>
          <w:rFonts w:ascii="Helvetica" w:eastAsia="Times New Roman" w:hAnsi="Helvetica" w:cs="Times New Roman"/>
          <w:color w:val="000000"/>
          <w:shd w:val="clear" w:color="auto" w:fill="FFFFFF"/>
        </w:rPr>
        <w:t>by</w:t>
      </w:r>
      <w:r w:rsidR="00141351">
        <w:rPr>
          <w:rStyle w:val="apple-converted-space"/>
          <w:rFonts w:ascii="Helvetica" w:hAnsi="Helvetica" w:cs="Times New Roman"/>
          <w:color w:val="000000"/>
          <w:shd w:val="clear" w:color="auto" w:fill="FFFFFF"/>
        </w:rPr>
        <w:t> </w:t>
      </w:r>
      <w:r w:rsidR="00141351">
        <w:rPr>
          <w:rFonts w:eastAsia="Times New Roman" w:cs="Times New Roman"/>
        </w:rPr>
        <w:t xml:space="preserve">Paul Flowers, Klaus </w:t>
      </w:r>
      <w:proofErr w:type="spellStart"/>
      <w:r w:rsidR="00141351">
        <w:rPr>
          <w:rFonts w:eastAsia="Times New Roman" w:cs="Times New Roman"/>
        </w:rPr>
        <w:t>Theopold</w:t>
      </w:r>
      <w:proofErr w:type="spellEnd"/>
      <w:r w:rsidR="00141351">
        <w:rPr>
          <w:rFonts w:eastAsia="Times New Roman" w:cs="Times New Roman"/>
        </w:rPr>
        <w:t>, Richard Langley, William R. Robinson</w:t>
      </w:r>
      <w:r w:rsidR="00141351">
        <w:rPr>
          <w:rFonts w:ascii="Helvetica" w:eastAsia="Times New Roman" w:hAnsi="Helvetica" w:cs="Times New Roman"/>
          <w:color w:val="000000"/>
          <w:shd w:val="clear" w:color="auto" w:fill="FFFFFF"/>
        </w:rPr>
        <w:t>,</w:t>
      </w:r>
      <w:r w:rsidR="00141351">
        <w:rPr>
          <w:rStyle w:val="apple-converted-space"/>
          <w:rFonts w:ascii="Helvetica" w:hAnsi="Helvetica" w:cs="Times New Roman"/>
          <w:color w:val="000000"/>
          <w:shd w:val="clear" w:color="auto" w:fill="FFFFFF"/>
        </w:rPr>
        <w:t> </w:t>
      </w:r>
      <w:hyperlink r:id="rId246" w:tgtFrame="_blank" w:history="1">
        <w:r w:rsidR="00141351">
          <w:rPr>
            <w:rStyle w:val="Hyperlink"/>
            <w:rFonts w:ascii="Helvetica" w:eastAsia="Times New Roman" w:hAnsi="Helvetica" w:cs="Times New Roman"/>
            <w:shd w:val="clear" w:color="auto" w:fill="FFFFFF"/>
          </w:rPr>
          <w:t>OpenStax</w:t>
        </w:r>
      </w:hyperlink>
      <w:r w:rsidR="00141351">
        <w:rPr>
          <w:rStyle w:val="apple-converted-space"/>
          <w:rFonts w:ascii="Helvetica" w:hAnsi="Helvetica" w:cs="Times New Roman"/>
          <w:color w:val="000000"/>
          <w:shd w:val="clear" w:color="auto" w:fill="FFFFFF"/>
        </w:rPr>
        <w:t> </w:t>
      </w:r>
      <w:r w:rsidR="00141351">
        <w:rPr>
          <w:rFonts w:ascii="Helvetica" w:eastAsia="Times New Roman" w:hAnsi="Helvetica" w:cs="Times New Roman"/>
          <w:color w:val="000000"/>
          <w:shd w:val="clear" w:color="auto" w:fill="FFFFFF"/>
        </w:rPr>
        <w:t>is licensed under</w:t>
      </w:r>
      <w:r w:rsidR="00141351">
        <w:rPr>
          <w:rStyle w:val="apple-converted-space"/>
          <w:rFonts w:ascii="Helvetica" w:hAnsi="Helvetica" w:cs="Times New Roman"/>
          <w:color w:val="000000"/>
          <w:shd w:val="clear" w:color="auto" w:fill="FFFFFF"/>
        </w:rPr>
        <w:t> </w:t>
      </w:r>
      <w:hyperlink r:id="rId247" w:tgtFrame="_blank" w:history="1">
        <w:r w:rsidR="00141351">
          <w:rPr>
            <w:rStyle w:val="Hyperlink"/>
            <w:rFonts w:ascii="Helvetica" w:eastAsia="Times New Roman" w:hAnsi="Helvetica" w:cs="Times New Roman"/>
            <w:shd w:val="clear" w:color="auto" w:fill="FFFFFF"/>
          </w:rPr>
          <w:t>CC BY 4.0</w:t>
        </w:r>
      </w:hyperlink>
    </w:p>
    <w:p w14:paraId="3CF17F0C" w14:textId="77777777" w:rsidR="00141351" w:rsidRPr="00C109D1" w:rsidRDefault="00141351" w:rsidP="00141351">
      <w:pPr>
        <w:rPr>
          <w:rFonts w:ascii="Helvetica" w:hAnsi="Helvetica"/>
          <w:sz w:val="20"/>
          <w:szCs w:val="20"/>
        </w:rPr>
      </w:pPr>
    </w:p>
    <w:p w14:paraId="17A3D198" w14:textId="77777777" w:rsidR="00141351" w:rsidRPr="00B2324F" w:rsidRDefault="00141351" w:rsidP="00141351">
      <w:pPr>
        <w:rPr>
          <w:b/>
        </w:rPr>
      </w:pPr>
      <w:r w:rsidRPr="00B2324F">
        <w:rPr>
          <w:b/>
        </w:rPr>
        <w:t>19.6 Functional Groups</w:t>
      </w:r>
    </w:p>
    <w:p w14:paraId="2BD380AC" w14:textId="77777777" w:rsidR="00141351" w:rsidRDefault="00DE1B3F" w:rsidP="00141351">
      <w:pPr>
        <w:rPr>
          <w:rFonts w:eastAsia="Times New Roman" w:cs="Times New Roman"/>
        </w:rPr>
      </w:pPr>
      <w:hyperlink r:id="rId248" w:history="1">
        <w:r w:rsidR="00141351">
          <w:rPr>
            <w:rStyle w:val="Hyperlink"/>
            <w:rFonts w:ascii="Helvetica" w:eastAsia="Times New Roman" w:hAnsi="Helvetica" w:cs="Times New Roman"/>
            <w:shd w:val="clear" w:color="auto" w:fill="FFFFFF"/>
          </w:rPr>
          <w:t>"4.4 Functional Groups"</w:t>
        </w:r>
      </w:hyperlink>
      <w:r w:rsidR="00141351">
        <w:rPr>
          <w:rStyle w:val="apple-converted-space"/>
          <w:rFonts w:ascii="Helvetica" w:hAnsi="Helvetica" w:cs="Times New Roman"/>
          <w:color w:val="000000"/>
          <w:shd w:val="clear" w:color="auto" w:fill="FFFFFF"/>
        </w:rPr>
        <w:t> </w:t>
      </w:r>
      <w:r w:rsidR="00141351">
        <w:rPr>
          <w:rFonts w:ascii="Helvetica" w:eastAsia="Times New Roman" w:hAnsi="Helvetica" w:cs="Times New Roman"/>
          <w:color w:val="000000"/>
          <w:shd w:val="clear" w:color="auto" w:fill="FFFFFF"/>
        </w:rPr>
        <w:t>by</w:t>
      </w:r>
      <w:r w:rsidR="00141351">
        <w:rPr>
          <w:rStyle w:val="apple-converted-space"/>
          <w:rFonts w:ascii="Helvetica" w:hAnsi="Helvetica" w:cs="Times New Roman"/>
          <w:color w:val="000000"/>
          <w:shd w:val="clear" w:color="auto" w:fill="FFFFFF"/>
        </w:rPr>
        <w:t> </w:t>
      </w:r>
      <w:hyperlink r:id="rId249" w:tgtFrame="_blank" w:history="1">
        <w:r w:rsidR="00141351">
          <w:rPr>
            <w:rStyle w:val="Hyperlink"/>
            <w:rFonts w:ascii="Helvetica" w:eastAsia="Times New Roman" w:hAnsi="Helvetica" w:cs="Times New Roman"/>
            <w:shd w:val="clear" w:color="auto" w:fill="FFFFFF"/>
          </w:rPr>
          <w:t xml:space="preserve">Allison Soult, Ph.D. (Department of Chemistry, University of Kentucky) and CK-12 Foundation by Sharon </w:t>
        </w:r>
        <w:proofErr w:type="spellStart"/>
        <w:r w:rsidR="00141351">
          <w:rPr>
            <w:rStyle w:val="Hyperlink"/>
            <w:rFonts w:ascii="Helvetica" w:eastAsia="Times New Roman" w:hAnsi="Helvetica" w:cs="Times New Roman"/>
            <w:shd w:val="clear" w:color="auto" w:fill="FFFFFF"/>
          </w:rPr>
          <w:t>Bewick</w:t>
        </w:r>
        <w:proofErr w:type="spellEnd"/>
        <w:r w:rsidR="00141351">
          <w:rPr>
            <w:rStyle w:val="Hyperlink"/>
            <w:rFonts w:ascii="Helvetica" w:eastAsia="Times New Roman" w:hAnsi="Helvetica" w:cs="Times New Roman"/>
            <w:shd w:val="clear" w:color="auto" w:fill="FFFFFF"/>
          </w:rPr>
          <w:t>, Richard Parsons, Therese Forsythe, Shonna Robinson, and Jean Dupon.,</w:t>
        </w:r>
        <w:r w:rsidR="00141351">
          <w:rPr>
            <w:rStyle w:val="apple-converted-space"/>
            <w:rFonts w:ascii="Helvetica" w:hAnsi="Helvetica" w:cs="Times New Roman"/>
            <w:color w:val="0000FF"/>
            <w:u w:val="single"/>
            <w:shd w:val="clear" w:color="auto" w:fill="FFFFFF"/>
          </w:rPr>
          <w:t> </w:t>
        </w:r>
      </w:hyperlink>
      <w:r w:rsidR="00141351">
        <w:rPr>
          <w:rFonts w:ascii="Helvetica" w:eastAsia="Times New Roman" w:hAnsi="Helvetica" w:cs="Times New Roman"/>
          <w:color w:val="000000"/>
          <w:shd w:val="clear" w:color="auto" w:fill="FFFFFF"/>
        </w:rPr>
        <w:t>,</w:t>
      </w:r>
      <w:r w:rsidR="00141351">
        <w:rPr>
          <w:rStyle w:val="apple-converted-space"/>
          <w:rFonts w:ascii="Helvetica" w:hAnsi="Helvetica" w:cs="Times New Roman"/>
          <w:color w:val="000000"/>
          <w:shd w:val="clear" w:color="auto" w:fill="FFFFFF"/>
        </w:rPr>
        <w:t> </w:t>
      </w:r>
      <w:hyperlink r:id="rId250" w:tgtFrame="_blank" w:history="1">
        <w:r w:rsidR="00141351">
          <w:rPr>
            <w:rStyle w:val="Hyperlink"/>
            <w:rFonts w:ascii="Helvetica" w:eastAsia="Times New Roman" w:hAnsi="Helvetica" w:cs="Times New Roman"/>
            <w:shd w:val="clear" w:color="auto" w:fill="FFFFFF"/>
          </w:rPr>
          <w:t>Department of Chemistry, University of Kentucky</w:t>
        </w:r>
      </w:hyperlink>
      <w:r w:rsidR="00141351">
        <w:rPr>
          <w:rStyle w:val="apple-converted-space"/>
          <w:rFonts w:ascii="Helvetica" w:hAnsi="Helvetica" w:cs="Times New Roman"/>
          <w:color w:val="000000"/>
          <w:shd w:val="clear" w:color="auto" w:fill="FFFFFF"/>
        </w:rPr>
        <w:t> </w:t>
      </w:r>
      <w:r w:rsidR="00141351">
        <w:rPr>
          <w:rFonts w:ascii="Helvetica" w:eastAsia="Times New Roman" w:hAnsi="Helvetica" w:cs="Times New Roman"/>
          <w:color w:val="000000"/>
          <w:shd w:val="clear" w:color="auto" w:fill="FFFFFF"/>
        </w:rPr>
        <w:t>is licensed under</w:t>
      </w:r>
      <w:r w:rsidR="00141351">
        <w:rPr>
          <w:rStyle w:val="apple-converted-space"/>
          <w:rFonts w:ascii="Helvetica" w:hAnsi="Helvetica" w:cs="Times New Roman"/>
          <w:color w:val="000000"/>
          <w:shd w:val="clear" w:color="auto" w:fill="FFFFFF"/>
        </w:rPr>
        <w:t> </w:t>
      </w:r>
      <w:hyperlink r:id="rId251" w:tgtFrame="_blank" w:history="1">
        <w:r w:rsidR="00141351">
          <w:rPr>
            <w:rStyle w:val="Hyperlink"/>
            <w:rFonts w:ascii="Helvetica" w:eastAsia="Times New Roman" w:hAnsi="Helvetica" w:cs="Times New Roman"/>
            <w:shd w:val="clear" w:color="auto" w:fill="FFFFFF"/>
          </w:rPr>
          <w:t>CC BY-NC-SA 3.0</w:t>
        </w:r>
      </w:hyperlink>
    </w:p>
    <w:p w14:paraId="6BFC184E" w14:textId="77777777" w:rsidR="00141351" w:rsidRPr="00C109D1" w:rsidRDefault="00141351" w:rsidP="00141351">
      <w:pPr>
        <w:rPr>
          <w:rFonts w:ascii="Helvetica" w:hAnsi="Helvetica"/>
          <w:sz w:val="20"/>
          <w:szCs w:val="20"/>
        </w:rPr>
      </w:pPr>
    </w:p>
    <w:p w14:paraId="1FA0E513" w14:textId="77777777" w:rsidR="00696C61" w:rsidRDefault="00696C61" w:rsidP="00BB2DE8">
      <w:pPr>
        <w:pStyle w:val="Normal10"/>
        <w:spacing w:line="343" w:lineRule="auto"/>
        <w:rPr>
          <w:b/>
          <w:bCs/>
          <w:lang w:val="en-US"/>
        </w:rPr>
      </w:pPr>
    </w:p>
    <w:p w14:paraId="3CFFB92E" w14:textId="77777777" w:rsidR="00646BF4" w:rsidRDefault="00646BF4" w:rsidP="00BB2DE8">
      <w:pPr>
        <w:pStyle w:val="Normal10"/>
        <w:spacing w:line="343" w:lineRule="auto"/>
        <w:rPr>
          <w:b/>
          <w:bCs/>
          <w:lang w:val="en-US"/>
        </w:rPr>
      </w:pPr>
    </w:p>
    <w:p w14:paraId="396FFF3D" w14:textId="77777777" w:rsidR="00646BF4" w:rsidRDefault="00646BF4" w:rsidP="00BB2DE8">
      <w:pPr>
        <w:pStyle w:val="Normal10"/>
        <w:spacing w:line="343" w:lineRule="auto"/>
        <w:rPr>
          <w:b/>
          <w:bCs/>
          <w:lang w:val="en-US"/>
        </w:rPr>
      </w:pPr>
    </w:p>
    <w:p w14:paraId="189FA5B9" w14:textId="77777777" w:rsidR="00646BF4" w:rsidRDefault="00646BF4" w:rsidP="00BB2DE8">
      <w:pPr>
        <w:pStyle w:val="Normal10"/>
        <w:spacing w:line="343" w:lineRule="auto"/>
        <w:rPr>
          <w:b/>
          <w:bCs/>
          <w:lang w:val="en-US"/>
        </w:rPr>
      </w:pPr>
    </w:p>
    <w:p w14:paraId="3FA56686" w14:textId="77777777" w:rsidR="00646BF4" w:rsidRDefault="00646BF4" w:rsidP="00BB2DE8">
      <w:pPr>
        <w:pStyle w:val="Normal10"/>
        <w:spacing w:line="343" w:lineRule="auto"/>
        <w:rPr>
          <w:b/>
          <w:bCs/>
          <w:lang w:val="en-US"/>
        </w:rPr>
      </w:pPr>
    </w:p>
    <w:p w14:paraId="475B04FC" w14:textId="77777777" w:rsidR="00646BF4" w:rsidRDefault="00646BF4" w:rsidP="00BB2DE8">
      <w:pPr>
        <w:pStyle w:val="Normal10"/>
        <w:spacing w:line="343" w:lineRule="auto"/>
        <w:rPr>
          <w:b/>
          <w:bCs/>
          <w:lang w:val="en-US"/>
        </w:rPr>
      </w:pPr>
    </w:p>
    <w:p w14:paraId="09DB1D61" w14:textId="77777777" w:rsidR="00646BF4" w:rsidRDefault="00646BF4" w:rsidP="00BB2DE8">
      <w:pPr>
        <w:pStyle w:val="Normal10"/>
        <w:spacing w:line="343" w:lineRule="auto"/>
        <w:rPr>
          <w:b/>
          <w:bCs/>
          <w:lang w:val="en-US"/>
        </w:rPr>
      </w:pPr>
    </w:p>
    <w:p w14:paraId="3602BFF2" w14:textId="77777777" w:rsidR="00646BF4" w:rsidRDefault="00646BF4" w:rsidP="00BB2DE8">
      <w:pPr>
        <w:pStyle w:val="Normal10"/>
        <w:spacing w:line="343" w:lineRule="auto"/>
        <w:rPr>
          <w:b/>
          <w:bCs/>
          <w:lang w:val="en-US"/>
        </w:rPr>
      </w:pPr>
    </w:p>
    <w:p w14:paraId="228A791D" w14:textId="77777777" w:rsidR="00646BF4" w:rsidRDefault="00646BF4" w:rsidP="00BB2DE8">
      <w:pPr>
        <w:pStyle w:val="Normal10"/>
        <w:spacing w:line="343" w:lineRule="auto"/>
        <w:rPr>
          <w:b/>
          <w:bCs/>
          <w:lang w:val="en-US"/>
        </w:rPr>
      </w:pPr>
    </w:p>
    <w:p w14:paraId="35550AFA" w14:textId="77777777" w:rsidR="00646BF4" w:rsidRDefault="00646BF4" w:rsidP="00BB2DE8">
      <w:pPr>
        <w:pStyle w:val="Normal10"/>
        <w:spacing w:line="343" w:lineRule="auto"/>
        <w:rPr>
          <w:b/>
          <w:bCs/>
          <w:lang w:val="en-US"/>
        </w:rPr>
      </w:pPr>
    </w:p>
    <w:p w14:paraId="1A92F090" w14:textId="77777777" w:rsidR="00646BF4" w:rsidRDefault="00646BF4" w:rsidP="00BB2DE8">
      <w:pPr>
        <w:pStyle w:val="Normal10"/>
        <w:spacing w:line="343" w:lineRule="auto"/>
        <w:rPr>
          <w:b/>
          <w:bCs/>
          <w:lang w:val="en-US"/>
        </w:rPr>
      </w:pPr>
    </w:p>
    <w:p w14:paraId="122392B1" w14:textId="77777777" w:rsidR="00646BF4" w:rsidRDefault="00646BF4" w:rsidP="00BB2DE8">
      <w:pPr>
        <w:pStyle w:val="Normal10"/>
        <w:spacing w:line="343" w:lineRule="auto"/>
        <w:rPr>
          <w:b/>
          <w:bCs/>
          <w:lang w:val="en-US"/>
        </w:rPr>
      </w:pPr>
    </w:p>
    <w:p w14:paraId="79BF43A0" w14:textId="77777777" w:rsidR="00646BF4" w:rsidRDefault="00646BF4" w:rsidP="00BB2DE8">
      <w:pPr>
        <w:pStyle w:val="Normal10"/>
        <w:spacing w:line="343" w:lineRule="auto"/>
        <w:rPr>
          <w:b/>
          <w:bCs/>
          <w:lang w:val="en-US"/>
        </w:rPr>
      </w:pPr>
    </w:p>
    <w:p w14:paraId="39923B39" w14:textId="77777777" w:rsidR="00646BF4" w:rsidRDefault="00646BF4" w:rsidP="00BB2DE8">
      <w:pPr>
        <w:pStyle w:val="Normal10"/>
        <w:spacing w:line="343" w:lineRule="auto"/>
        <w:rPr>
          <w:b/>
          <w:bCs/>
          <w:lang w:val="en-US"/>
        </w:rPr>
      </w:pPr>
    </w:p>
    <w:p w14:paraId="39F6DB57" w14:textId="77777777" w:rsidR="00646BF4" w:rsidRDefault="00646BF4" w:rsidP="00BB2DE8">
      <w:pPr>
        <w:pStyle w:val="Normal10"/>
        <w:spacing w:line="343" w:lineRule="auto"/>
        <w:rPr>
          <w:b/>
          <w:bCs/>
          <w:lang w:val="en-US"/>
        </w:rPr>
      </w:pPr>
    </w:p>
    <w:p w14:paraId="4E496615" w14:textId="77777777" w:rsidR="00646BF4" w:rsidRDefault="00646BF4" w:rsidP="00BB2DE8">
      <w:pPr>
        <w:pStyle w:val="Normal10"/>
        <w:spacing w:line="343" w:lineRule="auto"/>
        <w:rPr>
          <w:b/>
          <w:bCs/>
          <w:lang w:val="en-US"/>
        </w:rPr>
      </w:pPr>
    </w:p>
    <w:p w14:paraId="70DE066C" w14:textId="77777777" w:rsidR="00646BF4" w:rsidRDefault="00646BF4" w:rsidP="00BB2DE8">
      <w:pPr>
        <w:pStyle w:val="Normal10"/>
        <w:spacing w:line="343" w:lineRule="auto"/>
        <w:rPr>
          <w:b/>
          <w:bCs/>
          <w:lang w:val="en-US"/>
        </w:rPr>
      </w:pPr>
    </w:p>
    <w:p w14:paraId="10A9526D" w14:textId="77777777" w:rsidR="00646BF4" w:rsidRDefault="00646BF4" w:rsidP="00BB2DE8">
      <w:pPr>
        <w:pStyle w:val="Normal10"/>
        <w:spacing w:line="343" w:lineRule="auto"/>
        <w:rPr>
          <w:b/>
          <w:bCs/>
          <w:lang w:val="en-US"/>
        </w:rPr>
      </w:pPr>
    </w:p>
    <w:p w14:paraId="4ACBD65F" w14:textId="77777777" w:rsidR="00646BF4" w:rsidRDefault="00646BF4" w:rsidP="00BB2DE8">
      <w:pPr>
        <w:pStyle w:val="Normal10"/>
        <w:spacing w:line="343" w:lineRule="auto"/>
        <w:rPr>
          <w:b/>
          <w:bCs/>
          <w:lang w:val="en-US"/>
        </w:rPr>
      </w:pPr>
    </w:p>
    <w:p w14:paraId="08EBCBE3" w14:textId="77777777" w:rsidR="00646BF4" w:rsidRDefault="00646BF4" w:rsidP="00BB2DE8">
      <w:pPr>
        <w:pStyle w:val="Normal10"/>
        <w:spacing w:line="343" w:lineRule="auto"/>
        <w:rPr>
          <w:b/>
          <w:bCs/>
          <w:lang w:val="en-US"/>
        </w:rPr>
      </w:pPr>
    </w:p>
    <w:p w14:paraId="58F980FB" w14:textId="77777777" w:rsidR="00646BF4" w:rsidRDefault="00646BF4" w:rsidP="00BB2DE8">
      <w:pPr>
        <w:pStyle w:val="Normal10"/>
        <w:spacing w:line="343" w:lineRule="auto"/>
        <w:rPr>
          <w:b/>
          <w:bCs/>
          <w:lang w:val="en-US"/>
        </w:rPr>
      </w:pPr>
    </w:p>
    <w:p w14:paraId="76D5FBE4" w14:textId="77777777" w:rsidR="00646BF4" w:rsidRDefault="00646BF4" w:rsidP="00BB2DE8">
      <w:pPr>
        <w:pStyle w:val="Normal10"/>
        <w:spacing w:line="343" w:lineRule="auto"/>
        <w:rPr>
          <w:b/>
          <w:bCs/>
          <w:lang w:val="en-US"/>
        </w:rPr>
      </w:pPr>
    </w:p>
    <w:p w14:paraId="0A2D4A73" w14:textId="77777777" w:rsidR="00646BF4" w:rsidRDefault="00646BF4" w:rsidP="00BB2DE8">
      <w:pPr>
        <w:pStyle w:val="Normal10"/>
        <w:spacing w:line="343" w:lineRule="auto"/>
        <w:rPr>
          <w:b/>
          <w:bCs/>
          <w:lang w:val="en-US"/>
        </w:rPr>
      </w:pPr>
    </w:p>
    <w:p w14:paraId="6827B405" w14:textId="77777777" w:rsidR="00646BF4" w:rsidRPr="00A21E86" w:rsidRDefault="00646BF4" w:rsidP="00646BF4">
      <w:pPr>
        <w:pStyle w:val="Title"/>
        <w:spacing w:before="200" w:line="264" w:lineRule="auto"/>
        <w:rPr>
          <w:lang w:val="en-US"/>
        </w:rPr>
      </w:pPr>
      <w:bookmarkStart w:id="62" w:name="Content_19"/>
      <w:r w:rsidRPr="00A21E86">
        <w:rPr>
          <w:lang w:val="en-US"/>
        </w:rPr>
        <w:lastRenderedPageBreak/>
        <w:t xml:space="preserve">Chapter </w:t>
      </w:r>
      <w:proofErr w:type="gramStart"/>
      <w:r w:rsidRPr="00A21E86">
        <w:rPr>
          <w:lang w:val="en-US"/>
        </w:rPr>
        <w:t>1</w:t>
      </w:r>
      <w:r>
        <w:rPr>
          <w:lang w:val="en-US"/>
        </w:rPr>
        <w:t>9</w:t>
      </w:r>
      <w:r w:rsidRPr="00A21E86">
        <w:rPr>
          <w:lang w:val="en-US"/>
        </w:rPr>
        <w:t xml:space="preserve">  </w:t>
      </w:r>
      <w:r>
        <w:rPr>
          <w:lang w:val="en-US"/>
        </w:rPr>
        <w:t>Organic</w:t>
      </w:r>
      <w:proofErr w:type="gramEnd"/>
      <w:r>
        <w:rPr>
          <w:lang w:val="en-US"/>
        </w:rPr>
        <w:t xml:space="preserve"> Compounds</w:t>
      </w:r>
    </w:p>
    <w:bookmarkEnd w:id="62"/>
    <w:p w14:paraId="56322045" w14:textId="77777777" w:rsidR="00646BF4" w:rsidRDefault="00646BF4" w:rsidP="00646BF4">
      <w:pPr>
        <w:pStyle w:val="Heading1"/>
        <w:keepNext w:val="0"/>
        <w:keepLines w:val="0"/>
        <w:spacing w:before="280" w:line="264" w:lineRule="auto"/>
      </w:pPr>
      <w:r>
        <w:t>Chapter Introduction</w:t>
      </w:r>
    </w:p>
    <w:p w14:paraId="5C0CEBF4" w14:textId="62C5291B" w:rsidR="00646BF4" w:rsidRPr="003E6E43" w:rsidRDefault="00DE1B3F" w:rsidP="00646BF4">
      <w:pPr>
        <w:pStyle w:val="Heading2"/>
        <w:spacing w:before="0" w:after="0" w:line="240" w:lineRule="auto"/>
        <w:rPr>
          <w:color w:val="1155CC"/>
          <w:u w:val="single"/>
        </w:rPr>
      </w:pPr>
      <w:hyperlink w:anchor="C_19_1" w:history="1">
        <w:r w:rsidR="00646BF4" w:rsidRPr="007E232C">
          <w:rPr>
            <w:rStyle w:val="Hyperlink"/>
          </w:rPr>
          <w:t>19.1 Organic Compounds</w:t>
        </w:r>
      </w:hyperlink>
    </w:p>
    <w:p w14:paraId="76C4D743" w14:textId="62B7896B" w:rsidR="00646BF4" w:rsidRPr="003E6E43" w:rsidRDefault="00DE1B3F" w:rsidP="00646BF4">
      <w:pPr>
        <w:pStyle w:val="Heading2"/>
        <w:spacing w:before="0" w:after="0" w:line="240" w:lineRule="auto"/>
        <w:rPr>
          <w:color w:val="1155CC"/>
          <w:u w:val="single"/>
        </w:rPr>
      </w:pPr>
      <w:hyperlink w:anchor="C_19_2" w:history="1">
        <w:r w:rsidR="00646BF4" w:rsidRPr="007E232C">
          <w:rPr>
            <w:rStyle w:val="Hyperlink"/>
          </w:rPr>
          <w:t>19.2 Structural Representations</w:t>
        </w:r>
      </w:hyperlink>
    </w:p>
    <w:p w14:paraId="78832D8E" w14:textId="3583D1AB" w:rsidR="00646BF4" w:rsidRPr="003E6E43" w:rsidRDefault="00DE1B3F" w:rsidP="00646BF4">
      <w:pPr>
        <w:pStyle w:val="Heading2"/>
        <w:spacing w:before="0" w:after="0" w:line="240" w:lineRule="auto"/>
        <w:rPr>
          <w:color w:val="1155CC"/>
          <w:u w:val="single"/>
        </w:rPr>
      </w:pPr>
      <w:hyperlink w:anchor="C_19_3" w:history="1">
        <w:r w:rsidR="00646BF4" w:rsidRPr="007E232C">
          <w:rPr>
            <w:rStyle w:val="Hyperlink"/>
          </w:rPr>
          <w:t>19.3 Isomerism</w:t>
        </w:r>
      </w:hyperlink>
    </w:p>
    <w:p w14:paraId="5B77A97B" w14:textId="2DA01401" w:rsidR="00646BF4" w:rsidRPr="003E6E43" w:rsidRDefault="00DE1B3F" w:rsidP="00646BF4">
      <w:pPr>
        <w:pStyle w:val="Heading2"/>
        <w:spacing w:before="0" w:after="0" w:line="240" w:lineRule="auto"/>
        <w:rPr>
          <w:color w:val="1155CC"/>
          <w:u w:val="single"/>
        </w:rPr>
      </w:pPr>
      <w:hyperlink w:anchor="C_19_4" w:history="1">
        <w:r w:rsidR="00646BF4" w:rsidRPr="007E232C">
          <w:rPr>
            <w:rStyle w:val="Hyperlink"/>
          </w:rPr>
          <w:t>19.4 Hydrocarbons</w:t>
        </w:r>
      </w:hyperlink>
    </w:p>
    <w:p w14:paraId="18ADA821" w14:textId="60EE39E2" w:rsidR="00646BF4" w:rsidRDefault="00DE1B3F" w:rsidP="00646BF4">
      <w:pPr>
        <w:pStyle w:val="Heading2"/>
        <w:spacing w:before="0" w:after="0" w:line="240" w:lineRule="auto"/>
        <w:rPr>
          <w:color w:val="1155CC"/>
          <w:u w:val="single"/>
        </w:rPr>
      </w:pPr>
      <w:hyperlink w:anchor="C_19_5" w:history="1">
        <w:r w:rsidR="00646BF4" w:rsidRPr="007E232C">
          <w:rPr>
            <w:rStyle w:val="Hyperlink"/>
          </w:rPr>
          <w:t>19.5 Nomenclature of Hydrocarbons</w:t>
        </w:r>
      </w:hyperlink>
    </w:p>
    <w:p w14:paraId="0FF93D20" w14:textId="5BC8B138" w:rsidR="007E232C" w:rsidRDefault="00DE1B3F" w:rsidP="007E232C">
      <w:pPr>
        <w:pStyle w:val="Heading2"/>
        <w:spacing w:before="0" w:after="0" w:line="240" w:lineRule="auto"/>
        <w:rPr>
          <w:color w:val="1155CC"/>
          <w:u w:val="single"/>
        </w:rPr>
      </w:pPr>
      <w:hyperlink w:anchor="C_19_6" w:history="1">
        <w:r w:rsidR="007E232C" w:rsidRPr="007E232C">
          <w:rPr>
            <w:rStyle w:val="Hyperlink"/>
          </w:rPr>
          <w:t>19.</w:t>
        </w:r>
        <w:r w:rsidR="007E232C">
          <w:rPr>
            <w:rStyle w:val="Hyperlink"/>
          </w:rPr>
          <w:t>6</w:t>
        </w:r>
        <w:r w:rsidR="007E232C" w:rsidRPr="007E232C">
          <w:rPr>
            <w:rStyle w:val="Hyperlink"/>
          </w:rPr>
          <w:t xml:space="preserve"> </w:t>
        </w:r>
        <w:r w:rsidR="007E232C">
          <w:rPr>
            <w:rStyle w:val="Hyperlink"/>
          </w:rPr>
          <w:t>Functional Groups</w:t>
        </w:r>
      </w:hyperlink>
    </w:p>
    <w:p w14:paraId="29BF4347" w14:textId="77777777" w:rsidR="00646BF4" w:rsidRPr="00646BF4" w:rsidRDefault="00646BF4" w:rsidP="00646BF4">
      <w:pPr>
        <w:pStyle w:val="Normal1"/>
      </w:pPr>
    </w:p>
    <w:p w14:paraId="5917C8A9" w14:textId="77777777" w:rsidR="00646BF4" w:rsidRDefault="00646BF4" w:rsidP="00646BF4">
      <w:pPr>
        <w:pStyle w:val="Normal1"/>
        <w:jc w:val="center"/>
      </w:pPr>
      <w:r>
        <w:rPr>
          <w:noProof/>
          <w:lang w:val="en-US"/>
        </w:rPr>
        <w:drawing>
          <wp:inline distT="0" distB="0" distL="0" distR="0" wp14:anchorId="04459B6D" wp14:editId="7D686A34">
            <wp:extent cx="6126480" cy="1439723"/>
            <wp:effectExtent l="0" t="0" r="0" b="8255"/>
            <wp:docPr id="119" name="Picture 119" descr="This figure includes four photographs. The first is of an orange and black butterfly on a large leaf. The second shows a seam on a worn pair of blue jeans. The third image is of a red plastic drinking cup. The last image shows the blue flames of a lit burner on a gas st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126480" cy="1439723"/>
                    </a:xfrm>
                    <a:prstGeom prst="rect">
                      <a:avLst/>
                    </a:prstGeom>
                    <a:noFill/>
                    <a:ln>
                      <a:noFill/>
                    </a:ln>
                  </pic:spPr>
                </pic:pic>
              </a:graphicData>
            </a:graphic>
          </wp:inline>
        </w:drawing>
      </w:r>
    </w:p>
    <w:p w14:paraId="0079F0F6" w14:textId="77777777" w:rsidR="00646BF4" w:rsidRPr="00646BF4" w:rsidRDefault="00646BF4" w:rsidP="00646BF4">
      <w:pPr>
        <w:pStyle w:val="Normal1"/>
        <w:spacing w:line="276" w:lineRule="auto"/>
        <w:rPr>
          <w:bCs/>
          <w:lang w:val="en-US"/>
        </w:rPr>
      </w:pPr>
      <w:r w:rsidRPr="00646BF4">
        <w:rPr>
          <w:b/>
          <w:bCs/>
          <w:lang w:val="en-US"/>
        </w:rPr>
        <w:t xml:space="preserve">Figure 19.1 </w:t>
      </w:r>
      <w:r w:rsidRPr="00646BF4">
        <w:rPr>
          <w:bCs/>
          <w:lang w:val="en-US"/>
        </w:rPr>
        <w:t xml:space="preserve">All organic compounds contain </w:t>
      </w:r>
      <w:proofErr w:type="gramStart"/>
      <w:r w:rsidRPr="00646BF4">
        <w:rPr>
          <w:bCs/>
          <w:lang w:val="en-US"/>
        </w:rPr>
        <w:t>carbon</w:t>
      </w:r>
      <w:proofErr w:type="gramEnd"/>
      <w:r w:rsidRPr="00646BF4">
        <w:rPr>
          <w:bCs/>
          <w:lang w:val="en-US"/>
        </w:rPr>
        <w:t xml:space="preserve"> and most are formed by living things, although they are also formed by geological and artificial processes. (</w:t>
      </w:r>
      <w:proofErr w:type="gramStart"/>
      <w:r w:rsidRPr="00646BF4">
        <w:rPr>
          <w:bCs/>
          <w:lang w:val="en-US"/>
        </w:rPr>
        <w:t>credit</w:t>
      </w:r>
      <w:proofErr w:type="gramEnd"/>
      <w:r w:rsidRPr="00646BF4">
        <w:rPr>
          <w:bCs/>
          <w:lang w:val="en-US"/>
        </w:rPr>
        <w:t xml:space="preserve"> left: modification of work by Jon Sullivan; credit left middle: modification of work by Deb Tremper; credit right middle: modification of work by “</w:t>
      </w:r>
      <w:proofErr w:type="spellStart"/>
      <w:r w:rsidRPr="00646BF4">
        <w:rPr>
          <w:bCs/>
          <w:lang w:val="en-US"/>
        </w:rPr>
        <w:t>annszyp</w:t>
      </w:r>
      <w:proofErr w:type="spellEnd"/>
      <w:r w:rsidRPr="00646BF4">
        <w:rPr>
          <w:bCs/>
          <w:lang w:val="en-US"/>
        </w:rPr>
        <w:t>”/Wikimedia Commons; credit right: modification of work by George Shuklin)</w:t>
      </w:r>
    </w:p>
    <w:p w14:paraId="611DC09E" w14:textId="77777777" w:rsidR="00646BF4" w:rsidRDefault="00646BF4" w:rsidP="00646BF4">
      <w:pPr>
        <w:pStyle w:val="Normal1"/>
        <w:spacing w:line="276" w:lineRule="auto"/>
        <w:rPr>
          <w:bCs/>
          <w:sz w:val="22"/>
          <w:lang w:val="en-US"/>
        </w:rPr>
      </w:pPr>
    </w:p>
    <w:p w14:paraId="2984D455" w14:textId="77777777" w:rsidR="00646BF4" w:rsidRPr="00F53388" w:rsidRDefault="00646BF4" w:rsidP="00646BF4">
      <w:pPr>
        <w:pStyle w:val="Normal1"/>
        <w:spacing w:line="276" w:lineRule="auto"/>
        <w:rPr>
          <w:bCs/>
          <w:sz w:val="22"/>
          <w:lang w:val="en-US"/>
        </w:rPr>
      </w:pPr>
    </w:p>
    <w:p w14:paraId="4D735087" w14:textId="77777777" w:rsidR="00646BF4" w:rsidRDefault="00646BF4" w:rsidP="00646BF4">
      <w:pPr>
        <w:pStyle w:val="Normal1"/>
        <w:rPr>
          <w:lang w:val="en-US"/>
        </w:rPr>
      </w:pPr>
      <w:r w:rsidRPr="002E49A2">
        <w:rPr>
          <w:lang w:val="en-US"/>
        </w:rPr>
        <w:t>All living things on earth are formed mostly of carbon compounds. The prevalence of carbon compounds in living things has led to the epithet “carbon-based” life. The truth is we know of no other kind of life. Early chemists regarded substances isolated from</w:t>
      </w:r>
      <w:r>
        <w:rPr>
          <w:lang w:val="en-US"/>
        </w:rPr>
        <w:t xml:space="preserve"> </w:t>
      </w:r>
      <w:r w:rsidRPr="002E49A2">
        <w:rPr>
          <w:i/>
          <w:iCs/>
          <w:lang w:val="en-US"/>
        </w:rPr>
        <w:t>organisms</w:t>
      </w:r>
      <w:r w:rsidRPr="002E49A2">
        <w:rPr>
          <w:lang w:val="en-US"/>
        </w:rPr>
        <w:t> (plants and animals) as a different type of matter that could not be synthesized artificially, and these substances were thus known as </w:t>
      </w:r>
      <w:r w:rsidRPr="002E49A2">
        <w:rPr>
          <w:i/>
          <w:iCs/>
          <w:lang w:val="en-US"/>
        </w:rPr>
        <w:t>organic compounds</w:t>
      </w:r>
      <w:r w:rsidRPr="002E49A2">
        <w:rPr>
          <w:lang w:val="en-US"/>
        </w:rPr>
        <w:t xml:space="preserve">. The widespread belief called vitalism held that organic compounds were formed by a vital force present only in living organisms. The German chemist Friedrich Wohler was one of the early chemists to refute this aspect of vitalism, when, in 1828, he reported the synthesis of urea, a component of many body fluids, from nonliving materials. Since then, it has been recognized that organic molecules obey the same natural laws as inorganic substances, and the category of organic compounds has evolved to include both natural and synthetic </w:t>
      </w:r>
      <w:r w:rsidRPr="002E49A2">
        <w:rPr>
          <w:lang w:val="en-US"/>
        </w:rPr>
        <w:lastRenderedPageBreak/>
        <w:t>compounds that contain carbon. Some carbon-containing compounds are </w:t>
      </w:r>
      <w:r w:rsidRPr="002E49A2">
        <w:rPr>
          <w:i/>
          <w:iCs/>
          <w:lang w:val="en-US"/>
        </w:rPr>
        <w:t>not</w:t>
      </w:r>
      <w:r w:rsidRPr="002E49A2">
        <w:rPr>
          <w:lang w:val="en-US"/>
        </w:rPr>
        <w:t> classified as organic, for example, carbonates and cyanides, and simple oxides, such as CO and CO</w:t>
      </w:r>
      <w:r w:rsidRPr="002E49A2">
        <w:rPr>
          <w:vertAlign w:val="subscript"/>
          <w:lang w:val="en-US"/>
        </w:rPr>
        <w:t>2</w:t>
      </w:r>
      <w:r w:rsidRPr="002E49A2">
        <w:rPr>
          <w:lang w:val="en-US"/>
        </w:rPr>
        <w:t>. Although a single, precise definition has yet to be identified by the chemistry community, most agree that a defining trait of organic molecules is the presence of carbon as the principal element, bonded to hydrogen and other carbon atoms.</w:t>
      </w:r>
    </w:p>
    <w:p w14:paraId="67D29D0A" w14:textId="77777777" w:rsidR="00646BF4" w:rsidRPr="002E49A2" w:rsidRDefault="00646BF4" w:rsidP="00646BF4">
      <w:pPr>
        <w:pStyle w:val="Normal1"/>
        <w:rPr>
          <w:lang w:val="en-US"/>
        </w:rPr>
      </w:pPr>
    </w:p>
    <w:p w14:paraId="5BE53C42" w14:textId="77777777" w:rsidR="00646BF4" w:rsidRPr="00D969F4" w:rsidRDefault="00646BF4" w:rsidP="00646BF4">
      <w:pPr>
        <w:pStyle w:val="Normal1"/>
        <w:rPr>
          <w:lang w:val="en-US"/>
        </w:rPr>
      </w:pPr>
      <w:r w:rsidRPr="002E49A2">
        <w:rPr>
          <w:lang w:val="en-US"/>
        </w:rPr>
        <w:t>Today, organic compounds are key components of plastics, soaps, perfumes, sweeteners, fabrics, pharmaceuticals, and many other substances that we use every day. The value to us of organic compounds ensures that organic chemistry is an important discipline within the general field of chemistry. In this chapter, we discuss why the element carbon gives rise to a vast number and variety of compounds, how those compounds are classified, and the role of organic compounds in representative biological and industrial settings.</w:t>
      </w:r>
    </w:p>
    <w:p w14:paraId="7A80CC23" w14:textId="77777777" w:rsidR="00696C61" w:rsidRDefault="00696C61" w:rsidP="00BB2DE8">
      <w:pPr>
        <w:pStyle w:val="Normal10"/>
        <w:spacing w:line="343" w:lineRule="auto"/>
        <w:rPr>
          <w:b/>
          <w:bCs/>
          <w:lang w:val="en-US"/>
        </w:rPr>
      </w:pPr>
    </w:p>
    <w:p w14:paraId="15DF7282" w14:textId="77777777" w:rsidR="00646BF4" w:rsidRDefault="00646BF4" w:rsidP="00BB2DE8">
      <w:pPr>
        <w:pStyle w:val="Normal10"/>
        <w:spacing w:line="343" w:lineRule="auto"/>
        <w:rPr>
          <w:b/>
          <w:bCs/>
          <w:lang w:val="en-US"/>
        </w:rPr>
      </w:pPr>
    </w:p>
    <w:p w14:paraId="3838B1F4" w14:textId="77777777" w:rsidR="00646BF4" w:rsidRDefault="00646BF4" w:rsidP="00BB2DE8">
      <w:pPr>
        <w:pStyle w:val="Normal10"/>
        <w:spacing w:line="343" w:lineRule="auto"/>
        <w:rPr>
          <w:b/>
          <w:bCs/>
          <w:lang w:val="en-US"/>
        </w:rPr>
      </w:pPr>
    </w:p>
    <w:p w14:paraId="720FB77A" w14:textId="77777777" w:rsidR="00646BF4" w:rsidRDefault="00646BF4" w:rsidP="00BB2DE8">
      <w:pPr>
        <w:pStyle w:val="Normal10"/>
        <w:spacing w:line="343" w:lineRule="auto"/>
        <w:rPr>
          <w:b/>
          <w:bCs/>
          <w:lang w:val="en-US"/>
        </w:rPr>
      </w:pPr>
    </w:p>
    <w:p w14:paraId="5FFEBB5B" w14:textId="77777777" w:rsidR="00646BF4" w:rsidRDefault="00646BF4" w:rsidP="00BB2DE8">
      <w:pPr>
        <w:pStyle w:val="Normal10"/>
        <w:spacing w:line="343" w:lineRule="auto"/>
        <w:rPr>
          <w:b/>
          <w:bCs/>
          <w:lang w:val="en-US"/>
        </w:rPr>
      </w:pPr>
    </w:p>
    <w:p w14:paraId="4A666B99" w14:textId="77777777" w:rsidR="00646BF4" w:rsidRDefault="00646BF4" w:rsidP="00BB2DE8">
      <w:pPr>
        <w:pStyle w:val="Normal10"/>
        <w:spacing w:line="343" w:lineRule="auto"/>
        <w:rPr>
          <w:b/>
          <w:bCs/>
          <w:lang w:val="en-US"/>
        </w:rPr>
      </w:pPr>
    </w:p>
    <w:p w14:paraId="563AA8BE" w14:textId="77777777" w:rsidR="00646BF4" w:rsidRDefault="00646BF4" w:rsidP="00BB2DE8">
      <w:pPr>
        <w:pStyle w:val="Normal10"/>
        <w:spacing w:line="343" w:lineRule="auto"/>
        <w:rPr>
          <w:b/>
          <w:bCs/>
          <w:lang w:val="en-US"/>
        </w:rPr>
      </w:pPr>
    </w:p>
    <w:p w14:paraId="23686AE6" w14:textId="77777777" w:rsidR="00646BF4" w:rsidRDefault="00646BF4" w:rsidP="00BB2DE8">
      <w:pPr>
        <w:pStyle w:val="Normal10"/>
        <w:spacing w:line="343" w:lineRule="auto"/>
        <w:rPr>
          <w:b/>
          <w:bCs/>
          <w:lang w:val="en-US"/>
        </w:rPr>
      </w:pPr>
    </w:p>
    <w:p w14:paraId="77D9C647" w14:textId="77777777" w:rsidR="00646BF4" w:rsidRDefault="00646BF4" w:rsidP="00BB2DE8">
      <w:pPr>
        <w:pStyle w:val="Normal10"/>
        <w:spacing w:line="343" w:lineRule="auto"/>
        <w:rPr>
          <w:b/>
          <w:bCs/>
          <w:lang w:val="en-US"/>
        </w:rPr>
      </w:pPr>
    </w:p>
    <w:p w14:paraId="789891FE" w14:textId="77777777" w:rsidR="00646BF4" w:rsidRDefault="00646BF4" w:rsidP="00BB2DE8">
      <w:pPr>
        <w:pStyle w:val="Normal10"/>
        <w:spacing w:line="343" w:lineRule="auto"/>
        <w:rPr>
          <w:b/>
          <w:bCs/>
          <w:lang w:val="en-US"/>
        </w:rPr>
      </w:pPr>
    </w:p>
    <w:p w14:paraId="1025B563" w14:textId="77777777" w:rsidR="00646BF4" w:rsidRDefault="00646BF4" w:rsidP="00BB2DE8">
      <w:pPr>
        <w:pStyle w:val="Normal10"/>
        <w:spacing w:line="343" w:lineRule="auto"/>
        <w:rPr>
          <w:b/>
          <w:bCs/>
          <w:lang w:val="en-US"/>
        </w:rPr>
      </w:pPr>
    </w:p>
    <w:p w14:paraId="11AC510A" w14:textId="77777777" w:rsidR="00646BF4" w:rsidRDefault="00646BF4" w:rsidP="00BB2DE8">
      <w:pPr>
        <w:pStyle w:val="Normal10"/>
        <w:spacing w:line="343" w:lineRule="auto"/>
        <w:rPr>
          <w:b/>
          <w:bCs/>
          <w:lang w:val="en-US"/>
        </w:rPr>
      </w:pPr>
    </w:p>
    <w:p w14:paraId="1AAD9758" w14:textId="77777777" w:rsidR="00646BF4" w:rsidRDefault="00646BF4" w:rsidP="00BB2DE8">
      <w:pPr>
        <w:pStyle w:val="Normal10"/>
        <w:spacing w:line="343" w:lineRule="auto"/>
        <w:rPr>
          <w:b/>
          <w:bCs/>
          <w:lang w:val="en-US"/>
        </w:rPr>
      </w:pPr>
    </w:p>
    <w:p w14:paraId="1093D2FA" w14:textId="77777777" w:rsidR="00646BF4" w:rsidRDefault="00646BF4" w:rsidP="00BB2DE8">
      <w:pPr>
        <w:pStyle w:val="Normal10"/>
        <w:spacing w:line="343" w:lineRule="auto"/>
        <w:rPr>
          <w:b/>
          <w:bCs/>
          <w:lang w:val="en-US"/>
        </w:rPr>
      </w:pPr>
    </w:p>
    <w:p w14:paraId="121189A7" w14:textId="77777777" w:rsidR="00646BF4" w:rsidRDefault="00646BF4" w:rsidP="00BB2DE8">
      <w:pPr>
        <w:pStyle w:val="Normal10"/>
        <w:spacing w:line="343" w:lineRule="auto"/>
        <w:rPr>
          <w:b/>
          <w:bCs/>
          <w:lang w:val="en-US"/>
        </w:rPr>
      </w:pPr>
    </w:p>
    <w:p w14:paraId="45DA946C" w14:textId="77777777" w:rsidR="00646BF4" w:rsidRDefault="00646BF4" w:rsidP="00BB2DE8">
      <w:pPr>
        <w:pStyle w:val="Normal10"/>
        <w:spacing w:line="343" w:lineRule="auto"/>
        <w:rPr>
          <w:b/>
          <w:bCs/>
          <w:lang w:val="en-US"/>
        </w:rPr>
      </w:pPr>
    </w:p>
    <w:p w14:paraId="6D7CDB62" w14:textId="77777777" w:rsidR="00646BF4" w:rsidRDefault="00646BF4" w:rsidP="00BB2DE8">
      <w:pPr>
        <w:pStyle w:val="Normal10"/>
        <w:spacing w:line="343" w:lineRule="auto"/>
        <w:rPr>
          <w:b/>
          <w:bCs/>
          <w:lang w:val="en-US"/>
        </w:rPr>
      </w:pPr>
    </w:p>
    <w:p w14:paraId="69F92ADF" w14:textId="77777777" w:rsidR="00646BF4" w:rsidRDefault="00646BF4" w:rsidP="00BB2DE8">
      <w:pPr>
        <w:pStyle w:val="Normal10"/>
        <w:spacing w:line="343" w:lineRule="auto"/>
        <w:rPr>
          <w:b/>
          <w:bCs/>
          <w:lang w:val="en-US"/>
        </w:rPr>
      </w:pPr>
    </w:p>
    <w:p w14:paraId="16EE98FC" w14:textId="77777777" w:rsidR="00646BF4" w:rsidRDefault="00646BF4" w:rsidP="00BB2DE8">
      <w:pPr>
        <w:pStyle w:val="Normal10"/>
        <w:spacing w:line="343" w:lineRule="auto"/>
        <w:rPr>
          <w:b/>
          <w:bCs/>
          <w:lang w:val="en-US"/>
        </w:rPr>
      </w:pPr>
    </w:p>
    <w:p w14:paraId="5A6FCB92" w14:textId="77777777" w:rsidR="00646BF4" w:rsidRDefault="00646BF4" w:rsidP="00BB2DE8">
      <w:pPr>
        <w:pStyle w:val="Normal10"/>
        <w:spacing w:line="343" w:lineRule="auto"/>
        <w:rPr>
          <w:b/>
          <w:bCs/>
          <w:lang w:val="en-US"/>
        </w:rPr>
      </w:pPr>
    </w:p>
    <w:p w14:paraId="0DE17995" w14:textId="77777777" w:rsidR="00646BF4" w:rsidRDefault="00646BF4" w:rsidP="00BB2DE8">
      <w:pPr>
        <w:pStyle w:val="Normal10"/>
        <w:spacing w:line="343" w:lineRule="auto"/>
        <w:rPr>
          <w:b/>
          <w:bCs/>
          <w:lang w:val="en-US"/>
        </w:rPr>
      </w:pPr>
    </w:p>
    <w:p w14:paraId="1E01FEEE" w14:textId="77777777" w:rsidR="00646BF4" w:rsidRDefault="00646BF4" w:rsidP="00BB2DE8">
      <w:pPr>
        <w:pStyle w:val="Normal10"/>
        <w:spacing w:line="343" w:lineRule="auto"/>
        <w:rPr>
          <w:b/>
          <w:bCs/>
          <w:lang w:val="en-US"/>
        </w:rPr>
      </w:pPr>
    </w:p>
    <w:p w14:paraId="4D9DB3F9" w14:textId="77777777" w:rsidR="00646BF4" w:rsidRDefault="00646BF4" w:rsidP="00BB2DE8">
      <w:pPr>
        <w:pStyle w:val="Normal10"/>
        <w:spacing w:line="343" w:lineRule="auto"/>
        <w:rPr>
          <w:b/>
          <w:bCs/>
          <w:lang w:val="en-US"/>
        </w:rPr>
      </w:pPr>
    </w:p>
    <w:p w14:paraId="3E17067B" w14:textId="77777777" w:rsidR="006755AA" w:rsidRPr="009E6517" w:rsidRDefault="006755AA" w:rsidP="006755AA">
      <w:pPr>
        <w:pStyle w:val="Title"/>
        <w:keepNext w:val="0"/>
        <w:keepLines w:val="0"/>
        <w:spacing w:before="120" w:line="264" w:lineRule="auto"/>
        <w:ind w:right="864"/>
        <w:jc w:val="left"/>
      </w:pPr>
      <w:bookmarkStart w:id="63" w:name="C_19_1"/>
      <w:r>
        <w:t xml:space="preserve">19.1 Organic Compounds </w:t>
      </w:r>
    </w:p>
    <w:bookmarkEnd w:id="63"/>
    <w:p w14:paraId="0BC487FE" w14:textId="77777777" w:rsidR="006177AA" w:rsidRDefault="006177AA" w:rsidP="006177AA">
      <w:pPr>
        <w:pStyle w:val="Heading1"/>
        <w:spacing w:before="240" w:after="240"/>
      </w:pPr>
    </w:p>
    <w:p w14:paraId="5905D7F1" w14:textId="28D4B90F" w:rsidR="006177AA" w:rsidRDefault="006177AA" w:rsidP="006177AA">
      <w:pPr>
        <w:pStyle w:val="Heading1"/>
        <w:spacing w:before="240" w:after="240"/>
      </w:pPr>
      <w:r>
        <w:t xml:space="preserve">Content </w:t>
      </w:r>
      <w:bookmarkStart w:id="64" w:name="_ji4tzfqhhm96" w:colFirst="0" w:colLast="0"/>
      <w:bookmarkEnd w:id="64"/>
      <w:r>
        <w:t>Statement</w:t>
      </w:r>
    </w:p>
    <w:p w14:paraId="503A292B" w14:textId="29000AAE" w:rsidR="006177AA" w:rsidRDefault="006177AA" w:rsidP="006177AA">
      <w:r>
        <w:t xml:space="preserve">The content of this chapter section (from page 241 – 242) has been removed from public sharing version due to an </w:t>
      </w:r>
      <w:proofErr w:type="spellStart"/>
      <w:r>
        <w:t>incompatibil</w:t>
      </w:r>
      <w:r w:rsidR="00DF114A">
        <w:t>e</w:t>
      </w:r>
      <w:proofErr w:type="spellEnd"/>
      <w:r>
        <w:t xml:space="preserve"> license.</w:t>
      </w:r>
    </w:p>
    <w:p w14:paraId="624A30AF" w14:textId="77777777" w:rsidR="006177AA" w:rsidRDefault="006177AA" w:rsidP="006177AA">
      <w:pPr>
        <w:pStyle w:val="Normal1"/>
      </w:pPr>
    </w:p>
    <w:p w14:paraId="2244C8B3" w14:textId="77777777" w:rsidR="006177AA" w:rsidRDefault="006177AA" w:rsidP="006177AA">
      <w:pPr>
        <w:pStyle w:val="Normal1"/>
        <w:spacing w:after="460"/>
        <w:rPr>
          <w:color w:val="373D3F"/>
          <w:highlight w:val="white"/>
        </w:rPr>
      </w:pPr>
      <w:bookmarkStart w:id="65" w:name="_utpt5u3wtfsn" w:colFirst="0" w:colLast="0"/>
      <w:bookmarkStart w:id="66" w:name="_tkp9pcehjzc2" w:colFirst="0" w:colLast="0"/>
      <w:bookmarkStart w:id="67" w:name="_1ph9t1fjsoxw" w:colFirst="0" w:colLast="0"/>
      <w:bookmarkStart w:id="68" w:name="_b9gj1xpdiuid" w:colFirst="0" w:colLast="0"/>
      <w:bookmarkStart w:id="69" w:name="_llx13m1cxh2z" w:colFirst="0" w:colLast="0"/>
      <w:bookmarkStart w:id="70" w:name="_h1vz9axyhdh4" w:colFirst="0" w:colLast="0"/>
      <w:bookmarkStart w:id="71" w:name="_vzhgoqif4iko" w:colFirst="0" w:colLast="0"/>
      <w:bookmarkStart w:id="72" w:name="_1eu9nsb3nky0" w:colFirst="0" w:colLast="0"/>
      <w:bookmarkStart w:id="73" w:name="_fhnfdywx7ter" w:colFirst="0" w:colLast="0"/>
      <w:bookmarkStart w:id="74" w:name="_a5mbhf8bq1x9" w:colFirst="0" w:colLast="0"/>
      <w:bookmarkStart w:id="75" w:name="_qkp674p3d2mo" w:colFirst="0" w:colLast="0"/>
      <w:bookmarkStart w:id="76" w:name="_7fb9dkczabqt" w:colFirst="0" w:colLast="0"/>
      <w:bookmarkEnd w:id="65"/>
      <w:bookmarkEnd w:id="66"/>
      <w:bookmarkEnd w:id="67"/>
      <w:bookmarkEnd w:id="68"/>
      <w:bookmarkEnd w:id="69"/>
      <w:bookmarkEnd w:id="70"/>
      <w:bookmarkEnd w:id="71"/>
      <w:bookmarkEnd w:id="72"/>
      <w:bookmarkEnd w:id="73"/>
      <w:bookmarkEnd w:id="74"/>
      <w:bookmarkEnd w:id="75"/>
      <w:bookmarkEnd w:id="76"/>
    </w:p>
    <w:p w14:paraId="360E242F" w14:textId="77777777" w:rsidR="00646BF4" w:rsidRDefault="00646BF4" w:rsidP="00BB2DE8">
      <w:pPr>
        <w:pStyle w:val="Normal10"/>
        <w:spacing w:line="343" w:lineRule="auto"/>
        <w:rPr>
          <w:b/>
          <w:bCs/>
          <w:lang w:val="en-US"/>
        </w:rPr>
      </w:pPr>
    </w:p>
    <w:p w14:paraId="16BE31F4" w14:textId="77777777" w:rsidR="006177AA" w:rsidRDefault="006177AA" w:rsidP="00BB2DE8">
      <w:pPr>
        <w:pStyle w:val="Normal10"/>
        <w:spacing w:line="343" w:lineRule="auto"/>
        <w:rPr>
          <w:b/>
          <w:bCs/>
          <w:lang w:val="en-US"/>
        </w:rPr>
      </w:pPr>
    </w:p>
    <w:p w14:paraId="198F2C2B" w14:textId="77777777" w:rsidR="006177AA" w:rsidRDefault="006177AA" w:rsidP="00BB2DE8">
      <w:pPr>
        <w:pStyle w:val="Normal10"/>
        <w:spacing w:line="343" w:lineRule="auto"/>
        <w:rPr>
          <w:b/>
          <w:bCs/>
          <w:lang w:val="en-US"/>
        </w:rPr>
      </w:pPr>
    </w:p>
    <w:p w14:paraId="249E2EE3" w14:textId="77777777" w:rsidR="006177AA" w:rsidRDefault="006177AA" w:rsidP="00BB2DE8">
      <w:pPr>
        <w:pStyle w:val="Normal10"/>
        <w:spacing w:line="343" w:lineRule="auto"/>
        <w:rPr>
          <w:b/>
          <w:bCs/>
          <w:lang w:val="en-US"/>
        </w:rPr>
      </w:pPr>
    </w:p>
    <w:p w14:paraId="637975F5" w14:textId="77777777" w:rsidR="006177AA" w:rsidRDefault="006177AA" w:rsidP="00BB2DE8">
      <w:pPr>
        <w:pStyle w:val="Normal10"/>
        <w:spacing w:line="343" w:lineRule="auto"/>
        <w:rPr>
          <w:b/>
          <w:bCs/>
          <w:lang w:val="en-US"/>
        </w:rPr>
      </w:pPr>
    </w:p>
    <w:p w14:paraId="45AF1A62" w14:textId="77777777" w:rsidR="006177AA" w:rsidRDefault="006177AA" w:rsidP="00BB2DE8">
      <w:pPr>
        <w:pStyle w:val="Normal10"/>
        <w:spacing w:line="343" w:lineRule="auto"/>
        <w:rPr>
          <w:b/>
          <w:bCs/>
          <w:lang w:val="en-US"/>
        </w:rPr>
      </w:pPr>
    </w:p>
    <w:p w14:paraId="69940E65" w14:textId="77777777" w:rsidR="006177AA" w:rsidRDefault="006177AA" w:rsidP="00BB2DE8">
      <w:pPr>
        <w:pStyle w:val="Normal10"/>
        <w:spacing w:line="343" w:lineRule="auto"/>
        <w:rPr>
          <w:b/>
          <w:bCs/>
          <w:lang w:val="en-US"/>
        </w:rPr>
      </w:pPr>
    </w:p>
    <w:p w14:paraId="6FF92F00" w14:textId="77777777" w:rsidR="006177AA" w:rsidRDefault="006177AA" w:rsidP="00BB2DE8">
      <w:pPr>
        <w:pStyle w:val="Normal10"/>
        <w:spacing w:line="343" w:lineRule="auto"/>
        <w:rPr>
          <w:b/>
          <w:bCs/>
          <w:lang w:val="en-US"/>
        </w:rPr>
      </w:pPr>
    </w:p>
    <w:p w14:paraId="458D0BEF" w14:textId="77777777" w:rsidR="006177AA" w:rsidRDefault="006177AA" w:rsidP="00BB2DE8">
      <w:pPr>
        <w:pStyle w:val="Normal10"/>
        <w:spacing w:line="343" w:lineRule="auto"/>
        <w:rPr>
          <w:b/>
          <w:bCs/>
          <w:lang w:val="en-US"/>
        </w:rPr>
      </w:pPr>
    </w:p>
    <w:p w14:paraId="4F0FB042" w14:textId="77777777" w:rsidR="006177AA" w:rsidRDefault="006177AA" w:rsidP="00BB2DE8">
      <w:pPr>
        <w:pStyle w:val="Normal10"/>
        <w:spacing w:line="343" w:lineRule="auto"/>
        <w:rPr>
          <w:b/>
          <w:bCs/>
          <w:lang w:val="en-US"/>
        </w:rPr>
      </w:pPr>
    </w:p>
    <w:p w14:paraId="27E9A50D" w14:textId="77777777" w:rsidR="006177AA" w:rsidRDefault="006177AA" w:rsidP="00BB2DE8">
      <w:pPr>
        <w:pStyle w:val="Normal10"/>
        <w:spacing w:line="343" w:lineRule="auto"/>
        <w:rPr>
          <w:b/>
          <w:bCs/>
          <w:lang w:val="en-US"/>
        </w:rPr>
      </w:pPr>
    </w:p>
    <w:p w14:paraId="496DABBA" w14:textId="77777777" w:rsidR="006177AA" w:rsidRDefault="006177AA" w:rsidP="00BB2DE8">
      <w:pPr>
        <w:pStyle w:val="Normal10"/>
        <w:spacing w:line="343" w:lineRule="auto"/>
        <w:rPr>
          <w:b/>
          <w:bCs/>
          <w:lang w:val="en-US"/>
        </w:rPr>
      </w:pPr>
    </w:p>
    <w:p w14:paraId="0F61EDC4" w14:textId="77777777" w:rsidR="006177AA" w:rsidRDefault="006177AA" w:rsidP="00BB2DE8">
      <w:pPr>
        <w:pStyle w:val="Normal10"/>
        <w:spacing w:line="343" w:lineRule="auto"/>
        <w:rPr>
          <w:b/>
          <w:bCs/>
          <w:lang w:val="en-US"/>
        </w:rPr>
      </w:pPr>
    </w:p>
    <w:p w14:paraId="3AEB40F6" w14:textId="77777777" w:rsidR="006177AA" w:rsidRDefault="006177AA" w:rsidP="00BB2DE8">
      <w:pPr>
        <w:pStyle w:val="Normal10"/>
        <w:spacing w:line="343" w:lineRule="auto"/>
        <w:rPr>
          <w:b/>
          <w:bCs/>
          <w:lang w:val="en-US"/>
        </w:rPr>
      </w:pPr>
    </w:p>
    <w:p w14:paraId="6E27DF27" w14:textId="77777777" w:rsidR="006177AA" w:rsidRDefault="006177AA" w:rsidP="00BB2DE8">
      <w:pPr>
        <w:pStyle w:val="Normal10"/>
        <w:spacing w:line="343" w:lineRule="auto"/>
        <w:rPr>
          <w:b/>
          <w:bCs/>
          <w:lang w:val="en-US"/>
        </w:rPr>
      </w:pPr>
    </w:p>
    <w:p w14:paraId="0AA8C771" w14:textId="77777777" w:rsidR="006177AA" w:rsidRDefault="006177AA" w:rsidP="00BB2DE8">
      <w:pPr>
        <w:pStyle w:val="Normal10"/>
        <w:spacing w:line="343" w:lineRule="auto"/>
        <w:rPr>
          <w:b/>
          <w:bCs/>
          <w:lang w:val="en-US"/>
        </w:rPr>
      </w:pPr>
    </w:p>
    <w:p w14:paraId="07F7FFAA" w14:textId="77777777" w:rsidR="006177AA" w:rsidRDefault="006177AA" w:rsidP="00BB2DE8">
      <w:pPr>
        <w:pStyle w:val="Normal10"/>
        <w:spacing w:line="343" w:lineRule="auto"/>
        <w:rPr>
          <w:b/>
          <w:bCs/>
          <w:lang w:val="en-US"/>
        </w:rPr>
      </w:pPr>
    </w:p>
    <w:p w14:paraId="5017C66B" w14:textId="77777777" w:rsidR="006177AA" w:rsidRDefault="006177AA" w:rsidP="00BB2DE8">
      <w:pPr>
        <w:pStyle w:val="Normal10"/>
        <w:spacing w:line="343" w:lineRule="auto"/>
        <w:rPr>
          <w:b/>
          <w:bCs/>
          <w:lang w:val="en-US"/>
        </w:rPr>
      </w:pPr>
    </w:p>
    <w:p w14:paraId="3B23D069" w14:textId="77777777" w:rsidR="006177AA" w:rsidRDefault="006177AA" w:rsidP="00BB2DE8">
      <w:pPr>
        <w:pStyle w:val="Normal10"/>
        <w:spacing w:line="343" w:lineRule="auto"/>
        <w:rPr>
          <w:b/>
          <w:bCs/>
          <w:lang w:val="en-US"/>
        </w:rPr>
      </w:pPr>
    </w:p>
    <w:p w14:paraId="67FF284E" w14:textId="77777777" w:rsidR="006177AA" w:rsidRDefault="006177AA" w:rsidP="00BB2DE8">
      <w:pPr>
        <w:pStyle w:val="Normal10"/>
        <w:spacing w:line="343" w:lineRule="auto"/>
        <w:rPr>
          <w:b/>
          <w:bCs/>
          <w:lang w:val="en-US"/>
        </w:rPr>
      </w:pPr>
    </w:p>
    <w:p w14:paraId="42BA2236" w14:textId="77777777" w:rsidR="006177AA" w:rsidRDefault="006177AA" w:rsidP="00BB2DE8">
      <w:pPr>
        <w:pStyle w:val="Normal10"/>
        <w:spacing w:line="343" w:lineRule="auto"/>
        <w:rPr>
          <w:b/>
          <w:bCs/>
          <w:lang w:val="en-US"/>
        </w:rPr>
      </w:pPr>
    </w:p>
    <w:p w14:paraId="79BF3E57" w14:textId="77777777" w:rsidR="006177AA" w:rsidRDefault="006177AA" w:rsidP="00BB2DE8">
      <w:pPr>
        <w:pStyle w:val="Normal10"/>
        <w:spacing w:line="343" w:lineRule="auto"/>
        <w:rPr>
          <w:b/>
          <w:bCs/>
          <w:lang w:val="en-US"/>
        </w:rPr>
      </w:pPr>
    </w:p>
    <w:p w14:paraId="38C78FCF" w14:textId="77777777" w:rsidR="006177AA" w:rsidRDefault="006177AA" w:rsidP="00BB2DE8">
      <w:pPr>
        <w:pStyle w:val="Normal10"/>
        <w:spacing w:line="343" w:lineRule="auto"/>
        <w:rPr>
          <w:b/>
          <w:bCs/>
          <w:lang w:val="en-US"/>
        </w:rPr>
      </w:pPr>
    </w:p>
    <w:p w14:paraId="5AE4C9F2" w14:textId="77777777" w:rsidR="006177AA" w:rsidRDefault="006177AA" w:rsidP="00BB2DE8">
      <w:pPr>
        <w:pStyle w:val="Normal10"/>
        <w:spacing w:line="343" w:lineRule="auto"/>
        <w:rPr>
          <w:b/>
          <w:bCs/>
          <w:lang w:val="en-US"/>
        </w:rPr>
      </w:pPr>
    </w:p>
    <w:p w14:paraId="16242946" w14:textId="77777777" w:rsidR="006177AA" w:rsidRDefault="006177AA" w:rsidP="00BB2DE8">
      <w:pPr>
        <w:pStyle w:val="Normal10"/>
        <w:spacing w:line="343" w:lineRule="auto"/>
        <w:rPr>
          <w:b/>
          <w:bCs/>
          <w:lang w:val="en-US"/>
        </w:rPr>
      </w:pPr>
    </w:p>
    <w:p w14:paraId="04502C8A" w14:textId="77777777" w:rsidR="006177AA" w:rsidRDefault="006177AA" w:rsidP="00BB2DE8">
      <w:pPr>
        <w:pStyle w:val="Normal10"/>
        <w:spacing w:line="343" w:lineRule="auto"/>
        <w:rPr>
          <w:b/>
          <w:bCs/>
          <w:lang w:val="en-US"/>
        </w:rPr>
      </w:pPr>
    </w:p>
    <w:p w14:paraId="12C94FE6" w14:textId="77777777" w:rsidR="006177AA" w:rsidRDefault="006177AA" w:rsidP="00BB2DE8">
      <w:pPr>
        <w:pStyle w:val="Normal10"/>
        <w:spacing w:line="343" w:lineRule="auto"/>
        <w:rPr>
          <w:b/>
          <w:bCs/>
          <w:lang w:val="en-US"/>
        </w:rPr>
      </w:pPr>
    </w:p>
    <w:p w14:paraId="500AF302" w14:textId="77777777" w:rsidR="006177AA" w:rsidRDefault="006177AA" w:rsidP="00BB2DE8">
      <w:pPr>
        <w:pStyle w:val="Normal10"/>
        <w:spacing w:line="343" w:lineRule="auto"/>
        <w:rPr>
          <w:b/>
          <w:bCs/>
          <w:lang w:val="en-US"/>
        </w:rPr>
      </w:pPr>
    </w:p>
    <w:p w14:paraId="4F19865E" w14:textId="77777777" w:rsidR="006177AA" w:rsidRDefault="006177AA" w:rsidP="00BB2DE8">
      <w:pPr>
        <w:pStyle w:val="Normal10"/>
        <w:spacing w:line="343" w:lineRule="auto"/>
        <w:rPr>
          <w:b/>
          <w:bCs/>
          <w:lang w:val="en-US"/>
        </w:rPr>
      </w:pPr>
    </w:p>
    <w:p w14:paraId="21449A8B" w14:textId="77777777" w:rsidR="006177AA" w:rsidRDefault="006177AA" w:rsidP="00BB2DE8">
      <w:pPr>
        <w:pStyle w:val="Normal10"/>
        <w:spacing w:line="343" w:lineRule="auto"/>
        <w:rPr>
          <w:b/>
          <w:bCs/>
          <w:lang w:val="en-US"/>
        </w:rPr>
      </w:pPr>
    </w:p>
    <w:p w14:paraId="5FE98A88" w14:textId="77777777" w:rsidR="006177AA" w:rsidRDefault="006177AA" w:rsidP="00BB2DE8">
      <w:pPr>
        <w:pStyle w:val="Normal10"/>
        <w:spacing w:line="343" w:lineRule="auto"/>
        <w:rPr>
          <w:b/>
          <w:bCs/>
          <w:lang w:val="en-US"/>
        </w:rPr>
      </w:pPr>
    </w:p>
    <w:p w14:paraId="1D745A8D" w14:textId="77777777" w:rsidR="006177AA" w:rsidRDefault="006177AA" w:rsidP="00BB2DE8">
      <w:pPr>
        <w:pStyle w:val="Normal10"/>
        <w:spacing w:line="343" w:lineRule="auto"/>
        <w:rPr>
          <w:b/>
          <w:bCs/>
          <w:lang w:val="en-US"/>
        </w:rPr>
      </w:pPr>
    </w:p>
    <w:p w14:paraId="13C29038" w14:textId="77777777" w:rsidR="006177AA" w:rsidRDefault="006177AA" w:rsidP="00BB2DE8">
      <w:pPr>
        <w:pStyle w:val="Normal10"/>
        <w:spacing w:line="343" w:lineRule="auto"/>
        <w:rPr>
          <w:b/>
          <w:bCs/>
          <w:lang w:val="en-US"/>
        </w:rPr>
      </w:pPr>
    </w:p>
    <w:p w14:paraId="2A236247" w14:textId="77777777" w:rsidR="006177AA" w:rsidRDefault="006177AA" w:rsidP="00BB2DE8">
      <w:pPr>
        <w:pStyle w:val="Normal10"/>
        <w:spacing w:line="343" w:lineRule="auto"/>
        <w:rPr>
          <w:b/>
          <w:bCs/>
          <w:lang w:val="en-US"/>
        </w:rPr>
      </w:pPr>
    </w:p>
    <w:p w14:paraId="2A7DFE88" w14:textId="77777777" w:rsidR="006177AA" w:rsidRDefault="006177AA" w:rsidP="00BB2DE8">
      <w:pPr>
        <w:pStyle w:val="Normal10"/>
        <w:spacing w:line="343" w:lineRule="auto"/>
        <w:rPr>
          <w:b/>
          <w:bCs/>
          <w:lang w:val="en-US"/>
        </w:rPr>
      </w:pPr>
    </w:p>
    <w:p w14:paraId="3E9A7ED9" w14:textId="77777777" w:rsidR="006177AA" w:rsidRDefault="006177AA" w:rsidP="00BB2DE8">
      <w:pPr>
        <w:pStyle w:val="Normal10"/>
        <w:spacing w:line="343" w:lineRule="auto"/>
        <w:rPr>
          <w:b/>
          <w:bCs/>
          <w:lang w:val="en-US"/>
        </w:rPr>
      </w:pPr>
    </w:p>
    <w:p w14:paraId="48CF2F26" w14:textId="77777777" w:rsidR="006755AA" w:rsidRDefault="006755AA" w:rsidP="00BB2DE8">
      <w:pPr>
        <w:pStyle w:val="Normal10"/>
        <w:spacing w:line="343" w:lineRule="auto"/>
        <w:rPr>
          <w:b/>
          <w:bCs/>
          <w:lang w:val="en-US"/>
        </w:rPr>
      </w:pPr>
    </w:p>
    <w:p w14:paraId="4F50A683" w14:textId="77777777" w:rsidR="006755AA" w:rsidRDefault="006755AA" w:rsidP="00BB2DE8">
      <w:pPr>
        <w:pStyle w:val="Normal10"/>
        <w:spacing w:line="343" w:lineRule="auto"/>
        <w:rPr>
          <w:b/>
          <w:bCs/>
          <w:lang w:val="en-US"/>
        </w:rPr>
      </w:pPr>
    </w:p>
    <w:p w14:paraId="6410C408" w14:textId="77777777" w:rsidR="006755AA" w:rsidRDefault="006755AA" w:rsidP="00BB2DE8">
      <w:pPr>
        <w:pStyle w:val="Normal10"/>
        <w:spacing w:line="343" w:lineRule="auto"/>
        <w:rPr>
          <w:b/>
          <w:bCs/>
          <w:lang w:val="en-US"/>
        </w:rPr>
      </w:pPr>
    </w:p>
    <w:p w14:paraId="723D5BF1" w14:textId="77777777" w:rsidR="006755AA" w:rsidRDefault="006755AA" w:rsidP="00BB2DE8">
      <w:pPr>
        <w:pStyle w:val="Normal10"/>
        <w:spacing w:line="343" w:lineRule="auto"/>
        <w:rPr>
          <w:b/>
          <w:bCs/>
          <w:lang w:val="en-US"/>
        </w:rPr>
      </w:pPr>
    </w:p>
    <w:p w14:paraId="36FD221D" w14:textId="77777777" w:rsidR="006755AA" w:rsidRDefault="006755AA" w:rsidP="00BB2DE8">
      <w:pPr>
        <w:pStyle w:val="Normal10"/>
        <w:spacing w:line="343" w:lineRule="auto"/>
        <w:rPr>
          <w:b/>
          <w:bCs/>
          <w:lang w:val="en-US"/>
        </w:rPr>
      </w:pPr>
    </w:p>
    <w:p w14:paraId="28128C3A" w14:textId="77777777" w:rsidR="006755AA" w:rsidRDefault="006755AA" w:rsidP="00BB2DE8">
      <w:pPr>
        <w:pStyle w:val="Normal10"/>
        <w:spacing w:line="343" w:lineRule="auto"/>
        <w:rPr>
          <w:b/>
          <w:bCs/>
          <w:lang w:val="en-US"/>
        </w:rPr>
      </w:pPr>
    </w:p>
    <w:p w14:paraId="6A9A50CE" w14:textId="77777777" w:rsidR="006755AA" w:rsidRDefault="006755AA" w:rsidP="00BB2DE8">
      <w:pPr>
        <w:pStyle w:val="Normal10"/>
        <w:spacing w:line="343" w:lineRule="auto"/>
        <w:rPr>
          <w:b/>
          <w:bCs/>
          <w:lang w:val="en-US"/>
        </w:rPr>
      </w:pPr>
    </w:p>
    <w:p w14:paraId="3D1AD078" w14:textId="77777777" w:rsidR="006755AA" w:rsidRDefault="006755AA" w:rsidP="00BB2DE8">
      <w:pPr>
        <w:pStyle w:val="Normal10"/>
        <w:spacing w:line="343" w:lineRule="auto"/>
        <w:rPr>
          <w:b/>
          <w:bCs/>
          <w:lang w:val="en-US"/>
        </w:rPr>
      </w:pPr>
    </w:p>
    <w:p w14:paraId="48BC5912" w14:textId="77777777" w:rsidR="006755AA" w:rsidRDefault="006755AA" w:rsidP="00BB2DE8">
      <w:pPr>
        <w:pStyle w:val="Normal10"/>
        <w:spacing w:line="343" w:lineRule="auto"/>
        <w:rPr>
          <w:b/>
          <w:bCs/>
          <w:lang w:val="en-US"/>
        </w:rPr>
      </w:pPr>
    </w:p>
    <w:p w14:paraId="7CB1DA55" w14:textId="77777777" w:rsidR="006755AA" w:rsidRDefault="006755AA" w:rsidP="00BB2DE8">
      <w:pPr>
        <w:pStyle w:val="Normal10"/>
        <w:spacing w:line="343" w:lineRule="auto"/>
        <w:rPr>
          <w:b/>
          <w:bCs/>
          <w:lang w:val="en-US"/>
        </w:rPr>
      </w:pPr>
    </w:p>
    <w:p w14:paraId="4E11E411" w14:textId="77777777" w:rsidR="006755AA" w:rsidRDefault="006755AA" w:rsidP="00BB2DE8">
      <w:pPr>
        <w:pStyle w:val="Normal10"/>
        <w:spacing w:line="343" w:lineRule="auto"/>
        <w:rPr>
          <w:b/>
          <w:bCs/>
          <w:lang w:val="en-US"/>
        </w:rPr>
      </w:pPr>
    </w:p>
    <w:p w14:paraId="1F673D50" w14:textId="77777777" w:rsidR="006755AA" w:rsidRDefault="006755AA" w:rsidP="00BB2DE8">
      <w:pPr>
        <w:pStyle w:val="Normal10"/>
        <w:spacing w:line="343" w:lineRule="auto"/>
        <w:rPr>
          <w:b/>
          <w:bCs/>
          <w:lang w:val="en-US"/>
        </w:rPr>
      </w:pPr>
    </w:p>
    <w:p w14:paraId="56A7F76F" w14:textId="77777777" w:rsidR="006755AA" w:rsidRDefault="006755AA" w:rsidP="00BB2DE8">
      <w:pPr>
        <w:pStyle w:val="Normal10"/>
        <w:spacing w:line="343" w:lineRule="auto"/>
        <w:rPr>
          <w:b/>
          <w:bCs/>
          <w:lang w:val="en-US"/>
        </w:rPr>
      </w:pPr>
    </w:p>
    <w:p w14:paraId="04CC4135" w14:textId="77777777" w:rsidR="006755AA" w:rsidRDefault="006755AA" w:rsidP="00BB2DE8">
      <w:pPr>
        <w:pStyle w:val="Normal10"/>
        <w:spacing w:line="343" w:lineRule="auto"/>
        <w:rPr>
          <w:b/>
          <w:bCs/>
          <w:lang w:val="en-US"/>
        </w:rPr>
      </w:pPr>
    </w:p>
    <w:p w14:paraId="2AEE469A" w14:textId="77777777" w:rsidR="006755AA" w:rsidRDefault="006755AA" w:rsidP="00BB2DE8">
      <w:pPr>
        <w:pStyle w:val="Normal10"/>
        <w:spacing w:line="343" w:lineRule="auto"/>
        <w:rPr>
          <w:b/>
          <w:bCs/>
          <w:lang w:val="en-US"/>
        </w:rPr>
      </w:pPr>
    </w:p>
    <w:p w14:paraId="12174C34" w14:textId="77777777" w:rsidR="006755AA" w:rsidRDefault="006755AA" w:rsidP="00BB2DE8">
      <w:pPr>
        <w:pStyle w:val="Normal10"/>
        <w:spacing w:line="343" w:lineRule="auto"/>
        <w:rPr>
          <w:b/>
          <w:bCs/>
          <w:lang w:val="en-US"/>
        </w:rPr>
      </w:pPr>
    </w:p>
    <w:p w14:paraId="22D31A98" w14:textId="77777777" w:rsidR="006755AA" w:rsidRDefault="006755AA" w:rsidP="00BB2DE8">
      <w:pPr>
        <w:pStyle w:val="Normal10"/>
        <w:spacing w:line="343" w:lineRule="auto"/>
        <w:rPr>
          <w:b/>
          <w:bCs/>
          <w:lang w:val="en-US"/>
        </w:rPr>
      </w:pPr>
    </w:p>
    <w:p w14:paraId="6A0A385A" w14:textId="77777777" w:rsidR="000F7E66" w:rsidRPr="009E6517" w:rsidRDefault="000F7E66" w:rsidP="000F7E66">
      <w:pPr>
        <w:pStyle w:val="Title"/>
        <w:keepNext w:val="0"/>
        <w:keepLines w:val="0"/>
        <w:spacing w:before="120" w:line="264" w:lineRule="auto"/>
        <w:ind w:right="864"/>
        <w:jc w:val="left"/>
      </w:pPr>
      <w:bookmarkStart w:id="77" w:name="C_19_2"/>
      <w:r>
        <w:lastRenderedPageBreak/>
        <w:t xml:space="preserve">19.2 Structural Representations </w:t>
      </w:r>
    </w:p>
    <w:bookmarkEnd w:id="77"/>
    <w:p w14:paraId="2520CF81" w14:textId="77777777" w:rsidR="000F7E66" w:rsidRPr="007A50D6" w:rsidRDefault="000F7E66" w:rsidP="000F7E66">
      <w:pPr>
        <w:pStyle w:val="Heading1"/>
      </w:pPr>
      <w:r w:rsidRPr="007A50D6">
        <w:t>Learning Objectives</w:t>
      </w:r>
      <w:r w:rsidRPr="007A50D6">
        <w:tab/>
        <w:t xml:space="preserve"> </w:t>
      </w:r>
      <w:r w:rsidRPr="007A50D6">
        <w:tab/>
        <w:t xml:space="preserve"> </w:t>
      </w:r>
      <w:r w:rsidRPr="007A50D6">
        <w:tab/>
        <w:t xml:space="preserve"> </w:t>
      </w:r>
      <w:r w:rsidRPr="007A50D6">
        <w:tab/>
      </w:r>
      <w:r w:rsidRPr="007A50D6">
        <w:tab/>
      </w:r>
    </w:p>
    <w:p w14:paraId="76C55689" w14:textId="77777777" w:rsidR="000F7E66" w:rsidRPr="00450DF4" w:rsidRDefault="000F7E66" w:rsidP="000F7E66">
      <w:pPr>
        <w:pStyle w:val="Normal1"/>
        <w:numPr>
          <w:ilvl w:val="0"/>
          <w:numId w:val="1"/>
        </w:numPr>
        <w:rPr>
          <w:color w:val="000000"/>
          <w:lang w:val="en-US"/>
        </w:rPr>
      </w:pPr>
      <w:r w:rsidRPr="00450DF4">
        <w:rPr>
          <w:color w:val="000000"/>
          <w:lang w:val="en-US"/>
        </w:rPr>
        <w:t>Represent organic molecules using Lewis structure, condensed structure, line-angle structure, and dashed-wedge line-angle structure.</w:t>
      </w:r>
    </w:p>
    <w:p w14:paraId="0B95BB56" w14:textId="77777777" w:rsidR="000F7E66" w:rsidRPr="00DA2359" w:rsidRDefault="000F7E66" w:rsidP="000F7E66">
      <w:pPr>
        <w:pStyle w:val="Heading1"/>
        <w:spacing w:line="342" w:lineRule="auto"/>
        <w:rPr>
          <w:bCs/>
          <w:lang w:val="en-US"/>
        </w:rPr>
      </w:pPr>
      <w:r w:rsidRPr="00450DF4">
        <w:rPr>
          <w:bCs/>
          <w:lang w:val="en-US"/>
        </w:rPr>
        <w:t>Lewis Structure</w:t>
      </w:r>
    </w:p>
    <w:p w14:paraId="0A408592" w14:textId="77777777" w:rsidR="000F7E66" w:rsidRDefault="000F7E66" w:rsidP="000F7E66">
      <w:pPr>
        <w:pStyle w:val="Normal1"/>
        <w:spacing w:line="343" w:lineRule="auto"/>
        <w:rPr>
          <w:bCs/>
          <w:lang w:val="en-US"/>
        </w:rPr>
      </w:pPr>
      <w:r>
        <w:rPr>
          <w:bCs/>
          <w:lang w:val="en-US"/>
        </w:rPr>
        <w:t>A common way to display how atoms within molecule connect is to use Lewis structure. For ionic compounds, the Lewis structures show how electrons transferred, which atoms lose electrons and which atoms gain electrons. For molecular compounds such as organic compounds, the Lewis structures shows how electrons are shared between two atoms (single, double, or triple bonds).</w:t>
      </w:r>
    </w:p>
    <w:p w14:paraId="6850F5C6" w14:textId="77777777" w:rsidR="000F7E66" w:rsidRPr="00450DF4" w:rsidRDefault="000F7E66" w:rsidP="000F7E66">
      <w:pPr>
        <w:pStyle w:val="Normal1"/>
        <w:spacing w:line="343" w:lineRule="auto"/>
        <w:rPr>
          <w:bCs/>
          <w:lang w:val="en-US"/>
        </w:rPr>
      </w:pPr>
    </w:p>
    <w:p w14:paraId="04F18E91" w14:textId="77777777" w:rsidR="000F7E66" w:rsidRDefault="000F7E66" w:rsidP="000F7E66">
      <w:pPr>
        <w:pStyle w:val="Normal1"/>
        <w:spacing w:line="343" w:lineRule="auto"/>
        <w:rPr>
          <w:lang w:val="en-US"/>
        </w:rPr>
      </w:pPr>
      <w:r>
        <w:rPr>
          <w:lang w:val="en-US"/>
        </w:rPr>
        <w:t xml:space="preserve">Keep in mind that </w:t>
      </w:r>
      <w:r w:rsidRPr="0058131F">
        <w:rPr>
          <w:lang w:val="en-US"/>
        </w:rPr>
        <w:t>Lewis structures are not intended to indicate the geometry of molecules.</w:t>
      </w:r>
    </w:p>
    <w:p w14:paraId="41F6F7CA" w14:textId="77777777" w:rsidR="000F7E66" w:rsidRDefault="000F7E66" w:rsidP="000F7E66">
      <w:pPr>
        <w:pStyle w:val="Normal1"/>
        <w:spacing w:line="343" w:lineRule="auto"/>
        <w:rPr>
          <w:lang w:val="en-US"/>
        </w:rPr>
      </w:pPr>
      <w:r w:rsidRPr="0058131F">
        <w:rPr>
          <w:lang w:val="en-US"/>
        </w:rPr>
        <w:t>Notice that the carbon atoms in the structural models (the ball-and-stick and space-filling models) do not lie in a straight line.</w:t>
      </w:r>
      <w:r>
        <w:rPr>
          <w:lang w:val="en-US"/>
        </w:rPr>
        <w:t xml:space="preserve"> </w:t>
      </w:r>
      <w:r>
        <w:rPr>
          <w:bCs/>
          <w:lang w:val="en-US"/>
        </w:rPr>
        <w:t xml:space="preserve">This is because carbon atoms can undergoes three different types of hybridization: </w:t>
      </w:r>
      <w:r w:rsidRPr="0058131F">
        <w:rPr>
          <w:i/>
          <w:iCs/>
          <w:lang w:val="en-US"/>
        </w:rPr>
        <w:t>sp</w:t>
      </w:r>
      <w:r w:rsidRPr="0058131F">
        <w:rPr>
          <w:vertAlign w:val="superscript"/>
          <w:lang w:val="en-US"/>
        </w:rPr>
        <w:t>3</w:t>
      </w:r>
      <w:r>
        <w:rPr>
          <w:lang w:val="en-US"/>
        </w:rPr>
        <w:t xml:space="preserve"> (single bond), </w:t>
      </w:r>
      <w:r w:rsidRPr="0058131F">
        <w:rPr>
          <w:i/>
          <w:iCs/>
          <w:lang w:val="en-US"/>
        </w:rPr>
        <w:t>sp</w:t>
      </w:r>
      <w:r>
        <w:rPr>
          <w:vertAlign w:val="superscript"/>
          <w:lang w:val="en-US"/>
        </w:rPr>
        <w:t>2</w:t>
      </w:r>
      <w:r>
        <w:rPr>
          <w:lang w:val="en-US"/>
        </w:rPr>
        <w:t xml:space="preserve"> (double bond), and </w:t>
      </w:r>
      <w:r w:rsidRPr="0058131F">
        <w:rPr>
          <w:i/>
          <w:iCs/>
          <w:lang w:val="en-US"/>
        </w:rPr>
        <w:t>sp</w:t>
      </w:r>
      <w:r>
        <w:rPr>
          <w:lang w:val="en-US"/>
        </w:rPr>
        <w:t xml:space="preserve"> (triple bond), resulting in different bond angles: 109.5º in single bonds, 120º in double bonds, and 180º in triple bonds. Thus, the carbon chains in organic compounds are in a zigzag shape.</w:t>
      </w:r>
    </w:p>
    <w:p w14:paraId="3A8CD32E" w14:textId="77777777" w:rsidR="000F7E66" w:rsidRDefault="000F7E66" w:rsidP="000F7E66">
      <w:pPr>
        <w:pStyle w:val="Normal1"/>
        <w:spacing w:line="343" w:lineRule="auto"/>
        <w:jc w:val="center"/>
        <w:rPr>
          <w:lang w:val="en-US"/>
        </w:rPr>
      </w:pPr>
      <w:r>
        <w:rPr>
          <w:noProof/>
          <w:lang w:val="en-US"/>
        </w:rPr>
        <w:drawing>
          <wp:inline distT="0" distB="0" distL="0" distR="0" wp14:anchorId="5C170C91" wp14:editId="7B4A0CFC">
            <wp:extent cx="5553950" cy="2577079"/>
            <wp:effectExtent l="0" t="0" r="8890" b="0"/>
            <wp:docPr id="120" name="Picture 120" descr="The figure illustrates four ways to represent molecules for molecules of methane, ethane, and pentane. In the first row of the figure, Lewis structural formulas show element symbols and bonds between atoms. Methane has a central C atom with four H atoms bonded to it. Ethane has a C atom with three H atoms bonded to it. The C atom is also bonded to another C atom with three H atoms bonded to it. Pentane has a C atom with three H atoms bonded to it. The C atom is bonded to another C atom with two H atoms bonded to it. The C atom is bonded to another C atom with two H atoms bonded to it. The C atom is bonded to another C atom with two H atoms bonded to it. The C atom is bonded to another C atom with three H atoms bonded to it. In the second row, ball-and-stick models are shown. In these representations, bonds are represented with sticks, and elements are represented with balls. Carbon atoms are black and hydrogen atoms are white in this image. In the third row, space-filling models are shown. In these models, atoms are enlarged and pushed together, without sticks to represent bonds. The molecule names and structural formulas are provided in the fourth row. Methane is named and represented with a condensed structural formula as C H subscript 4. Ethane is named and represented with two structural formulas C H subscript 3 C H subscript 3 and C subscript 2 H subscript 6. Pentane is named and represented as both C H subscript 3 C H subscript 2 C H subscript 2 C H subscript 2 C H subscript 3 and C subscript 5 H subscrip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554884" cy="2577512"/>
                    </a:xfrm>
                    <a:prstGeom prst="rect">
                      <a:avLst/>
                    </a:prstGeom>
                    <a:noFill/>
                    <a:ln>
                      <a:noFill/>
                    </a:ln>
                  </pic:spPr>
                </pic:pic>
              </a:graphicData>
            </a:graphic>
          </wp:inline>
        </w:drawing>
      </w:r>
    </w:p>
    <w:p w14:paraId="478E5A89" w14:textId="77777777" w:rsidR="000F7E66" w:rsidRPr="00450DF4" w:rsidRDefault="000F7E66" w:rsidP="000F7E66">
      <w:pPr>
        <w:pStyle w:val="Normal1"/>
        <w:spacing w:line="276" w:lineRule="auto"/>
        <w:rPr>
          <w:lang w:val="en-US"/>
        </w:rPr>
      </w:pPr>
      <w:r w:rsidRPr="00450DF4">
        <w:rPr>
          <w:b/>
          <w:bCs/>
          <w:lang w:val="en-US"/>
        </w:rPr>
        <w:t>Figure </w:t>
      </w:r>
      <w:r>
        <w:rPr>
          <w:b/>
          <w:bCs/>
          <w:lang w:val="en-US"/>
        </w:rPr>
        <w:t>19.2</w:t>
      </w:r>
      <w:r w:rsidRPr="00450DF4">
        <w:rPr>
          <w:lang w:val="en-US"/>
        </w:rPr>
        <w:t> Pictured are the Lewis structures, ball-and-stick models, and space-filling models for molecules of methane, ethane, and pentane.</w:t>
      </w:r>
    </w:p>
    <w:p w14:paraId="3B3416E8" w14:textId="77777777" w:rsidR="000F7E66" w:rsidRPr="00DA2359" w:rsidRDefault="000F7E66" w:rsidP="000F7E66">
      <w:pPr>
        <w:pStyle w:val="Heading1"/>
        <w:spacing w:line="342" w:lineRule="auto"/>
        <w:rPr>
          <w:bCs/>
          <w:lang w:val="en-US"/>
        </w:rPr>
      </w:pPr>
      <w:r>
        <w:rPr>
          <w:bCs/>
          <w:lang w:val="en-US"/>
        </w:rPr>
        <w:lastRenderedPageBreak/>
        <w:t>Condensed Structure</w:t>
      </w:r>
    </w:p>
    <w:p w14:paraId="585F93A7" w14:textId="77777777" w:rsidR="000F7E66" w:rsidRPr="00450DF4" w:rsidRDefault="000F7E66" w:rsidP="000F7E66">
      <w:pPr>
        <w:pStyle w:val="Normal1"/>
        <w:spacing w:line="343" w:lineRule="auto"/>
        <w:rPr>
          <w:lang w:val="en-US"/>
        </w:rPr>
      </w:pPr>
      <w:r w:rsidRPr="0058131F">
        <w:rPr>
          <w:lang w:val="en-US"/>
        </w:rPr>
        <w:t xml:space="preserve">The structures of </w:t>
      </w:r>
      <w:r>
        <w:rPr>
          <w:lang w:val="en-US"/>
        </w:rPr>
        <w:t>organic molecules</w:t>
      </w:r>
      <w:r w:rsidRPr="0058131F">
        <w:rPr>
          <w:lang w:val="en-US"/>
        </w:rPr>
        <w:t xml:space="preserve"> may also be represented in a less detailed manner by </w:t>
      </w:r>
      <w:r w:rsidRPr="00184EF8">
        <w:rPr>
          <w:b/>
          <w:lang w:val="en-US"/>
        </w:rPr>
        <w:t>condensed structural formulas</w:t>
      </w:r>
      <w:r w:rsidRPr="0058131F">
        <w:rPr>
          <w:lang w:val="en-US"/>
        </w:rPr>
        <w:t xml:space="preserve"> (or simply, </w:t>
      </w:r>
      <w:r>
        <w:rPr>
          <w:b/>
          <w:i/>
          <w:iCs/>
          <w:lang w:val="en-US"/>
        </w:rPr>
        <w:t>condensed sturcture</w:t>
      </w:r>
      <w:r w:rsidRPr="0058131F">
        <w:rPr>
          <w:lang w:val="en-US"/>
        </w:rPr>
        <w:t xml:space="preserve">). Instead of the usual format for chemical formulas in which each element symbol appears just once, a condensed formula is written to suggest the bonding in the molecule. These formulas have the appearance of a Lewis structure from which most or all of the bond symbols have been removed. </w:t>
      </w:r>
    </w:p>
    <w:p w14:paraId="65B0518C" w14:textId="77777777" w:rsidR="000F7E66" w:rsidRPr="00DA2359" w:rsidRDefault="000F7E66" w:rsidP="000F7E66">
      <w:pPr>
        <w:pStyle w:val="Heading1"/>
        <w:spacing w:line="342" w:lineRule="auto"/>
        <w:rPr>
          <w:bCs/>
          <w:lang w:val="en-US"/>
        </w:rPr>
      </w:pPr>
      <w:r>
        <w:rPr>
          <w:bCs/>
          <w:lang w:val="en-US"/>
        </w:rPr>
        <w:t>Line-Angle Structure</w:t>
      </w:r>
    </w:p>
    <w:p w14:paraId="38354692" w14:textId="77777777" w:rsidR="000F7E66" w:rsidRDefault="000F7E66" w:rsidP="000F7E66">
      <w:pPr>
        <w:widowControl w:val="0"/>
        <w:autoSpaceDE w:val="0"/>
        <w:autoSpaceDN w:val="0"/>
        <w:adjustRightInd w:val="0"/>
        <w:spacing w:after="240" w:line="343" w:lineRule="auto"/>
        <w:jc w:val="left"/>
        <w:rPr>
          <w:lang w:val="en-US"/>
        </w:rPr>
      </w:pPr>
      <w:r w:rsidRPr="00E145C9">
        <w:rPr>
          <w:lang w:val="en-US"/>
        </w:rPr>
        <w:t>A common method used by organic chemists to simplify the drawings of larger molecules is to use a </w:t>
      </w:r>
      <w:r w:rsidRPr="00E145C9">
        <w:rPr>
          <w:b/>
          <w:bCs/>
          <w:lang w:val="en-US"/>
        </w:rPr>
        <w:t>skeletal structure</w:t>
      </w:r>
      <w:r w:rsidRPr="00E145C9">
        <w:rPr>
          <w:lang w:val="en-US"/>
        </w:rPr>
        <w:t xml:space="preserve"> (also called a </w:t>
      </w:r>
      <w:r w:rsidRPr="00184EF8">
        <w:rPr>
          <w:b/>
          <w:lang w:val="en-US"/>
        </w:rPr>
        <w:t>line-angle structure</w:t>
      </w:r>
      <w:r w:rsidRPr="00E145C9">
        <w:rPr>
          <w:lang w:val="en-US"/>
        </w:rPr>
        <w:t>). In this type of structure, carbon atoms are not symbolized with a C, but represented by each end of a line or bend in a line. Hydrogen atoms are not drawn if they are attached to a carbon. Other atoms besides carbon and hydrogen are represented by their elemental symbols</w:t>
      </w:r>
    </w:p>
    <w:p w14:paraId="6EE1194A" w14:textId="77777777" w:rsidR="000F7E66" w:rsidRPr="00DA2359" w:rsidRDefault="000F7E66" w:rsidP="000F7E66">
      <w:pPr>
        <w:pStyle w:val="Heading1"/>
        <w:spacing w:line="342" w:lineRule="auto"/>
        <w:rPr>
          <w:bCs/>
          <w:lang w:val="en-US"/>
        </w:rPr>
      </w:pPr>
      <w:r>
        <w:rPr>
          <w:bCs/>
          <w:lang w:val="en-US"/>
        </w:rPr>
        <w:t>Dashed-Wedge Line-Angle Structure</w:t>
      </w:r>
    </w:p>
    <w:p w14:paraId="4C942C4F" w14:textId="77777777" w:rsidR="000F7E66" w:rsidRPr="00C11EE3" w:rsidRDefault="000F7E66" w:rsidP="000F7E66">
      <w:pPr>
        <w:pStyle w:val="Normal1"/>
        <w:rPr>
          <w:lang w:val="en-US"/>
        </w:rPr>
      </w:pPr>
      <w:r w:rsidRPr="00E145C9">
        <w:rPr>
          <w:lang w:val="en-US"/>
        </w:rPr>
        <w:t>A</w:t>
      </w:r>
      <w:r>
        <w:rPr>
          <w:lang w:val="en-US"/>
        </w:rPr>
        <w:t xml:space="preserve">nother </w:t>
      </w:r>
      <w:r w:rsidRPr="00E145C9">
        <w:rPr>
          <w:lang w:val="en-US"/>
        </w:rPr>
        <w:t xml:space="preserve">method used </w:t>
      </w:r>
      <w:r>
        <w:rPr>
          <w:lang w:val="en-US"/>
        </w:rPr>
        <w:t xml:space="preserve">to display the arrangement of atoms in 3-dimensional space is a </w:t>
      </w:r>
      <w:r w:rsidRPr="00184EF8">
        <w:rPr>
          <w:b/>
          <w:lang w:val="en-US"/>
        </w:rPr>
        <w:t>dashed-wedge line-angle structure</w:t>
      </w:r>
      <w:r>
        <w:rPr>
          <w:lang w:val="en-US"/>
        </w:rPr>
        <w:t xml:space="preserve">.  The </w:t>
      </w:r>
      <w:r w:rsidRPr="00C11EE3">
        <w:rPr>
          <w:lang w:val="en-US"/>
        </w:rPr>
        <w:t>dashed-wedge line-angle structure</w:t>
      </w:r>
      <w:r>
        <w:rPr>
          <w:lang w:val="en-US"/>
        </w:rPr>
        <w:t xml:space="preserve"> is only used on the atoms with sp</w:t>
      </w:r>
      <w:r w:rsidRPr="00C11EE3">
        <w:rPr>
          <w:vertAlign w:val="superscript"/>
          <w:lang w:val="en-US"/>
        </w:rPr>
        <w:t>3</w:t>
      </w:r>
      <w:r>
        <w:rPr>
          <w:lang w:val="en-US"/>
        </w:rPr>
        <w:t xml:space="preserve"> hybridization that connect to four different groups as it exhibits tetrahedral geometry that is not flat.  The dashed line (</w:t>
      </w:r>
      <w:r>
        <w:rPr>
          <w:noProof/>
          <w:lang w:val="en-US"/>
        </w:rPr>
        <w:drawing>
          <wp:inline distT="0" distB="0" distL="0" distR="0" wp14:anchorId="62E1187B" wp14:editId="7075071D">
            <wp:extent cx="431800" cy="1270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31800" cy="127000"/>
                    </a:xfrm>
                    <a:prstGeom prst="rect">
                      <a:avLst/>
                    </a:prstGeom>
                    <a:noFill/>
                    <a:ln>
                      <a:noFill/>
                    </a:ln>
                  </pic:spPr>
                </pic:pic>
              </a:graphicData>
            </a:graphic>
          </wp:inline>
        </w:drawing>
      </w:r>
      <w:r>
        <w:rPr>
          <w:lang w:val="en-US"/>
        </w:rPr>
        <w:t>) represents atoms/groups that are pointing away from the observer. On the contrary, the solid wedge (</w:t>
      </w:r>
      <w:r>
        <w:rPr>
          <w:noProof/>
          <w:lang w:val="en-US"/>
        </w:rPr>
        <w:drawing>
          <wp:inline distT="0" distB="0" distL="0" distR="0" wp14:anchorId="549EDAF8" wp14:editId="6D434A9C">
            <wp:extent cx="431800" cy="1270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31800" cy="127000"/>
                    </a:xfrm>
                    <a:prstGeom prst="rect">
                      <a:avLst/>
                    </a:prstGeom>
                    <a:noFill/>
                    <a:ln>
                      <a:noFill/>
                    </a:ln>
                  </pic:spPr>
                </pic:pic>
              </a:graphicData>
            </a:graphic>
          </wp:inline>
        </w:drawing>
      </w:r>
      <w:r>
        <w:rPr>
          <w:lang w:val="en-US"/>
        </w:rPr>
        <w:t xml:space="preserve">) represents atoms/groups that are sticking out toward the observer. </w:t>
      </w:r>
    </w:p>
    <w:p w14:paraId="6B74B96C" w14:textId="77777777" w:rsidR="000F7E66" w:rsidRDefault="000F7E66" w:rsidP="000F7E66">
      <w:pPr>
        <w:pStyle w:val="Normal1"/>
        <w:jc w:val="center"/>
        <w:rPr>
          <w:lang w:val="en-US"/>
        </w:rPr>
      </w:pPr>
      <w:r>
        <w:rPr>
          <w:noProof/>
          <w:lang w:val="en-US"/>
        </w:rPr>
        <w:drawing>
          <wp:inline distT="0" distB="0" distL="0" distR="0" wp14:anchorId="49923FCD" wp14:editId="0AA68281">
            <wp:extent cx="5897651" cy="1805795"/>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897651" cy="1805795"/>
                    </a:xfrm>
                    <a:prstGeom prst="rect">
                      <a:avLst/>
                    </a:prstGeom>
                    <a:noFill/>
                    <a:ln>
                      <a:noFill/>
                    </a:ln>
                  </pic:spPr>
                </pic:pic>
              </a:graphicData>
            </a:graphic>
          </wp:inline>
        </w:drawing>
      </w:r>
    </w:p>
    <w:p w14:paraId="77FA658F" w14:textId="77777777" w:rsidR="000F7E66" w:rsidRPr="00A50D6F" w:rsidRDefault="000F7E66" w:rsidP="000F7E66">
      <w:pPr>
        <w:pStyle w:val="Normal1"/>
        <w:spacing w:line="276" w:lineRule="auto"/>
        <w:rPr>
          <w:lang w:val="en-US"/>
        </w:rPr>
      </w:pPr>
      <w:r w:rsidRPr="00317782">
        <w:rPr>
          <w:b/>
          <w:bCs/>
          <w:lang w:val="en-US"/>
        </w:rPr>
        <w:t>Figure </w:t>
      </w:r>
      <w:r>
        <w:rPr>
          <w:b/>
          <w:bCs/>
          <w:lang w:val="en-US"/>
        </w:rPr>
        <w:t>19.3</w:t>
      </w:r>
      <w:r w:rsidRPr="00317782">
        <w:rPr>
          <w:lang w:val="en-US"/>
        </w:rPr>
        <w:t> The same structure can be represented three different ways: an expanded formula, a condensed formula, and a skeletal structure.</w:t>
      </w:r>
    </w:p>
    <w:p w14:paraId="1FF73DA9" w14:textId="77777777" w:rsidR="00CD3A30" w:rsidRPr="009E6517" w:rsidRDefault="00CD3A30" w:rsidP="00CD3A30">
      <w:pPr>
        <w:pStyle w:val="Title"/>
        <w:keepNext w:val="0"/>
        <w:keepLines w:val="0"/>
        <w:spacing w:before="120" w:line="264" w:lineRule="auto"/>
        <w:ind w:right="864"/>
        <w:jc w:val="left"/>
      </w:pPr>
      <w:bookmarkStart w:id="78" w:name="C_19_3"/>
      <w:r>
        <w:lastRenderedPageBreak/>
        <w:t>19.3 Isomerism</w:t>
      </w:r>
    </w:p>
    <w:bookmarkEnd w:id="78"/>
    <w:p w14:paraId="6B05381C" w14:textId="77777777" w:rsidR="00CD3A30" w:rsidRPr="007A50D6" w:rsidRDefault="00CD3A30" w:rsidP="00CD3A30">
      <w:pPr>
        <w:pStyle w:val="Heading1"/>
      </w:pPr>
      <w:r w:rsidRPr="007A50D6">
        <w:t>Learning Objectives</w:t>
      </w:r>
      <w:r w:rsidRPr="007A50D6">
        <w:tab/>
        <w:t xml:space="preserve"> </w:t>
      </w:r>
      <w:r w:rsidRPr="007A50D6">
        <w:tab/>
        <w:t xml:space="preserve"> </w:t>
      </w:r>
      <w:r w:rsidRPr="007A50D6">
        <w:tab/>
        <w:t xml:space="preserve"> </w:t>
      </w:r>
      <w:r w:rsidRPr="007A50D6">
        <w:tab/>
      </w:r>
      <w:r w:rsidRPr="007A50D6">
        <w:tab/>
      </w:r>
    </w:p>
    <w:p w14:paraId="42468175" w14:textId="77777777" w:rsidR="00CD3A30" w:rsidRPr="007D5EF8" w:rsidRDefault="00CD3A30" w:rsidP="00CD3A30">
      <w:pPr>
        <w:pStyle w:val="Normal1"/>
        <w:numPr>
          <w:ilvl w:val="0"/>
          <w:numId w:val="1"/>
        </w:numPr>
        <w:rPr>
          <w:color w:val="000000"/>
          <w:lang w:val="en-US"/>
        </w:rPr>
      </w:pPr>
      <w:r w:rsidRPr="007D5EF8">
        <w:rPr>
          <w:color w:val="000000"/>
          <w:lang w:val="en-US"/>
        </w:rPr>
        <w:t>Define isomer.</w:t>
      </w:r>
    </w:p>
    <w:p w14:paraId="25E145F0" w14:textId="77777777" w:rsidR="00CD3A30" w:rsidRPr="007D5EF8" w:rsidRDefault="00CD3A30" w:rsidP="00CD3A30">
      <w:pPr>
        <w:pStyle w:val="Normal1"/>
        <w:numPr>
          <w:ilvl w:val="0"/>
          <w:numId w:val="1"/>
        </w:numPr>
        <w:rPr>
          <w:color w:val="000000"/>
          <w:lang w:val="en-US"/>
        </w:rPr>
      </w:pPr>
      <w:r w:rsidRPr="007D5EF8">
        <w:rPr>
          <w:color w:val="000000"/>
          <w:lang w:val="en-US"/>
        </w:rPr>
        <w:t>Determine the isomeric relationship between a pair of molecules.</w:t>
      </w:r>
    </w:p>
    <w:p w14:paraId="4E44D942" w14:textId="77777777" w:rsidR="00CD3A30" w:rsidRPr="007D5EF8" w:rsidRDefault="00CD3A30" w:rsidP="00CD3A30">
      <w:pPr>
        <w:pStyle w:val="Normal1"/>
        <w:numPr>
          <w:ilvl w:val="0"/>
          <w:numId w:val="1"/>
        </w:numPr>
        <w:rPr>
          <w:color w:val="000000"/>
          <w:lang w:val="en-US"/>
        </w:rPr>
      </w:pPr>
      <w:r w:rsidRPr="007D5EF8">
        <w:rPr>
          <w:color w:val="000000"/>
          <w:lang w:val="en-US"/>
        </w:rPr>
        <w:t>Identify the chiral centers in a molecule.</w:t>
      </w:r>
    </w:p>
    <w:p w14:paraId="424FA759" w14:textId="77777777" w:rsidR="00CD3A30" w:rsidRPr="007D5EF8" w:rsidRDefault="00CD3A30" w:rsidP="00CD3A30">
      <w:pPr>
        <w:pStyle w:val="Normal1"/>
        <w:numPr>
          <w:ilvl w:val="0"/>
          <w:numId w:val="1"/>
        </w:numPr>
        <w:rPr>
          <w:color w:val="000000"/>
          <w:lang w:val="en-US"/>
        </w:rPr>
      </w:pPr>
      <w:r w:rsidRPr="007D5EF8">
        <w:rPr>
          <w:color w:val="000000"/>
          <w:lang w:val="en-US"/>
        </w:rPr>
        <w:t>Describe different types of isomers.</w:t>
      </w:r>
    </w:p>
    <w:p w14:paraId="04D3CA2B" w14:textId="77777777" w:rsidR="00CD3A30" w:rsidRPr="00A6060A" w:rsidRDefault="00CD3A30" w:rsidP="00CD3A30">
      <w:pPr>
        <w:pStyle w:val="Heading1"/>
        <w:spacing w:line="342" w:lineRule="auto"/>
        <w:rPr>
          <w:b/>
          <w:bCs/>
          <w:lang w:val="en-US"/>
        </w:rPr>
      </w:pPr>
      <w:r>
        <w:rPr>
          <w:b/>
          <w:bCs/>
          <w:lang w:val="en-US"/>
        </w:rPr>
        <w:t>Isomerism</w:t>
      </w:r>
    </w:p>
    <w:p w14:paraId="4BFF7603" w14:textId="77777777" w:rsidR="00CD3A30" w:rsidRDefault="00CD3A30" w:rsidP="00CD3A30">
      <w:pPr>
        <w:pStyle w:val="Normal1"/>
        <w:spacing w:line="343" w:lineRule="auto"/>
        <w:rPr>
          <w:lang w:val="en-US"/>
        </w:rPr>
      </w:pPr>
      <w:r w:rsidRPr="007D5EF8">
        <w:rPr>
          <w:lang w:val="en-US"/>
        </w:rPr>
        <w:t>One of the interesting aspects of organic chemistry is that it is three-dimensional. A molecule can have a shape in space that may contribute to its properties. Molecules can differ in the way the atoms are arranged - the same combination of atoms can be assembled in more than one way. These compounds are known as</w:t>
      </w:r>
      <w:r>
        <w:rPr>
          <w:lang w:val="en-US"/>
        </w:rPr>
        <w:t xml:space="preserve"> </w:t>
      </w:r>
      <w:r w:rsidRPr="007D5EF8">
        <w:rPr>
          <w:b/>
          <w:bCs/>
          <w:lang w:val="en-US"/>
        </w:rPr>
        <w:t>isomers</w:t>
      </w:r>
      <w:r w:rsidRPr="007D5EF8">
        <w:rPr>
          <w:lang w:val="en-US"/>
        </w:rPr>
        <w:t xml:space="preserve">. </w:t>
      </w:r>
    </w:p>
    <w:p w14:paraId="225F393E" w14:textId="77777777" w:rsidR="00CD3A30" w:rsidRDefault="00CD3A30" w:rsidP="00CD3A30">
      <w:pPr>
        <w:pStyle w:val="Normal1"/>
        <w:spacing w:line="343" w:lineRule="auto"/>
        <w:rPr>
          <w:lang w:val="en-US"/>
        </w:rPr>
      </w:pPr>
    </w:p>
    <w:p w14:paraId="3A23C56F" w14:textId="77777777" w:rsidR="00CD3A30" w:rsidRDefault="00CD3A30" w:rsidP="00CD3A30">
      <w:pPr>
        <w:pStyle w:val="Normal1"/>
        <w:spacing w:line="343" w:lineRule="auto"/>
        <w:rPr>
          <w:lang w:val="en-US"/>
        </w:rPr>
      </w:pPr>
      <w:r w:rsidRPr="007D5EF8">
        <w:rPr>
          <w:lang w:val="en-US"/>
        </w:rPr>
        <w:t xml:space="preserve">Isomers are molecules with the same molecular formulas, but different arrangements of atoms. There are several different types of isomers which will be described and a flowchart </w:t>
      </w:r>
      <w:r>
        <w:rPr>
          <w:lang w:val="en-US"/>
        </w:rPr>
        <w:t>(Figure 19.4)</w:t>
      </w:r>
      <w:r w:rsidRPr="007D5EF8">
        <w:rPr>
          <w:lang w:val="en-US"/>
        </w:rPr>
        <w:t xml:space="preserve"> can help you determine which type of isomers are present.</w:t>
      </w:r>
    </w:p>
    <w:p w14:paraId="0959F8DD" w14:textId="77777777" w:rsidR="00CD3A30" w:rsidRDefault="00CD3A30" w:rsidP="00CD3A30">
      <w:pPr>
        <w:pStyle w:val="Normal1"/>
        <w:spacing w:line="343" w:lineRule="auto"/>
        <w:rPr>
          <w:lang w:val="en-US"/>
        </w:rPr>
      </w:pPr>
      <w:r>
        <w:rPr>
          <w:noProof/>
          <w:lang w:val="en-US"/>
        </w:rPr>
        <w:lastRenderedPageBreak/>
        <w:drawing>
          <wp:inline distT="0" distB="0" distL="0" distR="0" wp14:anchorId="65B1AE70" wp14:editId="6C7DF765">
            <wp:extent cx="5943600" cy="7886801"/>
            <wp:effectExtent l="0" t="0" r="0" b="12700"/>
            <wp:docPr id="126" name="Picture 126" descr="This figure helps you determine which type of isomers are present.&#10;Do the compounds have the same molecular formula? If no, they are not isomers. If yes, they are isomers. To determine what type of isomers, go to the next questions.  &#10;&#10;Are they the same molecule with a different arrangement due to the rotation around a single bond? If yes, they are conformational isomers (also called conformers). If no, go to next question.&#10;&#10;Do the atoms have the same connectivity? If no, they are structural isomers (also called constitutional isomers). If yes, they are stereoisomers. To determine what type of stereoisomers, go to next question.&#10;&#10;Is the isomerism at a double bond or in a ring?  If yes, they are geometric isomers (cis/trans).  If no, they are optical isomers. To determine what type of optical isomers, go to next question.&#10;&#10;Are the compounds non-superimposible mirror images?  If yes, they are enantiomers. If no, they are diastereom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943600" cy="7886801"/>
                    </a:xfrm>
                    <a:prstGeom prst="rect">
                      <a:avLst/>
                    </a:prstGeom>
                    <a:noFill/>
                    <a:ln>
                      <a:noFill/>
                    </a:ln>
                  </pic:spPr>
                </pic:pic>
              </a:graphicData>
            </a:graphic>
          </wp:inline>
        </w:drawing>
      </w:r>
    </w:p>
    <w:p w14:paraId="5BACD8FA" w14:textId="77777777" w:rsidR="00CD3A30" w:rsidRPr="007D5EF8" w:rsidRDefault="00CD3A30" w:rsidP="00CD3A30">
      <w:pPr>
        <w:pStyle w:val="Normal1"/>
        <w:spacing w:line="343" w:lineRule="auto"/>
        <w:rPr>
          <w:lang w:val="en-US"/>
        </w:rPr>
      </w:pPr>
    </w:p>
    <w:p w14:paraId="110CCC7C" w14:textId="77777777" w:rsidR="00CD3A30" w:rsidRDefault="00CD3A30" w:rsidP="00CD3A30">
      <w:pPr>
        <w:pStyle w:val="Normal1"/>
        <w:spacing w:line="343" w:lineRule="auto"/>
        <w:rPr>
          <w:lang w:val="en-US"/>
        </w:rPr>
      </w:pPr>
      <w:r w:rsidRPr="00B17D34">
        <w:rPr>
          <w:b/>
          <w:lang w:val="en-US"/>
        </w:rPr>
        <w:t>Figure 19.4</w:t>
      </w:r>
      <w:r>
        <w:rPr>
          <w:lang w:val="en-US"/>
        </w:rPr>
        <w:t xml:space="preserve"> This flowchart is used to determine types of isomerism.</w:t>
      </w:r>
    </w:p>
    <w:p w14:paraId="330D6679" w14:textId="77777777" w:rsidR="00CD3A30" w:rsidRPr="00405637" w:rsidRDefault="00CD3A30" w:rsidP="00CD3A30">
      <w:pPr>
        <w:pStyle w:val="Heading1"/>
        <w:rPr>
          <w:lang w:val="en-US"/>
        </w:rPr>
      </w:pPr>
      <w:r w:rsidRPr="00405637">
        <w:rPr>
          <w:lang w:val="en-US"/>
        </w:rPr>
        <w:lastRenderedPageBreak/>
        <w:t>Conformational Isomers</w:t>
      </w:r>
    </w:p>
    <w:p w14:paraId="2420F6FE" w14:textId="77777777" w:rsidR="00CD3A30" w:rsidRDefault="00CD3A30" w:rsidP="00CD3A30">
      <w:pPr>
        <w:pStyle w:val="Normal1"/>
        <w:spacing w:line="343" w:lineRule="auto"/>
        <w:rPr>
          <w:lang w:val="en-US"/>
        </w:rPr>
      </w:pPr>
      <w:r w:rsidRPr="00405637">
        <w:rPr>
          <w:b/>
          <w:bCs/>
          <w:lang w:val="en-US"/>
        </w:rPr>
        <w:t>Conformational isomers</w:t>
      </w:r>
      <w:r w:rsidRPr="00405637">
        <w:rPr>
          <w:lang w:val="en-US"/>
        </w:rPr>
        <w:t>, also known as conformers, differ from one another by their rotation around a single bond. Rotations occur freely around single carbon-carbon bonds. Unlike double and triple bonds, which are "locked" in their orientation, single bonds have no such restrictions.</w:t>
      </w:r>
    </w:p>
    <w:p w14:paraId="1FB0293F" w14:textId="77777777" w:rsidR="00CD3A30" w:rsidRPr="00405637" w:rsidRDefault="00CD3A30" w:rsidP="00CD3A30">
      <w:pPr>
        <w:pStyle w:val="Normal1"/>
        <w:spacing w:line="343" w:lineRule="auto"/>
        <w:jc w:val="center"/>
        <w:rPr>
          <w:lang w:val="en-US"/>
        </w:rPr>
      </w:pPr>
      <w:r>
        <w:rPr>
          <w:noProof/>
          <w:lang w:val="en-US"/>
        </w:rPr>
        <w:drawing>
          <wp:inline distT="0" distB="0" distL="0" distR="0" wp14:anchorId="3788CF6F" wp14:editId="168AA4FA">
            <wp:extent cx="5047615" cy="841375"/>
            <wp:effectExtent l="0" t="0" r="698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047615" cy="841375"/>
                    </a:xfrm>
                    <a:prstGeom prst="rect">
                      <a:avLst/>
                    </a:prstGeom>
                    <a:noFill/>
                    <a:ln>
                      <a:noFill/>
                    </a:ln>
                  </pic:spPr>
                </pic:pic>
              </a:graphicData>
            </a:graphic>
          </wp:inline>
        </w:drawing>
      </w:r>
    </w:p>
    <w:p w14:paraId="442B077D" w14:textId="77777777" w:rsidR="00CD3A30" w:rsidRDefault="00CD3A30" w:rsidP="00CD3A30">
      <w:pPr>
        <w:pStyle w:val="Normal1"/>
        <w:spacing w:line="343" w:lineRule="auto"/>
        <w:rPr>
          <w:lang w:val="en-US"/>
        </w:rPr>
      </w:pPr>
      <w:r w:rsidRPr="00BD49A1">
        <w:rPr>
          <w:b/>
          <w:lang w:val="en-US"/>
        </w:rPr>
        <w:t>Figure 19.5</w:t>
      </w:r>
      <w:r w:rsidRPr="00405637">
        <w:rPr>
          <w:lang w:val="en-US"/>
        </w:rPr>
        <w:t xml:space="preserve"> </w:t>
      </w:r>
      <w:r>
        <w:rPr>
          <w:lang w:val="en-US"/>
        </w:rPr>
        <w:t xml:space="preserve"> </w:t>
      </w:r>
      <w:r w:rsidRPr="00405637">
        <w:rPr>
          <w:lang w:val="en-US"/>
        </w:rPr>
        <w:t>Conformational isomers of pentane</w:t>
      </w:r>
      <w:r>
        <w:rPr>
          <w:lang w:val="en-US"/>
        </w:rPr>
        <w:t xml:space="preserve"> (C</w:t>
      </w:r>
      <w:r w:rsidRPr="000C55B9">
        <w:rPr>
          <w:vertAlign w:val="subscript"/>
          <w:lang w:val="en-US"/>
        </w:rPr>
        <w:t>5</w:t>
      </w:r>
      <w:r>
        <w:rPr>
          <w:lang w:val="en-US"/>
        </w:rPr>
        <w:t>H</w:t>
      </w:r>
      <w:r w:rsidRPr="000C55B9">
        <w:rPr>
          <w:vertAlign w:val="subscript"/>
          <w:lang w:val="en-US"/>
        </w:rPr>
        <w:t>12</w:t>
      </w:r>
      <w:r>
        <w:rPr>
          <w:lang w:val="en-US"/>
        </w:rPr>
        <w:t>)</w:t>
      </w:r>
      <w:r w:rsidRPr="00405637">
        <w:rPr>
          <w:lang w:val="en-US"/>
        </w:rPr>
        <w:t>.</w:t>
      </w:r>
    </w:p>
    <w:p w14:paraId="41CB29B1" w14:textId="77777777" w:rsidR="00CD3A30" w:rsidRDefault="00CD3A30" w:rsidP="00CD3A30">
      <w:pPr>
        <w:pStyle w:val="Normal1"/>
        <w:spacing w:line="343" w:lineRule="auto"/>
        <w:rPr>
          <w:lang w:val="en-US"/>
        </w:rPr>
      </w:pPr>
    </w:p>
    <w:p w14:paraId="2A0B38A1" w14:textId="77777777" w:rsidR="00CD3A30" w:rsidRPr="00405637" w:rsidRDefault="00CD3A30" w:rsidP="00CD3A30">
      <w:pPr>
        <w:pStyle w:val="Heading1"/>
        <w:rPr>
          <w:lang w:val="en-US"/>
        </w:rPr>
      </w:pPr>
      <w:r w:rsidRPr="00405637">
        <w:rPr>
          <w:lang w:val="en-US"/>
        </w:rPr>
        <w:t>Structural Isomers</w:t>
      </w:r>
    </w:p>
    <w:p w14:paraId="0B883D5A" w14:textId="77777777" w:rsidR="00CD3A30" w:rsidRDefault="00CD3A30" w:rsidP="00CD3A30">
      <w:pPr>
        <w:pStyle w:val="Normal1"/>
        <w:spacing w:line="343" w:lineRule="auto"/>
        <w:rPr>
          <w:lang w:val="en-US"/>
        </w:rPr>
      </w:pPr>
      <w:r w:rsidRPr="00405637">
        <w:rPr>
          <w:lang w:val="en-US"/>
        </w:rPr>
        <w:t>A </w:t>
      </w:r>
      <w:r w:rsidRPr="00405637">
        <w:rPr>
          <w:b/>
          <w:bCs/>
          <w:lang w:val="en-US"/>
        </w:rPr>
        <w:t>structural isomer</w:t>
      </w:r>
      <w:r w:rsidRPr="00405637">
        <w:rPr>
          <w:lang w:val="en-US"/>
        </w:rPr>
        <w:t>, also known as a constitutional isomer, is one in which two or more organic compounds have the same molecular formulas but different structures. The two molecules below have the same chemical formula, but are different molecules because they differ in the location of the methyl group.</w:t>
      </w:r>
    </w:p>
    <w:p w14:paraId="04A65667" w14:textId="77777777" w:rsidR="00CD3A30" w:rsidRPr="00405637" w:rsidRDefault="00CD3A30" w:rsidP="00CD3A30">
      <w:pPr>
        <w:pStyle w:val="Normal1"/>
        <w:spacing w:line="343" w:lineRule="auto"/>
        <w:rPr>
          <w:lang w:val="en-US"/>
        </w:rPr>
      </w:pPr>
    </w:p>
    <w:p w14:paraId="7C4D6370" w14:textId="77777777" w:rsidR="00CD3A30" w:rsidRDefault="00CD3A30" w:rsidP="00CD3A30">
      <w:pPr>
        <w:pStyle w:val="Normal1"/>
        <w:spacing w:line="343" w:lineRule="auto"/>
        <w:jc w:val="center"/>
      </w:pPr>
      <w:r w:rsidRPr="00405637">
        <w:rPr>
          <w:noProof/>
          <w:lang w:val="en-US"/>
        </w:rPr>
        <mc:AlternateContent>
          <mc:Choice Requires="wps">
            <w:drawing>
              <wp:inline distT="0" distB="0" distL="0" distR="0" wp14:anchorId="5FE7C184" wp14:editId="58F7D5B8">
                <wp:extent cx="311150" cy="311150"/>
                <wp:effectExtent l="0" t="0" r="0" b="0"/>
                <wp:docPr id="124" name="AutoShape 7" descr="https://chem.libretexts.org/@api/deki/files/82092/Soult_Screenshot_4-2-3.png?revision=1&amp;size=bestfit&amp;width=369&amp;height=7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150" cy="31115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03004EE" id="AutoShape 7" o:spid="_x0000_s1026" alt="https://chem.libretexts.org/@api/deki/files/82092/Soult_Screenshot_4-2-3.png?revision=1&amp;size=bestfit&amp;width=369&amp;height=74" style="width:24.5pt;height: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EOBSAIAAFMEAAAOAAAAZHJzL2Uyb0RvYy54bWysVE1v2zAMvQ/YfxB02K1x7KZfWZysaNFh&#10;QLcVyHYuFJmOhdqSRipx2l9fSk66drsNuwgiKT8+8pGeLXZdK7aAZJwtZT4aSwFWu8rYdSl//rg5&#10;OpeCgrKVap2FUj4CycX8/btZ76dQuMa1FaBgEEvT3peyCcFPs4x0A52ikfNgOVg77FRgE9dZhapn&#10;9K7NivH4NOsdVh6dBiL2Xg9BOU/4dQ06fK9rgiDaUjK3kE5M5yqe2XympmtUvjF6T0P9A4tOGctJ&#10;X6CuVVBig+YvqM5odOTqMNKuy1xdGw2pBq4mH/9RzbJRHlIt3BzyL22i/werv23vUJiKtSsmUljV&#10;sUiXm+BSbnEmRQWkuWFRGGJlojCj1qwQAuz2knxS3mQVPJisNi1Qdl6ML4ps6TZtuF9qBLDUuHA/&#10;OSqOjkferhcIW5MmJv+gOv+RzBOUK6BQm5AcvalCUx6fXiSrAbNuQnk2iWr1zIJJL/0dxn6Tv3X6&#10;gYR1V42ya7gkz5pzNVzLwYXo+gZUxW3LI0T2BiMaxGhi1X91FVevuPqk5a7GLuZglcQujczjy8hw&#10;7UKz8zjP8xMeLM2h/T1mUNPDxx4pfAbXiXgpJTK7BK62txSGp4cnMZd1N6Zt2a+mrX3jYMzoSeQj&#10;36EVK1c9Mnd0w2TzJvKlcfgkRc9TXUr6tVEIUrRfLNd/kU8mcQ2SMTk5K9jA15HV64iymqFKGaQY&#10;rldhWJ2NxyQJ93PgGCeGxTs0d2C1J8uTmzqy37K4Gq/t9Or3v2D+DAAA//8DAFBLAwQUAAYACAAA&#10;ACEAF2Y7SNgAAAADAQAADwAAAGRycy9kb3ducmV2LnhtbEyPQUvDQBCF74L/YRnBi7QbRURjNkUK&#10;YhGhmNqep9kxCWZn0+w2if/eUQ96meHxhjffyxaTa9VAfWg8G7icJ6CIS28brgy8bR5nt6BCRLbY&#10;eiYDnxRgkZ+eZJhaP/IrDUWslIRwSNFAHWOXah3KmhyGue+IxXv3vcMosq+07XGUcNfqqyS50Q4b&#10;lg81drSsqfwojs7AWK6H3eblSa8vdivPh9VhWWyfjTk/mx7uQUWa4t8xfOMLOuTCtPdHtkG1BqRI&#10;/JniXd+J2v9unWf6P3v+BQAA//8DAFBLAQItABQABgAIAAAAIQC2gziS/gAAAOEBAAATAAAAAAAA&#10;AAAAAAAAAAAAAABbQ29udGVudF9UeXBlc10ueG1sUEsBAi0AFAAGAAgAAAAhADj9If/WAAAAlAEA&#10;AAsAAAAAAAAAAAAAAAAALwEAAF9yZWxzLy5yZWxzUEsBAi0AFAAGAAgAAAAhAI/sQ4FIAgAAUwQA&#10;AA4AAAAAAAAAAAAAAAAALgIAAGRycy9lMm9Eb2MueG1sUEsBAi0AFAAGAAgAAAAhABdmO0jYAAAA&#10;AwEAAA8AAAAAAAAAAAAAAAAAogQAAGRycy9kb3ducmV2LnhtbFBLBQYAAAAABAAEAPMAAACnBQAA&#10;AAA=&#10;" filled="f" stroked="f">
                <o:lock v:ext="edit" aspectratio="t"/>
                <w10:anchorlock/>
              </v:rect>
            </w:pict>
          </mc:Fallback>
        </mc:AlternateContent>
      </w:r>
      <w:r>
        <w:rPr>
          <w:noProof/>
          <w:lang w:val="en-US"/>
        </w:rPr>
        <w:drawing>
          <wp:inline distT="0" distB="0" distL="0" distR="0" wp14:anchorId="36CEDBD8" wp14:editId="38D4CBCE">
            <wp:extent cx="4681855" cy="932815"/>
            <wp:effectExtent l="0" t="0" r="0" b="698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681855" cy="932815"/>
                    </a:xfrm>
                    <a:prstGeom prst="rect">
                      <a:avLst/>
                    </a:prstGeom>
                    <a:noFill/>
                    <a:ln>
                      <a:noFill/>
                    </a:ln>
                  </pic:spPr>
                </pic:pic>
              </a:graphicData>
            </a:graphic>
          </wp:inline>
        </w:drawing>
      </w:r>
    </w:p>
    <w:p w14:paraId="3FECBE77" w14:textId="77777777" w:rsidR="00CD3A30" w:rsidRPr="00405637" w:rsidRDefault="00CD3A30" w:rsidP="00CD3A30">
      <w:pPr>
        <w:pStyle w:val="Normal1"/>
        <w:spacing w:line="343" w:lineRule="auto"/>
        <w:rPr>
          <w:lang w:val="en-US"/>
        </w:rPr>
      </w:pPr>
    </w:p>
    <w:p w14:paraId="7853C1F4" w14:textId="77777777" w:rsidR="00CD3A30" w:rsidRDefault="00CD3A30" w:rsidP="00CD3A30">
      <w:pPr>
        <w:pStyle w:val="Normal1"/>
        <w:spacing w:line="343" w:lineRule="auto"/>
        <w:rPr>
          <w:lang w:val="en-US"/>
        </w:rPr>
      </w:pPr>
      <w:r>
        <w:rPr>
          <w:lang w:val="en-US"/>
        </w:rPr>
        <w:t>Organic molecules with double bonds</w:t>
      </w:r>
      <w:r w:rsidRPr="00405637">
        <w:rPr>
          <w:lang w:val="en-US"/>
        </w:rPr>
        <w:t xml:space="preserve"> can also demonstrate structural isomerism. </w:t>
      </w:r>
      <w:r>
        <w:rPr>
          <w:lang w:val="en-US"/>
        </w:rPr>
        <w:t>T</w:t>
      </w:r>
      <w:r w:rsidRPr="00405637">
        <w:rPr>
          <w:lang w:val="en-US"/>
        </w:rPr>
        <w:t>here are multiple structural isomers based on where in the chain the double bond occurs. The condensed structural formulas of 1-butene and 2-butene show this.</w:t>
      </w:r>
    </w:p>
    <w:p w14:paraId="4044AEF8" w14:textId="77777777" w:rsidR="00CD3A30" w:rsidRPr="00405637" w:rsidRDefault="00CD3A30" w:rsidP="00CD3A30">
      <w:pPr>
        <w:pStyle w:val="Normal1"/>
        <w:spacing w:line="343" w:lineRule="auto"/>
        <w:rPr>
          <w:lang w:val="en-US"/>
        </w:rPr>
      </w:pPr>
    </w:p>
    <w:p w14:paraId="25F9275A" w14:textId="77777777" w:rsidR="00CD3A30" w:rsidRPr="00FD49A9" w:rsidRDefault="00CD3A30" w:rsidP="00CD3A30">
      <w:pPr>
        <w:pStyle w:val="Normal1"/>
        <w:spacing w:line="343" w:lineRule="auto"/>
        <w:jc w:val="center"/>
      </w:pPr>
      <w:r w:rsidRPr="00405637">
        <w:rPr>
          <w:noProof/>
          <w:lang w:val="en-US"/>
        </w:rPr>
        <mc:AlternateContent>
          <mc:Choice Requires="wps">
            <w:drawing>
              <wp:inline distT="0" distB="0" distL="0" distR="0" wp14:anchorId="569B6B9C" wp14:editId="237C2E58">
                <wp:extent cx="311150" cy="311150"/>
                <wp:effectExtent l="0" t="0" r="0" b="0"/>
                <wp:docPr id="125" name="AutoShape 8" descr="https://chem.libretexts.org/@api/deki/files/82093/Soult_Screenshot_4-2-4.png?revision=1&amp;size=bestfit&amp;width=324&amp;height=5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150" cy="31115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59F7200" id="AutoShape 8" o:spid="_x0000_s1026" alt="https://chem.libretexts.org/@api/deki/files/82093/Soult_Screenshot_4-2-4.png?revision=1&amp;size=bestfit&amp;width=324&amp;height=58" style="width:24.5pt;height: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sP9SAIAAFMEAAAOAAAAZHJzL2Uyb0RvYy54bWysVMFu2zAMvQ/YPwg67NY4dpOtzeJ0RYsO&#10;A7qtQLZzoch0LNQWNUqJ0359KTnp0u027CKIpPz4yEd6frHrWrEF8gZtKfPRWAqwGitj16X8+ePm&#10;5EwKH5StVIsWSvkIXl4s3r6Z924GBTbYVkCCQayf9a6UTQhulmVeN9ApP0IHloM1UqcCm7TOKlI9&#10;o3dtVozH77MeqXKEGrxn7/UQlIuEX9egw/e69hBEW0rmFtJJ6VzFM1vM1WxNyjVG72mof2DRKWM5&#10;6QvUtQpKbMj8BdUZTeixDiONXYZ1bTSkGriafPxHNctGOUi1cHO8e2mT/3+w+tv2joSpWLtiKoVV&#10;HYt0uQmYcgtWrwKvuWFRGM/KRGFGrVkRBNjtJfmknMkqeDBZbVrw2VkxPj/Nlrhpw/1SE4D1DYb7&#10;yUlxMhk5u74g2Jo0Mfk71bmP3jxBuQIfahOSozdVaMrTYpKsBsy6CeX0LKrVMwsmvXR3FPvt3S3q&#10;By8sXjXKruHSO9acq+FaDi4i7BtQFbctjxDZK4xoeEYTq/4rVly94uqTlruaupiDVRK7NDKPLyPD&#10;tQvNztM8z6c8WJpD+3vMoGaHjx358BmwE/FSSmJ2CVxtb30Ynh6exFwWb0zbsl/NWvvKwZjRk8hH&#10;vkMrVlg9MnfCYbJ5E/nSID1J0fNUl9L/2igCKdovlus/zyeTuAbJmEw/FGzQcWR1HFFWM1QpgxTD&#10;9SoMq7NxlCThfg4c48SweIfmDqz2ZHlyU0f2WxZX49hOr37/CxbPAAAA//8DAFBLAwQUAAYACAAA&#10;ACEAF2Y7SNgAAAADAQAADwAAAGRycy9kb3ducmV2LnhtbEyPQUvDQBCF74L/YRnBi7QbRURjNkUK&#10;YhGhmNqep9kxCWZn0+w2if/eUQ96meHxhjffyxaTa9VAfWg8G7icJ6CIS28brgy8bR5nt6BCRLbY&#10;eiYDnxRgkZ+eZJhaP/IrDUWslIRwSNFAHWOXah3KmhyGue+IxXv3vcMosq+07XGUcNfqqyS50Q4b&#10;lg81drSsqfwojs7AWK6H3eblSa8vdivPh9VhWWyfjTk/mx7uQUWa4t8xfOMLOuTCtPdHtkG1BqRI&#10;/JniXd+J2v9unWf6P3v+BQAA//8DAFBLAQItABQABgAIAAAAIQC2gziS/gAAAOEBAAATAAAAAAAA&#10;AAAAAAAAAAAAAABbQ29udGVudF9UeXBlc10ueG1sUEsBAi0AFAAGAAgAAAAhADj9If/WAAAAlAEA&#10;AAsAAAAAAAAAAAAAAAAALwEAAF9yZWxzLy5yZWxzUEsBAi0AFAAGAAgAAAAhAJzSw/1IAgAAUwQA&#10;AA4AAAAAAAAAAAAAAAAALgIAAGRycy9lMm9Eb2MueG1sUEsBAi0AFAAGAAgAAAAhABdmO0jYAAAA&#10;AwEAAA8AAAAAAAAAAAAAAAAAogQAAGRycy9kb3ducmV2LnhtbFBLBQYAAAAABAAEAPMAAACnBQAA&#10;AAA=&#10;" filled="f" stroked="f">
                <o:lock v:ext="edit" aspectratio="t"/>
                <w10:anchorlock/>
              </v:rect>
            </w:pict>
          </mc:Fallback>
        </mc:AlternateContent>
      </w:r>
      <w:r>
        <w:rPr>
          <w:noProof/>
          <w:lang w:val="en-US"/>
        </w:rPr>
        <w:drawing>
          <wp:inline distT="0" distB="0" distL="0" distR="0" wp14:anchorId="6E0AA44E" wp14:editId="294E4956">
            <wp:extent cx="4114800" cy="731520"/>
            <wp:effectExtent l="0" t="0" r="0" b="508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114800" cy="731520"/>
                    </a:xfrm>
                    <a:prstGeom prst="rect">
                      <a:avLst/>
                    </a:prstGeom>
                    <a:noFill/>
                    <a:ln>
                      <a:noFill/>
                    </a:ln>
                  </pic:spPr>
                </pic:pic>
              </a:graphicData>
            </a:graphic>
          </wp:inline>
        </w:drawing>
      </w:r>
    </w:p>
    <w:p w14:paraId="62677791" w14:textId="77777777" w:rsidR="00CD3A30" w:rsidRDefault="00CD3A30" w:rsidP="00CD3A30">
      <w:pPr>
        <w:pStyle w:val="Normal1"/>
        <w:spacing w:line="343" w:lineRule="auto"/>
        <w:rPr>
          <w:lang w:val="en-US"/>
        </w:rPr>
      </w:pPr>
      <w:r w:rsidRPr="00405637">
        <w:rPr>
          <w:lang w:val="en-US"/>
        </w:rPr>
        <w:t>The number in the name of the alkene</w:t>
      </w:r>
      <w:r>
        <w:rPr>
          <w:lang w:val="en-US"/>
        </w:rPr>
        <w:t xml:space="preserve"> (organic molecules containing C and H with double bonds)</w:t>
      </w:r>
      <w:r w:rsidRPr="00405637">
        <w:rPr>
          <w:lang w:val="en-US"/>
        </w:rPr>
        <w:t xml:space="preserve"> refers to the lowest numbered carbon in the chain that is part of the double bond.</w:t>
      </w:r>
    </w:p>
    <w:p w14:paraId="3662E7A5" w14:textId="77777777" w:rsidR="00CD3A30" w:rsidRPr="00405637" w:rsidRDefault="00CD3A30" w:rsidP="00CD3A30">
      <w:pPr>
        <w:pStyle w:val="Heading1"/>
        <w:rPr>
          <w:lang w:val="en-US"/>
        </w:rPr>
      </w:pPr>
      <w:r w:rsidRPr="00405637">
        <w:rPr>
          <w:lang w:val="en-US"/>
        </w:rPr>
        <w:lastRenderedPageBreak/>
        <w:t>Stereoisomers</w:t>
      </w:r>
    </w:p>
    <w:p w14:paraId="0B5D62FC" w14:textId="77777777" w:rsidR="00CD3A30" w:rsidRPr="00405637" w:rsidRDefault="00CD3A30" w:rsidP="00CD3A30">
      <w:pPr>
        <w:pStyle w:val="Normal1"/>
        <w:spacing w:line="343" w:lineRule="auto"/>
        <w:rPr>
          <w:lang w:val="en-US"/>
        </w:rPr>
      </w:pPr>
      <w:r w:rsidRPr="00405637">
        <w:rPr>
          <w:b/>
          <w:bCs/>
          <w:lang w:val="en-US"/>
        </w:rPr>
        <w:t>Stereoisomers</w:t>
      </w:r>
      <w:r w:rsidRPr="00405637">
        <w:rPr>
          <w:lang w:val="en-US"/>
        </w:rPr>
        <w:t> have the same connectivity in their atoms but a different arrangement in three-dimensional space. There are different classifications of stereoisomers depending on how the arrangements differ from one another. Notice that in the structural isomers, there was some difference in the connection of atoms. For example, 1-butene has a double bond followed by two single bonds while 2-butene has a single bond, then a double bond, then a single bond. A stereoisomer will have the same connectivity among all atoms in the molecule.</w:t>
      </w:r>
    </w:p>
    <w:p w14:paraId="18AB2050" w14:textId="77777777" w:rsidR="00CD3A30" w:rsidRPr="00405637" w:rsidRDefault="00CD3A30" w:rsidP="00CD3A30">
      <w:pPr>
        <w:pStyle w:val="Heading2"/>
        <w:rPr>
          <w:lang w:val="en-US"/>
        </w:rPr>
      </w:pPr>
      <w:r w:rsidRPr="00405637">
        <w:rPr>
          <w:lang w:val="en-US"/>
        </w:rPr>
        <w:t>Geometric Isomers</w:t>
      </w:r>
    </w:p>
    <w:p w14:paraId="78034A77" w14:textId="77777777" w:rsidR="00CD3A30" w:rsidRDefault="00CD3A30" w:rsidP="00CD3A30">
      <w:pPr>
        <w:pStyle w:val="Normal1"/>
        <w:spacing w:line="343" w:lineRule="auto"/>
        <w:rPr>
          <w:lang w:val="en-US"/>
        </w:rPr>
      </w:pPr>
      <w:r w:rsidRPr="00405637">
        <w:rPr>
          <w:b/>
          <w:bCs/>
          <w:lang w:val="en-US"/>
        </w:rPr>
        <w:t>Geometric isomers</w:t>
      </w:r>
      <w:r w:rsidRPr="00405637">
        <w:rPr>
          <w:lang w:val="en-US"/>
        </w:rPr>
        <w:t> are isomers in which the order of atom bonding is the same but the arrangement of atoms in space is different. Physical and chemical properties of geometric isomers are generally different. The double bond is not free to rotate because of the nature of the bond. Therefore, there are two different ways to construct the 2-butene molecule (see figure below). The image below shows the two geometric isomers, called </w:t>
      </w:r>
      <w:r w:rsidRPr="00405637">
        <w:rPr>
          <w:i/>
          <w:iCs/>
          <w:lang w:val="en-US"/>
        </w:rPr>
        <w:t>cis</w:t>
      </w:r>
      <w:r w:rsidRPr="00405637">
        <w:rPr>
          <w:lang w:val="en-US"/>
        </w:rPr>
        <w:t>-2-butene and </w:t>
      </w:r>
      <w:r w:rsidRPr="00405637">
        <w:rPr>
          <w:i/>
          <w:iCs/>
          <w:lang w:val="en-US"/>
        </w:rPr>
        <w:t>trans</w:t>
      </w:r>
      <w:r w:rsidRPr="00405637">
        <w:rPr>
          <w:lang w:val="en-US"/>
        </w:rPr>
        <w:t>-2-butene.</w:t>
      </w:r>
    </w:p>
    <w:p w14:paraId="314CBA48" w14:textId="77777777" w:rsidR="00CD3A30" w:rsidRPr="00405637" w:rsidRDefault="00CD3A30" w:rsidP="00CD3A30">
      <w:pPr>
        <w:pStyle w:val="Normal1"/>
        <w:spacing w:line="240" w:lineRule="auto"/>
        <w:rPr>
          <w:lang w:val="en-US"/>
        </w:rPr>
      </w:pPr>
      <w:r>
        <w:rPr>
          <w:noProof/>
          <w:lang w:val="en-US"/>
        </w:rPr>
        <w:drawing>
          <wp:inline distT="0" distB="0" distL="0" distR="0" wp14:anchorId="3B602B9A" wp14:editId="73759818">
            <wp:extent cx="3429000" cy="1861533"/>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430564" cy="1862382"/>
                    </a:xfrm>
                    <a:prstGeom prst="rect">
                      <a:avLst/>
                    </a:prstGeom>
                    <a:noFill/>
                    <a:ln>
                      <a:noFill/>
                    </a:ln>
                  </pic:spPr>
                </pic:pic>
              </a:graphicData>
            </a:graphic>
          </wp:inline>
        </w:drawing>
      </w:r>
    </w:p>
    <w:p w14:paraId="67932A28" w14:textId="77777777" w:rsidR="00CD3A30" w:rsidRDefault="00CD3A30" w:rsidP="00CD3A30">
      <w:pPr>
        <w:pStyle w:val="Normal1"/>
        <w:spacing w:line="240" w:lineRule="auto"/>
        <w:rPr>
          <w:lang w:val="en-US"/>
        </w:rPr>
      </w:pPr>
      <w:r w:rsidRPr="00BD49A1">
        <w:rPr>
          <w:b/>
          <w:lang w:val="en-US"/>
        </w:rPr>
        <w:t>Figure 19.</w:t>
      </w:r>
      <w:r>
        <w:rPr>
          <w:b/>
          <w:lang w:val="en-US"/>
        </w:rPr>
        <w:t>6</w:t>
      </w:r>
      <w:r w:rsidRPr="00405637">
        <w:rPr>
          <w:lang w:val="en-US"/>
        </w:rPr>
        <w:t>: </w:t>
      </w:r>
      <w:r>
        <w:rPr>
          <w:lang w:val="en-US"/>
        </w:rPr>
        <w:t xml:space="preserve">cis and trans of </w:t>
      </w:r>
      <w:r w:rsidRPr="00405637">
        <w:rPr>
          <w:i/>
          <w:iCs/>
          <w:lang w:val="en-US"/>
        </w:rPr>
        <w:t>2-butene</w:t>
      </w:r>
    </w:p>
    <w:p w14:paraId="13C51DBF" w14:textId="77777777" w:rsidR="00CD3A30" w:rsidRPr="00405637" w:rsidRDefault="00CD3A30" w:rsidP="00CD3A30">
      <w:pPr>
        <w:pStyle w:val="Normal1"/>
        <w:spacing w:line="240" w:lineRule="auto"/>
        <w:rPr>
          <w:lang w:val="en-US"/>
        </w:rPr>
      </w:pPr>
    </w:p>
    <w:p w14:paraId="0C12DA5E" w14:textId="77777777" w:rsidR="00CD3A30" w:rsidRPr="00405637" w:rsidRDefault="00CD3A30" w:rsidP="00CD3A30">
      <w:pPr>
        <w:pStyle w:val="Normal1"/>
        <w:spacing w:line="343" w:lineRule="auto"/>
        <w:rPr>
          <w:lang w:val="en-US"/>
        </w:rPr>
      </w:pPr>
      <w:r w:rsidRPr="00405637">
        <w:rPr>
          <w:lang w:val="en-US"/>
        </w:rPr>
        <w:t>The </w:t>
      </w:r>
      <w:r w:rsidRPr="00405637">
        <w:rPr>
          <w:i/>
          <w:iCs/>
          <w:lang w:val="en-US"/>
        </w:rPr>
        <w:t>cis</w:t>
      </w:r>
      <w:r w:rsidRPr="00405637">
        <w:rPr>
          <w:lang w:val="en-US"/>
        </w:rPr>
        <w:t> isomer has the two single hydrogen atoms on the same side of the molecule, while the </w:t>
      </w:r>
      <w:r w:rsidRPr="00405637">
        <w:rPr>
          <w:i/>
          <w:iCs/>
          <w:lang w:val="en-US"/>
        </w:rPr>
        <w:t>trans</w:t>
      </w:r>
      <w:r w:rsidRPr="00405637">
        <w:rPr>
          <w:lang w:val="en-US"/>
        </w:rPr>
        <w:t> isomer has them on opposite sides of the molecule. In both molecules, the bonding order of the atoms is the same. In order for geometric isomers to exist, there must be a rigid structure in the molecule to prevent free rotation around a bond. This occurs with a double bond or a ring. In addition, the two carbon atoms must each have two different groups attached in order for there to be geometric isomers. Propene (see figure below) has no geometric isomers because one of the carbon atoms (the one on the far left) involved in the double bond has two single hydrogens bonded to it.</w:t>
      </w:r>
    </w:p>
    <w:p w14:paraId="4A50018B" w14:textId="77777777" w:rsidR="00CD3A30" w:rsidRDefault="00CD3A30" w:rsidP="00CD3A30">
      <w:pPr>
        <w:pStyle w:val="Normal1"/>
        <w:spacing w:line="343" w:lineRule="auto"/>
        <w:jc w:val="left"/>
        <w:rPr>
          <w:lang w:val="en-US"/>
        </w:rPr>
      </w:pPr>
      <w:r>
        <w:rPr>
          <w:noProof/>
          <w:lang w:val="en-US"/>
        </w:rPr>
        <w:lastRenderedPageBreak/>
        <w:drawing>
          <wp:inline distT="0" distB="0" distL="0" distR="0" wp14:anchorId="0158D92B" wp14:editId="488FF141">
            <wp:extent cx="1478859" cy="13716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479438" cy="1372137"/>
                    </a:xfrm>
                    <a:prstGeom prst="rect">
                      <a:avLst/>
                    </a:prstGeom>
                    <a:noFill/>
                    <a:ln>
                      <a:noFill/>
                    </a:ln>
                  </pic:spPr>
                </pic:pic>
              </a:graphicData>
            </a:graphic>
          </wp:inline>
        </w:drawing>
      </w:r>
    </w:p>
    <w:p w14:paraId="7A581094" w14:textId="77777777" w:rsidR="00CD3A30" w:rsidRDefault="00CD3A30" w:rsidP="00CD3A30">
      <w:pPr>
        <w:pStyle w:val="Normal1"/>
        <w:spacing w:line="343" w:lineRule="auto"/>
        <w:rPr>
          <w:lang w:val="en-US"/>
        </w:rPr>
      </w:pPr>
      <w:r w:rsidRPr="00BD49A1">
        <w:rPr>
          <w:b/>
          <w:lang w:val="en-US"/>
        </w:rPr>
        <w:t>Figure 19.</w:t>
      </w:r>
      <w:r>
        <w:rPr>
          <w:b/>
          <w:lang w:val="en-US"/>
        </w:rPr>
        <w:t>7</w:t>
      </w:r>
      <w:r w:rsidRPr="00405637">
        <w:rPr>
          <w:lang w:val="en-US"/>
        </w:rPr>
        <w:t xml:space="preserve"> Propene does not have a geometric isomer.</w:t>
      </w:r>
    </w:p>
    <w:p w14:paraId="1F80EADD" w14:textId="77777777" w:rsidR="00CD3A30" w:rsidRPr="00405637" w:rsidRDefault="00CD3A30" w:rsidP="00CD3A30">
      <w:pPr>
        <w:pStyle w:val="Normal1"/>
        <w:spacing w:line="343" w:lineRule="auto"/>
        <w:rPr>
          <w:lang w:val="en-US"/>
        </w:rPr>
      </w:pPr>
    </w:p>
    <w:p w14:paraId="2FBEE5BF" w14:textId="77777777" w:rsidR="00CD3A30" w:rsidRDefault="00CD3A30" w:rsidP="00CD3A30">
      <w:pPr>
        <w:pStyle w:val="Normal1"/>
        <w:spacing w:line="343" w:lineRule="auto"/>
        <w:rPr>
          <w:lang w:val="en-US"/>
        </w:rPr>
      </w:pPr>
      <w:r w:rsidRPr="003F7B9F">
        <w:rPr>
          <w:lang w:val="en-US"/>
        </w:rPr>
        <w:t>Ring formation also confers rigidity on molecular structure such that rotation about the ring bonds is prevented. As a result, stereoisomerism of the cis-trans type is possible. For example, 1,2-dimethylcyclopropane exists in two forms that differ in the arrangement of the two methyl groups with respect to the ring.</w:t>
      </w:r>
    </w:p>
    <w:p w14:paraId="49809279" w14:textId="77777777" w:rsidR="00CD3A30" w:rsidRPr="003F7B9F" w:rsidRDefault="00CD3A30" w:rsidP="00CD3A30">
      <w:pPr>
        <w:pStyle w:val="Normal1"/>
        <w:spacing w:line="343" w:lineRule="auto"/>
        <w:rPr>
          <w:lang w:val="en-US"/>
        </w:rPr>
      </w:pPr>
    </w:p>
    <w:p w14:paraId="64800DBD" w14:textId="77777777" w:rsidR="00CD3A30" w:rsidRDefault="00CD3A30" w:rsidP="00CD3A30">
      <w:pPr>
        <w:pStyle w:val="Normal1"/>
        <w:spacing w:line="343" w:lineRule="auto"/>
        <w:jc w:val="center"/>
        <w:rPr>
          <w:lang w:val="en-US"/>
        </w:rPr>
      </w:pPr>
      <w:r w:rsidRPr="003F7B9F">
        <w:rPr>
          <w:noProof/>
          <w:lang w:val="en-US"/>
        </w:rPr>
        <w:drawing>
          <wp:inline distT="0" distB="0" distL="0" distR="0" wp14:anchorId="55273204" wp14:editId="5BB69BDE">
            <wp:extent cx="4713316" cy="1728216"/>
            <wp:effectExtent l="0" t="0" r="11430" b="0"/>
            <wp:docPr id="132" name="Picture 132" descr="https://s3-us-west-2.amazonaws.com/courses-images/wp-content/uploads/sites/3369/2018/06/22201806/12-dimethylcyclopropane-300x1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3-us-west-2.amazonaws.com/courses-images/wp-content/uploads/sites/3369/2018/06/22201806/12-dimethylcyclopropane-300x110.gif"/>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713316" cy="1728216"/>
                    </a:xfrm>
                    <a:prstGeom prst="rect">
                      <a:avLst/>
                    </a:prstGeom>
                    <a:noFill/>
                    <a:ln>
                      <a:noFill/>
                    </a:ln>
                  </pic:spPr>
                </pic:pic>
              </a:graphicData>
            </a:graphic>
          </wp:inline>
        </w:drawing>
      </w:r>
    </w:p>
    <w:p w14:paraId="1F9BE713" w14:textId="77777777" w:rsidR="00CD3A30" w:rsidRPr="003F7B9F" w:rsidRDefault="00CD3A30" w:rsidP="00CD3A30">
      <w:pPr>
        <w:pStyle w:val="Normal1"/>
        <w:spacing w:line="343" w:lineRule="auto"/>
        <w:rPr>
          <w:lang w:val="en-US"/>
        </w:rPr>
      </w:pPr>
    </w:p>
    <w:p w14:paraId="3AFC8E75" w14:textId="77777777" w:rsidR="00CD3A30" w:rsidRPr="003F7B9F" w:rsidRDefault="00CD3A30" w:rsidP="00CD3A30">
      <w:pPr>
        <w:pStyle w:val="Normal1"/>
        <w:spacing w:line="343" w:lineRule="auto"/>
        <w:jc w:val="center"/>
        <w:rPr>
          <w:lang w:val="en-US"/>
        </w:rPr>
      </w:pPr>
      <w:r w:rsidRPr="003F7B9F">
        <w:rPr>
          <w:i/>
          <w:iCs/>
          <w:lang w:val="en-US"/>
        </w:rPr>
        <w:t>Ball-and-stick models of cis and trans isomers of 1,2-dimethylcyclopropane</w:t>
      </w:r>
    </w:p>
    <w:p w14:paraId="05F1EE15" w14:textId="77777777" w:rsidR="00CD3A30" w:rsidRPr="003F7B9F" w:rsidRDefault="00CD3A30" w:rsidP="00CD3A30">
      <w:pPr>
        <w:pStyle w:val="Normal1"/>
        <w:spacing w:line="343" w:lineRule="auto"/>
        <w:rPr>
          <w:lang w:val="en-US"/>
        </w:rPr>
      </w:pPr>
      <w:r w:rsidRPr="003F7B9F">
        <w:rPr>
          <w:lang w:val="en-US"/>
        </w:rPr>
        <w:t>In the </w:t>
      </w:r>
      <w:r w:rsidRPr="003F7B9F">
        <w:rPr>
          <w:i/>
          <w:iCs/>
          <w:lang w:val="en-US"/>
        </w:rPr>
        <w:t>cis</w:t>
      </w:r>
      <w:r w:rsidRPr="003F7B9F">
        <w:rPr>
          <w:lang w:val="en-US"/>
        </w:rPr>
        <w:t> isomer, the methyl groups both are situated above (or below) the plane of the ring and in the </w:t>
      </w:r>
      <w:r w:rsidRPr="003F7B9F">
        <w:rPr>
          <w:i/>
          <w:iCs/>
          <w:lang w:val="en-US"/>
        </w:rPr>
        <w:t>trans</w:t>
      </w:r>
      <w:r w:rsidRPr="003F7B9F">
        <w:rPr>
          <w:lang w:val="en-US"/>
        </w:rPr>
        <w:t> isomer they are situated one above and one below, as shown in the figure. Interconversion of these isomers does not occur without breaking one or more chemical bonds.</w:t>
      </w:r>
    </w:p>
    <w:p w14:paraId="2D474B5C" w14:textId="77777777" w:rsidR="00CD3A30" w:rsidRDefault="00CD3A30" w:rsidP="00CD3A30">
      <w:pPr>
        <w:pStyle w:val="Normal1"/>
        <w:spacing w:line="343" w:lineRule="auto"/>
        <w:rPr>
          <w:lang w:val="en-US"/>
        </w:rPr>
      </w:pPr>
    </w:p>
    <w:p w14:paraId="2322D6F3" w14:textId="77777777" w:rsidR="00CD3A30" w:rsidRDefault="00CD3A30" w:rsidP="00CD3A30">
      <w:pPr>
        <w:pStyle w:val="Normal1"/>
        <w:spacing w:line="343" w:lineRule="auto"/>
        <w:rPr>
          <w:lang w:val="en-US"/>
        </w:rPr>
      </w:pPr>
      <w:r>
        <w:rPr>
          <w:lang w:val="en-US"/>
        </w:rPr>
        <w:t xml:space="preserve">Note that geometric isomers present in structure with ring and with double bonds that have two different groups on the double bonded carbon.  For the compounds with triple bonds, </w:t>
      </w:r>
      <w:r w:rsidRPr="00405637">
        <w:rPr>
          <w:lang w:val="en-US"/>
        </w:rPr>
        <w:t>the</w:t>
      </w:r>
      <w:r>
        <w:rPr>
          <w:lang w:val="en-US"/>
        </w:rPr>
        <w:t xml:space="preserve">re are no geometric isomers </w:t>
      </w:r>
      <w:r w:rsidRPr="00405637">
        <w:rPr>
          <w:lang w:val="en-US"/>
        </w:rPr>
        <w:t>because there is only one other group bonded to the carbon atoms that are involved in the triple bond.</w:t>
      </w:r>
    </w:p>
    <w:p w14:paraId="0A9CE98B" w14:textId="77777777" w:rsidR="00CD3A30" w:rsidRDefault="00CD3A30" w:rsidP="00CD3A30">
      <w:pPr>
        <w:pStyle w:val="Normal1"/>
        <w:spacing w:line="343" w:lineRule="auto"/>
        <w:rPr>
          <w:lang w:val="en-US"/>
        </w:rPr>
      </w:pPr>
    </w:p>
    <w:p w14:paraId="40B834FD" w14:textId="77777777" w:rsidR="00CD3A30" w:rsidRPr="00405637" w:rsidRDefault="00CD3A30" w:rsidP="00CD3A30">
      <w:pPr>
        <w:pStyle w:val="Normal1"/>
        <w:spacing w:line="343" w:lineRule="auto"/>
        <w:rPr>
          <w:lang w:val="en-US"/>
        </w:rPr>
      </w:pPr>
    </w:p>
    <w:p w14:paraId="75D5B04A" w14:textId="77777777" w:rsidR="00CD3A30" w:rsidRPr="00405637" w:rsidRDefault="00CD3A30" w:rsidP="00CD3A30">
      <w:pPr>
        <w:pStyle w:val="Heading2"/>
        <w:rPr>
          <w:lang w:val="en-US"/>
        </w:rPr>
      </w:pPr>
      <w:r w:rsidRPr="00405637">
        <w:rPr>
          <w:lang w:val="en-US"/>
        </w:rPr>
        <w:lastRenderedPageBreak/>
        <w:t>Optical Isomers</w:t>
      </w:r>
    </w:p>
    <w:p w14:paraId="21D8F3AE" w14:textId="77777777" w:rsidR="00CD3A30" w:rsidRDefault="00CD3A30" w:rsidP="00CD3A30">
      <w:pPr>
        <w:pStyle w:val="Normal1"/>
        <w:spacing w:line="343" w:lineRule="auto"/>
        <w:rPr>
          <w:lang w:val="en-US"/>
        </w:rPr>
      </w:pPr>
      <w:r w:rsidRPr="00405637">
        <w:rPr>
          <w:lang w:val="en-US"/>
        </w:rPr>
        <w:t>Stereoisomers that are not geometric isomers are known as optical isomers. Optical isomers differ in the placement of substituted groups around one or more atoms of the molecule. They were given their name because of their interactions with plane-polarized light. Optical isomers are labeled enantiomers or diastereomers.</w:t>
      </w:r>
    </w:p>
    <w:p w14:paraId="1B092A29" w14:textId="77777777" w:rsidR="00CD3A30" w:rsidRDefault="00CD3A30" w:rsidP="00CD3A30">
      <w:pPr>
        <w:pStyle w:val="Normal1"/>
        <w:spacing w:line="343" w:lineRule="auto"/>
        <w:rPr>
          <w:lang w:val="en-US"/>
        </w:rPr>
      </w:pPr>
    </w:p>
    <w:p w14:paraId="49A33977" w14:textId="77777777" w:rsidR="00CD3A30" w:rsidRPr="00405637" w:rsidRDefault="00CD3A30" w:rsidP="00CD3A30">
      <w:pPr>
        <w:pStyle w:val="Heading3"/>
        <w:rPr>
          <w:lang w:val="en-US"/>
        </w:rPr>
      </w:pPr>
      <w:r>
        <w:rPr>
          <w:lang w:val="en-US"/>
        </w:rPr>
        <w:t>Enantiomers</w:t>
      </w:r>
    </w:p>
    <w:p w14:paraId="15E06A84" w14:textId="77777777" w:rsidR="00CD3A30" w:rsidRDefault="00CD3A30" w:rsidP="00CD3A30">
      <w:pPr>
        <w:pStyle w:val="Normal1"/>
        <w:spacing w:line="343" w:lineRule="auto"/>
        <w:rPr>
          <w:lang w:val="en-US"/>
        </w:rPr>
      </w:pPr>
      <w:r w:rsidRPr="00405637">
        <w:rPr>
          <w:b/>
          <w:bCs/>
          <w:lang w:val="en-US"/>
        </w:rPr>
        <w:t>Enantiomers</w:t>
      </w:r>
      <w:r w:rsidRPr="00405637">
        <w:rPr>
          <w:lang w:val="en-US"/>
        </w:rPr>
        <w:t> are non-superimposable mirror images. A common example of a pair of enantiomers is your hands. Your hands are mirror images of one another but no matter how you turn, twist, or rotate your hands, they are not superimposable.</w:t>
      </w:r>
    </w:p>
    <w:p w14:paraId="5D630D16" w14:textId="77777777" w:rsidR="00CD3A30" w:rsidRPr="00405637" w:rsidRDefault="00CD3A30" w:rsidP="00CD3A30">
      <w:pPr>
        <w:pStyle w:val="Normal1"/>
        <w:spacing w:line="343" w:lineRule="auto"/>
        <w:rPr>
          <w:lang w:val="en-US"/>
        </w:rPr>
      </w:pPr>
    </w:p>
    <w:p w14:paraId="3BF9FB9B" w14:textId="77777777" w:rsidR="00CD3A30" w:rsidRDefault="00CD3A30" w:rsidP="00CD3A30">
      <w:pPr>
        <w:pStyle w:val="Normal1"/>
        <w:spacing w:line="343" w:lineRule="auto"/>
        <w:jc w:val="center"/>
        <w:rPr>
          <w:lang w:val="en-US"/>
        </w:rPr>
      </w:pPr>
      <w:r>
        <w:rPr>
          <w:noProof/>
          <w:lang w:val="en-US"/>
        </w:rPr>
        <w:drawing>
          <wp:inline distT="0" distB="0" distL="0" distR="0" wp14:anchorId="07867A61" wp14:editId="4D118FD6">
            <wp:extent cx="3944390" cy="1687068"/>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946679" cy="1688047"/>
                    </a:xfrm>
                    <a:prstGeom prst="rect">
                      <a:avLst/>
                    </a:prstGeom>
                    <a:noFill/>
                    <a:ln>
                      <a:noFill/>
                    </a:ln>
                  </pic:spPr>
                </pic:pic>
              </a:graphicData>
            </a:graphic>
          </wp:inline>
        </w:drawing>
      </w:r>
    </w:p>
    <w:p w14:paraId="00363165" w14:textId="77777777" w:rsidR="00CD3A30" w:rsidRDefault="00CD3A30" w:rsidP="00CD3A30">
      <w:pPr>
        <w:pStyle w:val="Normal1"/>
        <w:spacing w:line="343" w:lineRule="auto"/>
        <w:jc w:val="center"/>
        <w:rPr>
          <w:lang w:val="en-US"/>
        </w:rPr>
      </w:pPr>
    </w:p>
    <w:p w14:paraId="3A119921" w14:textId="77777777" w:rsidR="00CD3A30" w:rsidRDefault="00CD3A30" w:rsidP="00CD3A30">
      <w:pPr>
        <w:pStyle w:val="Normal1"/>
        <w:spacing w:line="276" w:lineRule="auto"/>
        <w:rPr>
          <w:lang w:val="en-US"/>
        </w:rPr>
      </w:pPr>
      <w:r w:rsidRPr="00BD49A1">
        <w:rPr>
          <w:b/>
          <w:lang w:val="en-US"/>
        </w:rPr>
        <w:t>Figure 19.</w:t>
      </w:r>
      <w:r>
        <w:rPr>
          <w:b/>
          <w:lang w:val="en-US"/>
        </w:rPr>
        <w:t>8</w:t>
      </w:r>
      <w:r w:rsidRPr="00405637">
        <w:rPr>
          <w:lang w:val="en-US"/>
        </w:rPr>
        <w:t xml:space="preserve"> Two models that are mirror images and superimposable. Since they are superimposable, they are the same molecule and are not isomers.</w:t>
      </w:r>
    </w:p>
    <w:p w14:paraId="502C4BA0" w14:textId="77777777" w:rsidR="00CD3A30" w:rsidRPr="00405637" w:rsidRDefault="00CD3A30" w:rsidP="00CD3A30">
      <w:pPr>
        <w:pStyle w:val="Normal1"/>
        <w:spacing w:line="276" w:lineRule="auto"/>
        <w:rPr>
          <w:lang w:val="en-US"/>
        </w:rPr>
      </w:pPr>
    </w:p>
    <w:p w14:paraId="4E5E09AC" w14:textId="77777777" w:rsidR="00CD3A30" w:rsidRDefault="00CD3A30" w:rsidP="00CD3A30">
      <w:pPr>
        <w:pStyle w:val="Normal1"/>
        <w:spacing w:line="343" w:lineRule="auto"/>
        <w:jc w:val="center"/>
        <w:rPr>
          <w:lang w:val="en-US"/>
        </w:rPr>
      </w:pPr>
      <w:r>
        <w:rPr>
          <w:noProof/>
          <w:lang w:val="en-US"/>
        </w:rPr>
        <w:drawing>
          <wp:inline distT="0" distB="0" distL="0" distR="0" wp14:anchorId="35C7F237" wp14:editId="52A3E9EB">
            <wp:extent cx="2839212" cy="1951278"/>
            <wp:effectExtent l="0" t="0" r="5715" b="508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841555" cy="1952888"/>
                    </a:xfrm>
                    <a:prstGeom prst="rect">
                      <a:avLst/>
                    </a:prstGeom>
                    <a:noFill/>
                    <a:ln>
                      <a:noFill/>
                    </a:ln>
                  </pic:spPr>
                </pic:pic>
              </a:graphicData>
            </a:graphic>
          </wp:inline>
        </w:drawing>
      </w:r>
    </w:p>
    <w:p w14:paraId="08A5EF71" w14:textId="77777777" w:rsidR="00CD3A30" w:rsidRDefault="00CD3A30" w:rsidP="00CD3A30">
      <w:pPr>
        <w:pStyle w:val="Normal1"/>
        <w:spacing w:line="343" w:lineRule="auto"/>
        <w:jc w:val="center"/>
        <w:rPr>
          <w:lang w:val="en-US"/>
        </w:rPr>
      </w:pPr>
    </w:p>
    <w:p w14:paraId="60DF815D" w14:textId="77777777" w:rsidR="00CD3A30" w:rsidRDefault="00CD3A30" w:rsidP="00CD3A30">
      <w:pPr>
        <w:pStyle w:val="Normal1"/>
        <w:spacing w:line="240" w:lineRule="auto"/>
        <w:rPr>
          <w:lang w:val="en-US"/>
        </w:rPr>
      </w:pPr>
      <w:r w:rsidRPr="00BD49A1">
        <w:rPr>
          <w:b/>
          <w:lang w:val="en-US"/>
        </w:rPr>
        <w:t>Figure 19.</w:t>
      </w:r>
      <w:r>
        <w:rPr>
          <w:b/>
          <w:lang w:val="en-US"/>
        </w:rPr>
        <w:t>9</w:t>
      </w:r>
      <w:r w:rsidRPr="00405637">
        <w:rPr>
          <w:lang w:val="en-US"/>
        </w:rPr>
        <w:t xml:space="preserve"> Your hands and some molecules are mirror images but are not superimposable. These pairs of molecules are called enantiomers.</w:t>
      </w:r>
    </w:p>
    <w:p w14:paraId="7972B947" w14:textId="77777777" w:rsidR="00CD3A30" w:rsidRPr="00405637" w:rsidRDefault="00CD3A30" w:rsidP="00CD3A30">
      <w:pPr>
        <w:pStyle w:val="Normal1"/>
        <w:spacing w:line="343" w:lineRule="auto"/>
        <w:rPr>
          <w:lang w:val="en-US"/>
        </w:rPr>
      </w:pPr>
      <w:r w:rsidRPr="00405637">
        <w:rPr>
          <w:lang w:val="en-US"/>
        </w:rPr>
        <w:lastRenderedPageBreak/>
        <w:t>Objects that have non-superimposable mirror images are called </w:t>
      </w:r>
      <w:r w:rsidRPr="00405637">
        <w:rPr>
          <w:b/>
          <w:bCs/>
          <w:lang w:val="en-US"/>
        </w:rPr>
        <w:t>chiral</w:t>
      </w:r>
      <w:r w:rsidRPr="00405637">
        <w:rPr>
          <w:lang w:val="en-US"/>
        </w:rPr>
        <w:t>. When examining a molecule, carbon atoms with four unique groups attached are considered chiral. Look at the figure below to see an example of a chiral molecule. Note that we have to look beyond the first atom attached to the central carbon atom. The four circles indicate the four unique groups attached to the central carbon atom, which is chiral.</w:t>
      </w:r>
    </w:p>
    <w:p w14:paraId="413AD998" w14:textId="77777777" w:rsidR="00CD3A30" w:rsidRDefault="00CD3A30" w:rsidP="00CD3A30">
      <w:pPr>
        <w:pStyle w:val="Normal1"/>
        <w:spacing w:line="343" w:lineRule="auto"/>
        <w:jc w:val="center"/>
        <w:rPr>
          <w:lang w:val="en-US"/>
        </w:rPr>
      </w:pPr>
      <w:r>
        <w:rPr>
          <w:noProof/>
          <w:lang w:val="en-US"/>
        </w:rPr>
        <w:drawing>
          <wp:inline distT="0" distB="0" distL="0" distR="0" wp14:anchorId="7551B037" wp14:editId="59E211A2">
            <wp:extent cx="1943100" cy="155423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43407" cy="1554480"/>
                    </a:xfrm>
                    <a:prstGeom prst="rect">
                      <a:avLst/>
                    </a:prstGeom>
                    <a:noFill/>
                    <a:ln>
                      <a:noFill/>
                    </a:ln>
                  </pic:spPr>
                </pic:pic>
              </a:graphicData>
            </a:graphic>
          </wp:inline>
        </w:drawing>
      </w:r>
    </w:p>
    <w:p w14:paraId="09BA7F5A" w14:textId="77777777" w:rsidR="00CD3A30" w:rsidRDefault="00CD3A30" w:rsidP="00CD3A30">
      <w:pPr>
        <w:pStyle w:val="Normal1"/>
        <w:spacing w:line="343" w:lineRule="auto"/>
        <w:rPr>
          <w:lang w:val="en-US"/>
        </w:rPr>
      </w:pPr>
      <w:r w:rsidRPr="00BD49A1">
        <w:rPr>
          <w:b/>
          <w:lang w:val="en-US"/>
        </w:rPr>
        <w:t>Figure 19.</w:t>
      </w:r>
      <w:r>
        <w:rPr>
          <w:b/>
          <w:lang w:val="en-US"/>
        </w:rPr>
        <w:t>10</w:t>
      </w:r>
      <w:r w:rsidRPr="00405637">
        <w:rPr>
          <w:lang w:val="en-US"/>
        </w:rPr>
        <w:t xml:space="preserve"> A chiral carbon has four unique groups attached to it.</w:t>
      </w:r>
    </w:p>
    <w:p w14:paraId="52B45F15" w14:textId="77777777" w:rsidR="00CD3A30" w:rsidRDefault="00CD3A30" w:rsidP="00CD3A30">
      <w:pPr>
        <w:pStyle w:val="Normal1"/>
        <w:spacing w:line="343" w:lineRule="auto"/>
        <w:rPr>
          <w:lang w:val="en-US"/>
        </w:rPr>
      </w:pPr>
    </w:p>
    <w:p w14:paraId="6CB09C17" w14:textId="77777777" w:rsidR="00CD3A30" w:rsidRDefault="00CD3A30" w:rsidP="00CD3A30">
      <w:pPr>
        <w:pStyle w:val="Normal1"/>
        <w:spacing w:line="343" w:lineRule="auto"/>
        <w:rPr>
          <w:lang w:val="en-US"/>
        </w:rPr>
      </w:pPr>
    </w:p>
    <w:p w14:paraId="4E611B09" w14:textId="77777777" w:rsidR="00CD3A30" w:rsidRPr="00405637" w:rsidRDefault="00CD3A30" w:rsidP="00CD3A30">
      <w:pPr>
        <w:pStyle w:val="Heading3"/>
        <w:rPr>
          <w:lang w:val="en-US"/>
        </w:rPr>
      </w:pPr>
      <w:r>
        <w:rPr>
          <w:lang w:val="en-US"/>
        </w:rPr>
        <w:t>Diastereomers</w:t>
      </w:r>
    </w:p>
    <w:p w14:paraId="7E570BB2" w14:textId="77777777" w:rsidR="00CD3A30" w:rsidRPr="00405637" w:rsidRDefault="00CD3A30" w:rsidP="00CD3A30">
      <w:pPr>
        <w:pStyle w:val="Normal1"/>
        <w:spacing w:line="343" w:lineRule="auto"/>
        <w:rPr>
          <w:lang w:val="en-US"/>
        </w:rPr>
      </w:pPr>
      <w:r w:rsidRPr="00405637">
        <w:rPr>
          <w:lang w:val="en-US"/>
        </w:rPr>
        <w:t>Another type of optical isomer are </w:t>
      </w:r>
      <w:r w:rsidRPr="00405637">
        <w:rPr>
          <w:b/>
          <w:bCs/>
          <w:lang w:val="en-US"/>
        </w:rPr>
        <w:t>diastereomers</w:t>
      </w:r>
      <w:r w:rsidRPr="00405637">
        <w:rPr>
          <w:lang w:val="en-US"/>
        </w:rPr>
        <w:t>, which are non-mirror image optical isomers. Diastereomers have a different arrangement around one or more atoms while some of the atoms have the same arrangement. As shown in the figure below, note that the orientation of groups on the first and third carbons are different but the second one remains the same so they are not the same molecule. The solid wedge indicates a group coming out of the page/screen towards you and the dashed line indicates that a group is going away from you "behind" the page/screen.</w:t>
      </w:r>
    </w:p>
    <w:p w14:paraId="6C68AD4A" w14:textId="77777777" w:rsidR="00CD3A30" w:rsidRDefault="00CD3A30" w:rsidP="00CD3A30">
      <w:pPr>
        <w:pStyle w:val="Normal1"/>
        <w:spacing w:line="343" w:lineRule="auto"/>
        <w:jc w:val="center"/>
        <w:rPr>
          <w:lang w:val="en-US"/>
        </w:rPr>
      </w:pPr>
      <w:r>
        <w:rPr>
          <w:noProof/>
          <w:lang w:val="en-US"/>
        </w:rPr>
        <w:drawing>
          <wp:inline distT="0" distB="0" distL="0" distR="0" wp14:anchorId="50CB642B" wp14:editId="25CEAA2D">
            <wp:extent cx="4693750" cy="1943100"/>
            <wp:effectExtent l="0" t="0" r="571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694373" cy="1943358"/>
                    </a:xfrm>
                    <a:prstGeom prst="rect">
                      <a:avLst/>
                    </a:prstGeom>
                    <a:noFill/>
                    <a:ln>
                      <a:noFill/>
                    </a:ln>
                  </pic:spPr>
                </pic:pic>
              </a:graphicData>
            </a:graphic>
          </wp:inline>
        </w:drawing>
      </w:r>
    </w:p>
    <w:p w14:paraId="06CCD304" w14:textId="77777777" w:rsidR="00CD3A30" w:rsidRPr="00405637" w:rsidRDefault="00CD3A30" w:rsidP="00CD3A30">
      <w:pPr>
        <w:pStyle w:val="Normal1"/>
        <w:spacing w:line="276" w:lineRule="auto"/>
        <w:rPr>
          <w:lang w:val="en-US"/>
        </w:rPr>
      </w:pPr>
      <w:r w:rsidRPr="00BD49A1">
        <w:rPr>
          <w:b/>
          <w:lang w:val="en-US"/>
        </w:rPr>
        <w:t>Figure 19.</w:t>
      </w:r>
      <w:r>
        <w:rPr>
          <w:b/>
          <w:lang w:val="en-US"/>
        </w:rPr>
        <w:t>11</w:t>
      </w:r>
      <w:r w:rsidRPr="00405637">
        <w:rPr>
          <w:lang w:val="en-US"/>
        </w:rPr>
        <w:t xml:space="preserve"> Diastereomers differ at one or more atom. These molecules are not mirror images and they are not superimposable. They are optical isomers because they have the same connectivity between atoms but a different arrangement of substituent groups.</w:t>
      </w:r>
    </w:p>
    <w:p w14:paraId="49091CFA" w14:textId="77777777" w:rsidR="00541B7D" w:rsidRPr="009E6517" w:rsidRDefault="00541B7D" w:rsidP="00541B7D">
      <w:pPr>
        <w:pStyle w:val="Title"/>
        <w:keepNext w:val="0"/>
        <w:keepLines w:val="0"/>
        <w:spacing w:before="120" w:line="264" w:lineRule="auto"/>
        <w:ind w:right="864"/>
        <w:jc w:val="left"/>
      </w:pPr>
      <w:bookmarkStart w:id="79" w:name="C_19_4"/>
      <w:r>
        <w:lastRenderedPageBreak/>
        <w:t xml:space="preserve">19.4 Hydrocarbons </w:t>
      </w:r>
    </w:p>
    <w:bookmarkEnd w:id="79"/>
    <w:p w14:paraId="7DA9875F" w14:textId="77777777" w:rsidR="00541B7D" w:rsidRPr="007A50D6" w:rsidRDefault="00541B7D" w:rsidP="00541B7D">
      <w:pPr>
        <w:pStyle w:val="Heading1"/>
      </w:pPr>
      <w:r w:rsidRPr="007A50D6">
        <w:t>Learning Objectives</w:t>
      </w:r>
      <w:r w:rsidRPr="007A50D6">
        <w:tab/>
        <w:t xml:space="preserve"> </w:t>
      </w:r>
      <w:r w:rsidRPr="007A50D6">
        <w:tab/>
        <w:t xml:space="preserve"> </w:t>
      </w:r>
      <w:r w:rsidRPr="007A50D6">
        <w:tab/>
        <w:t xml:space="preserve"> </w:t>
      </w:r>
      <w:r w:rsidRPr="007A50D6">
        <w:tab/>
      </w:r>
      <w:r w:rsidRPr="007A50D6">
        <w:tab/>
      </w:r>
    </w:p>
    <w:p w14:paraId="6BBB3E92" w14:textId="77777777" w:rsidR="00541B7D" w:rsidRPr="002B1A7F" w:rsidRDefault="00541B7D" w:rsidP="00541B7D">
      <w:pPr>
        <w:pStyle w:val="Normal1"/>
        <w:numPr>
          <w:ilvl w:val="0"/>
          <w:numId w:val="1"/>
        </w:numPr>
        <w:rPr>
          <w:color w:val="000000"/>
          <w:lang w:val="en-US"/>
        </w:rPr>
      </w:pPr>
      <w:r w:rsidRPr="002B1A7F">
        <w:rPr>
          <w:color w:val="000000"/>
          <w:lang w:val="en-US"/>
        </w:rPr>
        <w:t>Differentiate alkane, alkene, alkyne, and aromatic hydrocarbons</w:t>
      </w:r>
    </w:p>
    <w:p w14:paraId="095C5902" w14:textId="77777777" w:rsidR="00541B7D" w:rsidRPr="001840EA" w:rsidRDefault="00541B7D" w:rsidP="00541B7D">
      <w:pPr>
        <w:pStyle w:val="Heading1"/>
        <w:spacing w:line="342" w:lineRule="auto"/>
        <w:rPr>
          <w:bCs/>
          <w:lang w:val="en-US"/>
        </w:rPr>
      </w:pPr>
      <w:r w:rsidRPr="001840EA">
        <w:rPr>
          <w:bCs/>
          <w:lang w:val="en-US"/>
        </w:rPr>
        <w:t>Hydrocarbons</w:t>
      </w:r>
    </w:p>
    <w:p w14:paraId="36CF5FD8" w14:textId="77777777" w:rsidR="00541B7D" w:rsidRPr="001840EA" w:rsidRDefault="00541B7D" w:rsidP="00541B7D">
      <w:pPr>
        <w:pStyle w:val="Normal1"/>
        <w:spacing w:line="343" w:lineRule="auto"/>
        <w:rPr>
          <w:lang w:val="en-US"/>
        </w:rPr>
      </w:pPr>
      <w:r w:rsidRPr="001840EA">
        <w:rPr>
          <w:lang w:val="en-US"/>
        </w:rPr>
        <w:t>The simplest </w:t>
      </w:r>
      <w:r w:rsidRPr="001840EA">
        <w:rPr>
          <w:bCs/>
          <w:lang w:val="en-US"/>
        </w:rPr>
        <w:t>organic compounds</w:t>
      </w:r>
      <w:r w:rsidRPr="001840EA">
        <w:rPr>
          <w:lang w:val="en-US"/>
        </w:rPr>
        <w:t xml:space="preserve"> contain only the elements carbon and hydrogen, and are called </w:t>
      </w:r>
      <w:r w:rsidRPr="001840EA">
        <w:rPr>
          <w:b/>
          <w:lang w:val="en-US"/>
        </w:rPr>
        <w:t>hydrocarbons</w:t>
      </w:r>
      <w:r w:rsidRPr="001840EA">
        <w:rPr>
          <w:lang w:val="en-US"/>
        </w:rPr>
        <w:t>. Even though they are composed of only two types of atoms, there is a wide variety of hydrocarbons because they may consist of varying lengths of chains, branched chains, and rings of carbon atoms, or combinations of these structures. In addition, hydrocarbons may differ in the types of carbon-carbon bonds present in their molecules. Many hydrocarbons are found in plants, animals, and their fossils; other hydrocarbons have been prepared in the laboratory. We use hydrocarbons every day, mainly as fuels, such as natural gas, acetylene, propane, butane, and the principal components of gasoline, diesel fuel, and heating oil. The familiar plastics polyethylene, polypropylene, and polystyrene are also hydrocarbons. We can distinguish several types of hydrocarbons by differences in the bonding between carbon atoms. This leads to differences in geometries and in the hybridization of the carbon orbitals.</w:t>
      </w:r>
    </w:p>
    <w:p w14:paraId="4C9CAB33" w14:textId="77777777" w:rsidR="00541B7D" w:rsidRPr="001840EA" w:rsidRDefault="00541B7D" w:rsidP="00541B7D">
      <w:pPr>
        <w:pStyle w:val="Heading1"/>
      </w:pPr>
      <w:r w:rsidRPr="001840EA">
        <w:t>Alkanes</w:t>
      </w:r>
    </w:p>
    <w:p w14:paraId="3160932D" w14:textId="77777777" w:rsidR="00541B7D" w:rsidRDefault="00541B7D" w:rsidP="00541B7D">
      <w:pPr>
        <w:pStyle w:val="Normal1"/>
        <w:spacing w:line="343" w:lineRule="auto"/>
        <w:rPr>
          <w:lang w:val="en-US"/>
        </w:rPr>
      </w:pPr>
      <w:r w:rsidRPr="001840EA">
        <w:rPr>
          <w:b/>
          <w:bCs/>
          <w:lang w:val="en-US"/>
        </w:rPr>
        <w:t>Alkanes</w:t>
      </w:r>
      <w:r w:rsidRPr="001840EA">
        <w:rPr>
          <w:lang w:val="en-US"/>
        </w:rPr>
        <w:t>, or </w:t>
      </w:r>
      <w:r w:rsidRPr="001840EA">
        <w:rPr>
          <w:b/>
          <w:bCs/>
          <w:lang w:val="en-US"/>
        </w:rPr>
        <w:t>saturated hydrocarbons</w:t>
      </w:r>
      <w:r w:rsidRPr="001840EA">
        <w:rPr>
          <w:lang w:val="en-US"/>
        </w:rPr>
        <w:t>, contain only single covalent bonds between carbon atoms. Each of the carbon atoms in an alkane has </w:t>
      </w:r>
      <w:r w:rsidRPr="001840EA">
        <w:rPr>
          <w:i/>
          <w:iCs/>
          <w:lang w:val="en-US"/>
        </w:rPr>
        <w:t>sp</w:t>
      </w:r>
      <w:r w:rsidRPr="001840EA">
        <w:rPr>
          <w:vertAlign w:val="superscript"/>
          <w:lang w:val="en-US"/>
        </w:rPr>
        <w:t>3</w:t>
      </w:r>
      <w:r w:rsidRPr="001840EA">
        <w:rPr>
          <w:lang w:val="en-US"/>
        </w:rPr>
        <w:t> hybrid orbitals and is bonded to four other atoms, each of which is either carbon or hydrogen. All alkanes are composed of carbon and hydrogen atoms, and have similar bonds, structures, and formulas; noncyclic alkanes all have a formula of C</w:t>
      </w:r>
      <w:r w:rsidRPr="001840EA">
        <w:rPr>
          <w:vertAlign w:val="subscript"/>
          <w:lang w:val="en-US"/>
        </w:rPr>
        <w:t>n</w:t>
      </w:r>
      <w:r w:rsidRPr="001840EA">
        <w:rPr>
          <w:lang w:val="en-US"/>
        </w:rPr>
        <w:t>H</w:t>
      </w:r>
      <w:r w:rsidRPr="001840EA">
        <w:rPr>
          <w:vertAlign w:val="subscript"/>
          <w:lang w:val="en-US"/>
        </w:rPr>
        <w:t>2n+2</w:t>
      </w:r>
      <w:r w:rsidRPr="001840EA">
        <w:rPr>
          <w:lang w:val="en-US"/>
        </w:rPr>
        <w:t>. The number of carbon atoms present in an alkane has no limit. Greater numbers of atoms in the molecules will lead to stronger intermolecular attractions (dispersion forces) and correspondingly different physical properties of the molecules. Properties such as melting point and boiling point (</w:t>
      </w:r>
      <w:r>
        <w:rPr>
          <w:lang w:val="en-US"/>
        </w:rPr>
        <w:t>Table 19.2</w:t>
      </w:r>
      <w:r w:rsidRPr="001840EA">
        <w:rPr>
          <w:lang w:val="en-US"/>
        </w:rPr>
        <w:t>) usually change smoothly and predictably as the number of carbon and hydrogen atoms in the molecules change.</w:t>
      </w:r>
    </w:p>
    <w:p w14:paraId="60FB0268" w14:textId="77777777" w:rsidR="00541B7D" w:rsidRPr="009566F8" w:rsidRDefault="00541B7D" w:rsidP="00541B7D">
      <w:pPr>
        <w:pStyle w:val="Normal1"/>
        <w:spacing w:line="343" w:lineRule="auto"/>
        <w:rPr>
          <w:lang w:val="en-US"/>
        </w:rPr>
      </w:pPr>
      <w:r>
        <w:rPr>
          <w:b/>
          <w:bCs/>
          <w:lang w:val="en-US"/>
        </w:rPr>
        <w:lastRenderedPageBreak/>
        <w:t xml:space="preserve">Table 19.2 </w:t>
      </w:r>
      <w:r w:rsidRPr="009566F8">
        <w:rPr>
          <w:bCs/>
          <w:lang w:val="en-US"/>
        </w:rPr>
        <w:t>Properties of Some Alkanes</w:t>
      </w:r>
      <w:r w:rsidRPr="009566F8">
        <w:rPr>
          <w:bCs/>
          <w:vertAlign w:val="superscript"/>
          <w:lang w:val="en-US"/>
        </w:rPr>
        <w:t>1</w:t>
      </w:r>
    </w:p>
    <w:tbl>
      <w:tblPr>
        <w:tblW w:w="9600" w:type="dxa"/>
        <w:tblLayout w:type="fixed"/>
        <w:tblCellMar>
          <w:top w:w="15" w:type="dxa"/>
          <w:left w:w="15" w:type="dxa"/>
          <w:bottom w:w="15" w:type="dxa"/>
          <w:right w:w="15" w:type="dxa"/>
        </w:tblCellMar>
        <w:tblLook w:val="04A0" w:firstRow="1" w:lastRow="0" w:firstColumn="1" w:lastColumn="0" w:noHBand="0" w:noVBand="1"/>
      </w:tblPr>
      <w:tblGrid>
        <w:gridCol w:w="1770"/>
        <w:gridCol w:w="1641"/>
        <w:gridCol w:w="1599"/>
        <w:gridCol w:w="1620"/>
        <w:gridCol w:w="1260"/>
        <w:gridCol w:w="1710"/>
      </w:tblGrid>
      <w:tr w:rsidR="00541B7D" w:rsidRPr="009566F8" w14:paraId="23F122DD" w14:textId="77777777" w:rsidTr="003F5048">
        <w:trPr>
          <w:tblHeader/>
        </w:trPr>
        <w:tc>
          <w:tcPr>
            <w:tcW w:w="9600" w:type="dxa"/>
            <w:gridSpan w:val="6"/>
            <w:tcBorders>
              <w:bottom w:val="single" w:sz="4" w:space="0" w:color="A6A6A6" w:themeColor="background1" w:themeShade="A6"/>
            </w:tcBorders>
            <w:tcMar>
              <w:top w:w="120" w:type="dxa"/>
              <w:left w:w="240" w:type="dxa"/>
              <w:bottom w:w="120" w:type="dxa"/>
              <w:right w:w="240" w:type="dxa"/>
            </w:tcMar>
            <w:vAlign w:val="bottom"/>
            <w:hideMark/>
          </w:tcPr>
          <w:p w14:paraId="1898408D" w14:textId="77777777" w:rsidR="00541B7D" w:rsidRPr="009566F8" w:rsidRDefault="00541B7D" w:rsidP="003F5048">
            <w:pPr>
              <w:pStyle w:val="Normal1"/>
              <w:spacing w:line="343" w:lineRule="auto"/>
              <w:rPr>
                <w:bCs/>
                <w:lang w:val="en-US"/>
              </w:rPr>
            </w:pPr>
          </w:p>
        </w:tc>
      </w:tr>
      <w:tr w:rsidR="00541B7D" w:rsidRPr="001840EA" w14:paraId="2E6E764C" w14:textId="77777777" w:rsidTr="003F5048">
        <w:trPr>
          <w:tblHeader/>
        </w:trPr>
        <w:tc>
          <w:tcPr>
            <w:tcW w:w="17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tcMar>
              <w:top w:w="120" w:type="dxa"/>
              <w:left w:w="240" w:type="dxa"/>
              <w:bottom w:w="120" w:type="dxa"/>
              <w:right w:w="240" w:type="dxa"/>
            </w:tcMar>
            <w:vAlign w:val="center"/>
            <w:hideMark/>
          </w:tcPr>
          <w:p w14:paraId="74D33041" w14:textId="77777777" w:rsidR="00541B7D" w:rsidRPr="001840EA" w:rsidRDefault="00541B7D" w:rsidP="003F5048">
            <w:pPr>
              <w:pStyle w:val="Normal1"/>
              <w:spacing w:line="240" w:lineRule="auto"/>
              <w:jc w:val="center"/>
              <w:rPr>
                <w:b/>
                <w:bCs/>
                <w:lang w:val="en-US"/>
              </w:rPr>
            </w:pPr>
            <w:r w:rsidRPr="001840EA">
              <w:rPr>
                <w:b/>
                <w:bCs/>
                <w:lang w:val="en-US"/>
              </w:rPr>
              <w:t>Alkane</w:t>
            </w:r>
          </w:p>
        </w:tc>
        <w:tc>
          <w:tcPr>
            <w:tcW w:w="164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tcMar>
              <w:top w:w="120" w:type="dxa"/>
              <w:left w:w="240" w:type="dxa"/>
              <w:bottom w:w="120" w:type="dxa"/>
              <w:right w:w="240" w:type="dxa"/>
            </w:tcMar>
            <w:vAlign w:val="center"/>
            <w:hideMark/>
          </w:tcPr>
          <w:p w14:paraId="64EF21C0" w14:textId="77777777" w:rsidR="00541B7D" w:rsidRPr="001840EA" w:rsidRDefault="00541B7D" w:rsidP="003F5048">
            <w:pPr>
              <w:pStyle w:val="Normal1"/>
              <w:spacing w:line="240" w:lineRule="auto"/>
              <w:jc w:val="center"/>
              <w:rPr>
                <w:b/>
                <w:bCs/>
                <w:lang w:val="en-US"/>
              </w:rPr>
            </w:pPr>
            <w:r w:rsidRPr="001840EA">
              <w:rPr>
                <w:b/>
                <w:bCs/>
                <w:lang w:val="en-US"/>
              </w:rPr>
              <w:t>Molecular Formula</w:t>
            </w:r>
          </w:p>
        </w:tc>
        <w:tc>
          <w:tcPr>
            <w:tcW w:w="159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tcMar>
              <w:top w:w="120" w:type="dxa"/>
              <w:left w:w="240" w:type="dxa"/>
              <w:bottom w:w="120" w:type="dxa"/>
              <w:right w:w="240" w:type="dxa"/>
            </w:tcMar>
            <w:vAlign w:val="center"/>
            <w:hideMark/>
          </w:tcPr>
          <w:p w14:paraId="44EEB192" w14:textId="77777777" w:rsidR="00541B7D" w:rsidRPr="001840EA" w:rsidRDefault="00541B7D" w:rsidP="003F5048">
            <w:pPr>
              <w:pStyle w:val="Normal1"/>
              <w:spacing w:line="240" w:lineRule="auto"/>
              <w:jc w:val="center"/>
              <w:rPr>
                <w:b/>
                <w:bCs/>
                <w:lang w:val="en-US"/>
              </w:rPr>
            </w:pPr>
            <w:r w:rsidRPr="001840EA">
              <w:rPr>
                <w:b/>
                <w:bCs/>
                <w:lang w:val="en-US"/>
              </w:rPr>
              <w:t>Melting Point (°C)</w:t>
            </w:r>
          </w:p>
        </w:tc>
        <w:tc>
          <w:tcPr>
            <w:tcW w:w="162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tcMar>
              <w:top w:w="120" w:type="dxa"/>
              <w:left w:w="240" w:type="dxa"/>
              <w:bottom w:w="120" w:type="dxa"/>
              <w:right w:w="240" w:type="dxa"/>
            </w:tcMar>
            <w:vAlign w:val="center"/>
            <w:hideMark/>
          </w:tcPr>
          <w:p w14:paraId="141EFA52" w14:textId="77777777" w:rsidR="00541B7D" w:rsidRPr="001840EA" w:rsidRDefault="00541B7D" w:rsidP="003F5048">
            <w:pPr>
              <w:pStyle w:val="Normal1"/>
              <w:spacing w:line="240" w:lineRule="auto"/>
              <w:jc w:val="center"/>
              <w:rPr>
                <w:b/>
                <w:bCs/>
                <w:lang w:val="en-US"/>
              </w:rPr>
            </w:pPr>
            <w:r w:rsidRPr="001840EA">
              <w:rPr>
                <w:b/>
                <w:bCs/>
                <w:lang w:val="en-US"/>
              </w:rPr>
              <w:t>Boiling Point (°C)</w:t>
            </w:r>
          </w:p>
        </w:tc>
        <w:tc>
          <w:tcPr>
            <w:tcW w:w="126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tcMar>
              <w:top w:w="120" w:type="dxa"/>
              <w:left w:w="240" w:type="dxa"/>
              <w:bottom w:w="120" w:type="dxa"/>
              <w:right w:w="240" w:type="dxa"/>
            </w:tcMar>
            <w:vAlign w:val="center"/>
            <w:hideMark/>
          </w:tcPr>
          <w:p w14:paraId="0375CBD2" w14:textId="77777777" w:rsidR="00541B7D" w:rsidRPr="001840EA" w:rsidRDefault="00541B7D" w:rsidP="003F5048">
            <w:pPr>
              <w:pStyle w:val="Normal1"/>
              <w:spacing w:line="240" w:lineRule="auto"/>
              <w:jc w:val="center"/>
              <w:rPr>
                <w:b/>
                <w:bCs/>
                <w:lang w:val="en-US"/>
              </w:rPr>
            </w:pPr>
            <w:r w:rsidRPr="001840EA">
              <w:rPr>
                <w:b/>
                <w:bCs/>
                <w:lang w:val="en-US"/>
              </w:rPr>
              <w:t>Phase at STP</w:t>
            </w:r>
            <w:r>
              <w:rPr>
                <w:b/>
                <w:bCs/>
                <w:vertAlign w:val="superscript"/>
                <w:lang w:val="en-US"/>
              </w:rPr>
              <w:t>2</w:t>
            </w:r>
          </w:p>
        </w:tc>
        <w:tc>
          <w:tcPr>
            <w:tcW w:w="17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tcMar>
              <w:top w:w="120" w:type="dxa"/>
              <w:left w:w="240" w:type="dxa"/>
              <w:bottom w:w="120" w:type="dxa"/>
              <w:right w:w="240" w:type="dxa"/>
            </w:tcMar>
            <w:vAlign w:val="center"/>
            <w:hideMark/>
          </w:tcPr>
          <w:p w14:paraId="5918FB53" w14:textId="77777777" w:rsidR="00541B7D" w:rsidRPr="001840EA" w:rsidRDefault="00541B7D" w:rsidP="003F5048">
            <w:pPr>
              <w:pStyle w:val="Normal1"/>
              <w:spacing w:line="240" w:lineRule="auto"/>
              <w:jc w:val="center"/>
              <w:rPr>
                <w:b/>
                <w:bCs/>
                <w:lang w:val="en-US"/>
              </w:rPr>
            </w:pPr>
            <w:r w:rsidRPr="001840EA">
              <w:rPr>
                <w:b/>
                <w:bCs/>
                <w:lang w:val="en-US"/>
              </w:rPr>
              <w:t>Number of Structural Isomers</w:t>
            </w:r>
          </w:p>
        </w:tc>
      </w:tr>
      <w:tr w:rsidR="00541B7D" w:rsidRPr="001840EA" w14:paraId="5F27EAC0" w14:textId="77777777" w:rsidTr="003F5048">
        <w:tc>
          <w:tcPr>
            <w:tcW w:w="17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5EBCFE99" w14:textId="77777777" w:rsidR="00541B7D" w:rsidRPr="001840EA" w:rsidRDefault="00541B7D" w:rsidP="003F5048">
            <w:pPr>
              <w:pStyle w:val="Normal1"/>
              <w:spacing w:line="240" w:lineRule="auto"/>
              <w:rPr>
                <w:lang w:val="en-US"/>
              </w:rPr>
            </w:pPr>
            <w:r w:rsidRPr="001840EA">
              <w:rPr>
                <w:lang w:val="en-US"/>
              </w:rPr>
              <w:t>methane</w:t>
            </w:r>
          </w:p>
        </w:tc>
        <w:tc>
          <w:tcPr>
            <w:tcW w:w="164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13802E3E" w14:textId="77777777" w:rsidR="00541B7D" w:rsidRPr="001840EA" w:rsidRDefault="00541B7D" w:rsidP="003F5048">
            <w:pPr>
              <w:pStyle w:val="Normal1"/>
              <w:spacing w:line="240" w:lineRule="auto"/>
              <w:rPr>
                <w:lang w:val="en-US"/>
              </w:rPr>
            </w:pPr>
            <w:r w:rsidRPr="001840EA">
              <w:rPr>
                <w:lang w:val="en-US"/>
              </w:rPr>
              <w:t>CH</w:t>
            </w:r>
            <w:r w:rsidRPr="001840EA">
              <w:rPr>
                <w:vertAlign w:val="subscript"/>
                <w:lang w:val="en-US"/>
              </w:rPr>
              <w:t>4</w:t>
            </w:r>
          </w:p>
        </w:tc>
        <w:tc>
          <w:tcPr>
            <w:tcW w:w="159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377AC143" w14:textId="77777777" w:rsidR="00541B7D" w:rsidRPr="001840EA" w:rsidRDefault="00541B7D" w:rsidP="003F5048">
            <w:pPr>
              <w:pStyle w:val="Normal1"/>
              <w:spacing w:line="240" w:lineRule="auto"/>
              <w:rPr>
                <w:lang w:val="en-US"/>
              </w:rPr>
            </w:pPr>
            <w:r w:rsidRPr="001840EA">
              <w:rPr>
                <w:lang w:val="en-US"/>
              </w:rPr>
              <w:t>–182.5</w:t>
            </w:r>
          </w:p>
        </w:tc>
        <w:tc>
          <w:tcPr>
            <w:tcW w:w="162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7B54FEC7" w14:textId="77777777" w:rsidR="00541B7D" w:rsidRPr="001840EA" w:rsidRDefault="00541B7D" w:rsidP="003F5048">
            <w:pPr>
              <w:pStyle w:val="Normal1"/>
              <w:spacing w:line="240" w:lineRule="auto"/>
              <w:rPr>
                <w:lang w:val="en-US"/>
              </w:rPr>
            </w:pPr>
            <w:r w:rsidRPr="001840EA">
              <w:rPr>
                <w:lang w:val="en-US"/>
              </w:rPr>
              <w:t>–161.5</w:t>
            </w:r>
          </w:p>
        </w:tc>
        <w:tc>
          <w:tcPr>
            <w:tcW w:w="126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06BF1786" w14:textId="77777777" w:rsidR="00541B7D" w:rsidRPr="001840EA" w:rsidRDefault="00541B7D" w:rsidP="003F5048">
            <w:pPr>
              <w:pStyle w:val="Normal1"/>
              <w:spacing w:line="240" w:lineRule="auto"/>
              <w:rPr>
                <w:lang w:val="en-US"/>
              </w:rPr>
            </w:pPr>
            <w:r w:rsidRPr="001840EA">
              <w:rPr>
                <w:lang w:val="en-US"/>
              </w:rPr>
              <w:t>gas</w:t>
            </w:r>
          </w:p>
        </w:tc>
        <w:tc>
          <w:tcPr>
            <w:tcW w:w="17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6BF633A3" w14:textId="77777777" w:rsidR="00541B7D" w:rsidRPr="001840EA" w:rsidRDefault="00541B7D" w:rsidP="003F5048">
            <w:pPr>
              <w:pStyle w:val="Normal1"/>
              <w:spacing w:line="240" w:lineRule="auto"/>
              <w:rPr>
                <w:lang w:val="en-US"/>
              </w:rPr>
            </w:pPr>
            <w:r w:rsidRPr="001840EA">
              <w:rPr>
                <w:lang w:val="en-US"/>
              </w:rPr>
              <w:t>1</w:t>
            </w:r>
          </w:p>
        </w:tc>
      </w:tr>
      <w:tr w:rsidR="00541B7D" w:rsidRPr="001840EA" w14:paraId="7BB3EC9C" w14:textId="77777777" w:rsidTr="003F5048">
        <w:tc>
          <w:tcPr>
            <w:tcW w:w="17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1965AF61" w14:textId="77777777" w:rsidR="00541B7D" w:rsidRPr="001840EA" w:rsidRDefault="00541B7D" w:rsidP="003F5048">
            <w:pPr>
              <w:pStyle w:val="Normal1"/>
              <w:spacing w:line="240" w:lineRule="auto"/>
              <w:rPr>
                <w:lang w:val="en-US"/>
              </w:rPr>
            </w:pPr>
            <w:r w:rsidRPr="001840EA">
              <w:rPr>
                <w:lang w:val="en-US"/>
              </w:rPr>
              <w:t>ethane</w:t>
            </w:r>
          </w:p>
        </w:tc>
        <w:tc>
          <w:tcPr>
            <w:tcW w:w="164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6D05D7BB" w14:textId="77777777" w:rsidR="00541B7D" w:rsidRPr="001840EA" w:rsidRDefault="00541B7D" w:rsidP="003F5048">
            <w:pPr>
              <w:pStyle w:val="Normal1"/>
              <w:spacing w:line="240" w:lineRule="auto"/>
              <w:rPr>
                <w:lang w:val="en-US"/>
              </w:rPr>
            </w:pPr>
            <w:r w:rsidRPr="001840EA">
              <w:rPr>
                <w:lang w:val="en-US"/>
              </w:rPr>
              <w:t>C</w:t>
            </w:r>
            <w:r w:rsidRPr="001840EA">
              <w:rPr>
                <w:vertAlign w:val="subscript"/>
                <w:lang w:val="en-US"/>
              </w:rPr>
              <w:t>2</w:t>
            </w:r>
            <w:r w:rsidRPr="001840EA">
              <w:rPr>
                <w:lang w:val="en-US"/>
              </w:rPr>
              <w:t>H</w:t>
            </w:r>
            <w:r w:rsidRPr="001840EA">
              <w:rPr>
                <w:vertAlign w:val="subscript"/>
                <w:lang w:val="en-US"/>
              </w:rPr>
              <w:t>6</w:t>
            </w:r>
          </w:p>
        </w:tc>
        <w:tc>
          <w:tcPr>
            <w:tcW w:w="159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14320351" w14:textId="77777777" w:rsidR="00541B7D" w:rsidRPr="001840EA" w:rsidRDefault="00541B7D" w:rsidP="003F5048">
            <w:pPr>
              <w:pStyle w:val="Normal1"/>
              <w:spacing w:line="240" w:lineRule="auto"/>
              <w:rPr>
                <w:lang w:val="en-US"/>
              </w:rPr>
            </w:pPr>
            <w:r w:rsidRPr="001840EA">
              <w:rPr>
                <w:lang w:val="en-US"/>
              </w:rPr>
              <w:t>–183.3</w:t>
            </w:r>
          </w:p>
        </w:tc>
        <w:tc>
          <w:tcPr>
            <w:tcW w:w="162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5DB600EF" w14:textId="77777777" w:rsidR="00541B7D" w:rsidRPr="001840EA" w:rsidRDefault="00541B7D" w:rsidP="003F5048">
            <w:pPr>
              <w:pStyle w:val="Normal1"/>
              <w:spacing w:line="240" w:lineRule="auto"/>
              <w:rPr>
                <w:lang w:val="en-US"/>
              </w:rPr>
            </w:pPr>
            <w:r w:rsidRPr="001840EA">
              <w:rPr>
                <w:lang w:val="en-US"/>
              </w:rPr>
              <w:t>–88.6</w:t>
            </w:r>
          </w:p>
        </w:tc>
        <w:tc>
          <w:tcPr>
            <w:tcW w:w="126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2A4EA7BE" w14:textId="77777777" w:rsidR="00541B7D" w:rsidRPr="001840EA" w:rsidRDefault="00541B7D" w:rsidP="003F5048">
            <w:pPr>
              <w:pStyle w:val="Normal1"/>
              <w:spacing w:line="240" w:lineRule="auto"/>
              <w:rPr>
                <w:lang w:val="en-US"/>
              </w:rPr>
            </w:pPr>
            <w:r w:rsidRPr="001840EA">
              <w:rPr>
                <w:lang w:val="en-US"/>
              </w:rPr>
              <w:t>gas</w:t>
            </w:r>
          </w:p>
        </w:tc>
        <w:tc>
          <w:tcPr>
            <w:tcW w:w="17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2685F27A" w14:textId="77777777" w:rsidR="00541B7D" w:rsidRPr="001840EA" w:rsidRDefault="00541B7D" w:rsidP="003F5048">
            <w:pPr>
              <w:pStyle w:val="Normal1"/>
              <w:spacing w:line="240" w:lineRule="auto"/>
              <w:rPr>
                <w:lang w:val="en-US"/>
              </w:rPr>
            </w:pPr>
            <w:r w:rsidRPr="001840EA">
              <w:rPr>
                <w:lang w:val="en-US"/>
              </w:rPr>
              <w:t>1</w:t>
            </w:r>
          </w:p>
        </w:tc>
      </w:tr>
      <w:tr w:rsidR="00541B7D" w:rsidRPr="001840EA" w14:paraId="7ADB1FF0" w14:textId="77777777" w:rsidTr="003F5048">
        <w:tc>
          <w:tcPr>
            <w:tcW w:w="17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40892903" w14:textId="77777777" w:rsidR="00541B7D" w:rsidRPr="001840EA" w:rsidRDefault="00541B7D" w:rsidP="003F5048">
            <w:pPr>
              <w:pStyle w:val="Normal1"/>
              <w:spacing w:line="240" w:lineRule="auto"/>
              <w:rPr>
                <w:lang w:val="en-US"/>
              </w:rPr>
            </w:pPr>
            <w:r w:rsidRPr="001840EA">
              <w:rPr>
                <w:lang w:val="en-US"/>
              </w:rPr>
              <w:t>propane</w:t>
            </w:r>
          </w:p>
        </w:tc>
        <w:tc>
          <w:tcPr>
            <w:tcW w:w="164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68F73A2B" w14:textId="77777777" w:rsidR="00541B7D" w:rsidRPr="001840EA" w:rsidRDefault="00541B7D" w:rsidP="003F5048">
            <w:pPr>
              <w:pStyle w:val="Normal1"/>
              <w:spacing w:line="240" w:lineRule="auto"/>
              <w:rPr>
                <w:lang w:val="en-US"/>
              </w:rPr>
            </w:pPr>
            <w:r w:rsidRPr="001840EA">
              <w:rPr>
                <w:lang w:val="en-US"/>
              </w:rPr>
              <w:t>C</w:t>
            </w:r>
            <w:r w:rsidRPr="001840EA">
              <w:rPr>
                <w:vertAlign w:val="subscript"/>
                <w:lang w:val="en-US"/>
              </w:rPr>
              <w:t>3</w:t>
            </w:r>
            <w:r w:rsidRPr="001840EA">
              <w:rPr>
                <w:lang w:val="en-US"/>
              </w:rPr>
              <w:t>H</w:t>
            </w:r>
            <w:r w:rsidRPr="001840EA">
              <w:rPr>
                <w:vertAlign w:val="subscript"/>
                <w:lang w:val="en-US"/>
              </w:rPr>
              <w:t>8</w:t>
            </w:r>
          </w:p>
        </w:tc>
        <w:tc>
          <w:tcPr>
            <w:tcW w:w="159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6F7F7AE8" w14:textId="77777777" w:rsidR="00541B7D" w:rsidRPr="001840EA" w:rsidRDefault="00541B7D" w:rsidP="003F5048">
            <w:pPr>
              <w:pStyle w:val="Normal1"/>
              <w:spacing w:line="240" w:lineRule="auto"/>
              <w:rPr>
                <w:lang w:val="en-US"/>
              </w:rPr>
            </w:pPr>
            <w:r w:rsidRPr="001840EA">
              <w:rPr>
                <w:lang w:val="en-US"/>
              </w:rPr>
              <w:t>–187.7</w:t>
            </w:r>
          </w:p>
        </w:tc>
        <w:tc>
          <w:tcPr>
            <w:tcW w:w="162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089AF6B8" w14:textId="77777777" w:rsidR="00541B7D" w:rsidRPr="001840EA" w:rsidRDefault="00541B7D" w:rsidP="003F5048">
            <w:pPr>
              <w:pStyle w:val="Normal1"/>
              <w:spacing w:line="240" w:lineRule="auto"/>
              <w:rPr>
                <w:lang w:val="en-US"/>
              </w:rPr>
            </w:pPr>
            <w:r w:rsidRPr="001840EA">
              <w:rPr>
                <w:lang w:val="en-US"/>
              </w:rPr>
              <w:t>–42.1</w:t>
            </w:r>
          </w:p>
        </w:tc>
        <w:tc>
          <w:tcPr>
            <w:tcW w:w="126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3BF79BA1" w14:textId="77777777" w:rsidR="00541B7D" w:rsidRPr="001840EA" w:rsidRDefault="00541B7D" w:rsidP="003F5048">
            <w:pPr>
              <w:pStyle w:val="Normal1"/>
              <w:spacing w:line="240" w:lineRule="auto"/>
              <w:rPr>
                <w:lang w:val="en-US"/>
              </w:rPr>
            </w:pPr>
            <w:r w:rsidRPr="001840EA">
              <w:rPr>
                <w:lang w:val="en-US"/>
              </w:rPr>
              <w:t>gas</w:t>
            </w:r>
          </w:p>
        </w:tc>
        <w:tc>
          <w:tcPr>
            <w:tcW w:w="17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251A3E77" w14:textId="77777777" w:rsidR="00541B7D" w:rsidRPr="001840EA" w:rsidRDefault="00541B7D" w:rsidP="003F5048">
            <w:pPr>
              <w:pStyle w:val="Normal1"/>
              <w:spacing w:line="240" w:lineRule="auto"/>
              <w:rPr>
                <w:lang w:val="en-US"/>
              </w:rPr>
            </w:pPr>
            <w:r w:rsidRPr="001840EA">
              <w:rPr>
                <w:lang w:val="en-US"/>
              </w:rPr>
              <w:t>1</w:t>
            </w:r>
          </w:p>
        </w:tc>
      </w:tr>
      <w:tr w:rsidR="00541B7D" w:rsidRPr="001840EA" w14:paraId="3D4E0375" w14:textId="77777777" w:rsidTr="003F5048">
        <w:tc>
          <w:tcPr>
            <w:tcW w:w="17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436529AE" w14:textId="77777777" w:rsidR="00541B7D" w:rsidRPr="001840EA" w:rsidRDefault="00541B7D" w:rsidP="003F5048">
            <w:pPr>
              <w:pStyle w:val="Normal1"/>
              <w:spacing w:line="240" w:lineRule="auto"/>
              <w:rPr>
                <w:lang w:val="en-US"/>
              </w:rPr>
            </w:pPr>
            <w:r w:rsidRPr="001840EA">
              <w:rPr>
                <w:lang w:val="en-US"/>
              </w:rPr>
              <w:t>butane</w:t>
            </w:r>
          </w:p>
        </w:tc>
        <w:tc>
          <w:tcPr>
            <w:tcW w:w="164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1AFCDCD8" w14:textId="77777777" w:rsidR="00541B7D" w:rsidRPr="001840EA" w:rsidRDefault="00541B7D" w:rsidP="003F5048">
            <w:pPr>
              <w:pStyle w:val="Normal1"/>
              <w:spacing w:line="240" w:lineRule="auto"/>
              <w:rPr>
                <w:lang w:val="en-US"/>
              </w:rPr>
            </w:pPr>
            <w:r w:rsidRPr="001840EA">
              <w:rPr>
                <w:lang w:val="en-US"/>
              </w:rPr>
              <w:t>C</w:t>
            </w:r>
            <w:r w:rsidRPr="001840EA">
              <w:rPr>
                <w:vertAlign w:val="subscript"/>
                <w:lang w:val="en-US"/>
              </w:rPr>
              <w:t>4</w:t>
            </w:r>
            <w:r w:rsidRPr="001840EA">
              <w:rPr>
                <w:lang w:val="en-US"/>
              </w:rPr>
              <w:t>H</w:t>
            </w:r>
            <w:r w:rsidRPr="001840EA">
              <w:rPr>
                <w:vertAlign w:val="subscript"/>
                <w:lang w:val="en-US"/>
              </w:rPr>
              <w:t>10</w:t>
            </w:r>
          </w:p>
        </w:tc>
        <w:tc>
          <w:tcPr>
            <w:tcW w:w="159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71B0FBC5" w14:textId="77777777" w:rsidR="00541B7D" w:rsidRPr="001840EA" w:rsidRDefault="00541B7D" w:rsidP="003F5048">
            <w:pPr>
              <w:pStyle w:val="Normal1"/>
              <w:spacing w:line="240" w:lineRule="auto"/>
              <w:rPr>
                <w:lang w:val="en-US"/>
              </w:rPr>
            </w:pPr>
            <w:r w:rsidRPr="001840EA">
              <w:rPr>
                <w:lang w:val="en-US"/>
              </w:rPr>
              <w:t>–138.3</w:t>
            </w:r>
          </w:p>
        </w:tc>
        <w:tc>
          <w:tcPr>
            <w:tcW w:w="162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2DB7A256" w14:textId="77777777" w:rsidR="00541B7D" w:rsidRPr="001840EA" w:rsidRDefault="00541B7D" w:rsidP="003F5048">
            <w:pPr>
              <w:pStyle w:val="Normal1"/>
              <w:spacing w:line="240" w:lineRule="auto"/>
              <w:rPr>
                <w:lang w:val="en-US"/>
              </w:rPr>
            </w:pPr>
            <w:r w:rsidRPr="001840EA">
              <w:rPr>
                <w:lang w:val="en-US"/>
              </w:rPr>
              <w:t>–0.5</w:t>
            </w:r>
          </w:p>
        </w:tc>
        <w:tc>
          <w:tcPr>
            <w:tcW w:w="126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78DB9B20" w14:textId="77777777" w:rsidR="00541B7D" w:rsidRPr="001840EA" w:rsidRDefault="00541B7D" w:rsidP="003F5048">
            <w:pPr>
              <w:pStyle w:val="Normal1"/>
              <w:spacing w:line="240" w:lineRule="auto"/>
              <w:rPr>
                <w:lang w:val="en-US"/>
              </w:rPr>
            </w:pPr>
            <w:r w:rsidRPr="001840EA">
              <w:rPr>
                <w:lang w:val="en-US"/>
              </w:rPr>
              <w:t>gas</w:t>
            </w:r>
          </w:p>
        </w:tc>
        <w:tc>
          <w:tcPr>
            <w:tcW w:w="17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1BDB0B52" w14:textId="77777777" w:rsidR="00541B7D" w:rsidRPr="001840EA" w:rsidRDefault="00541B7D" w:rsidP="003F5048">
            <w:pPr>
              <w:pStyle w:val="Normal1"/>
              <w:spacing w:line="240" w:lineRule="auto"/>
              <w:rPr>
                <w:lang w:val="en-US"/>
              </w:rPr>
            </w:pPr>
            <w:r w:rsidRPr="001840EA">
              <w:rPr>
                <w:lang w:val="en-US"/>
              </w:rPr>
              <w:t>2</w:t>
            </w:r>
          </w:p>
        </w:tc>
      </w:tr>
      <w:tr w:rsidR="00541B7D" w:rsidRPr="001840EA" w14:paraId="27FCDB2D" w14:textId="77777777" w:rsidTr="003F5048">
        <w:tc>
          <w:tcPr>
            <w:tcW w:w="17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74E781F5" w14:textId="77777777" w:rsidR="00541B7D" w:rsidRPr="001840EA" w:rsidRDefault="00541B7D" w:rsidP="003F5048">
            <w:pPr>
              <w:pStyle w:val="Normal1"/>
              <w:spacing w:line="240" w:lineRule="auto"/>
              <w:rPr>
                <w:lang w:val="en-US"/>
              </w:rPr>
            </w:pPr>
            <w:r w:rsidRPr="001840EA">
              <w:rPr>
                <w:lang w:val="en-US"/>
              </w:rPr>
              <w:t>pentane</w:t>
            </w:r>
          </w:p>
        </w:tc>
        <w:tc>
          <w:tcPr>
            <w:tcW w:w="164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707187C4" w14:textId="77777777" w:rsidR="00541B7D" w:rsidRPr="001840EA" w:rsidRDefault="00541B7D" w:rsidP="003F5048">
            <w:pPr>
              <w:pStyle w:val="Normal1"/>
              <w:spacing w:line="240" w:lineRule="auto"/>
              <w:rPr>
                <w:lang w:val="en-US"/>
              </w:rPr>
            </w:pPr>
            <w:r w:rsidRPr="001840EA">
              <w:rPr>
                <w:lang w:val="en-US"/>
              </w:rPr>
              <w:t>C</w:t>
            </w:r>
            <w:r w:rsidRPr="001840EA">
              <w:rPr>
                <w:vertAlign w:val="subscript"/>
                <w:lang w:val="en-US"/>
              </w:rPr>
              <w:t>5</w:t>
            </w:r>
            <w:r w:rsidRPr="001840EA">
              <w:rPr>
                <w:lang w:val="en-US"/>
              </w:rPr>
              <w:t>H</w:t>
            </w:r>
            <w:r w:rsidRPr="001840EA">
              <w:rPr>
                <w:vertAlign w:val="subscript"/>
                <w:lang w:val="en-US"/>
              </w:rPr>
              <w:t>12</w:t>
            </w:r>
          </w:p>
        </w:tc>
        <w:tc>
          <w:tcPr>
            <w:tcW w:w="159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4E725C78" w14:textId="77777777" w:rsidR="00541B7D" w:rsidRPr="001840EA" w:rsidRDefault="00541B7D" w:rsidP="003F5048">
            <w:pPr>
              <w:pStyle w:val="Normal1"/>
              <w:spacing w:line="240" w:lineRule="auto"/>
              <w:rPr>
                <w:lang w:val="en-US"/>
              </w:rPr>
            </w:pPr>
            <w:r w:rsidRPr="001840EA">
              <w:rPr>
                <w:lang w:val="en-US"/>
              </w:rPr>
              <w:t>–129.7</w:t>
            </w:r>
          </w:p>
        </w:tc>
        <w:tc>
          <w:tcPr>
            <w:tcW w:w="162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14524196" w14:textId="77777777" w:rsidR="00541B7D" w:rsidRPr="001840EA" w:rsidRDefault="00541B7D" w:rsidP="003F5048">
            <w:pPr>
              <w:pStyle w:val="Normal1"/>
              <w:spacing w:line="240" w:lineRule="auto"/>
              <w:rPr>
                <w:lang w:val="en-US"/>
              </w:rPr>
            </w:pPr>
            <w:r w:rsidRPr="001840EA">
              <w:rPr>
                <w:lang w:val="en-US"/>
              </w:rPr>
              <w:t>36.1</w:t>
            </w:r>
          </w:p>
        </w:tc>
        <w:tc>
          <w:tcPr>
            <w:tcW w:w="126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32AAD0BD" w14:textId="77777777" w:rsidR="00541B7D" w:rsidRPr="001840EA" w:rsidRDefault="00541B7D" w:rsidP="003F5048">
            <w:pPr>
              <w:pStyle w:val="Normal1"/>
              <w:spacing w:line="240" w:lineRule="auto"/>
              <w:rPr>
                <w:lang w:val="en-US"/>
              </w:rPr>
            </w:pPr>
            <w:r w:rsidRPr="001840EA">
              <w:rPr>
                <w:lang w:val="en-US"/>
              </w:rPr>
              <w:t>liquid</w:t>
            </w:r>
          </w:p>
        </w:tc>
        <w:tc>
          <w:tcPr>
            <w:tcW w:w="17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5E16B3CE" w14:textId="77777777" w:rsidR="00541B7D" w:rsidRPr="001840EA" w:rsidRDefault="00541B7D" w:rsidP="003F5048">
            <w:pPr>
              <w:pStyle w:val="Normal1"/>
              <w:spacing w:line="240" w:lineRule="auto"/>
              <w:rPr>
                <w:lang w:val="en-US"/>
              </w:rPr>
            </w:pPr>
            <w:r w:rsidRPr="001840EA">
              <w:rPr>
                <w:lang w:val="en-US"/>
              </w:rPr>
              <w:t>3</w:t>
            </w:r>
          </w:p>
        </w:tc>
      </w:tr>
      <w:tr w:rsidR="00541B7D" w:rsidRPr="001840EA" w14:paraId="47CE1052" w14:textId="77777777" w:rsidTr="003F5048">
        <w:tc>
          <w:tcPr>
            <w:tcW w:w="17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2A71120F" w14:textId="77777777" w:rsidR="00541B7D" w:rsidRPr="001840EA" w:rsidRDefault="00541B7D" w:rsidP="003F5048">
            <w:pPr>
              <w:pStyle w:val="Normal1"/>
              <w:spacing w:line="240" w:lineRule="auto"/>
              <w:rPr>
                <w:lang w:val="en-US"/>
              </w:rPr>
            </w:pPr>
            <w:r w:rsidRPr="001840EA">
              <w:rPr>
                <w:lang w:val="en-US"/>
              </w:rPr>
              <w:t>hexane</w:t>
            </w:r>
          </w:p>
        </w:tc>
        <w:tc>
          <w:tcPr>
            <w:tcW w:w="164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4ECE9294" w14:textId="77777777" w:rsidR="00541B7D" w:rsidRPr="001840EA" w:rsidRDefault="00541B7D" w:rsidP="003F5048">
            <w:pPr>
              <w:pStyle w:val="Normal1"/>
              <w:spacing w:line="240" w:lineRule="auto"/>
              <w:rPr>
                <w:lang w:val="en-US"/>
              </w:rPr>
            </w:pPr>
            <w:r w:rsidRPr="001840EA">
              <w:rPr>
                <w:lang w:val="en-US"/>
              </w:rPr>
              <w:t>C</w:t>
            </w:r>
            <w:r w:rsidRPr="001840EA">
              <w:rPr>
                <w:vertAlign w:val="subscript"/>
                <w:lang w:val="en-US"/>
              </w:rPr>
              <w:t>6</w:t>
            </w:r>
            <w:r w:rsidRPr="001840EA">
              <w:rPr>
                <w:lang w:val="en-US"/>
              </w:rPr>
              <w:t>H</w:t>
            </w:r>
            <w:r w:rsidRPr="001840EA">
              <w:rPr>
                <w:vertAlign w:val="subscript"/>
                <w:lang w:val="en-US"/>
              </w:rPr>
              <w:t>14</w:t>
            </w:r>
          </w:p>
        </w:tc>
        <w:tc>
          <w:tcPr>
            <w:tcW w:w="159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65DA1C64" w14:textId="77777777" w:rsidR="00541B7D" w:rsidRPr="001840EA" w:rsidRDefault="00541B7D" w:rsidP="003F5048">
            <w:pPr>
              <w:pStyle w:val="Normal1"/>
              <w:spacing w:line="240" w:lineRule="auto"/>
              <w:rPr>
                <w:lang w:val="en-US"/>
              </w:rPr>
            </w:pPr>
            <w:r w:rsidRPr="001840EA">
              <w:rPr>
                <w:lang w:val="en-US"/>
              </w:rPr>
              <w:t>–95.3</w:t>
            </w:r>
          </w:p>
        </w:tc>
        <w:tc>
          <w:tcPr>
            <w:tcW w:w="162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7B80265B" w14:textId="77777777" w:rsidR="00541B7D" w:rsidRPr="001840EA" w:rsidRDefault="00541B7D" w:rsidP="003F5048">
            <w:pPr>
              <w:pStyle w:val="Normal1"/>
              <w:spacing w:line="240" w:lineRule="auto"/>
              <w:rPr>
                <w:lang w:val="en-US"/>
              </w:rPr>
            </w:pPr>
            <w:r w:rsidRPr="001840EA">
              <w:rPr>
                <w:lang w:val="en-US"/>
              </w:rPr>
              <w:t>68.7</w:t>
            </w:r>
          </w:p>
        </w:tc>
        <w:tc>
          <w:tcPr>
            <w:tcW w:w="126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7E4C5ED3" w14:textId="77777777" w:rsidR="00541B7D" w:rsidRPr="001840EA" w:rsidRDefault="00541B7D" w:rsidP="003F5048">
            <w:pPr>
              <w:pStyle w:val="Normal1"/>
              <w:spacing w:line="240" w:lineRule="auto"/>
              <w:rPr>
                <w:lang w:val="en-US"/>
              </w:rPr>
            </w:pPr>
            <w:r w:rsidRPr="001840EA">
              <w:rPr>
                <w:lang w:val="en-US"/>
              </w:rPr>
              <w:t>liquid</w:t>
            </w:r>
          </w:p>
        </w:tc>
        <w:tc>
          <w:tcPr>
            <w:tcW w:w="17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52DEC8E6" w14:textId="77777777" w:rsidR="00541B7D" w:rsidRPr="001840EA" w:rsidRDefault="00541B7D" w:rsidP="003F5048">
            <w:pPr>
              <w:pStyle w:val="Normal1"/>
              <w:spacing w:line="240" w:lineRule="auto"/>
              <w:rPr>
                <w:lang w:val="en-US"/>
              </w:rPr>
            </w:pPr>
            <w:r w:rsidRPr="001840EA">
              <w:rPr>
                <w:lang w:val="en-US"/>
              </w:rPr>
              <w:t>5</w:t>
            </w:r>
          </w:p>
        </w:tc>
      </w:tr>
      <w:tr w:rsidR="00541B7D" w:rsidRPr="001840EA" w14:paraId="66088029" w14:textId="77777777" w:rsidTr="003F5048">
        <w:tc>
          <w:tcPr>
            <w:tcW w:w="17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475501CA" w14:textId="77777777" w:rsidR="00541B7D" w:rsidRPr="001840EA" w:rsidRDefault="00541B7D" w:rsidP="003F5048">
            <w:pPr>
              <w:pStyle w:val="Normal1"/>
              <w:spacing w:line="240" w:lineRule="auto"/>
              <w:rPr>
                <w:lang w:val="en-US"/>
              </w:rPr>
            </w:pPr>
            <w:r w:rsidRPr="001840EA">
              <w:rPr>
                <w:lang w:val="en-US"/>
              </w:rPr>
              <w:t>heptane</w:t>
            </w:r>
          </w:p>
        </w:tc>
        <w:tc>
          <w:tcPr>
            <w:tcW w:w="164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233280B8" w14:textId="77777777" w:rsidR="00541B7D" w:rsidRPr="001840EA" w:rsidRDefault="00541B7D" w:rsidP="003F5048">
            <w:pPr>
              <w:pStyle w:val="Normal1"/>
              <w:spacing w:line="240" w:lineRule="auto"/>
              <w:rPr>
                <w:lang w:val="en-US"/>
              </w:rPr>
            </w:pPr>
            <w:r w:rsidRPr="001840EA">
              <w:rPr>
                <w:lang w:val="en-US"/>
              </w:rPr>
              <w:t>C</w:t>
            </w:r>
            <w:r w:rsidRPr="001840EA">
              <w:rPr>
                <w:vertAlign w:val="subscript"/>
                <w:lang w:val="en-US"/>
              </w:rPr>
              <w:t>7</w:t>
            </w:r>
            <w:r w:rsidRPr="001840EA">
              <w:rPr>
                <w:lang w:val="en-US"/>
              </w:rPr>
              <w:t>H</w:t>
            </w:r>
            <w:r w:rsidRPr="001840EA">
              <w:rPr>
                <w:vertAlign w:val="subscript"/>
                <w:lang w:val="en-US"/>
              </w:rPr>
              <w:t>16</w:t>
            </w:r>
          </w:p>
        </w:tc>
        <w:tc>
          <w:tcPr>
            <w:tcW w:w="159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6380E09E" w14:textId="77777777" w:rsidR="00541B7D" w:rsidRPr="001840EA" w:rsidRDefault="00541B7D" w:rsidP="003F5048">
            <w:pPr>
              <w:pStyle w:val="Normal1"/>
              <w:spacing w:line="240" w:lineRule="auto"/>
              <w:rPr>
                <w:lang w:val="en-US"/>
              </w:rPr>
            </w:pPr>
            <w:r w:rsidRPr="001840EA">
              <w:rPr>
                <w:lang w:val="en-US"/>
              </w:rPr>
              <w:t>–90.6</w:t>
            </w:r>
          </w:p>
        </w:tc>
        <w:tc>
          <w:tcPr>
            <w:tcW w:w="162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6235FC11" w14:textId="77777777" w:rsidR="00541B7D" w:rsidRPr="001840EA" w:rsidRDefault="00541B7D" w:rsidP="003F5048">
            <w:pPr>
              <w:pStyle w:val="Normal1"/>
              <w:spacing w:line="240" w:lineRule="auto"/>
              <w:rPr>
                <w:lang w:val="en-US"/>
              </w:rPr>
            </w:pPr>
            <w:r w:rsidRPr="001840EA">
              <w:rPr>
                <w:lang w:val="en-US"/>
              </w:rPr>
              <w:t>98.4</w:t>
            </w:r>
          </w:p>
        </w:tc>
        <w:tc>
          <w:tcPr>
            <w:tcW w:w="126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4C13FCE1" w14:textId="77777777" w:rsidR="00541B7D" w:rsidRPr="001840EA" w:rsidRDefault="00541B7D" w:rsidP="003F5048">
            <w:pPr>
              <w:pStyle w:val="Normal1"/>
              <w:spacing w:line="240" w:lineRule="auto"/>
              <w:rPr>
                <w:lang w:val="en-US"/>
              </w:rPr>
            </w:pPr>
            <w:r w:rsidRPr="001840EA">
              <w:rPr>
                <w:lang w:val="en-US"/>
              </w:rPr>
              <w:t>liquid</w:t>
            </w:r>
          </w:p>
        </w:tc>
        <w:tc>
          <w:tcPr>
            <w:tcW w:w="17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35D92260" w14:textId="77777777" w:rsidR="00541B7D" w:rsidRPr="001840EA" w:rsidRDefault="00541B7D" w:rsidP="003F5048">
            <w:pPr>
              <w:pStyle w:val="Normal1"/>
              <w:spacing w:line="240" w:lineRule="auto"/>
              <w:rPr>
                <w:lang w:val="en-US"/>
              </w:rPr>
            </w:pPr>
            <w:r w:rsidRPr="001840EA">
              <w:rPr>
                <w:lang w:val="en-US"/>
              </w:rPr>
              <w:t>9</w:t>
            </w:r>
          </w:p>
        </w:tc>
      </w:tr>
      <w:tr w:rsidR="00541B7D" w:rsidRPr="001840EA" w14:paraId="24C86538" w14:textId="77777777" w:rsidTr="003F5048">
        <w:tc>
          <w:tcPr>
            <w:tcW w:w="17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6F298314" w14:textId="77777777" w:rsidR="00541B7D" w:rsidRPr="001840EA" w:rsidRDefault="00541B7D" w:rsidP="003F5048">
            <w:pPr>
              <w:pStyle w:val="Normal1"/>
              <w:spacing w:line="240" w:lineRule="auto"/>
              <w:rPr>
                <w:lang w:val="en-US"/>
              </w:rPr>
            </w:pPr>
            <w:r w:rsidRPr="001840EA">
              <w:rPr>
                <w:lang w:val="en-US"/>
              </w:rPr>
              <w:t>octane</w:t>
            </w:r>
          </w:p>
        </w:tc>
        <w:tc>
          <w:tcPr>
            <w:tcW w:w="164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26967C78" w14:textId="77777777" w:rsidR="00541B7D" w:rsidRPr="001840EA" w:rsidRDefault="00541B7D" w:rsidP="003F5048">
            <w:pPr>
              <w:pStyle w:val="Normal1"/>
              <w:spacing w:line="240" w:lineRule="auto"/>
              <w:rPr>
                <w:lang w:val="en-US"/>
              </w:rPr>
            </w:pPr>
            <w:r w:rsidRPr="001840EA">
              <w:rPr>
                <w:lang w:val="en-US"/>
              </w:rPr>
              <w:t>C</w:t>
            </w:r>
            <w:r w:rsidRPr="001840EA">
              <w:rPr>
                <w:vertAlign w:val="subscript"/>
                <w:lang w:val="en-US"/>
              </w:rPr>
              <w:t>8</w:t>
            </w:r>
            <w:r w:rsidRPr="001840EA">
              <w:rPr>
                <w:lang w:val="en-US"/>
              </w:rPr>
              <w:t>H</w:t>
            </w:r>
            <w:r w:rsidRPr="001840EA">
              <w:rPr>
                <w:vertAlign w:val="subscript"/>
                <w:lang w:val="en-US"/>
              </w:rPr>
              <w:t>18</w:t>
            </w:r>
          </w:p>
        </w:tc>
        <w:tc>
          <w:tcPr>
            <w:tcW w:w="159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7631D824" w14:textId="77777777" w:rsidR="00541B7D" w:rsidRPr="001840EA" w:rsidRDefault="00541B7D" w:rsidP="003F5048">
            <w:pPr>
              <w:pStyle w:val="Normal1"/>
              <w:spacing w:line="240" w:lineRule="auto"/>
              <w:rPr>
                <w:lang w:val="en-US"/>
              </w:rPr>
            </w:pPr>
            <w:r w:rsidRPr="001840EA">
              <w:rPr>
                <w:lang w:val="en-US"/>
              </w:rPr>
              <w:t>–56.8</w:t>
            </w:r>
          </w:p>
        </w:tc>
        <w:tc>
          <w:tcPr>
            <w:tcW w:w="162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713DC108" w14:textId="77777777" w:rsidR="00541B7D" w:rsidRPr="001840EA" w:rsidRDefault="00541B7D" w:rsidP="003F5048">
            <w:pPr>
              <w:pStyle w:val="Normal1"/>
              <w:spacing w:line="240" w:lineRule="auto"/>
              <w:rPr>
                <w:lang w:val="en-US"/>
              </w:rPr>
            </w:pPr>
            <w:r w:rsidRPr="001840EA">
              <w:rPr>
                <w:lang w:val="en-US"/>
              </w:rPr>
              <w:t>125.7</w:t>
            </w:r>
          </w:p>
        </w:tc>
        <w:tc>
          <w:tcPr>
            <w:tcW w:w="126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692335BB" w14:textId="77777777" w:rsidR="00541B7D" w:rsidRPr="001840EA" w:rsidRDefault="00541B7D" w:rsidP="003F5048">
            <w:pPr>
              <w:pStyle w:val="Normal1"/>
              <w:spacing w:line="240" w:lineRule="auto"/>
              <w:rPr>
                <w:lang w:val="en-US"/>
              </w:rPr>
            </w:pPr>
            <w:r w:rsidRPr="001840EA">
              <w:rPr>
                <w:lang w:val="en-US"/>
              </w:rPr>
              <w:t>liquid</w:t>
            </w:r>
          </w:p>
        </w:tc>
        <w:tc>
          <w:tcPr>
            <w:tcW w:w="17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06D14172" w14:textId="77777777" w:rsidR="00541B7D" w:rsidRPr="001840EA" w:rsidRDefault="00541B7D" w:rsidP="003F5048">
            <w:pPr>
              <w:pStyle w:val="Normal1"/>
              <w:spacing w:line="240" w:lineRule="auto"/>
              <w:rPr>
                <w:lang w:val="en-US"/>
              </w:rPr>
            </w:pPr>
            <w:r w:rsidRPr="001840EA">
              <w:rPr>
                <w:lang w:val="en-US"/>
              </w:rPr>
              <w:t>18</w:t>
            </w:r>
          </w:p>
        </w:tc>
      </w:tr>
      <w:tr w:rsidR="00541B7D" w:rsidRPr="001840EA" w14:paraId="0844D0CE" w14:textId="77777777" w:rsidTr="003F5048">
        <w:tc>
          <w:tcPr>
            <w:tcW w:w="17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36DFCEAA" w14:textId="77777777" w:rsidR="00541B7D" w:rsidRPr="001840EA" w:rsidRDefault="00541B7D" w:rsidP="003F5048">
            <w:pPr>
              <w:pStyle w:val="Normal1"/>
              <w:spacing w:line="240" w:lineRule="auto"/>
              <w:rPr>
                <w:lang w:val="en-US"/>
              </w:rPr>
            </w:pPr>
            <w:r w:rsidRPr="001840EA">
              <w:rPr>
                <w:lang w:val="en-US"/>
              </w:rPr>
              <w:t>nonane</w:t>
            </w:r>
          </w:p>
        </w:tc>
        <w:tc>
          <w:tcPr>
            <w:tcW w:w="164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430827E0" w14:textId="77777777" w:rsidR="00541B7D" w:rsidRPr="001840EA" w:rsidRDefault="00541B7D" w:rsidP="003F5048">
            <w:pPr>
              <w:pStyle w:val="Normal1"/>
              <w:spacing w:line="240" w:lineRule="auto"/>
              <w:rPr>
                <w:lang w:val="en-US"/>
              </w:rPr>
            </w:pPr>
            <w:r w:rsidRPr="001840EA">
              <w:rPr>
                <w:lang w:val="en-US"/>
              </w:rPr>
              <w:t>C</w:t>
            </w:r>
            <w:r w:rsidRPr="001840EA">
              <w:rPr>
                <w:vertAlign w:val="subscript"/>
                <w:lang w:val="en-US"/>
              </w:rPr>
              <w:t>9</w:t>
            </w:r>
            <w:r w:rsidRPr="001840EA">
              <w:rPr>
                <w:lang w:val="en-US"/>
              </w:rPr>
              <w:t>H</w:t>
            </w:r>
            <w:r w:rsidRPr="001840EA">
              <w:rPr>
                <w:vertAlign w:val="subscript"/>
                <w:lang w:val="en-US"/>
              </w:rPr>
              <w:t>20</w:t>
            </w:r>
          </w:p>
        </w:tc>
        <w:tc>
          <w:tcPr>
            <w:tcW w:w="159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2AEE873B" w14:textId="77777777" w:rsidR="00541B7D" w:rsidRPr="001840EA" w:rsidRDefault="00541B7D" w:rsidP="003F5048">
            <w:pPr>
              <w:pStyle w:val="Normal1"/>
              <w:spacing w:line="240" w:lineRule="auto"/>
              <w:rPr>
                <w:lang w:val="en-US"/>
              </w:rPr>
            </w:pPr>
            <w:r w:rsidRPr="001840EA">
              <w:rPr>
                <w:lang w:val="en-US"/>
              </w:rPr>
              <w:t>–53.6</w:t>
            </w:r>
          </w:p>
        </w:tc>
        <w:tc>
          <w:tcPr>
            <w:tcW w:w="162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1BC6A785" w14:textId="77777777" w:rsidR="00541B7D" w:rsidRPr="001840EA" w:rsidRDefault="00541B7D" w:rsidP="003F5048">
            <w:pPr>
              <w:pStyle w:val="Normal1"/>
              <w:spacing w:line="240" w:lineRule="auto"/>
              <w:rPr>
                <w:lang w:val="en-US"/>
              </w:rPr>
            </w:pPr>
            <w:r w:rsidRPr="001840EA">
              <w:rPr>
                <w:lang w:val="en-US"/>
              </w:rPr>
              <w:t>150.8</w:t>
            </w:r>
          </w:p>
        </w:tc>
        <w:tc>
          <w:tcPr>
            <w:tcW w:w="126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2F155EED" w14:textId="77777777" w:rsidR="00541B7D" w:rsidRPr="001840EA" w:rsidRDefault="00541B7D" w:rsidP="003F5048">
            <w:pPr>
              <w:pStyle w:val="Normal1"/>
              <w:spacing w:line="240" w:lineRule="auto"/>
              <w:rPr>
                <w:lang w:val="en-US"/>
              </w:rPr>
            </w:pPr>
            <w:r w:rsidRPr="001840EA">
              <w:rPr>
                <w:lang w:val="en-US"/>
              </w:rPr>
              <w:t>liquid</w:t>
            </w:r>
          </w:p>
        </w:tc>
        <w:tc>
          <w:tcPr>
            <w:tcW w:w="17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61E77A1F" w14:textId="77777777" w:rsidR="00541B7D" w:rsidRPr="001840EA" w:rsidRDefault="00541B7D" w:rsidP="003F5048">
            <w:pPr>
              <w:pStyle w:val="Normal1"/>
              <w:spacing w:line="240" w:lineRule="auto"/>
              <w:rPr>
                <w:lang w:val="en-US"/>
              </w:rPr>
            </w:pPr>
            <w:r w:rsidRPr="001840EA">
              <w:rPr>
                <w:lang w:val="en-US"/>
              </w:rPr>
              <w:t>35</w:t>
            </w:r>
          </w:p>
        </w:tc>
      </w:tr>
      <w:tr w:rsidR="00541B7D" w:rsidRPr="001840EA" w14:paraId="4EDDA6D8" w14:textId="77777777" w:rsidTr="003F5048">
        <w:tc>
          <w:tcPr>
            <w:tcW w:w="17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530B24A2" w14:textId="77777777" w:rsidR="00541B7D" w:rsidRPr="001840EA" w:rsidRDefault="00541B7D" w:rsidP="003F5048">
            <w:pPr>
              <w:pStyle w:val="Normal1"/>
              <w:spacing w:line="240" w:lineRule="auto"/>
              <w:rPr>
                <w:lang w:val="en-US"/>
              </w:rPr>
            </w:pPr>
            <w:r w:rsidRPr="001840EA">
              <w:rPr>
                <w:lang w:val="en-US"/>
              </w:rPr>
              <w:t>decane</w:t>
            </w:r>
          </w:p>
        </w:tc>
        <w:tc>
          <w:tcPr>
            <w:tcW w:w="164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6D8944B9" w14:textId="77777777" w:rsidR="00541B7D" w:rsidRPr="001840EA" w:rsidRDefault="00541B7D" w:rsidP="003F5048">
            <w:pPr>
              <w:pStyle w:val="Normal1"/>
              <w:spacing w:line="240" w:lineRule="auto"/>
              <w:rPr>
                <w:lang w:val="en-US"/>
              </w:rPr>
            </w:pPr>
            <w:r w:rsidRPr="001840EA">
              <w:rPr>
                <w:lang w:val="en-US"/>
              </w:rPr>
              <w:t>C</w:t>
            </w:r>
            <w:r w:rsidRPr="001840EA">
              <w:rPr>
                <w:vertAlign w:val="subscript"/>
                <w:lang w:val="en-US"/>
              </w:rPr>
              <w:t>10</w:t>
            </w:r>
            <w:r w:rsidRPr="001840EA">
              <w:rPr>
                <w:lang w:val="en-US"/>
              </w:rPr>
              <w:t>H</w:t>
            </w:r>
            <w:r w:rsidRPr="001840EA">
              <w:rPr>
                <w:vertAlign w:val="subscript"/>
                <w:lang w:val="en-US"/>
              </w:rPr>
              <w:t>22</w:t>
            </w:r>
          </w:p>
        </w:tc>
        <w:tc>
          <w:tcPr>
            <w:tcW w:w="159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461E604C" w14:textId="77777777" w:rsidR="00541B7D" w:rsidRPr="001840EA" w:rsidRDefault="00541B7D" w:rsidP="003F5048">
            <w:pPr>
              <w:pStyle w:val="Normal1"/>
              <w:spacing w:line="240" w:lineRule="auto"/>
              <w:rPr>
                <w:lang w:val="en-US"/>
              </w:rPr>
            </w:pPr>
            <w:r w:rsidRPr="001840EA">
              <w:rPr>
                <w:lang w:val="en-US"/>
              </w:rPr>
              <w:t>–29.7</w:t>
            </w:r>
          </w:p>
        </w:tc>
        <w:tc>
          <w:tcPr>
            <w:tcW w:w="162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16611D74" w14:textId="77777777" w:rsidR="00541B7D" w:rsidRPr="001840EA" w:rsidRDefault="00541B7D" w:rsidP="003F5048">
            <w:pPr>
              <w:pStyle w:val="Normal1"/>
              <w:spacing w:line="240" w:lineRule="auto"/>
              <w:rPr>
                <w:lang w:val="en-US"/>
              </w:rPr>
            </w:pPr>
            <w:r w:rsidRPr="001840EA">
              <w:rPr>
                <w:lang w:val="en-US"/>
              </w:rPr>
              <w:t>174.0</w:t>
            </w:r>
          </w:p>
        </w:tc>
        <w:tc>
          <w:tcPr>
            <w:tcW w:w="126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26B39673" w14:textId="77777777" w:rsidR="00541B7D" w:rsidRPr="001840EA" w:rsidRDefault="00541B7D" w:rsidP="003F5048">
            <w:pPr>
              <w:pStyle w:val="Normal1"/>
              <w:spacing w:line="240" w:lineRule="auto"/>
              <w:rPr>
                <w:lang w:val="en-US"/>
              </w:rPr>
            </w:pPr>
            <w:r w:rsidRPr="001840EA">
              <w:rPr>
                <w:lang w:val="en-US"/>
              </w:rPr>
              <w:t>liquid</w:t>
            </w:r>
          </w:p>
        </w:tc>
        <w:tc>
          <w:tcPr>
            <w:tcW w:w="17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529F932A" w14:textId="77777777" w:rsidR="00541B7D" w:rsidRPr="001840EA" w:rsidRDefault="00541B7D" w:rsidP="003F5048">
            <w:pPr>
              <w:pStyle w:val="Normal1"/>
              <w:spacing w:line="240" w:lineRule="auto"/>
              <w:rPr>
                <w:lang w:val="en-US"/>
              </w:rPr>
            </w:pPr>
            <w:r w:rsidRPr="001840EA">
              <w:rPr>
                <w:lang w:val="en-US"/>
              </w:rPr>
              <w:t>75</w:t>
            </w:r>
          </w:p>
        </w:tc>
      </w:tr>
      <w:tr w:rsidR="00541B7D" w:rsidRPr="001840EA" w14:paraId="6AB48801" w14:textId="77777777" w:rsidTr="003F5048">
        <w:tc>
          <w:tcPr>
            <w:tcW w:w="17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28569E96" w14:textId="77777777" w:rsidR="00541B7D" w:rsidRPr="001840EA" w:rsidRDefault="00541B7D" w:rsidP="003F5048">
            <w:pPr>
              <w:pStyle w:val="Normal1"/>
              <w:spacing w:line="240" w:lineRule="auto"/>
              <w:rPr>
                <w:lang w:val="en-US"/>
              </w:rPr>
            </w:pPr>
            <w:r w:rsidRPr="001840EA">
              <w:rPr>
                <w:lang w:val="en-US"/>
              </w:rPr>
              <w:t>tetradecane</w:t>
            </w:r>
          </w:p>
        </w:tc>
        <w:tc>
          <w:tcPr>
            <w:tcW w:w="164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1E0EAC79" w14:textId="77777777" w:rsidR="00541B7D" w:rsidRPr="001840EA" w:rsidRDefault="00541B7D" w:rsidP="003F5048">
            <w:pPr>
              <w:pStyle w:val="Normal1"/>
              <w:spacing w:line="240" w:lineRule="auto"/>
              <w:rPr>
                <w:lang w:val="en-US"/>
              </w:rPr>
            </w:pPr>
            <w:r w:rsidRPr="001840EA">
              <w:rPr>
                <w:lang w:val="en-US"/>
              </w:rPr>
              <w:t>C</w:t>
            </w:r>
            <w:r w:rsidRPr="001840EA">
              <w:rPr>
                <w:vertAlign w:val="subscript"/>
                <w:lang w:val="en-US"/>
              </w:rPr>
              <w:t>14</w:t>
            </w:r>
            <w:r w:rsidRPr="001840EA">
              <w:rPr>
                <w:lang w:val="en-US"/>
              </w:rPr>
              <w:t>H</w:t>
            </w:r>
            <w:r w:rsidRPr="001840EA">
              <w:rPr>
                <w:vertAlign w:val="subscript"/>
                <w:lang w:val="en-US"/>
              </w:rPr>
              <w:t>30</w:t>
            </w:r>
          </w:p>
        </w:tc>
        <w:tc>
          <w:tcPr>
            <w:tcW w:w="159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33FB587A" w14:textId="77777777" w:rsidR="00541B7D" w:rsidRPr="001840EA" w:rsidRDefault="00541B7D" w:rsidP="003F5048">
            <w:pPr>
              <w:pStyle w:val="Normal1"/>
              <w:spacing w:line="240" w:lineRule="auto"/>
              <w:rPr>
                <w:lang w:val="en-US"/>
              </w:rPr>
            </w:pPr>
            <w:r w:rsidRPr="001840EA">
              <w:rPr>
                <w:lang w:val="en-US"/>
              </w:rPr>
              <w:t>5.9</w:t>
            </w:r>
          </w:p>
        </w:tc>
        <w:tc>
          <w:tcPr>
            <w:tcW w:w="162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4C7E14D7" w14:textId="77777777" w:rsidR="00541B7D" w:rsidRPr="001840EA" w:rsidRDefault="00541B7D" w:rsidP="003F5048">
            <w:pPr>
              <w:pStyle w:val="Normal1"/>
              <w:spacing w:line="240" w:lineRule="auto"/>
              <w:rPr>
                <w:lang w:val="en-US"/>
              </w:rPr>
            </w:pPr>
            <w:r w:rsidRPr="001840EA">
              <w:rPr>
                <w:lang w:val="en-US"/>
              </w:rPr>
              <w:t>253.5</w:t>
            </w:r>
          </w:p>
        </w:tc>
        <w:tc>
          <w:tcPr>
            <w:tcW w:w="126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1BF251C0" w14:textId="77777777" w:rsidR="00541B7D" w:rsidRPr="001840EA" w:rsidRDefault="00541B7D" w:rsidP="003F5048">
            <w:pPr>
              <w:pStyle w:val="Normal1"/>
              <w:spacing w:line="240" w:lineRule="auto"/>
              <w:rPr>
                <w:lang w:val="en-US"/>
              </w:rPr>
            </w:pPr>
            <w:r w:rsidRPr="001840EA">
              <w:rPr>
                <w:lang w:val="en-US"/>
              </w:rPr>
              <w:t>solid</w:t>
            </w:r>
          </w:p>
        </w:tc>
        <w:tc>
          <w:tcPr>
            <w:tcW w:w="17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3A36FDD4" w14:textId="77777777" w:rsidR="00541B7D" w:rsidRPr="001840EA" w:rsidRDefault="00541B7D" w:rsidP="003F5048">
            <w:pPr>
              <w:pStyle w:val="Normal1"/>
              <w:spacing w:line="240" w:lineRule="auto"/>
              <w:rPr>
                <w:lang w:val="en-US"/>
              </w:rPr>
            </w:pPr>
            <w:r w:rsidRPr="001840EA">
              <w:rPr>
                <w:lang w:val="en-US"/>
              </w:rPr>
              <w:t>1858</w:t>
            </w:r>
          </w:p>
        </w:tc>
      </w:tr>
      <w:tr w:rsidR="00541B7D" w:rsidRPr="001840EA" w14:paraId="674B4137" w14:textId="77777777" w:rsidTr="003F5048">
        <w:tc>
          <w:tcPr>
            <w:tcW w:w="17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2AD26DF9" w14:textId="77777777" w:rsidR="00541B7D" w:rsidRPr="001840EA" w:rsidRDefault="00541B7D" w:rsidP="003F5048">
            <w:pPr>
              <w:pStyle w:val="Normal1"/>
              <w:spacing w:line="240" w:lineRule="auto"/>
              <w:rPr>
                <w:lang w:val="en-US"/>
              </w:rPr>
            </w:pPr>
            <w:r w:rsidRPr="001840EA">
              <w:rPr>
                <w:lang w:val="en-US"/>
              </w:rPr>
              <w:t>octadecane</w:t>
            </w:r>
          </w:p>
        </w:tc>
        <w:tc>
          <w:tcPr>
            <w:tcW w:w="164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65D1BA9A" w14:textId="77777777" w:rsidR="00541B7D" w:rsidRPr="001840EA" w:rsidRDefault="00541B7D" w:rsidP="003F5048">
            <w:pPr>
              <w:pStyle w:val="Normal1"/>
              <w:spacing w:line="240" w:lineRule="auto"/>
              <w:rPr>
                <w:lang w:val="en-US"/>
              </w:rPr>
            </w:pPr>
            <w:r w:rsidRPr="001840EA">
              <w:rPr>
                <w:lang w:val="en-US"/>
              </w:rPr>
              <w:t>C</w:t>
            </w:r>
            <w:r w:rsidRPr="001840EA">
              <w:rPr>
                <w:vertAlign w:val="subscript"/>
                <w:lang w:val="en-US"/>
              </w:rPr>
              <w:t>18</w:t>
            </w:r>
            <w:r w:rsidRPr="001840EA">
              <w:rPr>
                <w:lang w:val="en-US"/>
              </w:rPr>
              <w:t>H</w:t>
            </w:r>
            <w:r w:rsidRPr="001840EA">
              <w:rPr>
                <w:vertAlign w:val="subscript"/>
                <w:lang w:val="en-US"/>
              </w:rPr>
              <w:t>38</w:t>
            </w:r>
          </w:p>
        </w:tc>
        <w:tc>
          <w:tcPr>
            <w:tcW w:w="159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39F09B49" w14:textId="77777777" w:rsidR="00541B7D" w:rsidRPr="001840EA" w:rsidRDefault="00541B7D" w:rsidP="003F5048">
            <w:pPr>
              <w:pStyle w:val="Normal1"/>
              <w:spacing w:line="240" w:lineRule="auto"/>
              <w:rPr>
                <w:lang w:val="en-US"/>
              </w:rPr>
            </w:pPr>
            <w:r w:rsidRPr="001840EA">
              <w:rPr>
                <w:lang w:val="en-US"/>
              </w:rPr>
              <w:t>28.2</w:t>
            </w:r>
          </w:p>
        </w:tc>
        <w:tc>
          <w:tcPr>
            <w:tcW w:w="162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5E82043A" w14:textId="77777777" w:rsidR="00541B7D" w:rsidRPr="001840EA" w:rsidRDefault="00541B7D" w:rsidP="003F5048">
            <w:pPr>
              <w:pStyle w:val="Normal1"/>
              <w:spacing w:line="240" w:lineRule="auto"/>
              <w:rPr>
                <w:lang w:val="en-US"/>
              </w:rPr>
            </w:pPr>
            <w:r w:rsidRPr="001840EA">
              <w:rPr>
                <w:lang w:val="en-US"/>
              </w:rPr>
              <w:t>316.1</w:t>
            </w:r>
          </w:p>
        </w:tc>
        <w:tc>
          <w:tcPr>
            <w:tcW w:w="126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3CE91490" w14:textId="77777777" w:rsidR="00541B7D" w:rsidRPr="001840EA" w:rsidRDefault="00541B7D" w:rsidP="003F5048">
            <w:pPr>
              <w:pStyle w:val="Normal1"/>
              <w:spacing w:line="240" w:lineRule="auto"/>
              <w:rPr>
                <w:lang w:val="en-US"/>
              </w:rPr>
            </w:pPr>
            <w:r w:rsidRPr="001840EA">
              <w:rPr>
                <w:lang w:val="en-US"/>
              </w:rPr>
              <w:t>solid</w:t>
            </w:r>
          </w:p>
        </w:tc>
        <w:tc>
          <w:tcPr>
            <w:tcW w:w="17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Mar>
              <w:top w:w="120" w:type="dxa"/>
              <w:left w:w="240" w:type="dxa"/>
              <w:bottom w:w="120" w:type="dxa"/>
              <w:right w:w="240" w:type="dxa"/>
            </w:tcMar>
            <w:vAlign w:val="center"/>
            <w:hideMark/>
          </w:tcPr>
          <w:p w14:paraId="54C6BCF1" w14:textId="77777777" w:rsidR="00541B7D" w:rsidRPr="001840EA" w:rsidRDefault="00541B7D" w:rsidP="003F5048">
            <w:pPr>
              <w:pStyle w:val="Normal1"/>
              <w:spacing w:line="240" w:lineRule="auto"/>
              <w:rPr>
                <w:lang w:val="en-US"/>
              </w:rPr>
            </w:pPr>
            <w:r w:rsidRPr="001840EA">
              <w:rPr>
                <w:lang w:val="en-US"/>
              </w:rPr>
              <w:t>60,523</w:t>
            </w:r>
          </w:p>
        </w:tc>
      </w:tr>
    </w:tbl>
    <w:p w14:paraId="4D11C8C0" w14:textId="77777777" w:rsidR="00541B7D" w:rsidRDefault="00541B7D" w:rsidP="00541B7D">
      <w:pPr>
        <w:pStyle w:val="Normal1"/>
        <w:spacing w:line="343" w:lineRule="auto"/>
        <w:rPr>
          <w:b/>
          <w:bCs/>
          <w:lang w:val="en-US"/>
        </w:rPr>
      </w:pPr>
    </w:p>
    <w:p w14:paraId="3E4F4B90" w14:textId="77777777" w:rsidR="00541B7D" w:rsidRPr="00241640" w:rsidRDefault="00541B7D" w:rsidP="00541B7D">
      <w:pPr>
        <w:pStyle w:val="Normal1"/>
        <w:spacing w:line="343" w:lineRule="auto"/>
        <w:rPr>
          <w:b/>
          <w:bCs/>
          <w:lang w:val="en-US"/>
        </w:rPr>
      </w:pPr>
      <w:r w:rsidRPr="00241640">
        <w:rPr>
          <w:b/>
          <w:bCs/>
          <w:lang w:val="en-US"/>
        </w:rPr>
        <w:t>Footnotes</w:t>
      </w:r>
    </w:p>
    <w:p w14:paraId="031296AD" w14:textId="77777777" w:rsidR="00541B7D" w:rsidRPr="00241640" w:rsidRDefault="00541B7D" w:rsidP="00541B7D">
      <w:pPr>
        <w:pStyle w:val="Normal1"/>
        <w:numPr>
          <w:ilvl w:val="0"/>
          <w:numId w:val="29"/>
        </w:numPr>
        <w:spacing w:line="343" w:lineRule="auto"/>
        <w:rPr>
          <w:lang w:val="en-US"/>
        </w:rPr>
      </w:pPr>
      <w:r w:rsidRPr="00241640">
        <w:rPr>
          <w:lang w:val="en-US"/>
        </w:rPr>
        <w:t>1 Physical properties for C</w:t>
      </w:r>
      <w:r w:rsidRPr="00241640">
        <w:rPr>
          <w:vertAlign w:val="subscript"/>
          <w:lang w:val="en-US"/>
        </w:rPr>
        <w:t>4</w:t>
      </w:r>
      <w:r w:rsidRPr="00241640">
        <w:rPr>
          <w:lang w:val="en-US"/>
        </w:rPr>
        <w:t>H</w:t>
      </w:r>
      <w:r w:rsidRPr="00241640">
        <w:rPr>
          <w:vertAlign w:val="subscript"/>
          <w:lang w:val="en-US"/>
        </w:rPr>
        <w:t>10</w:t>
      </w:r>
      <w:r w:rsidRPr="00241640">
        <w:rPr>
          <w:lang w:val="en-US"/>
        </w:rPr>
        <w:t> and heavier molecules are those of the </w:t>
      </w:r>
      <w:r w:rsidRPr="00241640">
        <w:rPr>
          <w:i/>
          <w:iCs/>
          <w:lang w:val="en-US"/>
        </w:rPr>
        <w:t>normal isomer</w:t>
      </w:r>
      <w:r w:rsidRPr="00241640">
        <w:rPr>
          <w:lang w:val="en-US"/>
        </w:rPr>
        <w:t>, </w:t>
      </w:r>
      <w:r w:rsidRPr="00241640">
        <w:rPr>
          <w:i/>
          <w:iCs/>
          <w:lang w:val="en-US"/>
        </w:rPr>
        <w:t>n</w:t>
      </w:r>
      <w:r w:rsidRPr="00241640">
        <w:rPr>
          <w:lang w:val="en-US"/>
        </w:rPr>
        <w:t>-butane, </w:t>
      </w:r>
      <w:r w:rsidRPr="00241640">
        <w:rPr>
          <w:i/>
          <w:iCs/>
          <w:lang w:val="en-US"/>
        </w:rPr>
        <w:t>n</w:t>
      </w:r>
      <w:r w:rsidRPr="00241640">
        <w:rPr>
          <w:lang w:val="en-US"/>
        </w:rPr>
        <w:t>-pentane, etc.</w:t>
      </w:r>
    </w:p>
    <w:p w14:paraId="7B2B29A2" w14:textId="77777777" w:rsidR="00541B7D" w:rsidRPr="00241640" w:rsidRDefault="00541B7D" w:rsidP="00541B7D">
      <w:pPr>
        <w:pStyle w:val="Normal1"/>
        <w:numPr>
          <w:ilvl w:val="0"/>
          <w:numId w:val="29"/>
        </w:numPr>
        <w:spacing w:line="343" w:lineRule="auto"/>
        <w:rPr>
          <w:lang w:val="en-US"/>
        </w:rPr>
      </w:pPr>
      <w:r w:rsidRPr="00241640">
        <w:rPr>
          <w:lang w:val="en-US"/>
        </w:rPr>
        <w:t>2 STP indicates a temperature of 0 °C and a pressure of 1 atm.</w:t>
      </w:r>
    </w:p>
    <w:p w14:paraId="41E9344C" w14:textId="77777777" w:rsidR="00541B7D" w:rsidRPr="001840EA" w:rsidRDefault="00541B7D" w:rsidP="00541B7D">
      <w:pPr>
        <w:pStyle w:val="Normal1"/>
        <w:spacing w:line="343" w:lineRule="auto"/>
        <w:rPr>
          <w:lang w:val="en-US"/>
        </w:rPr>
      </w:pPr>
    </w:p>
    <w:p w14:paraId="2A882F89" w14:textId="77777777" w:rsidR="00541B7D" w:rsidRDefault="00541B7D" w:rsidP="00541B7D">
      <w:pPr>
        <w:pStyle w:val="Normal1"/>
        <w:spacing w:line="343" w:lineRule="auto"/>
        <w:rPr>
          <w:lang w:val="en-US"/>
        </w:rPr>
      </w:pPr>
      <w:r w:rsidRPr="001840EA">
        <w:rPr>
          <w:lang w:val="en-US"/>
        </w:rPr>
        <w:t>Alkanes are relatively stable molecules, but heat or light will activate reactions that involve the breaking of C–H or C–C single bonds. Combustion is one such reaction:</w:t>
      </w:r>
    </w:p>
    <w:p w14:paraId="45947223" w14:textId="77777777" w:rsidR="00541B7D" w:rsidRPr="001840EA" w:rsidRDefault="00541B7D" w:rsidP="00541B7D">
      <w:pPr>
        <w:pStyle w:val="Normal1"/>
        <w:spacing w:line="343" w:lineRule="auto"/>
        <w:rPr>
          <w:lang w:val="en-US"/>
        </w:rPr>
      </w:pPr>
    </w:p>
    <w:p w14:paraId="6AEB7A9C" w14:textId="77777777" w:rsidR="00541B7D" w:rsidRDefault="00541B7D" w:rsidP="00541B7D">
      <w:pPr>
        <w:pStyle w:val="Normal1"/>
        <w:spacing w:line="343" w:lineRule="auto"/>
        <w:jc w:val="center"/>
        <w:rPr>
          <w:lang w:val="en-US"/>
        </w:rPr>
      </w:pPr>
      <w:r w:rsidRPr="001840EA">
        <w:rPr>
          <w:lang w:val="en-US"/>
        </w:rPr>
        <w:t>CH</w:t>
      </w:r>
      <w:r w:rsidRPr="00913BE1">
        <w:rPr>
          <w:vertAlign w:val="subscript"/>
          <w:lang w:val="en-US"/>
        </w:rPr>
        <w:t>4</w:t>
      </w:r>
      <w:r>
        <w:rPr>
          <w:lang w:val="en-US"/>
        </w:rPr>
        <w:t xml:space="preserve"> </w:t>
      </w:r>
      <w:r w:rsidRPr="001840EA">
        <w:rPr>
          <w:lang w:val="en-US"/>
        </w:rPr>
        <w:t>(g)</w:t>
      </w:r>
      <w:r>
        <w:rPr>
          <w:lang w:val="en-US"/>
        </w:rPr>
        <w:t xml:space="preserve">  </w:t>
      </w:r>
      <w:r w:rsidRPr="001840EA">
        <w:rPr>
          <w:lang w:val="en-US"/>
        </w:rPr>
        <w:t>+</w:t>
      </w:r>
      <w:r>
        <w:rPr>
          <w:lang w:val="en-US"/>
        </w:rPr>
        <w:t xml:space="preserve">  </w:t>
      </w:r>
      <w:r w:rsidRPr="001840EA">
        <w:rPr>
          <w:lang w:val="en-US"/>
        </w:rPr>
        <w:t>2O</w:t>
      </w:r>
      <w:r w:rsidRPr="00913BE1">
        <w:rPr>
          <w:vertAlign w:val="subscript"/>
          <w:lang w:val="en-US"/>
        </w:rPr>
        <w:t>2</w:t>
      </w:r>
      <w:r>
        <w:rPr>
          <w:lang w:val="en-US"/>
        </w:rPr>
        <w:t xml:space="preserve"> </w:t>
      </w:r>
      <w:r w:rsidRPr="001840EA">
        <w:rPr>
          <w:lang w:val="en-US"/>
        </w:rPr>
        <w:t>(g)</w:t>
      </w:r>
      <w:r>
        <w:rPr>
          <w:lang w:val="en-US"/>
        </w:rPr>
        <w:t xml:space="preserve">   </w:t>
      </w:r>
      <w:r w:rsidRPr="001840EA">
        <w:rPr>
          <w:rFonts w:ascii="Cambria Math" w:hAnsi="Cambria Math" w:cs="Cambria Math"/>
          <w:lang w:val="en-US"/>
        </w:rPr>
        <w:t>⟶</w:t>
      </w:r>
      <w:r>
        <w:rPr>
          <w:rFonts w:ascii="Cambria Math" w:hAnsi="Cambria Math" w:cs="Cambria Math"/>
          <w:lang w:val="en-US"/>
        </w:rPr>
        <w:t xml:space="preserve">   </w:t>
      </w:r>
      <w:r w:rsidRPr="001840EA">
        <w:rPr>
          <w:lang w:val="en-US"/>
        </w:rPr>
        <w:t>CO</w:t>
      </w:r>
      <w:r w:rsidRPr="00913BE1">
        <w:rPr>
          <w:vertAlign w:val="subscript"/>
          <w:lang w:val="en-US"/>
        </w:rPr>
        <w:t>2</w:t>
      </w:r>
      <w:r>
        <w:rPr>
          <w:lang w:val="en-US"/>
        </w:rPr>
        <w:t xml:space="preserve"> </w:t>
      </w:r>
      <w:r w:rsidRPr="001840EA">
        <w:rPr>
          <w:lang w:val="en-US"/>
        </w:rPr>
        <w:t>(g)</w:t>
      </w:r>
      <w:r>
        <w:rPr>
          <w:lang w:val="en-US"/>
        </w:rPr>
        <w:t xml:space="preserve">  </w:t>
      </w:r>
      <w:r w:rsidRPr="001840EA">
        <w:rPr>
          <w:lang w:val="en-US"/>
        </w:rPr>
        <w:t>+</w:t>
      </w:r>
      <w:r>
        <w:rPr>
          <w:lang w:val="en-US"/>
        </w:rPr>
        <w:t xml:space="preserve">  </w:t>
      </w:r>
      <w:r w:rsidRPr="001840EA">
        <w:rPr>
          <w:lang w:val="en-US"/>
        </w:rPr>
        <w:t>2H</w:t>
      </w:r>
      <w:r w:rsidRPr="00913BE1">
        <w:rPr>
          <w:vertAlign w:val="subscript"/>
          <w:lang w:val="en-US"/>
        </w:rPr>
        <w:t>2</w:t>
      </w:r>
      <w:r w:rsidRPr="001840EA">
        <w:rPr>
          <w:lang w:val="en-US"/>
        </w:rPr>
        <w:t>O</w:t>
      </w:r>
      <w:r>
        <w:rPr>
          <w:lang w:val="en-US"/>
        </w:rPr>
        <w:t xml:space="preserve"> </w:t>
      </w:r>
      <w:r w:rsidRPr="001840EA">
        <w:rPr>
          <w:lang w:val="en-US"/>
        </w:rPr>
        <w:t>(g)</w:t>
      </w:r>
    </w:p>
    <w:p w14:paraId="66CBA0F7" w14:textId="77777777" w:rsidR="00541B7D" w:rsidRPr="001840EA" w:rsidRDefault="00541B7D" w:rsidP="00541B7D">
      <w:pPr>
        <w:pStyle w:val="Normal1"/>
        <w:spacing w:line="343" w:lineRule="auto"/>
        <w:rPr>
          <w:lang w:val="en-US"/>
        </w:rPr>
      </w:pPr>
    </w:p>
    <w:p w14:paraId="2CEB0BF5" w14:textId="77777777" w:rsidR="00541B7D" w:rsidRDefault="00541B7D" w:rsidP="00541B7D">
      <w:pPr>
        <w:pStyle w:val="Normal1"/>
        <w:spacing w:line="343" w:lineRule="auto"/>
        <w:rPr>
          <w:lang w:val="en-US"/>
        </w:rPr>
      </w:pPr>
      <w:r w:rsidRPr="001840EA">
        <w:rPr>
          <w:lang w:val="en-US"/>
        </w:rPr>
        <w:t>Alkanes burn in the presence of oxygen, a highly exothermic oxidation-reduction reaction that produces carbon dioxide and water. As a consequence, alkanes are excellent fuels. For example, methane, CH</w:t>
      </w:r>
      <w:r w:rsidRPr="001840EA">
        <w:rPr>
          <w:vertAlign w:val="subscript"/>
          <w:lang w:val="en-US"/>
        </w:rPr>
        <w:t>4</w:t>
      </w:r>
      <w:r w:rsidRPr="001840EA">
        <w:rPr>
          <w:lang w:val="en-US"/>
        </w:rPr>
        <w:t>, is the principal component of natural gas. Butane, C</w:t>
      </w:r>
      <w:r w:rsidRPr="001840EA">
        <w:rPr>
          <w:vertAlign w:val="subscript"/>
          <w:lang w:val="en-US"/>
        </w:rPr>
        <w:t>4</w:t>
      </w:r>
      <w:r w:rsidRPr="001840EA">
        <w:rPr>
          <w:lang w:val="en-US"/>
        </w:rPr>
        <w:t>H</w:t>
      </w:r>
      <w:r w:rsidRPr="001840EA">
        <w:rPr>
          <w:vertAlign w:val="subscript"/>
          <w:lang w:val="en-US"/>
        </w:rPr>
        <w:t>10</w:t>
      </w:r>
      <w:r w:rsidRPr="001840EA">
        <w:rPr>
          <w:lang w:val="en-US"/>
        </w:rPr>
        <w:t xml:space="preserve">, </w:t>
      </w:r>
      <w:r w:rsidRPr="001840EA">
        <w:rPr>
          <w:lang w:val="en-US"/>
        </w:rPr>
        <w:lastRenderedPageBreak/>
        <w:t>used in camping stoves and lighters is an alkane. Gasoline is a liquid mixture of continuous- and branched-chain alkanes, each containing from five to nine carbon atoms, plus various additives to improve its performance as a fuel. Kerosene, diesel oil, and fuel oil are primarily mixtures of alkanes with higher molecular masses. The main source of these liquid alkane fuels is crude oil, a complex mixture that is separated by fractional distillation. Fractional distillation takes advantage of differences in the boiling points of the</w:t>
      </w:r>
      <w:r>
        <w:rPr>
          <w:lang w:val="en-US"/>
        </w:rPr>
        <w:t xml:space="preserve"> components of the mixture</w:t>
      </w:r>
      <w:r w:rsidRPr="001840EA">
        <w:rPr>
          <w:lang w:val="en-US"/>
        </w:rPr>
        <w:t>. You may recall that boiling point is a function of intermolecular interactions, which was discussed in the chapter on solutions and colloids.</w:t>
      </w:r>
    </w:p>
    <w:p w14:paraId="503682E1" w14:textId="77777777" w:rsidR="00541B7D" w:rsidRDefault="00541B7D" w:rsidP="00541B7D">
      <w:pPr>
        <w:pStyle w:val="Normal1"/>
        <w:spacing w:line="343" w:lineRule="auto"/>
        <w:rPr>
          <w:lang w:val="en-US"/>
        </w:rPr>
      </w:pPr>
    </w:p>
    <w:p w14:paraId="5647D983" w14:textId="77777777" w:rsidR="00541B7D" w:rsidRPr="001840EA" w:rsidRDefault="00541B7D" w:rsidP="00541B7D">
      <w:pPr>
        <w:pStyle w:val="Heading1"/>
      </w:pPr>
      <w:r w:rsidRPr="001840EA">
        <w:t>Alkenes</w:t>
      </w:r>
    </w:p>
    <w:p w14:paraId="1D706663" w14:textId="77777777" w:rsidR="00541B7D" w:rsidRDefault="00541B7D" w:rsidP="00541B7D">
      <w:pPr>
        <w:pStyle w:val="Normal1"/>
        <w:spacing w:line="343" w:lineRule="auto"/>
        <w:rPr>
          <w:lang w:val="en-US"/>
        </w:rPr>
      </w:pPr>
      <w:r w:rsidRPr="001840EA">
        <w:rPr>
          <w:lang w:val="en-US"/>
        </w:rPr>
        <w:t>Organic compounds that contain one or more double or triple bonds between carbon atoms are described as unsaturated. You have likely heard of unsaturated fats. These are complex organic molecules with long chains of carbon atoms, which contain at least one double bond between carbon atoms. Unsaturated hydrocarbon molecules that contain one or more double bonds are called </w:t>
      </w:r>
      <w:r w:rsidRPr="001840EA">
        <w:rPr>
          <w:b/>
          <w:bCs/>
          <w:lang w:val="en-US"/>
        </w:rPr>
        <w:t>alkenes</w:t>
      </w:r>
      <w:r w:rsidRPr="001840EA">
        <w:rPr>
          <w:lang w:val="en-US"/>
        </w:rPr>
        <w:t>. Carbon atoms linked by a double bond are bound together by two bonds, one σ bond and one π bond. Double and triple bonds give rise to a different geometry around the carbon atom that participates in them, leading to important differences in molecular shape and properties. The differing geometries are responsible for the different properties of unsaturated versus saturated fats.</w:t>
      </w:r>
    </w:p>
    <w:p w14:paraId="7C1497BD" w14:textId="77777777" w:rsidR="00541B7D" w:rsidRDefault="00541B7D" w:rsidP="00541B7D">
      <w:pPr>
        <w:pStyle w:val="Normal1"/>
        <w:spacing w:line="343" w:lineRule="auto"/>
        <w:rPr>
          <w:lang w:val="en-US"/>
        </w:rPr>
      </w:pPr>
    </w:p>
    <w:p w14:paraId="3D0E1B35" w14:textId="77777777" w:rsidR="00541B7D" w:rsidRPr="001840EA" w:rsidRDefault="00541B7D" w:rsidP="00541B7D">
      <w:pPr>
        <w:pStyle w:val="Heading1"/>
      </w:pPr>
      <w:r w:rsidRPr="001840EA">
        <w:t>Alkynes</w:t>
      </w:r>
    </w:p>
    <w:p w14:paraId="6136894F" w14:textId="77777777" w:rsidR="00541B7D" w:rsidRPr="001840EA" w:rsidRDefault="00541B7D" w:rsidP="00541B7D">
      <w:pPr>
        <w:pStyle w:val="Normal1"/>
        <w:spacing w:line="343" w:lineRule="auto"/>
        <w:rPr>
          <w:lang w:val="en-US"/>
        </w:rPr>
      </w:pPr>
      <w:r w:rsidRPr="001840EA">
        <w:rPr>
          <w:lang w:val="en-US"/>
        </w:rPr>
        <w:t>Hydrocarbon molecules with one or more triple bonds are called </w:t>
      </w:r>
      <w:r w:rsidRPr="001840EA">
        <w:rPr>
          <w:b/>
          <w:bCs/>
          <w:lang w:val="en-US"/>
        </w:rPr>
        <w:t>alkynes</w:t>
      </w:r>
      <w:r w:rsidRPr="001840EA">
        <w:rPr>
          <w:lang w:val="en-US"/>
        </w:rPr>
        <w:t>; they make up another series of unsaturated hydrocarbons. Two carbon atoms joined by a triple bond are bound together by one σ bond and two π bonds. The </w:t>
      </w:r>
      <w:r w:rsidRPr="001840EA">
        <w:rPr>
          <w:i/>
          <w:iCs/>
          <w:lang w:val="en-US"/>
        </w:rPr>
        <w:t>sp</w:t>
      </w:r>
      <w:r w:rsidRPr="001840EA">
        <w:rPr>
          <w:lang w:val="en-US"/>
        </w:rPr>
        <w:t>-hybridized carbons involved in the triple bond have bond angles of 180°, giving these types of bonds a linear, rod-like shape.</w:t>
      </w:r>
    </w:p>
    <w:p w14:paraId="043E795D" w14:textId="77777777" w:rsidR="00541B7D" w:rsidRDefault="00541B7D" w:rsidP="00541B7D">
      <w:pPr>
        <w:pStyle w:val="Normal1"/>
        <w:spacing w:line="343" w:lineRule="auto"/>
        <w:rPr>
          <w:lang w:val="en-US"/>
        </w:rPr>
      </w:pPr>
      <w:r w:rsidRPr="001840EA">
        <w:rPr>
          <w:noProof/>
          <w:lang w:val="en-US"/>
        </w:rPr>
        <mc:AlternateContent>
          <mc:Choice Requires="wps">
            <w:drawing>
              <wp:inline distT="0" distB="0" distL="0" distR="0" wp14:anchorId="66A97649" wp14:editId="0E2BC702">
                <wp:extent cx="304800" cy="304800"/>
                <wp:effectExtent l="0" t="0" r="0" b="0"/>
                <wp:docPr id="137" name="24508" descr="he structural formula and name for ethyne, also known as acetylene, are shown. In red, two C atoms are shown with a triple bond illustrated by three horizontal line segments between them. Shown in black at each end of the structure, a single H atom is bonde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5D6D59A" id="24508" o:spid="_x0000_s1026" alt="he structural formula and name for ethyne, also known as acetylene, are shown. In red, two C atoms are shown with a triple bond illustrated by three horizontal line segments between them. Shown in black at each end of the structure, a single H atom is bonde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FychwIAAMwEAAAOAAAAZHJzL2Uyb0RvYy54bWysVNtu2zAMfR+wfyD03MVJmq5dUKcoWnQr&#10;sEuBbh9Ay3QkVJY0Sa6Tfv0opcna7W3YiyCR9OHhIenzi01v4JFC1M7WYjaZCiArXavtuhY/vt+8&#10;OxMQE9oWjbNUiy1FcbF6++Z89EuaO+VMSwEYxMbl6GuhUvLLqopSUY9x4jxZdnYu9Jj4GdZVG3Bk&#10;9N5U8+n0fTW60PrgJMXI1uudU6wKfteRTN+6LlICUwvmlsoZytnks1qd43Id0Cstn2ngP7DoUVtO&#10;eoC6xoQwBP0XVK9lcNF1aSJdX7mu05JKDVzNbPpHNfcKPZVaWJzoDzLF/wcrvz7eBdAt9+74VIDF&#10;nps0X5xMuW8tRclSKeIOhkGmIaCB3IrBIHBLS3Q2ACW1tXQEaKKDB+tGCxgBJaWtoeIIDKLYPoFb&#10;C4HaI0ijgyvA5HqO3Lth1EkBQgraG4LGcRZtzMAEMFELzRaSCkSgXNBPziZmZLRlcFr3ZFOEhtJI&#10;ZDmM+gnc55ygLTQG5QNnA0KpeERbcF2OOZSW2UMeIU77qdACzWhMgNpJHpPRxyWrde/vQm509J+d&#10;fIhg3ZVCu6bL6HnYWEYWcW8KwY2KsOV+zTJE9QojPyKjQTN+cS3LjkNyZYg2XehzDh4P2JRZ3R5m&#10;lTYJJBuPp4uzKU+0ZNfzPWfA5f5jH2L6SK6HfKlFYHYFHB8/x7QL3YfkXNbdsNBsx6WxrwyMmS2F&#10;fOa7k6Jx7Za5B7dbKf4F8IW78iRg5HWqRfw5cFsFmFvL9X+YLRZ5/8pjcXI650d46WleetBKhqpF&#10;Ejxn+XqVdjs7+KDXqsi843jJmnW61JP13LF6JssrUxR5Xu+8ky/fJer3T2j1CwAA//8DAFBLAwQU&#10;AAYACAAAACEATKDpLNgAAAADAQAADwAAAGRycy9kb3ducmV2LnhtbEyPQUvDQBCF74L/YRnBi9iN&#10;IlJiNkUKYhGhmGrP0+yYBLOzaXabxH/fqR70MsPjDW++ly0m16qB+tB4NnAzS0ARl942XBl43zxd&#10;z0GFiGyx9UwGvinAIj8/yzC1fuQ3GopYKQnhkKKBOsYu1TqUNTkMM98Ri/fpe4dRZF9p2+Mo4a7V&#10;t0lyrx02LB9q7GhZU/lVHJyBsVwP283rs15fbVee96v9svh4MebyYnp8ABVpin/HcMIXdMiFaecP&#10;bINqDUiR+DPFu5uL2v1unWf6P3t+BAAA//8DAFBLAQItABQABgAIAAAAIQC2gziS/gAAAOEBAAAT&#10;AAAAAAAAAAAAAAAAAAAAAABbQ29udGVudF9UeXBlc10ueG1sUEsBAi0AFAAGAAgAAAAhADj9If/W&#10;AAAAlAEAAAsAAAAAAAAAAAAAAAAALwEAAF9yZWxzLy5yZWxzUEsBAi0AFAAGAAgAAAAhAOs8XJyH&#10;AgAAzAQAAA4AAAAAAAAAAAAAAAAALgIAAGRycy9lMm9Eb2MueG1sUEsBAi0AFAAGAAgAAAAhAEyg&#10;6SzYAAAAAwEAAA8AAAAAAAAAAAAAAAAA4QQAAGRycy9kb3ducmV2LnhtbFBLBQYAAAAABAAEAPMA&#10;AADmBQAAAAA=&#10;" filled="f" stroked="f">
                <o:lock v:ext="edit" aspectratio="t"/>
                <w10:anchorlock/>
              </v:rect>
            </w:pict>
          </mc:Fallback>
        </mc:AlternateContent>
      </w:r>
    </w:p>
    <w:p w14:paraId="6BC29A35" w14:textId="77777777" w:rsidR="00541B7D" w:rsidRPr="001840EA" w:rsidRDefault="00541B7D" w:rsidP="00541B7D">
      <w:pPr>
        <w:pStyle w:val="Heading1"/>
      </w:pPr>
      <w:r w:rsidRPr="001840EA">
        <w:lastRenderedPageBreak/>
        <w:t>Aromatic Hydrocarbons</w:t>
      </w:r>
    </w:p>
    <w:p w14:paraId="23A2D0A7" w14:textId="77777777" w:rsidR="00541B7D" w:rsidRPr="001840EA" w:rsidRDefault="00541B7D" w:rsidP="00541B7D">
      <w:pPr>
        <w:pStyle w:val="Normal1"/>
        <w:spacing w:line="343" w:lineRule="auto"/>
        <w:rPr>
          <w:lang w:val="en-US"/>
        </w:rPr>
      </w:pPr>
      <w:r>
        <w:rPr>
          <w:noProof/>
          <w:lang w:val="en-US"/>
        </w:rPr>
        <w:drawing>
          <wp:anchor distT="0" distB="0" distL="114300" distR="114300" simplePos="0" relativeHeight="251679744" behindDoc="0" locked="0" layoutInCell="1" allowOverlap="1" wp14:anchorId="407E4E33" wp14:editId="488AD664">
            <wp:simplePos x="0" y="0"/>
            <wp:positionH relativeFrom="column">
              <wp:posOffset>1139825</wp:posOffset>
            </wp:positionH>
            <wp:positionV relativeFrom="paragraph">
              <wp:posOffset>1006475</wp:posOffset>
            </wp:positionV>
            <wp:extent cx="2860675" cy="994298"/>
            <wp:effectExtent l="0" t="0" r="9525" b="0"/>
            <wp:wrapNone/>
            <wp:docPr id="138" name="Picture 138" descr="This structural formula shows a six carbon hydrocarbon ring. On the left side there are six C atoms. The C atom on top and to the left forms a single bond to the C atom on the top and to the right. The C atom has a double bond to another C atom which has a single bond to a C atom. That C atom has a double bond to another C atom which has a single bond to a C atom. That C atom forms a double bond with another C atom. Each C atom has a single bond to an H atom. There is a double sided arrow and the structure on the right is almost identical to the structure on the left. The structure on the right shows double bonds where the structure on the left showed single bonds. The structure on the right shows single bonds where the stucture on the left showed double bo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860675" cy="994298"/>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40EA">
        <w:rPr>
          <w:lang w:val="en-US"/>
        </w:rPr>
        <w:t>Benzene, C</w:t>
      </w:r>
      <w:r w:rsidRPr="001840EA">
        <w:rPr>
          <w:vertAlign w:val="subscript"/>
          <w:lang w:val="en-US"/>
        </w:rPr>
        <w:t>6</w:t>
      </w:r>
      <w:r w:rsidRPr="001840EA">
        <w:rPr>
          <w:lang w:val="en-US"/>
        </w:rPr>
        <w:t>H</w:t>
      </w:r>
      <w:r w:rsidRPr="001840EA">
        <w:rPr>
          <w:vertAlign w:val="subscript"/>
          <w:lang w:val="en-US"/>
        </w:rPr>
        <w:t>6</w:t>
      </w:r>
      <w:r w:rsidRPr="001840EA">
        <w:rPr>
          <w:lang w:val="en-US"/>
        </w:rPr>
        <w:t>, is the simplest member of a large family of hydrocarbons, called </w:t>
      </w:r>
      <w:r w:rsidRPr="001840EA">
        <w:rPr>
          <w:b/>
          <w:bCs/>
          <w:lang w:val="en-US"/>
        </w:rPr>
        <w:t>aromatic hydrocarbons</w:t>
      </w:r>
      <w:r w:rsidRPr="001840EA">
        <w:rPr>
          <w:lang w:val="en-US"/>
        </w:rPr>
        <w:t>. These compounds contain ring structures and exhibit bonding that must be described using the resonance hybrid concept of valence bond theory or the delocalization concept of molecular orbital theory. The resonance structures for benzene, C</w:t>
      </w:r>
      <w:r w:rsidRPr="001840EA">
        <w:rPr>
          <w:vertAlign w:val="subscript"/>
          <w:lang w:val="en-US"/>
        </w:rPr>
        <w:t>6</w:t>
      </w:r>
      <w:r w:rsidRPr="001840EA">
        <w:rPr>
          <w:lang w:val="en-US"/>
        </w:rPr>
        <w:t>H</w:t>
      </w:r>
      <w:r w:rsidRPr="001840EA">
        <w:rPr>
          <w:vertAlign w:val="subscript"/>
          <w:lang w:val="en-US"/>
        </w:rPr>
        <w:t>6</w:t>
      </w:r>
      <w:r w:rsidRPr="001840EA">
        <w:rPr>
          <w:lang w:val="en-US"/>
        </w:rPr>
        <w:t>, are:</w:t>
      </w:r>
    </w:p>
    <w:p w14:paraId="382B51A3" w14:textId="77777777" w:rsidR="00541B7D" w:rsidRDefault="00541B7D" w:rsidP="00541B7D">
      <w:pPr>
        <w:pStyle w:val="Normal1"/>
        <w:spacing w:line="343" w:lineRule="auto"/>
        <w:jc w:val="center"/>
        <w:rPr>
          <w:lang w:val="en-US"/>
        </w:rPr>
      </w:pPr>
    </w:p>
    <w:p w14:paraId="70E7B22E" w14:textId="77777777" w:rsidR="00541B7D" w:rsidRDefault="00541B7D" w:rsidP="00541B7D">
      <w:pPr>
        <w:pStyle w:val="Normal1"/>
        <w:spacing w:line="343" w:lineRule="auto"/>
        <w:jc w:val="center"/>
        <w:rPr>
          <w:lang w:val="en-US"/>
        </w:rPr>
      </w:pPr>
    </w:p>
    <w:p w14:paraId="03AB71FF" w14:textId="77777777" w:rsidR="00541B7D" w:rsidRPr="001840EA" w:rsidRDefault="00541B7D" w:rsidP="00541B7D">
      <w:pPr>
        <w:pStyle w:val="Normal1"/>
        <w:spacing w:line="343" w:lineRule="auto"/>
        <w:jc w:val="center"/>
        <w:rPr>
          <w:lang w:val="en-US"/>
        </w:rPr>
      </w:pPr>
    </w:p>
    <w:p w14:paraId="6340EAAC" w14:textId="77777777" w:rsidR="00541B7D" w:rsidRPr="001840EA" w:rsidRDefault="00541B7D" w:rsidP="00541B7D">
      <w:pPr>
        <w:pStyle w:val="Normal1"/>
        <w:spacing w:line="343" w:lineRule="auto"/>
        <w:rPr>
          <w:lang w:val="en-US"/>
        </w:rPr>
      </w:pPr>
      <w:r w:rsidRPr="001840EA">
        <w:rPr>
          <w:lang w:val="en-US"/>
        </w:rPr>
        <w:t>Valence bond theory describes the benzene molecule and other planar aromatic hydrocarbon molecules as hexagonal rings of </w:t>
      </w:r>
      <w:r w:rsidRPr="001840EA">
        <w:rPr>
          <w:i/>
          <w:iCs/>
          <w:lang w:val="en-US"/>
        </w:rPr>
        <w:t>sp</w:t>
      </w:r>
      <w:r w:rsidRPr="001840EA">
        <w:rPr>
          <w:vertAlign w:val="superscript"/>
          <w:lang w:val="en-US"/>
        </w:rPr>
        <w:t>2</w:t>
      </w:r>
      <w:r w:rsidRPr="001840EA">
        <w:rPr>
          <w:lang w:val="en-US"/>
        </w:rPr>
        <w:t>-hybridized carbon atoms with the unhybridized </w:t>
      </w:r>
      <w:r w:rsidRPr="001840EA">
        <w:rPr>
          <w:i/>
          <w:iCs/>
          <w:lang w:val="en-US"/>
        </w:rPr>
        <w:t>p</w:t>
      </w:r>
      <w:r w:rsidRPr="001840EA">
        <w:rPr>
          <w:lang w:val="en-US"/>
        </w:rPr>
        <w:t> orbital of each carbon atom perpendicular to the plane of the ring. Three valence electrons in the </w:t>
      </w:r>
      <w:r w:rsidRPr="001840EA">
        <w:rPr>
          <w:i/>
          <w:iCs/>
          <w:lang w:val="en-US"/>
        </w:rPr>
        <w:t>sp</w:t>
      </w:r>
      <w:r w:rsidRPr="001840EA">
        <w:rPr>
          <w:vertAlign w:val="superscript"/>
          <w:lang w:val="en-US"/>
        </w:rPr>
        <w:t>2</w:t>
      </w:r>
      <w:r w:rsidRPr="001840EA">
        <w:rPr>
          <w:lang w:val="en-US"/>
        </w:rPr>
        <w:t> hybrid orbitals of each carbon atom and the valence electron of each hydrogen atom form the framework of σ bonds in the benzene molecule. The fourth valence electron of each carbon atom is shared with an adjacent carbon atom in their unhybridized </w:t>
      </w:r>
      <w:r w:rsidRPr="001840EA">
        <w:rPr>
          <w:i/>
          <w:iCs/>
          <w:lang w:val="en-US"/>
        </w:rPr>
        <w:t>p</w:t>
      </w:r>
      <w:r w:rsidRPr="001840EA">
        <w:rPr>
          <w:lang w:val="en-US"/>
        </w:rPr>
        <w:t> orbitals to yield the π bonds. Benzene does not, however, exhibit the characteristics typical of an alkene. Each of the six bonds between its carbon atoms is equivalent and exhibits properties that are intermediate between those of a C–C single bond and a C=C double bond. To represent this unique bonding, structural formulas for benzene and its derivatives are typically drawn with single bonds between the carbon atoms and a circle within the ring as shown in </w:t>
      </w:r>
      <w:r>
        <w:rPr>
          <w:lang w:val="en-US"/>
        </w:rPr>
        <w:t>Figure 19.12.</w:t>
      </w:r>
    </w:p>
    <w:p w14:paraId="4C77BAAD" w14:textId="77777777" w:rsidR="00541B7D" w:rsidRPr="001840EA" w:rsidRDefault="00541B7D" w:rsidP="00541B7D">
      <w:pPr>
        <w:pStyle w:val="Normal1"/>
        <w:spacing w:line="240" w:lineRule="auto"/>
        <w:jc w:val="center"/>
        <w:rPr>
          <w:lang w:val="en-US"/>
        </w:rPr>
      </w:pPr>
      <w:r>
        <w:rPr>
          <w:noProof/>
          <w:lang w:val="en-US"/>
        </w:rPr>
        <w:drawing>
          <wp:inline distT="0" distB="0" distL="0" distR="0" wp14:anchorId="114F8855" wp14:editId="332DDBBA">
            <wp:extent cx="1778508" cy="924822"/>
            <wp:effectExtent l="0" t="0" r="0" b="0"/>
            <wp:docPr id="139" name="Picture 139" descr="A six carbon hydrocarbon ring structural formula is shown. Each C atom is bonded to only one H atom. A circle is at the center of the r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781373" cy="926312"/>
                    </a:xfrm>
                    <a:prstGeom prst="rect">
                      <a:avLst/>
                    </a:prstGeom>
                    <a:noFill/>
                    <a:ln>
                      <a:noFill/>
                    </a:ln>
                  </pic:spPr>
                </pic:pic>
              </a:graphicData>
            </a:graphic>
          </wp:inline>
        </w:drawing>
      </w:r>
    </w:p>
    <w:p w14:paraId="284151CC" w14:textId="77777777" w:rsidR="00541B7D" w:rsidRDefault="00541B7D" w:rsidP="00541B7D">
      <w:pPr>
        <w:pStyle w:val="Normal1"/>
        <w:spacing w:line="240" w:lineRule="auto"/>
        <w:rPr>
          <w:lang w:val="en-US"/>
        </w:rPr>
      </w:pPr>
      <w:r w:rsidRPr="001840EA">
        <w:rPr>
          <w:b/>
          <w:bCs/>
          <w:lang w:val="en-US"/>
        </w:rPr>
        <w:t>Figure </w:t>
      </w:r>
      <w:r>
        <w:rPr>
          <w:b/>
          <w:bCs/>
          <w:lang w:val="en-US"/>
        </w:rPr>
        <w:t>19.12</w:t>
      </w:r>
      <w:r w:rsidRPr="001840EA">
        <w:rPr>
          <w:lang w:val="en-US"/>
        </w:rPr>
        <w:t> This condensed formula shows the unique bonding structure of benzene.</w:t>
      </w:r>
    </w:p>
    <w:p w14:paraId="6CEBB581" w14:textId="77777777" w:rsidR="00541B7D" w:rsidRPr="001840EA" w:rsidRDefault="00541B7D" w:rsidP="00541B7D">
      <w:pPr>
        <w:pStyle w:val="Normal1"/>
        <w:spacing w:line="240" w:lineRule="auto"/>
        <w:rPr>
          <w:lang w:val="en-US"/>
        </w:rPr>
      </w:pPr>
    </w:p>
    <w:p w14:paraId="299F111F" w14:textId="77777777" w:rsidR="00541B7D" w:rsidRPr="001840EA" w:rsidRDefault="00541B7D" w:rsidP="00541B7D">
      <w:pPr>
        <w:pStyle w:val="Normal1"/>
        <w:spacing w:line="343" w:lineRule="auto"/>
        <w:rPr>
          <w:lang w:val="en-US"/>
        </w:rPr>
      </w:pPr>
      <w:r>
        <w:rPr>
          <w:noProof/>
          <w:lang w:val="en-US"/>
        </w:rPr>
        <w:drawing>
          <wp:anchor distT="0" distB="0" distL="114300" distR="114300" simplePos="0" relativeHeight="251680768" behindDoc="0" locked="0" layoutInCell="1" allowOverlap="1" wp14:anchorId="015346EA" wp14:editId="72D43866">
            <wp:simplePos x="0" y="0"/>
            <wp:positionH relativeFrom="column">
              <wp:posOffset>777240</wp:posOffset>
            </wp:positionH>
            <wp:positionV relativeFrom="paragraph">
              <wp:posOffset>523875</wp:posOffset>
            </wp:positionV>
            <wp:extent cx="5166421" cy="1250315"/>
            <wp:effectExtent l="0" t="0" r="0" b="0"/>
            <wp:wrapNone/>
            <wp:docPr id="140" name="Picture 140" descr="Three structural formulas are shown. The first is labeled toluene. This molecule has a six carbon hydrocarbon ring in which five of the C atoms are each bonded to only one H atom. At the upper right of the ring, the C atom that does not have a bonded H atom has a red C H subscript 3 group attached. A circle is at the center of the ring. The second is labeled xylene. This molecule has a six carbon hydrocarbon ring in which four of the C atoms are each bonded to only one H atom. At the upper right and right of the ring, the two C atoms that do not have bonded H atoms have C H subscript 3 groups attached. These C H subscript 3 groups appear in red. A circle is at the center of the ring. The third is labeled styrene. This molecule has a six carbon hydrocarbon ring in which five of the carbon atoms are each bonded to only one H atom. At the upper right of the ring, the carbon that does not have a bonded H atom has a red C H double bond C H subscript 2 group attached. A circle is at the center of the 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166421" cy="1250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40EA">
        <w:rPr>
          <w:lang w:val="en-US"/>
        </w:rPr>
        <w:t>There are many derivatives of benzene. The hydrogen atoms can be replaced by many different substituents. The following are typical examples of substituted benzene derivatives:</w:t>
      </w:r>
    </w:p>
    <w:p w14:paraId="5660A475" w14:textId="77777777" w:rsidR="00541B7D" w:rsidRPr="001840EA" w:rsidRDefault="00541B7D" w:rsidP="00541B7D">
      <w:pPr>
        <w:pStyle w:val="Normal1"/>
        <w:spacing w:line="343" w:lineRule="auto"/>
        <w:rPr>
          <w:lang w:val="en-US"/>
        </w:rPr>
      </w:pPr>
      <w:r w:rsidRPr="000833A7">
        <w:t xml:space="preserve"> </w:t>
      </w:r>
    </w:p>
    <w:p w14:paraId="5492004F" w14:textId="77777777" w:rsidR="00541B7D" w:rsidRPr="001840EA" w:rsidRDefault="00541B7D" w:rsidP="00541B7D">
      <w:pPr>
        <w:pStyle w:val="Normal1"/>
        <w:spacing w:line="343" w:lineRule="auto"/>
        <w:rPr>
          <w:lang w:val="en-US"/>
        </w:rPr>
      </w:pPr>
    </w:p>
    <w:p w14:paraId="0022AE72" w14:textId="77777777" w:rsidR="00541B7D" w:rsidRPr="001840EA" w:rsidRDefault="00541B7D" w:rsidP="00541B7D">
      <w:pPr>
        <w:pStyle w:val="Normal1"/>
        <w:spacing w:line="343" w:lineRule="auto"/>
        <w:rPr>
          <w:lang w:val="en-US"/>
        </w:rPr>
      </w:pPr>
    </w:p>
    <w:p w14:paraId="4D8AF36D" w14:textId="77777777" w:rsidR="00541B7D" w:rsidRPr="001840EA" w:rsidRDefault="00541B7D" w:rsidP="00541B7D">
      <w:pPr>
        <w:pStyle w:val="Normal1"/>
        <w:spacing w:line="343" w:lineRule="auto"/>
        <w:rPr>
          <w:lang w:val="en-US"/>
        </w:rPr>
      </w:pPr>
    </w:p>
    <w:p w14:paraId="46E758A9" w14:textId="77777777" w:rsidR="00E9611D" w:rsidRPr="009E6517" w:rsidRDefault="00E9611D" w:rsidP="00E9611D">
      <w:pPr>
        <w:pStyle w:val="Title"/>
        <w:keepNext w:val="0"/>
        <w:keepLines w:val="0"/>
        <w:spacing w:before="120" w:line="264" w:lineRule="auto"/>
        <w:ind w:right="864"/>
        <w:jc w:val="left"/>
      </w:pPr>
      <w:bookmarkStart w:id="80" w:name="C_19_5"/>
      <w:r>
        <w:lastRenderedPageBreak/>
        <w:t xml:space="preserve">19.5 Nomenclature of Hydrocarbons </w:t>
      </w:r>
    </w:p>
    <w:bookmarkEnd w:id="80"/>
    <w:p w14:paraId="344119EC" w14:textId="77777777" w:rsidR="00E9611D" w:rsidRPr="007A50D6" w:rsidRDefault="00E9611D" w:rsidP="00E9611D">
      <w:pPr>
        <w:pStyle w:val="Heading1"/>
      </w:pPr>
      <w:r w:rsidRPr="007A50D6">
        <w:t>Learning Objectives</w:t>
      </w:r>
      <w:r w:rsidRPr="007A50D6">
        <w:tab/>
        <w:t xml:space="preserve"> </w:t>
      </w:r>
      <w:r w:rsidRPr="007A50D6">
        <w:tab/>
        <w:t xml:space="preserve"> </w:t>
      </w:r>
      <w:r w:rsidRPr="007A50D6">
        <w:tab/>
        <w:t xml:space="preserve"> </w:t>
      </w:r>
      <w:r w:rsidRPr="007A50D6">
        <w:tab/>
      </w:r>
      <w:r w:rsidRPr="007A50D6">
        <w:tab/>
      </w:r>
    </w:p>
    <w:p w14:paraId="408C33FF" w14:textId="77777777" w:rsidR="00E9611D" w:rsidRPr="0082113F" w:rsidRDefault="00E9611D" w:rsidP="00E9611D">
      <w:pPr>
        <w:pStyle w:val="Normal1"/>
        <w:numPr>
          <w:ilvl w:val="0"/>
          <w:numId w:val="1"/>
        </w:numPr>
        <w:rPr>
          <w:color w:val="000000"/>
          <w:lang w:val="en-US"/>
        </w:rPr>
      </w:pPr>
      <w:r w:rsidRPr="0082113F">
        <w:rPr>
          <w:color w:val="000000"/>
          <w:lang w:val="en-US"/>
        </w:rPr>
        <w:t>Name saturated and unsaturated hydrocarbons, and molecules derived from them</w:t>
      </w:r>
    </w:p>
    <w:p w14:paraId="5DB39F7E" w14:textId="77777777" w:rsidR="00E9611D" w:rsidRPr="002C382B" w:rsidRDefault="00E9611D" w:rsidP="00E9611D">
      <w:pPr>
        <w:pStyle w:val="Heading1"/>
        <w:spacing w:line="342" w:lineRule="auto"/>
        <w:rPr>
          <w:bCs/>
          <w:lang w:val="en-US"/>
        </w:rPr>
      </w:pPr>
      <w:r w:rsidRPr="002C382B">
        <w:rPr>
          <w:bCs/>
          <w:lang w:val="en-US"/>
        </w:rPr>
        <w:t>Naming Alkane</w:t>
      </w:r>
    </w:p>
    <w:p w14:paraId="4EFA8727" w14:textId="77777777" w:rsidR="00E9611D" w:rsidRPr="0082113F" w:rsidRDefault="00E9611D" w:rsidP="00E9611D">
      <w:pPr>
        <w:pStyle w:val="Normal1"/>
        <w:spacing w:line="343" w:lineRule="auto"/>
        <w:rPr>
          <w:lang w:val="en-US"/>
        </w:rPr>
      </w:pPr>
      <w:r w:rsidRPr="0082113F">
        <w:rPr>
          <w:lang w:val="en-US"/>
        </w:rPr>
        <w:t>The International Union of Pure and Applied Chemistry (IUPAC) has devised a system of nomenclature that begins with the names of the alkanes and can be adjusted from there to account for more complicated structures. The nomenclature for alkanes is based on two rules:</w:t>
      </w:r>
    </w:p>
    <w:p w14:paraId="7C1FCFF6" w14:textId="77777777" w:rsidR="00E9611D" w:rsidRDefault="00E9611D" w:rsidP="00E9611D">
      <w:pPr>
        <w:pStyle w:val="Normal1"/>
        <w:numPr>
          <w:ilvl w:val="0"/>
          <w:numId w:val="30"/>
        </w:numPr>
        <w:spacing w:line="343" w:lineRule="auto"/>
        <w:rPr>
          <w:lang w:val="en-US"/>
        </w:rPr>
      </w:pPr>
      <w:r w:rsidRPr="0082113F">
        <w:rPr>
          <w:lang w:val="en-US"/>
        </w:rPr>
        <w:t>To name an alkane, first identify the longest chain of carbon atoms in its structure. A two-carbon chain is called ethane; a three-carbon chain, propane; and a four-carbon chain, butane. Longer chains are named as follows: pentane (five-carbon chain), hexane (6), heptane (7), octane (8), nonane (9), and decane (10). These prefixes can be seen in the names of the alkanes described in </w:t>
      </w:r>
      <w:r>
        <w:rPr>
          <w:lang w:val="en-US"/>
        </w:rPr>
        <w:t>Table 19.2.</w:t>
      </w:r>
    </w:p>
    <w:p w14:paraId="6B7A06AD" w14:textId="77777777" w:rsidR="00E9611D" w:rsidRPr="0082113F" w:rsidRDefault="00E9611D" w:rsidP="00E9611D">
      <w:pPr>
        <w:pStyle w:val="Normal1"/>
        <w:spacing w:line="343" w:lineRule="auto"/>
        <w:rPr>
          <w:lang w:val="en-US"/>
        </w:rPr>
      </w:pPr>
    </w:p>
    <w:p w14:paraId="435F13DB" w14:textId="77777777" w:rsidR="00E9611D" w:rsidRPr="0082113F" w:rsidRDefault="00E9611D" w:rsidP="00E9611D">
      <w:pPr>
        <w:pStyle w:val="Normal1"/>
        <w:numPr>
          <w:ilvl w:val="0"/>
          <w:numId w:val="30"/>
        </w:numPr>
        <w:spacing w:line="343" w:lineRule="auto"/>
        <w:rPr>
          <w:lang w:val="en-US"/>
        </w:rPr>
      </w:pPr>
      <w:r w:rsidRPr="0082113F">
        <w:rPr>
          <w:lang w:val="en-US"/>
        </w:rPr>
        <w:t>Add prefixes to the name of the longest chain to indicate the positions and names of </w:t>
      </w:r>
      <w:r w:rsidRPr="0082113F">
        <w:rPr>
          <w:b/>
          <w:bCs/>
          <w:lang w:val="en-US"/>
        </w:rPr>
        <w:t>substituents</w:t>
      </w:r>
      <w:r w:rsidRPr="0082113F">
        <w:rPr>
          <w:lang w:val="en-US"/>
        </w:rPr>
        <w:t>. Substituents are branches or functional groups that replace hydrogen atoms on a chain. The position of a substituent or branch is identified by the number of the carbon atom it is bonded to in the chain. We number the carbon atoms in the chain by counting from the end of the chain nearest the substituents. Multiple substituents are named individually and placed in alphabetical order at the front of the name.</w:t>
      </w:r>
    </w:p>
    <w:p w14:paraId="31899FE3" w14:textId="77777777" w:rsidR="00E9611D" w:rsidRPr="00A6060A" w:rsidRDefault="00E9611D" w:rsidP="00E9611D">
      <w:pPr>
        <w:pStyle w:val="Normal1"/>
        <w:spacing w:line="343" w:lineRule="auto"/>
        <w:rPr>
          <w:lang w:val="en-US"/>
        </w:rPr>
      </w:pPr>
      <w:r w:rsidRPr="00A6060A">
        <w:rPr>
          <w:lang w:val="en-US"/>
        </w:rPr>
        <w:t xml:space="preserve"> </w:t>
      </w:r>
    </w:p>
    <w:p w14:paraId="07C78D74" w14:textId="77777777" w:rsidR="00E9611D" w:rsidRDefault="00E9611D" w:rsidP="00E9611D">
      <w:pPr>
        <w:pStyle w:val="Normal1"/>
        <w:spacing w:line="343" w:lineRule="auto"/>
      </w:pPr>
      <w:r>
        <w:rPr>
          <w:noProof/>
          <w:lang w:val="en-US"/>
        </w:rPr>
        <w:drawing>
          <wp:inline distT="0" distB="0" distL="0" distR="0" wp14:anchorId="13A60648" wp14:editId="634BC2EF">
            <wp:extent cx="6126480" cy="851515"/>
            <wp:effectExtent l="0" t="0" r="0" b="12700"/>
            <wp:docPr id="141" name="Picture 141" descr="This figure shows structural formulas for propane, 2 dash chloropropane, 2 dash methylpropane, 2 comma 4 dash difluorohexane, and 1 dash bromo dash 3 dash chlorohexane. In each of the structures, the carbon atoms are in a row with bonded halogen atoms and a methyl group bonded below the figures. Propane is listed as simply C H subscript 3 C H subscript 2 C H subscript 3, with the numbers 1, 2, and 3 appearing above the carbon atoms from left to right. 2 dash chloropropane similarly shows C H subscript 3 C H C H subscript 3, with the numbers 1, 2, and 3 appearing above the carbon atoms from left to right. A C l atom is bonded below carbon 2. The C l atom is red. 2 dash methylpropane similarly shows C H subscript 3 C H C H subscript 3, with the numbers 3, 2, and 1 appearing above the carbon atoms from left to right. A C H subscript 3 group is bonded beneath carbon 2 and is red. 2 comma 4 dash difluorohexane similarly shows C H subscript 3 C H subscript 2 C H C H subscript 2 C H C H subscript 3, with the numbers 6, 5, 4, 3, 2, and 1 appearing above the carbon atoms from left to right. F atoms are bonded to carbons 4 and 2 at the bottom of the structure and are red. 1 dash bromo dash 3 dash chlorohexane similarly shows C H subscript 2 C H subscript 2 C H C H subscript 2 C H subscript 2 C H subscript 3, with numbers 1, 2, 3, 4, 5, and 6 appearing above the carbon atoms from left to right. B r is bonded below carbon 1 and C l is bonded below carbon 3. Both B r and C l are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126480" cy="851515"/>
                    </a:xfrm>
                    <a:prstGeom prst="rect">
                      <a:avLst/>
                    </a:prstGeom>
                    <a:noFill/>
                    <a:ln>
                      <a:noFill/>
                    </a:ln>
                  </pic:spPr>
                </pic:pic>
              </a:graphicData>
            </a:graphic>
          </wp:inline>
        </w:drawing>
      </w:r>
    </w:p>
    <w:p w14:paraId="0D8A4148" w14:textId="77777777" w:rsidR="00E9611D" w:rsidRPr="0082113F" w:rsidRDefault="00E9611D" w:rsidP="00E9611D">
      <w:pPr>
        <w:pStyle w:val="Normal1"/>
        <w:spacing w:line="343" w:lineRule="auto"/>
        <w:rPr>
          <w:lang w:val="en-US"/>
        </w:rPr>
      </w:pPr>
      <w:r w:rsidRPr="0082113F">
        <w:rPr>
          <w:lang w:val="en-US"/>
        </w:rPr>
        <w:t xml:space="preserve">When more than one substituent is present, either on the same carbon atom or on different carbon atoms, the substituents are listed alphabetically. Because the carbon atom numbering begins at the end closest to a substituent, the longest chain of carbon atoms is numbered in such a way as to produce the lowest number for the substituents. The </w:t>
      </w:r>
      <w:r w:rsidRPr="0082113F">
        <w:rPr>
          <w:lang w:val="en-US"/>
        </w:rPr>
        <w:lastRenderedPageBreak/>
        <w:t>ending </w:t>
      </w:r>
      <w:r w:rsidRPr="0082113F">
        <w:rPr>
          <w:i/>
          <w:iCs/>
          <w:lang w:val="en-US"/>
        </w:rPr>
        <w:t>-o</w:t>
      </w:r>
      <w:r w:rsidRPr="0082113F">
        <w:rPr>
          <w:lang w:val="en-US"/>
        </w:rPr>
        <w:t> replaces </w:t>
      </w:r>
      <w:r w:rsidRPr="0082113F">
        <w:rPr>
          <w:i/>
          <w:iCs/>
          <w:lang w:val="en-US"/>
        </w:rPr>
        <w:t>-ide</w:t>
      </w:r>
      <w:r w:rsidRPr="0082113F">
        <w:rPr>
          <w:lang w:val="en-US"/>
        </w:rPr>
        <w:t> at the end of the name of an electronegative substituent (in ionic compounds, the negatively charged ion ends with </w:t>
      </w:r>
      <w:r w:rsidRPr="0082113F">
        <w:rPr>
          <w:i/>
          <w:iCs/>
          <w:lang w:val="en-US"/>
        </w:rPr>
        <w:t>-ide</w:t>
      </w:r>
      <w:r w:rsidRPr="0082113F">
        <w:rPr>
          <w:lang w:val="en-US"/>
        </w:rPr>
        <w:t> like chloride; in organic compounds, such atoms are treated as substituents and the </w:t>
      </w:r>
      <w:r w:rsidRPr="0082113F">
        <w:rPr>
          <w:i/>
          <w:iCs/>
          <w:lang w:val="en-US"/>
        </w:rPr>
        <w:t>-o</w:t>
      </w:r>
      <w:r w:rsidRPr="0082113F">
        <w:rPr>
          <w:lang w:val="en-US"/>
        </w:rPr>
        <w:t> ending is used). The number of substituents of the same type is indicated by the prefixes </w:t>
      </w:r>
      <w:r w:rsidRPr="0082113F">
        <w:rPr>
          <w:i/>
          <w:iCs/>
          <w:lang w:val="en-US"/>
        </w:rPr>
        <w:t>di-</w:t>
      </w:r>
      <w:r w:rsidRPr="0082113F">
        <w:rPr>
          <w:lang w:val="en-US"/>
        </w:rPr>
        <w:t> (two), </w:t>
      </w:r>
      <w:r w:rsidRPr="0082113F">
        <w:rPr>
          <w:i/>
          <w:iCs/>
          <w:lang w:val="en-US"/>
        </w:rPr>
        <w:t>tri-</w:t>
      </w:r>
      <w:r w:rsidRPr="0082113F">
        <w:rPr>
          <w:lang w:val="en-US"/>
        </w:rPr>
        <w:t> (three), </w:t>
      </w:r>
      <w:r w:rsidRPr="0082113F">
        <w:rPr>
          <w:i/>
          <w:iCs/>
          <w:lang w:val="en-US"/>
        </w:rPr>
        <w:t>tetra-</w:t>
      </w:r>
      <w:r w:rsidRPr="0082113F">
        <w:rPr>
          <w:lang w:val="en-US"/>
        </w:rPr>
        <w:t> (four), and so on (for example, </w:t>
      </w:r>
      <w:r w:rsidRPr="0082113F">
        <w:rPr>
          <w:i/>
          <w:iCs/>
          <w:lang w:val="en-US"/>
        </w:rPr>
        <w:t>difluoro-</w:t>
      </w:r>
      <w:r w:rsidRPr="0082113F">
        <w:rPr>
          <w:lang w:val="en-US"/>
        </w:rPr>
        <w:t> indicates two fluoride substituents).</w:t>
      </w:r>
    </w:p>
    <w:p w14:paraId="0BF72C18" w14:textId="77777777" w:rsidR="00E9611D" w:rsidRPr="0082113F" w:rsidRDefault="00E9611D" w:rsidP="00E9611D">
      <w:pPr>
        <w:pStyle w:val="Normal1"/>
        <w:spacing w:line="343" w:lineRule="auto"/>
        <w:rPr>
          <w:lang w:val="en-US"/>
        </w:rPr>
      </w:pPr>
    </w:p>
    <w:p w14:paraId="24634C64" w14:textId="77777777" w:rsidR="00E9611D" w:rsidRPr="0082113F" w:rsidRDefault="00E9611D" w:rsidP="00E9611D">
      <w:pPr>
        <w:pStyle w:val="Normal1"/>
        <w:spacing w:line="343" w:lineRule="auto"/>
        <w:rPr>
          <w:lang w:val="en-US"/>
        </w:rPr>
      </w:pPr>
      <w:r w:rsidRPr="0082113F">
        <w:rPr>
          <w:lang w:val="en-US"/>
        </w:rPr>
        <w:t>We call a substituent that contains one less hydrogen than the corresponding alkane an alkyl group. The name of an </w:t>
      </w:r>
      <w:r w:rsidRPr="0082113F">
        <w:rPr>
          <w:b/>
          <w:bCs/>
          <w:lang w:val="en-US"/>
        </w:rPr>
        <w:t>alkyl group</w:t>
      </w:r>
      <w:r w:rsidRPr="0082113F">
        <w:rPr>
          <w:lang w:val="en-US"/>
        </w:rPr>
        <w:t> is obtained by dropping the suffix </w:t>
      </w:r>
      <w:r w:rsidRPr="0082113F">
        <w:rPr>
          <w:i/>
          <w:iCs/>
          <w:lang w:val="en-US"/>
        </w:rPr>
        <w:t>-ane</w:t>
      </w:r>
      <w:r w:rsidRPr="0082113F">
        <w:rPr>
          <w:lang w:val="en-US"/>
        </w:rPr>
        <w:t> of the alkane name and adding </w:t>
      </w:r>
      <w:r w:rsidRPr="0082113F">
        <w:rPr>
          <w:i/>
          <w:iCs/>
          <w:lang w:val="en-US"/>
        </w:rPr>
        <w:t>-yl</w:t>
      </w:r>
      <w:r w:rsidRPr="0082113F">
        <w:rPr>
          <w:lang w:val="en-US"/>
        </w:rPr>
        <w:t>:</w:t>
      </w:r>
    </w:p>
    <w:p w14:paraId="10767099" w14:textId="77777777" w:rsidR="00E9611D" w:rsidRDefault="00E9611D" w:rsidP="00E9611D">
      <w:pPr>
        <w:pStyle w:val="Normal1"/>
        <w:spacing w:line="343" w:lineRule="auto"/>
        <w:jc w:val="center"/>
      </w:pPr>
      <w:r>
        <w:rPr>
          <w:noProof/>
          <w:lang w:val="en-US"/>
        </w:rPr>
        <w:drawing>
          <wp:inline distT="0" distB="0" distL="0" distR="0" wp14:anchorId="6C822F4D" wp14:editId="595D8D10">
            <wp:extent cx="4753957" cy="973308"/>
            <wp:effectExtent l="0" t="0" r="0" b="0"/>
            <wp:docPr id="142" name="Picture 142" descr="In this figure, methane is named and represented as C with four H atoms bonded above, below, to the left, and to the right of the C. The methyl group is shown, which appears like methane without the right most H. A dash remains at the location where the H was formerly bonded. Ethane is named and represented with two centrally bonded C atoms to which six H atoms are bonded; two above and below each of the two C atoms and to the left and right ends of the linked C atoms. The ethyl group appears as a similar structure with the right-most H atom removed. A dash remains at the location where the H atom was formerly bon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754673" cy="973455"/>
                    </a:xfrm>
                    <a:prstGeom prst="rect">
                      <a:avLst/>
                    </a:prstGeom>
                    <a:noFill/>
                    <a:ln>
                      <a:noFill/>
                    </a:ln>
                  </pic:spPr>
                </pic:pic>
              </a:graphicData>
            </a:graphic>
          </wp:inline>
        </w:drawing>
      </w:r>
    </w:p>
    <w:p w14:paraId="2ACA5003" w14:textId="77777777" w:rsidR="00E9611D" w:rsidRDefault="00E9611D" w:rsidP="00E9611D">
      <w:pPr>
        <w:pStyle w:val="Normal1"/>
        <w:spacing w:line="343" w:lineRule="auto"/>
        <w:rPr>
          <w:lang w:val="en-US"/>
        </w:rPr>
      </w:pPr>
      <w:r w:rsidRPr="0082113F">
        <w:rPr>
          <w:lang w:val="en-US"/>
        </w:rPr>
        <w:t>The open bonds in the methyl and ethyl groups indicate that these alkyl groups are bonded to another atom.</w:t>
      </w:r>
    </w:p>
    <w:p w14:paraId="2E6C3FEF" w14:textId="77777777" w:rsidR="00E9611D" w:rsidRDefault="00E9611D" w:rsidP="00E9611D">
      <w:pPr>
        <w:pStyle w:val="Normal1"/>
        <w:spacing w:line="343" w:lineRule="auto"/>
        <w:jc w:val="center"/>
        <w:rPr>
          <w:lang w:val="en-US"/>
        </w:rPr>
      </w:pPr>
      <w:r>
        <w:rPr>
          <w:noProof/>
          <w:lang w:val="en-US"/>
        </w:rPr>
        <w:drawing>
          <wp:inline distT="0" distB="0" distL="0" distR="0" wp14:anchorId="74F994D2" wp14:editId="25CF3FB7">
            <wp:extent cx="3518535" cy="4083687"/>
            <wp:effectExtent l="0" t="0" r="12065" b="571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73">
                      <a:extLst>
                        <a:ext uri="{28A0092B-C50C-407E-A947-70E740481C1C}">
                          <a14:useLocalDpi xmlns:a14="http://schemas.microsoft.com/office/drawing/2010/main" val="0"/>
                        </a:ext>
                      </a:extLst>
                    </a:blip>
                    <a:srcRect t="2279"/>
                    <a:stretch/>
                  </pic:blipFill>
                  <pic:spPr bwMode="auto">
                    <a:xfrm>
                      <a:off x="0" y="0"/>
                      <a:ext cx="3520448" cy="4085907"/>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9DD7A2F" w14:textId="77777777" w:rsidR="00E9611D" w:rsidRDefault="00E9611D" w:rsidP="00E9611D">
      <w:pPr>
        <w:pStyle w:val="Normal1"/>
        <w:spacing w:line="240" w:lineRule="auto"/>
        <w:rPr>
          <w:lang w:val="en-US"/>
        </w:rPr>
      </w:pPr>
      <w:r w:rsidRPr="00183023">
        <w:rPr>
          <w:b/>
          <w:bCs/>
          <w:lang w:val="en-US"/>
        </w:rPr>
        <w:t>Figure </w:t>
      </w:r>
      <w:r>
        <w:rPr>
          <w:b/>
          <w:bCs/>
          <w:lang w:val="en-US"/>
        </w:rPr>
        <w:t>19.13</w:t>
      </w:r>
      <w:r w:rsidRPr="00183023">
        <w:rPr>
          <w:lang w:val="en-US"/>
        </w:rPr>
        <w:t> This listing gives the names and formulas for various alkyl groups formed by the removal of hydrogen atoms from different locations.</w:t>
      </w:r>
    </w:p>
    <w:p w14:paraId="10A5260F" w14:textId="77777777" w:rsidR="00E9611D" w:rsidRPr="009E68FB" w:rsidRDefault="00E9611D" w:rsidP="00E9611D">
      <w:pPr>
        <w:pStyle w:val="Normal1"/>
        <w:spacing w:line="343" w:lineRule="auto"/>
        <w:rPr>
          <w:lang w:val="en-US"/>
        </w:rPr>
      </w:pPr>
      <w:r w:rsidRPr="009E68FB">
        <w:rPr>
          <w:lang w:val="en-US"/>
        </w:rPr>
        <w:lastRenderedPageBreak/>
        <w:t>Note that alkyl groups do not exist as stable independent entities. They are always a part of some larger molecule. The location of an alkyl group on a hydrocarbon chain is indicated in the same way as any other substituent:</w:t>
      </w:r>
    </w:p>
    <w:p w14:paraId="2AB1BDC8" w14:textId="77777777" w:rsidR="00E9611D" w:rsidRDefault="00E9611D" w:rsidP="00E9611D">
      <w:pPr>
        <w:pStyle w:val="Normal1"/>
        <w:spacing w:line="343" w:lineRule="auto"/>
        <w:rPr>
          <w:lang w:val="en-US"/>
        </w:rPr>
      </w:pPr>
      <w:r>
        <w:rPr>
          <w:noProof/>
          <w:lang w:val="en-US"/>
        </w:rPr>
        <w:drawing>
          <wp:inline distT="0" distB="0" distL="0" distR="0" wp14:anchorId="1ACC1A09" wp14:editId="230F9AD8">
            <wp:extent cx="6126480" cy="1194204"/>
            <wp:effectExtent l="0" t="0" r="0" b="0"/>
            <wp:docPr id="144" name="Picture 144" descr="This figure shows structures of 3 dash ethylheptane, 2 comma 2 comma 4 dash trimethylpentane, and 4 dash isopropylheptane. The 3 dash ethylheptane structure shows C H subscript 3 C H subscript 2 C H subscript 2 C H subscript 2 C H C H subscript 2 C H subscript 3. Under the C atom labeled 3, is a bond to C H subscript 2 C H subscript 3 which appears in red. The C atoms are labeled 7, 6, 5, 4, 3, 2, and 1 from left to right. The 2 comma 2 comma 4 dash trimethylpentane structure shows C H subscript 3 C bonded to C H subscript 2 C H C H subscript 3. The C atoms are labeled 1, 2, 3, 4, and 5 from left to right. The C atom labeled 2 has a C H subscript 3 bonded above it and below it. The C H subscript 3 groups both appear in red. The C atom labeled 4 has a bond above it to C H subscript 3. The C H subscript 3 group appears in red. The 4 dash isopropylheptane structure shows C H subscript 3 C H subscript 2 C H subscript 2 C H C H subscript 2 C H subscript 2 C H subscript 3. From the fourth C counting from left to right, there is a C H group bonded above. Bonded up and to the right and and up to the left of this C H group are C H subscript 3 group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126480" cy="1194204"/>
                    </a:xfrm>
                    <a:prstGeom prst="rect">
                      <a:avLst/>
                    </a:prstGeom>
                    <a:noFill/>
                    <a:ln>
                      <a:noFill/>
                    </a:ln>
                  </pic:spPr>
                </pic:pic>
              </a:graphicData>
            </a:graphic>
          </wp:inline>
        </w:drawing>
      </w:r>
    </w:p>
    <w:p w14:paraId="7FCA5B33" w14:textId="77777777" w:rsidR="00E9611D" w:rsidRPr="00183023" w:rsidRDefault="00E9611D" w:rsidP="00E9611D">
      <w:pPr>
        <w:pStyle w:val="Normal1"/>
        <w:spacing w:line="240" w:lineRule="auto"/>
        <w:rPr>
          <w:lang w:val="en-US"/>
        </w:rPr>
      </w:pPr>
    </w:p>
    <w:p w14:paraId="1119A08D" w14:textId="77777777" w:rsidR="00E9611D" w:rsidRPr="0082113F" w:rsidRDefault="00E9611D" w:rsidP="00E9611D">
      <w:pPr>
        <w:pStyle w:val="Heading2"/>
        <w:rPr>
          <w:lang w:val="en-US"/>
        </w:rPr>
      </w:pPr>
      <w:r w:rsidRPr="0082113F">
        <w:rPr>
          <w:lang w:val="en-US"/>
        </w:rPr>
        <w:t>EXAMPLE 20.4</w:t>
      </w:r>
    </w:p>
    <w:p w14:paraId="1F30FFCA" w14:textId="77777777" w:rsidR="00E9611D" w:rsidRDefault="00E9611D" w:rsidP="00E9611D">
      <w:pPr>
        <w:pStyle w:val="Normal1"/>
        <w:spacing w:line="343" w:lineRule="auto"/>
        <w:rPr>
          <w:b/>
          <w:bCs/>
          <w:lang w:val="en-US"/>
        </w:rPr>
      </w:pPr>
      <w:r w:rsidRPr="0082113F">
        <w:rPr>
          <w:b/>
          <w:bCs/>
          <w:lang w:val="en-US"/>
        </w:rPr>
        <w:t>Naming Substituted Alkanes</w:t>
      </w:r>
    </w:p>
    <w:p w14:paraId="35D1B58F" w14:textId="77777777" w:rsidR="00E9611D" w:rsidRPr="0082113F" w:rsidRDefault="00E9611D" w:rsidP="00E9611D">
      <w:pPr>
        <w:pStyle w:val="Normal1"/>
        <w:spacing w:line="343" w:lineRule="auto"/>
        <w:rPr>
          <w:lang w:val="en-US"/>
        </w:rPr>
      </w:pPr>
      <w:r w:rsidRPr="0082113F">
        <w:rPr>
          <w:lang w:val="en-US"/>
        </w:rPr>
        <w:t>Name the molecule whose structure is shown here:</w:t>
      </w:r>
    </w:p>
    <w:p w14:paraId="492F0C3C" w14:textId="77777777" w:rsidR="00E9611D" w:rsidRPr="0082113F" w:rsidRDefault="00E9611D" w:rsidP="00E9611D">
      <w:pPr>
        <w:pStyle w:val="Normal1"/>
        <w:spacing w:line="343" w:lineRule="auto"/>
        <w:rPr>
          <w:lang w:val="en-US"/>
        </w:rPr>
      </w:pPr>
      <w:r w:rsidRPr="0082113F">
        <w:t xml:space="preserve"> </w:t>
      </w:r>
      <w:r>
        <w:rPr>
          <w:noProof/>
          <w:lang w:val="en-US"/>
        </w:rPr>
        <w:drawing>
          <wp:inline distT="0" distB="0" distL="0" distR="0" wp14:anchorId="28B42690" wp14:editId="223830D7">
            <wp:extent cx="4457700" cy="2303505"/>
            <wp:effectExtent l="0" t="0" r="0" b="8255"/>
            <wp:docPr id="145" name="Picture 145" descr="A chain of six carbon atoms, numbered 6, 5, 4, 3, 2, and 1 is shown. Bonded above carbon 3, a chain of two carbons is shown, numbered 1 and 2 moving upward. H atoms are present directly above, below, left and right of all carbon atoms in positions not already taken up in bonding to other carbon at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458218" cy="2303773"/>
                    </a:xfrm>
                    <a:prstGeom prst="rect">
                      <a:avLst/>
                    </a:prstGeom>
                    <a:noFill/>
                    <a:ln>
                      <a:noFill/>
                    </a:ln>
                  </pic:spPr>
                </pic:pic>
              </a:graphicData>
            </a:graphic>
          </wp:inline>
        </w:drawing>
      </w:r>
    </w:p>
    <w:p w14:paraId="2CF5391B" w14:textId="77777777" w:rsidR="00E9611D" w:rsidRDefault="00E9611D" w:rsidP="00E9611D">
      <w:pPr>
        <w:pStyle w:val="Normal1"/>
        <w:spacing w:line="343" w:lineRule="auto"/>
        <w:rPr>
          <w:b/>
          <w:bCs/>
          <w:lang w:val="en-US"/>
        </w:rPr>
      </w:pPr>
    </w:p>
    <w:p w14:paraId="569C9C72" w14:textId="77777777" w:rsidR="00E9611D" w:rsidRDefault="00E9611D" w:rsidP="00E9611D">
      <w:pPr>
        <w:pStyle w:val="Normal1"/>
        <w:spacing w:line="343" w:lineRule="auto"/>
        <w:rPr>
          <w:b/>
          <w:bCs/>
          <w:lang w:val="en-US"/>
        </w:rPr>
      </w:pPr>
    </w:p>
    <w:p w14:paraId="512AA0DF" w14:textId="77777777" w:rsidR="00E9611D" w:rsidRDefault="00E9611D" w:rsidP="00E9611D">
      <w:pPr>
        <w:pStyle w:val="Normal1"/>
        <w:spacing w:line="343" w:lineRule="auto"/>
        <w:rPr>
          <w:b/>
          <w:bCs/>
          <w:lang w:val="en-US"/>
        </w:rPr>
      </w:pPr>
      <w:r w:rsidRPr="0082113F">
        <w:rPr>
          <w:b/>
          <w:bCs/>
          <w:lang w:val="en-US"/>
        </w:rPr>
        <w:t>Solution</w:t>
      </w:r>
    </w:p>
    <w:p w14:paraId="6B6A7495" w14:textId="77777777" w:rsidR="00E9611D" w:rsidRDefault="00E9611D" w:rsidP="00E9611D">
      <w:pPr>
        <w:pStyle w:val="Normal1"/>
        <w:spacing w:line="343" w:lineRule="auto"/>
        <w:rPr>
          <w:lang w:val="en-US"/>
        </w:rPr>
      </w:pPr>
      <w:r w:rsidRPr="0082113F">
        <w:rPr>
          <w:lang w:val="en-US"/>
        </w:rPr>
        <w:t>The longest carbon chain runs horizontally across the page and contains six carbon atoms (this makes the base of the name hexane, but we will also need to incorporate the name of the branch). In this case, we want to number from right to left (as shown by the blue numbers) so the branch is connected to carbon 3 (imagine the numbers from left to right—this would put the branch on carbon 4, violating our rules). The branch attached to position 3 of our chain contains two carbon atoms (numbered in red)—so we take our name for two carbons </w:t>
      </w:r>
      <w:r w:rsidRPr="0082113F">
        <w:rPr>
          <w:i/>
          <w:iCs/>
          <w:lang w:val="en-US"/>
        </w:rPr>
        <w:t>eth-</w:t>
      </w:r>
      <w:r w:rsidRPr="0082113F">
        <w:rPr>
          <w:lang w:val="en-US"/>
        </w:rPr>
        <w:t> and attach </w:t>
      </w:r>
      <w:r w:rsidRPr="0082113F">
        <w:rPr>
          <w:i/>
          <w:iCs/>
          <w:lang w:val="en-US"/>
        </w:rPr>
        <w:t>-yl</w:t>
      </w:r>
      <w:r w:rsidRPr="0082113F">
        <w:rPr>
          <w:lang w:val="en-US"/>
        </w:rPr>
        <w:t> at the end to signify we are describing a branch. Putting all the pieces together, this molecule is 3-ethylhexane.</w:t>
      </w:r>
    </w:p>
    <w:p w14:paraId="6E0775B5" w14:textId="77777777" w:rsidR="00E9611D" w:rsidRPr="002C382B" w:rsidRDefault="00E9611D" w:rsidP="00E9611D">
      <w:pPr>
        <w:pStyle w:val="Heading1"/>
        <w:spacing w:line="342" w:lineRule="auto"/>
        <w:rPr>
          <w:bCs/>
          <w:lang w:val="en-US"/>
        </w:rPr>
      </w:pPr>
      <w:r w:rsidRPr="002C382B">
        <w:rPr>
          <w:bCs/>
          <w:lang w:val="en-US"/>
        </w:rPr>
        <w:lastRenderedPageBreak/>
        <w:t>Naming Alkene and Alkyne</w:t>
      </w:r>
    </w:p>
    <w:p w14:paraId="2F3B8B14" w14:textId="77777777" w:rsidR="00E9611D" w:rsidRPr="00555133" w:rsidRDefault="00E9611D" w:rsidP="00E9611D">
      <w:pPr>
        <w:pStyle w:val="Normal1"/>
        <w:spacing w:line="343" w:lineRule="auto"/>
        <w:rPr>
          <w:lang w:val="en-US"/>
        </w:rPr>
      </w:pPr>
      <w:r w:rsidRPr="00555133">
        <w:rPr>
          <w:lang w:val="en-US"/>
        </w:rPr>
        <w:t>The name of an alkene is derived from the name of the alkane with the same number of carbon atoms. The presence of the double bond is signified by replacing the suffix </w:t>
      </w:r>
      <w:r w:rsidRPr="00555133">
        <w:rPr>
          <w:i/>
          <w:iCs/>
          <w:lang w:val="en-US"/>
        </w:rPr>
        <w:t>-ane</w:t>
      </w:r>
      <w:r w:rsidRPr="00555133">
        <w:rPr>
          <w:lang w:val="en-US"/>
        </w:rPr>
        <w:t> with the suffix </w:t>
      </w:r>
      <w:r w:rsidRPr="00555133">
        <w:rPr>
          <w:i/>
          <w:iCs/>
          <w:lang w:val="en-US"/>
        </w:rPr>
        <w:t>-ene</w:t>
      </w:r>
      <w:r w:rsidRPr="00555133">
        <w:rPr>
          <w:lang w:val="en-US"/>
        </w:rPr>
        <w:t>. The location of the double bond is identified by naming the smaller of the numbers of the carbon atoms participating in the double bond:</w:t>
      </w:r>
    </w:p>
    <w:p w14:paraId="1A534E84" w14:textId="77777777" w:rsidR="00E9611D" w:rsidRPr="00555133" w:rsidRDefault="00E9611D" w:rsidP="00E9611D">
      <w:pPr>
        <w:pStyle w:val="Normal1"/>
        <w:spacing w:line="343" w:lineRule="auto"/>
        <w:rPr>
          <w:lang w:val="en-US"/>
        </w:rPr>
      </w:pPr>
      <w:r>
        <w:rPr>
          <w:noProof/>
          <w:lang w:val="en-US"/>
        </w:rPr>
        <w:drawing>
          <wp:inline distT="0" distB="0" distL="0" distR="0" wp14:anchorId="60B6695E" wp14:editId="50F51D01">
            <wp:extent cx="6126480" cy="1130608"/>
            <wp:effectExtent l="0" t="0" r="0" b="12700"/>
            <wp:docPr id="146" name="Picture 146" descr=" Four structural formulas and names are shown. The first shows two red C atoms connected by a red double bond illustrated with two parallel line segments. H atoms are bonded above and below to the left of the left-most C atom. Two more H atoms are similarly bonded to the right of the C atom on the right. Beneath this structure the name ethene and alternate name ethylene are shown. The second shows three C atoms bonded together with a red double bond between the red first and second C atoms moving left to right across the three-carbon chain. H atoms are bonded above and below to the left of the C atom to the left. A single H is bonded above the middle C atom. Three more H atoms are bonded above, below, and to the right of the third C atom. Beneath this structure the name propene and alternate name propylene is shown. The third shows four C atoms bonded together, numbered one through four moving left to right with a red double bond between the red first and second carbon in the chain. H atoms are bonded above and below to the left of the C atom to the left. A single H is bonded above the second C atom. H atoms are bonded above and below the third C atom. Three more H atoms are bonded above, below, and to the right of the fourth C atom. Beneath this structure the name 1 dash butene is shown. The fourth shows four C atoms bonded together, numbered one through four moving left to right with a red double bond between the red second and third C atoms in the chain. H atoms are bonded above, below, and to the left of the left-most C atom. A single H atom is bonded above the second C atom. A single H atom is bonded above the third C atom. Three more H atoms are bonded above, below, and to the right of the fourth C atom. Beneath this structure the name 2 dash butene is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126480" cy="1130608"/>
                    </a:xfrm>
                    <a:prstGeom prst="rect">
                      <a:avLst/>
                    </a:prstGeom>
                    <a:noFill/>
                    <a:ln>
                      <a:noFill/>
                    </a:ln>
                  </pic:spPr>
                </pic:pic>
              </a:graphicData>
            </a:graphic>
          </wp:inline>
        </w:drawing>
      </w:r>
    </w:p>
    <w:p w14:paraId="08F7E60A" w14:textId="77777777" w:rsidR="00E9611D" w:rsidRPr="00A6060A" w:rsidRDefault="00E9611D" w:rsidP="00E9611D">
      <w:pPr>
        <w:pStyle w:val="Normal1"/>
        <w:spacing w:line="343" w:lineRule="auto"/>
        <w:rPr>
          <w:lang w:val="en-US"/>
        </w:rPr>
      </w:pPr>
    </w:p>
    <w:p w14:paraId="2940B712" w14:textId="77777777" w:rsidR="00E9611D" w:rsidRPr="00555133" w:rsidRDefault="00E9611D" w:rsidP="00E9611D">
      <w:pPr>
        <w:pStyle w:val="Normal1"/>
        <w:spacing w:line="343" w:lineRule="auto"/>
        <w:rPr>
          <w:lang w:val="en-US"/>
        </w:rPr>
      </w:pPr>
      <w:r w:rsidRPr="00555133">
        <w:rPr>
          <w:lang w:val="en-US"/>
        </w:rPr>
        <w:t>The IUPAC nomenclature for alkynes is similar to that for alkenes except that the suffix </w:t>
      </w:r>
      <w:r w:rsidRPr="00555133">
        <w:rPr>
          <w:i/>
          <w:iCs/>
          <w:lang w:val="en-US"/>
        </w:rPr>
        <w:t>-yne</w:t>
      </w:r>
      <w:r w:rsidRPr="00555133">
        <w:rPr>
          <w:lang w:val="en-US"/>
        </w:rPr>
        <w:t> is used to indicate a triple bond in the chain. For example, CH</w:t>
      </w:r>
      <w:r w:rsidRPr="00555133">
        <w:rPr>
          <w:vertAlign w:val="subscript"/>
          <w:lang w:val="en-US"/>
        </w:rPr>
        <w:t>3</w:t>
      </w:r>
      <w:r w:rsidRPr="00555133">
        <w:rPr>
          <w:lang w:val="en-US"/>
        </w:rPr>
        <w:t>CH</w:t>
      </w:r>
      <w:r w:rsidRPr="00555133">
        <w:rPr>
          <w:vertAlign w:val="subscript"/>
          <w:lang w:val="en-US"/>
        </w:rPr>
        <w:t>2</w:t>
      </w:r>
      <w:r w:rsidRPr="00555133">
        <w:rPr>
          <w:lang w:val="en-US"/>
        </w:rPr>
        <w:t>C≡CH is called 1-butyne.</w:t>
      </w:r>
    </w:p>
    <w:p w14:paraId="32BBF22D" w14:textId="77777777" w:rsidR="00E9611D" w:rsidRDefault="00E9611D" w:rsidP="00E9611D">
      <w:pPr>
        <w:pStyle w:val="Normal1"/>
        <w:spacing w:line="343" w:lineRule="auto"/>
      </w:pPr>
    </w:p>
    <w:p w14:paraId="6F466A82" w14:textId="77777777" w:rsidR="00E9611D" w:rsidRPr="002C382B" w:rsidRDefault="00E9611D" w:rsidP="00E9611D">
      <w:pPr>
        <w:pStyle w:val="Heading1"/>
        <w:spacing w:line="342" w:lineRule="auto"/>
        <w:rPr>
          <w:bCs/>
          <w:lang w:val="en-US"/>
        </w:rPr>
      </w:pPr>
      <w:r w:rsidRPr="002C382B">
        <w:rPr>
          <w:bCs/>
          <w:lang w:val="en-US"/>
        </w:rPr>
        <w:t>Naming Cyclic Alkane</w:t>
      </w:r>
    </w:p>
    <w:p w14:paraId="7B70E5F9" w14:textId="77777777" w:rsidR="00E9611D" w:rsidRDefault="00E9611D" w:rsidP="00E9611D">
      <w:pPr>
        <w:pStyle w:val="Normal1"/>
        <w:spacing w:line="343" w:lineRule="auto"/>
      </w:pPr>
      <w:r w:rsidRPr="00555133">
        <w:rPr>
          <w:lang w:val="en-US"/>
        </w:rPr>
        <w:t xml:space="preserve">The IUPAC nomenclature for </w:t>
      </w:r>
      <w:r>
        <w:rPr>
          <w:lang w:val="en-US"/>
        </w:rPr>
        <w:t>cyclic alkane</w:t>
      </w:r>
      <w:r w:rsidRPr="00555133">
        <w:rPr>
          <w:lang w:val="en-US"/>
        </w:rPr>
        <w:t xml:space="preserve"> is s</w:t>
      </w:r>
      <w:r>
        <w:rPr>
          <w:lang w:val="en-US"/>
        </w:rPr>
        <w:t xml:space="preserve">imilar to that for alkanes, except the pre-fix “cyclo” will be used in front of the name of an alkane. </w:t>
      </w:r>
    </w:p>
    <w:p w14:paraId="35337F43" w14:textId="77777777" w:rsidR="00E9611D" w:rsidRDefault="00E9611D" w:rsidP="00E9611D">
      <w:pPr>
        <w:pStyle w:val="Normal1"/>
        <w:spacing w:line="343" w:lineRule="auto"/>
        <w:jc w:val="center"/>
      </w:pPr>
      <w:r>
        <w:rPr>
          <w:noProof/>
          <w:lang w:val="en-US"/>
        </w:rPr>
        <w:drawing>
          <wp:inline distT="0" distB="0" distL="0" distR="0" wp14:anchorId="666691BE" wp14:editId="07F212D3">
            <wp:extent cx="4978400" cy="1866900"/>
            <wp:effectExtent l="0" t="0" r="0" b="1270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978400" cy="1866900"/>
                    </a:xfrm>
                    <a:prstGeom prst="rect">
                      <a:avLst/>
                    </a:prstGeom>
                    <a:noFill/>
                    <a:ln>
                      <a:noFill/>
                    </a:ln>
                  </pic:spPr>
                </pic:pic>
              </a:graphicData>
            </a:graphic>
          </wp:inline>
        </w:drawing>
      </w:r>
    </w:p>
    <w:p w14:paraId="7AC7FFEA" w14:textId="77777777" w:rsidR="00CD3A30" w:rsidRDefault="00CD3A30" w:rsidP="00CD3A30">
      <w:pPr>
        <w:pStyle w:val="Normal1"/>
        <w:spacing w:line="343" w:lineRule="auto"/>
        <w:rPr>
          <w:lang w:val="en-US"/>
        </w:rPr>
      </w:pPr>
    </w:p>
    <w:p w14:paraId="6CC8D23C" w14:textId="77777777" w:rsidR="00E9611D" w:rsidRDefault="00E9611D" w:rsidP="00CD3A30">
      <w:pPr>
        <w:pStyle w:val="Normal1"/>
        <w:spacing w:line="343" w:lineRule="auto"/>
        <w:rPr>
          <w:lang w:val="en-US"/>
        </w:rPr>
      </w:pPr>
    </w:p>
    <w:p w14:paraId="6F3640BB" w14:textId="77777777" w:rsidR="00E9611D" w:rsidRDefault="00E9611D" w:rsidP="00CD3A30">
      <w:pPr>
        <w:pStyle w:val="Normal1"/>
        <w:spacing w:line="343" w:lineRule="auto"/>
        <w:rPr>
          <w:lang w:val="en-US"/>
        </w:rPr>
      </w:pPr>
    </w:p>
    <w:p w14:paraId="0F5E265F" w14:textId="77777777" w:rsidR="00E9611D" w:rsidRDefault="00E9611D" w:rsidP="00CD3A30">
      <w:pPr>
        <w:pStyle w:val="Normal1"/>
        <w:spacing w:line="343" w:lineRule="auto"/>
        <w:rPr>
          <w:lang w:val="en-US"/>
        </w:rPr>
      </w:pPr>
    </w:p>
    <w:p w14:paraId="29F2B54C" w14:textId="77777777" w:rsidR="00E9611D" w:rsidRDefault="00E9611D" w:rsidP="00CD3A30">
      <w:pPr>
        <w:pStyle w:val="Normal1"/>
        <w:spacing w:line="343" w:lineRule="auto"/>
        <w:rPr>
          <w:lang w:val="en-US"/>
        </w:rPr>
      </w:pPr>
    </w:p>
    <w:p w14:paraId="5F21F395" w14:textId="77777777" w:rsidR="00E9611D" w:rsidRPr="00B17D34" w:rsidRDefault="00E9611D" w:rsidP="00CD3A30">
      <w:pPr>
        <w:pStyle w:val="Normal1"/>
        <w:spacing w:line="343" w:lineRule="auto"/>
        <w:rPr>
          <w:lang w:val="en-US"/>
        </w:rPr>
      </w:pPr>
    </w:p>
    <w:p w14:paraId="0068D6C1" w14:textId="77777777" w:rsidR="00DF3E61" w:rsidRPr="009E6517" w:rsidRDefault="00DF3E61" w:rsidP="00DF3E61">
      <w:pPr>
        <w:pStyle w:val="Title"/>
        <w:keepNext w:val="0"/>
        <w:keepLines w:val="0"/>
        <w:spacing w:before="120" w:line="264" w:lineRule="auto"/>
        <w:ind w:right="864"/>
        <w:jc w:val="left"/>
      </w:pPr>
      <w:bookmarkStart w:id="81" w:name="C_19_6"/>
      <w:r>
        <w:lastRenderedPageBreak/>
        <w:t xml:space="preserve">19.6 Functional Groups </w:t>
      </w:r>
    </w:p>
    <w:bookmarkEnd w:id="81"/>
    <w:p w14:paraId="51034B88" w14:textId="77777777" w:rsidR="00DF3E61" w:rsidRPr="007A50D6" w:rsidRDefault="00DF3E61" w:rsidP="00DF3E61">
      <w:pPr>
        <w:pStyle w:val="Heading1"/>
      </w:pPr>
      <w:r w:rsidRPr="007A50D6">
        <w:t>Learning Objectives</w:t>
      </w:r>
      <w:r w:rsidRPr="007A50D6">
        <w:tab/>
        <w:t xml:space="preserve"> </w:t>
      </w:r>
      <w:r w:rsidRPr="007A50D6">
        <w:tab/>
        <w:t xml:space="preserve"> </w:t>
      </w:r>
      <w:r w:rsidRPr="007A50D6">
        <w:tab/>
        <w:t xml:space="preserve"> </w:t>
      </w:r>
      <w:r w:rsidRPr="007A50D6">
        <w:tab/>
      </w:r>
      <w:r w:rsidRPr="007A50D6">
        <w:tab/>
      </w:r>
    </w:p>
    <w:p w14:paraId="06757AB3" w14:textId="77777777" w:rsidR="00DF3E61" w:rsidRPr="00893E93" w:rsidRDefault="00DF3E61" w:rsidP="00DF3E61">
      <w:pPr>
        <w:pStyle w:val="Normal1"/>
        <w:numPr>
          <w:ilvl w:val="0"/>
          <w:numId w:val="1"/>
        </w:numPr>
        <w:rPr>
          <w:color w:val="000000"/>
          <w:lang w:val="en-US"/>
        </w:rPr>
      </w:pPr>
      <w:r w:rsidRPr="00893E93">
        <w:rPr>
          <w:color w:val="000000"/>
          <w:lang w:val="en-US"/>
        </w:rPr>
        <w:t>Describe the importance and purpose of functional groups in organic reactions.</w:t>
      </w:r>
    </w:p>
    <w:p w14:paraId="63F0E22B" w14:textId="77777777" w:rsidR="00DF3E61" w:rsidRPr="00893E93" w:rsidRDefault="00DF3E61" w:rsidP="00DF3E61">
      <w:pPr>
        <w:pStyle w:val="Normal1"/>
        <w:numPr>
          <w:ilvl w:val="0"/>
          <w:numId w:val="1"/>
        </w:numPr>
        <w:rPr>
          <w:color w:val="000000"/>
          <w:lang w:val="en-US"/>
        </w:rPr>
      </w:pPr>
      <w:r w:rsidRPr="00893E93">
        <w:rPr>
          <w:color w:val="000000"/>
          <w:lang w:val="en-US"/>
        </w:rPr>
        <w:t>Identify and name functional groups in compounds.</w:t>
      </w:r>
    </w:p>
    <w:p w14:paraId="2B216DDB" w14:textId="77777777" w:rsidR="00DF3E61" w:rsidRPr="00A6060A" w:rsidRDefault="00DF3E61" w:rsidP="00DF3E61">
      <w:pPr>
        <w:pStyle w:val="Heading1"/>
        <w:spacing w:line="342" w:lineRule="auto"/>
        <w:rPr>
          <w:b/>
          <w:bCs/>
          <w:lang w:val="en-US"/>
        </w:rPr>
      </w:pPr>
      <w:r>
        <w:rPr>
          <w:b/>
          <w:bCs/>
          <w:lang w:val="en-US"/>
        </w:rPr>
        <w:t>Introduction</w:t>
      </w:r>
    </w:p>
    <w:p w14:paraId="3C80230E" w14:textId="77777777" w:rsidR="00DF3E61" w:rsidRDefault="00DF3E61" w:rsidP="00DF3E61">
      <w:pPr>
        <w:pStyle w:val="Normal1"/>
        <w:rPr>
          <w:lang w:val="en-US"/>
        </w:rPr>
      </w:pPr>
      <w:r w:rsidRPr="00893E93">
        <w:rPr>
          <w:lang w:val="en-US"/>
        </w:rPr>
        <w:t>With over twenty million known organic compounds in existence, it would be very challenging to memorize chemical reactions for each one. Fortunately, molecules with similar functional groups tend to undergo similar reactions. A </w:t>
      </w:r>
      <w:r w:rsidRPr="00893E93">
        <w:rPr>
          <w:b/>
          <w:bCs/>
          <w:lang w:val="en-US"/>
        </w:rPr>
        <w:t>functional group</w:t>
      </w:r>
      <w:r w:rsidRPr="00893E93">
        <w:rPr>
          <w:lang w:val="en-US"/>
        </w:rPr>
        <w:t> is defined as an atom or group of atoms within a molecule that has similar chemical properties whenever it appears in various compounds. Even if other parts of the molecule are quite different, certain functional groups tend to react in certain ways.</w:t>
      </w:r>
    </w:p>
    <w:p w14:paraId="1ACDA847" w14:textId="77777777" w:rsidR="00DF3E61" w:rsidRPr="00893E93" w:rsidRDefault="00DF3E61" w:rsidP="00DF3E61">
      <w:pPr>
        <w:pStyle w:val="Normal1"/>
        <w:rPr>
          <w:lang w:val="en-US"/>
        </w:rPr>
      </w:pPr>
    </w:p>
    <w:p w14:paraId="5EBD7D9D" w14:textId="77777777" w:rsidR="00DF3E61" w:rsidRDefault="00DF3E61" w:rsidP="00DF3E61">
      <w:pPr>
        <w:pStyle w:val="Normal1"/>
        <w:rPr>
          <w:lang w:val="en-US"/>
        </w:rPr>
      </w:pPr>
      <w:r w:rsidRPr="00893E93">
        <w:rPr>
          <w:lang w:val="en-US"/>
        </w:rPr>
        <w:t>We've already looked at alkanes, but they are generally unreactive. We primarily use alkanes as a source of energy when they are combusted. While the majority of functional groups involve atoms other than carbon and hydrogen, we will also look at some that include only carbon and hydrogen. Some of the most common functional groups are presented in the following sections.</w:t>
      </w:r>
    </w:p>
    <w:p w14:paraId="2688D75D" w14:textId="77777777" w:rsidR="00DF3E61" w:rsidRPr="00893E93" w:rsidRDefault="00DF3E61" w:rsidP="00DF3E61">
      <w:pPr>
        <w:pStyle w:val="Normal1"/>
        <w:rPr>
          <w:lang w:val="en-US"/>
        </w:rPr>
      </w:pPr>
    </w:p>
    <w:p w14:paraId="6ABAD0C4" w14:textId="77777777" w:rsidR="00DF3E61" w:rsidRPr="00893E93" w:rsidRDefault="00DF3E61" w:rsidP="00DF3E61">
      <w:pPr>
        <w:pStyle w:val="Normal1"/>
        <w:rPr>
          <w:lang w:val="en-US"/>
        </w:rPr>
      </w:pPr>
      <w:r w:rsidRPr="00893E93">
        <w:rPr>
          <w:lang w:val="en-US"/>
        </w:rPr>
        <w:t>Organic molecules vary greatly in size and when focusing on functional groups, we want to direct our attention to the atoms involved in the functional group. As a result, the abbreviation R is used in some examples. The letter R is used in molecular structures to represent the “</w:t>
      </w:r>
      <w:r w:rsidRPr="00893E93">
        <w:rPr>
          <w:b/>
          <w:bCs/>
          <w:u w:val="single"/>
          <w:lang w:val="en-US"/>
        </w:rPr>
        <w:t>R</w:t>
      </w:r>
      <w:r w:rsidRPr="00893E93">
        <w:rPr>
          <w:lang w:val="en-US"/>
        </w:rPr>
        <w:t>est of the molecule”. It consists of a group of carbon and hydrogen atoms of any size. It is used as an abbreviation since a group of carbon and hydrogen atoms does not affect the functionality of the compound. In some molecules, you will see R, R’, or R’’ which indicates that the R groups in the molecule can be different from one another. For example, R might be –CH</w:t>
      </w:r>
      <w:r w:rsidRPr="00893E93">
        <w:rPr>
          <w:vertAlign w:val="subscript"/>
          <w:lang w:val="en-US"/>
        </w:rPr>
        <w:t>2</w:t>
      </w:r>
      <w:r w:rsidRPr="00893E93">
        <w:rPr>
          <w:lang w:val="en-US"/>
        </w:rPr>
        <w:t>CH</w:t>
      </w:r>
      <w:r w:rsidRPr="00893E93">
        <w:rPr>
          <w:vertAlign w:val="subscript"/>
          <w:lang w:val="en-US"/>
        </w:rPr>
        <w:t>3</w:t>
      </w:r>
      <w:r w:rsidRPr="00893E93">
        <w:rPr>
          <w:lang w:val="en-US"/>
        </w:rPr>
        <w:t> while R’ is –CH</w:t>
      </w:r>
      <w:r w:rsidRPr="00893E93">
        <w:rPr>
          <w:vertAlign w:val="subscript"/>
          <w:lang w:val="en-US"/>
        </w:rPr>
        <w:t>2</w:t>
      </w:r>
      <w:r w:rsidRPr="00893E93">
        <w:rPr>
          <w:lang w:val="en-US"/>
        </w:rPr>
        <w:t>CH</w:t>
      </w:r>
      <w:r w:rsidRPr="00893E93">
        <w:rPr>
          <w:vertAlign w:val="subscript"/>
          <w:lang w:val="en-US"/>
        </w:rPr>
        <w:t>2</w:t>
      </w:r>
      <w:r w:rsidRPr="00893E93">
        <w:rPr>
          <w:lang w:val="en-US"/>
        </w:rPr>
        <w:t>CH</w:t>
      </w:r>
      <w:r w:rsidRPr="00893E93">
        <w:rPr>
          <w:vertAlign w:val="subscript"/>
          <w:lang w:val="en-US"/>
        </w:rPr>
        <w:t>2</w:t>
      </w:r>
      <w:r w:rsidRPr="00893E93">
        <w:rPr>
          <w:lang w:val="en-US"/>
        </w:rPr>
        <w:t>CH</w:t>
      </w:r>
      <w:r w:rsidRPr="00893E93">
        <w:rPr>
          <w:vertAlign w:val="subscript"/>
          <w:lang w:val="en-US"/>
        </w:rPr>
        <w:t>3</w:t>
      </w:r>
      <w:r w:rsidRPr="00893E93">
        <w:rPr>
          <w:lang w:val="en-US"/>
        </w:rPr>
        <w:t>.</w:t>
      </w:r>
    </w:p>
    <w:p w14:paraId="1BE7E212" w14:textId="77777777" w:rsidR="00DF3E61" w:rsidRPr="00605E5F" w:rsidRDefault="00DF3E61" w:rsidP="00DF3E61">
      <w:pPr>
        <w:pStyle w:val="Normal1"/>
        <w:rPr>
          <w:lang w:val="en-US"/>
        </w:rPr>
      </w:pPr>
    </w:p>
    <w:p w14:paraId="29D8917A" w14:textId="77777777" w:rsidR="00DF3E61" w:rsidRPr="00605E5F" w:rsidRDefault="00DF3E61" w:rsidP="00DF3E61">
      <w:pPr>
        <w:pStyle w:val="Normal1"/>
        <w:rPr>
          <w:lang w:val="en-US"/>
        </w:rPr>
      </w:pPr>
    </w:p>
    <w:p w14:paraId="7451ACFD" w14:textId="77777777" w:rsidR="00DF3E61" w:rsidRPr="0064096A" w:rsidRDefault="00DF3E61" w:rsidP="00DF3E61">
      <w:pPr>
        <w:pStyle w:val="Heading1"/>
        <w:rPr>
          <w:lang w:val="en-US"/>
        </w:rPr>
      </w:pPr>
      <w:r w:rsidRPr="0064096A">
        <w:rPr>
          <w:lang w:val="en-US"/>
        </w:rPr>
        <w:lastRenderedPageBreak/>
        <w:t>Alkenes and Alkynes</w:t>
      </w:r>
    </w:p>
    <w:p w14:paraId="7C666489" w14:textId="77777777" w:rsidR="00DF3E61" w:rsidRPr="0064096A" w:rsidRDefault="00DF3E61" w:rsidP="00DF3E61">
      <w:pPr>
        <w:pStyle w:val="Normal1"/>
        <w:spacing w:line="343" w:lineRule="auto"/>
        <w:rPr>
          <w:lang w:val="en-US"/>
        </w:rPr>
      </w:pPr>
      <w:r w:rsidRPr="0064096A">
        <w:rPr>
          <w:lang w:val="en-US"/>
        </w:rPr>
        <w:t>Alkenes are hydrocarbons that contain one or more double bonds between neighboring carbon atoms. Alkynes contain one or more triple bonds between neighboring carbon atoms. The presence of a double or triple bond results in reactivity not present in alkane and alkynes (see figure below) undergo characteristic reactions which will be covered later.</w:t>
      </w:r>
    </w:p>
    <w:p w14:paraId="7F2BDB12" w14:textId="77777777" w:rsidR="00DF3E61" w:rsidRDefault="00DF3E61" w:rsidP="00DF3E61">
      <w:pPr>
        <w:pStyle w:val="Normal1"/>
        <w:spacing w:line="343" w:lineRule="auto"/>
        <w:rPr>
          <w:lang w:val="en-US"/>
        </w:rPr>
      </w:pPr>
      <w:r>
        <w:rPr>
          <w:noProof/>
          <w:lang w:val="en-US"/>
        </w:rPr>
        <w:drawing>
          <wp:inline distT="0" distB="0" distL="0" distR="0" wp14:anchorId="0BA490BC" wp14:editId="43513E16">
            <wp:extent cx="6172200" cy="614224"/>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176414" cy="614643"/>
                    </a:xfrm>
                    <a:prstGeom prst="rect">
                      <a:avLst/>
                    </a:prstGeom>
                    <a:noFill/>
                    <a:ln>
                      <a:noFill/>
                    </a:ln>
                  </pic:spPr>
                </pic:pic>
              </a:graphicData>
            </a:graphic>
          </wp:inline>
        </w:drawing>
      </w:r>
    </w:p>
    <w:p w14:paraId="508032C1" w14:textId="77777777" w:rsidR="00DF3E61" w:rsidRPr="0064096A" w:rsidRDefault="00DF3E61" w:rsidP="00DF3E61">
      <w:pPr>
        <w:pStyle w:val="Normal1"/>
        <w:spacing w:line="343" w:lineRule="auto"/>
        <w:rPr>
          <w:lang w:val="en-US"/>
        </w:rPr>
      </w:pPr>
      <w:r w:rsidRPr="00BA5851">
        <w:rPr>
          <w:b/>
          <w:lang w:val="en-US"/>
        </w:rPr>
        <w:t>Figure 19.14</w:t>
      </w:r>
      <w:r w:rsidRPr="0064096A">
        <w:rPr>
          <w:lang w:val="en-US"/>
        </w:rPr>
        <w:t xml:space="preserve"> Alkenes (left) contain one or more double bonds while alkynes (right) contain one or more triple bonds.</w:t>
      </w:r>
    </w:p>
    <w:p w14:paraId="612801A2" w14:textId="77777777" w:rsidR="00DF3E61" w:rsidRDefault="00DF3E61" w:rsidP="00DF3E61">
      <w:pPr>
        <w:pStyle w:val="Normal1"/>
        <w:spacing w:line="343" w:lineRule="auto"/>
        <w:rPr>
          <w:lang w:val="en-US"/>
        </w:rPr>
      </w:pPr>
    </w:p>
    <w:p w14:paraId="56D396CA" w14:textId="77777777" w:rsidR="00DF3E61" w:rsidRDefault="00DF3E61" w:rsidP="00DF3E61">
      <w:pPr>
        <w:pStyle w:val="Normal1"/>
        <w:spacing w:line="343" w:lineRule="auto"/>
        <w:rPr>
          <w:lang w:val="en-US"/>
        </w:rPr>
      </w:pPr>
    </w:p>
    <w:p w14:paraId="0E4CB5A7" w14:textId="77777777" w:rsidR="00DF3E61" w:rsidRPr="0064096A" w:rsidRDefault="00DF3E61" w:rsidP="00DF3E61">
      <w:pPr>
        <w:pStyle w:val="Heading1"/>
        <w:rPr>
          <w:lang w:val="en-US"/>
        </w:rPr>
      </w:pPr>
      <w:r w:rsidRPr="0064096A">
        <w:rPr>
          <w:lang w:val="en-US"/>
        </w:rPr>
        <w:t>Aromatics</w:t>
      </w:r>
    </w:p>
    <w:p w14:paraId="2FE17B38" w14:textId="77777777" w:rsidR="00DF3E61" w:rsidRPr="0064096A" w:rsidRDefault="00DF3E61" w:rsidP="00DF3E61">
      <w:pPr>
        <w:pStyle w:val="Normal1"/>
        <w:spacing w:line="343" w:lineRule="auto"/>
        <w:rPr>
          <w:lang w:val="en-US"/>
        </w:rPr>
      </w:pPr>
      <w:r w:rsidRPr="0064096A">
        <w:rPr>
          <w:lang w:val="en-US"/>
        </w:rPr>
        <w:t>The additional functional group that contains only carbon and hydrogen is an aromatic ring which is a six-carbon ring with alternative double bonds. The aromatic ring is also shown as a ring with a circle in the middle representing the double bonds. Aromatic rings (see figure below) are found in many compounds including steroids and medications.</w:t>
      </w:r>
    </w:p>
    <w:p w14:paraId="7840EBFB" w14:textId="77777777" w:rsidR="00DF3E61" w:rsidRPr="00A6060A" w:rsidRDefault="00DF3E61" w:rsidP="00DF3E61">
      <w:pPr>
        <w:pStyle w:val="Normal1"/>
        <w:spacing w:line="343" w:lineRule="auto"/>
        <w:rPr>
          <w:lang w:val="en-US"/>
        </w:rPr>
      </w:pPr>
    </w:p>
    <w:p w14:paraId="6DA9F7D0" w14:textId="77777777" w:rsidR="00DF3E61" w:rsidRDefault="00DF3E61" w:rsidP="00DF3E61">
      <w:pPr>
        <w:pStyle w:val="Normal1"/>
        <w:spacing w:line="343" w:lineRule="auto"/>
      </w:pPr>
      <w:r>
        <w:rPr>
          <w:noProof/>
          <w:lang w:val="en-US"/>
        </w:rPr>
        <w:drawing>
          <wp:inline distT="0" distB="0" distL="0" distR="0" wp14:anchorId="1EC797E7" wp14:editId="6A1B3E73">
            <wp:extent cx="1041400" cy="1104900"/>
            <wp:effectExtent l="0" t="0" r="0" b="1270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041400" cy="1104900"/>
                    </a:xfrm>
                    <a:prstGeom prst="rect">
                      <a:avLst/>
                    </a:prstGeom>
                    <a:noFill/>
                    <a:ln>
                      <a:noFill/>
                    </a:ln>
                  </pic:spPr>
                </pic:pic>
              </a:graphicData>
            </a:graphic>
          </wp:inline>
        </w:drawing>
      </w:r>
    </w:p>
    <w:p w14:paraId="2C94DBAD" w14:textId="77777777" w:rsidR="00DF3E61" w:rsidRDefault="00DF3E61" w:rsidP="00DF3E61">
      <w:pPr>
        <w:pStyle w:val="Normal1"/>
        <w:spacing w:line="343" w:lineRule="auto"/>
      </w:pPr>
    </w:p>
    <w:p w14:paraId="65BC5217" w14:textId="77777777" w:rsidR="00DF3E61" w:rsidRPr="0064096A" w:rsidRDefault="00DF3E61" w:rsidP="00DF3E61">
      <w:pPr>
        <w:pStyle w:val="Normal1"/>
        <w:spacing w:line="343" w:lineRule="auto"/>
        <w:rPr>
          <w:lang w:val="en-US"/>
        </w:rPr>
      </w:pPr>
      <w:r w:rsidRPr="00BA5851">
        <w:rPr>
          <w:b/>
          <w:lang w:val="en-US"/>
        </w:rPr>
        <w:t>Figure 19.1</w:t>
      </w:r>
      <w:r>
        <w:rPr>
          <w:b/>
          <w:lang w:val="en-US"/>
        </w:rPr>
        <w:t>5</w:t>
      </w:r>
      <w:r w:rsidRPr="0064096A">
        <w:rPr>
          <w:lang w:val="en-US"/>
        </w:rPr>
        <w:t xml:space="preserve"> Aromatic rings contain alternating double bonds.</w:t>
      </w:r>
    </w:p>
    <w:p w14:paraId="04A618D2" w14:textId="77777777" w:rsidR="00DF3E61" w:rsidRDefault="00DF3E61" w:rsidP="00DF3E61">
      <w:pPr>
        <w:pStyle w:val="Normal1"/>
        <w:spacing w:line="343" w:lineRule="auto"/>
        <w:rPr>
          <w:lang w:val="en-US"/>
        </w:rPr>
      </w:pPr>
    </w:p>
    <w:p w14:paraId="7312E94F" w14:textId="77777777" w:rsidR="00DF3E61" w:rsidRPr="0064096A" w:rsidRDefault="00DF3E61" w:rsidP="00DF3E61">
      <w:pPr>
        <w:pStyle w:val="Normal1"/>
        <w:spacing w:line="343" w:lineRule="auto"/>
        <w:rPr>
          <w:lang w:val="en-US"/>
        </w:rPr>
      </w:pPr>
    </w:p>
    <w:p w14:paraId="378D5E4E" w14:textId="77777777" w:rsidR="00DF3E61" w:rsidRPr="0064096A" w:rsidRDefault="00DF3E61" w:rsidP="00DF3E61">
      <w:pPr>
        <w:pStyle w:val="Heading1"/>
        <w:rPr>
          <w:lang w:val="en-US"/>
        </w:rPr>
      </w:pPr>
      <w:r w:rsidRPr="0064096A">
        <w:rPr>
          <w:lang w:val="en-US"/>
        </w:rPr>
        <w:lastRenderedPageBreak/>
        <w:t>Alcohols</w:t>
      </w:r>
    </w:p>
    <w:p w14:paraId="4567B1AC" w14:textId="77777777" w:rsidR="00DF3E61" w:rsidRDefault="00DF3E61" w:rsidP="00DF3E61">
      <w:pPr>
        <w:pStyle w:val="Normal1"/>
        <w:spacing w:line="343" w:lineRule="auto"/>
        <w:rPr>
          <w:lang w:val="en-US"/>
        </w:rPr>
      </w:pPr>
      <w:r w:rsidRPr="0064096A">
        <w:rPr>
          <w:lang w:val="en-US"/>
        </w:rPr>
        <w:t>The </w:t>
      </w:r>
      <w:r w:rsidRPr="0064096A">
        <w:rPr>
          <w:b/>
          <w:bCs/>
          <w:lang w:val="en-US"/>
        </w:rPr>
        <w:t>alcohol</w:t>
      </w:r>
      <w:r w:rsidRPr="0064096A">
        <w:rPr>
          <w:lang w:val="en-US"/>
        </w:rPr>
        <w:t> functional group involves an oxygen atom that is bonded to one hydrogen atom and one carbon atom. The carbon atom will be part of a larger organic structure. One way to indicate a generic alcohol would be with the formula R−OH. R represents any organic fragment in which a carbon atom is directly bonded to the explicitly indicated functional group (in this case, OH). The R group is typically a chain of carbon atoms.</w:t>
      </w:r>
    </w:p>
    <w:p w14:paraId="3617FD6F" w14:textId="77777777" w:rsidR="00DF3E61" w:rsidRDefault="00DF3E61" w:rsidP="00DF3E61">
      <w:pPr>
        <w:pStyle w:val="Normal1"/>
        <w:spacing w:line="240" w:lineRule="auto"/>
        <w:rPr>
          <w:lang w:val="en-US"/>
        </w:rPr>
      </w:pPr>
    </w:p>
    <w:p w14:paraId="51625F05" w14:textId="77777777" w:rsidR="00DF3E61" w:rsidRDefault="00DF3E61" w:rsidP="00DF3E61">
      <w:pPr>
        <w:pStyle w:val="Normal1"/>
        <w:spacing w:line="240" w:lineRule="auto"/>
        <w:rPr>
          <w:lang w:val="en-US"/>
        </w:rPr>
      </w:pPr>
      <w:r>
        <w:rPr>
          <w:noProof/>
          <w:lang w:val="en-US"/>
        </w:rPr>
        <w:drawing>
          <wp:inline distT="0" distB="0" distL="0" distR="0" wp14:anchorId="3237B132" wp14:editId="1D95A8D4">
            <wp:extent cx="2971369" cy="9144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0">
                      <a:extLst>
                        <a:ext uri="{28A0092B-C50C-407E-A947-70E740481C1C}">
                          <a14:useLocalDpi xmlns:a14="http://schemas.microsoft.com/office/drawing/2010/main" val="0"/>
                        </a:ext>
                      </a:extLst>
                    </a:blip>
                    <a:srcRect b="71073"/>
                    <a:stretch/>
                  </pic:blipFill>
                  <pic:spPr bwMode="auto">
                    <a:xfrm>
                      <a:off x="0" y="0"/>
                      <a:ext cx="2972698" cy="914809"/>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Pr>
          <w:lang w:val="en-US"/>
        </w:rPr>
        <w:t xml:space="preserve">    </w:t>
      </w:r>
      <w:r>
        <w:rPr>
          <w:noProof/>
          <w:lang w:val="en-US"/>
        </w:rPr>
        <w:drawing>
          <wp:inline distT="0" distB="0" distL="0" distR="0" wp14:anchorId="117A8271" wp14:editId="23EAF016">
            <wp:extent cx="2971165" cy="971550"/>
            <wp:effectExtent l="0" t="0" r="635"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0">
                      <a:extLst>
                        <a:ext uri="{28A0092B-C50C-407E-A947-70E740481C1C}">
                          <a14:useLocalDpi xmlns:a14="http://schemas.microsoft.com/office/drawing/2010/main" val="0"/>
                        </a:ext>
                      </a:extLst>
                    </a:blip>
                    <a:srcRect t="33752" b="35512"/>
                    <a:stretch/>
                  </pic:blipFill>
                  <pic:spPr bwMode="auto">
                    <a:xfrm>
                      <a:off x="0" y="0"/>
                      <a:ext cx="2972698" cy="97205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5E41889" w14:textId="77777777" w:rsidR="00DF3E61" w:rsidRDefault="00DF3E61" w:rsidP="00DF3E61">
      <w:pPr>
        <w:pStyle w:val="Normal1"/>
        <w:spacing w:line="240" w:lineRule="auto"/>
        <w:jc w:val="center"/>
        <w:rPr>
          <w:lang w:val="en-US"/>
        </w:rPr>
      </w:pPr>
      <w:r>
        <w:rPr>
          <w:noProof/>
          <w:lang w:val="en-US"/>
        </w:rPr>
        <w:drawing>
          <wp:inline distT="0" distB="0" distL="0" distR="0" wp14:anchorId="070936F7" wp14:editId="078E5356">
            <wp:extent cx="2971165" cy="952500"/>
            <wp:effectExtent l="0" t="0" r="0" b="1270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0">
                      <a:extLst>
                        <a:ext uri="{28A0092B-C50C-407E-A947-70E740481C1C}">
                          <a14:useLocalDpi xmlns:a14="http://schemas.microsoft.com/office/drawing/2010/main" val="0"/>
                        </a:ext>
                      </a:extLst>
                    </a:blip>
                    <a:srcRect t="69912" b="-46"/>
                    <a:stretch/>
                  </pic:blipFill>
                  <pic:spPr bwMode="auto">
                    <a:xfrm>
                      <a:off x="0" y="0"/>
                      <a:ext cx="2972698" cy="95299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A8E11D1" w14:textId="77777777" w:rsidR="00DF3E61" w:rsidRPr="0064096A" w:rsidRDefault="00DF3E61" w:rsidP="00DF3E61">
      <w:pPr>
        <w:pStyle w:val="Normal1"/>
        <w:spacing w:line="240" w:lineRule="auto"/>
        <w:rPr>
          <w:lang w:val="en-US"/>
        </w:rPr>
      </w:pPr>
    </w:p>
    <w:p w14:paraId="174E54CC" w14:textId="77777777" w:rsidR="00DF3E61" w:rsidRDefault="00DF3E61" w:rsidP="00DF3E61">
      <w:pPr>
        <w:pStyle w:val="Normal1"/>
        <w:spacing w:line="240" w:lineRule="auto"/>
        <w:rPr>
          <w:lang w:val="en-US"/>
        </w:rPr>
      </w:pPr>
      <w:r w:rsidRPr="00BA5851">
        <w:rPr>
          <w:b/>
          <w:lang w:val="en-US"/>
        </w:rPr>
        <w:t>Figure 19.1</w:t>
      </w:r>
      <w:r>
        <w:rPr>
          <w:b/>
          <w:lang w:val="en-US"/>
        </w:rPr>
        <w:t>6</w:t>
      </w:r>
      <w:r w:rsidRPr="0064096A">
        <w:rPr>
          <w:lang w:val="en-US"/>
        </w:rPr>
        <w:t xml:space="preserve"> Primary, secondary, and tertiary alcohols.</w:t>
      </w:r>
    </w:p>
    <w:p w14:paraId="3317CFBB" w14:textId="77777777" w:rsidR="00DF3E61" w:rsidRPr="0064096A" w:rsidRDefault="00DF3E61" w:rsidP="00DF3E61">
      <w:pPr>
        <w:pStyle w:val="Normal1"/>
        <w:spacing w:line="240" w:lineRule="auto"/>
        <w:rPr>
          <w:lang w:val="en-US"/>
        </w:rPr>
      </w:pPr>
    </w:p>
    <w:p w14:paraId="3389068F" w14:textId="77777777" w:rsidR="00DF3E61" w:rsidRDefault="00DF3E61" w:rsidP="00DF3E61">
      <w:pPr>
        <w:pStyle w:val="Normal1"/>
        <w:spacing w:line="343" w:lineRule="auto"/>
        <w:rPr>
          <w:lang w:val="en-US"/>
        </w:rPr>
      </w:pPr>
      <w:r w:rsidRPr="0064096A">
        <w:rPr>
          <w:lang w:val="en-US"/>
        </w:rPr>
        <w:t>Alcohols can be classified as primary, secondary, or tertiary based on the characteristics of the carbon to which it is attached. In a primary alcohol, the carbon bonded directly to the oxygen atom is also bonded to exactly one carbon atom, with the other bonds generally going to hydrogen atoms. In a secondary alcohol, the carbon is attached to two other carbon atoms, and in a tertiary alcohol, the carbon is bonded to three other carbon atoms. The type of alcohol being used will determine the product of certain reactions. Note the naming of alcohols as illustrated in the figure above. The location of the −OH group is indicated with the number of the carbon to which it is attached.</w:t>
      </w:r>
    </w:p>
    <w:p w14:paraId="2ACD7CAF" w14:textId="77777777" w:rsidR="00DF3E61" w:rsidRPr="0064096A" w:rsidRDefault="00DF3E61" w:rsidP="00DF3E61">
      <w:pPr>
        <w:pStyle w:val="Normal1"/>
        <w:spacing w:line="343" w:lineRule="auto"/>
        <w:rPr>
          <w:lang w:val="en-US"/>
        </w:rPr>
      </w:pPr>
    </w:p>
    <w:p w14:paraId="28350C29" w14:textId="77777777" w:rsidR="00DF3E61" w:rsidRDefault="00DF3E61" w:rsidP="00DF3E61">
      <w:pPr>
        <w:pStyle w:val="Normal1"/>
        <w:spacing w:line="343" w:lineRule="auto"/>
        <w:rPr>
          <w:lang w:val="en-US"/>
        </w:rPr>
      </w:pPr>
      <w:r w:rsidRPr="0064096A">
        <w:rPr>
          <w:lang w:val="en-US"/>
        </w:rPr>
        <w:t xml:space="preserve">We are already familiar with several common alcohols. </w:t>
      </w:r>
      <w:r>
        <w:rPr>
          <w:lang w:val="en-US"/>
        </w:rPr>
        <w:t xml:space="preserve">For example, </w:t>
      </w:r>
      <w:r w:rsidRPr="0064096A">
        <w:rPr>
          <w:lang w:val="en-US"/>
        </w:rPr>
        <w:t>ethanol </w:t>
      </w:r>
      <w:r w:rsidRPr="00BC79B7">
        <w:rPr>
          <w:sz w:val="23"/>
          <w:szCs w:val="23"/>
          <w:lang w:val="en-US"/>
        </w:rPr>
        <w:t>(CH</w:t>
      </w:r>
      <w:r w:rsidRPr="00BC79B7">
        <w:rPr>
          <w:sz w:val="23"/>
          <w:szCs w:val="23"/>
          <w:vertAlign w:val="subscript"/>
          <w:lang w:val="en-US"/>
        </w:rPr>
        <w:t>3</w:t>
      </w:r>
      <w:r w:rsidRPr="00BC79B7">
        <w:rPr>
          <w:sz w:val="23"/>
          <w:szCs w:val="23"/>
          <w:lang w:val="en-US"/>
        </w:rPr>
        <w:t>CH</w:t>
      </w:r>
      <w:r w:rsidRPr="00BC79B7">
        <w:rPr>
          <w:sz w:val="23"/>
          <w:szCs w:val="23"/>
          <w:vertAlign w:val="subscript"/>
          <w:lang w:val="en-US"/>
        </w:rPr>
        <w:t>2</w:t>
      </w:r>
      <w:r w:rsidRPr="00BC79B7">
        <w:rPr>
          <w:sz w:val="23"/>
          <w:szCs w:val="23"/>
          <w:lang w:val="en-US"/>
        </w:rPr>
        <w:t>OH) </w:t>
      </w:r>
    </w:p>
    <w:p w14:paraId="1620386B" w14:textId="77777777" w:rsidR="00DF3E61" w:rsidRDefault="00DF3E61" w:rsidP="00DF3E61">
      <w:pPr>
        <w:pStyle w:val="Normal1"/>
        <w:spacing w:line="343" w:lineRule="auto"/>
        <w:rPr>
          <w:lang w:val="en-US"/>
        </w:rPr>
      </w:pPr>
      <w:r w:rsidRPr="0064096A">
        <w:rPr>
          <w:lang w:val="en-US"/>
        </w:rPr>
        <w:t>is the alcohol present in alcoholic beverages. It is also widely used in the industrial manufacture of other chemicals. Methanol (CH</w:t>
      </w:r>
      <w:r w:rsidRPr="00E05E05">
        <w:rPr>
          <w:vertAlign w:val="subscript"/>
          <w:lang w:val="en-US"/>
        </w:rPr>
        <w:t>3</w:t>
      </w:r>
      <w:r w:rsidRPr="0064096A">
        <w:rPr>
          <w:lang w:val="en-US"/>
        </w:rPr>
        <w:t>OH) is used as a gasoline additive or alternative. Additionally, methanol can be used to manufacture formaldehyde, which is employed in the production of plastics, paints, and other useful substances. Isopropanol is commonly known as rubbing alcohol. In addition to its industrial uses, isopropanol is used to clean various surfaces, including computer monitors, whiteboards, and even skin (e.g., before getting blood drawn).</w:t>
      </w:r>
    </w:p>
    <w:p w14:paraId="6D212B33" w14:textId="77777777" w:rsidR="00DF3E61" w:rsidRPr="0064096A" w:rsidRDefault="00DF3E61" w:rsidP="00DF3E61">
      <w:pPr>
        <w:pStyle w:val="Heading1"/>
        <w:rPr>
          <w:lang w:val="en-US"/>
        </w:rPr>
      </w:pPr>
      <w:r w:rsidRPr="0064096A">
        <w:rPr>
          <w:lang w:val="en-US"/>
        </w:rPr>
        <w:lastRenderedPageBreak/>
        <w:t>Ethers</w:t>
      </w:r>
    </w:p>
    <w:p w14:paraId="2C832490" w14:textId="77777777" w:rsidR="00DF3E61" w:rsidRDefault="00DF3E61" w:rsidP="00DF3E61">
      <w:pPr>
        <w:pStyle w:val="Normal1"/>
        <w:spacing w:line="343" w:lineRule="auto"/>
        <w:rPr>
          <w:lang w:val="en-US"/>
        </w:rPr>
      </w:pPr>
      <w:r w:rsidRPr="0064096A">
        <w:rPr>
          <w:lang w:val="en-US"/>
        </w:rPr>
        <w:t>The </w:t>
      </w:r>
      <w:r w:rsidRPr="0064096A">
        <w:rPr>
          <w:b/>
          <w:bCs/>
          <w:lang w:val="en-US"/>
        </w:rPr>
        <w:t>ether</w:t>
      </w:r>
      <w:r w:rsidRPr="0064096A">
        <w:rPr>
          <w:lang w:val="en-US"/>
        </w:rPr>
        <w:t> functional group consists of an oxygen atom that forms single bonds with two carbon atoms.</w:t>
      </w:r>
    </w:p>
    <w:p w14:paraId="3E1E647B" w14:textId="77777777" w:rsidR="00DF3E61" w:rsidRPr="0064096A" w:rsidRDefault="00DF3E61" w:rsidP="00DF3E61">
      <w:pPr>
        <w:pStyle w:val="Normal1"/>
        <w:spacing w:line="276" w:lineRule="auto"/>
        <w:jc w:val="left"/>
        <w:rPr>
          <w:lang w:val="en-US"/>
        </w:rPr>
      </w:pPr>
      <w:r>
        <w:rPr>
          <w:noProof/>
          <w:lang w:val="en-US"/>
        </w:rPr>
        <w:drawing>
          <wp:inline distT="0" distB="0" distL="0" distR="0" wp14:anchorId="7A1FC728" wp14:editId="30283D39">
            <wp:extent cx="1295400" cy="502920"/>
            <wp:effectExtent l="0" t="0" r="0" b="508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1">
                      <a:extLst>
                        <a:ext uri="{28A0092B-C50C-407E-A947-70E740481C1C}">
                          <a14:useLocalDpi xmlns:a14="http://schemas.microsoft.com/office/drawing/2010/main" val="0"/>
                        </a:ext>
                      </a:extLst>
                    </a:blip>
                    <a:srcRect b="67000"/>
                    <a:stretch/>
                  </pic:blipFill>
                  <pic:spPr bwMode="auto">
                    <a:xfrm>
                      <a:off x="0" y="0"/>
                      <a:ext cx="1295729" cy="50304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Pr>
          <w:lang w:val="en-US"/>
        </w:rPr>
        <w:tab/>
      </w:r>
      <w:r>
        <w:rPr>
          <w:lang w:val="en-US"/>
        </w:rPr>
        <w:tab/>
      </w:r>
      <w:r>
        <w:rPr>
          <w:noProof/>
          <w:lang w:val="en-US"/>
        </w:rPr>
        <w:drawing>
          <wp:inline distT="0" distB="0" distL="0" distR="0" wp14:anchorId="12C17892" wp14:editId="233B29BF">
            <wp:extent cx="1862909" cy="115062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1">
                      <a:extLst>
                        <a:ext uri="{28A0092B-C50C-407E-A947-70E740481C1C}">
                          <a14:useLocalDpi xmlns:a14="http://schemas.microsoft.com/office/drawing/2010/main" val="0"/>
                        </a:ext>
                      </a:extLst>
                    </a:blip>
                    <a:srcRect t="46499" b="1001"/>
                    <a:stretch/>
                  </pic:blipFill>
                  <pic:spPr bwMode="auto">
                    <a:xfrm>
                      <a:off x="0" y="0"/>
                      <a:ext cx="1862909" cy="115062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F01970E" w14:textId="77777777" w:rsidR="00DF3E61" w:rsidRPr="0064096A" w:rsidRDefault="00DF3E61" w:rsidP="00DF3E61">
      <w:pPr>
        <w:pStyle w:val="Normal1"/>
        <w:spacing w:line="276" w:lineRule="auto"/>
        <w:rPr>
          <w:lang w:val="en-US"/>
        </w:rPr>
      </w:pPr>
      <w:r w:rsidRPr="00BA5851">
        <w:rPr>
          <w:b/>
          <w:lang w:val="en-US"/>
        </w:rPr>
        <w:t>Figure 19.1</w:t>
      </w:r>
      <w:r>
        <w:rPr>
          <w:b/>
          <w:lang w:val="en-US"/>
        </w:rPr>
        <w:t>7</w:t>
      </w:r>
      <w:r w:rsidRPr="0064096A">
        <w:rPr>
          <w:lang w:val="en-US"/>
        </w:rPr>
        <w:t> </w:t>
      </w:r>
      <w:r w:rsidRPr="0064096A">
        <w:rPr>
          <w:i/>
          <w:iCs/>
          <w:lang w:val="en-US"/>
        </w:rPr>
        <w:t>Ethers</w:t>
      </w:r>
    </w:p>
    <w:p w14:paraId="6B0CBBCA" w14:textId="77777777" w:rsidR="00DF3E61" w:rsidRDefault="00DF3E61" w:rsidP="00DF3E61">
      <w:pPr>
        <w:pStyle w:val="Normal1"/>
        <w:spacing w:line="276" w:lineRule="auto"/>
      </w:pPr>
    </w:p>
    <w:p w14:paraId="628D2E11" w14:textId="77777777" w:rsidR="00DF3E61" w:rsidRDefault="00DF3E61" w:rsidP="00DF3E61">
      <w:pPr>
        <w:pStyle w:val="Normal1"/>
        <w:spacing w:line="343" w:lineRule="auto"/>
        <w:rPr>
          <w:lang w:val="en-US"/>
        </w:rPr>
      </w:pPr>
      <w:r w:rsidRPr="0064096A">
        <w:rPr>
          <w:lang w:val="en-US"/>
        </w:rPr>
        <w:t>Ethers are good solvents for other organic compounds because of their low reactivity. They readily dissolve nonpolar molecules. Diethyl ether is perhaps the best known ether. It is widely used as a solvent and has been used as an inhalable anesthetic.</w:t>
      </w:r>
    </w:p>
    <w:p w14:paraId="5D2D1B6A" w14:textId="77777777" w:rsidR="00DF3E61" w:rsidRPr="0064096A" w:rsidRDefault="00DF3E61" w:rsidP="00DF3E61">
      <w:pPr>
        <w:pStyle w:val="Normal1"/>
        <w:spacing w:line="343" w:lineRule="auto"/>
        <w:rPr>
          <w:lang w:val="en-US"/>
        </w:rPr>
      </w:pPr>
    </w:p>
    <w:p w14:paraId="26819829" w14:textId="77777777" w:rsidR="00DF3E61" w:rsidRPr="0064096A" w:rsidRDefault="00DF3E61" w:rsidP="00DF3E61">
      <w:pPr>
        <w:pStyle w:val="Normal1"/>
        <w:spacing w:line="343" w:lineRule="auto"/>
        <w:rPr>
          <w:lang w:val="en-US"/>
        </w:rPr>
      </w:pPr>
      <w:r w:rsidRPr="0064096A">
        <w:rPr>
          <w:lang w:val="en-US"/>
        </w:rPr>
        <w:t>Although ethers themselves are relatively unreactive, they can be converted to peroxides after prolonged exposure to oxygen. Peroxides are very reactive and are often explosive at elevated temperatures. Many commercially available ethers come with a small amount of a peroxide scavenger dissolved in them to help prevent this type of safety hazard.</w:t>
      </w:r>
    </w:p>
    <w:p w14:paraId="54B730E3" w14:textId="77777777" w:rsidR="00DF3E61" w:rsidRPr="0064096A" w:rsidRDefault="00DF3E61" w:rsidP="00DF3E61">
      <w:pPr>
        <w:pStyle w:val="Heading1"/>
        <w:rPr>
          <w:lang w:val="en-US"/>
        </w:rPr>
      </w:pPr>
      <w:r w:rsidRPr="0064096A">
        <w:rPr>
          <w:lang w:val="en-US"/>
        </w:rPr>
        <w:t>Thiol</w:t>
      </w:r>
    </w:p>
    <w:p w14:paraId="12DB660F" w14:textId="77777777" w:rsidR="00DF3E61" w:rsidRDefault="00DF3E61" w:rsidP="00DF3E61">
      <w:pPr>
        <w:pStyle w:val="Normal1"/>
        <w:spacing w:line="343" w:lineRule="auto"/>
        <w:rPr>
          <w:lang w:val="en-US"/>
        </w:rPr>
      </w:pPr>
      <w:r w:rsidRPr="0064096A">
        <w:rPr>
          <w:lang w:val="en-US"/>
        </w:rPr>
        <w:t>The </w:t>
      </w:r>
      <w:r w:rsidRPr="0064096A">
        <w:rPr>
          <w:b/>
          <w:bCs/>
          <w:lang w:val="en-US"/>
        </w:rPr>
        <w:t>thiol</w:t>
      </w:r>
      <w:r w:rsidRPr="0064096A">
        <w:rPr>
          <w:lang w:val="en-US"/>
        </w:rPr>
        <w:t> functional group contains a sulfur atom bonded to a hydrogen atom. It is very similar to an alcohol functional group with the sulfur replacing the O.</w:t>
      </w:r>
    </w:p>
    <w:p w14:paraId="05E70F04" w14:textId="77777777" w:rsidR="00DF3E61" w:rsidRPr="0064096A" w:rsidRDefault="00DF3E61" w:rsidP="00DF3E61">
      <w:pPr>
        <w:pStyle w:val="Normal1"/>
        <w:spacing w:line="276" w:lineRule="auto"/>
        <w:rPr>
          <w:lang w:val="en-US"/>
        </w:rPr>
      </w:pPr>
    </w:p>
    <w:p w14:paraId="0C37BD76" w14:textId="77777777" w:rsidR="00DF3E61" w:rsidRDefault="00DF3E61" w:rsidP="00DF3E61">
      <w:pPr>
        <w:pStyle w:val="Normal1"/>
        <w:spacing w:line="276" w:lineRule="auto"/>
      </w:pPr>
      <w:r>
        <w:rPr>
          <w:noProof/>
          <w:lang w:val="en-US"/>
        </w:rPr>
        <w:drawing>
          <wp:inline distT="0" distB="0" distL="0" distR="0" wp14:anchorId="2FBD3A69" wp14:editId="0976A690">
            <wp:extent cx="1183525" cy="388620"/>
            <wp:effectExtent l="0" t="0" r="1079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183525" cy="388620"/>
                    </a:xfrm>
                    <a:prstGeom prst="rect">
                      <a:avLst/>
                    </a:prstGeom>
                    <a:noFill/>
                    <a:ln>
                      <a:noFill/>
                    </a:ln>
                  </pic:spPr>
                </pic:pic>
              </a:graphicData>
            </a:graphic>
          </wp:inline>
        </w:drawing>
      </w:r>
    </w:p>
    <w:p w14:paraId="516C0366" w14:textId="77777777" w:rsidR="00DF3E61" w:rsidRDefault="00DF3E61" w:rsidP="00DF3E61">
      <w:pPr>
        <w:pStyle w:val="Normal1"/>
        <w:spacing w:line="276" w:lineRule="auto"/>
        <w:rPr>
          <w:lang w:val="en-US"/>
        </w:rPr>
      </w:pPr>
      <w:r w:rsidRPr="00BA5851">
        <w:rPr>
          <w:b/>
          <w:lang w:val="en-US"/>
        </w:rPr>
        <w:t>Figure 19.1</w:t>
      </w:r>
      <w:r>
        <w:rPr>
          <w:b/>
          <w:lang w:val="en-US"/>
        </w:rPr>
        <w:t>8</w:t>
      </w:r>
      <w:r w:rsidRPr="0064096A">
        <w:rPr>
          <w:lang w:val="en-US"/>
        </w:rPr>
        <w:t xml:space="preserve"> Thiol</w:t>
      </w:r>
    </w:p>
    <w:p w14:paraId="37CB4E5A" w14:textId="77777777" w:rsidR="00DF3E61" w:rsidRPr="0064096A" w:rsidRDefault="00DF3E61" w:rsidP="00DF3E61">
      <w:pPr>
        <w:pStyle w:val="Normal1"/>
        <w:spacing w:line="276" w:lineRule="auto"/>
        <w:rPr>
          <w:lang w:val="en-US"/>
        </w:rPr>
      </w:pPr>
    </w:p>
    <w:p w14:paraId="0D899490" w14:textId="77777777" w:rsidR="00DF3E61" w:rsidRDefault="00DF3E61" w:rsidP="00DF3E61">
      <w:pPr>
        <w:pStyle w:val="Normal1"/>
        <w:spacing w:line="343" w:lineRule="auto"/>
        <w:rPr>
          <w:lang w:val="en-US"/>
        </w:rPr>
      </w:pPr>
      <w:r w:rsidRPr="0064096A">
        <w:rPr>
          <w:lang w:val="en-US"/>
        </w:rPr>
        <w:t>Thiols are also called mercaptans which is derived from the Latin phrase for "capturing mercury" because of the strong bonds it forms with mercury-containing compounds. Some thiol compounds have a distinctive smell similar to rotten eggs. They are often added to natural gas, which itself has no odor, as a way to detect leaks since its odor can be detected by humans in very small amounts. A thiol group is also present in the amino acid cysteine which will be discussed later.</w:t>
      </w:r>
    </w:p>
    <w:p w14:paraId="7214FED3" w14:textId="77777777" w:rsidR="00DF3E61" w:rsidRPr="0064096A" w:rsidRDefault="00DF3E61" w:rsidP="00DF3E61">
      <w:pPr>
        <w:pStyle w:val="Normal1"/>
        <w:spacing w:line="343" w:lineRule="auto"/>
        <w:rPr>
          <w:lang w:val="en-US"/>
        </w:rPr>
      </w:pPr>
    </w:p>
    <w:p w14:paraId="2A80CC6E" w14:textId="77777777" w:rsidR="00DF3E61" w:rsidRPr="0064096A" w:rsidRDefault="00DF3E61" w:rsidP="00DF3E61">
      <w:pPr>
        <w:pStyle w:val="Heading1"/>
        <w:rPr>
          <w:lang w:val="en-US"/>
        </w:rPr>
      </w:pPr>
      <w:r w:rsidRPr="0064096A">
        <w:rPr>
          <w:lang w:val="en-US"/>
        </w:rPr>
        <w:lastRenderedPageBreak/>
        <w:t>Amines</w:t>
      </w:r>
    </w:p>
    <w:p w14:paraId="2A2F6178" w14:textId="77777777" w:rsidR="00DF3E61" w:rsidRDefault="00DF3E61" w:rsidP="00DF3E61">
      <w:pPr>
        <w:pStyle w:val="Normal1"/>
        <w:spacing w:line="343" w:lineRule="auto"/>
        <w:rPr>
          <w:lang w:val="en-US"/>
        </w:rPr>
      </w:pPr>
      <w:r w:rsidRPr="0064096A">
        <w:rPr>
          <w:lang w:val="en-US"/>
        </w:rPr>
        <w:t>An </w:t>
      </w:r>
      <w:r w:rsidRPr="0064096A">
        <w:rPr>
          <w:b/>
          <w:bCs/>
          <w:lang w:val="en-US"/>
        </w:rPr>
        <w:t>amine</w:t>
      </w:r>
      <w:r w:rsidRPr="0064096A">
        <w:rPr>
          <w:lang w:val="en-US"/>
        </w:rPr>
        <w:t> consists of a nitrogen atom bonded to some combination of carbons and hydrogens.</w:t>
      </w:r>
    </w:p>
    <w:p w14:paraId="76BAF356" w14:textId="77777777" w:rsidR="00DF3E61" w:rsidRPr="0064096A" w:rsidRDefault="00DF3E61" w:rsidP="00DF3E61">
      <w:pPr>
        <w:pStyle w:val="Normal1"/>
        <w:spacing w:line="343" w:lineRule="auto"/>
        <w:rPr>
          <w:lang w:val="en-US"/>
        </w:rPr>
      </w:pPr>
    </w:p>
    <w:p w14:paraId="7D1613AA" w14:textId="77777777" w:rsidR="00DF3E61" w:rsidRDefault="00DF3E61" w:rsidP="00DF3E61">
      <w:pPr>
        <w:pStyle w:val="Normal1"/>
        <w:spacing w:line="343" w:lineRule="auto"/>
        <w:jc w:val="center"/>
      </w:pPr>
      <w:r>
        <w:rPr>
          <w:noProof/>
          <w:lang w:val="en-US"/>
        </w:rPr>
        <w:drawing>
          <wp:inline distT="0" distB="0" distL="0" distR="0" wp14:anchorId="27E0A2AD" wp14:editId="6FCDA1CF">
            <wp:extent cx="5143500" cy="1210824"/>
            <wp:effectExtent l="0" t="0" r="0" b="889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144003" cy="1210942"/>
                    </a:xfrm>
                    <a:prstGeom prst="rect">
                      <a:avLst/>
                    </a:prstGeom>
                    <a:noFill/>
                    <a:ln>
                      <a:noFill/>
                    </a:ln>
                  </pic:spPr>
                </pic:pic>
              </a:graphicData>
            </a:graphic>
          </wp:inline>
        </w:drawing>
      </w:r>
    </w:p>
    <w:p w14:paraId="52FD507A" w14:textId="77777777" w:rsidR="00DF3E61" w:rsidRDefault="00DF3E61" w:rsidP="00DF3E61">
      <w:pPr>
        <w:pStyle w:val="Normal1"/>
        <w:spacing w:line="343" w:lineRule="auto"/>
        <w:jc w:val="center"/>
      </w:pPr>
    </w:p>
    <w:p w14:paraId="5B052B90" w14:textId="77777777" w:rsidR="00DF3E61" w:rsidRPr="0064096A" w:rsidRDefault="00DF3E61" w:rsidP="00DF3E61">
      <w:pPr>
        <w:pStyle w:val="Normal1"/>
        <w:spacing w:line="343" w:lineRule="auto"/>
        <w:rPr>
          <w:lang w:val="en-US"/>
        </w:rPr>
      </w:pPr>
      <w:r w:rsidRPr="00BA5851">
        <w:rPr>
          <w:b/>
          <w:lang w:val="en-US"/>
        </w:rPr>
        <w:t>Figure 19.1</w:t>
      </w:r>
      <w:r>
        <w:rPr>
          <w:b/>
          <w:lang w:val="en-US"/>
        </w:rPr>
        <w:t>9</w:t>
      </w:r>
      <w:r w:rsidRPr="0064096A">
        <w:rPr>
          <w:lang w:val="en-US"/>
        </w:rPr>
        <w:t xml:space="preserve"> Amines</w:t>
      </w:r>
    </w:p>
    <w:p w14:paraId="70652BF2" w14:textId="77777777" w:rsidR="00DF3E61" w:rsidRDefault="00DF3E61" w:rsidP="00DF3E61">
      <w:pPr>
        <w:pStyle w:val="Normal1"/>
        <w:spacing w:line="343" w:lineRule="auto"/>
      </w:pPr>
    </w:p>
    <w:p w14:paraId="7453CDAF" w14:textId="77777777" w:rsidR="00DF3E61" w:rsidRDefault="00DF3E61" w:rsidP="00DF3E61">
      <w:pPr>
        <w:pStyle w:val="Normal1"/>
        <w:spacing w:line="343" w:lineRule="auto"/>
        <w:rPr>
          <w:lang w:val="en-US"/>
        </w:rPr>
      </w:pPr>
      <w:r w:rsidRPr="0064096A">
        <w:rPr>
          <w:lang w:val="en-US"/>
        </w:rPr>
        <w:t>Like alcohols, amines can be classified as primary, secondary, or tertiary. However, the rules for assigning these categories are slightly different. In an alcohol, the oxygen atom is always bonded to exactly one carbon atom, so we look at the branching on the adjacent carbon, not the oxygen atom itself. In a neutral amine, the nitrogen can be bonded to one, two, or three carbon atoms, and this is how we decide whether it is called a primary, secondary, or tertiary amine.</w:t>
      </w:r>
    </w:p>
    <w:p w14:paraId="4E06ACA2" w14:textId="77777777" w:rsidR="00DF3E61" w:rsidRPr="0064096A" w:rsidRDefault="00DF3E61" w:rsidP="00DF3E61">
      <w:pPr>
        <w:pStyle w:val="Normal1"/>
        <w:spacing w:line="343" w:lineRule="auto"/>
        <w:rPr>
          <w:lang w:val="en-US"/>
        </w:rPr>
      </w:pPr>
    </w:p>
    <w:p w14:paraId="711998A4" w14:textId="77777777" w:rsidR="00DF3E61" w:rsidRDefault="00DF3E61" w:rsidP="00DF3E61">
      <w:pPr>
        <w:pStyle w:val="Normal1"/>
        <w:spacing w:line="343" w:lineRule="auto"/>
        <w:rPr>
          <w:lang w:val="en-US"/>
        </w:rPr>
      </w:pPr>
      <w:r w:rsidRPr="0064096A">
        <w:rPr>
          <w:lang w:val="en-US"/>
        </w:rPr>
        <w:t>Neutral amines are weak bases, because the lone pair on nitrogen can act as a proton acceptor. Many smaller amines have very strong and offensive odors. For example, the aptly-named compounds cadaverine and putrescine are foul-smelling amines, formed as a part of the decay process after death.</w:t>
      </w:r>
    </w:p>
    <w:p w14:paraId="7E01CAF4" w14:textId="77777777" w:rsidR="00DF3E61" w:rsidRPr="0064096A" w:rsidRDefault="00DF3E61" w:rsidP="00DF3E61">
      <w:pPr>
        <w:pStyle w:val="Normal1"/>
        <w:spacing w:line="343" w:lineRule="auto"/>
        <w:rPr>
          <w:lang w:val="en-US"/>
        </w:rPr>
      </w:pPr>
    </w:p>
    <w:p w14:paraId="25D3EAC1" w14:textId="77777777" w:rsidR="00DF3E61" w:rsidRPr="0064096A" w:rsidRDefault="00DF3E61" w:rsidP="00DF3E61">
      <w:pPr>
        <w:pStyle w:val="Normal1"/>
        <w:spacing w:line="343" w:lineRule="auto"/>
        <w:rPr>
          <w:lang w:val="en-US"/>
        </w:rPr>
      </w:pPr>
      <w:r w:rsidRPr="0064096A">
        <w:rPr>
          <w:lang w:val="en-US"/>
        </w:rPr>
        <w:t>Amines serve a wide variety of uses. Diphenylamine acts as a stabilizer for certain types of explosives. Amines are found as components in some lubricating materials, in developers, and are a part of waterproofing textiles. Some amines, such as novocaine, are used as anesthetics. Many pharmaceutical compounds contain amines, including 8 of the 10 most prescribed medications in 2012.</w:t>
      </w:r>
    </w:p>
    <w:p w14:paraId="4DE1A82F" w14:textId="77777777" w:rsidR="00DF3E61" w:rsidRDefault="00DF3E61" w:rsidP="00DF3E61">
      <w:pPr>
        <w:pStyle w:val="Normal1"/>
        <w:spacing w:line="343" w:lineRule="auto"/>
      </w:pPr>
    </w:p>
    <w:p w14:paraId="64FDE425" w14:textId="77777777" w:rsidR="00DF3E61" w:rsidRPr="0064096A" w:rsidRDefault="00DF3E61" w:rsidP="00DF3E61">
      <w:pPr>
        <w:pStyle w:val="Heading1"/>
        <w:rPr>
          <w:lang w:val="en-US"/>
        </w:rPr>
      </w:pPr>
      <w:r w:rsidRPr="0064096A">
        <w:rPr>
          <w:lang w:val="en-US"/>
        </w:rPr>
        <w:lastRenderedPageBreak/>
        <w:t>Aldehydes</w:t>
      </w:r>
    </w:p>
    <w:p w14:paraId="7B264DCF" w14:textId="77777777" w:rsidR="00DF3E61" w:rsidRPr="0064096A" w:rsidRDefault="00DF3E61" w:rsidP="00DF3E61">
      <w:pPr>
        <w:pStyle w:val="Normal1"/>
        <w:spacing w:line="343" w:lineRule="auto"/>
        <w:rPr>
          <w:lang w:val="en-US"/>
        </w:rPr>
      </w:pPr>
      <w:r w:rsidRPr="0064096A">
        <w:rPr>
          <w:lang w:val="en-US"/>
        </w:rPr>
        <w:t>A very common structural component of organic structures is the </w:t>
      </w:r>
      <w:r w:rsidRPr="0064096A">
        <w:rPr>
          <w:b/>
          <w:bCs/>
          <w:lang w:val="en-US"/>
        </w:rPr>
        <w:t>carbonyl</w:t>
      </w:r>
      <w:r w:rsidRPr="0064096A">
        <w:rPr>
          <w:lang w:val="en-US"/>
        </w:rPr>
        <w:t>, which is simply a carbon atom and an oxygen atom connected by a double bond. The reactivity of carbonyls is primarily dictated by the polarization of the C=O bond, but the surrounding atoms also play a role in its specific reaction pathways. While carbonyl is a component of many functional groups, it is not itself a functional group.</w:t>
      </w:r>
    </w:p>
    <w:p w14:paraId="0783ED66" w14:textId="77777777" w:rsidR="00DF3E61" w:rsidRDefault="00DF3E61" w:rsidP="00DF3E61">
      <w:pPr>
        <w:pStyle w:val="Normal1"/>
        <w:spacing w:line="343" w:lineRule="auto"/>
      </w:pPr>
      <w:r>
        <w:rPr>
          <w:noProof/>
          <w:lang w:val="en-US"/>
        </w:rPr>
        <w:drawing>
          <wp:inline distT="0" distB="0" distL="0" distR="0" wp14:anchorId="3EC56FAB" wp14:editId="3759DB7F">
            <wp:extent cx="1143000" cy="7620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143000" cy="762000"/>
                    </a:xfrm>
                    <a:prstGeom prst="rect">
                      <a:avLst/>
                    </a:prstGeom>
                    <a:noFill/>
                    <a:ln>
                      <a:noFill/>
                    </a:ln>
                  </pic:spPr>
                </pic:pic>
              </a:graphicData>
            </a:graphic>
          </wp:inline>
        </w:drawing>
      </w:r>
    </w:p>
    <w:p w14:paraId="6B370472" w14:textId="77777777" w:rsidR="00DF3E61" w:rsidRPr="00A67B27" w:rsidRDefault="00DF3E61" w:rsidP="00DF3E61">
      <w:pPr>
        <w:pStyle w:val="Normal1"/>
        <w:spacing w:line="343" w:lineRule="auto"/>
        <w:rPr>
          <w:lang w:val="en-US"/>
        </w:rPr>
      </w:pPr>
      <w:r w:rsidRPr="00BA5851">
        <w:rPr>
          <w:b/>
          <w:lang w:val="en-US"/>
        </w:rPr>
        <w:t>Figure 19.</w:t>
      </w:r>
      <w:r>
        <w:rPr>
          <w:b/>
          <w:lang w:val="en-US"/>
        </w:rPr>
        <w:t>20</w:t>
      </w:r>
      <w:r w:rsidRPr="00A67B27">
        <w:rPr>
          <w:lang w:val="en-US"/>
        </w:rPr>
        <w:t> </w:t>
      </w:r>
      <w:r w:rsidRPr="00A67B27">
        <w:rPr>
          <w:i/>
          <w:iCs/>
          <w:lang w:val="en-US"/>
        </w:rPr>
        <w:t>Aldehyde</w:t>
      </w:r>
    </w:p>
    <w:p w14:paraId="38B27191" w14:textId="77777777" w:rsidR="00DF3E61" w:rsidRDefault="00DF3E61" w:rsidP="00DF3E61">
      <w:pPr>
        <w:pStyle w:val="Normal1"/>
        <w:spacing w:line="240" w:lineRule="auto"/>
      </w:pPr>
    </w:p>
    <w:p w14:paraId="30BB8DBC" w14:textId="77777777" w:rsidR="00DF3E61" w:rsidRDefault="00DF3E61" w:rsidP="00DF3E61">
      <w:pPr>
        <w:pStyle w:val="Normal1"/>
        <w:spacing w:line="343" w:lineRule="auto"/>
        <w:rPr>
          <w:lang w:val="en-US"/>
        </w:rPr>
      </w:pPr>
      <w:r w:rsidRPr="00A67B27">
        <w:rPr>
          <w:lang w:val="en-US"/>
        </w:rPr>
        <w:t>An </w:t>
      </w:r>
      <w:r w:rsidRPr="00A67B27">
        <w:rPr>
          <w:b/>
          <w:bCs/>
          <w:lang w:val="en-US"/>
        </w:rPr>
        <w:t>aldehyde</w:t>
      </w:r>
      <w:r w:rsidRPr="00A67B27">
        <w:rPr>
          <w:lang w:val="en-US"/>
        </w:rPr>
        <w:t> is a carbonyl in which the carbon atom is bonded to at least one hydrogen atom. The other group attached to the carbonyl may be an RR-group or a hydrogen atom. Because the hydrogen atom is so small, the partial positive charge on the carbonyl carbon is very easy for other molecules to approach, making aldehydes a particularly reactive type of carbonyl. Aldehydes are versatile reactants for a wide variety of organic syntheses. Many aldehydes also have distinctive flavors and aromas. For example, the flavor of cinnamon is primarily due to the molecule cinnamaldehyde, and vanillin is the aldehyde most responsible for the smell and taste of vanilla extract.</w:t>
      </w:r>
    </w:p>
    <w:p w14:paraId="263938C5" w14:textId="77777777" w:rsidR="00DF3E61" w:rsidRPr="00A67B27" w:rsidRDefault="00DF3E61" w:rsidP="00DF3E61">
      <w:pPr>
        <w:pStyle w:val="Normal1"/>
        <w:spacing w:line="240" w:lineRule="auto"/>
        <w:rPr>
          <w:lang w:val="en-US"/>
        </w:rPr>
      </w:pPr>
    </w:p>
    <w:p w14:paraId="7C439E60" w14:textId="77777777" w:rsidR="00DF3E61" w:rsidRPr="00A67B27" w:rsidRDefault="00DF3E61" w:rsidP="00DF3E61">
      <w:pPr>
        <w:pStyle w:val="Normal1"/>
        <w:spacing w:line="343" w:lineRule="auto"/>
        <w:rPr>
          <w:lang w:val="en-US"/>
        </w:rPr>
      </w:pPr>
      <w:r w:rsidRPr="00A67B27">
        <w:rPr>
          <w:lang w:val="en-US"/>
        </w:rPr>
        <w:t>A special aldehyde is the molecule in which the carbonyl is bonded to two hydrogen atoms. This molecule, called formaldehyde, has a wide variety of uses. By itself, it can be used as a tissue preservative or as a very harsh disinfectant. It is also used as a precursor to various materials, including plastics, resins, and other polymers.</w:t>
      </w:r>
    </w:p>
    <w:p w14:paraId="491FCDA6" w14:textId="77777777" w:rsidR="00DF3E61" w:rsidRDefault="00DF3E61" w:rsidP="00DF3E61">
      <w:pPr>
        <w:pStyle w:val="Normal1"/>
        <w:spacing w:line="240" w:lineRule="auto"/>
        <w:jc w:val="center"/>
      </w:pPr>
      <w:r>
        <w:rPr>
          <w:noProof/>
          <w:lang w:val="en-US"/>
        </w:rPr>
        <w:drawing>
          <wp:inline distT="0" distB="0" distL="0" distR="0" wp14:anchorId="0D4671F4" wp14:editId="628E56CF">
            <wp:extent cx="5184004" cy="214122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184902" cy="2141591"/>
                    </a:xfrm>
                    <a:prstGeom prst="rect">
                      <a:avLst/>
                    </a:prstGeom>
                    <a:noFill/>
                    <a:ln>
                      <a:noFill/>
                    </a:ln>
                  </pic:spPr>
                </pic:pic>
              </a:graphicData>
            </a:graphic>
          </wp:inline>
        </w:drawing>
      </w:r>
    </w:p>
    <w:p w14:paraId="64212E0C" w14:textId="77777777" w:rsidR="00DF3E61" w:rsidRDefault="00DF3E61" w:rsidP="00DF3E61">
      <w:pPr>
        <w:pStyle w:val="Normal1"/>
        <w:spacing w:line="240" w:lineRule="auto"/>
        <w:rPr>
          <w:lang w:val="en-US"/>
        </w:rPr>
      </w:pPr>
      <w:r w:rsidRPr="00BA5851">
        <w:rPr>
          <w:b/>
          <w:lang w:val="en-US"/>
        </w:rPr>
        <w:t>Figure 19.</w:t>
      </w:r>
      <w:r>
        <w:rPr>
          <w:b/>
          <w:lang w:val="en-US"/>
        </w:rPr>
        <w:t>21</w:t>
      </w:r>
      <w:r w:rsidRPr="00A67B27">
        <w:rPr>
          <w:lang w:val="en-US"/>
        </w:rPr>
        <w:t xml:space="preserve"> Examples of molecules with aldehyde functional groups.</w:t>
      </w:r>
    </w:p>
    <w:p w14:paraId="67F06CE8" w14:textId="77777777" w:rsidR="00DF3E61" w:rsidRPr="006263CA" w:rsidRDefault="00DF3E61" w:rsidP="00DF3E61">
      <w:pPr>
        <w:pStyle w:val="Heading1"/>
        <w:rPr>
          <w:lang w:val="en-US"/>
        </w:rPr>
      </w:pPr>
      <w:r w:rsidRPr="00A67B27">
        <w:rPr>
          <w:lang w:val="en-US"/>
        </w:rPr>
        <w:lastRenderedPageBreak/>
        <w:t>Ketones</w:t>
      </w:r>
    </w:p>
    <w:p w14:paraId="0D8EE55D" w14:textId="77777777" w:rsidR="00DF3E61" w:rsidRDefault="00DF3E61" w:rsidP="00DF3E61">
      <w:pPr>
        <w:pStyle w:val="Normal1"/>
        <w:spacing w:line="343" w:lineRule="auto"/>
        <w:rPr>
          <w:lang w:val="en-US"/>
        </w:rPr>
      </w:pPr>
      <w:r w:rsidRPr="00A67B27">
        <w:rPr>
          <w:lang w:val="en-US"/>
        </w:rPr>
        <w:t>A </w:t>
      </w:r>
      <w:r w:rsidRPr="00A67B27">
        <w:rPr>
          <w:b/>
          <w:bCs/>
          <w:lang w:val="en-US"/>
        </w:rPr>
        <w:t>ketone</w:t>
      </w:r>
      <w:r w:rsidRPr="00A67B27">
        <w:rPr>
          <w:lang w:val="en-US"/>
        </w:rPr>
        <w:t xml:space="preserve"> involves a carbonyl </w:t>
      </w:r>
      <w:r>
        <w:rPr>
          <w:lang w:val="en-US"/>
        </w:rPr>
        <w:t xml:space="preserve">(C=O) </w:t>
      </w:r>
      <w:r w:rsidRPr="00A67B27">
        <w:rPr>
          <w:lang w:val="en-US"/>
        </w:rPr>
        <w:t>in which the carbon atom ma</w:t>
      </w:r>
      <w:r>
        <w:rPr>
          <w:lang w:val="en-US"/>
        </w:rPr>
        <w:t>kes single bonds with two R</w:t>
      </w:r>
      <w:r w:rsidRPr="00A67B27">
        <w:rPr>
          <w:lang w:val="en-US"/>
        </w:rPr>
        <w:t xml:space="preserve">-groups. </w:t>
      </w:r>
    </w:p>
    <w:p w14:paraId="3E01D589" w14:textId="77777777" w:rsidR="00DF3E61" w:rsidRDefault="00DF3E61" w:rsidP="00DF3E61">
      <w:pPr>
        <w:pStyle w:val="Normal1"/>
        <w:spacing w:line="343" w:lineRule="auto"/>
        <w:rPr>
          <w:lang w:val="en-US"/>
        </w:rPr>
      </w:pPr>
    </w:p>
    <w:p w14:paraId="6769BDD0" w14:textId="77777777" w:rsidR="00DF3E61" w:rsidRDefault="00DF3E61" w:rsidP="00DF3E61">
      <w:pPr>
        <w:pStyle w:val="Normal1"/>
        <w:spacing w:line="343" w:lineRule="auto"/>
      </w:pPr>
      <w:r>
        <w:rPr>
          <w:noProof/>
          <w:lang w:val="en-US"/>
        </w:rPr>
        <w:drawing>
          <wp:inline distT="0" distB="0" distL="0" distR="0" wp14:anchorId="09A533BF" wp14:editId="21BED31F">
            <wp:extent cx="1247215" cy="807720"/>
            <wp:effectExtent l="0" t="0" r="0" b="508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247215" cy="807720"/>
                    </a:xfrm>
                    <a:prstGeom prst="rect">
                      <a:avLst/>
                    </a:prstGeom>
                    <a:noFill/>
                    <a:ln>
                      <a:noFill/>
                    </a:ln>
                  </pic:spPr>
                </pic:pic>
              </a:graphicData>
            </a:graphic>
          </wp:inline>
        </w:drawing>
      </w:r>
    </w:p>
    <w:p w14:paraId="5EA3B49E" w14:textId="77777777" w:rsidR="00DF3E61" w:rsidRDefault="00DF3E61" w:rsidP="00DF3E61">
      <w:pPr>
        <w:pStyle w:val="Normal1"/>
        <w:spacing w:line="343" w:lineRule="auto"/>
      </w:pPr>
    </w:p>
    <w:p w14:paraId="49550C5B" w14:textId="77777777" w:rsidR="00DF3E61" w:rsidRPr="00A67B27" w:rsidRDefault="00DF3E61" w:rsidP="00DF3E61">
      <w:pPr>
        <w:pStyle w:val="Normal1"/>
        <w:spacing w:line="343" w:lineRule="auto"/>
        <w:rPr>
          <w:lang w:val="en-US"/>
        </w:rPr>
      </w:pPr>
      <w:r w:rsidRPr="00BA5851">
        <w:rPr>
          <w:b/>
          <w:lang w:val="en-US"/>
        </w:rPr>
        <w:t>Figure 19.</w:t>
      </w:r>
      <w:r>
        <w:rPr>
          <w:b/>
          <w:lang w:val="en-US"/>
        </w:rPr>
        <w:t>22</w:t>
      </w:r>
      <w:r w:rsidRPr="00A67B27">
        <w:rPr>
          <w:lang w:val="en-US"/>
        </w:rPr>
        <w:t xml:space="preserve"> Ketone</w:t>
      </w:r>
    </w:p>
    <w:p w14:paraId="5EC7DBAB" w14:textId="77777777" w:rsidR="00DF3E61" w:rsidRDefault="00DF3E61" w:rsidP="00DF3E61">
      <w:pPr>
        <w:pStyle w:val="Normal1"/>
        <w:spacing w:line="343" w:lineRule="auto"/>
        <w:rPr>
          <w:lang w:val="en-US"/>
        </w:rPr>
      </w:pPr>
    </w:p>
    <w:p w14:paraId="34431C71" w14:textId="77777777" w:rsidR="00DF3E61" w:rsidRDefault="00DF3E61" w:rsidP="00DF3E61">
      <w:pPr>
        <w:pStyle w:val="Normal1"/>
        <w:spacing w:line="343" w:lineRule="auto"/>
        <w:rPr>
          <w:lang w:val="en-US"/>
        </w:rPr>
      </w:pPr>
      <w:r w:rsidRPr="00A67B27">
        <w:rPr>
          <w:lang w:val="en-US"/>
        </w:rPr>
        <w:t>Ketones undergo most of the same reactions as aldehydes, but they tend to be slightly less reactive. The simplest ketone is acetone, in which the carbonyl carbon is bonded to two CH</w:t>
      </w:r>
      <w:r w:rsidRPr="006263CA">
        <w:rPr>
          <w:vertAlign w:val="subscript"/>
          <w:lang w:val="en-US"/>
        </w:rPr>
        <w:t>3</w:t>
      </w:r>
      <w:r>
        <w:rPr>
          <w:lang w:val="en-US"/>
        </w:rPr>
        <w:t xml:space="preserve"> </w:t>
      </w:r>
      <w:r w:rsidRPr="00A67B27">
        <w:rPr>
          <w:lang w:val="en-US"/>
        </w:rPr>
        <w:t>groups. This ketone is commonly used to remove fingernail polish and serves as an industrial solvent. Methyl ethyl ketone is used as a paint stripper and a solvent. Ketones are also used in the production of various polymers, either as a building block or as a solvent. The RR-group in a ketone can be the same or different as seen in the example.</w:t>
      </w:r>
    </w:p>
    <w:p w14:paraId="0DA6F56B" w14:textId="77777777" w:rsidR="00DF3E61" w:rsidRPr="00A67B27" w:rsidRDefault="00DF3E61" w:rsidP="00DF3E61">
      <w:pPr>
        <w:pStyle w:val="Normal1"/>
        <w:spacing w:line="343" w:lineRule="auto"/>
        <w:rPr>
          <w:lang w:val="en-US"/>
        </w:rPr>
      </w:pPr>
    </w:p>
    <w:p w14:paraId="5921BF98" w14:textId="77777777" w:rsidR="00DF3E61" w:rsidRDefault="00DF3E61" w:rsidP="00DF3E61">
      <w:pPr>
        <w:pStyle w:val="Normal1"/>
        <w:spacing w:line="343" w:lineRule="auto"/>
      </w:pPr>
      <w:r>
        <w:rPr>
          <w:noProof/>
          <w:lang w:val="en-US"/>
        </w:rPr>
        <w:drawing>
          <wp:inline distT="0" distB="0" distL="0" distR="0" wp14:anchorId="30B61099" wp14:editId="53A78A3C">
            <wp:extent cx="5486400" cy="1200151"/>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487702" cy="1200436"/>
                    </a:xfrm>
                    <a:prstGeom prst="rect">
                      <a:avLst/>
                    </a:prstGeom>
                    <a:noFill/>
                    <a:ln>
                      <a:noFill/>
                    </a:ln>
                  </pic:spPr>
                </pic:pic>
              </a:graphicData>
            </a:graphic>
          </wp:inline>
        </w:drawing>
      </w:r>
    </w:p>
    <w:p w14:paraId="7EC00D1F" w14:textId="77777777" w:rsidR="00DF3E61" w:rsidRDefault="00DF3E61" w:rsidP="00DF3E61">
      <w:pPr>
        <w:pStyle w:val="Normal1"/>
        <w:spacing w:line="343" w:lineRule="auto"/>
      </w:pPr>
    </w:p>
    <w:p w14:paraId="28C45579" w14:textId="77777777" w:rsidR="00DF3E61" w:rsidRPr="00A67B27" w:rsidRDefault="00DF3E61" w:rsidP="00DF3E61">
      <w:pPr>
        <w:pStyle w:val="Normal1"/>
        <w:spacing w:line="343" w:lineRule="auto"/>
        <w:rPr>
          <w:lang w:val="en-US"/>
        </w:rPr>
      </w:pPr>
      <w:r w:rsidRPr="00BA5851">
        <w:rPr>
          <w:b/>
          <w:lang w:val="en-US"/>
        </w:rPr>
        <w:t>Figure 19.</w:t>
      </w:r>
      <w:r>
        <w:rPr>
          <w:b/>
          <w:lang w:val="en-US"/>
        </w:rPr>
        <w:t>23</w:t>
      </w:r>
      <w:r w:rsidRPr="00A67B27">
        <w:rPr>
          <w:lang w:val="en-US"/>
        </w:rPr>
        <w:t xml:space="preserve"> Two examples of ketones.</w:t>
      </w:r>
    </w:p>
    <w:p w14:paraId="0F0FDC80" w14:textId="77777777" w:rsidR="00DF3E61" w:rsidRDefault="00DF3E61" w:rsidP="00DF3E61">
      <w:pPr>
        <w:pStyle w:val="Normal1"/>
        <w:spacing w:line="343" w:lineRule="auto"/>
      </w:pPr>
    </w:p>
    <w:p w14:paraId="6E8AD04C" w14:textId="77777777" w:rsidR="00DF3E61" w:rsidRDefault="00DF3E61" w:rsidP="00DF3E61">
      <w:pPr>
        <w:pStyle w:val="Normal1"/>
        <w:spacing w:line="343" w:lineRule="auto"/>
      </w:pPr>
    </w:p>
    <w:p w14:paraId="5E65DD7B" w14:textId="77777777" w:rsidR="00DF3E61" w:rsidRDefault="00DF3E61" w:rsidP="00DF3E61">
      <w:pPr>
        <w:pStyle w:val="Normal1"/>
        <w:spacing w:line="343" w:lineRule="auto"/>
      </w:pPr>
    </w:p>
    <w:p w14:paraId="04EEAADA" w14:textId="77777777" w:rsidR="00DF3E61" w:rsidRDefault="00DF3E61" w:rsidP="00DF3E61">
      <w:pPr>
        <w:pStyle w:val="Normal1"/>
        <w:spacing w:line="343" w:lineRule="auto"/>
      </w:pPr>
    </w:p>
    <w:p w14:paraId="531D27A3" w14:textId="77777777" w:rsidR="00DF3E61" w:rsidRDefault="00DF3E61" w:rsidP="00DF3E61">
      <w:pPr>
        <w:pStyle w:val="Normal1"/>
        <w:spacing w:line="343" w:lineRule="auto"/>
      </w:pPr>
    </w:p>
    <w:p w14:paraId="20868C22" w14:textId="77777777" w:rsidR="00DF3E61" w:rsidRPr="00A67B27" w:rsidRDefault="00DF3E61" w:rsidP="00DF3E61">
      <w:pPr>
        <w:pStyle w:val="Heading1"/>
        <w:rPr>
          <w:lang w:val="en-US"/>
        </w:rPr>
      </w:pPr>
      <w:r w:rsidRPr="00A67B27">
        <w:rPr>
          <w:lang w:val="en-US"/>
        </w:rPr>
        <w:lastRenderedPageBreak/>
        <w:t>Carboxylic Acids</w:t>
      </w:r>
    </w:p>
    <w:p w14:paraId="64BAA7C0" w14:textId="77777777" w:rsidR="00DF3E61" w:rsidRPr="00A67B27" w:rsidRDefault="00DF3E61" w:rsidP="00DF3E61">
      <w:pPr>
        <w:pStyle w:val="Normal1"/>
        <w:spacing w:line="343" w:lineRule="auto"/>
        <w:rPr>
          <w:lang w:val="en-US"/>
        </w:rPr>
      </w:pPr>
      <w:r w:rsidRPr="00A67B27">
        <w:rPr>
          <w:b/>
          <w:bCs/>
          <w:lang w:val="en-US"/>
        </w:rPr>
        <w:t>Carboxylic acids</w:t>
      </w:r>
      <w:r w:rsidRPr="00A67B27">
        <w:rPr>
          <w:lang w:val="en-US"/>
        </w:rPr>
        <w:t> are another carbonyl-containing functional group, in which the c</w:t>
      </w:r>
      <w:r>
        <w:rPr>
          <w:lang w:val="en-US"/>
        </w:rPr>
        <w:t xml:space="preserve">arbon atom is bonded to an OH </w:t>
      </w:r>
      <w:r w:rsidRPr="00A67B27">
        <w:rPr>
          <w:lang w:val="en-US"/>
        </w:rPr>
        <w:t>group on one side and either a carbon or hydrogen atom on the other.</w:t>
      </w:r>
    </w:p>
    <w:p w14:paraId="67C261D1" w14:textId="77777777" w:rsidR="00DF3E61" w:rsidRDefault="00DF3E61" w:rsidP="00DF3E61">
      <w:pPr>
        <w:pStyle w:val="Normal1"/>
        <w:spacing w:line="343" w:lineRule="auto"/>
      </w:pPr>
      <w:r>
        <w:rPr>
          <w:noProof/>
          <w:lang w:val="en-US"/>
        </w:rPr>
        <w:drawing>
          <wp:inline distT="0" distB="0" distL="0" distR="0" wp14:anchorId="5D6EF2AB" wp14:editId="04605FEB">
            <wp:extent cx="1208003" cy="674370"/>
            <wp:effectExtent l="0" t="0" r="11430" b="1143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208438" cy="674613"/>
                    </a:xfrm>
                    <a:prstGeom prst="rect">
                      <a:avLst/>
                    </a:prstGeom>
                    <a:noFill/>
                    <a:ln>
                      <a:noFill/>
                    </a:ln>
                  </pic:spPr>
                </pic:pic>
              </a:graphicData>
            </a:graphic>
          </wp:inline>
        </w:drawing>
      </w:r>
    </w:p>
    <w:p w14:paraId="272F6C70" w14:textId="77777777" w:rsidR="00DF3E61" w:rsidRDefault="00DF3E61" w:rsidP="00DF3E61">
      <w:pPr>
        <w:pStyle w:val="Normal1"/>
        <w:spacing w:line="343" w:lineRule="auto"/>
        <w:rPr>
          <w:i/>
          <w:iCs/>
          <w:lang w:val="en-US"/>
        </w:rPr>
      </w:pPr>
      <w:r w:rsidRPr="00BA5851">
        <w:rPr>
          <w:b/>
          <w:lang w:val="en-US"/>
        </w:rPr>
        <w:t>Figure 19.</w:t>
      </w:r>
      <w:r>
        <w:rPr>
          <w:b/>
          <w:lang w:val="en-US"/>
        </w:rPr>
        <w:t>24</w:t>
      </w:r>
      <w:r w:rsidRPr="00A67B27">
        <w:rPr>
          <w:i/>
          <w:iCs/>
          <w:lang w:val="en-US"/>
        </w:rPr>
        <w:t> Carboxylic acid</w:t>
      </w:r>
    </w:p>
    <w:p w14:paraId="615FD289" w14:textId="77777777" w:rsidR="00DF3E61" w:rsidRPr="00A67B27" w:rsidRDefault="00DF3E61" w:rsidP="00DF3E61">
      <w:pPr>
        <w:pStyle w:val="Normal1"/>
        <w:spacing w:line="343" w:lineRule="auto"/>
        <w:rPr>
          <w:lang w:val="en-US"/>
        </w:rPr>
      </w:pPr>
    </w:p>
    <w:p w14:paraId="341CC768" w14:textId="77777777" w:rsidR="00DF3E61" w:rsidRDefault="00DF3E61" w:rsidP="00DF3E61">
      <w:pPr>
        <w:pStyle w:val="Normal1"/>
        <w:spacing w:line="343" w:lineRule="auto"/>
        <w:rPr>
          <w:lang w:val="en-US"/>
        </w:rPr>
      </w:pPr>
      <w:r w:rsidRPr="00A67B27">
        <w:rPr>
          <w:lang w:val="en-US"/>
        </w:rPr>
        <w:t>As the name implies, carboxyli</w:t>
      </w:r>
      <w:r>
        <w:rPr>
          <w:lang w:val="en-US"/>
        </w:rPr>
        <w:t xml:space="preserve">c acids are weak acids. An OH </w:t>
      </w:r>
      <w:r w:rsidRPr="00A67B27">
        <w:rPr>
          <w:lang w:val="en-US"/>
        </w:rPr>
        <w:t>group that is directly connected to a carbonyl will ionize to a small extent when dissolved in water. The reason for this is the relative stability of the resulting anion. A carboxylate ion (see figure below), in which the negative charge is spread over two different oxygen atoms through resonance structures, is more stable than an isolated oxygen-centered anion. The carboxylic acid and carboxylate ion are interchangeable. Carboxylate ions are often present in amino acids.</w:t>
      </w:r>
    </w:p>
    <w:p w14:paraId="4F1AC15D" w14:textId="77777777" w:rsidR="00DF3E61" w:rsidRDefault="00DF3E61" w:rsidP="00DF3E61">
      <w:pPr>
        <w:pStyle w:val="Normal1"/>
        <w:spacing w:line="343" w:lineRule="auto"/>
        <w:rPr>
          <w:lang w:val="en-US"/>
        </w:rPr>
      </w:pPr>
      <w:r>
        <w:rPr>
          <w:noProof/>
          <w:lang w:val="en-US"/>
        </w:rPr>
        <w:drawing>
          <wp:inline distT="0" distB="0" distL="0" distR="0" wp14:anchorId="004C6D07" wp14:editId="0EFF50EE">
            <wp:extent cx="1257300" cy="732408"/>
            <wp:effectExtent l="0" t="0" r="0" b="444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257399" cy="732466"/>
                    </a:xfrm>
                    <a:prstGeom prst="rect">
                      <a:avLst/>
                    </a:prstGeom>
                    <a:noFill/>
                    <a:ln>
                      <a:noFill/>
                    </a:ln>
                  </pic:spPr>
                </pic:pic>
              </a:graphicData>
            </a:graphic>
          </wp:inline>
        </w:drawing>
      </w:r>
    </w:p>
    <w:p w14:paraId="5078EBCB" w14:textId="77777777" w:rsidR="00DF3E61" w:rsidRDefault="00DF3E61" w:rsidP="00DF3E61">
      <w:pPr>
        <w:pStyle w:val="Normal1"/>
        <w:spacing w:line="343" w:lineRule="auto"/>
        <w:rPr>
          <w:lang w:val="en-US"/>
        </w:rPr>
      </w:pPr>
      <w:r w:rsidRPr="00BA5851">
        <w:rPr>
          <w:b/>
          <w:lang w:val="en-US"/>
        </w:rPr>
        <w:t>Figure 19.</w:t>
      </w:r>
      <w:r>
        <w:rPr>
          <w:b/>
          <w:lang w:val="en-US"/>
        </w:rPr>
        <w:t>25</w:t>
      </w:r>
      <w:r w:rsidRPr="00A67B27">
        <w:rPr>
          <w:lang w:val="en-US"/>
        </w:rPr>
        <w:t xml:space="preserve"> Carboxylate ion</w:t>
      </w:r>
    </w:p>
    <w:p w14:paraId="49FAB0E0" w14:textId="77777777" w:rsidR="00DF3E61" w:rsidRPr="00A67B27" w:rsidRDefault="00DF3E61" w:rsidP="00DF3E61">
      <w:pPr>
        <w:pStyle w:val="Normal1"/>
        <w:spacing w:line="343" w:lineRule="auto"/>
        <w:rPr>
          <w:lang w:val="en-US"/>
        </w:rPr>
      </w:pPr>
    </w:p>
    <w:p w14:paraId="31604AF5" w14:textId="77777777" w:rsidR="00DF3E61" w:rsidRPr="00A67B27" w:rsidRDefault="00DF3E61" w:rsidP="00DF3E61">
      <w:pPr>
        <w:pStyle w:val="Normal1"/>
        <w:spacing w:line="343" w:lineRule="auto"/>
        <w:rPr>
          <w:lang w:val="en-US"/>
        </w:rPr>
      </w:pPr>
      <w:r w:rsidRPr="00A67B27">
        <w:rPr>
          <w:lang w:val="en-US"/>
        </w:rPr>
        <w:t>Carboxylic acids are used in a variety of environments. Formic acid acts as a protective chemical for many stinging insects and plants. Acetic acid gives vinegar its characteristic smell and flavor and is a fundamental biological and industrial building block. Carboxylic acids with longer carbon chains (fatty acids) are used by animals as a way of storing energy and are widely used in the manufacture of soaps. Some compounds contain multiple carboxylic acids within a single molecule. For example, citric acid (three carboxyl groups) is especially abundant in citrus fruits and it used as a flavoring and preservative in many foods and beverages.</w:t>
      </w:r>
    </w:p>
    <w:p w14:paraId="56285AB7" w14:textId="77777777" w:rsidR="00DF3E61" w:rsidRDefault="00DF3E61" w:rsidP="00DF3E61">
      <w:pPr>
        <w:pStyle w:val="Normal1"/>
        <w:spacing w:line="343" w:lineRule="auto"/>
        <w:rPr>
          <w:lang w:val="en-US"/>
        </w:rPr>
      </w:pPr>
      <w:r>
        <w:rPr>
          <w:noProof/>
          <w:lang w:val="en-US"/>
        </w:rPr>
        <w:drawing>
          <wp:inline distT="0" distB="0" distL="0" distR="0" wp14:anchorId="73D07474" wp14:editId="1F1084FA">
            <wp:extent cx="2527300" cy="876300"/>
            <wp:effectExtent l="0" t="0" r="12700" b="1270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527300" cy="876300"/>
                    </a:xfrm>
                    <a:prstGeom prst="rect">
                      <a:avLst/>
                    </a:prstGeom>
                    <a:noFill/>
                    <a:ln>
                      <a:noFill/>
                    </a:ln>
                  </pic:spPr>
                </pic:pic>
              </a:graphicData>
            </a:graphic>
          </wp:inline>
        </w:drawing>
      </w:r>
    </w:p>
    <w:p w14:paraId="652D03C8" w14:textId="77777777" w:rsidR="00DF3E61" w:rsidRDefault="00DF3E61" w:rsidP="00DF3E61">
      <w:pPr>
        <w:pStyle w:val="Normal1"/>
        <w:spacing w:line="343" w:lineRule="auto"/>
        <w:rPr>
          <w:lang w:val="en-US"/>
        </w:rPr>
      </w:pPr>
      <w:r w:rsidRPr="00BA5851">
        <w:rPr>
          <w:b/>
          <w:lang w:val="en-US"/>
        </w:rPr>
        <w:t>Figure 19.</w:t>
      </w:r>
      <w:r>
        <w:rPr>
          <w:b/>
          <w:lang w:val="en-US"/>
        </w:rPr>
        <w:t>26</w:t>
      </w:r>
      <w:r w:rsidRPr="00A67B27">
        <w:rPr>
          <w:lang w:val="en-US"/>
        </w:rPr>
        <w:t xml:space="preserve"> Carboxylic acids</w:t>
      </w:r>
    </w:p>
    <w:p w14:paraId="0AF6FFAD" w14:textId="77777777" w:rsidR="00DF3E61" w:rsidRPr="00A67B27" w:rsidRDefault="00DF3E61" w:rsidP="00DF3E61">
      <w:pPr>
        <w:pStyle w:val="Heading1"/>
        <w:rPr>
          <w:lang w:val="en-US"/>
        </w:rPr>
      </w:pPr>
      <w:r w:rsidRPr="00A67B27">
        <w:rPr>
          <w:lang w:val="en-US"/>
        </w:rPr>
        <w:lastRenderedPageBreak/>
        <w:t>Esters</w:t>
      </w:r>
    </w:p>
    <w:p w14:paraId="40BB5887" w14:textId="77777777" w:rsidR="00DF3E61" w:rsidRDefault="00DF3E61" w:rsidP="00DF3E61">
      <w:pPr>
        <w:pStyle w:val="Normal1"/>
        <w:spacing w:line="343" w:lineRule="auto"/>
        <w:rPr>
          <w:lang w:val="en-US"/>
        </w:rPr>
      </w:pPr>
      <w:r w:rsidRPr="00A67B27">
        <w:rPr>
          <w:lang w:val="en-US"/>
        </w:rPr>
        <w:t>An </w:t>
      </w:r>
      <w:r w:rsidRPr="00A67B27">
        <w:rPr>
          <w:b/>
          <w:bCs/>
          <w:lang w:val="en-US"/>
        </w:rPr>
        <w:t>ester</w:t>
      </w:r>
      <w:r w:rsidRPr="00A67B27">
        <w:rPr>
          <w:lang w:val="en-US"/>
        </w:rPr>
        <w:t> is similar to a carboxylic acid, in that it contains a carbonyl where the carbon is bonded to one additional oxygen atom and one carbon or hydrogen atom. However, the second oxygen atom is bonded to another carbon instead of to an acidic hydrogen atom. Structurally, carboxylic acids and esters are related to one another in the same way as alcohols and ethers.</w:t>
      </w:r>
    </w:p>
    <w:p w14:paraId="6E401439" w14:textId="77777777" w:rsidR="00DF3E61" w:rsidRPr="00A67B27" w:rsidRDefault="00DF3E61" w:rsidP="00DF3E61">
      <w:pPr>
        <w:pStyle w:val="Normal1"/>
        <w:spacing w:line="343" w:lineRule="auto"/>
        <w:rPr>
          <w:lang w:val="en-US"/>
        </w:rPr>
      </w:pPr>
    </w:p>
    <w:p w14:paraId="2B54BF1A" w14:textId="77777777" w:rsidR="00DF3E61" w:rsidRDefault="00DF3E61" w:rsidP="00DF3E61">
      <w:pPr>
        <w:pStyle w:val="Normal1"/>
        <w:spacing w:line="343" w:lineRule="auto"/>
        <w:rPr>
          <w:lang w:val="en-US"/>
        </w:rPr>
      </w:pPr>
      <w:r>
        <w:rPr>
          <w:noProof/>
          <w:lang w:val="en-US"/>
        </w:rPr>
        <w:drawing>
          <wp:inline distT="0" distB="0" distL="0" distR="0" wp14:anchorId="57CA3A05" wp14:editId="0420AB6F">
            <wp:extent cx="1986349" cy="86487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986938" cy="865126"/>
                    </a:xfrm>
                    <a:prstGeom prst="rect">
                      <a:avLst/>
                    </a:prstGeom>
                    <a:noFill/>
                    <a:ln>
                      <a:noFill/>
                    </a:ln>
                  </pic:spPr>
                </pic:pic>
              </a:graphicData>
            </a:graphic>
          </wp:inline>
        </w:drawing>
      </w:r>
    </w:p>
    <w:p w14:paraId="6D340D9A" w14:textId="77777777" w:rsidR="00DF3E61" w:rsidRDefault="00DF3E61" w:rsidP="00DF3E61">
      <w:pPr>
        <w:pStyle w:val="Normal1"/>
        <w:spacing w:line="343" w:lineRule="auto"/>
        <w:rPr>
          <w:lang w:val="en-US"/>
        </w:rPr>
      </w:pPr>
    </w:p>
    <w:p w14:paraId="00FABFE4" w14:textId="77777777" w:rsidR="00DF3E61" w:rsidRDefault="00DF3E61" w:rsidP="00DF3E61">
      <w:pPr>
        <w:pStyle w:val="Normal1"/>
        <w:spacing w:line="343" w:lineRule="auto"/>
        <w:rPr>
          <w:lang w:val="en-US"/>
        </w:rPr>
      </w:pPr>
      <w:r w:rsidRPr="00BA5851">
        <w:rPr>
          <w:b/>
          <w:lang w:val="en-US"/>
        </w:rPr>
        <w:t>Figure 19.</w:t>
      </w:r>
      <w:r>
        <w:rPr>
          <w:b/>
          <w:lang w:val="en-US"/>
        </w:rPr>
        <w:t>27</w:t>
      </w:r>
      <w:r w:rsidRPr="00A67B27">
        <w:rPr>
          <w:lang w:val="en-US"/>
        </w:rPr>
        <w:t xml:space="preserve"> Ester</w:t>
      </w:r>
    </w:p>
    <w:p w14:paraId="2EA03385" w14:textId="77777777" w:rsidR="00DF3E61" w:rsidRPr="00A67B27" w:rsidRDefault="00DF3E61" w:rsidP="00DF3E61">
      <w:pPr>
        <w:pStyle w:val="Normal1"/>
        <w:spacing w:line="343" w:lineRule="auto"/>
        <w:rPr>
          <w:lang w:val="en-US"/>
        </w:rPr>
      </w:pPr>
    </w:p>
    <w:p w14:paraId="52E536CE" w14:textId="77777777" w:rsidR="00DF3E61" w:rsidRDefault="00DF3E61" w:rsidP="00DF3E61">
      <w:pPr>
        <w:pStyle w:val="Normal1"/>
        <w:spacing w:line="343" w:lineRule="auto"/>
        <w:rPr>
          <w:lang w:val="en-US"/>
        </w:rPr>
      </w:pPr>
      <w:r w:rsidRPr="00A67B27">
        <w:rPr>
          <w:lang w:val="en-US"/>
        </w:rPr>
        <w:t>Esters can be formed by heating carboxylic acids and alcohols in the presence of an acid catalyst. This process is reversible, and the starting materials can be regenerated by reacting an ester with water in the presence of a weak base.</w:t>
      </w:r>
    </w:p>
    <w:p w14:paraId="3E7458BC" w14:textId="77777777" w:rsidR="00DF3E61" w:rsidRPr="00A67B27" w:rsidRDefault="00DF3E61" w:rsidP="00DF3E61">
      <w:pPr>
        <w:pStyle w:val="Normal1"/>
        <w:spacing w:line="343" w:lineRule="auto"/>
        <w:rPr>
          <w:lang w:val="en-US"/>
        </w:rPr>
      </w:pPr>
    </w:p>
    <w:p w14:paraId="107D0901" w14:textId="77777777" w:rsidR="00DF3E61" w:rsidRPr="00A67B27" w:rsidRDefault="00DF3E61" w:rsidP="00DF3E61">
      <w:pPr>
        <w:pStyle w:val="Normal1"/>
        <w:spacing w:line="343" w:lineRule="auto"/>
        <w:rPr>
          <w:lang w:val="en-US"/>
        </w:rPr>
      </w:pPr>
      <w:r w:rsidRPr="00A67B27">
        <w:rPr>
          <w:lang w:val="en-US"/>
        </w:rPr>
        <w:t>Some esters have very pleasant odors, so they are used in the manufacture of many perfumes. Propyl acetate contributes to the odor of pears, while isoamyl acetate gives bananas their smell. This ester also serves as an alarm signal for honeybees. Esters are employed in the manufacture of fabrics (polyesters) and Plexiglass. Anesthetics such as procaine and benzocaine also contain esters.</w:t>
      </w:r>
    </w:p>
    <w:p w14:paraId="27CF23A3" w14:textId="77777777" w:rsidR="00DF3E61" w:rsidRDefault="00DF3E61" w:rsidP="00DF3E61">
      <w:pPr>
        <w:pStyle w:val="Normal1"/>
        <w:spacing w:line="343" w:lineRule="auto"/>
        <w:rPr>
          <w:lang w:val="en-US"/>
        </w:rPr>
      </w:pPr>
    </w:p>
    <w:p w14:paraId="5096E780" w14:textId="77777777" w:rsidR="00DF3E61" w:rsidRDefault="00DF3E61" w:rsidP="00DF3E61">
      <w:pPr>
        <w:pStyle w:val="Normal1"/>
        <w:spacing w:line="343" w:lineRule="auto"/>
        <w:rPr>
          <w:lang w:val="en-US"/>
        </w:rPr>
      </w:pPr>
    </w:p>
    <w:p w14:paraId="483BF7AF" w14:textId="77777777" w:rsidR="00DF3E61" w:rsidRDefault="00DF3E61" w:rsidP="00DF3E61">
      <w:pPr>
        <w:pStyle w:val="Normal1"/>
        <w:spacing w:line="343" w:lineRule="auto"/>
        <w:rPr>
          <w:lang w:val="en-US"/>
        </w:rPr>
      </w:pPr>
    </w:p>
    <w:p w14:paraId="3F99DAC7" w14:textId="77777777" w:rsidR="00DF3E61" w:rsidRDefault="00DF3E61" w:rsidP="00DF3E61">
      <w:pPr>
        <w:pStyle w:val="Normal1"/>
        <w:spacing w:line="343" w:lineRule="auto"/>
        <w:rPr>
          <w:lang w:val="en-US"/>
        </w:rPr>
      </w:pPr>
    </w:p>
    <w:p w14:paraId="0C6AD4D8" w14:textId="77777777" w:rsidR="00DF3E61" w:rsidRPr="00A67B27" w:rsidRDefault="00DF3E61" w:rsidP="00DF3E61">
      <w:pPr>
        <w:pStyle w:val="Normal1"/>
        <w:spacing w:line="343" w:lineRule="auto"/>
        <w:rPr>
          <w:lang w:val="en-US"/>
        </w:rPr>
      </w:pPr>
    </w:p>
    <w:p w14:paraId="7974200E" w14:textId="77777777" w:rsidR="00DF3E61" w:rsidRPr="007C0606" w:rsidRDefault="00DF3E61" w:rsidP="00DF3E61">
      <w:pPr>
        <w:pStyle w:val="Heading1"/>
        <w:rPr>
          <w:lang w:val="en-US"/>
        </w:rPr>
      </w:pPr>
      <w:r w:rsidRPr="007C0606">
        <w:rPr>
          <w:lang w:val="en-US"/>
        </w:rPr>
        <w:lastRenderedPageBreak/>
        <w:t>Amides</w:t>
      </w:r>
    </w:p>
    <w:p w14:paraId="76FEC520" w14:textId="77777777" w:rsidR="00DF3E61" w:rsidRDefault="00DF3E61" w:rsidP="00DF3E61">
      <w:pPr>
        <w:pStyle w:val="Normal1"/>
        <w:spacing w:line="343" w:lineRule="auto"/>
        <w:rPr>
          <w:lang w:val="en-US"/>
        </w:rPr>
      </w:pPr>
      <w:r w:rsidRPr="007C0606">
        <w:rPr>
          <w:lang w:val="en-US"/>
        </w:rPr>
        <w:t>An </w:t>
      </w:r>
      <w:r w:rsidRPr="007C0606">
        <w:rPr>
          <w:b/>
          <w:bCs/>
          <w:lang w:val="en-US"/>
        </w:rPr>
        <w:t>amide</w:t>
      </w:r>
      <w:r w:rsidRPr="007C0606">
        <w:rPr>
          <w:lang w:val="en-US"/>
        </w:rPr>
        <w:t> is a carbonyl in which the carbon is attached to one nitrogen atom and one carbon or hydrogen atom. Alternatively, we could define an amide as an amine in which one of the carbon atoms attached to the nitrogen is part of a carbonyl.</w:t>
      </w:r>
    </w:p>
    <w:p w14:paraId="26DD4933" w14:textId="77777777" w:rsidR="00DF3E61" w:rsidRPr="007C0606" w:rsidRDefault="00DF3E61" w:rsidP="00DF3E61">
      <w:pPr>
        <w:pStyle w:val="Normal1"/>
        <w:spacing w:line="343" w:lineRule="auto"/>
        <w:rPr>
          <w:lang w:val="en-US"/>
        </w:rPr>
      </w:pPr>
    </w:p>
    <w:p w14:paraId="124DE4A6" w14:textId="77777777" w:rsidR="00DF3E61" w:rsidRPr="00A67B27" w:rsidRDefault="00DF3E61" w:rsidP="00DF3E61">
      <w:pPr>
        <w:pStyle w:val="Normal1"/>
        <w:spacing w:line="343" w:lineRule="auto"/>
        <w:rPr>
          <w:lang w:val="en-US"/>
        </w:rPr>
      </w:pPr>
      <w:r>
        <w:rPr>
          <w:noProof/>
          <w:lang w:val="en-US"/>
        </w:rPr>
        <w:drawing>
          <wp:inline distT="0" distB="0" distL="0" distR="0" wp14:anchorId="745D7E17" wp14:editId="41BB1E1C">
            <wp:extent cx="1371600" cy="1083564"/>
            <wp:effectExtent l="0" t="0" r="0" b="889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371600" cy="1083564"/>
                    </a:xfrm>
                    <a:prstGeom prst="rect">
                      <a:avLst/>
                    </a:prstGeom>
                    <a:noFill/>
                    <a:ln>
                      <a:noFill/>
                    </a:ln>
                  </pic:spPr>
                </pic:pic>
              </a:graphicData>
            </a:graphic>
          </wp:inline>
        </w:drawing>
      </w:r>
    </w:p>
    <w:p w14:paraId="514973D8" w14:textId="77777777" w:rsidR="00DF3E61" w:rsidRDefault="00DF3E61" w:rsidP="00DF3E61">
      <w:pPr>
        <w:pStyle w:val="Normal1"/>
        <w:spacing w:line="343" w:lineRule="auto"/>
        <w:rPr>
          <w:lang w:val="en-US"/>
        </w:rPr>
      </w:pPr>
      <w:r w:rsidRPr="00BA5851">
        <w:rPr>
          <w:b/>
          <w:lang w:val="en-US"/>
        </w:rPr>
        <w:t>Figure 19.</w:t>
      </w:r>
      <w:r>
        <w:rPr>
          <w:b/>
          <w:lang w:val="en-US"/>
        </w:rPr>
        <w:t>28</w:t>
      </w:r>
      <w:r w:rsidRPr="007C0606">
        <w:rPr>
          <w:lang w:val="en-US"/>
        </w:rPr>
        <w:t xml:space="preserve"> Amide</w:t>
      </w:r>
    </w:p>
    <w:p w14:paraId="09EE0083" w14:textId="77777777" w:rsidR="00DF3E61" w:rsidRPr="007C0606" w:rsidRDefault="00DF3E61" w:rsidP="00DF3E61">
      <w:pPr>
        <w:pStyle w:val="Normal1"/>
        <w:spacing w:line="343" w:lineRule="auto"/>
        <w:rPr>
          <w:lang w:val="en-US"/>
        </w:rPr>
      </w:pPr>
    </w:p>
    <w:p w14:paraId="0A96494E" w14:textId="77777777" w:rsidR="00DF3E61" w:rsidRDefault="00DF3E61" w:rsidP="00DF3E61">
      <w:pPr>
        <w:pStyle w:val="Normal1"/>
        <w:spacing w:line="343" w:lineRule="auto"/>
        <w:rPr>
          <w:lang w:val="en-US"/>
        </w:rPr>
      </w:pPr>
      <w:r w:rsidRPr="007C0606">
        <w:rPr>
          <w:lang w:val="en-US"/>
        </w:rPr>
        <w:t>An amide can be formed by combining a carboxylic acid and an amine. Only primary and secondary amines can be sued to form amides, since they have a hydrogen that can be replaced with the carbonyl carbon; tertiary amines will not form amides. The amide shown in the figure above was formed from a carboxylic acid and a primary amine.</w:t>
      </w:r>
    </w:p>
    <w:p w14:paraId="4286F327" w14:textId="77777777" w:rsidR="00DF3E61" w:rsidRPr="007C0606" w:rsidRDefault="00DF3E61" w:rsidP="00DF3E61">
      <w:pPr>
        <w:pStyle w:val="Normal1"/>
        <w:spacing w:line="343" w:lineRule="auto"/>
        <w:rPr>
          <w:lang w:val="en-US"/>
        </w:rPr>
      </w:pPr>
    </w:p>
    <w:p w14:paraId="4E2AF363" w14:textId="77777777" w:rsidR="00DF3E61" w:rsidRDefault="00DF3E61" w:rsidP="00DF3E61">
      <w:pPr>
        <w:pStyle w:val="Normal1"/>
        <w:spacing w:line="343" w:lineRule="auto"/>
        <w:rPr>
          <w:lang w:val="en-US"/>
        </w:rPr>
      </w:pPr>
      <w:r w:rsidRPr="007C0606">
        <w:rPr>
          <w:lang w:val="en-US"/>
        </w:rPr>
        <w:t>Amides are used as coloring agents in crayons, pencils, and ink. They are employed in the paper, plastic, and rubber industries. Polyacrylamide is a very widely used amide; it is involved in t he treatment of drinking water and sewage, and in plastics manufacture. The amide Kevlar is widely employed for the production of body armor, and nylon is another type of amide-based polymer.</w:t>
      </w:r>
    </w:p>
    <w:p w14:paraId="60C7FD19" w14:textId="77777777" w:rsidR="00DF3E61" w:rsidRDefault="00DF3E61" w:rsidP="00DF3E61">
      <w:pPr>
        <w:pStyle w:val="Normal1"/>
        <w:spacing w:line="343" w:lineRule="auto"/>
        <w:rPr>
          <w:lang w:val="en-US"/>
        </w:rPr>
      </w:pPr>
    </w:p>
    <w:p w14:paraId="734583A4" w14:textId="77777777" w:rsidR="00DF3E61" w:rsidRDefault="00DF3E61" w:rsidP="00DF3E61">
      <w:pPr>
        <w:pStyle w:val="Normal1"/>
        <w:spacing w:line="343" w:lineRule="auto"/>
        <w:rPr>
          <w:lang w:val="en-US"/>
        </w:rPr>
      </w:pPr>
    </w:p>
    <w:p w14:paraId="4CD8296E" w14:textId="77777777" w:rsidR="00DF3E61" w:rsidRDefault="00DF3E61" w:rsidP="00DF3E61">
      <w:pPr>
        <w:pStyle w:val="Normal1"/>
        <w:spacing w:line="343" w:lineRule="auto"/>
        <w:rPr>
          <w:lang w:val="en-US"/>
        </w:rPr>
      </w:pPr>
    </w:p>
    <w:p w14:paraId="1BBA4EBC" w14:textId="77777777" w:rsidR="00DF3E61" w:rsidRDefault="00DF3E61" w:rsidP="00DF3E61">
      <w:pPr>
        <w:pStyle w:val="Normal1"/>
        <w:spacing w:line="343" w:lineRule="auto"/>
        <w:rPr>
          <w:lang w:val="en-US"/>
        </w:rPr>
      </w:pPr>
    </w:p>
    <w:p w14:paraId="556B39BE" w14:textId="77777777" w:rsidR="00DF3E61" w:rsidRDefault="00DF3E61" w:rsidP="00DF3E61">
      <w:pPr>
        <w:pStyle w:val="Normal1"/>
        <w:spacing w:line="343" w:lineRule="auto"/>
        <w:rPr>
          <w:lang w:val="en-US"/>
        </w:rPr>
      </w:pPr>
    </w:p>
    <w:p w14:paraId="0D9317C0" w14:textId="77777777" w:rsidR="00DF3E61" w:rsidRDefault="00DF3E61" w:rsidP="00DF3E61">
      <w:pPr>
        <w:pStyle w:val="Normal1"/>
        <w:spacing w:line="343" w:lineRule="auto"/>
        <w:rPr>
          <w:lang w:val="en-US"/>
        </w:rPr>
      </w:pPr>
    </w:p>
    <w:p w14:paraId="5F02DF8A" w14:textId="77777777" w:rsidR="00DF3E61" w:rsidRPr="007C0606" w:rsidRDefault="00DF3E61" w:rsidP="00DF3E61">
      <w:pPr>
        <w:pStyle w:val="Normal1"/>
        <w:spacing w:line="343" w:lineRule="auto"/>
        <w:rPr>
          <w:lang w:val="en-US"/>
        </w:rPr>
      </w:pPr>
    </w:p>
    <w:p w14:paraId="0C469338" w14:textId="77777777" w:rsidR="00DF3E61" w:rsidRPr="007C0606" w:rsidRDefault="00DF3E61" w:rsidP="00DF3E61">
      <w:pPr>
        <w:pStyle w:val="Heading1"/>
        <w:rPr>
          <w:lang w:val="en-US"/>
        </w:rPr>
      </w:pPr>
      <w:r w:rsidRPr="007C0606">
        <w:rPr>
          <w:lang w:val="en-US"/>
        </w:rPr>
        <w:lastRenderedPageBreak/>
        <w:t>Haloalkanes</w:t>
      </w:r>
    </w:p>
    <w:p w14:paraId="0A8A75E8" w14:textId="77777777" w:rsidR="00DF3E61" w:rsidRDefault="00DF3E61" w:rsidP="00DF3E61">
      <w:pPr>
        <w:pStyle w:val="Normal1"/>
        <w:spacing w:line="343" w:lineRule="auto"/>
        <w:rPr>
          <w:lang w:val="en-US"/>
        </w:rPr>
      </w:pPr>
      <w:r w:rsidRPr="007C0606">
        <w:rPr>
          <w:lang w:val="en-US"/>
        </w:rPr>
        <w:t>The haloalkanes, also known as alkyl halides, are a group of chemical compounds comprised of an alkane with one or more hydrogens replaced by a halogen atom (Group 17 atom). There is a fairly large distinction between the structural and physical properties of haloalkanes and the structural and p</w:t>
      </w:r>
      <w:r>
        <w:rPr>
          <w:lang w:val="en-US"/>
        </w:rPr>
        <w:t xml:space="preserve">hysical properties of alkanes. </w:t>
      </w:r>
    </w:p>
    <w:p w14:paraId="7CD9FF59" w14:textId="77777777" w:rsidR="00DF3E61" w:rsidRDefault="00DF3E61" w:rsidP="00DF3E61">
      <w:pPr>
        <w:pStyle w:val="Normal1"/>
        <w:spacing w:line="343" w:lineRule="auto"/>
        <w:rPr>
          <w:lang w:val="en-US"/>
        </w:rPr>
      </w:pPr>
    </w:p>
    <w:p w14:paraId="5225F0C4" w14:textId="77777777" w:rsidR="00DF3E61" w:rsidRDefault="00DF3E61" w:rsidP="00DF3E61">
      <w:pPr>
        <w:pStyle w:val="Normal1"/>
        <w:spacing w:line="343" w:lineRule="auto"/>
        <w:rPr>
          <w:lang w:val="en-US"/>
        </w:rPr>
      </w:pPr>
      <w:r>
        <w:rPr>
          <w:noProof/>
          <w:lang w:val="en-US"/>
        </w:rPr>
        <w:drawing>
          <wp:inline distT="0" distB="0" distL="0" distR="0" wp14:anchorId="427EE56C" wp14:editId="1934447E">
            <wp:extent cx="1401734" cy="54102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401734" cy="541020"/>
                    </a:xfrm>
                    <a:prstGeom prst="rect">
                      <a:avLst/>
                    </a:prstGeom>
                    <a:noFill/>
                    <a:ln>
                      <a:noFill/>
                    </a:ln>
                  </pic:spPr>
                </pic:pic>
              </a:graphicData>
            </a:graphic>
          </wp:inline>
        </w:drawing>
      </w:r>
    </w:p>
    <w:p w14:paraId="14927DBA" w14:textId="77777777" w:rsidR="00DF3E61" w:rsidRPr="007C0606" w:rsidRDefault="00DF3E61" w:rsidP="00DF3E61">
      <w:pPr>
        <w:pStyle w:val="Normal1"/>
        <w:spacing w:line="343" w:lineRule="auto"/>
        <w:rPr>
          <w:lang w:val="en-US"/>
        </w:rPr>
      </w:pPr>
    </w:p>
    <w:p w14:paraId="52EDF8F9" w14:textId="77777777" w:rsidR="00DF3E61" w:rsidRDefault="00DF3E61" w:rsidP="00DF3E61">
      <w:pPr>
        <w:pStyle w:val="Normal1"/>
        <w:spacing w:line="343" w:lineRule="auto"/>
        <w:rPr>
          <w:lang w:val="en-US"/>
        </w:rPr>
      </w:pPr>
      <w:r w:rsidRPr="00BA5851">
        <w:rPr>
          <w:b/>
          <w:lang w:val="en-US"/>
        </w:rPr>
        <w:t>Figure 19.</w:t>
      </w:r>
      <w:r>
        <w:rPr>
          <w:b/>
          <w:lang w:val="en-US"/>
        </w:rPr>
        <w:t>29</w:t>
      </w:r>
      <w:r w:rsidRPr="007C0606">
        <w:rPr>
          <w:lang w:val="en-US"/>
        </w:rPr>
        <w:t xml:space="preserve"> Amide</w:t>
      </w:r>
    </w:p>
    <w:p w14:paraId="0E754F56" w14:textId="77777777" w:rsidR="00DF3E61" w:rsidRPr="007C0606" w:rsidRDefault="00DF3E61" w:rsidP="00DF3E61">
      <w:pPr>
        <w:pStyle w:val="Normal1"/>
        <w:spacing w:line="343" w:lineRule="auto"/>
        <w:rPr>
          <w:lang w:val="en-US"/>
        </w:rPr>
      </w:pPr>
    </w:p>
    <w:p w14:paraId="457158C7" w14:textId="77777777" w:rsidR="00DF3E61" w:rsidRPr="007C0606" w:rsidRDefault="00DF3E61" w:rsidP="00DF3E61">
      <w:pPr>
        <w:pStyle w:val="Normal1"/>
        <w:spacing w:line="343" w:lineRule="auto"/>
        <w:rPr>
          <w:lang w:val="en-US"/>
        </w:rPr>
      </w:pPr>
      <w:r w:rsidRPr="007C0606">
        <w:rPr>
          <w:lang w:val="en-US"/>
        </w:rPr>
        <w:t>Haloalkanes are found in fire extinguishers, refrigerants, propellants, solvents, and medications. They are also a significant source of pollution and their use has been reduced or eliminated in some products. Chlorofluorocarbons (CFCs) were used as refrigerants in air-conditioners but were found to be a major cause of the depletion of the ozone layer. Research and development of alternatives began in the 1970s. Hydrochlorofluorocarbons (HCFCs) have been used for many years since they cause less damage to the ozone layer, but many countries agreed to eliminate HCFCs by 2020.</w:t>
      </w:r>
    </w:p>
    <w:p w14:paraId="2867AF86" w14:textId="77777777" w:rsidR="00DF3E61" w:rsidRPr="007C0606" w:rsidRDefault="00DF3E61" w:rsidP="00DF3E61">
      <w:pPr>
        <w:pStyle w:val="Normal1"/>
        <w:spacing w:line="343" w:lineRule="auto"/>
        <w:rPr>
          <w:lang w:val="en-US"/>
        </w:rPr>
      </w:pPr>
    </w:p>
    <w:p w14:paraId="2CC56A5E" w14:textId="77777777" w:rsidR="00DF3E61" w:rsidRDefault="00DF3E61" w:rsidP="00DF3E61">
      <w:pPr>
        <w:pStyle w:val="Normal1"/>
        <w:spacing w:line="343" w:lineRule="auto"/>
      </w:pPr>
    </w:p>
    <w:p w14:paraId="0FAB9A57" w14:textId="353F7992" w:rsidR="00DF3E61" w:rsidRDefault="00DF3E61" w:rsidP="00DF3E61">
      <w:pPr>
        <w:pStyle w:val="Normal1"/>
        <w:spacing w:line="343" w:lineRule="auto"/>
      </w:pPr>
    </w:p>
    <w:p w14:paraId="454CA6EA" w14:textId="77777777" w:rsidR="00DF3E61" w:rsidRDefault="00DF3E61" w:rsidP="00DF3E61">
      <w:pPr>
        <w:pStyle w:val="Normal1"/>
        <w:spacing w:line="343" w:lineRule="auto"/>
      </w:pPr>
    </w:p>
    <w:p w14:paraId="28AC3866" w14:textId="77777777" w:rsidR="00DF3E61" w:rsidRDefault="00DF3E61" w:rsidP="00DF3E61">
      <w:pPr>
        <w:pStyle w:val="Normal1"/>
        <w:spacing w:line="343" w:lineRule="auto"/>
      </w:pPr>
    </w:p>
    <w:p w14:paraId="71FC6F47" w14:textId="77777777" w:rsidR="00DF3E61" w:rsidRDefault="00DF3E61" w:rsidP="00DF3E61">
      <w:pPr>
        <w:pStyle w:val="Normal1"/>
        <w:spacing w:line="343" w:lineRule="auto"/>
      </w:pPr>
    </w:p>
    <w:p w14:paraId="7C45E8E8" w14:textId="77777777" w:rsidR="00DF3E61" w:rsidRDefault="00DF3E61" w:rsidP="00DF3E61">
      <w:pPr>
        <w:pStyle w:val="Normal1"/>
        <w:spacing w:line="343" w:lineRule="auto"/>
      </w:pPr>
    </w:p>
    <w:p w14:paraId="2104FEB3" w14:textId="77777777" w:rsidR="00DF3E61" w:rsidRDefault="00DF3E61" w:rsidP="00DF3E61">
      <w:pPr>
        <w:pStyle w:val="Normal1"/>
        <w:spacing w:line="343" w:lineRule="auto"/>
      </w:pPr>
    </w:p>
    <w:p w14:paraId="57ABDA97" w14:textId="77777777" w:rsidR="00DF3E61" w:rsidRDefault="00DF3E61" w:rsidP="00DF3E61">
      <w:pPr>
        <w:pStyle w:val="Normal1"/>
        <w:spacing w:line="343" w:lineRule="auto"/>
      </w:pPr>
    </w:p>
    <w:p w14:paraId="76EDAA38" w14:textId="77777777" w:rsidR="00DF3E61" w:rsidRDefault="00DF3E61" w:rsidP="00DF3E61">
      <w:pPr>
        <w:pStyle w:val="Normal1"/>
        <w:spacing w:line="343" w:lineRule="auto"/>
      </w:pPr>
    </w:p>
    <w:p w14:paraId="16A81E9B" w14:textId="77777777" w:rsidR="00DF3E61" w:rsidRDefault="00DF3E61" w:rsidP="00DF3E61">
      <w:pPr>
        <w:pStyle w:val="Normal1"/>
        <w:spacing w:line="343" w:lineRule="auto"/>
      </w:pPr>
    </w:p>
    <w:p w14:paraId="4AAAE850" w14:textId="77777777" w:rsidR="00DF3E61" w:rsidRDefault="00DF3E61" w:rsidP="00DF3E61">
      <w:pPr>
        <w:pStyle w:val="Normal1"/>
        <w:spacing w:line="343" w:lineRule="auto"/>
      </w:pPr>
    </w:p>
    <w:p w14:paraId="199F3442" w14:textId="77777777" w:rsidR="00DF3E61" w:rsidRDefault="00DF3E61" w:rsidP="00DF3E61">
      <w:pPr>
        <w:pStyle w:val="Normal1"/>
        <w:spacing w:line="343" w:lineRule="auto"/>
      </w:pPr>
    </w:p>
    <w:p w14:paraId="17AFF96F" w14:textId="77777777" w:rsidR="006755AA" w:rsidRPr="00B230FC" w:rsidRDefault="006755AA" w:rsidP="00BB2DE8">
      <w:pPr>
        <w:pStyle w:val="Normal10"/>
        <w:spacing w:line="343" w:lineRule="auto"/>
        <w:rPr>
          <w:b/>
          <w:bCs/>
          <w:lang w:val="en-US"/>
        </w:rPr>
      </w:pPr>
    </w:p>
    <w:sectPr w:rsidR="006755AA" w:rsidRPr="00B230FC" w:rsidSect="003A2F8C">
      <w:pgSz w:w="12240" w:h="15840"/>
      <w:pgMar w:top="1152" w:right="1152" w:bottom="1152" w:left="1440" w:header="720" w:footer="720" w:gutter="0"/>
      <w:pgNumType w:start="119"/>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4CDCAF" w14:textId="77777777" w:rsidR="00DE1B3F" w:rsidRDefault="00DE1B3F">
      <w:pPr>
        <w:spacing w:line="240" w:lineRule="auto"/>
      </w:pPr>
      <w:r>
        <w:separator/>
      </w:r>
    </w:p>
  </w:endnote>
  <w:endnote w:type="continuationSeparator" w:id="0">
    <w:p w14:paraId="58FCD8AD" w14:textId="77777777" w:rsidR="00DE1B3F" w:rsidRDefault="00DE1B3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Lucida Grande">
    <w:altName w:val="Segoe UI"/>
    <w:charset w:val="00"/>
    <w:family w:val="auto"/>
    <w:pitch w:val="variable"/>
    <w:sig w:usb0="E1000AEF"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Wingdings 3">
    <w:panose1 w:val="05040102010807070707"/>
    <w:charset w:val="02"/>
    <w:family w:val="roman"/>
    <w:pitch w:val="variable"/>
    <w:sig w:usb0="00000000" w:usb1="10000000" w:usb2="00000000" w:usb3="00000000" w:csb0="80000000" w:csb1="00000000"/>
  </w:font>
  <w:font w:name="MS Reference Sans Serif">
    <w:panose1 w:val="020B0604030504040204"/>
    <w:charset w:val="00"/>
    <w:family w:val="swiss"/>
    <w:pitch w:val="variable"/>
    <w:sig w:usb0="20000287" w:usb1="00000000" w:usb2="00000000" w:usb3="00000000" w:csb0="0000019F" w:csb1="00000000"/>
  </w:font>
  <w:font w:name="Menlo Italic">
    <w:altName w:val="DokChampa"/>
    <w:charset w:val="00"/>
    <w:family w:val="auto"/>
    <w:pitch w:val="variable"/>
    <w:sig w:usb0="E60002FF" w:usb1="500079FB" w:usb2="00000020" w:usb3="00000000" w:csb0="0000019F" w:csb1="00000000"/>
  </w:font>
  <w:font w:name="Cambria Math">
    <w:panose1 w:val="02040503050406030204"/>
    <w:charset w:val="00"/>
    <w:family w:val="roman"/>
    <w:pitch w:val="variable"/>
    <w:sig w:usb0="E00006FF" w:usb1="420024FF" w:usb2="02000000" w:usb3="00000000" w:csb0="0000019F" w:csb1="00000000"/>
  </w:font>
  <w:font w:name="STIXGeneral">
    <w:altName w:val="Malgun Gothic Semilight"/>
    <w:charset w:val="00"/>
    <w:family w:val="auto"/>
    <w:pitch w:val="variable"/>
    <w:sig w:usb0="A00002FF" w:usb1="4203FDFF" w:usb2="02000020" w:usb3="00000000" w:csb0="803F01FF" w:csb1="00000000"/>
  </w:font>
  <w:font w:name="Times">
    <w:panose1 w:val="02020603050405020304"/>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278F08" w14:textId="77777777" w:rsidR="00DE12DC" w:rsidRDefault="00DE12DC" w:rsidP="00BB2DE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BA72ECD" w14:textId="77777777" w:rsidR="00DE12DC" w:rsidRDefault="00DE12DC" w:rsidP="009E651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03000B" w14:textId="77777777" w:rsidR="00DE12DC" w:rsidRDefault="00DE12DC" w:rsidP="00BB2DE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43456">
      <w:rPr>
        <w:rStyle w:val="PageNumber"/>
        <w:noProof/>
      </w:rPr>
      <w:t>117</w:t>
    </w:r>
    <w:r>
      <w:rPr>
        <w:rStyle w:val="PageNumber"/>
      </w:rPr>
      <w:fldChar w:fldCharType="end"/>
    </w:r>
  </w:p>
  <w:p w14:paraId="6C259B8E" w14:textId="77777777" w:rsidR="00DE12DC" w:rsidRDefault="00DE12DC" w:rsidP="009E6517">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87074F" w14:textId="77777777" w:rsidR="00DE12DC" w:rsidRDefault="00DE12DC" w:rsidP="0047671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13024FC" w14:textId="77777777" w:rsidR="00DE12DC" w:rsidRDefault="00DE12DC" w:rsidP="009E6517">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D3AD23" w14:textId="77777777" w:rsidR="00DE12DC" w:rsidRDefault="00DE12DC" w:rsidP="0047671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43456">
      <w:rPr>
        <w:rStyle w:val="PageNumber"/>
        <w:noProof/>
      </w:rPr>
      <w:t>118</w:t>
    </w:r>
    <w:r>
      <w:rPr>
        <w:rStyle w:val="PageNumber"/>
      </w:rPr>
      <w:fldChar w:fldCharType="end"/>
    </w:r>
  </w:p>
  <w:p w14:paraId="14A5E844" w14:textId="77777777" w:rsidR="00DE12DC" w:rsidRDefault="00DE12DC" w:rsidP="009E6517">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D653DF" w14:textId="77777777" w:rsidR="00DE12DC" w:rsidRDefault="00DE12DC">
    <w:pPr>
      <w:pStyle w:val="Normal1"/>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911B6E" w14:textId="77777777" w:rsidR="00DE12DC" w:rsidRDefault="00DE12DC" w:rsidP="0047671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3D63450" w14:textId="77777777" w:rsidR="00DE12DC" w:rsidRDefault="00DE12DC" w:rsidP="009E6517">
    <w:pPr>
      <w:pStyle w:val="Footer"/>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056A33" w14:textId="77777777" w:rsidR="00DE12DC" w:rsidRDefault="00DE12DC" w:rsidP="0047671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43456">
      <w:rPr>
        <w:rStyle w:val="PageNumber"/>
        <w:noProof/>
      </w:rPr>
      <w:t>270</w:t>
    </w:r>
    <w:r>
      <w:rPr>
        <w:rStyle w:val="PageNumber"/>
      </w:rPr>
      <w:fldChar w:fldCharType="end"/>
    </w:r>
  </w:p>
  <w:p w14:paraId="71C7F593" w14:textId="77777777" w:rsidR="00DE12DC" w:rsidRDefault="00DE12DC" w:rsidP="009E6517">
    <w:pPr>
      <w:pStyle w:val="Footer"/>
      <w:ind w:right="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961C16" w14:textId="77777777" w:rsidR="00DE12DC" w:rsidRDefault="00DE12DC">
    <w:pPr>
      <w:pStyle w:val="Normal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6604D9E" w14:textId="77777777" w:rsidR="00DE1B3F" w:rsidRDefault="00DE1B3F">
      <w:pPr>
        <w:spacing w:line="240" w:lineRule="auto"/>
      </w:pPr>
      <w:r>
        <w:separator/>
      </w:r>
    </w:p>
  </w:footnote>
  <w:footnote w:type="continuationSeparator" w:id="0">
    <w:p w14:paraId="6CDB23DF" w14:textId="77777777" w:rsidR="00DE1B3F" w:rsidRDefault="00DE1B3F">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5FE2FF" w14:textId="77777777" w:rsidR="00DE12DC" w:rsidRDefault="00DE12DC" w:rsidP="00646E47">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A941B30" w14:textId="77777777" w:rsidR="00DE12DC" w:rsidRDefault="00DE12DC" w:rsidP="009E6517">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6F96F8" w14:textId="77777777" w:rsidR="00DE12DC" w:rsidRDefault="00DE12DC" w:rsidP="00646E47">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43456">
      <w:rPr>
        <w:rStyle w:val="PageNumber"/>
        <w:noProof/>
      </w:rPr>
      <w:t>117</w:t>
    </w:r>
    <w:r>
      <w:rPr>
        <w:rStyle w:val="PageNumber"/>
      </w:rPr>
      <w:fldChar w:fldCharType="end"/>
    </w:r>
  </w:p>
  <w:p w14:paraId="45FF769E" w14:textId="77777777" w:rsidR="00DE12DC" w:rsidRDefault="00DE12DC" w:rsidP="009E6517">
    <w:pPr>
      <w:pStyle w:val="Normal10"/>
      <w:ind w:right="360"/>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366E99" w14:textId="77777777" w:rsidR="00DE12DC" w:rsidRDefault="00DE12DC" w:rsidP="0047671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E3DCB95" w14:textId="77777777" w:rsidR="00DE12DC" w:rsidRDefault="00DE12DC" w:rsidP="009E6517">
    <w:pPr>
      <w:pStyle w:val="Header"/>
      <w:ind w:right="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B73002" w14:textId="77777777" w:rsidR="00DE12DC" w:rsidRDefault="00DE12DC" w:rsidP="0047671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43456">
      <w:rPr>
        <w:rStyle w:val="PageNumber"/>
        <w:noProof/>
      </w:rPr>
      <w:t>118</w:t>
    </w:r>
    <w:r>
      <w:rPr>
        <w:rStyle w:val="PageNumber"/>
      </w:rPr>
      <w:fldChar w:fldCharType="end"/>
    </w:r>
  </w:p>
  <w:p w14:paraId="08B98509" w14:textId="77777777" w:rsidR="00DE12DC" w:rsidRDefault="00DE12DC" w:rsidP="009E6517">
    <w:pPr>
      <w:pStyle w:val="Normal1"/>
      <w:ind w:right="360"/>
      <w:jc w:val="righ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4BC0ED" w14:textId="77777777" w:rsidR="00DE12DC" w:rsidRDefault="00DE12DC">
    <w:pPr>
      <w:pStyle w:val="Normal1"/>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A83DBF" w14:textId="77777777" w:rsidR="00DE12DC" w:rsidRDefault="00DE12DC" w:rsidP="0047671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B5594BD" w14:textId="77777777" w:rsidR="00DE12DC" w:rsidRDefault="00DE12DC" w:rsidP="009E6517">
    <w:pPr>
      <w:pStyle w:val="Header"/>
      <w:ind w:right="36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994A17" w14:textId="77777777" w:rsidR="00DE12DC" w:rsidRDefault="00DE12DC" w:rsidP="0047671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43456">
      <w:rPr>
        <w:rStyle w:val="PageNumber"/>
        <w:noProof/>
      </w:rPr>
      <w:t>270</w:t>
    </w:r>
    <w:r>
      <w:rPr>
        <w:rStyle w:val="PageNumber"/>
      </w:rPr>
      <w:fldChar w:fldCharType="end"/>
    </w:r>
  </w:p>
  <w:p w14:paraId="21BC5250" w14:textId="77777777" w:rsidR="00DE12DC" w:rsidRDefault="00DE12DC" w:rsidP="009E6517">
    <w:pPr>
      <w:pStyle w:val="Normal1"/>
      <w:ind w:right="360"/>
      <w:jc w:val="righ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A8AC92" w14:textId="77777777" w:rsidR="00DE12DC" w:rsidRDefault="00DE12DC">
    <w:pPr>
      <w:pStyle w:val="Normal1"/>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hybridMultilevel"/>
    <w:tmpl w:val="00000001"/>
    <w:lvl w:ilvl="0" w:tplc="0000000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43C112A"/>
    <w:multiLevelType w:val="multilevel"/>
    <w:tmpl w:val="3C60B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9A4A2E"/>
    <w:multiLevelType w:val="multilevel"/>
    <w:tmpl w:val="313A0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157D3A"/>
    <w:multiLevelType w:val="multilevel"/>
    <w:tmpl w:val="DA5A5614"/>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0B231E1"/>
    <w:multiLevelType w:val="multilevel"/>
    <w:tmpl w:val="713C8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2967A98"/>
    <w:multiLevelType w:val="multilevel"/>
    <w:tmpl w:val="F6048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37B6A7B"/>
    <w:multiLevelType w:val="multilevel"/>
    <w:tmpl w:val="990E2F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65250CE"/>
    <w:multiLevelType w:val="multilevel"/>
    <w:tmpl w:val="518E2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E89028A"/>
    <w:multiLevelType w:val="multilevel"/>
    <w:tmpl w:val="479E05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0C65E92"/>
    <w:multiLevelType w:val="multilevel"/>
    <w:tmpl w:val="9FDE87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1C62AA3"/>
    <w:multiLevelType w:val="multilevel"/>
    <w:tmpl w:val="AE1852A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2D12EC5"/>
    <w:multiLevelType w:val="multilevel"/>
    <w:tmpl w:val="0C44F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463792E"/>
    <w:multiLevelType w:val="multilevel"/>
    <w:tmpl w:val="734EF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4BB2931"/>
    <w:multiLevelType w:val="multilevel"/>
    <w:tmpl w:val="F1ACF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62D2D1B"/>
    <w:multiLevelType w:val="multilevel"/>
    <w:tmpl w:val="2FEAAC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9995600"/>
    <w:multiLevelType w:val="multilevel"/>
    <w:tmpl w:val="F39C6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EA04B25"/>
    <w:multiLevelType w:val="multilevel"/>
    <w:tmpl w:val="0EF2A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EDD6D73"/>
    <w:multiLevelType w:val="multilevel"/>
    <w:tmpl w:val="6BE8194C"/>
    <w:lvl w:ilvl="0">
      <w:start w:val="1"/>
      <w:numFmt w:val="bullet"/>
      <w:lvlText w:val="●"/>
      <w:lvlJc w:val="left"/>
      <w:pPr>
        <w:ind w:left="720" w:hanging="360"/>
      </w:pPr>
      <w:rPr>
        <w:rFonts w:ascii="Arial" w:eastAsia="Times New Roman" w:hAnsi="Arial"/>
        <w:color w:val="555555"/>
        <w:sz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00129A6"/>
    <w:multiLevelType w:val="multilevel"/>
    <w:tmpl w:val="0A8045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0FA0228"/>
    <w:multiLevelType w:val="hybridMultilevel"/>
    <w:tmpl w:val="C3BCB1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2B13B42"/>
    <w:multiLevelType w:val="multilevel"/>
    <w:tmpl w:val="0EEA9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516219A"/>
    <w:multiLevelType w:val="multilevel"/>
    <w:tmpl w:val="B87E5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73912B1"/>
    <w:multiLevelType w:val="multilevel"/>
    <w:tmpl w:val="70107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B4D0F36"/>
    <w:multiLevelType w:val="multilevel"/>
    <w:tmpl w:val="85CA1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E363C94"/>
    <w:multiLevelType w:val="multilevel"/>
    <w:tmpl w:val="7FF6A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ED039F2"/>
    <w:multiLevelType w:val="multilevel"/>
    <w:tmpl w:val="818A1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FD3108A"/>
    <w:multiLevelType w:val="multilevel"/>
    <w:tmpl w:val="7C66F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4D545B0"/>
    <w:multiLevelType w:val="multilevel"/>
    <w:tmpl w:val="60FC2F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7692F59"/>
    <w:multiLevelType w:val="multilevel"/>
    <w:tmpl w:val="4DD2D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699371D"/>
    <w:multiLevelType w:val="multilevel"/>
    <w:tmpl w:val="4A6A34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9035673"/>
    <w:multiLevelType w:val="hybridMultilevel"/>
    <w:tmpl w:val="84320C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9366C24"/>
    <w:multiLevelType w:val="multilevel"/>
    <w:tmpl w:val="BE4CF1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D531E17"/>
    <w:multiLevelType w:val="multilevel"/>
    <w:tmpl w:val="3FD422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22"/>
  </w:num>
  <w:num w:numId="3">
    <w:abstractNumId w:val="16"/>
  </w:num>
  <w:num w:numId="4">
    <w:abstractNumId w:val="23"/>
  </w:num>
  <w:num w:numId="5">
    <w:abstractNumId w:val="4"/>
  </w:num>
  <w:num w:numId="6">
    <w:abstractNumId w:val="20"/>
  </w:num>
  <w:num w:numId="7">
    <w:abstractNumId w:val="26"/>
  </w:num>
  <w:num w:numId="8">
    <w:abstractNumId w:val="21"/>
  </w:num>
  <w:num w:numId="9">
    <w:abstractNumId w:val="32"/>
  </w:num>
  <w:num w:numId="10">
    <w:abstractNumId w:val="2"/>
  </w:num>
  <w:num w:numId="11">
    <w:abstractNumId w:val="28"/>
  </w:num>
  <w:num w:numId="12">
    <w:abstractNumId w:val="6"/>
  </w:num>
  <w:num w:numId="13">
    <w:abstractNumId w:val="18"/>
  </w:num>
  <w:num w:numId="14">
    <w:abstractNumId w:val="1"/>
  </w:num>
  <w:num w:numId="15">
    <w:abstractNumId w:val="24"/>
  </w:num>
  <w:num w:numId="16">
    <w:abstractNumId w:val="25"/>
  </w:num>
  <w:num w:numId="17">
    <w:abstractNumId w:val="7"/>
  </w:num>
  <w:num w:numId="18">
    <w:abstractNumId w:val="15"/>
  </w:num>
  <w:num w:numId="19">
    <w:abstractNumId w:val="8"/>
  </w:num>
  <w:num w:numId="20">
    <w:abstractNumId w:val="11"/>
  </w:num>
  <w:num w:numId="21">
    <w:abstractNumId w:val="9"/>
  </w:num>
  <w:num w:numId="22">
    <w:abstractNumId w:val="13"/>
  </w:num>
  <w:num w:numId="23">
    <w:abstractNumId w:val="10"/>
  </w:num>
  <w:num w:numId="24">
    <w:abstractNumId w:val="31"/>
  </w:num>
  <w:num w:numId="25">
    <w:abstractNumId w:val="27"/>
  </w:num>
  <w:num w:numId="26">
    <w:abstractNumId w:val="14"/>
  </w:num>
  <w:num w:numId="27">
    <w:abstractNumId w:val="5"/>
  </w:num>
  <w:num w:numId="28">
    <w:abstractNumId w:val="0"/>
  </w:num>
  <w:num w:numId="29">
    <w:abstractNumId w:val="12"/>
  </w:num>
  <w:num w:numId="30">
    <w:abstractNumId w:val="29"/>
  </w:num>
  <w:num w:numId="31">
    <w:abstractNumId w:val="30"/>
  </w:num>
  <w:num w:numId="32">
    <w:abstractNumId w:val="19"/>
  </w:num>
  <w:num w:numId="3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spelling="clean" w:grammar="clean"/>
  <w:documentProtection w:edit="readOnly" w:enforcement="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60BC"/>
    <w:rsid w:val="0005650E"/>
    <w:rsid w:val="00084926"/>
    <w:rsid w:val="00096EEE"/>
    <w:rsid w:val="000A0DAD"/>
    <w:rsid w:val="000F7E66"/>
    <w:rsid w:val="001065AE"/>
    <w:rsid w:val="001147F3"/>
    <w:rsid w:val="00117D7E"/>
    <w:rsid w:val="00141351"/>
    <w:rsid w:val="001872C1"/>
    <w:rsid w:val="001C1DCD"/>
    <w:rsid w:val="001D3ED0"/>
    <w:rsid w:val="001E1C07"/>
    <w:rsid w:val="001E4E0B"/>
    <w:rsid w:val="001E7618"/>
    <w:rsid w:val="00232981"/>
    <w:rsid w:val="00284343"/>
    <w:rsid w:val="00290E94"/>
    <w:rsid w:val="002A1065"/>
    <w:rsid w:val="002D0D0E"/>
    <w:rsid w:val="002D32A6"/>
    <w:rsid w:val="002D36C0"/>
    <w:rsid w:val="0031520C"/>
    <w:rsid w:val="00331F72"/>
    <w:rsid w:val="003509A6"/>
    <w:rsid w:val="00360CE6"/>
    <w:rsid w:val="00364257"/>
    <w:rsid w:val="003A2F8C"/>
    <w:rsid w:val="003C0CD6"/>
    <w:rsid w:val="003C43A3"/>
    <w:rsid w:val="003F5048"/>
    <w:rsid w:val="004106B7"/>
    <w:rsid w:val="00415299"/>
    <w:rsid w:val="00463446"/>
    <w:rsid w:val="0047671B"/>
    <w:rsid w:val="004D1F11"/>
    <w:rsid w:val="004D40D4"/>
    <w:rsid w:val="004F0983"/>
    <w:rsid w:val="0053103F"/>
    <w:rsid w:val="0054055F"/>
    <w:rsid w:val="00541B7D"/>
    <w:rsid w:val="005523F2"/>
    <w:rsid w:val="00572EF5"/>
    <w:rsid w:val="00583B15"/>
    <w:rsid w:val="005A72DE"/>
    <w:rsid w:val="005B52F1"/>
    <w:rsid w:val="005F3447"/>
    <w:rsid w:val="006177AA"/>
    <w:rsid w:val="00630D85"/>
    <w:rsid w:val="00646BF4"/>
    <w:rsid w:val="00646E47"/>
    <w:rsid w:val="00662BD5"/>
    <w:rsid w:val="006755AA"/>
    <w:rsid w:val="00696C61"/>
    <w:rsid w:val="006D0903"/>
    <w:rsid w:val="00725656"/>
    <w:rsid w:val="00732E53"/>
    <w:rsid w:val="00752343"/>
    <w:rsid w:val="007624E9"/>
    <w:rsid w:val="007660BC"/>
    <w:rsid w:val="0076795C"/>
    <w:rsid w:val="007837F0"/>
    <w:rsid w:val="0078775C"/>
    <w:rsid w:val="007953CA"/>
    <w:rsid w:val="007A05DD"/>
    <w:rsid w:val="007A2A39"/>
    <w:rsid w:val="007E232C"/>
    <w:rsid w:val="00876A73"/>
    <w:rsid w:val="0089395B"/>
    <w:rsid w:val="008C2C1D"/>
    <w:rsid w:val="00900EBA"/>
    <w:rsid w:val="00914319"/>
    <w:rsid w:val="00967E3C"/>
    <w:rsid w:val="00976DA0"/>
    <w:rsid w:val="00993F0C"/>
    <w:rsid w:val="009E6517"/>
    <w:rsid w:val="00A15C1F"/>
    <w:rsid w:val="00A451E7"/>
    <w:rsid w:val="00A531BE"/>
    <w:rsid w:val="00A677A1"/>
    <w:rsid w:val="00A7277A"/>
    <w:rsid w:val="00AA0104"/>
    <w:rsid w:val="00AA4651"/>
    <w:rsid w:val="00AF117E"/>
    <w:rsid w:val="00B43456"/>
    <w:rsid w:val="00B7269C"/>
    <w:rsid w:val="00BA7AFC"/>
    <w:rsid w:val="00BB2DE8"/>
    <w:rsid w:val="00BD5E53"/>
    <w:rsid w:val="00BE2BE8"/>
    <w:rsid w:val="00C14DBD"/>
    <w:rsid w:val="00C24269"/>
    <w:rsid w:val="00C27095"/>
    <w:rsid w:val="00C4296D"/>
    <w:rsid w:val="00C83019"/>
    <w:rsid w:val="00CB5D2E"/>
    <w:rsid w:val="00CD3A30"/>
    <w:rsid w:val="00D01DD1"/>
    <w:rsid w:val="00D11E76"/>
    <w:rsid w:val="00D218CD"/>
    <w:rsid w:val="00D351AD"/>
    <w:rsid w:val="00D53770"/>
    <w:rsid w:val="00DA058D"/>
    <w:rsid w:val="00DA2E5C"/>
    <w:rsid w:val="00DE12DC"/>
    <w:rsid w:val="00DE1B3F"/>
    <w:rsid w:val="00DF114A"/>
    <w:rsid w:val="00DF3E61"/>
    <w:rsid w:val="00E235FD"/>
    <w:rsid w:val="00E379B1"/>
    <w:rsid w:val="00E40CC0"/>
    <w:rsid w:val="00E431A6"/>
    <w:rsid w:val="00E541CF"/>
    <w:rsid w:val="00E70B57"/>
    <w:rsid w:val="00E878FC"/>
    <w:rsid w:val="00E944B0"/>
    <w:rsid w:val="00E9611D"/>
    <w:rsid w:val="00EA3C37"/>
    <w:rsid w:val="00EA5878"/>
    <w:rsid w:val="00EB5AD8"/>
    <w:rsid w:val="00EE4536"/>
    <w:rsid w:val="00F177F5"/>
    <w:rsid w:val="00F46049"/>
    <w:rsid w:val="00F5665C"/>
    <w:rsid w:val="00F866FD"/>
    <w:rsid w:val="00FD237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1BB6CD6"/>
  <w15:docId w15:val="{9BA55B87-9F62-4849-88F4-2BB0CC4BB9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4"/>
        <w:szCs w:val="24"/>
        <w:lang w:val="en" w:eastAsia="en-US" w:bidi="ar-SA"/>
      </w:rPr>
    </w:rPrDefault>
    <w:pPrDefault>
      <w:pPr>
        <w:spacing w:line="360" w:lineRule="auto"/>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E232C"/>
  </w:style>
  <w:style w:type="paragraph" w:styleId="Heading1">
    <w:name w:val="heading 1"/>
    <w:basedOn w:val="Normal1"/>
    <w:next w:val="Normal1"/>
    <w:link w:val="Heading1Char"/>
    <w:pPr>
      <w:keepNext/>
      <w:keepLines/>
      <w:spacing w:before="400" w:after="120"/>
      <w:outlineLvl w:val="0"/>
    </w:pPr>
    <w:rPr>
      <w:sz w:val="40"/>
      <w:szCs w:val="40"/>
    </w:rPr>
  </w:style>
  <w:style w:type="paragraph" w:styleId="Heading2">
    <w:name w:val="heading 2"/>
    <w:basedOn w:val="Normal1"/>
    <w:next w:val="Normal1"/>
    <w:link w:val="Heading2Char"/>
    <w:pPr>
      <w:keepNext/>
      <w:keepLines/>
      <w:spacing w:before="360" w:after="120"/>
      <w:outlineLvl w:val="1"/>
    </w:pPr>
    <w:rPr>
      <w:sz w:val="32"/>
      <w:szCs w:val="32"/>
    </w:rPr>
  </w:style>
  <w:style w:type="paragraph" w:styleId="Heading3">
    <w:name w:val="heading 3"/>
    <w:basedOn w:val="Normal1"/>
    <w:next w:val="Normal1"/>
    <w:link w:val="Heading3Char"/>
    <w:qFormat/>
    <w:pPr>
      <w:keepNext/>
      <w:keepLines/>
      <w:spacing w:before="320" w:after="80"/>
      <w:outlineLvl w:val="2"/>
    </w:pPr>
    <w:rPr>
      <w:color w:val="434343"/>
      <w:sz w:val="28"/>
      <w:szCs w:val="28"/>
    </w:rPr>
  </w:style>
  <w:style w:type="paragraph" w:styleId="Heading4">
    <w:name w:val="heading 4"/>
    <w:basedOn w:val="Normal1"/>
    <w:next w:val="Normal1"/>
    <w:link w:val="Heading4Char"/>
    <w:pPr>
      <w:keepNext/>
      <w:keepLines/>
      <w:spacing w:before="280" w:after="80"/>
      <w:outlineLvl w:val="3"/>
    </w:pPr>
    <w:rPr>
      <w:color w:val="666666"/>
    </w:rPr>
  </w:style>
  <w:style w:type="paragraph" w:styleId="Heading5">
    <w:name w:val="heading 5"/>
    <w:basedOn w:val="Normal1"/>
    <w:next w:val="Normal1"/>
    <w:link w:val="Heading5Char"/>
    <w:pPr>
      <w:keepNext/>
      <w:keepLines/>
      <w:spacing w:before="240" w:after="80"/>
      <w:outlineLvl w:val="4"/>
    </w:pPr>
    <w:rPr>
      <w:color w:val="666666"/>
      <w:sz w:val="22"/>
      <w:szCs w:val="22"/>
    </w:rPr>
  </w:style>
  <w:style w:type="paragraph" w:styleId="Heading6">
    <w:name w:val="heading 6"/>
    <w:basedOn w:val="Normal1"/>
    <w:next w:val="Normal1"/>
    <w:link w:val="Heading6Char"/>
    <w:pPr>
      <w:keepNext/>
      <w:keepLines/>
      <w:spacing w:before="240" w:after="80"/>
      <w:outlineLvl w:val="5"/>
    </w:pPr>
    <w:rPr>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link w:val="TitleChar"/>
    <w:qFormat/>
    <w:pPr>
      <w:keepNext/>
      <w:keepLines/>
      <w:spacing w:after="60"/>
    </w:pPr>
    <w:rPr>
      <w:sz w:val="52"/>
      <w:szCs w:val="52"/>
    </w:rPr>
  </w:style>
  <w:style w:type="paragraph" w:styleId="Subtitle">
    <w:name w:val="Subtitle"/>
    <w:basedOn w:val="Normal1"/>
    <w:next w:val="Normal1"/>
    <w:link w:val="SubtitleChar"/>
    <w:pPr>
      <w:keepNext/>
      <w:keepLines/>
      <w:spacing w:after="320"/>
    </w:pPr>
    <w:rPr>
      <w:color w:val="666666"/>
      <w:sz w:val="30"/>
      <w:szCs w:val="30"/>
    </w:rPr>
  </w:style>
  <w:style w:type="paragraph" w:styleId="BalloonText">
    <w:name w:val="Balloon Text"/>
    <w:basedOn w:val="Normal"/>
    <w:link w:val="BalloonTextChar"/>
    <w:uiPriority w:val="99"/>
    <w:semiHidden/>
    <w:unhideWhenUsed/>
    <w:rsid w:val="009E6517"/>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E6517"/>
    <w:rPr>
      <w:rFonts w:ascii="Lucida Grande" w:hAnsi="Lucida Grande" w:cs="Lucida Grande"/>
      <w:sz w:val="18"/>
      <w:szCs w:val="18"/>
    </w:rPr>
  </w:style>
  <w:style w:type="paragraph" w:styleId="Footer">
    <w:name w:val="footer"/>
    <w:basedOn w:val="Normal"/>
    <w:link w:val="FooterChar"/>
    <w:uiPriority w:val="99"/>
    <w:unhideWhenUsed/>
    <w:rsid w:val="009E6517"/>
    <w:pPr>
      <w:tabs>
        <w:tab w:val="center" w:pos="4320"/>
        <w:tab w:val="right" w:pos="8640"/>
      </w:tabs>
      <w:spacing w:line="240" w:lineRule="auto"/>
    </w:pPr>
  </w:style>
  <w:style w:type="character" w:customStyle="1" w:styleId="FooterChar">
    <w:name w:val="Footer Char"/>
    <w:basedOn w:val="DefaultParagraphFont"/>
    <w:link w:val="Footer"/>
    <w:uiPriority w:val="99"/>
    <w:rsid w:val="009E6517"/>
  </w:style>
  <w:style w:type="character" w:styleId="PageNumber">
    <w:name w:val="page number"/>
    <w:basedOn w:val="DefaultParagraphFont"/>
    <w:uiPriority w:val="99"/>
    <w:semiHidden/>
    <w:unhideWhenUsed/>
    <w:rsid w:val="009E6517"/>
  </w:style>
  <w:style w:type="paragraph" w:styleId="Header">
    <w:name w:val="header"/>
    <w:basedOn w:val="Normal"/>
    <w:link w:val="HeaderChar"/>
    <w:uiPriority w:val="99"/>
    <w:unhideWhenUsed/>
    <w:rsid w:val="009E6517"/>
    <w:pPr>
      <w:tabs>
        <w:tab w:val="center" w:pos="4320"/>
        <w:tab w:val="right" w:pos="8640"/>
      </w:tabs>
      <w:spacing w:line="240" w:lineRule="auto"/>
    </w:pPr>
  </w:style>
  <w:style w:type="character" w:customStyle="1" w:styleId="HeaderChar">
    <w:name w:val="Header Char"/>
    <w:basedOn w:val="DefaultParagraphFont"/>
    <w:link w:val="Header"/>
    <w:uiPriority w:val="99"/>
    <w:rsid w:val="009E6517"/>
  </w:style>
  <w:style w:type="character" w:customStyle="1" w:styleId="Heading1Char">
    <w:name w:val="Heading 1 Char"/>
    <w:basedOn w:val="DefaultParagraphFont"/>
    <w:link w:val="Heading1"/>
    <w:rsid w:val="0047671B"/>
    <w:rPr>
      <w:sz w:val="40"/>
      <w:szCs w:val="40"/>
    </w:rPr>
  </w:style>
  <w:style w:type="paragraph" w:styleId="ListParagraph">
    <w:name w:val="List Paragraph"/>
    <w:basedOn w:val="Normal"/>
    <w:uiPriority w:val="34"/>
    <w:qFormat/>
    <w:rsid w:val="00E70B57"/>
    <w:pPr>
      <w:spacing w:after="200" w:line="276" w:lineRule="auto"/>
      <w:ind w:left="720"/>
      <w:contextualSpacing/>
      <w:jc w:val="left"/>
    </w:pPr>
    <w:rPr>
      <w:rFonts w:ascii="Calibri" w:eastAsia="Calibri" w:hAnsi="Calibri" w:cs="Times New Roman"/>
      <w:sz w:val="22"/>
      <w:szCs w:val="22"/>
      <w:lang w:val="en-US"/>
    </w:rPr>
  </w:style>
  <w:style w:type="character" w:customStyle="1" w:styleId="TitleChar">
    <w:name w:val="Title Char"/>
    <w:basedOn w:val="DefaultParagraphFont"/>
    <w:link w:val="Title"/>
    <w:rsid w:val="00E70B57"/>
    <w:rPr>
      <w:sz w:val="52"/>
      <w:szCs w:val="52"/>
    </w:rPr>
  </w:style>
  <w:style w:type="table" w:styleId="TableGrid">
    <w:name w:val="Table Grid"/>
    <w:basedOn w:val="TableNormal"/>
    <w:uiPriority w:val="59"/>
    <w:rsid w:val="00E70B57"/>
    <w:pPr>
      <w:spacing w:line="240" w:lineRule="auto"/>
      <w:jc w:val="left"/>
    </w:pPr>
    <w:rPr>
      <w:rFonts w:asciiTheme="minorHAnsi" w:eastAsiaTheme="minorHAnsi" w:hAnsiTheme="minorHAnsi" w:cstheme="minorBid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basedOn w:val="DefaultParagraphFont"/>
    <w:uiPriority w:val="33"/>
    <w:qFormat/>
    <w:rsid w:val="00E70B57"/>
    <w:rPr>
      <w:b/>
      <w:bCs/>
      <w:smallCaps/>
      <w:spacing w:val="5"/>
    </w:rPr>
  </w:style>
  <w:style w:type="character" w:styleId="Hyperlink">
    <w:name w:val="Hyperlink"/>
    <w:basedOn w:val="DefaultParagraphFont"/>
    <w:uiPriority w:val="99"/>
    <w:unhideWhenUsed/>
    <w:rsid w:val="007A05DD"/>
    <w:rPr>
      <w:color w:val="0000FF"/>
      <w:u w:val="single"/>
    </w:rPr>
  </w:style>
  <w:style w:type="character" w:customStyle="1" w:styleId="apple-converted-space">
    <w:name w:val="apple-converted-space"/>
    <w:basedOn w:val="DefaultParagraphFont"/>
    <w:rsid w:val="007A05DD"/>
  </w:style>
  <w:style w:type="character" w:customStyle="1" w:styleId="Heading2Char">
    <w:name w:val="Heading 2 Char"/>
    <w:basedOn w:val="DefaultParagraphFont"/>
    <w:link w:val="Heading2"/>
    <w:rsid w:val="00290E94"/>
    <w:rPr>
      <w:sz w:val="32"/>
      <w:szCs w:val="32"/>
    </w:rPr>
  </w:style>
  <w:style w:type="character" w:customStyle="1" w:styleId="Heading3Char">
    <w:name w:val="Heading 3 Char"/>
    <w:basedOn w:val="DefaultParagraphFont"/>
    <w:link w:val="Heading3"/>
    <w:rsid w:val="003C43A3"/>
    <w:rPr>
      <w:color w:val="434343"/>
      <w:sz w:val="28"/>
      <w:szCs w:val="28"/>
    </w:rPr>
  </w:style>
  <w:style w:type="paragraph" w:styleId="NormalWeb">
    <w:name w:val="Normal (Web)"/>
    <w:basedOn w:val="Normal"/>
    <w:uiPriority w:val="99"/>
    <w:unhideWhenUsed/>
    <w:rsid w:val="00572EF5"/>
    <w:pPr>
      <w:spacing w:line="240" w:lineRule="auto"/>
      <w:jc w:val="left"/>
    </w:pPr>
    <w:rPr>
      <w:rFonts w:ascii="Times New Roman" w:eastAsiaTheme="minorEastAsia" w:hAnsi="Times New Roman" w:cs="Times New Roman"/>
      <w:lang w:val="en-US"/>
    </w:rPr>
  </w:style>
  <w:style w:type="paragraph" w:styleId="NoSpacing">
    <w:name w:val="No Spacing"/>
    <w:uiPriority w:val="1"/>
    <w:qFormat/>
    <w:rsid w:val="00572EF5"/>
    <w:pPr>
      <w:spacing w:line="240" w:lineRule="auto"/>
      <w:jc w:val="left"/>
    </w:pPr>
    <w:rPr>
      <w:rFonts w:asciiTheme="minorHAnsi" w:eastAsiaTheme="minorHAnsi" w:hAnsiTheme="minorHAnsi" w:cstheme="minorBidi"/>
      <w:sz w:val="22"/>
      <w:szCs w:val="22"/>
      <w:lang w:val="en-US"/>
    </w:rPr>
  </w:style>
  <w:style w:type="character" w:customStyle="1" w:styleId="Heading4Char">
    <w:name w:val="Heading 4 Char"/>
    <w:basedOn w:val="DefaultParagraphFont"/>
    <w:link w:val="Heading4"/>
    <w:rsid w:val="00572EF5"/>
    <w:rPr>
      <w:color w:val="666666"/>
    </w:rPr>
  </w:style>
  <w:style w:type="character" w:customStyle="1" w:styleId="Heading5Char">
    <w:name w:val="Heading 5 Char"/>
    <w:basedOn w:val="DefaultParagraphFont"/>
    <w:link w:val="Heading5"/>
    <w:rsid w:val="00572EF5"/>
    <w:rPr>
      <w:color w:val="666666"/>
      <w:sz w:val="22"/>
      <w:szCs w:val="22"/>
    </w:rPr>
  </w:style>
  <w:style w:type="character" w:customStyle="1" w:styleId="Heading6Char">
    <w:name w:val="Heading 6 Char"/>
    <w:basedOn w:val="DefaultParagraphFont"/>
    <w:link w:val="Heading6"/>
    <w:rsid w:val="00572EF5"/>
    <w:rPr>
      <w:i/>
      <w:color w:val="666666"/>
      <w:sz w:val="22"/>
      <w:szCs w:val="22"/>
    </w:rPr>
  </w:style>
  <w:style w:type="character" w:customStyle="1" w:styleId="SubtitleChar">
    <w:name w:val="Subtitle Char"/>
    <w:basedOn w:val="DefaultParagraphFont"/>
    <w:link w:val="Subtitle"/>
    <w:rsid w:val="00572EF5"/>
    <w:rPr>
      <w:color w:val="666666"/>
      <w:sz w:val="30"/>
      <w:szCs w:val="30"/>
    </w:rPr>
  </w:style>
  <w:style w:type="character" w:styleId="PlaceholderText">
    <w:name w:val="Placeholder Text"/>
    <w:basedOn w:val="DefaultParagraphFont"/>
    <w:uiPriority w:val="99"/>
    <w:semiHidden/>
    <w:rsid w:val="00572EF5"/>
    <w:rPr>
      <w:color w:val="808080"/>
    </w:rPr>
  </w:style>
  <w:style w:type="character" w:styleId="Emphasis">
    <w:name w:val="Emphasis"/>
    <w:basedOn w:val="DefaultParagraphFont"/>
    <w:uiPriority w:val="20"/>
    <w:qFormat/>
    <w:rsid w:val="00572EF5"/>
    <w:rPr>
      <w:i/>
      <w:iCs/>
    </w:rPr>
  </w:style>
  <w:style w:type="character" w:styleId="Strong">
    <w:name w:val="Strong"/>
    <w:basedOn w:val="DefaultParagraphFont"/>
    <w:uiPriority w:val="22"/>
    <w:qFormat/>
    <w:rsid w:val="00572EF5"/>
    <w:rPr>
      <w:b/>
      <w:bCs/>
    </w:rPr>
  </w:style>
  <w:style w:type="character" w:styleId="FollowedHyperlink">
    <w:name w:val="FollowedHyperlink"/>
    <w:basedOn w:val="DefaultParagraphFont"/>
    <w:uiPriority w:val="99"/>
    <w:semiHidden/>
    <w:unhideWhenUsed/>
    <w:rsid w:val="00572EF5"/>
    <w:rPr>
      <w:color w:val="800080" w:themeColor="followedHyperlink"/>
      <w:u w:val="single"/>
    </w:rPr>
  </w:style>
  <w:style w:type="paragraph" w:customStyle="1" w:styleId="Normal10">
    <w:name w:val="Normal1"/>
    <w:rsid w:val="00BB2DE8"/>
  </w:style>
  <w:style w:type="character" w:customStyle="1" w:styleId="os-title-label">
    <w:name w:val="os-title-label"/>
    <w:basedOn w:val="DefaultParagraphFont"/>
    <w:rsid w:val="0076795C"/>
  </w:style>
  <w:style w:type="character" w:customStyle="1" w:styleId="os-number">
    <w:name w:val="os-number"/>
    <w:basedOn w:val="DefaultParagraphFont"/>
    <w:rsid w:val="0076795C"/>
  </w:style>
  <w:style w:type="character" w:customStyle="1" w:styleId="os-caption">
    <w:name w:val="os-caption"/>
    <w:basedOn w:val="DefaultParagraphFont"/>
    <w:rsid w:val="0076795C"/>
  </w:style>
  <w:style w:type="paragraph" w:styleId="DocumentMap">
    <w:name w:val="Document Map"/>
    <w:basedOn w:val="Normal"/>
    <w:link w:val="DocumentMapChar"/>
    <w:uiPriority w:val="99"/>
    <w:semiHidden/>
    <w:unhideWhenUsed/>
    <w:rsid w:val="001E7618"/>
    <w:pPr>
      <w:spacing w:line="240" w:lineRule="auto"/>
    </w:pPr>
    <w:rPr>
      <w:rFonts w:ascii="Lucida Grande" w:hAnsi="Lucida Grande" w:cs="Lucida Grande"/>
    </w:rPr>
  </w:style>
  <w:style w:type="character" w:customStyle="1" w:styleId="DocumentMapChar">
    <w:name w:val="Document Map Char"/>
    <w:basedOn w:val="DefaultParagraphFont"/>
    <w:link w:val="DocumentMap"/>
    <w:uiPriority w:val="99"/>
    <w:semiHidden/>
    <w:rsid w:val="001E7618"/>
    <w:rPr>
      <w:rFonts w:ascii="Lucida Grande" w:hAnsi="Lucida Grande" w:cs="Lucida Grande"/>
    </w:rPr>
  </w:style>
  <w:style w:type="character" w:styleId="CommentReference">
    <w:name w:val="annotation reference"/>
    <w:basedOn w:val="DefaultParagraphFont"/>
    <w:uiPriority w:val="99"/>
    <w:semiHidden/>
    <w:unhideWhenUsed/>
    <w:rsid w:val="006755AA"/>
    <w:rPr>
      <w:sz w:val="18"/>
      <w:szCs w:val="18"/>
    </w:rPr>
  </w:style>
  <w:style w:type="paragraph" w:styleId="CommentText">
    <w:name w:val="annotation text"/>
    <w:basedOn w:val="Normal"/>
    <w:link w:val="CommentTextChar"/>
    <w:uiPriority w:val="99"/>
    <w:semiHidden/>
    <w:unhideWhenUsed/>
    <w:rsid w:val="006755AA"/>
    <w:pPr>
      <w:spacing w:line="240" w:lineRule="auto"/>
    </w:pPr>
  </w:style>
  <w:style w:type="character" w:customStyle="1" w:styleId="CommentTextChar">
    <w:name w:val="Comment Text Char"/>
    <w:basedOn w:val="DefaultParagraphFont"/>
    <w:link w:val="CommentText"/>
    <w:uiPriority w:val="99"/>
    <w:semiHidden/>
    <w:rsid w:val="006755A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9382117">
      <w:bodyDiv w:val="1"/>
      <w:marLeft w:val="0"/>
      <w:marRight w:val="0"/>
      <w:marTop w:val="0"/>
      <w:marBottom w:val="0"/>
      <w:divBdr>
        <w:top w:val="none" w:sz="0" w:space="0" w:color="auto"/>
        <w:left w:val="none" w:sz="0" w:space="0" w:color="auto"/>
        <w:bottom w:val="none" w:sz="0" w:space="0" w:color="auto"/>
        <w:right w:val="none" w:sz="0" w:space="0" w:color="auto"/>
      </w:divBdr>
      <w:divsChild>
        <w:div w:id="13652673">
          <w:marLeft w:val="0"/>
          <w:marRight w:val="0"/>
          <w:marTop w:val="0"/>
          <w:marBottom w:val="0"/>
          <w:divBdr>
            <w:top w:val="none" w:sz="0" w:space="0" w:color="auto"/>
            <w:left w:val="none" w:sz="0" w:space="0" w:color="auto"/>
            <w:bottom w:val="none" w:sz="0" w:space="0" w:color="auto"/>
            <w:right w:val="none" w:sz="0" w:space="0" w:color="auto"/>
          </w:divBdr>
        </w:div>
        <w:div w:id="1657566277">
          <w:marLeft w:val="0"/>
          <w:marRight w:val="0"/>
          <w:marTop w:val="0"/>
          <w:marBottom w:val="0"/>
          <w:divBdr>
            <w:top w:val="none" w:sz="0" w:space="0" w:color="auto"/>
            <w:left w:val="none" w:sz="0" w:space="0" w:color="auto"/>
            <w:bottom w:val="none" w:sz="0" w:space="0" w:color="auto"/>
            <w:right w:val="none" w:sz="0" w:space="0" w:color="auto"/>
          </w:divBdr>
        </w:div>
        <w:div w:id="924649933">
          <w:marLeft w:val="0"/>
          <w:marRight w:val="0"/>
          <w:marTop w:val="0"/>
          <w:marBottom w:val="0"/>
          <w:divBdr>
            <w:top w:val="none" w:sz="0" w:space="0" w:color="auto"/>
            <w:left w:val="none" w:sz="0" w:space="0" w:color="auto"/>
            <w:bottom w:val="none" w:sz="0" w:space="0" w:color="auto"/>
            <w:right w:val="none" w:sz="0" w:space="0" w:color="auto"/>
          </w:divBdr>
        </w:div>
      </w:divsChild>
    </w:div>
    <w:div w:id="103500564">
      <w:bodyDiv w:val="1"/>
      <w:marLeft w:val="0"/>
      <w:marRight w:val="0"/>
      <w:marTop w:val="0"/>
      <w:marBottom w:val="0"/>
      <w:divBdr>
        <w:top w:val="none" w:sz="0" w:space="0" w:color="auto"/>
        <w:left w:val="none" w:sz="0" w:space="0" w:color="auto"/>
        <w:bottom w:val="none" w:sz="0" w:space="0" w:color="auto"/>
        <w:right w:val="none" w:sz="0" w:space="0" w:color="auto"/>
      </w:divBdr>
    </w:div>
    <w:div w:id="261493700">
      <w:bodyDiv w:val="1"/>
      <w:marLeft w:val="0"/>
      <w:marRight w:val="0"/>
      <w:marTop w:val="0"/>
      <w:marBottom w:val="0"/>
      <w:divBdr>
        <w:top w:val="none" w:sz="0" w:space="0" w:color="auto"/>
        <w:left w:val="none" w:sz="0" w:space="0" w:color="auto"/>
        <w:bottom w:val="none" w:sz="0" w:space="0" w:color="auto"/>
        <w:right w:val="none" w:sz="0" w:space="0" w:color="auto"/>
      </w:divBdr>
      <w:divsChild>
        <w:div w:id="2010981570">
          <w:marLeft w:val="0"/>
          <w:marRight w:val="0"/>
          <w:marTop w:val="0"/>
          <w:marBottom w:val="0"/>
          <w:divBdr>
            <w:top w:val="none" w:sz="0" w:space="0" w:color="auto"/>
            <w:left w:val="none" w:sz="0" w:space="0" w:color="auto"/>
            <w:bottom w:val="none" w:sz="0" w:space="0" w:color="auto"/>
            <w:right w:val="none" w:sz="0" w:space="0" w:color="auto"/>
          </w:divBdr>
        </w:div>
        <w:div w:id="1184435351">
          <w:marLeft w:val="0"/>
          <w:marRight w:val="0"/>
          <w:marTop w:val="0"/>
          <w:marBottom w:val="0"/>
          <w:divBdr>
            <w:top w:val="none" w:sz="0" w:space="0" w:color="auto"/>
            <w:left w:val="none" w:sz="0" w:space="0" w:color="auto"/>
            <w:bottom w:val="none" w:sz="0" w:space="0" w:color="auto"/>
            <w:right w:val="none" w:sz="0" w:space="0" w:color="auto"/>
          </w:divBdr>
        </w:div>
      </w:divsChild>
    </w:div>
    <w:div w:id="581524380">
      <w:bodyDiv w:val="1"/>
      <w:marLeft w:val="0"/>
      <w:marRight w:val="0"/>
      <w:marTop w:val="0"/>
      <w:marBottom w:val="0"/>
      <w:divBdr>
        <w:top w:val="none" w:sz="0" w:space="0" w:color="auto"/>
        <w:left w:val="none" w:sz="0" w:space="0" w:color="auto"/>
        <w:bottom w:val="none" w:sz="0" w:space="0" w:color="auto"/>
        <w:right w:val="none" w:sz="0" w:space="0" w:color="auto"/>
      </w:divBdr>
      <w:divsChild>
        <w:div w:id="863324733">
          <w:marLeft w:val="0"/>
          <w:marRight w:val="0"/>
          <w:marTop w:val="0"/>
          <w:marBottom w:val="0"/>
          <w:divBdr>
            <w:top w:val="none" w:sz="0" w:space="0" w:color="auto"/>
            <w:left w:val="none" w:sz="0" w:space="0" w:color="auto"/>
            <w:bottom w:val="none" w:sz="0" w:space="0" w:color="auto"/>
            <w:right w:val="none" w:sz="0" w:space="0" w:color="auto"/>
          </w:divBdr>
        </w:div>
      </w:divsChild>
    </w:div>
    <w:div w:id="817114363">
      <w:bodyDiv w:val="1"/>
      <w:marLeft w:val="0"/>
      <w:marRight w:val="0"/>
      <w:marTop w:val="0"/>
      <w:marBottom w:val="0"/>
      <w:divBdr>
        <w:top w:val="none" w:sz="0" w:space="0" w:color="auto"/>
        <w:left w:val="none" w:sz="0" w:space="0" w:color="auto"/>
        <w:bottom w:val="none" w:sz="0" w:space="0" w:color="auto"/>
        <w:right w:val="none" w:sz="0" w:space="0" w:color="auto"/>
      </w:divBdr>
      <w:divsChild>
        <w:div w:id="2027829410">
          <w:marLeft w:val="0"/>
          <w:marRight w:val="0"/>
          <w:marTop w:val="0"/>
          <w:marBottom w:val="0"/>
          <w:divBdr>
            <w:top w:val="none" w:sz="0" w:space="0" w:color="auto"/>
            <w:left w:val="none" w:sz="0" w:space="0" w:color="auto"/>
            <w:bottom w:val="none" w:sz="0" w:space="0" w:color="auto"/>
            <w:right w:val="none" w:sz="0" w:space="0" w:color="auto"/>
          </w:divBdr>
        </w:div>
      </w:divsChild>
    </w:div>
    <w:div w:id="1027948138">
      <w:bodyDiv w:val="1"/>
      <w:marLeft w:val="0"/>
      <w:marRight w:val="0"/>
      <w:marTop w:val="0"/>
      <w:marBottom w:val="0"/>
      <w:divBdr>
        <w:top w:val="none" w:sz="0" w:space="0" w:color="auto"/>
        <w:left w:val="none" w:sz="0" w:space="0" w:color="auto"/>
        <w:bottom w:val="none" w:sz="0" w:space="0" w:color="auto"/>
        <w:right w:val="none" w:sz="0" w:space="0" w:color="auto"/>
      </w:divBdr>
    </w:div>
    <w:div w:id="1051730803">
      <w:bodyDiv w:val="1"/>
      <w:marLeft w:val="0"/>
      <w:marRight w:val="0"/>
      <w:marTop w:val="0"/>
      <w:marBottom w:val="0"/>
      <w:divBdr>
        <w:top w:val="none" w:sz="0" w:space="0" w:color="auto"/>
        <w:left w:val="none" w:sz="0" w:space="0" w:color="auto"/>
        <w:bottom w:val="none" w:sz="0" w:space="0" w:color="auto"/>
        <w:right w:val="none" w:sz="0" w:space="0" w:color="auto"/>
      </w:divBdr>
      <w:divsChild>
        <w:div w:id="982470950">
          <w:marLeft w:val="0"/>
          <w:marRight w:val="0"/>
          <w:marTop w:val="0"/>
          <w:marBottom w:val="0"/>
          <w:divBdr>
            <w:top w:val="none" w:sz="0" w:space="0" w:color="auto"/>
            <w:left w:val="none" w:sz="0" w:space="0" w:color="auto"/>
            <w:bottom w:val="none" w:sz="0" w:space="0" w:color="auto"/>
            <w:right w:val="none" w:sz="0" w:space="0" w:color="auto"/>
          </w:divBdr>
        </w:div>
      </w:divsChild>
    </w:div>
    <w:div w:id="1083449567">
      <w:bodyDiv w:val="1"/>
      <w:marLeft w:val="0"/>
      <w:marRight w:val="0"/>
      <w:marTop w:val="0"/>
      <w:marBottom w:val="0"/>
      <w:divBdr>
        <w:top w:val="none" w:sz="0" w:space="0" w:color="auto"/>
        <w:left w:val="none" w:sz="0" w:space="0" w:color="auto"/>
        <w:bottom w:val="none" w:sz="0" w:space="0" w:color="auto"/>
        <w:right w:val="none" w:sz="0" w:space="0" w:color="auto"/>
      </w:divBdr>
    </w:div>
    <w:div w:id="1131677920">
      <w:bodyDiv w:val="1"/>
      <w:marLeft w:val="0"/>
      <w:marRight w:val="0"/>
      <w:marTop w:val="0"/>
      <w:marBottom w:val="0"/>
      <w:divBdr>
        <w:top w:val="none" w:sz="0" w:space="0" w:color="auto"/>
        <w:left w:val="none" w:sz="0" w:space="0" w:color="auto"/>
        <w:bottom w:val="none" w:sz="0" w:space="0" w:color="auto"/>
        <w:right w:val="none" w:sz="0" w:space="0" w:color="auto"/>
      </w:divBdr>
      <w:divsChild>
        <w:div w:id="663313753">
          <w:marLeft w:val="0"/>
          <w:marRight w:val="0"/>
          <w:marTop w:val="0"/>
          <w:marBottom w:val="0"/>
          <w:divBdr>
            <w:top w:val="none" w:sz="0" w:space="0" w:color="auto"/>
            <w:left w:val="none" w:sz="0" w:space="0" w:color="auto"/>
            <w:bottom w:val="none" w:sz="0" w:space="0" w:color="auto"/>
            <w:right w:val="none" w:sz="0" w:space="0" w:color="auto"/>
          </w:divBdr>
        </w:div>
      </w:divsChild>
    </w:div>
    <w:div w:id="1356611805">
      <w:bodyDiv w:val="1"/>
      <w:marLeft w:val="0"/>
      <w:marRight w:val="0"/>
      <w:marTop w:val="0"/>
      <w:marBottom w:val="0"/>
      <w:divBdr>
        <w:top w:val="none" w:sz="0" w:space="0" w:color="auto"/>
        <w:left w:val="none" w:sz="0" w:space="0" w:color="auto"/>
        <w:bottom w:val="none" w:sz="0" w:space="0" w:color="auto"/>
        <w:right w:val="none" w:sz="0" w:space="0" w:color="auto"/>
      </w:divBdr>
    </w:div>
    <w:div w:id="1694184770">
      <w:bodyDiv w:val="1"/>
      <w:marLeft w:val="0"/>
      <w:marRight w:val="0"/>
      <w:marTop w:val="0"/>
      <w:marBottom w:val="0"/>
      <w:divBdr>
        <w:top w:val="none" w:sz="0" w:space="0" w:color="auto"/>
        <w:left w:val="none" w:sz="0" w:space="0" w:color="auto"/>
        <w:bottom w:val="none" w:sz="0" w:space="0" w:color="auto"/>
        <w:right w:val="none" w:sz="0" w:space="0" w:color="auto"/>
      </w:divBdr>
      <w:divsChild>
        <w:div w:id="444471997">
          <w:marLeft w:val="0"/>
          <w:marRight w:val="0"/>
          <w:marTop w:val="0"/>
          <w:marBottom w:val="0"/>
          <w:divBdr>
            <w:top w:val="none" w:sz="0" w:space="0" w:color="auto"/>
            <w:left w:val="none" w:sz="0" w:space="0" w:color="auto"/>
            <w:bottom w:val="none" w:sz="0" w:space="0" w:color="auto"/>
            <w:right w:val="none" w:sz="0" w:space="0" w:color="auto"/>
          </w:divBdr>
        </w:div>
        <w:div w:id="1361248375">
          <w:marLeft w:val="0"/>
          <w:marRight w:val="0"/>
          <w:marTop w:val="0"/>
          <w:marBottom w:val="0"/>
          <w:divBdr>
            <w:top w:val="none" w:sz="0" w:space="0" w:color="auto"/>
            <w:left w:val="none" w:sz="0" w:space="0" w:color="auto"/>
            <w:bottom w:val="none" w:sz="0" w:space="0" w:color="auto"/>
            <w:right w:val="none" w:sz="0" w:space="0" w:color="auto"/>
          </w:divBdr>
        </w:div>
      </w:divsChild>
    </w:div>
    <w:div w:id="1780643404">
      <w:bodyDiv w:val="1"/>
      <w:marLeft w:val="0"/>
      <w:marRight w:val="0"/>
      <w:marTop w:val="0"/>
      <w:marBottom w:val="0"/>
      <w:divBdr>
        <w:top w:val="none" w:sz="0" w:space="0" w:color="auto"/>
        <w:left w:val="none" w:sz="0" w:space="0" w:color="auto"/>
        <w:bottom w:val="none" w:sz="0" w:space="0" w:color="auto"/>
        <w:right w:val="none" w:sz="0" w:space="0" w:color="auto"/>
      </w:divBdr>
    </w:div>
    <w:div w:id="1937861408">
      <w:bodyDiv w:val="1"/>
      <w:marLeft w:val="0"/>
      <w:marRight w:val="0"/>
      <w:marTop w:val="0"/>
      <w:marBottom w:val="0"/>
      <w:divBdr>
        <w:top w:val="none" w:sz="0" w:space="0" w:color="auto"/>
        <w:left w:val="none" w:sz="0" w:space="0" w:color="auto"/>
        <w:bottom w:val="none" w:sz="0" w:space="0" w:color="auto"/>
        <w:right w:val="none" w:sz="0" w:space="0" w:color="auto"/>
      </w:divBdr>
    </w:div>
    <w:div w:id="1940093824">
      <w:bodyDiv w:val="1"/>
      <w:marLeft w:val="0"/>
      <w:marRight w:val="0"/>
      <w:marTop w:val="0"/>
      <w:marBottom w:val="0"/>
      <w:divBdr>
        <w:top w:val="none" w:sz="0" w:space="0" w:color="auto"/>
        <w:left w:val="none" w:sz="0" w:space="0" w:color="auto"/>
        <w:bottom w:val="none" w:sz="0" w:space="0" w:color="auto"/>
        <w:right w:val="none" w:sz="0" w:space="0" w:color="auto"/>
      </w:divBdr>
    </w:div>
    <w:div w:id="2064981234">
      <w:bodyDiv w:val="1"/>
      <w:marLeft w:val="0"/>
      <w:marRight w:val="0"/>
      <w:marTop w:val="0"/>
      <w:marBottom w:val="0"/>
      <w:divBdr>
        <w:top w:val="none" w:sz="0" w:space="0" w:color="auto"/>
        <w:left w:val="none" w:sz="0" w:space="0" w:color="auto"/>
        <w:bottom w:val="none" w:sz="0" w:space="0" w:color="auto"/>
        <w:right w:val="none" w:sz="0" w:space="0" w:color="auto"/>
      </w:divBdr>
      <w:divsChild>
        <w:div w:id="626199109">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creativecommons.org/licenses/by/4.0" TargetMode="External"/><Relationship Id="rId21" Type="http://schemas.openxmlformats.org/officeDocument/2006/relationships/hyperlink" Target="https://openstax.org/books/chemistry-2e/pages/14-5-polyprotic-acids" TargetMode="External"/><Relationship Id="rId63" Type="http://schemas.openxmlformats.org/officeDocument/2006/relationships/image" Target="media/image17.png"/><Relationship Id="rId159" Type="http://schemas.openxmlformats.org/officeDocument/2006/relationships/hyperlink" Target="https://openstax.org/books/chemistry-2e/pages/16-1-spontaneity" TargetMode="External"/><Relationship Id="rId170" Type="http://schemas.openxmlformats.org/officeDocument/2006/relationships/image" Target="media/image61.png"/><Relationship Id="rId226" Type="http://schemas.openxmlformats.org/officeDocument/2006/relationships/hyperlink" Target="http://creativecommons.org/licenses/by/4.0" TargetMode="External"/><Relationship Id="rId268" Type="http://schemas.openxmlformats.org/officeDocument/2006/relationships/image" Target="media/image105.png"/><Relationship Id="rId32" Type="http://schemas.openxmlformats.org/officeDocument/2006/relationships/hyperlink" Target="https://openstax.org/books/chemistry-2e/pages/14-2-ph-and-poh" TargetMode="External"/><Relationship Id="rId74" Type="http://schemas.openxmlformats.org/officeDocument/2006/relationships/image" Target="media/image28.png"/><Relationship Id="rId128" Type="http://schemas.openxmlformats.org/officeDocument/2006/relationships/image" Target="media/image51.png"/><Relationship Id="rId5" Type="http://schemas.openxmlformats.org/officeDocument/2006/relationships/webSettings" Target="webSettings.xml"/><Relationship Id="rId181" Type="http://schemas.openxmlformats.org/officeDocument/2006/relationships/image" Target="media/image72.png"/><Relationship Id="rId237" Type="http://schemas.openxmlformats.org/officeDocument/2006/relationships/hyperlink" Target="https://chem.as.uky.edu/users/assoul2" TargetMode="External"/><Relationship Id="rId279" Type="http://schemas.openxmlformats.org/officeDocument/2006/relationships/image" Target="media/image116.png"/><Relationship Id="rId43" Type="http://schemas.openxmlformats.org/officeDocument/2006/relationships/hyperlink" Target="http://creativecommons.org/licenses/by/4.0" TargetMode="External"/><Relationship Id="rId139" Type="http://schemas.openxmlformats.org/officeDocument/2006/relationships/header" Target="header3.xml"/><Relationship Id="rId290" Type="http://schemas.openxmlformats.org/officeDocument/2006/relationships/image" Target="media/image127.png"/><Relationship Id="rId85" Type="http://schemas.openxmlformats.org/officeDocument/2006/relationships/hyperlink" Target="https://openstax.org/books/chemistry-2e/pages/4-2-classifying-chemical-reactions" TargetMode="External"/><Relationship Id="rId150" Type="http://schemas.openxmlformats.org/officeDocument/2006/relationships/footer" Target="footer8.xml"/><Relationship Id="rId192" Type="http://schemas.openxmlformats.org/officeDocument/2006/relationships/hyperlink" Target="https://openstax.org/books/chemistry-2e/pages/17-2-galvanic-cells" TargetMode="External"/><Relationship Id="rId206" Type="http://schemas.openxmlformats.org/officeDocument/2006/relationships/hyperlink" Target="http://creativecommons.org/licenses/by/4.0" TargetMode="External"/><Relationship Id="rId248" Type="http://schemas.openxmlformats.org/officeDocument/2006/relationships/hyperlink" Target="https://chem.libretexts.org/Courses/University_of_Kentucky/UK%3A_CHE_103_-_Chemistry_for_Allied_Health_(Soult)/Chapters/Chapter_4%3A_Structure_and_Function/4.4%3A_Functional_Groups" TargetMode="External"/><Relationship Id="rId12" Type="http://schemas.openxmlformats.org/officeDocument/2006/relationships/hyperlink" Target="https://creativecommons.org/licenses/by-nc-sa/3.0/" TargetMode="External"/><Relationship Id="rId33" Type="http://schemas.openxmlformats.org/officeDocument/2006/relationships/hyperlink" Target="https://openstax.org/books/chemistry-2e/pages/14-2-ph-and-poh" TargetMode="External"/><Relationship Id="rId108" Type="http://schemas.openxmlformats.org/officeDocument/2006/relationships/hyperlink" Target="https://openstax.org/books/chemistry-2e/pages/14-7-acid-base-titrations" TargetMode="External"/><Relationship Id="rId129" Type="http://schemas.openxmlformats.org/officeDocument/2006/relationships/image" Target="media/image52.png"/><Relationship Id="rId280" Type="http://schemas.openxmlformats.org/officeDocument/2006/relationships/image" Target="media/image117.png"/><Relationship Id="rId54" Type="http://schemas.openxmlformats.org/officeDocument/2006/relationships/image" Target="media/image8.png"/><Relationship Id="rId75" Type="http://schemas.openxmlformats.org/officeDocument/2006/relationships/image" Target="media/image29.png"/><Relationship Id="rId96" Type="http://schemas.openxmlformats.org/officeDocument/2006/relationships/hyperlink" Target="https://openstax.org/books/chemistry-2e/pages/14-7-acid-base-titrations" TargetMode="External"/><Relationship Id="rId140" Type="http://schemas.openxmlformats.org/officeDocument/2006/relationships/header" Target="header4.xml"/><Relationship Id="rId161" Type="http://schemas.openxmlformats.org/officeDocument/2006/relationships/hyperlink" Target="https://openstax.org/books/chemistry-2e/pages/16-2-entropy" TargetMode="External"/><Relationship Id="rId182" Type="http://schemas.openxmlformats.org/officeDocument/2006/relationships/hyperlink" Target="http://creativecommons.org/licenses/by/4.0" TargetMode="External"/><Relationship Id="rId217" Type="http://schemas.openxmlformats.org/officeDocument/2006/relationships/image" Target="media/image83.png"/><Relationship Id="rId6" Type="http://schemas.openxmlformats.org/officeDocument/2006/relationships/footnotes" Target="footnotes.xml"/><Relationship Id="rId238" Type="http://schemas.openxmlformats.org/officeDocument/2006/relationships/hyperlink" Target="https://chem.libretexts.org/Courses/University_of_Kentucky" TargetMode="External"/><Relationship Id="rId259" Type="http://schemas.openxmlformats.org/officeDocument/2006/relationships/image" Target="media/image96.png"/><Relationship Id="rId23" Type="http://schemas.openxmlformats.org/officeDocument/2006/relationships/hyperlink" Target="https://openstax.org/books/chemistry-2e/pages/14-3-relative-strengths-of-acids-and-bases" TargetMode="External"/><Relationship Id="rId119" Type="http://schemas.openxmlformats.org/officeDocument/2006/relationships/hyperlink" Target="https://openstax.org/books/chemistry-2e/pages/15-1-precipitation-and-dissolution" TargetMode="External"/><Relationship Id="rId270" Type="http://schemas.openxmlformats.org/officeDocument/2006/relationships/image" Target="media/image107.png"/><Relationship Id="rId291" Type="http://schemas.openxmlformats.org/officeDocument/2006/relationships/image" Target="media/image128.png"/><Relationship Id="rId44" Type="http://schemas.openxmlformats.org/officeDocument/2006/relationships/hyperlink" Target="https://openstax.org/books/chemistry-2e/pages/14-4-hydrolysis-of-salts" TargetMode="External"/><Relationship Id="rId65" Type="http://schemas.openxmlformats.org/officeDocument/2006/relationships/image" Target="media/image19.png"/><Relationship Id="rId86" Type="http://schemas.openxmlformats.org/officeDocument/2006/relationships/hyperlink" Target="http://creativecommons.org/licenses/by/4.0" TargetMode="External"/><Relationship Id="rId130" Type="http://schemas.openxmlformats.org/officeDocument/2006/relationships/image" Target="media/image53.png"/><Relationship Id="rId151" Type="http://schemas.openxmlformats.org/officeDocument/2006/relationships/image" Target="media/image58.png"/><Relationship Id="rId172" Type="http://schemas.openxmlformats.org/officeDocument/2006/relationships/image" Target="media/image63.png"/><Relationship Id="rId193" Type="http://schemas.openxmlformats.org/officeDocument/2006/relationships/hyperlink" Target="https://openstax.org/books/chemistry-2e/pages/17-2-galvanic-cells" TargetMode="External"/><Relationship Id="rId207" Type="http://schemas.openxmlformats.org/officeDocument/2006/relationships/image" Target="media/image73.png"/><Relationship Id="rId228" Type="http://schemas.openxmlformats.org/officeDocument/2006/relationships/hyperlink" Target="http://creativecommons.org/licenses/by/4.0" TargetMode="External"/><Relationship Id="rId249" Type="http://schemas.openxmlformats.org/officeDocument/2006/relationships/hyperlink" Target="https://chem.as.uky.edu/users/assoul2" TargetMode="External"/><Relationship Id="rId13" Type="http://schemas.openxmlformats.org/officeDocument/2006/relationships/hyperlink" Target="http://creativecommons.org/licenses/by/4.0" TargetMode="External"/><Relationship Id="rId109" Type="http://schemas.openxmlformats.org/officeDocument/2006/relationships/image" Target="media/image44.png"/><Relationship Id="rId260" Type="http://schemas.openxmlformats.org/officeDocument/2006/relationships/image" Target="media/image97.png"/><Relationship Id="rId281" Type="http://schemas.openxmlformats.org/officeDocument/2006/relationships/image" Target="media/image118.png"/><Relationship Id="rId34" Type="http://schemas.openxmlformats.org/officeDocument/2006/relationships/hyperlink" Target="http://creativecommons.org/licenses/by/4.0" TargetMode="External"/><Relationship Id="rId55" Type="http://schemas.openxmlformats.org/officeDocument/2006/relationships/image" Target="media/image9.png"/><Relationship Id="rId76" Type="http://schemas.openxmlformats.org/officeDocument/2006/relationships/image" Target="media/image30.png"/><Relationship Id="rId97" Type="http://schemas.openxmlformats.org/officeDocument/2006/relationships/hyperlink" Target="https://openstax.org/books/chemistry-2e/pages/14-7-acid-base-titrations" TargetMode="External"/><Relationship Id="rId120" Type="http://schemas.openxmlformats.org/officeDocument/2006/relationships/hyperlink" Target="http://creativecommons.org/licenses/by/4.0" TargetMode="External"/><Relationship Id="rId141" Type="http://schemas.openxmlformats.org/officeDocument/2006/relationships/footer" Target="footer3.xml"/><Relationship Id="rId7" Type="http://schemas.openxmlformats.org/officeDocument/2006/relationships/endnotes" Target="endnotes.xml"/><Relationship Id="rId162" Type="http://schemas.openxmlformats.org/officeDocument/2006/relationships/hyperlink" Target="https://openstax.org/books/chemistry-2e/pages/16-2-entropy" TargetMode="External"/><Relationship Id="rId183" Type="http://schemas.openxmlformats.org/officeDocument/2006/relationships/hyperlink" Target="https://openstax.org/books/chemistry-2e/pages/17-introduction" TargetMode="External"/><Relationship Id="rId218" Type="http://schemas.openxmlformats.org/officeDocument/2006/relationships/image" Target="media/image84.png"/><Relationship Id="rId239" Type="http://schemas.openxmlformats.org/officeDocument/2006/relationships/hyperlink" Target="http://creativecommons.org/licenses/by-nc-sa/3.0" TargetMode="External"/><Relationship Id="rId250" Type="http://schemas.openxmlformats.org/officeDocument/2006/relationships/hyperlink" Target="https://chem.libretexts.org/Courses/University_of_Kentucky" TargetMode="External"/><Relationship Id="rId271" Type="http://schemas.openxmlformats.org/officeDocument/2006/relationships/image" Target="media/image108.png"/><Relationship Id="rId292" Type="http://schemas.openxmlformats.org/officeDocument/2006/relationships/image" Target="media/image129.png"/><Relationship Id="rId24" Type="http://schemas.openxmlformats.org/officeDocument/2006/relationships/hyperlink" Target="https://openstax.org/books/chemistry-2e/pages/14-3-relative-strengths-of-acids-and-bases" TargetMode="External"/><Relationship Id="rId45" Type="http://schemas.openxmlformats.org/officeDocument/2006/relationships/hyperlink" Target="https://openstax.org/books/chemistry-2e/pages/14-4-hydrolysis-of-salts" TargetMode="External"/><Relationship Id="rId66" Type="http://schemas.openxmlformats.org/officeDocument/2006/relationships/image" Target="media/image20.png"/><Relationship Id="rId87" Type="http://schemas.openxmlformats.org/officeDocument/2006/relationships/hyperlink" Target="https://openstax.org/books/chemistry-2e/pages/4-2-classifying-chemical-reactions" TargetMode="External"/><Relationship Id="rId110" Type="http://schemas.openxmlformats.org/officeDocument/2006/relationships/image" Target="media/image45.png"/><Relationship Id="rId131" Type="http://schemas.openxmlformats.org/officeDocument/2006/relationships/image" Target="media/image54.png"/><Relationship Id="rId152" Type="http://schemas.openxmlformats.org/officeDocument/2006/relationships/image" Target="media/image59.png"/><Relationship Id="rId173" Type="http://schemas.openxmlformats.org/officeDocument/2006/relationships/image" Target="media/image64.png"/><Relationship Id="rId194" Type="http://schemas.openxmlformats.org/officeDocument/2006/relationships/hyperlink" Target="http://creativecommons.org/licenses/by/4.0" TargetMode="External"/><Relationship Id="rId208" Type="http://schemas.openxmlformats.org/officeDocument/2006/relationships/image" Target="media/image74.png"/><Relationship Id="rId229" Type="http://schemas.openxmlformats.org/officeDocument/2006/relationships/hyperlink" Target="https://opencurriculum.org/5354/organic-compounds/" TargetMode="External"/><Relationship Id="rId240" Type="http://schemas.openxmlformats.org/officeDocument/2006/relationships/hyperlink" Target="https://courses.lumenlearning.com/suny-potsdam-organicchemistry/chapter/3-4-isomers/" TargetMode="External"/><Relationship Id="rId261" Type="http://schemas.openxmlformats.org/officeDocument/2006/relationships/image" Target="media/image98.png"/><Relationship Id="rId14" Type="http://schemas.openxmlformats.org/officeDocument/2006/relationships/hyperlink" Target="https://openstax.org/books/chemistry-2e/pages/14-introduction" TargetMode="External"/><Relationship Id="rId35" Type="http://schemas.openxmlformats.org/officeDocument/2006/relationships/hyperlink" Target="https://openstax.org/books/chemistry-2e/pages/14-3-relative-strengths-of-acids-and-bases" TargetMode="External"/><Relationship Id="rId56" Type="http://schemas.openxmlformats.org/officeDocument/2006/relationships/image" Target="media/image10.png"/><Relationship Id="rId77" Type="http://schemas.openxmlformats.org/officeDocument/2006/relationships/image" Target="media/image31.png"/><Relationship Id="rId100" Type="http://schemas.openxmlformats.org/officeDocument/2006/relationships/image" Target="media/image39.png"/><Relationship Id="rId282" Type="http://schemas.openxmlformats.org/officeDocument/2006/relationships/image" Target="media/image119.png"/><Relationship Id="rId8" Type="http://schemas.openxmlformats.org/officeDocument/2006/relationships/hyperlink" Target="https://creativecommons.org/licenses/by/4.0/" TargetMode="External"/><Relationship Id="rId98" Type="http://schemas.openxmlformats.org/officeDocument/2006/relationships/image" Target="media/image37.png"/><Relationship Id="rId121" Type="http://schemas.openxmlformats.org/officeDocument/2006/relationships/hyperlink" Target="https://openstax.org/books/chemistry-2e/pages/15-3-coupled-equilibria" TargetMode="External"/><Relationship Id="rId142" Type="http://schemas.openxmlformats.org/officeDocument/2006/relationships/footer" Target="footer4.xml"/><Relationship Id="rId163" Type="http://schemas.openxmlformats.org/officeDocument/2006/relationships/hyperlink" Target="http://creativecommons.org/licenses/by/4.0" TargetMode="External"/><Relationship Id="rId184" Type="http://schemas.openxmlformats.org/officeDocument/2006/relationships/hyperlink" Target="https://openstax.org/books/chemistry-2e/pages/17-introduction" TargetMode="External"/><Relationship Id="rId219" Type="http://schemas.openxmlformats.org/officeDocument/2006/relationships/image" Target="media/image85.png"/><Relationship Id="rId230" Type="http://schemas.openxmlformats.org/officeDocument/2006/relationships/hyperlink" Target="https://en.wikibooks.org/wiki/High_School_Biology" TargetMode="External"/><Relationship Id="rId251" Type="http://schemas.openxmlformats.org/officeDocument/2006/relationships/hyperlink" Target="http://creativecommons.org/licenses/by-nc-sa/3.0" TargetMode="External"/><Relationship Id="rId25" Type="http://schemas.openxmlformats.org/officeDocument/2006/relationships/hyperlink" Target="http://creativecommons.org/licenses/by/4.0" TargetMode="External"/><Relationship Id="rId46" Type="http://schemas.openxmlformats.org/officeDocument/2006/relationships/hyperlink" Target="http://creativecommons.org/licenses/by/4.0" TargetMode="External"/><Relationship Id="rId67" Type="http://schemas.openxmlformats.org/officeDocument/2006/relationships/image" Target="media/image21.png"/><Relationship Id="rId272" Type="http://schemas.openxmlformats.org/officeDocument/2006/relationships/image" Target="media/image109.png"/><Relationship Id="rId293" Type="http://schemas.openxmlformats.org/officeDocument/2006/relationships/image" Target="media/image130.png"/><Relationship Id="rId88" Type="http://schemas.openxmlformats.org/officeDocument/2006/relationships/hyperlink" Target="https://openstax.org/books/chemistry-2e/pages/4-2-classifying-chemical-reactions" TargetMode="External"/><Relationship Id="rId111" Type="http://schemas.openxmlformats.org/officeDocument/2006/relationships/image" Target="media/image46.png"/><Relationship Id="rId132" Type="http://schemas.openxmlformats.org/officeDocument/2006/relationships/image" Target="media/image55.png"/><Relationship Id="rId153" Type="http://schemas.openxmlformats.org/officeDocument/2006/relationships/image" Target="media/image60.png"/><Relationship Id="rId174" Type="http://schemas.openxmlformats.org/officeDocument/2006/relationships/image" Target="media/image65.png"/><Relationship Id="rId195" Type="http://schemas.openxmlformats.org/officeDocument/2006/relationships/hyperlink" Target="https://openstax.org/books/chemistry-2e/pages/17-3-electrode-and-cell-potentials" TargetMode="External"/><Relationship Id="rId209" Type="http://schemas.openxmlformats.org/officeDocument/2006/relationships/image" Target="media/image75.jpeg"/><Relationship Id="rId220" Type="http://schemas.openxmlformats.org/officeDocument/2006/relationships/image" Target="media/image86.png"/><Relationship Id="rId241" Type="http://schemas.openxmlformats.org/officeDocument/2006/relationships/hyperlink" Target="http://creativecommons.org/licenses/by-nc-sa/3.0" TargetMode="External"/><Relationship Id="rId15" Type="http://schemas.openxmlformats.org/officeDocument/2006/relationships/hyperlink" Target="https://openstax.org/books/chemistry-2e/pages/14-introduction" TargetMode="External"/><Relationship Id="rId36" Type="http://schemas.openxmlformats.org/officeDocument/2006/relationships/hyperlink" Target="https://openstax.org/books/chemistry-2e/pages/14-3-relative-strengths-of-acids-and-bases" TargetMode="External"/><Relationship Id="rId57" Type="http://schemas.openxmlformats.org/officeDocument/2006/relationships/image" Target="media/image11.png"/><Relationship Id="rId262" Type="http://schemas.openxmlformats.org/officeDocument/2006/relationships/image" Target="media/image99.png"/><Relationship Id="rId283" Type="http://schemas.openxmlformats.org/officeDocument/2006/relationships/image" Target="media/image120.png"/><Relationship Id="rId78" Type="http://schemas.openxmlformats.org/officeDocument/2006/relationships/image" Target="media/image32.png"/><Relationship Id="rId99" Type="http://schemas.openxmlformats.org/officeDocument/2006/relationships/image" Target="media/image38.png"/><Relationship Id="rId101" Type="http://schemas.openxmlformats.org/officeDocument/2006/relationships/image" Target="media/image40.png"/><Relationship Id="rId122" Type="http://schemas.openxmlformats.org/officeDocument/2006/relationships/hyperlink" Target="https://openstax.org/books/chemistry-2e/pages/15-3-coupled-equilibria" TargetMode="External"/><Relationship Id="rId143" Type="http://schemas.openxmlformats.org/officeDocument/2006/relationships/header" Target="header5.xml"/><Relationship Id="rId164" Type="http://schemas.openxmlformats.org/officeDocument/2006/relationships/hyperlink" Target="https://openstax.org/books/chemistry-2e/pages/16-3-the-second-and-third-laws-of-thermodynamics" TargetMode="External"/><Relationship Id="rId185" Type="http://schemas.openxmlformats.org/officeDocument/2006/relationships/hyperlink" Target="http://creativecommons.org/licenses/by/4.0" TargetMode="External"/><Relationship Id="rId9" Type="http://schemas.openxmlformats.org/officeDocument/2006/relationships/hyperlink" Target="https://creativecommons.org/licenses/by/4.0/" TargetMode="External"/><Relationship Id="rId210" Type="http://schemas.openxmlformats.org/officeDocument/2006/relationships/image" Target="media/image76.jpeg"/><Relationship Id="rId26" Type="http://schemas.openxmlformats.org/officeDocument/2006/relationships/hyperlink" Target="https://openstax.org/books/chemistry-2e/pages/14-3-relative-strengths-of-acids-and-bases" TargetMode="External"/><Relationship Id="rId231" Type="http://schemas.openxmlformats.org/officeDocument/2006/relationships/hyperlink" Target="https://opencurriculum.org/@ck12" TargetMode="External"/><Relationship Id="rId252" Type="http://schemas.openxmlformats.org/officeDocument/2006/relationships/image" Target="media/image89.png"/><Relationship Id="rId273" Type="http://schemas.openxmlformats.org/officeDocument/2006/relationships/image" Target="media/image110.png"/><Relationship Id="rId294" Type="http://schemas.openxmlformats.org/officeDocument/2006/relationships/fontTable" Target="fontTable.xml"/><Relationship Id="rId47" Type="http://schemas.openxmlformats.org/officeDocument/2006/relationships/image" Target="media/image1.png"/><Relationship Id="rId68" Type="http://schemas.openxmlformats.org/officeDocument/2006/relationships/image" Target="media/image22.png"/><Relationship Id="rId89" Type="http://schemas.openxmlformats.org/officeDocument/2006/relationships/hyperlink" Target="http://creativecommons.org/licenses/by/4.0" TargetMode="External"/><Relationship Id="rId112" Type="http://schemas.openxmlformats.org/officeDocument/2006/relationships/hyperlink" Target="http://creativecommons.org/licenses/by/4.0" TargetMode="External"/><Relationship Id="rId133" Type="http://schemas.openxmlformats.org/officeDocument/2006/relationships/image" Target="media/image56.png"/><Relationship Id="rId154" Type="http://schemas.openxmlformats.org/officeDocument/2006/relationships/hyperlink" Target="http://creativecommons.org/licenses/by/4.0" TargetMode="External"/><Relationship Id="rId175" Type="http://schemas.openxmlformats.org/officeDocument/2006/relationships/image" Target="media/image66.png"/><Relationship Id="rId196" Type="http://schemas.openxmlformats.org/officeDocument/2006/relationships/hyperlink" Target="https://openstax.org/books/chemistry-2e/pages/17-3-electrode-and-cell-potentials" TargetMode="External"/><Relationship Id="rId200" Type="http://schemas.openxmlformats.org/officeDocument/2006/relationships/hyperlink" Target="http://creativecommons.org/licenses/by/4.0" TargetMode="External"/><Relationship Id="rId16" Type="http://schemas.openxmlformats.org/officeDocument/2006/relationships/hyperlink" Target="http://creativecommons.org/licenses/by/4.0" TargetMode="External"/><Relationship Id="rId221" Type="http://schemas.openxmlformats.org/officeDocument/2006/relationships/image" Target="media/image87.png"/><Relationship Id="rId242" Type="http://schemas.openxmlformats.org/officeDocument/2006/relationships/hyperlink" Target="https://openstax.org/books/chemistry-2e/pages/20-1-hydrocarbons" TargetMode="External"/><Relationship Id="rId263" Type="http://schemas.openxmlformats.org/officeDocument/2006/relationships/image" Target="media/image100.gif"/><Relationship Id="rId284" Type="http://schemas.openxmlformats.org/officeDocument/2006/relationships/image" Target="media/image121.png"/><Relationship Id="rId37" Type="http://schemas.openxmlformats.org/officeDocument/2006/relationships/hyperlink" Target="http://creativecommons.org/licenses/by/4.0" TargetMode="External"/><Relationship Id="rId58" Type="http://schemas.openxmlformats.org/officeDocument/2006/relationships/image" Target="media/image12.png"/><Relationship Id="rId79" Type="http://schemas.openxmlformats.org/officeDocument/2006/relationships/image" Target="media/image33.png"/><Relationship Id="rId102" Type="http://schemas.openxmlformats.org/officeDocument/2006/relationships/image" Target="media/image41.png"/><Relationship Id="rId123" Type="http://schemas.openxmlformats.org/officeDocument/2006/relationships/hyperlink" Target="http://creativecommons.org/licenses/by/4.0" TargetMode="External"/><Relationship Id="rId144" Type="http://schemas.openxmlformats.org/officeDocument/2006/relationships/footer" Target="footer5.xml"/><Relationship Id="rId90" Type="http://schemas.openxmlformats.org/officeDocument/2006/relationships/hyperlink" Target="https://openstax.org/books/chemistry-2e/pages/14-6-buffers" TargetMode="External"/><Relationship Id="rId165" Type="http://schemas.openxmlformats.org/officeDocument/2006/relationships/hyperlink" Target="https://openstax.org/books/chemistry-2e/pages/16-3-the-second-and-third-laws-of-thermodynamics" TargetMode="External"/><Relationship Id="rId186" Type="http://schemas.openxmlformats.org/officeDocument/2006/relationships/hyperlink" Target="https://openstax.org/books/chemistry-2e/pages/4-2-classifying-chemical-reactions" TargetMode="External"/><Relationship Id="rId211" Type="http://schemas.openxmlformats.org/officeDocument/2006/relationships/image" Target="media/image77.jpeg"/><Relationship Id="rId232" Type="http://schemas.openxmlformats.org/officeDocument/2006/relationships/hyperlink" Target="http://creativecommons.org/licenses/by-sa/3.0" TargetMode="External"/><Relationship Id="rId253" Type="http://schemas.openxmlformats.org/officeDocument/2006/relationships/image" Target="media/image90.png"/><Relationship Id="rId274" Type="http://schemas.openxmlformats.org/officeDocument/2006/relationships/image" Target="media/image111.png"/><Relationship Id="rId295" Type="http://schemas.openxmlformats.org/officeDocument/2006/relationships/theme" Target="theme/theme1.xml"/><Relationship Id="rId27" Type="http://schemas.openxmlformats.org/officeDocument/2006/relationships/hyperlink" Target="https://openstax.org/books/chemistry-2e/pages/14-3-relative-strengths-of-acids-and-bases" TargetMode="External"/><Relationship Id="rId48" Type="http://schemas.openxmlformats.org/officeDocument/2006/relationships/image" Target="media/image2.png"/><Relationship Id="rId69" Type="http://schemas.openxmlformats.org/officeDocument/2006/relationships/image" Target="media/image23.png"/><Relationship Id="rId113" Type="http://schemas.openxmlformats.org/officeDocument/2006/relationships/hyperlink" Target="https://openstax.org/books/chemistry-2e/pages/15-introduction" TargetMode="External"/><Relationship Id="rId134" Type="http://schemas.openxmlformats.org/officeDocument/2006/relationships/image" Target="media/image57.png"/><Relationship Id="rId80" Type="http://schemas.openxmlformats.org/officeDocument/2006/relationships/image" Target="media/image34.png"/><Relationship Id="rId155" Type="http://schemas.openxmlformats.org/officeDocument/2006/relationships/hyperlink" Target="https://openstax.org/books/chemistry-2e/pages/16-introduction" TargetMode="External"/><Relationship Id="rId176" Type="http://schemas.openxmlformats.org/officeDocument/2006/relationships/image" Target="media/image67.png"/><Relationship Id="rId197" Type="http://schemas.openxmlformats.org/officeDocument/2006/relationships/hyperlink" Target="http://creativecommons.org/licenses/by/4.0" TargetMode="External"/><Relationship Id="rId201" Type="http://schemas.openxmlformats.org/officeDocument/2006/relationships/hyperlink" Target="https://openstax.org/books/chemistry-2e/pages/17-7-electrolysis" TargetMode="External"/><Relationship Id="rId222" Type="http://schemas.openxmlformats.org/officeDocument/2006/relationships/image" Target="media/image88.png"/><Relationship Id="rId243" Type="http://schemas.openxmlformats.org/officeDocument/2006/relationships/hyperlink" Target="https://openstax.org/books/chemistry-2e/pages/20-1-hydrocarbons" TargetMode="External"/><Relationship Id="rId264" Type="http://schemas.openxmlformats.org/officeDocument/2006/relationships/image" Target="media/image101.png"/><Relationship Id="rId285" Type="http://schemas.openxmlformats.org/officeDocument/2006/relationships/image" Target="media/image122.png"/><Relationship Id="rId17" Type="http://schemas.openxmlformats.org/officeDocument/2006/relationships/hyperlink" Target="https://openstax.org/books/chemistry-2e/pages/14-1-bronsted-lowry-acids-and-bases" TargetMode="External"/><Relationship Id="rId38" Type="http://schemas.openxmlformats.org/officeDocument/2006/relationships/hyperlink" Target="https://openstax.org/books/chemistry-2e/pages/14-2-ph-and-poh" TargetMode="External"/><Relationship Id="rId59" Type="http://schemas.openxmlformats.org/officeDocument/2006/relationships/image" Target="media/image13.png"/><Relationship Id="rId103" Type="http://schemas.openxmlformats.org/officeDocument/2006/relationships/image" Target="media/image42.png"/><Relationship Id="rId124" Type="http://schemas.openxmlformats.org/officeDocument/2006/relationships/image" Target="media/image47.png"/><Relationship Id="rId70" Type="http://schemas.openxmlformats.org/officeDocument/2006/relationships/image" Target="media/image24.png"/><Relationship Id="rId91" Type="http://schemas.openxmlformats.org/officeDocument/2006/relationships/hyperlink" Target="https://openstax.org/books/chemistry-2e/pages/14-6-buffers" TargetMode="External"/><Relationship Id="rId145" Type="http://schemas.openxmlformats.org/officeDocument/2006/relationships/header" Target="header6.xml"/><Relationship Id="rId166" Type="http://schemas.openxmlformats.org/officeDocument/2006/relationships/hyperlink" Target="http://creativecommons.org/licenses/by/4.0" TargetMode="External"/><Relationship Id="rId187" Type="http://schemas.openxmlformats.org/officeDocument/2006/relationships/hyperlink" Target="https://openstax.org/books/chemistry-2e/pages/4-2-classifying-chemical-reactions" TargetMode="External"/><Relationship Id="rId1" Type="http://schemas.openxmlformats.org/officeDocument/2006/relationships/customXml" Target="../customXml/item1.xml"/><Relationship Id="rId212" Type="http://schemas.openxmlformats.org/officeDocument/2006/relationships/image" Target="media/image78.png"/><Relationship Id="rId233" Type="http://schemas.openxmlformats.org/officeDocument/2006/relationships/hyperlink" Target="https://openstax.org/books/chemistry-2e/pages/20-1-hydrocarbons" TargetMode="External"/><Relationship Id="rId254" Type="http://schemas.openxmlformats.org/officeDocument/2006/relationships/image" Target="media/image91.emf"/><Relationship Id="rId28" Type="http://schemas.openxmlformats.org/officeDocument/2006/relationships/hyperlink" Target="http://creativecommons.org/licenses/by/4.0" TargetMode="External"/><Relationship Id="rId49" Type="http://schemas.openxmlformats.org/officeDocument/2006/relationships/image" Target="media/image3.png"/><Relationship Id="rId114" Type="http://schemas.openxmlformats.org/officeDocument/2006/relationships/hyperlink" Target="http://creativecommons.org/licenses/by/4.0" TargetMode="External"/><Relationship Id="rId275" Type="http://schemas.openxmlformats.org/officeDocument/2006/relationships/image" Target="media/image112.png"/><Relationship Id="rId60" Type="http://schemas.openxmlformats.org/officeDocument/2006/relationships/image" Target="media/image14.png"/><Relationship Id="rId81" Type="http://schemas.openxmlformats.org/officeDocument/2006/relationships/image" Target="media/image35.png"/><Relationship Id="rId135" Type="http://schemas.openxmlformats.org/officeDocument/2006/relationships/header" Target="header1.xml"/><Relationship Id="rId156" Type="http://schemas.openxmlformats.org/officeDocument/2006/relationships/hyperlink" Target="https://openstax.org/books/chemistry-2e/pages/16-introduction" TargetMode="External"/><Relationship Id="rId177" Type="http://schemas.openxmlformats.org/officeDocument/2006/relationships/image" Target="media/image68.png"/><Relationship Id="rId198" Type="http://schemas.openxmlformats.org/officeDocument/2006/relationships/hyperlink" Target="https://openstax.org/books/chemistry-2e/pages/17-5-batteries-and-fuel-cells" TargetMode="External"/><Relationship Id="rId202" Type="http://schemas.openxmlformats.org/officeDocument/2006/relationships/hyperlink" Target="https://openstax.org/books/chemistry-2e/pages/17-7-electrolysis" TargetMode="External"/><Relationship Id="rId223" Type="http://schemas.openxmlformats.org/officeDocument/2006/relationships/hyperlink" Target="http://creativecommons.org/licenses/by-nc-sa/3.0" TargetMode="External"/><Relationship Id="rId244" Type="http://schemas.openxmlformats.org/officeDocument/2006/relationships/hyperlink" Target="http://creativecommons.org/licenses/by/4.0" TargetMode="External"/><Relationship Id="rId18" Type="http://schemas.openxmlformats.org/officeDocument/2006/relationships/hyperlink" Target="https://openstax.org/books/chemistry-2e/pages/14-1-bronsted-lowry-acids-and-bases" TargetMode="External"/><Relationship Id="rId39" Type="http://schemas.openxmlformats.org/officeDocument/2006/relationships/hyperlink" Target="https://openstax.org/books/chemistry-2e/pages/14-2-ph-and-poh" TargetMode="External"/><Relationship Id="rId265" Type="http://schemas.openxmlformats.org/officeDocument/2006/relationships/image" Target="media/image102.png"/><Relationship Id="rId286" Type="http://schemas.openxmlformats.org/officeDocument/2006/relationships/image" Target="media/image123.png"/><Relationship Id="rId50" Type="http://schemas.openxmlformats.org/officeDocument/2006/relationships/image" Target="media/image4.png"/><Relationship Id="rId104" Type="http://schemas.openxmlformats.org/officeDocument/2006/relationships/image" Target="media/image43.png"/><Relationship Id="rId125" Type="http://schemas.openxmlformats.org/officeDocument/2006/relationships/image" Target="media/image48.png"/><Relationship Id="rId146" Type="http://schemas.openxmlformats.org/officeDocument/2006/relationships/header" Target="header7.xml"/><Relationship Id="rId167" Type="http://schemas.openxmlformats.org/officeDocument/2006/relationships/hyperlink" Target="https://openstax.org/books/chemistry-2e/pages/16-4-free-energy" TargetMode="External"/><Relationship Id="rId188" Type="http://schemas.openxmlformats.org/officeDocument/2006/relationships/hyperlink" Target="http://creativecommons.org/licenses/by/4.0" TargetMode="External"/><Relationship Id="rId71" Type="http://schemas.openxmlformats.org/officeDocument/2006/relationships/image" Target="media/image25.png"/><Relationship Id="rId92" Type="http://schemas.openxmlformats.org/officeDocument/2006/relationships/hyperlink" Target="http://creativecommons.org/licenses/by/4.0" TargetMode="External"/><Relationship Id="rId213" Type="http://schemas.openxmlformats.org/officeDocument/2006/relationships/image" Target="media/image79.png"/><Relationship Id="rId234" Type="http://schemas.openxmlformats.org/officeDocument/2006/relationships/hyperlink" Target="https://openstax.org/books/chemistry-2e/pages/20-1-hydrocarbons" TargetMode="External"/><Relationship Id="rId2" Type="http://schemas.openxmlformats.org/officeDocument/2006/relationships/numbering" Target="numbering.xml"/><Relationship Id="rId29" Type="http://schemas.openxmlformats.org/officeDocument/2006/relationships/hyperlink" Target="https://openstax.org/books/chemistry-2e/pages/14-1-bronsted-lowry-acids-and-bases" TargetMode="External"/><Relationship Id="rId255" Type="http://schemas.openxmlformats.org/officeDocument/2006/relationships/image" Target="media/image92.emf"/><Relationship Id="rId276" Type="http://schemas.openxmlformats.org/officeDocument/2006/relationships/image" Target="media/image113.png"/><Relationship Id="rId40" Type="http://schemas.openxmlformats.org/officeDocument/2006/relationships/hyperlink" Target="http://creativecommons.org/licenses/by/4.0" TargetMode="External"/><Relationship Id="rId115" Type="http://schemas.openxmlformats.org/officeDocument/2006/relationships/hyperlink" Target="https://openstax.org/books/chemistry-2e/pages/4-2-classifying-chemical-reactions" TargetMode="External"/><Relationship Id="rId136" Type="http://schemas.openxmlformats.org/officeDocument/2006/relationships/header" Target="header2.xml"/><Relationship Id="rId157" Type="http://schemas.openxmlformats.org/officeDocument/2006/relationships/hyperlink" Target="http://creativecommons.org/licenses/by/4.0" TargetMode="External"/><Relationship Id="rId178" Type="http://schemas.openxmlformats.org/officeDocument/2006/relationships/image" Target="media/image69.png"/><Relationship Id="rId61" Type="http://schemas.openxmlformats.org/officeDocument/2006/relationships/image" Target="media/image15.png"/><Relationship Id="rId82" Type="http://schemas.openxmlformats.org/officeDocument/2006/relationships/image" Target="media/image36.png"/><Relationship Id="rId199" Type="http://schemas.openxmlformats.org/officeDocument/2006/relationships/hyperlink" Target="https://openstax.org/books/chemistry-2e/pages/17-5-batteries-and-fuel-cells" TargetMode="External"/><Relationship Id="rId203" Type="http://schemas.openxmlformats.org/officeDocument/2006/relationships/hyperlink" Target="http://creativecommons.org/licenses/by/4.0" TargetMode="External"/><Relationship Id="rId19" Type="http://schemas.openxmlformats.org/officeDocument/2006/relationships/hyperlink" Target="http://creativecommons.org/licenses/by/4.0" TargetMode="External"/><Relationship Id="rId224" Type="http://schemas.openxmlformats.org/officeDocument/2006/relationships/hyperlink" Target="https://openstax.org/books/chemistry-2e/pages/20-introduction" TargetMode="External"/><Relationship Id="rId245" Type="http://schemas.openxmlformats.org/officeDocument/2006/relationships/hyperlink" Target="https://openstax.org/books/chemistry-2e/pages/20-1-hydrocarbons" TargetMode="External"/><Relationship Id="rId266" Type="http://schemas.openxmlformats.org/officeDocument/2006/relationships/image" Target="media/image103.png"/><Relationship Id="rId287" Type="http://schemas.openxmlformats.org/officeDocument/2006/relationships/image" Target="media/image124.png"/><Relationship Id="rId30" Type="http://schemas.openxmlformats.org/officeDocument/2006/relationships/hyperlink" Target="https://openstax.org/books/chemistry-2e/pages/14-1-bronsted-lowry-acids-and-bases" TargetMode="External"/><Relationship Id="rId105" Type="http://schemas.openxmlformats.org/officeDocument/2006/relationships/hyperlink" Target="https://openstax.org/books/chemistry-2e/pages/14-7-acid-base-titrations" TargetMode="External"/><Relationship Id="rId126" Type="http://schemas.openxmlformats.org/officeDocument/2006/relationships/image" Target="media/image49.png"/><Relationship Id="rId147" Type="http://schemas.openxmlformats.org/officeDocument/2006/relationships/footer" Target="footer6.xml"/><Relationship Id="rId168" Type="http://schemas.openxmlformats.org/officeDocument/2006/relationships/hyperlink" Target="https://openstax.org/books/chemistry-2e/pages/16-4-free-energy" TargetMode="External"/><Relationship Id="rId51" Type="http://schemas.openxmlformats.org/officeDocument/2006/relationships/image" Target="media/image5.png"/><Relationship Id="rId72" Type="http://schemas.openxmlformats.org/officeDocument/2006/relationships/image" Target="media/image26.png"/><Relationship Id="rId93" Type="http://schemas.openxmlformats.org/officeDocument/2006/relationships/hyperlink" Target="https://openstax.org/books/chemistry-2e/pages/4-5-quantitative-chemical-analysis" TargetMode="External"/><Relationship Id="rId189" Type="http://schemas.openxmlformats.org/officeDocument/2006/relationships/hyperlink" Target="https://openstax.org/books/chemistry-2e/pages/17-1-review-of-redox-chemistry" TargetMode="External"/><Relationship Id="rId3" Type="http://schemas.openxmlformats.org/officeDocument/2006/relationships/styles" Target="styles.xml"/><Relationship Id="rId214" Type="http://schemas.openxmlformats.org/officeDocument/2006/relationships/image" Target="media/image80.png"/><Relationship Id="rId235" Type="http://schemas.openxmlformats.org/officeDocument/2006/relationships/hyperlink" Target="http://creativecommons.org/licenses/by/4.0" TargetMode="External"/><Relationship Id="rId256" Type="http://schemas.openxmlformats.org/officeDocument/2006/relationships/image" Target="media/image93.emf"/><Relationship Id="rId277" Type="http://schemas.openxmlformats.org/officeDocument/2006/relationships/image" Target="media/image114.emf"/><Relationship Id="rId116" Type="http://schemas.openxmlformats.org/officeDocument/2006/relationships/hyperlink" Target="https://openstax.org/books/chemistry-2e/pages/4-2-classifying-chemical-reactions" TargetMode="External"/><Relationship Id="rId137" Type="http://schemas.openxmlformats.org/officeDocument/2006/relationships/footer" Target="footer1.xml"/><Relationship Id="rId158" Type="http://schemas.openxmlformats.org/officeDocument/2006/relationships/hyperlink" Target="https://openstax.org/books/chemistry-2e/pages/16-1-spontaneity" TargetMode="External"/><Relationship Id="rId20" Type="http://schemas.openxmlformats.org/officeDocument/2006/relationships/hyperlink" Target="https://openstax.org/books/chemistry-2e/pages/14-5-polyprotic-acids" TargetMode="External"/><Relationship Id="rId41" Type="http://schemas.openxmlformats.org/officeDocument/2006/relationships/hyperlink" Target="https://openstax.org/books/chemistry-2e/pages/14-3-relative-strengths-of-acids-and-bases" TargetMode="External"/><Relationship Id="rId62" Type="http://schemas.openxmlformats.org/officeDocument/2006/relationships/image" Target="media/image16.png"/><Relationship Id="rId83" Type="http://schemas.openxmlformats.org/officeDocument/2006/relationships/hyperlink" Target="http://creativecommons.org/licenses/by/4.0" TargetMode="External"/><Relationship Id="rId179" Type="http://schemas.openxmlformats.org/officeDocument/2006/relationships/image" Target="media/image70.png"/><Relationship Id="rId190" Type="http://schemas.openxmlformats.org/officeDocument/2006/relationships/hyperlink" Target="https://openstax.org/books/chemistry-2e/pages/17-1-review-of-redox-chemistry" TargetMode="External"/><Relationship Id="rId204" Type="http://schemas.openxmlformats.org/officeDocument/2006/relationships/hyperlink" Target="https://openstax.org/books/chemistry-2e/pages/17-4-potential-free-energy-and-equilibrium" TargetMode="External"/><Relationship Id="rId225" Type="http://schemas.openxmlformats.org/officeDocument/2006/relationships/hyperlink" Target="https://openstax.org/books/chemistry-2e/pages/20-introduction" TargetMode="External"/><Relationship Id="rId246" Type="http://schemas.openxmlformats.org/officeDocument/2006/relationships/hyperlink" Target="https://openstax.org/books/chemistry-2e/pages/20-1-hydrocarbons" TargetMode="External"/><Relationship Id="rId267" Type="http://schemas.openxmlformats.org/officeDocument/2006/relationships/image" Target="media/image104.png"/><Relationship Id="rId288" Type="http://schemas.openxmlformats.org/officeDocument/2006/relationships/image" Target="media/image125.png"/><Relationship Id="rId106" Type="http://schemas.openxmlformats.org/officeDocument/2006/relationships/hyperlink" Target="https://openstax.org/books/chemistry-2e/pages/14-7-acid-base-titrations" TargetMode="External"/><Relationship Id="rId127" Type="http://schemas.openxmlformats.org/officeDocument/2006/relationships/image" Target="media/image50.png"/><Relationship Id="rId10" Type="http://schemas.openxmlformats.org/officeDocument/2006/relationships/hyperlink" Target="https://creativecommons.org/licenses/by/4.0/" TargetMode="External"/><Relationship Id="rId31" Type="http://schemas.openxmlformats.org/officeDocument/2006/relationships/hyperlink" Target="http://creativecommons.org/licenses/by/4.0" TargetMode="External"/><Relationship Id="rId52" Type="http://schemas.openxmlformats.org/officeDocument/2006/relationships/image" Target="media/image6.png"/><Relationship Id="rId73" Type="http://schemas.openxmlformats.org/officeDocument/2006/relationships/image" Target="media/image27.png"/><Relationship Id="rId94" Type="http://schemas.openxmlformats.org/officeDocument/2006/relationships/hyperlink" Target="https://openstax.org/books/chemistry-2e/pages/4-5-quantitative-chemical-analysis" TargetMode="External"/><Relationship Id="rId148" Type="http://schemas.openxmlformats.org/officeDocument/2006/relationships/footer" Target="footer7.xml"/><Relationship Id="rId169" Type="http://schemas.openxmlformats.org/officeDocument/2006/relationships/hyperlink" Target="http://creativecommons.org/licenses/by/4.0" TargetMode="External"/><Relationship Id="rId4" Type="http://schemas.openxmlformats.org/officeDocument/2006/relationships/settings" Target="settings.xml"/><Relationship Id="rId180" Type="http://schemas.openxmlformats.org/officeDocument/2006/relationships/image" Target="media/image71.png"/><Relationship Id="rId215" Type="http://schemas.openxmlformats.org/officeDocument/2006/relationships/image" Target="media/image81.png"/><Relationship Id="rId236" Type="http://schemas.openxmlformats.org/officeDocument/2006/relationships/hyperlink" Target="https://chem.libretexts.org/Courses/University_of_Kentucky/UK%3A_CHE_103_-_Chemistry_for_Allied_Health_(Soult)/Chapters/Chapter_5%3A_Properties_of_Compounds/5.1%3A_Isomers" TargetMode="External"/><Relationship Id="rId257" Type="http://schemas.openxmlformats.org/officeDocument/2006/relationships/image" Target="media/image94.emf"/><Relationship Id="rId278" Type="http://schemas.openxmlformats.org/officeDocument/2006/relationships/image" Target="media/image115.png"/><Relationship Id="rId42" Type="http://schemas.openxmlformats.org/officeDocument/2006/relationships/hyperlink" Target="https://openstax.org/books/chemistry-2e/pages/14-3-relative-strengths-of-acids-and-bases" TargetMode="External"/><Relationship Id="rId84" Type="http://schemas.openxmlformats.org/officeDocument/2006/relationships/hyperlink" Target="https://openstax.org/books/chemistry-2e/pages/4-2-classifying-chemical-reactions" TargetMode="External"/><Relationship Id="rId138" Type="http://schemas.openxmlformats.org/officeDocument/2006/relationships/footer" Target="footer2.xml"/><Relationship Id="rId191" Type="http://schemas.openxmlformats.org/officeDocument/2006/relationships/hyperlink" Target="http://creativecommons.org/licenses/by/4.0" TargetMode="External"/><Relationship Id="rId205" Type="http://schemas.openxmlformats.org/officeDocument/2006/relationships/hyperlink" Target="https://openstax.org/books/chemistry-2e/pages/17-4-potential-free-energy-and-equilibrium" TargetMode="External"/><Relationship Id="rId247" Type="http://schemas.openxmlformats.org/officeDocument/2006/relationships/hyperlink" Target="http://creativecommons.org/licenses/by/4.0" TargetMode="External"/><Relationship Id="rId107" Type="http://schemas.openxmlformats.org/officeDocument/2006/relationships/hyperlink" Target="https://openstax.org/books/chemistry-2e/pages/14-7-acid-base-titrations" TargetMode="External"/><Relationship Id="rId289" Type="http://schemas.openxmlformats.org/officeDocument/2006/relationships/image" Target="media/image126.png"/><Relationship Id="rId11" Type="http://schemas.openxmlformats.org/officeDocument/2006/relationships/hyperlink" Target="https://creativecommons.org/licenses/by/4.0/" TargetMode="External"/><Relationship Id="rId53" Type="http://schemas.openxmlformats.org/officeDocument/2006/relationships/image" Target="media/image7.emf"/><Relationship Id="rId149" Type="http://schemas.openxmlformats.org/officeDocument/2006/relationships/header" Target="header8.xml"/><Relationship Id="rId95" Type="http://schemas.openxmlformats.org/officeDocument/2006/relationships/hyperlink" Target="http://creativecommons.org/licenses/by/4.0" TargetMode="External"/><Relationship Id="rId160" Type="http://schemas.openxmlformats.org/officeDocument/2006/relationships/hyperlink" Target="http://creativecommons.org/licenses/by/4.0" TargetMode="External"/><Relationship Id="rId216" Type="http://schemas.openxmlformats.org/officeDocument/2006/relationships/image" Target="media/image82.png"/><Relationship Id="rId258" Type="http://schemas.openxmlformats.org/officeDocument/2006/relationships/image" Target="media/image95.png"/><Relationship Id="rId22" Type="http://schemas.openxmlformats.org/officeDocument/2006/relationships/hyperlink" Target="http://creativecommons.org/licenses/by/4.0" TargetMode="External"/><Relationship Id="rId64" Type="http://schemas.openxmlformats.org/officeDocument/2006/relationships/image" Target="media/image18.png"/><Relationship Id="rId118" Type="http://schemas.openxmlformats.org/officeDocument/2006/relationships/hyperlink" Target="https://openstax.org/books/chemistry-2e/pages/15-1-precipitation-and-dissolution" TargetMode="External"/><Relationship Id="rId171" Type="http://schemas.openxmlformats.org/officeDocument/2006/relationships/image" Target="media/image62.png"/><Relationship Id="rId227" Type="http://schemas.openxmlformats.org/officeDocument/2006/relationships/hyperlink" Target="https://opentextbc.ca/anatomyandphysiology/chapter/2-5-organic-compounds-essential-to-human-functioning/" TargetMode="External"/><Relationship Id="rId269" Type="http://schemas.openxmlformats.org/officeDocument/2006/relationships/image" Target="media/image10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11CA67-0CB6-154D-9272-6B4CF0D42C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270</Pages>
  <Words>48327</Words>
  <Characters>275467</Characters>
  <Application>Microsoft Office Word</Application>
  <DocSecurity>0</DocSecurity>
  <Lines>2295</Lines>
  <Paragraphs>646</Paragraphs>
  <ScaleCrop>false</ScaleCrop>
  <Company>oregon state university</Company>
  <LinksUpToDate>false</LinksUpToDate>
  <CharactersWithSpaces>323148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Lauren Antrosiglio</dc:creator>
  <cp:lastModifiedBy>Lauren Antrosiglio</cp:lastModifiedBy>
  <cp:revision>2</cp:revision>
  <cp:lastPrinted>2021-06-28T21:06:00Z</cp:lastPrinted>
  <dcterms:created xsi:type="dcterms:W3CDTF">2021-07-13T22:22:00Z</dcterms:created>
  <dcterms:modified xsi:type="dcterms:W3CDTF">2021-07-13T22:22:00Z</dcterms:modified>
</cp:coreProperties>
</file>