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1D" w:rsidRPr="00B7421D" w:rsidRDefault="00B7421D" w:rsidP="00B7421D">
      <w:pPr>
        <w:shd w:val="clear" w:color="auto" w:fill="FFFFFF"/>
        <w:spacing w:after="100" w:line="240" w:lineRule="auto"/>
        <w:rPr>
          <w:rFonts w:ascii="Google Sans" w:eastAsia="Times New Roman" w:hAnsi="Google Sans" w:cs="Times New Roman"/>
          <w:color w:val="000000"/>
          <w:sz w:val="36"/>
          <w:szCs w:val="36"/>
        </w:rPr>
      </w:pPr>
      <w:r w:rsidRPr="00B7421D">
        <w:rPr>
          <w:rFonts w:ascii="Google Sans" w:eastAsia="Times New Roman" w:hAnsi="Google Sans" w:cs="Times New Roman"/>
          <w:color w:val="000000"/>
          <w:sz w:val="36"/>
          <w:szCs w:val="36"/>
        </w:rPr>
        <w:t>Fall APR 222 Syllabus 9-28-2020.doc</w:t>
      </w:r>
    </w:p>
    <w:p w:rsidR="00B7421D" w:rsidRPr="00B7421D" w:rsidRDefault="00B7421D" w:rsidP="00B7421D">
      <w:pPr>
        <w:shd w:val="clear" w:color="auto" w:fill="FFFFFF"/>
        <w:spacing w:after="100" w:line="240" w:lineRule="auto"/>
        <w:rPr>
          <w:rFonts w:ascii="Roboto" w:eastAsia="Times New Roman" w:hAnsi="Roboto" w:cs="Times New Roman"/>
          <w:color w:val="000000"/>
          <w:sz w:val="24"/>
          <w:szCs w:val="24"/>
        </w:rPr>
      </w:pPr>
      <w:r w:rsidRPr="00B7421D">
        <w:rPr>
          <w:rFonts w:ascii="Roboto" w:eastAsia="Times New Roman" w:hAnsi="Roboto" w:cs="Times New Roman"/>
          <w:color w:val="000000"/>
          <w:sz w:val="24"/>
          <w:szCs w:val="24"/>
        </w:rPr>
        <w:t>Updated automatically every 5 minutes</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b/>
          <w:bCs/>
          <w:color w:val="000000"/>
          <w:kern w:val="36"/>
          <w:sz w:val="46"/>
          <w:szCs w:val="46"/>
        </w:rPr>
        <w:t>General Information</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Instructor Information and Availability</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Instructor:          Denny Wood</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Phone:               (541)752-7552        E-mail:                woodd@linnbenton.edu</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Course Information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xml:space="preserve">Course name:        Process </w:t>
      </w:r>
      <w:proofErr w:type="spellStart"/>
      <w:r w:rsidRPr="00B7421D">
        <w:rPr>
          <w:rFonts w:ascii="Arial" w:eastAsia="Times New Roman" w:hAnsi="Arial" w:cs="Arial"/>
          <w:color w:val="000000"/>
        </w:rPr>
        <w:t>Cont</w:t>
      </w:r>
      <w:proofErr w:type="spellEnd"/>
      <w:r w:rsidRPr="00B7421D">
        <w:rPr>
          <w:rFonts w:ascii="Arial" w:eastAsia="Times New Roman" w:hAnsi="Arial" w:cs="Arial"/>
          <w:color w:val="000000"/>
        </w:rPr>
        <w:t xml:space="preserve"> &amp; Instrumentation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Section number:        APR 222                CRN:        23075                Number of credits:          4</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Scheduled time/days:        See Moodle                Classroom(s):        On Moodle/Zoom, Rm IA213</w:t>
      </w:r>
    </w:p>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Prerequisites: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Limited Electrical Apprenticeship registration, APR 121, APR 122, APR 123, APR 221</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Course Materials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Required:</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xml:space="preserve">·         </w:t>
      </w:r>
      <w:proofErr w:type="spellStart"/>
      <w:r w:rsidRPr="00B7421D">
        <w:rPr>
          <w:rFonts w:ascii="Arial" w:eastAsia="Times New Roman" w:hAnsi="Arial" w:cs="Arial"/>
          <w:color w:val="000000"/>
        </w:rPr>
        <w:t>Contren</w:t>
      </w:r>
      <w:proofErr w:type="spellEnd"/>
      <w:r w:rsidRPr="00B7421D">
        <w:rPr>
          <w:rFonts w:ascii="Arial" w:eastAsia="Times New Roman" w:hAnsi="Arial" w:cs="Arial"/>
          <w:color w:val="000000"/>
        </w:rPr>
        <w:t xml:space="preserve"> Learning Series, Electronic Systems Technician, Level 4, Edition 3</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NFPA 70 2017 Edition We will start using 2020 Edition Fall term</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OAR, ORS, and other code test related material</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color w:val="000000"/>
          <w:kern w:val="36"/>
          <w:sz w:val="24"/>
          <w:szCs w:val="24"/>
          <w:u w:val="single"/>
        </w:rPr>
        <w:t>Technology Recommendations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5" w:history="1">
        <w:r w:rsidRPr="00B7421D">
          <w:rPr>
            <w:rFonts w:ascii="Arial" w:eastAsia="Times New Roman" w:hAnsi="Arial" w:cs="Arial"/>
            <w:color w:val="0000FF"/>
            <w:u w:val="single"/>
          </w:rPr>
          <w:t> Roadrunner Resource Center</w:t>
        </w:r>
      </w:hyperlink>
      <w:r w:rsidRPr="00B7421D">
        <w:rPr>
          <w:rFonts w:ascii="Arial" w:eastAsia="Times New Roman" w:hAnsi="Arial" w:cs="Arial"/>
          <w:color w:val="000000"/>
        </w:rPr>
        <w:t> about funding.</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color w:val="000000"/>
          <w:sz w:val="24"/>
          <w:szCs w:val="24"/>
        </w:rPr>
        <w:t>*Note to faculty: Include either list of equipment recommendations below, based on anticipated instructional needs. For information to help you make that choice, consult this document on </w:t>
      </w:r>
      <w:hyperlink r:id="rId6" w:history="1">
        <w:r w:rsidRPr="00B7421D">
          <w:rPr>
            <w:rFonts w:ascii="Arial" w:eastAsia="Times New Roman" w:hAnsi="Arial" w:cs="Arial"/>
            <w:color w:val="0000FF"/>
            <w:sz w:val="24"/>
            <w:szCs w:val="24"/>
            <w:u w:val="single"/>
          </w:rPr>
          <w:t>student technology recommendations</w:t>
        </w:r>
      </w:hyperlink>
      <w:r w:rsidRPr="00B7421D">
        <w:rPr>
          <w:rFonts w:ascii="Arial" w:eastAsia="Times New Roman" w:hAnsi="Arial" w:cs="Arial"/>
          <w:color w:val="000000"/>
          <w:sz w:val="24"/>
          <w:szCs w:val="24"/>
        </w:rPr>
        <w:t>.</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color w:val="000000"/>
          <w:sz w:val="24"/>
          <w:szCs w:val="24"/>
          <w:u w:val="single"/>
        </w:rPr>
        <w:t>Standard equipment recommendation</w:t>
      </w:r>
    </w:p>
    <w:p w:rsidR="00B7421D" w:rsidRPr="00B7421D" w:rsidRDefault="00B7421D" w:rsidP="00B7421D">
      <w:pPr>
        <w:numPr>
          <w:ilvl w:val="0"/>
          <w:numId w:val="1"/>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Broadband internet</w:t>
      </w:r>
    </w:p>
    <w:p w:rsidR="00B7421D" w:rsidRPr="00B7421D" w:rsidRDefault="00B7421D" w:rsidP="00B7421D">
      <w:pPr>
        <w:numPr>
          <w:ilvl w:val="0"/>
          <w:numId w:val="1"/>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lastRenderedPageBreak/>
        <w:t>A computer with 256g SSD, 8G RAM, i5 6th gen processor (or equivalent functionality)</w:t>
      </w:r>
    </w:p>
    <w:p w:rsidR="00B7421D" w:rsidRPr="00B7421D" w:rsidRDefault="00B7421D" w:rsidP="00B7421D">
      <w:pPr>
        <w:numPr>
          <w:ilvl w:val="0"/>
          <w:numId w:val="1"/>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Device with a microphone and speaker</w:t>
      </w:r>
    </w:p>
    <w:p w:rsidR="00B7421D" w:rsidRPr="00B7421D" w:rsidRDefault="00B7421D" w:rsidP="00B7421D">
      <w:pPr>
        <w:numPr>
          <w:ilvl w:val="0"/>
          <w:numId w:val="1"/>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Device with a camera</w:t>
      </w:r>
    </w:p>
    <w:p w:rsidR="00B7421D" w:rsidRPr="00B7421D" w:rsidRDefault="00B7421D" w:rsidP="00B7421D">
      <w:pPr>
        <w:numPr>
          <w:ilvl w:val="0"/>
          <w:numId w:val="1"/>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Students can consult </w:t>
      </w:r>
      <w:hyperlink r:id="rId7" w:history="1">
        <w:r w:rsidRPr="00B7421D">
          <w:rPr>
            <w:rFonts w:ascii="Arial" w:eastAsia="Times New Roman" w:hAnsi="Arial" w:cs="Arial"/>
            <w:color w:val="0000FF"/>
            <w:u w:val="single"/>
            <w:shd w:val="clear" w:color="auto" w:fill="FFFFFF"/>
          </w:rPr>
          <w:t>Standard Recommendation 1</w:t>
        </w:r>
      </w:hyperlink>
      <w:r w:rsidRPr="00B7421D">
        <w:rPr>
          <w:rFonts w:ascii="Arial" w:eastAsia="Times New Roman" w:hAnsi="Arial" w:cs="Arial"/>
          <w:color w:val="000000"/>
        </w:rPr>
        <w:t> or </w:t>
      </w:r>
      <w:hyperlink r:id="rId8" w:history="1">
        <w:r w:rsidRPr="00B7421D">
          <w:rPr>
            <w:rFonts w:ascii="Arial" w:eastAsia="Times New Roman" w:hAnsi="Arial" w:cs="Arial"/>
            <w:color w:val="0000FF"/>
            <w:u w:val="single"/>
            <w:shd w:val="clear" w:color="auto" w:fill="FFFFFF"/>
          </w:rPr>
          <w:t>Standard Recommendation 2</w:t>
        </w:r>
      </w:hyperlink>
    </w:p>
    <w:p w:rsidR="00B7421D" w:rsidRPr="00B7421D" w:rsidRDefault="00B7421D" w:rsidP="00B7421D">
      <w:pPr>
        <w:spacing w:after="0" w:line="240" w:lineRule="auto"/>
        <w:ind w:left="720"/>
        <w:rPr>
          <w:rFonts w:ascii="Calibri" w:eastAsia="Times New Roman" w:hAnsi="Calibri" w:cs="Calibri"/>
          <w:color w:val="000000"/>
        </w:rPr>
      </w:pPr>
      <w:r w:rsidRPr="00B7421D">
        <w:rPr>
          <w:rFonts w:ascii="Arial" w:eastAsia="Times New Roman" w:hAnsi="Arial" w:cs="Arial"/>
          <w:color w:val="000000"/>
        </w:rPr>
        <w:t> </w:t>
      </w:r>
      <w:proofErr w:type="gramStart"/>
      <w:r w:rsidRPr="00B7421D">
        <w:rPr>
          <w:rFonts w:ascii="Arial" w:eastAsia="Times New Roman" w:hAnsi="Arial" w:cs="Arial"/>
          <w:color w:val="000000"/>
        </w:rPr>
        <w:t>if</w:t>
      </w:r>
      <w:proofErr w:type="gramEnd"/>
      <w:r w:rsidRPr="00B7421D">
        <w:rPr>
          <w:rFonts w:ascii="Arial" w:eastAsia="Times New Roman" w:hAnsi="Arial" w:cs="Arial"/>
          <w:color w:val="000000"/>
        </w:rPr>
        <w:t xml:space="preserve"> they are looking for a product recommendation</w:t>
      </w:r>
    </w:p>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color w:val="434343"/>
          <w:sz w:val="24"/>
          <w:szCs w:val="24"/>
          <w:u w:val="single"/>
        </w:rPr>
        <w:t>Minimum equipment recommendation</w:t>
      </w:r>
    </w:p>
    <w:p w:rsidR="00B7421D" w:rsidRPr="00B7421D" w:rsidRDefault="00B7421D" w:rsidP="00B7421D">
      <w:pPr>
        <w:numPr>
          <w:ilvl w:val="0"/>
          <w:numId w:val="2"/>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 xml:space="preserve">A </w:t>
      </w:r>
      <w:proofErr w:type="spellStart"/>
      <w:r w:rsidRPr="00B7421D">
        <w:rPr>
          <w:rFonts w:ascii="Arial" w:eastAsia="Times New Roman" w:hAnsi="Arial" w:cs="Arial"/>
          <w:color w:val="000000"/>
        </w:rPr>
        <w:t>wifi</w:t>
      </w:r>
      <w:proofErr w:type="spellEnd"/>
      <w:r w:rsidRPr="00B7421D">
        <w:rPr>
          <w:rFonts w:ascii="Arial" w:eastAsia="Times New Roman" w:hAnsi="Arial" w:cs="Arial"/>
          <w:color w:val="000000"/>
        </w:rPr>
        <w:t xml:space="preserve"> hotspot</w:t>
      </w:r>
    </w:p>
    <w:p w:rsidR="00B7421D" w:rsidRPr="00B7421D" w:rsidRDefault="00B7421D" w:rsidP="00B7421D">
      <w:pPr>
        <w:numPr>
          <w:ilvl w:val="0"/>
          <w:numId w:val="2"/>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A computer with 128g SSD, 4G RAM, i3 6th gen processor (or equivalent functionality)</w:t>
      </w:r>
    </w:p>
    <w:p w:rsidR="00B7421D" w:rsidRPr="00B7421D" w:rsidRDefault="00B7421D" w:rsidP="00B7421D">
      <w:pPr>
        <w:numPr>
          <w:ilvl w:val="0"/>
          <w:numId w:val="2"/>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Device with a microphone and speaker</w:t>
      </w:r>
    </w:p>
    <w:p w:rsidR="00B7421D" w:rsidRPr="00B7421D" w:rsidRDefault="00B7421D" w:rsidP="00B7421D">
      <w:pPr>
        <w:numPr>
          <w:ilvl w:val="0"/>
          <w:numId w:val="2"/>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Device with a camera</w:t>
      </w:r>
    </w:p>
    <w:p w:rsidR="00B7421D" w:rsidRPr="00B7421D" w:rsidRDefault="00B7421D" w:rsidP="00B7421D">
      <w:pPr>
        <w:numPr>
          <w:ilvl w:val="0"/>
          <w:numId w:val="2"/>
        </w:numPr>
        <w:spacing w:before="100" w:beforeAutospacing="1" w:after="100" w:afterAutospacing="1" w:line="240" w:lineRule="auto"/>
        <w:rPr>
          <w:rFonts w:ascii="Calibri" w:eastAsia="Times New Roman" w:hAnsi="Calibri" w:cs="Calibri"/>
          <w:color w:val="000000"/>
        </w:rPr>
      </w:pPr>
      <w:r w:rsidRPr="00B7421D">
        <w:rPr>
          <w:rFonts w:ascii="Arial" w:eastAsia="Times New Roman" w:hAnsi="Arial" w:cs="Arial"/>
          <w:color w:val="000000"/>
        </w:rPr>
        <w:t>Students can consult </w:t>
      </w:r>
      <w:hyperlink r:id="rId9" w:history="1">
        <w:r w:rsidRPr="00B7421D">
          <w:rPr>
            <w:rFonts w:ascii="Arial" w:eastAsia="Times New Roman" w:hAnsi="Arial" w:cs="Arial"/>
            <w:color w:val="0000FF"/>
            <w:u w:val="single"/>
          </w:rPr>
          <w:t>Minimum Requirement 1</w:t>
        </w:r>
      </w:hyperlink>
      <w:r w:rsidRPr="00B7421D">
        <w:rPr>
          <w:rFonts w:ascii="Arial" w:eastAsia="Times New Roman" w:hAnsi="Arial" w:cs="Arial"/>
          <w:color w:val="000000"/>
        </w:rPr>
        <w:t> if they are looking for a product recommendation</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Course-Specific Requirements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Limited Energy Technician program requirements.  See Lena Gates for details.</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Course Description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Designed for the apprentice working/studying to become a licensed Limited Energy Technician. The topics covered in this course include: Instrumentation, Process Control and Distributed Control Systems. Emphasis will be placed on NEC/safety requirements as they relate to each of these systems. NEC practice exams will be administered during the last three weeks of the term. Recommended: MTH 075 Variable and Linear Equations.</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Student Learning Outcomes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Upon successful completion of this course, students will be able to:</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Define process measurement and control. Describe the elements of an instrument channel including: Detectors, transducers, amplifiers, transmitters, controllers, and actuators. Define a distributed control system (DCS).</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b/>
          <w:bCs/>
          <w:color w:val="000000"/>
          <w:kern w:val="36"/>
          <w:sz w:val="46"/>
          <w:szCs w:val="46"/>
        </w:rPr>
        <w:t>Class Policies</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Behavior and Expectations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Use your LB email!  You can set it to forward to a different email and you can leave groups so you don't get as much junk mail.  This is required.</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During live Zoom sessions, please raise your hand so that we can maintain some order, I will respond to you as soon as possible.  Otherwise, please keep your microphone muted.</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Please ask class related questions!  If you aren't sure what you are doing, ask me, or when we have the final, you may not know what you are doing, and not do well enough to pass the class, which is even less fun.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lastRenderedPageBreak/>
        <w:t>Do share with the class, but please keep it related to Limited Electrical.  Please share tricks you learned.  Remember that 1 Journeyman that showed you to tape from 1 direction, so the edges of the tape run opposite the pull, to pull the tape tight, to use regular scissors to cut labels.  These are the types of tricks of the trade I want you all to share so you can all be better than ALL of your journeymen combined!</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You are held accountable to the</w:t>
      </w:r>
      <w:hyperlink r:id="rId10" w:history="1">
        <w:r w:rsidRPr="00B7421D">
          <w:rPr>
            <w:rFonts w:ascii="Arial" w:eastAsia="Times New Roman" w:hAnsi="Arial" w:cs="Arial"/>
            <w:color w:val="0000FF"/>
            <w:u w:val="single"/>
          </w:rPr>
          <w:t> </w:t>
        </w:r>
      </w:hyperlink>
      <w:hyperlink r:id="rId11" w:history="1">
        <w:r w:rsidRPr="00B7421D">
          <w:rPr>
            <w:rFonts w:ascii="Arial" w:eastAsia="Times New Roman" w:hAnsi="Arial" w:cs="Arial"/>
            <w:color w:val="0000FF"/>
            <w:u w:val="single"/>
          </w:rPr>
          <w:t>Student Code of Conduct</w:t>
        </w:r>
      </w:hyperlink>
      <w:r w:rsidRPr="00B7421D">
        <w:rPr>
          <w:rFonts w:ascii="Arial" w:eastAsia="Times New Roman" w:hAnsi="Arial" w:cs="Arial"/>
          <w:color w:val="000000"/>
        </w:rPr>
        <w:t>, which outlines expectations pertaining to academic honesty (including cheating and plagiarism), classroom conduct, and general conduct.</w:t>
      </w:r>
    </w:p>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Use of cell phones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If you have to take a work related call, please be prepared to share with the class.  It is important to share with the class things like this, so they are aware of what may happen to them at some point in the future.</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Attendance/Tardiness Policy</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Attendance will be measured in participation.  Please attend live Zoom sessions, and ‘Share your stories.’</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Testing</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xml:space="preserve">Final is going to be during our regular Wednesday class time from 5 to 9 in room IA213.  This </w:t>
      </w:r>
      <w:proofErr w:type="gramStart"/>
      <w:r w:rsidRPr="00B7421D">
        <w:rPr>
          <w:rFonts w:ascii="Arial" w:eastAsia="Times New Roman" w:hAnsi="Arial" w:cs="Arial"/>
          <w:color w:val="000000"/>
        </w:rPr>
        <w:t>is  subject</w:t>
      </w:r>
      <w:proofErr w:type="gramEnd"/>
      <w:r w:rsidRPr="00B7421D">
        <w:rPr>
          <w:rFonts w:ascii="Arial" w:eastAsia="Times New Roman" w:hAnsi="Arial" w:cs="Arial"/>
          <w:color w:val="000000"/>
        </w:rPr>
        <w:t xml:space="preserve"> to change.</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color w:val="000000"/>
          <w:sz w:val="34"/>
          <w:szCs w:val="34"/>
        </w:rPr>
        <w:t>Grading</w:t>
      </w:r>
    </w:p>
    <w:tbl>
      <w:tblPr>
        <w:tblW w:w="0" w:type="auto"/>
        <w:tblCellMar>
          <w:top w:w="15" w:type="dxa"/>
          <w:left w:w="15" w:type="dxa"/>
          <w:bottom w:w="15" w:type="dxa"/>
          <w:right w:w="15" w:type="dxa"/>
        </w:tblCellMar>
        <w:tblLook w:val="04A0" w:firstRow="1" w:lastRow="0" w:firstColumn="1" w:lastColumn="0" w:noHBand="0" w:noVBand="1"/>
      </w:tblPr>
      <w:tblGrid>
        <w:gridCol w:w="1500"/>
        <w:gridCol w:w="1500"/>
        <w:gridCol w:w="1500"/>
        <w:gridCol w:w="1500"/>
        <w:gridCol w:w="1500"/>
      </w:tblGrid>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sz w:val="24"/>
                <w:szCs w:val="24"/>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Points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Times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Total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Percent</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Attendance</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23.04%</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Expectations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2.09%</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Register</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0.52%</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Chapters</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2.09%</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Code Quiz</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3</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24</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12.57%</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Assignment</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3</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48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25.13%</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Module</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8</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16</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8.38%</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z w:val="20"/>
                <w:szCs w:val="20"/>
              </w:rPr>
              <w:t>Final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50</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26.18%</w:t>
            </w:r>
          </w:p>
        </w:tc>
      </w:tr>
      <w:tr w:rsidR="00B7421D" w:rsidRPr="00B7421D" w:rsidTr="00B7421D">
        <w:trPr>
          <w:trHeight w:val="316"/>
        </w:trPr>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b/>
                <w:bCs/>
                <w:color w:val="000000"/>
                <w:sz w:val="20"/>
                <w:szCs w:val="20"/>
              </w:rPr>
              <w:t>Total</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Calibri" w:eastAsia="Times New Roman" w:hAnsi="Calibri" w:cs="Calibri"/>
                <w:color w:val="000000"/>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rPr>
                <w:rFonts w:ascii="Times New Roman" w:eastAsia="Times New Roman" w:hAnsi="Times New Roman" w:cs="Times New Roman"/>
                <w:sz w:val="20"/>
                <w:szCs w:val="20"/>
              </w:rPr>
            </w:pP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191</w:t>
            </w:r>
          </w:p>
        </w:tc>
        <w:tc>
          <w:tcPr>
            <w:tcW w:w="15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B7421D" w:rsidRPr="00B7421D" w:rsidRDefault="00B7421D" w:rsidP="00B7421D">
            <w:pPr>
              <w:spacing w:after="0" w:line="240" w:lineRule="auto"/>
              <w:jc w:val="right"/>
              <w:rPr>
                <w:rFonts w:ascii="Calibri" w:eastAsia="Times New Roman" w:hAnsi="Calibri" w:cs="Calibri"/>
                <w:color w:val="000000"/>
              </w:rPr>
            </w:pPr>
            <w:r w:rsidRPr="00B7421D">
              <w:rPr>
                <w:rFonts w:ascii="Arial" w:eastAsia="Times New Roman" w:hAnsi="Arial" w:cs="Arial"/>
                <w:color w:val="000000"/>
                <w:sz w:val="20"/>
                <w:szCs w:val="20"/>
              </w:rPr>
              <w:t>100.00%</w:t>
            </w:r>
          </w:p>
        </w:tc>
      </w:tr>
    </w:tbl>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How final grade is calculated (e.g. 75% = C)</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Final Grade Calculation: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A = 90-100% Excellent Work</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B = 80-89% Good Work</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C = 70-79% Average Work</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lastRenderedPageBreak/>
        <w:t>·         D = 60-69% Poor Work</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         F = 0-59% Failing Work</w:t>
      </w:r>
    </w:p>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Late Assignment Policy</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Loss of 1 point per each late assignment.  If assignment is greater than 1 week late, then loss of 2 points.  Please turn your assignments in on time!  Do not be afraid to turn them in late, and please do contact me at the end of class about any questions, or issues with submitting you have.</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b/>
          <w:bCs/>
          <w:color w:val="000000"/>
          <w:kern w:val="36"/>
          <w:sz w:val="46"/>
          <w:szCs w:val="46"/>
        </w:rPr>
        <w:t>College Policies</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LBCC Email and Course Communications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Disability and Access Statement</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B7421D">
          <w:rPr>
            <w:rFonts w:ascii="Arial" w:eastAsia="Times New Roman" w:hAnsi="Arial" w:cs="Arial"/>
            <w:b/>
            <w:bCs/>
            <w:color w:val="0000FF"/>
            <w:u w:val="single"/>
          </w:rPr>
          <w:t>CFAR Website</w:t>
        </w:r>
      </w:hyperlink>
      <w:r w:rsidRPr="00B7421D">
        <w:rPr>
          <w:rFonts w:ascii="Arial" w:eastAsia="Times New Roman" w:hAnsi="Arial" w:cs="Arial"/>
          <w:color w:val="000000"/>
        </w:rPr>
        <w:t> for steps on how to apply for services. Online course accommodations may be different than those for on-campus courses, so it is important that you make contact with CFAR as soon as possible.</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Statement of Inclusion</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b/>
          <w:bCs/>
          <w:color w:val="000000"/>
          <w:sz w:val="34"/>
          <w:szCs w:val="34"/>
        </w:rPr>
        <w:t>Title IX Reporting Policy</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If you or another student are the victim of any form of sexual misconduct (including dating/domestic violence, stalking, sexual harassment), or any form of gender discrimination, LBCC can assist you. You can</w:t>
      </w:r>
      <w:hyperlink r:id="rId13" w:history="1">
        <w:r w:rsidRPr="00B7421D">
          <w:rPr>
            <w:rFonts w:ascii="Arial" w:eastAsia="Times New Roman" w:hAnsi="Arial" w:cs="Arial"/>
            <w:color w:val="0000FF"/>
            <w:u w:val="single"/>
          </w:rPr>
          <w:t> report</w:t>
        </w:r>
      </w:hyperlink>
      <w:r w:rsidRPr="00B7421D">
        <w:rPr>
          <w:rFonts w:ascii="Arial" w:eastAsia="Times New Roman" w:hAnsi="Arial" w:cs="Arial"/>
          <w:color w:val="000000"/>
        </w:rPr>
        <w: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B7421D" w:rsidRPr="00B7421D" w:rsidRDefault="00B7421D" w:rsidP="00B7421D">
      <w:pPr>
        <w:spacing w:before="100" w:beforeAutospacing="1" w:after="100" w:afterAutospacing="1" w:line="240" w:lineRule="auto"/>
        <w:outlineLvl w:val="1"/>
        <w:rPr>
          <w:rFonts w:ascii="Calibri" w:eastAsia="Times New Roman" w:hAnsi="Calibri" w:cs="Calibri"/>
          <w:b/>
          <w:bCs/>
          <w:color w:val="000000"/>
          <w:sz w:val="36"/>
          <w:szCs w:val="36"/>
        </w:rPr>
      </w:pPr>
      <w:r w:rsidRPr="00B7421D">
        <w:rPr>
          <w:rFonts w:ascii="Arial" w:eastAsia="Times New Roman" w:hAnsi="Arial" w:cs="Arial"/>
          <w:color w:val="000000"/>
          <w:sz w:val="34"/>
          <w:szCs w:val="34"/>
        </w:rPr>
        <w:lastRenderedPageBreak/>
        <w:t>Public Safety/Campus Security/</w:t>
      </w:r>
      <w:hyperlink r:id="rId14" w:history="1">
        <w:r w:rsidRPr="00B7421D">
          <w:rPr>
            <w:rFonts w:ascii="Arial" w:eastAsia="Times New Roman" w:hAnsi="Arial" w:cs="Arial"/>
            <w:color w:val="0000FF"/>
            <w:sz w:val="34"/>
            <w:szCs w:val="34"/>
            <w:u w:val="single"/>
          </w:rPr>
          <w:t>Emergency Resources</w:t>
        </w:r>
      </w:hyperlink>
      <w:r w:rsidRPr="00B7421D">
        <w:rPr>
          <w:rFonts w:ascii="Arial" w:eastAsia="Times New Roman" w:hAnsi="Arial" w:cs="Arial"/>
          <w:b/>
          <w:bCs/>
          <w:color w:val="000000"/>
          <w:sz w:val="34"/>
          <w:szCs w:val="34"/>
        </w:rPr>
        <w:t>:</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hd w:val="clear" w:color="auto" w:fill="FFFFFF"/>
        </w:rPr>
        <w:t>In an emergency, call 911. Also, call LBCC Campus Security/Public Safety at 541-926-6855 and 541-917-4440.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shd w:val="clear" w:color="auto" w:fill="FFFFFF"/>
        </w:rPr>
        <w:t>From any LBCC phone, you may alternatively dial extension 411 or 4440. LBCC has a</w:t>
      </w:r>
      <w:hyperlink r:id="rId15" w:history="1">
        <w:r w:rsidRPr="00B7421D">
          <w:rPr>
            <w:rFonts w:ascii="Arial" w:eastAsia="Times New Roman" w:hAnsi="Arial" w:cs="Arial"/>
            <w:color w:val="0000FF"/>
            <w:u w:val="single"/>
            <w:shd w:val="clear" w:color="auto" w:fill="FFFFFF"/>
          </w:rPr>
          <w:t> </w:t>
        </w:r>
      </w:hyperlink>
      <w:hyperlink r:id="rId16" w:history="1">
        <w:r w:rsidRPr="00B7421D">
          <w:rPr>
            <w:rFonts w:ascii="Arial" w:eastAsia="Times New Roman" w:hAnsi="Arial" w:cs="Arial"/>
            <w:color w:val="0000FF"/>
            <w:u w:val="single"/>
            <w:shd w:val="clear" w:color="auto" w:fill="FFFFFF"/>
          </w:rPr>
          <w:t>public safety app</w:t>
        </w:r>
      </w:hyperlink>
      <w:r w:rsidRPr="00B7421D">
        <w:rPr>
          <w:rFonts w:ascii="Arial" w:eastAsia="Times New Roman" w:hAnsi="Arial" w:cs="Arial"/>
          <w:color w:val="1155CC"/>
          <w:shd w:val="clear" w:color="auto" w:fill="FFFFFF"/>
        </w:rPr>
        <w:t> </w:t>
      </w:r>
      <w:r w:rsidRPr="00B7421D">
        <w:rPr>
          <w:rFonts w:ascii="Arial" w:eastAsia="Times New Roman" w:hAnsi="Arial" w:cs="Arial"/>
          <w:color w:val="000000"/>
          <w:shd w:val="clear" w:color="auto" w:fill="FFFFFF"/>
        </w:rPr>
        <w:t>available for free. We encourage people to download it to their cell phones. Public Safety also is the home for LBCC's Lost &amp; Found. They provide escorts for safety when needed. Visit them to learn more.</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b/>
          <w:bCs/>
          <w:color w:val="000000"/>
          <w:kern w:val="36"/>
          <w:sz w:val="46"/>
          <w:szCs w:val="46"/>
        </w:rPr>
        <w:t>Changes to the Syllabus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I reserve the right to change the contents of this syllabus due to unforeseen circumstances. You will be given notice of relevant changes in class, or through LBCC e-mail.</w:t>
      </w:r>
    </w:p>
    <w:p w:rsidR="00B7421D" w:rsidRPr="00B7421D" w:rsidRDefault="00B7421D" w:rsidP="00B7421D">
      <w:pPr>
        <w:spacing w:before="100" w:beforeAutospacing="1" w:after="100" w:afterAutospacing="1" w:line="240" w:lineRule="auto"/>
        <w:outlineLvl w:val="0"/>
        <w:rPr>
          <w:rFonts w:ascii="Calibri" w:eastAsia="Times New Roman" w:hAnsi="Calibri" w:cs="Calibri"/>
          <w:b/>
          <w:bCs/>
          <w:color w:val="000000"/>
          <w:kern w:val="36"/>
          <w:sz w:val="48"/>
          <w:szCs w:val="48"/>
        </w:rPr>
      </w:pPr>
      <w:r w:rsidRPr="00B7421D">
        <w:rPr>
          <w:rFonts w:ascii="Arial" w:eastAsia="Times New Roman" w:hAnsi="Arial" w:cs="Arial"/>
          <w:b/>
          <w:bCs/>
          <w:color w:val="000000"/>
          <w:kern w:val="36"/>
          <w:sz w:val="40"/>
          <w:szCs w:val="40"/>
        </w:rPr>
        <w:t>Class Calendar or Schedule</w:t>
      </w:r>
    </w:p>
    <w:tbl>
      <w:tblPr>
        <w:tblW w:w="0" w:type="auto"/>
        <w:tblCellMar>
          <w:top w:w="15" w:type="dxa"/>
          <w:left w:w="15" w:type="dxa"/>
          <w:bottom w:w="15" w:type="dxa"/>
          <w:right w:w="15" w:type="dxa"/>
        </w:tblCellMar>
        <w:tblLook w:val="04A0" w:firstRow="1" w:lastRow="0" w:firstColumn="1" w:lastColumn="0" w:noHBand="0" w:noVBand="1"/>
      </w:tblPr>
      <w:tblGrid>
        <w:gridCol w:w="1364"/>
        <w:gridCol w:w="5550"/>
        <w:gridCol w:w="1936"/>
      </w:tblGrid>
      <w:tr w:rsidR="00B7421D" w:rsidRPr="00B7421D" w:rsidTr="00B7421D">
        <w:trPr>
          <w:trHeight w:val="60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before="100" w:beforeAutospacing="1" w:after="100" w:afterAutospacing="1" w:line="240" w:lineRule="auto"/>
              <w:jc w:val="center"/>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Week</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Activities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before="100" w:beforeAutospacing="1" w:after="100" w:afterAutospacing="1" w:line="240" w:lineRule="auto"/>
              <w:outlineLvl w:val="2"/>
              <w:rPr>
                <w:rFonts w:ascii="Calibri" w:eastAsia="Times New Roman" w:hAnsi="Calibri" w:cs="Calibri"/>
                <w:b/>
                <w:bCs/>
                <w:color w:val="000000"/>
                <w:sz w:val="28"/>
                <w:szCs w:val="28"/>
              </w:rPr>
            </w:pPr>
            <w:r w:rsidRPr="00B7421D">
              <w:rPr>
                <w:rFonts w:ascii="Arial" w:eastAsia="Times New Roman" w:hAnsi="Arial" w:cs="Arial"/>
                <w:b/>
                <w:bCs/>
                <w:color w:val="000000"/>
                <w:sz w:val="26"/>
                <w:szCs w:val="26"/>
              </w:rPr>
              <w:t>Due dates</w:t>
            </w:r>
          </w:p>
        </w:tc>
      </w:tr>
      <w:tr w:rsidR="00B7421D" w:rsidRPr="00B7421D" w:rsidTr="00B7421D">
        <w:trPr>
          <w:trHeight w:val="10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1 - 9/30</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Expectations</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NFPA NEC Chapters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10/14/2020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10/14/2020</w:t>
            </w:r>
          </w:p>
        </w:tc>
      </w:tr>
      <w:tr w:rsidR="00B7421D" w:rsidRPr="00B7421D" w:rsidTr="00B7421D">
        <w:trPr>
          <w:trHeight w:val="106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2 - 10/7</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Module </w:t>
            </w:r>
            <w:r w:rsidRPr="00B7421D">
              <w:rPr>
                <w:rFonts w:ascii="Arial" w:eastAsia="Times New Roman" w:hAnsi="Arial" w:cs="Arial"/>
                <w:color w:val="222222"/>
              </w:rPr>
              <w:t>33406-12</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Quiz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10/28/2020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10/28/2020</w:t>
            </w:r>
          </w:p>
        </w:tc>
      </w:tr>
      <w:tr w:rsidR="00B7421D" w:rsidRPr="00B7421D" w:rsidTr="00B7421D">
        <w:trPr>
          <w:trHeight w:val="10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3 - 10/14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222222"/>
              </w:rPr>
              <w:t>Assign 1</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Lab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10/28/2020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10/14/2020</w:t>
            </w:r>
          </w:p>
        </w:tc>
      </w:tr>
      <w:tr w:rsidR="00B7421D" w:rsidRPr="00B7421D" w:rsidTr="00B7421D">
        <w:trPr>
          <w:trHeight w:val="49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4 - 10/21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Module </w:t>
            </w:r>
            <w:r w:rsidRPr="00B7421D">
              <w:rPr>
                <w:rFonts w:ascii="Arial" w:eastAsia="Times New Roman" w:hAnsi="Arial" w:cs="Arial"/>
                <w:color w:val="222222"/>
              </w:rPr>
              <w:t>33409-12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11/11/2020</w:t>
            </w:r>
          </w:p>
        </w:tc>
      </w:tr>
      <w:tr w:rsidR="00B7421D" w:rsidRPr="00B7421D" w:rsidTr="00B7421D">
        <w:trPr>
          <w:trHeight w:val="96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5 - 10/28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Assign 2</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Lab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11/18/2020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10/28/2020</w:t>
            </w:r>
          </w:p>
        </w:tc>
      </w:tr>
      <w:tr w:rsidR="00B7421D" w:rsidRPr="00B7421D" w:rsidTr="00B7421D">
        <w:trPr>
          <w:trHeight w:val="5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6 - 11/4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222222"/>
              </w:rPr>
              <w:t>Quiz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11/25/2020</w:t>
            </w:r>
          </w:p>
        </w:tc>
      </w:tr>
      <w:tr w:rsidR="00B7421D" w:rsidRPr="00B7421D" w:rsidTr="00B7421D">
        <w:trPr>
          <w:trHeight w:val="8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lastRenderedPageBreak/>
              <w:t>7 - 11/11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Assign 3</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Lab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11/25/2020</w:t>
            </w:r>
          </w:p>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11/11/2020</w:t>
            </w:r>
          </w:p>
        </w:tc>
      </w:tr>
      <w:tr w:rsidR="00B7421D" w:rsidRPr="00B7421D" w:rsidTr="00B7421D">
        <w:trPr>
          <w:trHeight w:val="61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8 - 11/18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Quiz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12/8/2020</w:t>
            </w:r>
          </w:p>
        </w:tc>
      </w:tr>
      <w:tr w:rsidR="00B7421D" w:rsidRPr="00B7421D" w:rsidTr="00B7421D">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9 - 11/25</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p>
        </w:tc>
      </w:tr>
      <w:tr w:rsidR="00B7421D" w:rsidRPr="00B7421D" w:rsidTr="00B7421D">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10 - 12/2</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p>
        </w:tc>
      </w:tr>
      <w:tr w:rsidR="00B7421D" w:rsidRPr="00B7421D" w:rsidTr="00B7421D">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jc w:val="center"/>
              <w:rPr>
                <w:rFonts w:ascii="Calibri" w:eastAsia="Times New Roman" w:hAnsi="Calibri" w:cs="Calibri"/>
                <w:color w:val="000000"/>
              </w:rPr>
            </w:pPr>
            <w:r w:rsidRPr="00B7421D">
              <w:rPr>
                <w:rFonts w:ascii="Arial" w:eastAsia="Times New Roman" w:hAnsi="Arial" w:cs="Arial"/>
                <w:color w:val="000000"/>
              </w:rPr>
              <w:t>11 - 12/9</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r w:rsidRPr="00B7421D">
              <w:rPr>
                <w:rFonts w:ascii="Arial" w:eastAsia="Times New Roman" w:hAnsi="Arial" w:cs="Arial"/>
                <w:color w:val="000000"/>
              </w:rPr>
              <w:t>Final Exam</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21D" w:rsidRPr="00B7421D" w:rsidRDefault="00B7421D" w:rsidP="00B7421D">
            <w:pPr>
              <w:spacing w:after="0" w:line="240" w:lineRule="auto"/>
              <w:rPr>
                <w:rFonts w:ascii="Calibri" w:eastAsia="Times New Roman" w:hAnsi="Calibri" w:cs="Calibri"/>
                <w:color w:val="000000"/>
              </w:rPr>
            </w:pPr>
          </w:p>
        </w:tc>
      </w:tr>
    </w:tbl>
    <w:p w:rsidR="00B7421D" w:rsidRPr="00B7421D" w:rsidRDefault="00B7421D" w:rsidP="00B7421D">
      <w:pPr>
        <w:shd w:val="clear" w:color="auto" w:fill="F0F0F0"/>
        <w:spacing w:after="0" w:line="240" w:lineRule="auto"/>
        <w:jc w:val="center"/>
        <w:rPr>
          <w:rFonts w:ascii="Roboto" w:eastAsia="Times New Roman" w:hAnsi="Roboto" w:cs="Times New Roman"/>
          <w:color w:val="000000"/>
          <w:sz w:val="24"/>
          <w:szCs w:val="24"/>
        </w:rPr>
      </w:pPr>
      <w:r w:rsidRPr="00B7421D">
        <w:rPr>
          <w:rFonts w:ascii="Roboto" w:eastAsia="Times New Roman" w:hAnsi="Roboto" w:cs="Times New Roman"/>
          <w:color w:val="000000"/>
          <w:sz w:val="24"/>
          <w:szCs w:val="24"/>
        </w:rPr>
        <w:t>Published by </w:t>
      </w:r>
      <w:hyperlink r:id="rId17" w:tgtFrame="_blank" w:tooltip="Learn more about Google Drive" w:history="1">
        <w:r w:rsidRPr="00B7421D">
          <w:rPr>
            <w:rFonts w:ascii="Roboto" w:eastAsia="Times New Roman" w:hAnsi="Roboto" w:cs="Times New Roman"/>
            <w:color w:val="0000FF"/>
            <w:sz w:val="24"/>
            <w:szCs w:val="24"/>
            <w:u w:val="single"/>
          </w:rPr>
          <w:t>Google Drive</w:t>
        </w:r>
      </w:hyperlink>
      <w:r w:rsidRPr="00B7421D">
        <w:rPr>
          <w:rFonts w:ascii="Roboto" w:eastAsia="Times New Roman" w:hAnsi="Roboto" w:cs="Times New Roman"/>
          <w:color w:val="000000"/>
          <w:sz w:val="24"/>
          <w:szCs w:val="24"/>
        </w:rPr>
        <w:t>–</w:t>
      </w:r>
      <w:hyperlink r:id="rId18" w:history="1">
        <w:r w:rsidRPr="00B7421D">
          <w:rPr>
            <w:rFonts w:ascii="Roboto" w:eastAsia="Times New Roman" w:hAnsi="Roboto" w:cs="Times New Roman"/>
            <w:color w:val="0000FF"/>
            <w:sz w:val="24"/>
            <w:szCs w:val="24"/>
            <w:u w:val="single"/>
          </w:rPr>
          <w:t>Report Abuse</w:t>
        </w:r>
      </w:hyperlink>
    </w:p>
    <w:p w:rsidR="003A5A23" w:rsidRDefault="003A5A23">
      <w:bookmarkStart w:id="0" w:name="_GoBack"/>
      <w:bookmarkEnd w:id="0"/>
    </w:p>
    <w:sectPr w:rsidR="003A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ogle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3908"/>
    <w:multiLevelType w:val="multilevel"/>
    <w:tmpl w:val="688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82BE6"/>
    <w:multiLevelType w:val="multilevel"/>
    <w:tmpl w:val="C0E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1D"/>
    <w:rsid w:val="003A5A23"/>
    <w:rsid w:val="005D3AE4"/>
    <w:rsid w:val="00B7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A8B392-388A-4915-9088-9BCB4AD6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4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4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4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421D"/>
    <w:rPr>
      <w:rFonts w:ascii="Times New Roman" w:eastAsia="Times New Roman" w:hAnsi="Times New Roman" w:cs="Times New Roman"/>
      <w:b/>
      <w:bCs/>
      <w:sz w:val="27"/>
      <w:szCs w:val="27"/>
    </w:rPr>
  </w:style>
  <w:style w:type="character" w:customStyle="1" w:styleId="c40">
    <w:name w:val="c40"/>
    <w:basedOn w:val="DefaultParagraphFont"/>
    <w:rsid w:val="00B7421D"/>
  </w:style>
  <w:style w:type="character" w:customStyle="1" w:styleId="c14">
    <w:name w:val="c14"/>
    <w:basedOn w:val="DefaultParagraphFont"/>
    <w:rsid w:val="00B7421D"/>
  </w:style>
  <w:style w:type="paragraph" w:customStyle="1" w:styleId="c0">
    <w:name w:val="c0"/>
    <w:basedOn w:val="Normal"/>
    <w:rsid w:val="00B74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B7421D"/>
  </w:style>
  <w:style w:type="character" w:customStyle="1" w:styleId="c28">
    <w:name w:val="c28"/>
    <w:basedOn w:val="DefaultParagraphFont"/>
    <w:rsid w:val="00B7421D"/>
  </w:style>
  <w:style w:type="character" w:customStyle="1" w:styleId="c25">
    <w:name w:val="c25"/>
    <w:basedOn w:val="DefaultParagraphFont"/>
    <w:rsid w:val="00B7421D"/>
  </w:style>
  <w:style w:type="paragraph" w:customStyle="1" w:styleId="c1">
    <w:name w:val="c1"/>
    <w:basedOn w:val="Normal"/>
    <w:rsid w:val="00B74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B7421D"/>
  </w:style>
  <w:style w:type="character" w:customStyle="1" w:styleId="c31">
    <w:name w:val="c31"/>
    <w:basedOn w:val="DefaultParagraphFont"/>
    <w:rsid w:val="00B7421D"/>
  </w:style>
  <w:style w:type="character" w:styleId="Hyperlink">
    <w:name w:val="Hyperlink"/>
    <w:basedOn w:val="DefaultParagraphFont"/>
    <w:uiPriority w:val="99"/>
    <w:semiHidden/>
    <w:unhideWhenUsed/>
    <w:rsid w:val="00B7421D"/>
    <w:rPr>
      <w:color w:val="0000FF"/>
      <w:u w:val="single"/>
    </w:rPr>
  </w:style>
  <w:style w:type="character" w:customStyle="1" w:styleId="c2">
    <w:name w:val="c2"/>
    <w:basedOn w:val="DefaultParagraphFont"/>
    <w:rsid w:val="00B7421D"/>
  </w:style>
  <w:style w:type="paragraph" w:customStyle="1" w:styleId="c26">
    <w:name w:val="c26"/>
    <w:basedOn w:val="Normal"/>
    <w:rsid w:val="00B74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DefaultParagraphFont"/>
    <w:rsid w:val="00B7421D"/>
  </w:style>
  <w:style w:type="character" w:customStyle="1" w:styleId="c42">
    <w:name w:val="c42"/>
    <w:basedOn w:val="DefaultParagraphFont"/>
    <w:rsid w:val="00B7421D"/>
  </w:style>
  <w:style w:type="character" w:customStyle="1" w:styleId="c30">
    <w:name w:val="c30"/>
    <w:basedOn w:val="DefaultParagraphFont"/>
    <w:rsid w:val="00B7421D"/>
  </w:style>
  <w:style w:type="paragraph" w:customStyle="1" w:styleId="c19">
    <w:name w:val="c19"/>
    <w:basedOn w:val="Normal"/>
    <w:rsid w:val="00B74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Normal"/>
    <w:rsid w:val="00B74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DefaultParagraphFont"/>
    <w:rsid w:val="00B7421D"/>
  </w:style>
  <w:style w:type="character" w:customStyle="1" w:styleId="dash">
    <w:name w:val="dash"/>
    <w:basedOn w:val="DefaultParagraphFont"/>
    <w:rsid w:val="00B7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1058">
      <w:bodyDiv w:val="1"/>
      <w:marLeft w:val="0"/>
      <w:marRight w:val="0"/>
      <w:marTop w:val="0"/>
      <w:marBottom w:val="0"/>
      <w:divBdr>
        <w:top w:val="none" w:sz="0" w:space="0" w:color="auto"/>
        <w:left w:val="none" w:sz="0" w:space="0" w:color="auto"/>
        <w:bottom w:val="none" w:sz="0" w:space="0" w:color="auto"/>
        <w:right w:val="none" w:sz="0" w:space="0" w:color="auto"/>
      </w:divBdr>
      <w:divsChild>
        <w:div w:id="865870641">
          <w:marLeft w:val="0"/>
          <w:marRight w:val="0"/>
          <w:marTop w:val="0"/>
          <w:marBottom w:val="0"/>
          <w:divBdr>
            <w:top w:val="none" w:sz="0" w:space="0" w:color="auto"/>
            <w:left w:val="none" w:sz="0" w:space="0" w:color="auto"/>
            <w:bottom w:val="single" w:sz="6" w:space="0" w:color="CCCCCC"/>
            <w:right w:val="none" w:sz="0" w:space="0" w:color="auto"/>
          </w:divBdr>
          <w:divsChild>
            <w:div w:id="645009176">
              <w:marLeft w:val="300"/>
              <w:marRight w:val="0"/>
              <w:marTop w:val="100"/>
              <w:marBottom w:val="100"/>
              <w:divBdr>
                <w:top w:val="none" w:sz="0" w:space="0" w:color="auto"/>
                <w:left w:val="none" w:sz="0" w:space="0" w:color="auto"/>
                <w:bottom w:val="none" w:sz="0" w:space="0" w:color="auto"/>
                <w:right w:val="none" w:sz="0" w:space="0" w:color="auto"/>
              </w:divBdr>
            </w:div>
            <w:div w:id="118036089">
              <w:marLeft w:val="0"/>
              <w:marRight w:val="375"/>
              <w:marTop w:val="100"/>
              <w:marBottom w:val="100"/>
              <w:divBdr>
                <w:top w:val="none" w:sz="0" w:space="0" w:color="auto"/>
                <w:left w:val="none" w:sz="0" w:space="0" w:color="auto"/>
                <w:bottom w:val="none" w:sz="0" w:space="0" w:color="auto"/>
                <w:right w:val="none" w:sz="0" w:space="0" w:color="auto"/>
              </w:divBdr>
            </w:div>
          </w:divsChild>
        </w:div>
        <w:div w:id="29309149">
          <w:marLeft w:val="0"/>
          <w:marRight w:val="0"/>
          <w:marTop w:val="0"/>
          <w:marBottom w:val="0"/>
          <w:divBdr>
            <w:top w:val="none" w:sz="0" w:space="0" w:color="auto"/>
            <w:left w:val="none" w:sz="0" w:space="0" w:color="auto"/>
            <w:bottom w:val="none" w:sz="0" w:space="0" w:color="auto"/>
            <w:right w:val="none" w:sz="0" w:space="0" w:color="auto"/>
          </w:divBdr>
        </w:div>
        <w:div w:id="37552357">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ore.hp.com/us/en/pdp/hp-laptop-15t-7df84av-1?intel%3D10gi5%26jumpid%3Dcs_con_nc_ns%26utm_medium%3Dcs%26utm_source%3Dga%26utm_campaign%3DINT_CONS_9-10G_HGM_BR-DT%26utm_content%3Dsp%26adid%3D390170928372%26addisttype%3Dgpla%267DF84AV_1%26gclid%3DCjwKCAjwte71BRBCEiwAU_V9h32I5Pvm7QQUrdHFMSQPLvKE1B_FErTwgITfZqsFLHJxp7D4JJf56xoCDeYQAvD_BwE%26gclsrc%3Daw.ds&amp;sa=D&amp;ust=1601676310683000&amp;usg=AOvVaw1Y0edPhUPaRqB37axELZNy" TargetMode="External"/><Relationship Id="rId13" Type="http://schemas.openxmlformats.org/officeDocument/2006/relationships/hyperlink" Target="https://www.google.com/url?q=https://linnbenton-advocate.symplicity.com/public_report/index.php/pid073717?&amp;sa=D&amp;ust=1601676310711000&amp;usg=AOvVaw0zcaErahlnWmpaps33MoCa" TargetMode="External"/><Relationship Id="rId18" Type="http://schemas.openxmlformats.org/officeDocument/2006/relationships/hyperlink" Target="https://docs.google.com/u/0/abuse?id=AKkXjowj89Pgkj5SIJ-GsX7hCbn8w_h4I1Z433bfzNvb_7MNeHoPSpfYKEXSevrJK2Je9iuWN7nSQcc6QHb5mnM:0" TargetMode="External"/><Relationship Id="rId3" Type="http://schemas.openxmlformats.org/officeDocument/2006/relationships/settings" Target="settings.xml"/><Relationship Id="rId7" Type="http://schemas.openxmlformats.org/officeDocument/2006/relationships/hyperlink" Target="https://www.google.com/url?q=https://www.staples.com/dell-inspiron-3583-15-6-touchscreen-laptop-intel-i5-8265u-8gb-memory-256gb-ssd-windows-10-home-i3583-5763blk-pus/product_24445031?cid%3DPS:GooglePLAs:24445031%26ci_src%3D17588969%26ci_sku%3D24445031%26KPID%3D24445031%26gclid%3DCjwKCAjwte71BRBCEiwAU_V9hwwsGNQ5YSQLN16s0dzJASz2mFegpShFz4tCb_2gp78MxE9ap1lo6hoC7RgQAvD_BwE&amp;sa=D&amp;ust=1601676310683000&amp;usg=AOvVaw28LKCDRZaHMVODvmn39_CI" TargetMode="External"/><Relationship Id="rId12" Type="http://schemas.openxmlformats.org/officeDocument/2006/relationships/hyperlink" Target="https://www.google.com/url?q=https://www.linnbenton.edu/cfar&amp;sa=D&amp;ust=1601676310709000&amp;usg=AOvVaw3CiJvhcy6NehPVP2vTbKhU" TargetMode="External"/><Relationship Id="rId17" Type="http://schemas.openxmlformats.org/officeDocument/2006/relationships/hyperlink" Target="https://docs.google.com/" TargetMode="External"/><Relationship Id="rId2" Type="http://schemas.openxmlformats.org/officeDocument/2006/relationships/styles" Target="styles.xml"/><Relationship Id="rId16" Type="http://schemas.openxmlformats.org/officeDocument/2006/relationships/hyperlink" Target="https://www.google.com/url?q=http://lbccpublicsafety.mobapp.at/landing/Desktop&amp;sa=D&amp;ust=1601676310712000&amp;usg=AOvVaw0-ET2uLnI4b6MwDoKrEnD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docs.google.com/document/d/1Iaq1NSAxhVj0knQNQZEcKQBJMKMGp8y4rM2CQ_zEHQE/edit&amp;sa=D&amp;ust=1601676310681000&amp;usg=AOvVaw2KmgDVY-wJbbgAkIuVFuLf" TargetMode="External"/><Relationship Id="rId11" Type="http://schemas.openxmlformats.org/officeDocument/2006/relationships/hyperlink" Target="https://www.google.com/url?q=https://www.linnbenton.edu/current-students/administration-information/policies/students-rights-responsibilities-and-conduct.php&amp;sa=D&amp;ust=1601676310688000&amp;usg=AOvVaw08J4Vw-xRACbsXZuDMDihu" TargetMode="External"/><Relationship Id="rId5" Type="http://schemas.openxmlformats.org/officeDocument/2006/relationships/hyperlink" Target="https://www.google.com/url?q=https://www.linnbenton.edu/current-students/student-support/roadrunner-resource-center.php&amp;sa=D&amp;ust=1601676310680000&amp;usg=AOvVaw1W90iOYZPuIBizbQf6MzvH" TargetMode="External"/><Relationship Id="rId15" Type="http://schemas.openxmlformats.org/officeDocument/2006/relationships/hyperlink" Target="https://www.google.com/url?q=http://lbccpublicsafety.mobapp.at/landing/Desktop&amp;sa=D&amp;ust=1601676310712000&amp;usg=AOvVaw0-ET2uLnI4b6MwDoKrEnDg" TargetMode="External"/><Relationship Id="rId10" Type="http://schemas.openxmlformats.org/officeDocument/2006/relationships/hyperlink" Target="https://www.google.com/url?q=https://www.linnbenton.edu/current-students/administration-information/policies/students-rights-responsibilities-and-conduct.php&amp;sa=D&amp;ust=1601676310687000&amp;usg=AOvVaw3dsdg9a4oKiVFeFMEHvMX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dell.com/en-us/shop/dell-laptops/inspiron-15-3000-laptop/spd/inspiron-15-3580-laptop/nn3580dxeus?gacd%3D9694607-1004-5761040-0-0%26dgc%3Dst%26%26gclid%3DCjwKCAjwte71BRBCEiwAU_V9h4kyXEsgaewhUQHHkp0zIezJKapFx3kVFMFsaCd9Yri22Jr44VELihoCbk8QAvD_BwE%26gclsrc%3Daw.ds&amp;sa=D&amp;ust=1601676310684000&amp;usg=AOvVaw0YtmVQeo0ihI-o4nu-m00h" TargetMode="External"/><Relationship Id="rId14" Type="http://schemas.openxmlformats.org/officeDocument/2006/relationships/hyperlink" Target="https://www.google.com/url?q=http://www.linnbenton.edu/public-safety-emergency-planning&amp;sa=D&amp;ust=1601676310711000&amp;usg=AOvVaw2H7L1_P71O6PfEN6q0iY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 Carr</dc:creator>
  <cp:keywords/>
  <dc:description/>
  <cp:lastModifiedBy>Lena L. Carr</cp:lastModifiedBy>
  <cp:revision>1</cp:revision>
  <dcterms:created xsi:type="dcterms:W3CDTF">2020-10-02T21:11:00Z</dcterms:created>
  <dcterms:modified xsi:type="dcterms:W3CDTF">2020-10-02T21:39:00Z</dcterms:modified>
</cp:coreProperties>
</file>