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BA260 ENTREPRENEURSHIP and</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SMALL BUSINESS MANAGEMENT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Spring 2017. CRN 46991, 45745</w:t>
      </w:r>
    </w:p>
    <w:tbl>
      <w:tblPr>
        <w:tblStyle w:val="Table1"/>
        <w:tblW w:w="7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0"/>
        <w:tblGridChange w:id="0">
          <w:tblGrid>
            <w:gridCol w:w="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155cc"/>
                <w:sz w:val="18"/>
                <w:szCs w:val="18"/>
                <w:u w:val="single"/>
              </w:rPr>
            </w:pPr>
            <w:r w:rsidDel="00000000" w:rsidR="00000000" w:rsidRPr="00000000">
              <w:fldChar w:fldCharType="begin"/>
              <w:instrText xml:space="preserve"> HYPERLINK "http://sis.linnbenton.edu/sis/prod/lbw_sched.P_DrawCRNDetail?v_CRN=46991&amp;v_Term=201604&amp;v_Role=" </w:instrText>
              <w:fldChar w:fldCharType="separate"/>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155cc"/>
                <w:sz w:val="18"/>
                <w:szCs w:val="18"/>
                <w:u w:val="single"/>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  Office:  </w:t>
      </w:r>
      <w:r w:rsidDel="00000000" w:rsidR="00000000" w:rsidRPr="00000000">
        <w:rPr>
          <w:rFonts w:ascii="Times New Roman" w:cs="Times New Roman" w:eastAsia="Times New Roman" w:hAnsi="Times New Roman"/>
          <w:sz w:val="24"/>
          <w:szCs w:val="24"/>
          <w:rtl w:val="0"/>
        </w:rPr>
        <w:t xml:space="preserve">MKH-119  </w:t>
      </w: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priesti@linnbenton.edu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w:t>
      </w:r>
      <w:r w:rsidDel="00000000" w:rsidR="00000000" w:rsidRPr="00000000">
        <w:rPr>
          <w:rFonts w:ascii="Times New Roman" w:cs="Times New Roman" w:eastAsia="Times New Roman" w:hAnsi="Times New Roman"/>
          <w:sz w:val="24"/>
          <w:szCs w:val="24"/>
          <w:rtl w:val="0"/>
        </w:rPr>
        <w:t xml:space="preserve">: 541 917 4261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T/R 1:30 - 3:50pm. Half hour any day by appointment</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times:</w:t>
      </w:r>
      <w:r w:rsidDel="00000000" w:rsidR="00000000" w:rsidRPr="00000000">
        <w:rPr>
          <w:rFonts w:ascii="Times New Roman" w:cs="Times New Roman" w:eastAsia="Times New Roman" w:hAnsi="Times New Roman"/>
          <w:sz w:val="24"/>
          <w:szCs w:val="24"/>
          <w:rtl w:val="0"/>
        </w:rPr>
        <w:t xml:space="preserve">     Mon/Wed:  6 - 7:50 pm </w:t>
      </w:r>
      <w:r w:rsidDel="00000000" w:rsidR="00000000" w:rsidRPr="00000000">
        <w:rPr>
          <w:rFonts w:ascii="Times New Roman" w:cs="Times New Roman" w:eastAsia="Times New Roman" w:hAnsi="Times New Roman"/>
          <w:color w:val="ff0000"/>
          <w:sz w:val="24"/>
          <w:szCs w:val="24"/>
          <w:rtl w:val="0"/>
        </w:rPr>
        <w:t xml:space="preserve">OSU: Austin Hall 216</w:t>
      </w:r>
      <w:r w:rsidDel="00000000" w:rsidR="00000000" w:rsidRPr="00000000">
        <w:rPr>
          <w:rFonts w:ascii="Times New Roman" w:cs="Times New Roman" w:eastAsia="Times New Roman" w:hAnsi="Times New Roman"/>
          <w:sz w:val="24"/>
          <w:szCs w:val="24"/>
          <w:rtl w:val="0"/>
        </w:rPr>
        <w:t xml:space="preserve"> CRN 46991</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Tues/Thur 10</w:t>
        <w:tab/>
        <w:t xml:space="preserve">-11:50pm MKH 203 CRN 45745</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w:t>
      </w:r>
      <w:r w:rsidDel="00000000" w:rsidR="00000000" w:rsidRPr="00000000">
        <w:rPr>
          <w:rFonts w:ascii="Times New Roman" w:cs="Times New Roman" w:eastAsia="Times New Roman" w:hAnsi="Times New Roman"/>
          <w:sz w:val="24"/>
          <w:szCs w:val="24"/>
          <w:rtl w:val="0"/>
        </w:rPr>
        <w:t xml:space="preserve"> BA 101 Introduction to Business with a minimum “C”   grade. (Negotiable)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 Successfully Launching New Ventures (5E)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Barringer and Ireland. Publisher: Pearson. ISBN-10: 0-13-379719-8 or ISBN-13: 978-0-13-379719-0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and discuss the characteristics of successful entrepreneurs.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new business opportunities that exist in the marketplace.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the feasibility of pursuing an opportunity that has been recognized.</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Develop a business plan that includes both conceptual and technical components.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Identify and discuss obstacles to entrepreneurial success.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Identify </w:t>
      </w:r>
      <w:r w:rsidDel="00000000" w:rsidR="00000000" w:rsidRPr="00000000">
        <w:rPr>
          <w:rFonts w:ascii="Georgia" w:cs="Georgia" w:eastAsia="Georgia" w:hAnsi="Georgia"/>
          <w:sz w:val="24"/>
          <w:szCs w:val="24"/>
          <w:rtl w:val="0"/>
        </w:rPr>
        <w:t xml:space="preserve">the resources and financing necessary to start an entrepreneurial venture.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Discuss organizational characteristics and best management practices for start-up companies.</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Skill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course, students will be able to demonstrate: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Responsibility for their own learning</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Working to deadlines.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An ability to work effectively in groups to deliver a completed project</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The use of technology</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Communication in a variety of styles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Creativity</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Tentative Weekly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Tentative Assessment Methods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ab/>
        <w:tab/>
        <w:tab/>
        <w:tab/>
        <w:tab/>
        <w:t xml:space="preserve">45%</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term</w:t>
        <w:tab/>
        <w:tab/>
        <w:tab/>
        <w:tab/>
        <w:tab/>
        <w:tab/>
        <w:tab/>
        <w:tab/>
        <w:tab/>
        <w:t xml:space="preserve">10</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points. You have to be there in body and mind!</w:t>
        <w:tab/>
        <w:tab/>
        <w:t xml:space="preserve">10</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(includes peer group assessment)</w:t>
        <w:tab/>
        <w:tab/>
        <w:tab/>
        <w:tab/>
        <w:t xml:space="preserve">20</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 news</w:t>
        <w:tab/>
        <w:tab/>
        <w:tab/>
        <w:tab/>
        <w:t xml:space="preserve"> </w:t>
        <w:tab/>
        <w:t xml:space="preserve"> </w:t>
        <w:tab/>
        <w:tab/>
        <w:tab/>
        <w:t xml:space="preserve"> 5</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Term Paper: Business Plan (4 pages, single spaced per person) </w:t>
        <w:tab/>
        <w:tab/>
        <w:t xml:space="preserve">10</w:t>
        <w:tab/>
        <w:tab/>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an example, for the quizzes, if you earn 450 points out of 550 possible, then your grade for the quizzes is 82%. Should we not get through all of the quizzes ie go under 550 points possible for the quizzes, say, 350 points possible, then your points will be prorated. As an example, 300 points earned/ 350 possible x 550 points (as per the syllabus)  = 471 points.</w:t>
      </w:r>
      <w:r w:rsidDel="00000000" w:rsidR="00000000" w:rsidRPr="00000000">
        <w:rPr>
          <w:rFonts w:ascii="Times New Roman" w:cs="Times New Roman" w:eastAsia="Times New Roman" w:hAnsi="Times New Roman"/>
          <w:b w:val="1"/>
          <w:sz w:val="24"/>
          <w:szCs w:val="24"/>
          <w:rtl w:val="0"/>
        </w:rPr>
        <w:t xml:space="preserve"> Same rules apply if we overshoot the 550 points possible</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Methods: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“Tell me and I forget. Teach me and I remember. Engage me and I learn” - Chinese proverb</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this is a classroom based course, there is an online component through LBCC’s moodle software. You will receive instruction and support to be able to use moodle. The class is highly interactive.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(45%)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open book, online quizzes.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30 minutes within one week to complete each quiz after it becomes live. It is important that you familiarize yourself with the chapter contents before attempting the quiz as there is little time to look up answers in the text.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All student activity on moodle is tracked and time/date stamped. Software records and or instructor word is final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here.’ you will see which quizzes are currently open and also when the quizzes close.</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deadline.</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The quizzes are intended to ensure you read the text. My lectures and class contributions might save you some time in reading and preparing for the quizzes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You will be able to drop your lowest quiz score</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1.8</w:t>
        <w:tab/>
      </w:r>
      <w:r w:rsidDel="00000000" w:rsidR="00000000" w:rsidRPr="00000000">
        <w:rPr>
          <w:rFonts w:ascii="Times New Roman" w:cs="Times New Roman" w:eastAsia="Times New Roman" w:hAnsi="Times New Roman"/>
          <w:sz w:val="24"/>
          <w:szCs w:val="24"/>
          <w:u w:val="single"/>
          <w:rtl w:val="0"/>
        </w:rPr>
        <w:t xml:space="preserve">Please check your LBCC email for quiz notifications and reminders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Please check your grades weekly and address any issues before the course ends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Presentations and Peer Group Assessment (20%)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tab/>
        <w:t xml:space="preserve">During the course you are asked to give a </w:t>
      </w: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presentation of a business plan.</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preparation and delivery of the presentation.</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Each presentation will be a minimum of 10 and a maximum of 20 minutes. I will be forming the groups for the presentations around week 4.</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process is confidential</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points will be awarded by the instructor in accordance with criteria agreed in class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Presentations are last session of week 10 and first session of week 11 (Finals day).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The LBCC finals schedule is designed so there are no clashes with other LBCC classes. If another LBCC instructor decides to reschedule their final to a time that clashes with mine, then it is the student’s responsibility to reschedule their final with that instructor.</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schedule: https://www.linnbenton.edu/finals-schedule</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The Small Business News (5%)</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w:t>
        <w:tab/>
        <w:t xml:space="preserve">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The bottom line is, no news means not prepared, means no credit.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You can expect to be chosen twice during the term, randomly to present the business news. Each presentation of the news carries 2.5 % towards your end of course grade.</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tab/>
        <w:t xml:space="preserve">If you do not have any news to present, say “pass”. You must however forfeit the points available for presenting the business news on that day. There can be no make-up.</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t>
        <w:tab/>
        <w:t xml:space="preserve">When you are chosen I want you to tell the class (from where you are seated) about some business news that impacts entrepreneurship and/or small business from the </w:t>
      </w:r>
      <w:r w:rsidDel="00000000" w:rsidR="00000000" w:rsidRPr="00000000">
        <w:rPr>
          <w:rFonts w:ascii="Times New Roman" w:cs="Times New Roman" w:eastAsia="Times New Roman" w:hAnsi="Times New Roman"/>
          <w:b w:val="1"/>
          <w:sz w:val="24"/>
          <w:szCs w:val="24"/>
          <w:rtl w:val="0"/>
        </w:rPr>
        <w:t xml:space="preserve">current or previous week’s headlines</w:t>
      </w:r>
      <w:r w:rsidDel="00000000" w:rsidR="00000000" w:rsidRPr="00000000">
        <w:rPr>
          <w:rFonts w:ascii="Times New Roman" w:cs="Times New Roman" w:eastAsia="Times New Roman" w:hAnsi="Times New Roman"/>
          <w:sz w:val="24"/>
          <w:szCs w:val="24"/>
          <w:rtl w:val="0"/>
        </w:rPr>
        <w:t xml:space="preserve">. Your news should be dated appropriately. I will demonstrate how the business news works in the first week of term.</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tab/>
        <w:t xml:space="preserve">You must bring a </w:t>
      </w:r>
      <w:r w:rsidDel="00000000" w:rsidR="00000000" w:rsidRPr="00000000">
        <w:rPr>
          <w:rFonts w:ascii="Times New Roman" w:cs="Times New Roman" w:eastAsia="Times New Roman" w:hAnsi="Times New Roman"/>
          <w:b w:val="1"/>
          <w:sz w:val="24"/>
          <w:szCs w:val="24"/>
          <w:u w:val="single"/>
          <w:rtl w:val="0"/>
        </w:rPr>
        <w:t xml:space="preserve">printed copy</w:t>
      </w:r>
      <w:r w:rsidDel="00000000" w:rsidR="00000000" w:rsidRPr="00000000">
        <w:rPr>
          <w:rFonts w:ascii="Times New Roman" w:cs="Times New Roman" w:eastAsia="Times New Roman" w:hAnsi="Times New Roman"/>
          <w:sz w:val="24"/>
          <w:szCs w:val="24"/>
          <w:rtl w:val="0"/>
        </w:rPr>
        <w:t xml:space="preserve"> of a small business news article to class for credit.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 pertinent points must be </w:t>
      </w:r>
      <w:r w:rsidDel="00000000" w:rsidR="00000000" w:rsidRPr="00000000">
        <w:rPr>
          <w:rFonts w:ascii="Times New Roman" w:cs="Times New Roman" w:eastAsia="Times New Roman" w:hAnsi="Times New Roman"/>
          <w:b w:val="1"/>
          <w:sz w:val="24"/>
          <w:szCs w:val="24"/>
          <w:u w:val="single"/>
          <w:rtl w:val="0"/>
        </w:rPr>
        <w:t xml:space="preserve">highlighted and the article dated</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 </w:t>
        <w:tab/>
        <w:t xml:space="preserve">Your news should last between </w:t>
      </w:r>
      <w:r w:rsidDel="00000000" w:rsidR="00000000" w:rsidRPr="00000000">
        <w:rPr>
          <w:rFonts w:ascii="Times New Roman" w:cs="Times New Roman" w:eastAsia="Times New Roman" w:hAnsi="Times New Roman"/>
          <w:b w:val="1"/>
          <w:sz w:val="24"/>
          <w:szCs w:val="24"/>
          <w:rtl w:val="0"/>
        </w:rPr>
        <w:t xml:space="preserve">1 - 2 minutes.</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sz w:val="24"/>
          <w:szCs w:val="24"/>
          <w:rtl w:val="0"/>
        </w:rPr>
        <w:t xml:space="preserve">presented not read.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3.8</w:t>
        <w:tab/>
      </w:r>
      <w:r w:rsidDel="00000000" w:rsidR="00000000" w:rsidRPr="00000000">
        <w:rPr>
          <w:rFonts w:ascii="Times New Roman" w:cs="Times New Roman" w:eastAsia="Times New Roman" w:hAnsi="Times New Roman"/>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w:t>
      </w:r>
      <w:r w:rsidDel="00000000" w:rsidR="00000000" w:rsidRPr="00000000">
        <w:rPr>
          <w:rFonts w:ascii="Times New Roman" w:cs="Times New Roman" w:eastAsia="Times New Roman" w:hAnsi="Times New Roman"/>
          <w:color w:val="ff0000"/>
          <w:sz w:val="24"/>
          <w:szCs w:val="24"/>
          <w:rtl w:val="0"/>
        </w:rPr>
        <w:t xml:space="preserve">present or previous week.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Participation Points (10%)</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w:t>
        <w:tab/>
        <w:t xml:space="preserve">During the term I will be giving the opportunity for each student to earn participation points. The points will be earned for contributing to the class by being prepared, participating in role plays, activities, and discussions etc.</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tab/>
      </w:r>
      <w:r w:rsidDel="00000000" w:rsidR="00000000" w:rsidRPr="00000000">
        <w:rPr>
          <w:rFonts w:ascii="Times New Roman" w:cs="Times New Roman" w:eastAsia="Times New Roman" w:hAnsi="Times New Roman"/>
          <w:b w:val="1"/>
          <w:sz w:val="24"/>
          <w:szCs w:val="24"/>
          <w:rtl w:val="0"/>
        </w:rPr>
        <w:t xml:space="preserve">You will need to be present at roll call and at the end of class</w:t>
      </w:r>
      <w:r w:rsidDel="00000000" w:rsidR="00000000" w:rsidRPr="00000000">
        <w:rPr>
          <w:rFonts w:ascii="Times New Roman" w:cs="Times New Roman" w:eastAsia="Times New Roman" w:hAnsi="Times New Roman"/>
          <w:sz w:val="24"/>
          <w:szCs w:val="24"/>
          <w:rtl w:val="0"/>
        </w:rPr>
        <w:t xml:space="preserve"> in order to qualify. Participation points cannot be earned if the student is not in attendance. Participation points are not attendance points.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sz w:val="24"/>
          <w:szCs w:val="24"/>
          <w:u w:val="single"/>
          <w:rtl w:val="0"/>
        </w:rPr>
        <w:t xml:space="preserve">Participation points may include the submission of a current small business news article.</w:t>
      </w:r>
      <w:r w:rsidDel="00000000" w:rsidR="00000000" w:rsidRPr="00000000">
        <w:rPr>
          <w:rFonts w:ascii="Times New Roman" w:cs="Times New Roman" w:eastAsia="Times New Roman" w:hAnsi="Times New Roman"/>
          <w:sz w:val="24"/>
          <w:szCs w:val="24"/>
          <w:rtl w:val="0"/>
        </w:rPr>
        <w:t xml:space="preserve"> After I have collected the news, I will not accept any news after that time.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tab/>
        <w:t xml:space="preserve">Participation points are not given when repeated cell phone use in class is apparent</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4.4 </w:t>
        <w:tab/>
        <w:t xml:space="preserve">My process for recording participation points is simple. I call the student’s name, the student answers. </w:t>
      </w:r>
      <w:r w:rsidDel="00000000" w:rsidR="00000000" w:rsidRPr="00000000">
        <w:rPr>
          <w:rFonts w:ascii="Times New Roman" w:cs="Times New Roman" w:eastAsia="Times New Roman" w:hAnsi="Times New Roman"/>
          <w:color w:val="ff0000"/>
          <w:sz w:val="24"/>
          <w:szCs w:val="24"/>
          <w:rtl w:val="0"/>
        </w:rPr>
        <w:t xml:space="preserve">No answer means the student is not in the class room.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instructor records are final</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in the class. It is the student’s responsibility to track their own participation points. Would you have surgery with a surgeon who only participated in class 50% of the time or less?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Term paper 10%</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One printed copy of your participation to the group’s business plan should be given to me           </w:t>
      </w:r>
      <w:r w:rsidDel="00000000" w:rsidR="00000000" w:rsidRPr="00000000">
        <w:rPr>
          <w:rFonts w:ascii="Times New Roman" w:cs="Times New Roman" w:eastAsia="Times New Roman" w:hAnsi="Times New Roman"/>
          <w:b w:val="1"/>
          <w:color w:val="ff0000"/>
          <w:sz w:val="24"/>
          <w:szCs w:val="24"/>
          <w:rtl w:val="0"/>
        </w:rPr>
        <w:t xml:space="preserve">before the presentation</w:t>
      </w:r>
      <w:r w:rsidDel="00000000" w:rsidR="00000000" w:rsidRPr="00000000">
        <w:rPr>
          <w:rFonts w:ascii="Times New Roman" w:cs="Times New Roman" w:eastAsia="Times New Roman" w:hAnsi="Times New Roman"/>
          <w:sz w:val="24"/>
          <w:szCs w:val="24"/>
          <w:rtl w:val="0"/>
        </w:rPr>
        <w:t xml:space="preserve">. This copy represents your final paper. Your contribution to the plan should be clearly identified with your name. Your individual contribution should be 4 pages, single spaced including diagrams, tables etc.</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Thank you for being respectful of our learning environment by not staring at mobile phones or texting in class. This is deemed as not participating.</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arriving to class late, please remember that one’s entrance is likely to disturb the concentration and listening of others. Please attempt to arrive on time.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How to be successful in my class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