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Rule="auto"/>
        <w:contextualSpacing w:val="0"/>
        <w:rPr>
          <w:color w:val="000000"/>
          <w:sz w:val="28"/>
          <w:szCs w:val="28"/>
        </w:rPr>
      </w:pPr>
      <w:r w:rsidDel="00000000" w:rsidR="00000000" w:rsidRPr="00000000">
        <w:rPr>
          <w:color w:val="000000"/>
          <w:sz w:val="28"/>
          <w:szCs w:val="28"/>
          <w:rtl w:val="0"/>
        </w:rPr>
        <w:t xml:space="preserve">HE 151/ HS 205     Drugs in Society / Youth Addiction               2018-19</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Tuesday and Thursday:</w:t>
      </w:r>
      <w:r w:rsidDel="00000000" w:rsidR="00000000" w:rsidRPr="00000000">
        <w:rPr>
          <w:rtl w:val="0"/>
        </w:rPr>
        <w:t xml:space="preserve">  10-11:20 am  AC 132           </w:t>
        <w:tab/>
        <w:t xml:space="preserve">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Email</w:t>
      </w:r>
      <w:r w:rsidDel="00000000" w:rsidR="00000000" w:rsidRPr="00000000">
        <w:rPr>
          <w:rtl w:val="0"/>
        </w:rPr>
        <w:t xml:space="preserve">:  fraziej@linnbenton.edu       </w:t>
      </w:r>
      <w:r w:rsidDel="00000000" w:rsidR="00000000" w:rsidRPr="00000000">
        <w:rPr>
          <w:b w:val="1"/>
          <w:rtl w:val="0"/>
        </w:rPr>
        <w:t xml:space="preserve">Office: AC 101 </w:t>
      </w:r>
      <w:r w:rsidDel="00000000" w:rsidR="00000000" w:rsidRPr="00000000">
        <w:rPr>
          <w:rtl w:val="0"/>
        </w:rPr>
        <w:t xml:space="preserve">541-917-4253  </w:t>
      </w:r>
      <w:r w:rsidDel="00000000" w:rsidR="00000000" w:rsidRPr="00000000">
        <w:rPr>
          <w:b w:val="1"/>
          <w:rtl w:val="0"/>
        </w:rPr>
        <w:t xml:space="preserve">Hours:</w:t>
      </w:r>
      <w:r w:rsidDel="00000000" w:rsidR="00000000" w:rsidRPr="00000000">
        <w:rPr>
          <w:rtl w:val="0"/>
        </w:rPr>
        <w:t xml:space="preserve"> (MW 10-11 T/R 9-10)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Course Description</w:t>
      </w:r>
      <w:r w:rsidDel="00000000" w:rsidR="00000000" w:rsidRPr="00000000">
        <w:rPr>
          <w:rtl w:val="0"/>
        </w:rPr>
        <w:t xml:space="preserve">:  This course will provide students with a fundamental understanding of the effects of drug use, misuse and abuse of several widely used drugs of our society.  An emphasis will be placed on contemporary issues involving the effects of drugs on the individual and society.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Course Outcomes and Objectives</w:t>
      </w:r>
      <w:r w:rsidDel="00000000" w:rsidR="00000000" w:rsidRPr="00000000">
        <w:rPr>
          <w:rtl w:val="0"/>
        </w:rPr>
        <w:t xml:space="preserve">:  Upon successful completion of this course, with a C grade or better, the student will be able to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Demonstrate ability to recall historical precedents and social implications of drug use.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2.  Examine and identify ways that drugs influence and alter psychological processes and physiological functioning of the brain and nervous system</w:t>
      </w:r>
      <w:r w:rsidDel="00000000" w:rsidR="00000000" w:rsidRPr="00000000">
        <w:rPr>
          <w:i w:val="1"/>
          <w:rtl w:val="0"/>
        </w:rPr>
        <w:t xml:space="preserve">.    (drug action worksheet)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3.  Recall and describe the basic processes and terms of dependence and addiction.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  Demonstrate knowledge of signs and symptoms of various drug classes.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5.  Identify and outline the controlled substance schedules, legislation and regulations surrounding drug use.   </w:t>
      </w:r>
      <w:r w:rsidDel="00000000" w:rsidR="00000000" w:rsidRPr="00000000">
        <w:rPr>
          <w:i w:val="1"/>
          <w:rtl w:val="0"/>
        </w:rPr>
        <w:t xml:space="preserve">(create list)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6.  Analyze the concept of harm reduction and discuss examples</w:t>
      </w:r>
      <w:r w:rsidDel="00000000" w:rsidR="00000000" w:rsidRPr="00000000">
        <w:rPr>
          <w:b w:val="1"/>
          <w:rtl w:val="0"/>
        </w:rPr>
        <w:t xml:space="preserve">. </w:t>
      </w:r>
      <w:r w:rsidDel="00000000" w:rsidR="00000000" w:rsidRPr="00000000">
        <w:rPr>
          <w:i w:val="1"/>
          <w:rtl w:val="0"/>
        </w:rPr>
        <w:t xml:space="preserve">(definition &amp; example list)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  Develop an application through writing and discussion for the role of individual responsibility, lifestyle behavior, public policy, economics, education / services in combating illicit drug use.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8.  Demonstrate an awareness of the social, legal and ethical issues surrounding drug use.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9.  Identify and describe the five classes of drugs discussed in class.  </w:t>
      </w:r>
      <w:r w:rsidDel="00000000" w:rsidR="00000000" w:rsidRPr="00000000">
        <w:rPr>
          <w:rtl w:val="0"/>
        </w:rPr>
        <w:t xml:space="preserve">This will include several illicit, ergogenic, over-the-counter, inhalant and legalized drugs.    </w:t>
      </w:r>
      <w:r w:rsidDel="00000000" w:rsidR="00000000" w:rsidRPr="00000000">
        <w:rPr>
          <w:i w:val="1"/>
          <w:rtl w:val="0"/>
        </w:rPr>
        <w:t xml:space="preserve">(define and create list)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b w:val="1"/>
          <w:i w:val="1"/>
          <w:rtl w:val="0"/>
        </w:rPr>
        <w:t xml:space="preserve">10. Be able to list at least five related resources for acquiring information about drug use, abuse and treatment options at the local and national level.</w:t>
      </w:r>
      <w:r w:rsidDel="00000000" w:rsidR="00000000" w:rsidRPr="00000000">
        <w:rPr>
          <w:b w:val="1"/>
          <w:i w:val="1"/>
          <w:rtl w:val="0"/>
        </w:rPr>
        <w:t xml:space="preserve">       </w:t>
      </w:r>
      <w:r w:rsidDel="00000000" w:rsidR="00000000" w:rsidRPr="00000000">
        <w:rPr>
          <w:i w:val="1"/>
          <w:rtl w:val="0"/>
        </w:rPr>
        <w:t xml:space="preserve">(create list)</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b w:val="1"/>
          <w:i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b w:val="1"/>
          <w:rtl w:val="0"/>
        </w:rPr>
        <w:t xml:space="preserve">Required Reading Material</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Drugs in Society / Youth Addict</w:t>
      </w:r>
      <w:r w:rsidDel="00000000" w:rsidR="00000000" w:rsidRPr="00000000">
        <w:rPr>
          <w:sz w:val="20"/>
          <w:szCs w:val="20"/>
          <w:rtl w:val="0"/>
        </w:rPr>
        <w:t xml:space="preserve">.  2014.  McGraw-Hill Create  (required</w:t>
      </w:r>
      <w:r w:rsidDel="00000000" w:rsidR="00000000" w:rsidRPr="00000000">
        <w:rPr>
          <w:sz w:val="18"/>
          <w:szCs w:val="18"/>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Evaluation Criteria</w:t>
      </w:r>
      <w:r w:rsidDel="00000000" w:rsidR="00000000" w:rsidRPr="00000000">
        <w:rPr>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Annual Editions critiques (8 X 6 points each)             </w:t>
        <w:tab/>
        <w:t xml:space="preserve">              48 points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  Media/News Articles (2 X 6 points each)              </w:t>
        <w:tab/>
        <w:t xml:space="preserve">              12 points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  Articles: Decrim of Drugs and Predict Addict                                 20 points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  Videos &amp; discussion pts: meth, opiates, marijuana                        25 points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  Guest Speaker x 2                                                                         30 points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  Mid-term  / Final = 75+80                                                             155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  Outcomes: drug worksheet(15), outcome resources list (15),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Synthetics notes (5)                                                                        35 points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Total Points:                                                   </w:t>
        <w:tab/>
        <w:t xml:space="preserve">                          315 - 330  (points may vary)</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Extra Credit</w:t>
      </w:r>
      <w:r w:rsidDel="00000000" w:rsidR="00000000" w:rsidRPr="00000000">
        <w:rPr>
          <w:rtl w:val="0"/>
        </w:rPr>
        <w:t xml:space="preserve">                                      </w:t>
        <w:tab/>
        <w:t xml:space="preserve">                                        15 points maximum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Grading Protocol</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90-100% = 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80-89% = B</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70-79% = 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60-69% = D</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Below 59% = F</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student is asked to drop if not attending beyond week 2.  If the student attends beyond the 2nd week, an A-F grade will be given.  Audit and pass/no pass grading must be discussed with instructor and arranged with registration prior to the third week of classes.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1.  </w:t>
      </w:r>
      <w:r w:rsidDel="00000000" w:rsidR="00000000" w:rsidRPr="00000000">
        <w:rPr>
          <w:b w:val="1"/>
          <w:i w:val="1"/>
          <w:rtl w:val="0"/>
        </w:rPr>
        <w:t xml:space="preserve">Article Summary / Critiques</w:t>
      </w:r>
      <w:r w:rsidDel="00000000" w:rsidR="00000000" w:rsidRPr="00000000">
        <w:rPr>
          <w:b w:val="1"/>
          <w:rtl w:val="0"/>
        </w:rPr>
        <w:t xml:space="preserve">:</w:t>
      </w:r>
      <w:r w:rsidDel="00000000" w:rsidR="00000000" w:rsidRPr="00000000">
        <w:rPr>
          <w:rtl w:val="0"/>
        </w:rPr>
        <w:t xml:space="preserve">  There will be 8 summary assignments from the text.  Summarize each article in 2-3 paragraphs, bullet at least three primary points.  Eliminate wordiness to capture the main idea. These must be typed to receive credit.  Only half credit will be given to late assignments and anything later than two weeks from due date will not be accepted.   (1 point for a statistic, 4 points for three primary ideas, 1 point for opinion / critique portion)  Please turn in each packet stapled together or you may type all four on one to two pages.  Be sure to type title and number of article above each summary in order to receive full credit.  This should be your own original work.  Copied material from other students work will not be accepted and receive zero points for that assignment.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2.  </w:t>
      </w:r>
      <w:r w:rsidDel="00000000" w:rsidR="00000000" w:rsidRPr="00000000">
        <w:rPr>
          <w:b w:val="1"/>
          <w:i w:val="1"/>
          <w:rtl w:val="0"/>
        </w:rPr>
        <w:t xml:space="preserve">Media/News Articles</w:t>
      </w:r>
      <w:r w:rsidDel="00000000" w:rsidR="00000000" w:rsidRPr="00000000">
        <w:rPr>
          <w:b w:val="1"/>
          <w:rtl w:val="0"/>
        </w:rPr>
        <w:t xml:space="preserve">: </w:t>
      </w:r>
      <w:r w:rsidDel="00000000" w:rsidR="00000000" w:rsidRPr="00000000">
        <w:rPr>
          <w:rtl w:val="0"/>
        </w:rPr>
        <w:t xml:space="preserve"> Throughout the term, you will need to collect two different current news articles from local and national papers (within the last 6-24 months) related to the different topics we discuss.  These articles are to be turned in together with a stat, a summary of the three primary points bulleted and your opinion / critique of how this affects you and/or your community.  All summaries are to be typed and the article turned in with dates and sources.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3.  </w:t>
      </w:r>
      <w:r w:rsidDel="00000000" w:rsidR="00000000" w:rsidRPr="00000000">
        <w:rPr>
          <w:b w:val="1"/>
          <w:i w:val="1"/>
          <w:rtl w:val="0"/>
        </w:rPr>
        <w:t xml:space="preserve">Videos</w:t>
      </w:r>
      <w:r w:rsidDel="00000000" w:rsidR="00000000" w:rsidRPr="00000000">
        <w:rPr>
          <w:b w:val="1"/>
          <w:rtl w:val="0"/>
        </w:rPr>
        <w:t xml:space="preserve">:</w:t>
      </w:r>
      <w:r w:rsidDel="00000000" w:rsidR="00000000" w:rsidRPr="00000000">
        <w:rPr>
          <w:rtl w:val="0"/>
        </w:rPr>
        <w:t xml:space="preserve">  There will be 2-3 videos related to the various classes of drugs.  You must be present to receive full credit for that assignment.  We will have in class discussion following.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4.  </w:t>
      </w:r>
      <w:r w:rsidDel="00000000" w:rsidR="00000000" w:rsidRPr="00000000">
        <w:rPr>
          <w:b w:val="1"/>
          <w:i w:val="1"/>
          <w:rtl w:val="0"/>
        </w:rPr>
        <w:t xml:space="preserve">Guest</w:t>
      </w:r>
      <w:r w:rsidDel="00000000" w:rsidR="00000000" w:rsidRPr="00000000">
        <w:rPr>
          <w:b w:val="1"/>
          <w:rtl w:val="0"/>
        </w:rPr>
        <w:t xml:space="preserve"> Speakers: </w:t>
      </w:r>
      <w:r w:rsidDel="00000000" w:rsidR="00000000" w:rsidRPr="00000000">
        <w:rPr>
          <w:rtl w:val="0"/>
        </w:rPr>
        <w:t xml:space="preserve"> Each student will turn in a questionnaire related to the guest speaker's topic of discussion.  These assignments </w:t>
      </w:r>
      <w:r w:rsidDel="00000000" w:rsidR="00000000" w:rsidRPr="00000000">
        <w:rPr>
          <w:b w:val="1"/>
          <w:rtl w:val="0"/>
        </w:rPr>
        <w:t xml:space="preserve">cannot</w:t>
      </w:r>
      <w:r w:rsidDel="00000000" w:rsidR="00000000" w:rsidRPr="00000000">
        <w:rPr>
          <w:rtl w:val="0"/>
        </w:rPr>
        <w:t xml:space="preserve"> be made up.  The dates of the speakers may vary due to his/her schedules. 5 pts. extra credit points will be given if you bring one guest.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5.  </w:t>
      </w:r>
      <w:r w:rsidDel="00000000" w:rsidR="00000000" w:rsidRPr="00000000">
        <w:rPr>
          <w:b w:val="1"/>
          <w:i w:val="1"/>
          <w:rtl w:val="0"/>
        </w:rPr>
        <w:t xml:space="preserve">Chapter reviews, quiz, discussion, class notes</w:t>
      </w:r>
      <w:r w:rsidDel="00000000" w:rsidR="00000000" w:rsidRPr="00000000">
        <w:rPr>
          <w:b w:val="1"/>
          <w:rtl w:val="0"/>
        </w:rPr>
        <w:t xml:space="preserve">:</w:t>
      </w:r>
      <w:r w:rsidDel="00000000" w:rsidR="00000000" w:rsidRPr="00000000">
        <w:rPr>
          <w:rtl w:val="0"/>
        </w:rPr>
        <w:t xml:space="preserve">  There may be quizzes or chapter review completed in class.  You must be present to receive credit.  I may also ask you to briefly discuss reading assigned. You must be present for the points.  Class notes may be handed in two times this term.  Up to five points may be awarded.</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6.  </w:t>
      </w:r>
      <w:r w:rsidDel="00000000" w:rsidR="00000000" w:rsidRPr="00000000">
        <w:rPr>
          <w:b w:val="1"/>
          <w:i w:val="1"/>
          <w:rtl w:val="0"/>
        </w:rPr>
        <w:t xml:space="preserve">Midterm and final</w:t>
      </w:r>
      <w:r w:rsidDel="00000000" w:rsidR="00000000" w:rsidRPr="00000000">
        <w:rPr>
          <w:b w:val="1"/>
          <w:rtl w:val="0"/>
        </w:rPr>
        <w:t xml:space="preserve">:</w:t>
      </w:r>
      <w:r w:rsidDel="00000000" w:rsidR="00000000" w:rsidRPr="00000000">
        <w:rPr>
          <w:rtl w:val="0"/>
        </w:rPr>
        <w:t xml:space="preserve">  There will be an objective style midterm and final (possibly as take-home format).  The final will be given on Tuesday of finals week.  The tests will cover articles, videos, guest speaker information, texts and lecture notes.  I do allow one 3x5 note card hand written only for use on the midterm / final.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7.  </w:t>
      </w:r>
      <w:r w:rsidDel="00000000" w:rsidR="00000000" w:rsidRPr="00000000">
        <w:rPr>
          <w:b w:val="1"/>
          <w:i w:val="1"/>
          <w:rtl w:val="0"/>
        </w:rPr>
        <w:t xml:space="preserve">Extra Credit opportunities</w:t>
      </w:r>
      <w:r w:rsidDel="00000000" w:rsidR="00000000" w:rsidRPr="00000000">
        <w:rPr>
          <w:b w:val="1"/>
          <w:rtl w:val="0"/>
        </w:rPr>
        <w:t xml:space="preserve">:</w:t>
      </w:r>
      <w:r w:rsidDel="00000000" w:rsidR="00000000" w:rsidRPr="00000000">
        <w:rPr>
          <w:rtl w:val="0"/>
        </w:rPr>
        <w:t xml:space="preserve">  You have the opportunity to bring a guest when we have guest speakers.  I will give 5 points for 1 guest each of the two days.  You may also turn in a 5 pt. media article summarized as stated above or a critique/summary of a video mentioned in class.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8.  Outcomes: </w:t>
      </w:r>
      <w:r w:rsidDel="00000000" w:rsidR="00000000" w:rsidRPr="00000000">
        <w:rPr>
          <w:rtl w:val="0"/>
        </w:rPr>
        <w:t xml:space="preserve"> I will have an outcome assignment for you to complete by end of 9th week.</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To be successful in this class</w:t>
      </w:r>
      <w:r w:rsidDel="00000000" w:rsidR="00000000" w:rsidRPr="00000000">
        <w:rPr>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Attend all class meetings.  Take notes or highlight where necessary.  If you need to talk, please come by my office in AC 101.  My hours are posted on instructor websites on the LBCC homepage online.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  Be prepared to participate, discuss sensitive issues and listen to diverse viewpoints.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  Participate in class discussions.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4.  Turn in all assignments on time.  Assignments are to be turned into me in class unless you are absent.  If that is the case, you should make arrangements to get the assignment to me through email attachments prior to due date.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  Type all assignments.  Site all references used beyond the required text.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6.  Please turn off all cell phones.  See LBCC rules on cell phone usage in class.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Reading Schedule: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may have to adapt schedule as the term progresses due to progression time and/or weather issues.  Stay current with the reading.  See reading schedule on calendar handed out in class.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CFAR Statement:</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http://linnbenton.edu/cfar</w:t>
        </w:r>
      </w:hyperlink>
      <w:r w:rsidDel="00000000" w:rsidR="00000000" w:rsidRPr="00000000">
        <w:rPr>
          <w:rtl w:val="0"/>
        </w:rPr>
        <w:t xml:space="preserve"> for steps on how to apply for services or call 541-917-4789.</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cfar" TargetMode="External"/><Relationship Id="rId7" Type="http://schemas.openxmlformats.org/officeDocument/2006/relationships/hyperlink" Target="http://linnbenton.edu/cfa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