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I</w:t>
      </w:r>
      <w:r w:rsidDel="00000000" w:rsidR="00000000" w:rsidRPr="00000000">
        <w:rPr>
          <w:rtl w:val="0"/>
        </w:rPr>
      </w:r>
    </w:p>
    <w:p w:rsidR="00000000" w:rsidDel="00000000" w:rsidP="00000000" w:rsidRDefault="00000000" w:rsidRPr="00000000" w14:paraId="00000004">
      <w:pPr>
        <w:spacing w:line="240" w:lineRule="auto"/>
        <w:rPr>
          <w:sz w:val="24"/>
          <w:szCs w:val="24"/>
        </w:rPr>
      </w:pPr>
      <w:bookmarkStart w:colFirst="0" w:colLast="0" w:name="_gjdgxs" w:id="0"/>
      <w:bookmarkEnd w:id="0"/>
      <w:r w:rsidDel="00000000" w:rsidR="00000000" w:rsidRPr="00000000">
        <w:rPr>
          <w:sz w:val="24"/>
          <w:szCs w:val="24"/>
          <w:u w:val="single"/>
          <w:rtl w:val="0"/>
        </w:rPr>
        <w:t xml:space="preserve">Course number:</w:t>
      </w:r>
      <w:r w:rsidDel="00000000" w:rsidR="00000000" w:rsidRPr="00000000">
        <w:rPr>
          <w:sz w:val="24"/>
          <w:szCs w:val="24"/>
          <w:rtl w:val="0"/>
        </w:rPr>
        <w:t xml:space="preserve"> MA3.396B 01</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none</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IB 103</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w:t>
      </w:r>
    </w:p>
    <w:p w:rsidR="00000000" w:rsidDel="00000000" w:rsidP="00000000" w:rsidRDefault="00000000" w:rsidRPr="00000000" w14:paraId="0000000B">
      <w:pPr>
        <w:spacing w:line="240" w:lineRule="auto"/>
        <w:rPr>
          <w:sz w:val="24"/>
          <w:szCs w:val="24"/>
          <w:u w:val="single"/>
        </w:rPr>
      </w:pPr>
      <w:r w:rsidDel="00000000" w:rsidR="00000000" w:rsidRPr="00000000">
        <w:rPr>
          <w:sz w:val="24"/>
          <w:szCs w:val="24"/>
          <w:u w:val="single"/>
          <w:rtl w:val="0"/>
        </w:rPr>
        <w:t xml:space="preserve">Office hours link:</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CLICK FOR ZOOM</w:t>
        </w:r>
      </w:hyperlink>
      <w:r w:rsidDel="00000000" w:rsidR="00000000" w:rsidRPr="00000000">
        <w:rPr>
          <w:sz w:val="24"/>
          <w:szCs w:val="24"/>
          <w:rtl w:val="0"/>
        </w:rPr>
        <w:t xml:space="preserve">. PASSWORD 123456</w:t>
      </w: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Email address:</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berryc@linnbenton.edu</w:t>
        </w:r>
      </w:hyperlink>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Personal Protective Equipment:</w:t>
      </w:r>
      <w:r w:rsidDel="00000000" w:rsidR="00000000" w:rsidRPr="00000000">
        <w:rPr>
          <w:sz w:val="24"/>
          <w:szCs w:val="24"/>
          <w:rtl w:val="0"/>
        </w:rPr>
        <w:t xml:space="preserve"> In this course you will be operating industrial machinery in a controlled setting. To ensure the safest possible environment the following Personal Protective Equipment (PPE) must be worn at all times in the shop: </w:t>
      </w:r>
    </w:p>
    <w:p w:rsidR="00000000" w:rsidDel="00000000" w:rsidP="00000000" w:rsidRDefault="00000000" w:rsidRPr="00000000" w14:paraId="0000000F">
      <w:pPr>
        <w:numPr>
          <w:ilvl w:val="0"/>
          <w:numId w:val="3"/>
        </w:numPr>
        <w:spacing w:after="0" w:afterAutospacing="0" w:line="240" w:lineRule="auto"/>
        <w:ind w:left="720" w:hanging="360"/>
        <w:rPr>
          <w:sz w:val="24"/>
          <w:szCs w:val="24"/>
          <w:u w:val="none"/>
        </w:rPr>
      </w:pPr>
      <w:r w:rsidDel="00000000" w:rsidR="00000000" w:rsidRPr="00000000">
        <w:rPr>
          <w:sz w:val="24"/>
          <w:szCs w:val="24"/>
          <w:rtl w:val="0"/>
        </w:rPr>
        <w:t xml:space="preserve">Safety Glasses (provided)</w:t>
      </w:r>
    </w:p>
    <w:p w:rsidR="00000000" w:rsidDel="00000000" w:rsidP="00000000" w:rsidRDefault="00000000" w:rsidRPr="00000000" w14:paraId="00000010">
      <w:pPr>
        <w:numPr>
          <w:ilvl w:val="0"/>
          <w:numId w:val="3"/>
        </w:numPr>
        <w:spacing w:after="0" w:afterAutospacing="0" w:line="240" w:lineRule="auto"/>
        <w:ind w:left="720" w:hanging="360"/>
        <w:rPr>
          <w:sz w:val="24"/>
          <w:szCs w:val="24"/>
          <w:u w:val="none"/>
        </w:rPr>
      </w:pPr>
      <w:r w:rsidDel="00000000" w:rsidR="00000000" w:rsidRPr="00000000">
        <w:rPr>
          <w:sz w:val="24"/>
          <w:szCs w:val="24"/>
          <w:rtl w:val="0"/>
        </w:rPr>
        <w:t xml:space="preserve">Sturdy closed-toed shoes</w:t>
      </w:r>
    </w:p>
    <w:p w:rsidR="00000000" w:rsidDel="00000000" w:rsidP="00000000" w:rsidRDefault="00000000" w:rsidRPr="00000000" w14:paraId="00000011">
      <w:pPr>
        <w:numPr>
          <w:ilvl w:val="0"/>
          <w:numId w:val="3"/>
        </w:numPr>
        <w:spacing w:line="240" w:lineRule="auto"/>
        <w:ind w:left="720" w:hanging="360"/>
        <w:rPr>
          <w:sz w:val="24"/>
          <w:szCs w:val="24"/>
          <w:u w:val="none"/>
        </w:rPr>
      </w:pPr>
      <w:r w:rsidDel="00000000" w:rsidR="00000000" w:rsidRPr="00000000">
        <w:rPr>
          <w:sz w:val="24"/>
          <w:szCs w:val="24"/>
          <w:rtl w:val="0"/>
        </w:rPr>
        <w:t xml:space="preserve">Full length leg coverings (pants, skirt, dress, etc.)</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To comply with OHA, OSHA and LBCC Temporary Administrative Rule 5095-06 and 5095-07:</w:t>
      </w:r>
    </w:p>
    <w:p w:rsidR="00000000" w:rsidDel="00000000" w:rsidP="00000000" w:rsidRDefault="00000000" w:rsidRPr="00000000" w14:paraId="00000013">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Face coverings must be worn when in enclosed public and common areas on campus</w:t>
      </w:r>
    </w:p>
    <w:p w:rsidR="00000000" w:rsidDel="00000000" w:rsidP="00000000" w:rsidRDefault="00000000" w:rsidRPr="00000000" w14:paraId="00000014">
      <w:pPr>
        <w:numPr>
          <w:ilvl w:val="0"/>
          <w:numId w:val="2"/>
        </w:numPr>
        <w:spacing w:line="240" w:lineRule="auto"/>
        <w:ind w:left="720" w:hanging="360"/>
        <w:rPr>
          <w:sz w:val="24"/>
          <w:szCs w:val="24"/>
          <w:u w:val="none"/>
        </w:rPr>
      </w:pPr>
      <w:r w:rsidDel="00000000" w:rsidR="00000000" w:rsidRPr="00000000">
        <w:rPr>
          <w:sz w:val="24"/>
          <w:szCs w:val="24"/>
          <w:rtl w:val="0"/>
        </w:rPr>
        <w:t xml:space="preserve">Required to maintain a distance of six (6) feet between individuals</w:t>
      </w: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basic machining operations. Students will be using lathes and milling machines to complete a project. The finished projects are used to participate in a contest; judging is based on performance, craftsmanship and technology utilization. Students are required to demonstrate some design responsibilities. Skills for successful employment are emphasized.</w:t>
      </w:r>
    </w:p>
    <w:p w:rsidR="00000000" w:rsidDel="00000000" w:rsidP="00000000" w:rsidRDefault="00000000" w:rsidRPr="00000000" w14:paraId="00000016">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Students successfully completing this course will be able to:</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Set-up and operate the vertical milling machine and the engine lathe.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and caliper.</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precision lay-out skills.</w:t>
      </w:r>
    </w:p>
    <w:p w:rsidR="00000000" w:rsidDel="00000000" w:rsidP="00000000" w:rsidRDefault="00000000" w:rsidRPr="00000000" w14:paraId="0000001D">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demonstrations, a machine shop project and a contest.</w:t>
      </w: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70%</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participation and quizzes 15%</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5%</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Completion 10%</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Content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topics will be covered in this course (</w:t>
      </w:r>
      <w:r w:rsidDel="00000000" w:rsidR="00000000" w:rsidRPr="00000000">
        <w:rPr>
          <w:sz w:val="24"/>
          <w:szCs w:val="24"/>
          <w:rtl w:val="0"/>
        </w:rPr>
        <w:t xml:space="preserve">subject to change)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shop safety</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Measuring tools including rulers, calipers and micrometers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Cutting speed formula</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considerations related to speed, feed and depth of cut</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operation and set-up of vertical milling machines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set a vise parallel to the X axis using a dial test indicator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use an edgefinder</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and tapping holes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Tooling for the mill</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operation and set-up of engine lathes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Turning a part to a precise  specification</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 live center</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using the tailstock</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Lathe tooling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achieve a good sliding fit between two parts of an assembly</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w:t>
      </w:r>
      <w:r w:rsidDel="00000000" w:rsidR="00000000" w:rsidRPr="00000000">
        <w:rPr>
          <w:sz w:val="24"/>
          <w:szCs w:val="24"/>
          <w:rtl w:val="0"/>
        </w:rPr>
        <w:t xml:space="preserve">blueprint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interpretation</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Precision lay out at the surface plate using a height gage</w:t>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Request for Special Needs or Accommodations</w:t>
      </w:r>
    </w:p>
    <w:p w:rsidR="00000000" w:rsidDel="00000000" w:rsidP="00000000" w:rsidRDefault="00000000" w:rsidRPr="00000000" w14:paraId="00000038">
      <w:pPr>
        <w:rPr/>
      </w:pPr>
      <w:r w:rsidDel="00000000" w:rsidR="00000000" w:rsidRPr="00000000">
        <w:rPr>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39">
      <w:pPr>
        <w:rPr>
          <w:u w:val="single"/>
        </w:rPr>
      </w:pPr>
      <w:r w:rsidDel="00000000" w:rsidR="00000000" w:rsidRPr="00000000">
        <w:rPr>
          <w:u w:val="single"/>
          <w:rtl w:val="0"/>
        </w:rPr>
        <w:t xml:space="preserve">LBCC Comprehensive Statement of Nondiscrimination</w:t>
      </w:r>
    </w:p>
    <w:p w:rsidR="00000000" w:rsidDel="00000000" w:rsidP="00000000" w:rsidRDefault="00000000" w:rsidRPr="00000000" w14:paraId="0000003A">
      <w:pPr>
        <w:rPr>
          <w:color w:val="1155cc"/>
          <w:u w:val="single"/>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8">
        <w:r w:rsidDel="00000000" w:rsidR="00000000" w:rsidRPr="00000000">
          <w:rPr>
            <w:color w:val="1155cc"/>
            <w:u w:val="single"/>
            <w:rtl w:val="0"/>
          </w:rPr>
          <w:t xml:space="preserve">Board Policy BP-1015</w:t>
        </w:r>
      </w:hyperlink>
      <w:r w:rsidDel="00000000" w:rsidR="00000000" w:rsidRPr="00000000">
        <w:rPr>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u w:val="single"/>
          <w:rtl w:val="0"/>
        </w:rPr>
        <w:t xml:space="preserve">linnbenton-advocate.symplicity.com/public_report</w:t>
      </w:r>
    </w:p>
    <w:p w:rsidR="00000000" w:rsidDel="00000000" w:rsidP="00000000" w:rsidRDefault="00000000" w:rsidRPr="00000000" w14:paraId="0000003B">
      <w:pPr>
        <w:rPr/>
      </w:pPr>
      <w:r w:rsidDel="00000000" w:rsidR="00000000" w:rsidRPr="00000000">
        <w:fldChar w:fldCharType="end"/>
      </w:r>
      <w:r w:rsidDel="00000000" w:rsidR="00000000" w:rsidRPr="00000000">
        <w:rPr>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r w:rsidDel="00000000" w:rsidR="00000000" w:rsidRPr="00000000">
          <w:rPr>
            <w:color w:val="1155cc"/>
            <w:u w:val="single"/>
            <w:rtl w:val="0"/>
          </w:rPr>
          <w:t xml:space="preserve">CFAR Website</w:t>
        </w:r>
      </w:hyperlink>
      <w:r w:rsidDel="00000000" w:rsidR="00000000" w:rsidRPr="00000000">
        <w:rPr>
          <w:rtl w:val="0"/>
        </w:rPr>
        <w:t xml:space="preserve"> for steps on how to apply for services or call 541-917-4789.</w:t>
      </w:r>
    </w:p>
    <w:p w:rsidR="00000000" w:rsidDel="00000000" w:rsidP="00000000" w:rsidRDefault="00000000" w:rsidRPr="00000000" w14:paraId="0000003C">
      <w:pPr>
        <w:spacing w:line="240"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edu/cfar" TargetMode="External"/><Relationship Id="rId5" Type="http://schemas.openxmlformats.org/officeDocument/2006/relationships/styles" Target="styles.xml"/><Relationship Id="rId6" Type="http://schemas.openxmlformats.org/officeDocument/2006/relationships/hyperlink" Target="https://linnbenton.zoom.us/j/392193393" TargetMode="External"/><Relationship Id="rId7" Type="http://schemas.openxmlformats.org/officeDocument/2006/relationships/hyperlink" Target="mailto:berryc@linnbenton.edu" TargetMode="External"/><Relationship Id="rId8"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