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666647" w:rsidRPr="00666647" w:rsidTr="00666647">
        <w:trPr>
          <w:jc w:val="center"/>
        </w:trPr>
        <w:tc>
          <w:tcPr>
            <w:tcW w:w="0" w:type="auto"/>
            <w:hideMark/>
          </w:tcPr>
          <w:p w:rsidR="00666647" w:rsidRPr="00666647" w:rsidRDefault="00666647" w:rsidP="006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666647" w:rsidRPr="00666647" w:rsidRDefault="00666647" w:rsidP="006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 220 Introduction to Substantive Law</w:t>
            </w:r>
          </w:p>
          <w:p w:rsidR="00666647" w:rsidRPr="00666647" w:rsidRDefault="00666647" w:rsidP="006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</w:t>
            </w:r>
          </w:p>
        </w:tc>
      </w:tr>
    </w:tbl>
    <w:p w:rsidR="00666647" w:rsidRPr="00666647" w:rsidRDefault="00666647" w:rsidP="0066664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343A40"/>
          <w:sz w:val="23"/>
          <w:szCs w:val="23"/>
        </w:rPr>
      </w:pPr>
    </w:p>
    <w:tbl>
      <w:tblPr>
        <w:tblW w:w="12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8"/>
        <w:gridCol w:w="10162"/>
      </w:tblGrid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an overview of the substantive criminal law.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The Criminal Justice Department has discontinued orientation meetings for its online courses. Contact the instructor or Moodle Technical Support if you have questions.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Text: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Garland, Norman M, </w:t>
            </w:r>
            <w:r w:rsidRPr="00666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Criminal Law for the Criminal Justice Professional,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 McGraw-Hill Publishing, 3rd. Ed. (2014).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Rod Carter, JD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Office: F-114;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hours: Telephone and email only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 </w:t>
            </w:r>
            <w:hyperlink r:id="rId4" w:history="1">
              <w:r w:rsidRPr="00666647">
                <w:rPr>
                  <w:rFonts w:ascii="Times New Roman" w:eastAsia="Times New Roman" w:hAnsi="Times New Roman" w:cs="Times New Roman"/>
                  <w:color w:val="305AA5"/>
                  <w:sz w:val="24"/>
                  <w:szCs w:val="24"/>
                </w:rPr>
                <w:t>rodney.carter@linnbenton.edu</w:t>
              </w:r>
            </w:hyperlink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Telephone: 541-917-4284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The work in this course consists of a quiz at the end of each chapter or series of chapters (See, "Assignments" </w:t>
            </w:r>
            <w:proofErr w:type="gramStart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link .</w:t>
            </w:r>
            <w:proofErr w:type="gramEnd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tests will </w:t>
            </w:r>
            <w:proofErr w:type="gramStart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be taken</w:t>
            </w:r>
            <w:proofErr w:type="gramEnd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and will be timed. Once you begin a test, you must complete it. In other words, you may not begin a test, sign off, and resume taking the test later. You will have 15 minutes to complete each quiz.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 must be completed and submitted before the expiration of time. Answers submitted after the expiration of time </w:t>
            </w:r>
            <w:proofErr w:type="gramStart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are not counted</w:t>
            </w:r>
            <w:proofErr w:type="gramEnd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work must be completed and submitted before midnight, on Wednesday, December 9, 2020.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 </w:t>
            </w:r>
            <w:proofErr w:type="gramStart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may be taken</w:t>
            </w:r>
            <w:proofErr w:type="gramEnd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anytime, day or night. </w:t>
            </w:r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order to receive credit for a test, it </w:t>
            </w:r>
            <w:proofErr w:type="gramStart"/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be taken</w:t>
            </w:r>
            <w:proofErr w:type="gramEnd"/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order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. In other words, you must take quiz #3 before you attempt Quiz #4. Quizzes taken out of order will not count toward your final grade.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There is no final examination in this course.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IMPORTANT NOTICE: </w:t>
            </w:r>
            <w:r w:rsidRPr="0066664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You are required to do your own work just as in a traditional </w:t>
            </w:r>
            <w:proofErr w:type="spellStart"/>
            <w:r w:rsidRPr="00666647">
              <w:rPr>
                <w:rFonts w:ascii="Times New Roman" w:eastAsia="Times New Roman" w:hAnsi="Times New Roman" w:cs="Times New Roman"/>
                <w:sz w:val="27"/>
                <w:szCs w:val="27"/>
              </w:rPr>
              <w:t>course.Naturally</w:t>
            </w:r>
            <w:proofErr w:type="spellEnd"/>
            <w:r w:rsidRPr="0066664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studying with others is permitted and </w:t>
            </w:r>
            <w:proofErr w:type="spellStart"/>
            <w:r w:rsidRPr="00666647">
              <w:rPr>
                <w:rFonts w:ascii="Times New Roman" w:eastAsia="Times New Roman" w:hAnsi="Times New Roman" w:cs="Times New Roman"/>
                <w:sz w:val="27"/>
                <w:szCs w:val="27"/>
              </w:rPr>
              <w:t>encouraged.However</w:t>
            </w:r>
            <w:proofErr w:type="spellEnd"/>
            <w:r w:rsidRPr="00666647">
              <w:rPr>
                <w:rFonts w:ascii="Times New Roman" w:eastAsia="Times New Roman" w:hAnsi="Times New Roman" w:cs="Times New Roman"/>
                <w:sz w:val="27"/>
                <w:szCs w:val="27"/>
              </w:rPr>
              <w:t>, all submitted work must be completed by you without any assistance from others. The following is specifically prohibited: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a. Receiving copies of questions and/or answers from others who have taken or who are taking the course;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proofErr w:type="spellEnd"/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Receiving any assistance whatsoever from others while taking a quiz or exam, and;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Allowing anyone to take your tests, in whole or in part, for you.</w:t>
            </w:r>
          </w:p>
          <w:p w:rsidR="00666647" w:rsidRPr="00666647" w:rsidRDefault="00666647" w:rsidP="006666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Any violation of these rules will result in a failing grade for the course and the reporting of the matter to the college for the implementation of disciplinary proceedings.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Making-up Missed 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Because of the structure of this course, no make-up opportunities are necessary or available.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Grading Scale: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90%+ = A - Superior performance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80-89 = B - Above average performance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70-79 = C - Average performance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60-69 = D - Below average performance</w:t>
            </w: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&lt;60 = F - Performance below minimum standards</w:t>
            </w:r>
          </w:p>
        </w:tc>
      </w:tr>
      <w:tr w:rsidR="00666647" w:rsidRPr="00666647" w:rsidTr="0066664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Points Possible: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Quizzes = 10 each</w:t>
            </w:r>
          </w:p>
        </w:tc>
      </w:tr>
    </w:tbl>
    <w:p w:rsidR="00666647" w:rsidRPr="00666647" w:rsidRDefault="00666647" w:rsidP="0066664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343A40"/>
          <w:sz w:val="23"/>
          <w:szCs w:val="23"/>
        </w:rPr>
      </w:pPr>
    </w:p>
    <w:tbl>
      <w:tblPr>
        <w:tblW w:w="12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666647" w:rsidRPr="00666647" w:rsidTr="006666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 NOTICE:</w:t>
            </w:r>
          </w:p>
          <w:p w:rsidR="00666647" w:rsidRPr="00666647" w:rsidRDefault="00666647" w:rsidP="006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47">
              <w:rPr>
                <w:rFonts w:ascii="Times New Roman" w:eastAsia="Times New Roman" w:hAnsi="Times New Roman" w:cs="Times New Roman"/>
                <w:sz w:val="24"/>
                <w:szCs w:val="24"/>
              </w:rPr>
              <w:t>As an anti-cheating feature of this course, any student may be chosen at random, or for cause, and requested to re-take a test or tests in the presence of the instructor or his/her designee. Students who fail to comply with such request shall receive zero credit for the test or tests that are the subject of the request.</w:t>
            </w:r>
          </w:p>
        </w:tc>
      </w:tr>
    </w:tbl>
    <w:p w:rsidR="00666647" w:rsidRPr="00666647" w:rsidRDefault="00666647" w:rsidP="006666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</w:rPr>
      </w:pP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 </w:t>
      </w:r>
    </w:p>
    <w:p w:rsidR="00666647" w:rsidRPr="00666647" w:rsidRDefault="00666647" w:rsidP="006666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</w:rPr>
      </w:pP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 xml:space="preserve">LBCC is committed to inclusiveness and equal access to higher education. </w:t>
      </w:r>
      <w:proofErr w:type="gram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If you have approved accommodations through the Center for Accessibility Resources (CFAR) and would like to use your accommodations in this class,</w:t>
      </w:r>
      <w:proofErr w:type="gram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 xml:space="preserve"> please contact your instructor as soon as possible to discuss your needs. If you think you may be eligible for accommodations but </w:t>
      </w:r>
      <w:proofErr w:type="gram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are not yet registered</w:t>
      </w:r>
      <w:proofErr w:type="gram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 xml:space="preserve"> with CFAR, please visit the </w:t>
      </w:r>
      <w:hyperlink r:id="rId5" w:history="1">
        <w:r w:rsidRPr="00666647">
          <w:rPr>
            <w:rFonts w:ascii="Segoe UI" w:eastAsia="Times New Roman" w:hAnsi="Segoe UI" w:cs="Segoe UI"/>
            <w:b/>
            <w:bCs/>
            <w:color w:val="305AA5"/>
            <w:sz w:val="23"/>
            <w:szCs w:val="23"/>
          </w:rPr>
          <w:t>CFAR Website</w:t>
        </w:r>
      </w:hyperlink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 xml:space="preserve"> for steps on how to apply for services. Online course accommodations may be different </w:t>
      </w:r>
      <w:proofErr w:type="gram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than</w:t>
      </w:r>
      <w:proofErr w:type="gram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 xml:space="preserve"> those for on-campus courses, so it is important that you make contact with CFAR as soon as possible. </w:t>
      </w:r>
    </w:p>
    <w:p w:rsidR="00666647" w:rsidRPr="00666647" w:rsidRDefault="00666647" w:rsidP="0066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  <w:shd w:val="clear" w:color="auto" w:fill="FFFFFF"/>
        </w:rPr>
        <w:br/>
      </w:r>
    </w:p>
    <w:p w:rsidR="00666647" w:rsidRPr="00666647" w:rsidRDefault="00666647" w:rsidP="00666647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43A40"/>
          <w:kern w:val="36"/>
          <w:sz w:val="48"/>
          <w:szCs w:val="48"/>
        </w:rPr>
      </w:pPr>
      <w:r w:rsidRPr="00666647">
        <w:rPr>
          <w:rFonts w:ascii="Segoe UI" w:eastAsia="Times New Roman" w:hAnsi="Segoe UI" w:cs="Segoe UI"/>
          <w:color w:val="343A40"/>
          <w:kern w:val="36"/>
          <w:sz w:val="48"/>
          <w:szCs w:val="48"/>
        </w:rPr>
        <w:t>Equal Opportunity</w:t>
      </w:r>
    </w:p>
    <w:p w:rsidR="00666647" w:rsidRPr="00666647" w:rsidRDefault="00666647" w:rsidP="006666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</w:rPr>
      </w:pP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LBCC Comprehensive Statement of Nondiscrimination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 xml:space="preserve">LBCC prohibits unlawful discrimination based on race, color, religion, ethnicity, </w:t>
      </w:r>
      <w:proofErr w:type="gramStart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t>use</w:t>
      </w:r>
      <w:proofErr w:type="gramEnd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t xml:space="preserve"> of native language, national origin, sex, sexual orientation, marital status, disability, veteran status, age, or any other status protected under applicable federal, state, or local laws. For further </w:t>
      </w:r>
      <w:proofErr w:type="gramStart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t>information</w:t>
      </w:r>
      <w:proofErr w:type="gramEnd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t xml:space="preserve"> see Board Policy P1015 at </w:t>
      </w:r>
      <w:hyperlink r:id="rId6" w:history="1">
        <w:r w:rsidRPr="00666647">
          <w:rPr>
            <w:rFonts w:ascii="Segoe UI" w:eastAsia="Times New Roman" w:hAnsi="Segoe UI" w:cs="Segoe UI"/>
            <w:color w:val="305AA5"/>
            <w:sz w:val="23"/>
            <w:szCs w:val="23"/>
          </w:rPr>
          <w:t>http://po.linnbenton.edu/BPsandARs/</w:t>
        </w:r>
      </w:hyperlink>
    </w:p>
    <w:p w:rsidR="00666647" w:rsidRPr="00666647" w:rsidRDefault="00666647" w:rsidP="006666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</w:rPr>
      </w:pPr>
      <w:proofErr w:type="gram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Discrimination/Harassment Complaints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>If you feel you have been discriminated against in any interaction at Linn-Benton Community College or have been harassed by another person while at LBCC please contact us immediately based on the following: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A student complaint about another student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 xml:space="preserve">Contact: Sandra </w:t>
      </w:r>
      <w:proofErr w:type="spellStart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t>Shinkle</w:t>
      </w:r>
      <w:proofErr w:type="spellEnd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lastRenderedPageBreak/>
        <w:t>(541) 917-4806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hyperlink r:id="rId7" w:history="1">
        <w:r w:rsidRPr="00666647">
          <w:rPr>
            <w:rFonts w:ascii="Segoe UI" w:eastAsia="Times New Roman" w:hAnsi="Segoe UI" w:cs="Segoe UI"/>
            <w:color w:val="305AA5"/>
            <w:sz w:val="23"/>
            <w:szCs w:val="23"/>
          </w:rPr>
          <w:t>Shinkles@linnbenton.edu</w:t>
        </w:r>
      </w:hyperlink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A student complaint about an LBCC staff member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 xml:space="preserve">Contact: Kathy </w:t>
      </w:r>
      <w:proofErr w:type="spellStart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t>Withrow</w:t>
      </w:r>
      <w:proofErr w:type="spellEnd"/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>(541) 917-4420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hyperlink r:id="rId8" w:history="1">
        <w:r w:rsidRPr="00666647">
          <w:rPr>
            <w:rFonts w:ascii="Segoe UI" w:eastAsia="Times New Roman" w:hAnsi="Segoe UI" w:cs="Segoe UI"/>
            <w:color w:val="305AA5"/>
            <w:sz w:val="23"/>
            <w:szCs w:val="23"/>
          </w:rPr>
          <w:t>withrok@linnbenton.edu</w:t>
        </w:r>
      </w:hyperlink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An LBCC staff member complaint about another staff member or student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>Contact: Marsha Edwards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  <w:t>(541) 917-4425</w:t>
      </w:r>
      <w:r w:rsidRPr="00666647">
        <w:rPr>
          <w:rFonts w:ascii="Segoe UI" w:eastAsia="Times New Roman" w:hAnsi="Segoe UI" w:cs="Segoe UI"/>
          <w:color w:val="343A40"/>
          <w:sz w:val="23"/>
          <w:szCs w:val="23"/>
        </w:rPr>
        <w:br/>
      </w:r>
      <w:hyperlink r:id="rId9" w:history="1">
        <w:r w:rsidRPr="00666647">
          <w:rPr>
            <w:rFonts w:ascii="Segoe UI" w:eastAsia="Times New Roman" w:hAnsi="Segoe UI" w:cs="Segoe UI"/>
            <w:color w:val="305AA5"/>
            <w:sz w:val="23"/>
            <w:szCs w:val="23"/>
          </w:rPr>
          <w:t>edwardm@linnbenton.edu</w:t>
        </w:r>
      </w:hyperlink>
      <w:proofErr w:type="gramEnd"/>
    </w:p>
    <w:p w:rsidR="00666647" w:rsidRPr="00666647" w:rsidRDefault="00666647" w:rsidP="0066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6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343a40" stroked="f"/>
        </w:pict>
      </w:r>
    </w:p>
    <w:p w:rsidR="00666647" w:rsidRPr="00666647" w:rsidRDefault="00666647" w:rsidP="006666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</w:rPr>
      </w:pP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 xml:space="preserve">Affirmative Action Officer: Kathy </w:t>
      </w:r>
      <w:proofErr w:type="spell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Withrow</w:t>
      </w:r>
      <w:proofErr w:type="spell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, CC-108, 541-917-4420</w:t>
      </w: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br/>
        <w:t xml:space="preserve">ADA Coordinator (Students): Nancy </w:t>
      </w:r>
      <w:proofErr w:type="spell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Tanberg</w:t>
      </w:r>
      <w:proofErr w:type="spell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, RCH-105, 541-917-4690</w:t>
      </w: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br/>
        <w:t xml:space="preserve">ADA Coordinator (Employees/Applicants): Kathy </w:t>
      </w:r>
      <w:proofErr w:type="spell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Withrow</w:t>
      </w:r>
      <w:proofErr w:type="spell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, CC-108, 541-917-4420</w:t>
      </w:r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br/>
        <w:t xml:space="preserve">Title IX Coordinator: Sandra </w:t>
      </w:r>
      <w:proofErr w:type="spellStart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Shinkle</w:t>
      </w:r>
      <w:proofErr w:type="spellEnd"/>
      <w:r w:rsidRPr="00666647">
        <w:rPr>
          <w:rFonts w:ascii="Segoe UI" w:eastAsia="Times New Roman" w:hAnsi="Segoe UI" w:cs="Segoe UI"/>
          <w:b/>
          <w:bCs/>
          <w:color w:val="343A40"/>
          <w:sz w:val="23"/>
          <w:szCs w:val="23"/>
        </w:rPr>
        <w:t>, T-107B, 541-917-4806</w:t>
      </w:r>
    </w:p>
    <w:p w:rsidR="003C78C0" w:rsidRDefault="003C78C0">
      <w:bookmarkStart w:id="0" w:name="_GoBack"/>
      <w:bookmarkEnd w:id="0"/>
    </w:p>
    <w:sectPr w:rsidR="003C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47"/>
    <w:rsid w:val="003C78C0"/>
    <w:rsid w:val="006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168FE-1565-419F-B6B5-0837894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rok@linnben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nkles@linnben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.linnbenton.edu/BPsandA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nbenton.edu/cf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dney.carter@linnbenton.edu" TargetMode="External"/><Relationship Id="rId9" Type="http://schemas.openxmlformats.org/officeDocument/2006/relationships/hyperlink" Target="mailto:edward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Rodney B. Carter</cp:lastModifiedBy>
  <cp:revision>1</cp:revision>
  <dcterms:created xsi:type="dcterms:W3CDTF">2020-11-16T23:16:00Z</dcterms:created>
  <dcterms:modified xsi:type="dcterms:W3CDTF">2020-11-16T23:16:00Z</dcterms:modified>
</cp:coreProperties>
</file>