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F666DE" w:rsidP="00636F42">
      <w:pPr>
        <w:pStyle w:val="Title"/>
        <w:widowControl w:val="0"/>
        <w:rPr>
          <w:rFonts w:ascii="Arial" w:hAnsi="Arial" w:cs="Arial"/>
        </w:rPr>
      </w:pPr>
      <w:bookmarkStart w:id="0" w:name="_GoBack"/>
      <w:bookmarkEnd w:id="0"/>
      <w:r>
        <w:rPr>
          <w:rFonts w:ascii="Arial" w:hAnsi="Arial" w:cs="Arial"/>
        </w:rPr>
        <w:t>Intro to College Writing, WR115</w:t>
      </w:r>
      <w:r w:rsidR="006D2E0B">
        <w:rPr>
          <w:rFonts w:ascii="Arial" w:hAnsi="Arial" w:cs="Arial"/>
        </w:rPr>
        <w:t xml:space="preserve"> and ALP</w:t>
      </w:r>
      <w:r w:rsidR="0027098E"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132F82" w:rsidP="00636F42">
      <w:pPr>
        <w:widowControl w:val="0"/>
        <w:rPr>
          <w:rFonts w:cs="Arial"/>
        </w:rPr>
      </w:pPr>
      <w:r>
        <w:rPr>
          <w:rFonts w:cs="Arial"/>
        </w:rPr>
        <w:t>Tristan Striker</w:t>
      </w:r>
    </w:p>
    <w:p w:rsidR="00686179" w:rsidRPr="00297501" w:rsidRDefault="00132F82" w:rsidP="00636F42">
      <w:pPr>
        <w:widowControl w:val="0"/>
        <w:rPr>
          <w:rFonts w:cs="Arial"/>
        </w:rPr>
      </w:pPr>
      <w:r>
        <w:rPr>
          <w:rFonts w:cs="Arial"/>
        </w:rPr>
        <w:t>Phone number:</w:t>
      </w:r>
      <w:r w:rsidR="006D2E0B">
        <w:rPr>
          <w:rFonts w:cs="Arial"/>
        </w:rPr>
        <w:t xml:space="preserve"> 4574</w:t>
      </w:r>
      <w:r>
        <w:rPr>
          <w:rFonts w:cs="Arial"/>
        </w:rPr>
        <w:t xml:space="preserve"> </w:t>
      </w:r>
    </w:p>
    <w:p w:rsidR="00686179" w:rsidRPr="00297501" w:rsidRDefault="00132F82" w:rsidP="00636F42">
      <w:pPr>
        <w:widowControl w:val="0"/>
        <w:rPr>
          <w:rFonts w:cs="Arial"/>
        </w:rPr>
      </w:pPr>
      <w:r>
        <w:rPr>
          <w:rFonts w:cs="Arial"/>
        </w:rPr>
        <w:t>E-mail: striket@linnbenton.edu</w:t>
      </w:r>
    </w:p>
    <w:p w:rsidR="00686179" w:rsidRPr="00297501" w:rsidRDefault="00132F82" w:rsidP="00636F42">
      <w:pPr>
        <w:widowControl w:val="0"/>
        <w:rPr>
          <w:rFonts w:cs="Arial"/>
        </w:rPr>
      </w:pPr>
      <w:r>
        <w:rPr>
          <w:rFonts w:cs="Arial"/>
        </w:rPr>
        <w:t>Office Hours: Monday and Wednesday 10-12 and 2-3; Friday 10-12</w:t>
      </w:r>
    </w:p>
    <w:p w:rsidR="006D2E0B" w:rsidRPr="00297501" w:rsidRDefault="00132F82" w:rsidP="00636F42">
      <w:pPr>
        <w:widowControl w:val="0"/>
        <w:rPr>
          <w:rFonts w:cs="Arial"/>
        </w:rPr>
      </w:pPr>
      <w:r>
        <w:rPr>
          <w:rFonts w:cs="Arial"/>
        </w:rPr>
        <w:t>Office Location: North Santiam Hall 214</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F666DE">
      <w:pPr>
        <w:widowControl w:val="0"/>
        <w:rPr>
          <w:rFonts w:cs="Arial"/>
        </w:rPr>
      </w:pPr>
      <w:r w:rsidRPr="00297501">
        <w:rPr>
          <w:rFonts w:cs="Arial"/>
        </w:rPr>
        <w:t>Course name</w:t>
      </w:r>
      <w:r w:rsidR="00686179">
        <w:rPr>
          <w:rFonts w:cs="Arial"/>
        </w:rPr>
        <w:t>:</w:t>
      </w:r>
      <w:r w:rsidR="00F666DE">
        <w:rPr>
          <w:rFonts w:cs="Arial"/>
        </w:rPr>
        <w:t xml:space="preserve"> WR 115</w:t>
      </w:r>
      <w:r w:rsidR="00132F82">
        <w:rPr>
          <w:rFonts w:cs="Arial"/>
        </w:rPr>
        <w:t xml:space="preserve"> </w:t>
      </w:r>
      <w:r w:rsidR="00F666DE">
        <w:rPr>
          <w:rFonts w:cs="Arial"/>
        </w:rPr>
        <w:t>Intro to College Writing</w:t>
      </w:r>
    </w:p>
    <w:p w:rsidR="0027098E" w:rsidRPr="00297501" w:rsidRDefault="0027098E" w:rsidP="00636F42">
      <w:pPr>
        <w:widowControl w:val="0"/>
        <w:rPr>
          <w:rFonts w:cs="Arial"/>
        </w:rPr>
      </w:pPr>
      <w:r w:rsidRPr="00297501">
        <w:rPr>
          <w:rFonts w:cs="Arial"/>
        </w:rPr>
        <w:t>CRN</w:t>
      </w:r>
      <w:r w:rsidR="00686179">
        <w:rPr>
          <w:rFonts w:cs="Arial"/>
        </w:rPr>
        <w:t>:</w:t>
      </w:r>
      <w:r w:rsidR="0004392F">
        <w:rPr>
          <w:rFonts w:cs="Arial"/>
        </w:rPr>
        <w:t xml:space="preserve"> 24639</w:t>
      </w:r>
    </w:p>
    <w:p w:rsidR="0027098E" w:rsidRPr="00297501" w:rsidRDefault="0027098E" w:rsidP="00636F42">
      <w:pPr>
        <w:widowControl w:val="0"/>
        <w:rPr>
          <w:rFonts w:cs="Arial"/>
        </w:rPr>
      </w:pPr>
      <w:r w:rsidRPr="00297501">
        <w:rPr>
          <w:rFonts w:cs="Arial"/>
        </w:rPr>
        <w:t>Scheduled time/days</w:t>
      </w:r>
      <w:r w:rsidR="00686179">
        <w:rPr>
          <w:rFonts w:cs="Arial"/>
        </w:rPr>
        <w:t>:</w:t>
      </w:r>
      <w:r w:rsidR="00F666DE">
        <w:rPr>
          <w:rFonts w:cs="Arial"/>
        </w:rPr>
        <w:t xml:space="preserve"> MWF 1-1</w:t>
      </w:r>
      <w:r w:rsidR="00132F82">
        <w:rPr>
          <w:rFonts w:cs="Arial"/>
        </w:rPr>
        <w:t>:50</w:t>
      </w:r>
    </w:p>
    <w:p w:rsidR="0027098E" w:rsidRPr="00297501" w:rsidRDefault="0027098E" w:rsidP="00636F42">
      <w:pPr>
        <w:widowControl w:val="0"/>
        <w:rPr>
          <w:rFonts w:cs="Arial"/>
        </w:rPr>
      </w:pPr>
      <w:r w:rsidRPr="00297501">
        <w:rPr>
          <w:rFonts w:cs="Arial"/>
        </w:rPr>
        <w:t>Number of credits</w:t>
      </w:r>
      <w:r w:rsidR="00686179">
        <w:rPr>
          <w:rFonts w:cs="Arial"/>
        </w:rPr>
        <w:t>:</w:t>
      </w:r>
      <w:r w:rsidR="00132F82">
        <w:rPr>
          <w:rFonts w:cs="Arial"/>
        </w:rPr>
        <w:t xml:space="preserve"> 3</w:t>
      </w:r>
    </w:p>
    <w:p w:rsidR="0027098E" w:rsidRDefault="0027098E" w:rsidP="00636F42">
      <w:pPr>
        <w:widowControl w:val="0"/>
        <w:rPr>
          <w:rFonts w:cs="Arial"/>
        </w:rPr>
      </w:pPr>
      <w:r w:rsidRPr="00297501">
        <w:rPr>
          <w:rFonts w:cs="Arial"/>
        </w:rPr>
        <w:t>Classroom(s)</w:t>
      </w:r>
      <w:r w:rsidR="00686179">
        <w:rPr>
          <w:rFonts w:cs="Arial"/>
        </w:rPr>
        <w:t>:</w:t>
      </w:r>
      <w:r w:rsidR="00132F82">
        <w:rPr>
          <w:rFonts w:cs="Arial"/>
        </w:rPr>
        <w:t xml:space="preserve"> North Santiam Hall 106</w:t>
      </w:r>
    </w:p>
    <w:p w:rsidR="00D60ADD" w:rsidRDefault="00D60ADD" w:rsidP="00636F42">
      <w:pPr>
        <w:pStyle w:val="Heading3"/>
        <w:keepNext w:val="0"/>
        <w:keepLines w:val="0"/>
        <w:widowControl w:val="0"/>
      </w:pPr>
      <w:r>
        <w:t>Prerequisites:</w:t>
      </w:r>
    </w:p>
    <w:p w:rsidR="00D60ADD" w:rsidRPr="00297501" w:rsidRDefault="00F666DE" w:rsidP="00636F42">
      <w:pPr>
        <w:widowControl w:val="0"/>
        <w:rPr>
          <w:rFonts w:cs="Arial"/>
        </w:rPr>
      </w:pPr>
      <w:r w:rsidRPr="00F666DE">
        <w:rPr>
          <w:rFonts w:cs="Arial"/>
        </w:rPr>
        <w:t>Prerequisite: Placement in </w:t>
      </w:r>
      <w:hyperlink r:id="rId5" w:history="1">
        <w:r w:rsidRPr="00F666DE">
          <w:rPr>
            <w:rStyle w:val="Hyperlink"/>
            <w:rFonts w:cs="Arial"/>
          </w:rPr>
          <w:t>WR 115</w:t>
        </w:r>
      </w:hyperlink>
      <w:r w:rsidRPr="00F666DE">
        <w:rPr>
          <w:rFonts w:cs="Arial"/>
        </w:rPr>
        <w:t> is determined by pre-enrollment testing (CPT) or by passing </w:t>
      </w:r>
      <w:hyperlink r:id="rId6" w:history="1">
        <w:r w:rsidRPr="00F666DE">
          <w:rPr>
            <w:rStyle w:val="Hyperlink"/>
            <w:rFonts w:cs="Arial"/>
          </w:rPr>
          <w:t>WR 095</w:t>
        </w:r>
      </w:hyperlink>
      <w:r w:rsidRPr="00F666DE">
        <w:rPr>
          <w:rFonts w:cs="Arial"/>
        </w:rPr>
        <w:t> or ENL 095W (College Writing Fundamentals for ELLs) with a grade of C or better. Students may challenge their mandatory placement, with an advisor's approval, by signing a self-placement form through their counselor. </w:t>
      </w:r>
      <w:r w:rsidRPr="00F666DE">
        <w:rPr>
          <w:rFonts w:cs="Arial"/>
        </w:rPr>
        <w:br/>
      </w:r>
      <w:r w:rsidRPr="00F666DE">
        <w:rPr>
          <w:rFonts w:cs="Arial"/>
        </w:rPr>
        <w:br/>
        <w:t>If this section is a Writing LAB, students are required to attend a Writing Lab Orientation at the beginning of the term. Orientation times and dates can be found at: </w:t>
      </w:r>
      <w:hyperlink r:id="rId7" w:history="1">
        <w:r w:rsidRPr="00F666DE">
          <w:rPr>
            <w:rStyle w:val="Hyperlink"/>
            <w:rFonts w:cs="Arial"/>
          </w:rPr>
          <w:t>www.linnbenton.edu/go/writinglab</w:t>
        </w:r>
      </w:hyperlink>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45CDE" w:rsidP="00636F42">
      <w:pPr>
        <w:pStyle w:val="ListParagraph"/>
        <w:widowControl w:val="0"/>
        <w:numPr>
          <w:ilvl w:val="0"/>
          <w:numId w:val="1"/>
        </w:numPr>
        <w:rPr>
          <w:rFonts w:cs="Arial"/>
        </w:rPr>
      </w:pPr>
      <w:r w:rsidRPr="00945CDE">
        <w:rPr>
          <w:rFonts w:cs="Arial"/>
          <w:i/>
        </w:rPr>
        <w:t>They Say/ I Say: The Moves That Matter in Academic Writing</w:t>
      </w:r>
      <w:r>
        <w:rPr>
          <w:rFonts w:cs="Arial"/>
        </w:rPr>
        <w:t>. Edited by Gerald Graff and Cathy Birkenstein. 4</w:t>
      </w:r>
      <w:r w:rsidRPr="00945CDE">
        <w:rPr>
          <w:rFonts w:cs="Arial"/>
          <w:vertAlign w:val="superscript"/>
        </w:rPr>
        <w:t>th</w:t>
      </w:r>
      <w:r>
        <w:rPr>
          <w:rFonts w:cs="Arial"/>
        </w:rPr>
        <w:t xml:space="preserve"> Edition. Published by W.W. Norton and Company. ISBN: 978-0-393-63167-8</w:t>
      </w:r>
    </w:p>
    <w:p w:rsidR="00D92A19" w:rsidRPr="00297501" w:rsidRDefault="00945CDE" w:rsidP="00636F42">
      <w:pPr>
        <w:pStyle w:val="ListParagraph"/>
        <w:widowControl w:val="0"/>
        <w:numPr>
          <w:ilvl w:val="0"/>
          <w:numId w:val="1"/>
        </w:numPr>
        <w:rPr>
          <w:rFonts w:cs="Arial"/>
        </w:rPr>
      </w:pPr>
      <w:r w:rsidRPr="00264F14">
        <w:rPr>
          <w:rFonts w:cs="Arial"/>
          <w:i/>
        </w:rPr>
        <w:t>The Little Seagull Handbook with Exercises</w:t>
      </w:r>
      <w:r>
        <w:rPr>
          <w:rFonts w:cs="Arial"/>
        </w:rPr>
        <w:t>. Edited by Richard Bullock, Michal Brody, and Francine Weinberg. 3</w:t>
      </w:r>
      <w:r w:rsidRPr="00945CDE">
        <w:rPr>
          <w:rFonts w:cs="Arial"/>
          <w:vertAlign w:val="superscript"/>
        </w:rPr>
        <w:t>rd</w:t>
      </w:r>
      <w:r>
        <w:rPr>
          <w:rFonts w:cs="Arial"/>
        </w:rPr>
        <w:t xml:space="preserve"> Edition. Published by W.W. Norton and Company. ISBN: 978-0-393-60264-7</w:t>
      </w:r>
    </w:p>
    <w:p w:rsidR="00C40DF6" w:rsidRPr="00297501" w:rsidRDefault="00F86064" w:rsidP="00636F42">
      <w:pPr>
        <w:pStyle w:val="ListParagraph"/>
        <w:widowControl w:val="0"/>
        <w:numPr>
          <w:ilvl w:val="0"/>
          <w:numId w:val="1"/>
        </w:numPr>
        <w:rPr>
          <w:rFonts w:cs="Arial"/>
        </w:rPr>
      </w:pPr>
      <w:r>
        <w:rPr>
          <w:rFonts w:cs="Arial"/>
        </w:rPr>
        <w:t xml:space="preserve">All other readings and materials will be posted on Moodle! For Free! </w:t>
      </w:r>
    </w:p>
    <w:p w:rsidR="00D92A19" w:rsidRPr="00297501" w:rsidRDefault="00D92A19" w:rsidP="00636F42">
      <w:pPr>
        <w:widowControl w:val="0"/>
        <w:rPr>
          <w:rFonts w:cs="Arial"/>
        </w:rPr>
      </w:pPr>
      <w:r w:rsidRPr="00297501">
        <w:rPr>
          <w:rFonts w:cs="Arial"/>
        </w:rPr>
        <w:t>Optional:</w:t>
      </w:r>
    </w:p>
    <w:p w:rsidR="00D92A19" w:rsidRPr="00297501" w:rsidRDefault="00F86064" w:rsidP="00636F42">
      <w:pPr>
        <w:pStyle w:val="ListParagraph"/>
        <w:widowControl w:val="0"/>
        <w:numPr>
          <w:ilvl w:val="0"/>
          <w:numId w:val="2"/>
        </w:numPr>
        <w:rPr>
          <w:rFonts w:cs="Arial"/>
        </w:rPr>
      </w:pPr>
      <w:r>
        <w:rPr>
          <w:rFonts w:cs="Arial"/>
        </w:rPr>
        <w:t>A dictionary (dictionary.com will work just fine!)</w:t>
      </w:r>
    </w:p>
    <w:p w:rsidR="00D92A19" w:rsidRPr="00297501" w:rsidRDefault="00F86064" w:rsidP="00636F42">
      <w:pPr>
        <w:pStyle w:val="ListParagraph"/>
        <w:widowControl w:val="0"/>
        <w:numPr>
          <w:ilvl w:val="0"/>
          <w:numId w:val="2"/>
        </w:numPr>
        <w:rPr>
          <w:rFonts w:cs="Arial"/>
        </w:rPr>
      </w:pPr>
      <w:r>
        <w:rPr>
          <w:rFonts w:cs="Arial"/>
        </w:rPr>
        <w:t>The Purdue Online Writing Lab (OWL)</w:t>
      </w:r>
    </w:p>
    <w:p w:rsidR="00686179" w:rsidRPr="00686179" w:rsidRDefault="00686179" w:rsidP="00636F42">
      <w:pPr>
        <w:pStyle w:val="Heading2"/>
        <w:keepNext w:val="0"/>
        <w:keepLines w:val="0"/>
        <w:widowControl w:val="0"/>
        <w:rPr>
          <w:rFonts w:cs="Arial"/>
        </w:rPr>
      </w:pPr>
      <w:r w:rsidRPr="00686179">
        <w:rPr>
          <w:rFonts w:cs="Arial"/>
        </w:rPr>
        <w:t>Course-Specific Requirements</w:t>
      </w:r>
    </w:p>
    <w:p w:rsidR="00686179" w:rsidRDefault="00634FD7" w:rsidP="00636F42">
      <w:pPr>
        <w:widowControl w:val="0"/>
      </w:pPr>
      <w:r>
        <w:lastRenderedPageBreak/>
        <w:t>Your presence and a high tolerance for puns and bad jokes.</w:t>
      </w:r>
    </w:p>
    <w:p w:rsidR="00634FD7" w:rsidRDefault="00D92A19" w:rsidP="0067508C">
      <w:pPr>
        <w:pStyle w:val="Heading2"/>
        <w:keepNext w:val="0"/>
        <w:keepLines w:val="0"/>
        <w:widowControl w:val="0"/>
        <w:rPr>
          <w:rFonts w:cs="Arial"/>
        </w:rPr>
      </w:pPr>
      <w:r w:rsidRPr="00297501">
        <w:rPr>
          <w:rFonts w:cs="Arial"/>
        </w:rPr>
        <w:t>Course Description</w:t>
      </w:r>
    </w:p>
    <w:p w:rsidR="0067508C" w:rsidRDefault="0067508C" w:rsidP="0067508C">
      <w:r>
        <w:t xml:space="preserve">Welcome to </w:t>
      </w:r>
      <w:r w:rsidR="00F666DE">
        <w:t>Intro to College Writing! I am</w:t>
      </w:r>
      <w:r>
        <w:t xml:space="preserve"> thrilled to be your guide through this exciting </w:t>
      </w:r>
      <w:r w:rsidR="007206D0">
        <w:t>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w:t>
      </w:r>
      <w:proofErr w:type="spellStart"/>
      <w:r w:rsidR="007206D0">
        <w:t>explo</w:t>
      </w:r>
      <w:proofErr w:type="spellEnd"/>
      <w:r w:rsidR="007206D0">
        <w:t xml:space="preserve">…wait, this sounds familiar!). Think of writing as a wonderful, never-ending cycle of creating, testing out, recreating, revising, creating again, and eventually tearing yourself away from your writing because you </w:t>
      </w:r>
      <w:r w:rsidR="008F6635">
        <w:t>must</w:t>
      </w:r>
      <w:r w:rsidR="007206D0">
        <w:t xml:space="preserve"> submit it.</w:t>
      </w:r>
      <w:r w:rsidR="007B0EF4">
        <w:t xml:space="preserve"> While there may not be a straightforward “process” or “method” to writing (and this is what makes it so wonderful!), there are skills and models we can use as springboards. Let’s dive in!</w:t>
      </w:r>
    </w:p>
    <w:p w:rsidR="007206D0" w:rsidRDefault="007206D0" w:rsidP="0067508C"/>
    <w:p w:rsidR="007206D0" w:rsidRPr="0067508C" w:rsidRDefault="007206D0" w:rsidP="0067508C">
      <w:r>
        <w:t xml:space="preserve">In terms of tangible assignments and assessments, we will be exploring </w:t>
      </w:r>
      <w:r w:rsidR="00F666DE">
        <w:t>summary and response</w:t>
      </w:r>
      <w:r w:rsidR="007B0EF4">
        <w:t xml:space="preserve">. </w:t>
      </w:r>
      <w:r w:rsidR="00F666DE">
        <w:t xml:space="preserve">Our goal will be to create an assignment as a community that will help us practice and develop these important writing skills while having a ton of fun. Below, you will see a detailed assignment write-up, which we will discuss in week 2 and solidify by week 4. </w:t>
      </w:r>
      <w:r w:rsidR="007B0EF4">
        <w:t>We will devote our</w:t>
      </w:r>
      <w:r>
        <w:t xml:space="preserve"> time togeth</w:t>
      </w:r>
      <w:r w:rsidR="007B0EF4">
        <w:t>er exploring</w:t>
      </w:r>
      <w:r>
        <w:t xml:space="preserve"> </w:t>
      </w:r>
      <w:r w:rsidR="007B0EF4">
        <w:t>grammar, rhetorical strategies, and the conversation skills from They Say I Say (our main textbook) to get ourselves a solid foundation upon which we can build our unique writing styles.</w:t>
      </w:r>
    </w:p>
    <w:p w:rsidR="00D60ADD" w:rsidRDefault="003678FE" w:rsidP="00636F42">
      <w:pPr>
        <w:pStyle w:val="Heading2"/>
        <w:keepNext w:val="0"/>
        <w:keepLines w:val="0"/>
        <w:widowControl w:val="0"/>
      </w:pPr>
      <w:r>
        <w:t>WR 115</w:t>
      </w:r>
      <w:r w:rsidR="007B0EF4">
        <w:t xml:space="preserve"> </w:t>
      </w:r>
      <w:r w:rsidR="00D60ADD" w:rsidRPr="00D60ADD">
        <w:t>Student Learning Outcomes</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Write thoughtful, clear, and focused paragraphs and essays for a variety of purposes.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Illustrate critical reading by clearly summarizing, paraphrasing, and directly quoting.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Distinguish your ideas from others' ideas in your writing.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Focus a main point and develop this main point clearly and logically using examples and illustrations in a well-organized essay.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Revise writing using standard college editing and proofreading conventions (grammar, syntax, spelling, </w:t>
      </w:r>
      <w:proofErr w:type="gramStart"/>
      <w:r w:rsidRPr="003678FE">
        <w:rPr>
          <w:rFonts w:eastAsiaTheme="minorHAnsi" w:cstheme="minorBidi"/>
          <w:b w:val="0"/>
          <w:iCs/>
          <w:sz w:val="24"/>
          <w:szCs w:val="22"/>
        </w:rPr>
        <w:t>punctuation</w:t>
      </w:r>
      <w:proofErr w:type="gramEnd"/>
      <w:r w:rsidRPr="003678FE">
        <w:rPr>
          <w:rFonts w:eastAsiaTheme="minorHAnsi" w:cstheme="minorBidi"/>
          <w:b w:val="0"/>
          <w:iCs/>
          <w:sz w:val="24"/>
          <w:szCs w:val="22"/>
        </w:rPr>
        <w:t>).</w:t>
      </w:r>
    </w:p>
    <w:p w:rsidR="00D17948" w:rsidRDefault="00D17948" w:rsidP="003678FE">
      <w:pPr>
        <w:pStyle w:val="Heading1"/>
        <w:keepNext w:val="0"/>
        <w:keepLines w:val="0"/>
        <w:widowControl w:val="0"/>
      </w:pPr>
      <w:r>
        <w:t>Class Policies</w:t>
      </w:r>
    </w:p>
    <w:p w:rsidR="007E5DD8" w:rsidRDefault="00D17948" w:rsidP="00334280">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8"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34280" w:rsidRPr="00636F42" w:rsidRDefault="00334280"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Default="00334280" w:rsidP="00334280">
      <w:pPr>
        <w:pStyle w:val="ListParagraph"/>
        <w:widowControl w:val="0"/>
        <w:numPr>
          <w:ilvl w:val="0"/>
          <w:numId w:val="8"/>
        </w:numPr>
        <w:rPr>
          <w:rFonts w:cs="Arial"/>
        </w:rPr>
      </w:pPr>
      <w:r>
        <w:rPr>
          <w:rFonts w:cs="Arial"/>
        </w:rPr>
        <w:t>Stay focused on the conversation. Refer back to texts we are reading in class to make your points.</w:t>
      </w:r>
    </w:p>
    <w:p w:rsidR="00334280" w:rsidRDefault="00334280" w:rsidP="00334280">
      <w:pPr>
        <w:pStyle w:val="ListParagraph"/>
        <w:widowControl w:val="0"/>
        <w:numPr>
          <w:ilvl w:val="0"/>
          <w:numId w:val="8"/>
        </w:numPr>
        <w:rPr>
          <w:rFonts w:cs="Arial"/>
        </w:rPr>
      </w:pPr>
      <w:r>
        <w:rPr>
          <w:rFonts w:cs="Arial"/>
        </w:rPr>
        <w:t>Engage ideas instead of attacking each other.</w:t>
      </w:r>
    </w:p>
    <w:p w:rsidR="00334280" w:rsidRPr="00334280" w:rsidRDefault="00334280" w:rsidP="00334280">
      <w:pPr>
        <w:pStyle w:val="ListParagraph"/>
        <w:widowControl w:val="0"/>
        <w:numPr>
          <w:ilvl w:val="0"/>
          <w:numId w:val="8"/>
        </w:numPr>
        <w:rPr>
          <w:rFonts w:cs="Arial"/>
        </w:rPr>
      </w:pPr>
      <w:r>
        <w:rPr>
          <w:rFonts w:cs="Arial"/>
        </w:rPr>
        <w:t xml:space="preserve">If you start feeling defensive, attacked, or put on the spot, try asking yourself why you feel that way. Share your feelings with the class.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34280" w:rsidP="00636F42">
      <w:pPr>
        <w:widowControl w:val="0"/>
        <w:rPr>
          <w:rFonts w:cs="Arial"/>
        </w:rPr>
      </w:pPr>
      <w:r>
        <w:rPr>
          <w:rFonts w:cs="Arial"/>
        </w:rPr>
        <w:t xml:space="preserve">Please put away your cell phones until class is finished. See it as a test to determine if screens and electronic devices really are addictive. </w:t>
      </w:r>
    </w:p>
    <w:p w:rsidR="00D17948" w:rsidRDefault="00D17948" w:rsidP="00636F42">
      <w:pPr>
        <w:pStyle w:val="Heading2"/>
        <w:keepNext w:val="0"/>
        <w:keepLines w:val="0"/>
        <w:widowControl w:val="0"/>
      </w:pPr>
      <w:r>
        <w:t>Attendance</w:t>
      </w:r>
      <w:r w:rsidR="00636F42">
        <w:t>/Tardiness</w:t>
      </w:r>
      <w:r>
        <w:t xml:space="preserve"> Policy</w:t>
      </w:r>
    </w:p>
    <w:p w:rsidR="00D17948" w:rsidRDefault="000265DE" w:rsidP="00636F42">
      <w:pPr>
        <w:widowControl w:val="0"/>
        <w:rPr>
          <w:rFonts w:cs="Arial"/>
        </w:rPr>
      </w:pPr>
      <w:r>
        <w:rPr>
          <w:rFonts w:cs="Arial"/>
        </w:rPr>
        <w:t>I expect you to be on time and to attend every class. Attendance is worth 10 points out of 100 for the course. I understand that life happens. You have two (2) freebies, or absences that will not count against your final grade. My policy is simple:</w:t>
      </w:r>
    </w:p>
    <w:p w:rsidR="000265DE" w:rsidRDefault="000265DE" w:rsidP="000265DE">
      <w:pPr>
        <w:pStyle w:val="ListParagraph"/>
        <w:widowControl w:val="0"/>
        <w:numPr>
          <w:ilvl w:val="0"/>
          <w:numId w:val="9"/>
        </w:numPr>
        <w:rPr>
          <w:rFonts w:cs="Arial"/>
        </w:rPr>
      </w:pPr>
      <w:r>
        <w:rPr>
          <w:rFonts w:cs="Arial"/>
        </w:rPr>
        <w:t xml:space="preserve">Each absence is worth two (2) points. This means that each time you are absent beyond the two freebies, you will lose two points.  </w:t>
      </w:r>
    </w:p>
    <w:p w:rsidR="000265DE" w:rsidRPr="000265DE" w:rsidRDefault="000265DE" w:rsidP="000265DE">
      <w:pPr>
        <w:pStyle w:val="ListParagraph"/>
        <w:widowControl w:val="0"/>
        <w:numPr>
          <w:ilvl w:val="0"/>
          <w:numId w:val="9"/>
        </w:numPr>
        <w:rPr>
          <w:rFonts w:cs="Arial"/>
        </w:rPr>
      </w:pPr>
      <w:r>
        <w:rPr>
          <w:rFonts w:cs="Arial"/>
        </w:rPr>
        <w:t xml:space="preserve">Every two </w:t>
      </w:r>
      <w:proofErr w:type="spellStart"/>
      <w:r>
        <w:rPr>
          <w:rFonts w:cs="Arial"/>
        </w:rPr>
        <w:t>tardies</w:t>
      </w:r>
      <w:proofErr w:type="spellEnd"/>
      <w:r>
        <w:rPr>
          <w:rFonts w:cs="Arial"/>
        </w:rPr>
        <w:t xml:space="preserve">, or every two times you are late to class, will count as one absence. So, if you are tardy four times, that counts as two absences. </w:t>
      </w:r>
    </w:p>
    <w:p w:rsidR="00D17948" w:rsidRDefault="00D17948" w:rsidP="00636F42">
      <w:pPr>
        <w:pStyle w:val="Heading2"/>
        <w:keepNext w:val="0"/>
        <w:keepLines w:val="0"/>
        <w:widowControl w:val="0"/>
      </w:pPr>
      <w:r>
        <w:t>Testing</w:t>
      </w:r>
    </w:p>
    <w:p w:rsidR="00E944B5" w:rsidRDefault="000265DE" w:rsidP="00636F42">
      <w:pPr>
        <w:widowControl w:val="0"/>
        <w:rPr>
          <w:rFonts w:cs="Arial"/>
        </w:rPr>
      </w:pPr>
      <w:r>
        <w:rPr>
          <w:rFonts w:cs="Arial"/>
        </w:rPr>
        <w:t xml:space="preserve">One of our </w:t>
      </w:r>
      <w:r w:rsidR="003678FE">
        <w:rPr>
          <w:rFonts w:cs="Arial"/>
        </w:rPr>
        <w:t>purposes</w:t>
      </w:r>
      <w:r>
        <w:rPr>
          <w:rFonts w:cs="Arial"/>
        </w:rPr>
        <w:t xml:space="preserve"> will be </w:t>
      </w:r>
      <w:r w:rsidR="003678FE">
        <w:rPr>
          <w:rFonts w:cs="Arial"/>
        </w:rPr>
        <w:t xml:space="preserve">to prepare for </w:t>
      </w:r>
      <w:r>
        <w:rPr>
          <w:rFonts w:cs="Arial"/>
        </w:rPr>
        <w:t>the</w:t>
      </w:r>
      <w:r w:rsidR="003678FE">
        <w:rPr>
          <w:rFonts w:cs="Arial"/>
        </w:rPr>
        <w:t xml:space="preserve"> WR121</w:t>
      </w:r>
      <w:r>
        <w:rPr>
          <w:rFonts w:cs="Arial"/>
        </w:rPr>
        <w:t xml:space="preserv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265DE" w:rsidRPr="000265DE" w:rsidRDefault="000265DE" w:rsidP="000265DE">
      <w:pPr>
        <w:pStyle w:val="ListParagraph"/>
        <w:widowControl w:val="0"/>
        <w:numPr>
          <w:ilvl w:val="0"/>
          <w:numId w:val="10"/>
        </w:numPr>
        <w:rPr>
          <w:rFonts w:cs="Arial"/>
        </w:rPr>
      </w:pPr>
      <w:r>
        <w:rPr>
          <w:rFonts w:cs="Arial"/>
        </w:rPr>
        <w:t xml:space="preserve">Our final exam is scheduled for </w:t>
      </w:r>
      <w:r w:rsidR="00C31AE2">
        <w:rPr>
          <w:rFonts w:cs="Arial"/>
        </w:rPr>
        <w:t xml:space="preserve">the following days during Finals week: </w:t>
      </w:r>
      <w:r>
        <w:rPr>
          <w:rFonts w:cs="Arial"/>
        </w:rPr>
        <w:t>Monday, 12-12:50</w:t>
      </w:r>
      <w:r w:rsidR="00C31AE2">
        <w:rPr>
          <w:rFonts w:cs="Arial"/>
        </w:rPr>
        <w:t>, and Tuesday, 11:30-12:20. Students must test both days.</w:t>
      </w:r>
    </w:p>
    <w:p w:rsidR="00D17948" w:rsidRDefault="00D17948" w:rsidP="00636F42">
      <w:pPr>
        <w:pStyle w:val="Heading2"/>
        <w:keepNext w:val="0"/>
        <w:keepLines w:val="0"/>
        <w:widowControl w:val="0"/>
      </w:pPr>
      <w:r>
        <w:t>Grading</w:t>
      </w:r>
    </w:p>
    <w:p w:rsidR="00C31AE2" w:rsidRDefault="00C31AE2" w:rsidP="00636F42">
      <w:pPr>
        <w:widowControl w:val="0"/>
      </w:pPr>
      <w:r>
        <w:t>Here’s how the class breaks down (out of 100 points):</w:t>
      </w:r>
    </w:p>
    <w:p w:rsidR="00C31AE2" w:rsidRDefault="00C31AE2" w:rsidP="00636F42">
      <w:pPr>
        <w:widowControl w:val="0"/>
      </w:pPr>
    </w:p>
    <w:p w:rsidR="00C31AE2" w:rsidRDefault="003678FE" w:rsidP="00C31AE2">
      <w:pPr>
        <w:pStyle w:val="ListParagraph"/>
        <w:widowControl w:val="0"/>
        <w:numPr>
          <w:ilvl w:val="0"/>
          <w:numId w:val="10"/>
        </w:numPr>
      </w:pPr>
      <w:r>
        <w:t>Class Participation- 30 points</w:t>
      </w:r>
    </w:p>
    <w:p w:rsidR="00C31AE2" w:rsidRDefault="003678FE" w:rsidP="00C31AE2">
      <w:pPr>
        <w:pStyle w:val="ListParagraph"/>
        <w:widowControl w:val="0"/>
        <w:numPr>
          <w:ilvl w:val="0"/>
          <w:numId w:val="10"/>
        </w:numPr>
      </w:pPr>
      <w:r>
        <w:t xml:space="preserve">In-Class Writing- 20 points </w:t>
      </w:r>
    </w:p>
    <w:p w:rsidR="00C31AE2" w:rsidRDefault="003678FE" w:rsidP="00C31AE2">
      <w:pPr>
        <w:pStyle w:val="ListParagraph"/>
        <w:widowControl w:val="0"/>
        <w:numPr>
          <w:ilvl w:val="0"/>
          <w:numId w:val="10"/>
        </w:numPr>
      </w:pPr>
      <w:r>
        <w:t>Summary/Response Paper- 30 points</w:t>
      </w:r>
    </w:p>
    <w:p w:rsidR="00C31AE2" w:rsidRDefault="00C31AE2" w:rsidP="003678FE">
      <w:pPr>
        <w:pStyle w:val="ListParagraph"/>
        <w:widowControl w:val="0"/>
        <w:numPr>
          <w:ilvl w:val="0"/>
          <w:numId w:val="10"/>
        </w:numPr>
      </w:pPr>
      <w:r>
        <w:t>Practice Final Exam- 10 points</w:t>
      </w:r>
    </w:p>
    <w:p w:rsidR="00C31AE2" w:rsidRDefault="00C31AE2" w:rsidP="00C31AE2">
      <w:pPr>
        <w:pStyle w:val="ListParagraph"/>
        <w:widowControl w:val="0"/>
        <w:numPr>
          <w:ilvl w:val="0"/>
          <w:numId w:val="10"/>
        </w:numPr>
      </w:pPr>
      <w:r>
        <w:t>Attendance- 10 points</w:t>
      </w:r>
    </w:p>
    <w:p w:rsidR="00372241" w:rsidRDefault="00372241" w:rsidP="00636F42">
      <w:pPr>
        <w:widowControl w:val="0"/>
      </w:pPr>
    </w:p>
    <w:p w:rsidR="003815B6" w:rsidRDefault="003678FE" w:rsidP="00636F42">
      <w:pPr>
        <w:widowControl w:val="0"/>
      </w:pPr>
      <w:r>
        <w:t>The main goal of this class, next to our larger writing assignment, will be to support what we do in WR121. The in-class writing and class participation grades will be based on class work and discussions throughout the term. We will also have a practice final exam, separate from the WR121 practice final exam, to give you extra preparation.</w:t>
      </w:r>
    </w:p>
    <w:p w:rsidR="003815B6" w:rsidRDefault="003815B6" w:rsidP="00636F42">
      <w:pPr>
        <w:widowControl w:val="0"/>
      </w:pPr>
    </w:p>
    <w:p w:rsidR="00370A95" w:rsidRDefault="00370A95" w:rsidP="00636F42">
      <w:pPr>
        <w:widowControl w:val="0"/>
      </w:pPr>
      <w:r>
        <w:t>Final Grade Calculation:</w:t>
      </w:r>
    </w:p>
    <w:p w:rsidR="00550A25" w:rsidRDefault="00550A25" w:rsidP="00550A25">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C31AE2">
        <w:tc>
          <w:tcPr>
            <w:tcW w:w="1777" w:type="dxa"/>
          </w:tcPr>
          <w:p w:rsidR="00600DBE" w:rsidRDefault="00600DBE" w:rsidP="00C31AE2">
            <w:pPr>
              <w:pStyle w:val="Heading3"/>
              <w:outlineLvl w:val="2"/>
            </w:pPr>
            <w:bookmarkStart w:id="1" w:name="FinalGradeCalculation"/>
            <w:r>
              <w:t>Letter Grade</w:t>
            </w:r>
          </w:p>
        </w:tc>
        <w:tc>
          <w:tcPr>
            <w:tcW w:w="1644" w:type="dxa"/>
          </w:tcPr>
          <w:p w:rsidR="00600DBE" w:rsidRDefault="00600DBE" w:rsidP="00C31AE2">
            <w:pPr>
              <w:pStyle w:val="Heading3"/>
              <w:outlineLvl w:val="2"/>
            </w:pPr>
            <w:r>
              <w:t>Percentage</w:t>
            </w:r>
          </w:p>
        </w:tc>
        <w:tc>
          <w:tcPr>
            <w:tcW w:w="2027" w:type="dxa"/>
            <w:tcMar>
              <w:left w:w="144" w:type="dxa"/>
              <w:right w:w="115" w:type="dxa"/>
            </w:tcMar>
          </w:tcPr>
          <w:p w:rsidR="00600DBE" w:rsidRDefault="00600DBE" w:rsidP="00C31AE2">
            <w:pPr>
              <w:pStyle w:val="Heading3"/>
              <w:outlineLvl w:val="2"/>
            </w:pPr>
            <w:r>
              <w:t>Performance</w:t>
            </w:r>
          </w:p>
        </w:tc>
      </w:tr>
      <w:tr w:rsidR="00600DBE" w:rsidTr="00C31AE2">
        <w:tc>
          <w:tcPr>
            <w:tcW w:w="1777" w:type="dxa"/>
          </w:tcPr>
          <w:p w:rsidR="00600DBE" w:rsidRDefault="00600DBE" w:rsidP="00C31AE2">
            <w:pPr>
              <w:keepNext/>
              <w:keepLines/>
              <w:jc w:val="center"/>
            </w:pPr>
            <w:r>
              <w:t>A</w:t>
            </w:r>
          </w:p>
        </w:tc>
        <w:tc>
          <w:tcPr>
            <w:tcW w:w="1644" w:type="dxa"/>
          </w:tcPr>
          <w:p w:rsidR="00600DBE" w:rsidRDefault="00600DBE" w:rsidP="00C31AE2">
            <w:pPr>
              <w:keepNext/>
              <w:keepLines/>
              <w:jc w:val="center"/>
            </w:pPr>
            <w:r>
              <w:t>90-100%</w:t>
            </w:r>
          </w:p>
        </w:tc>
        <w:tc>
          <w:tcPr>
            <w:tcW w:w="2027" w:type="dxa"/>
            <w:tcMar>
              <w:left w:w="144" w:type="dxa"/>
              <w:right w:w="115" w:type="dxa"/>
            </w:tcMar>
          </w:tcPr>
          <w:p w:rsidR="00600DBE" w:rsidRDefault="00600DBE" w:rsidP="00C31AE2">
            <w:pPr>
              <w:keepNext/>
              <w:keepLines/>
            </w:pPr>
            <w:r>
              <w:t>Excellent Work</w:t>
            </w:r>
          </w:p>
        </w:tc>
      </w:tr>
      <w:tr w:rsidR="00600DBE" w:rsidTr="00C31AE2">
        <w:tc>
          <w:tcPr>
            <w:tcW w:w="1777" w:type="dxa"/>
          </w:tcPr>
          <w:p w:rsidR="00600DBE" w:rsidRDefault="00600DBE" w:rsidP="00C31AE2">
            <w:pPr>
              <w:keepNext/>
              <w:keepLines/>
              <w:jc w:val="center"/>
            </w:pPr>
            <w:r>
              <w:t>B</w:t>
            </w:r>
          </w:p>
        </w:tc>
        <w:tc>
          <w:tcPr>
            <w:tcW w:w="1644" w:type="dxa"/>
          </w:tcPr>
          <w:p w:rsidR="00600DBE" w:rsidRDefault="00600DBE" w:rsidP="00C31AE2">
            <w:pPr>
              <w:keepNext/>
              <w:keepLines/>
              <w:jc w:val="center"/>
            </w:pPr>
            <w:r>
              <w:t>80-89%</w:t>
            </w:r>
          </w:p>
        </w:tc>
        <w:tc>
          <w:tcPr>
            <w:tcW w:w="2027" w:type="dxa"/>
            <w:tcMar>
              <w:left w:w="144" w:type="dxa"/>
              <w:right w:w="115" w:type="dxa"/>
            </w:tcMar>
          </w:tcPr>
          <w:p w:rsidR="00600DBE" w:rsidRDefault="00600DBE" w:rsidP="00C31AE2">
            <w:pPr>
              <w:keepNext/>
              <w:keepLines/>
            </w:pPr>
            <w:r>
              <w:t>Good Work</w:t>
            </w:r>
          </w:p>
        </w:tc>
      </w:tr>
      <w:tr w:rsidR="00600DBE" w:rsidTr="00C31AE2">
        <w:tc>
          <w:tcPr>
            <w:tcW w:w="1777" w:type="dxa"/>
          </w:tcPr>
          <w:p w:rsidR="00600DBE" w:rsidRDefault="00600DBE" w:rsidP="00C31AE2">
            <w:pPr>
              <w:keepNext/>
              <w:keepLines/>
              <w:jc w:val="center"/>
            </w:pPr>
            <w:r>
              <w:t>C</w:t>
            </w:r>
          </w:p>
        </w:tc>
        <w:tc>
          <w:tcPr>
            <w:tcW w:w="1644" w:type="dxa"/>
          </w:tcPr>
          <w:p w:rsidR="00600DBE" w:rsidRDefault="00600DBE" w:rsidP="00C31AE2">
            <w:pPr>
              <w:keepNext/>
              <w:keepLines/>
              <w:jc w:val="center"/>
            </w:pPr>
            <w:r>
              <w:t>70-79%</w:t>
            </w:r>
          </w:p>
        </w:tc>
        <w:tc>
          <w:tcPr>
            <w:tcW w:w="2027" w:type="dxa"/>
            <w:tcMar>
              <w:left w:w="144" w:type="dxa"/>
              <w:right w:w="115" w:type="dxa"/>
            </w:tcMar>
          </w:tcPr>
          <w:p w:rsidR="00600DBE" w:rsidRDefault="00600DBE" w:rsidP="00C31AE2">
            <w:pPr>
              <w:keepNext/>
              <w:keepLines/>
            </w:pPr>
            <w:r>
              <w:t>Average Work</w:t>
            </w:r>
          </w:p>
        </w:tc>
      </w:tr>
      <w:tr w:rsidR="00600DBE" w:rsidTr="00C31AE2">
        <w:tc>
          <w:tcPr>
            <w:tcW w:w="1777" w:type="dxa"/>
          </w:tcPr>
          <w:p w:rsidR="00600DBE" w:rsidRDefault="00600DBE" w:rsidP="00C31AE2">
            <w:pPr>
              <w:keepNext/>
              <w:keepLines/>
              <w:jc w:val="center"/>
            </w:pPr>
            <w:r>
              <w:t>D</w:t>
            </w:r>
          </w:p>
        </w:tc>
        <w:tc>
          <w:tcPr>
            <w:tcW w:w="1644" w:type="dxa"/>
          </w:tcPr>
          <w:p w:rsidR="00600DBE" w:rsidRDefault="00600DBE" w:rsidP="00C31AE2">
            <w:pPr>
              <w:keepNext/>
              <w:keepLines/>
              <w:jc w:val="center"/>
            </w:pPr>
            <w:r>
              <w:t>60-69%</w:t>
            </w:r>
          </w:p>
        </w:tc>
        <w:tc>
          <w:tcPr>
            <w:tcW w:w="2027" w:type="dxa"/>
            <w:tcMar>
              <w:left w:w="144" w:type="dxa"/>
              <w:right w:w="115" w:type="dxa"/>
            </w:tcMar>
          </w:tcPr>
          <w:p w:rsidR="00600DBE" w:rsidRDefault="00600DBE" w:rsidP="00C31AE2">
            <w:pPr>
              <w:keepNext/>
              <w:keepLines/>
            </w:pPr>
            <w:r>
              <w:t>Poor Work</w:t>
            </w:r>
          </w:p>
        </w:tc>
      </w:tr>
      <w:tr w:rsidR="00600DBE" w:rsidTr="00C31AE2">
        <w:tc>
          <w:tcPr>
            <w:tcW w:w="1777" w:type="dxa"/>
          </w:tcPr>
          <w:p w:rsidR="00600DBE" w:rsidRDefault="00600DBE" w:rsidP="00C31AE2">
            <w:pPr>
              <w:keepNext/>
              <w:keepLines/>
              <w:jc w:val="center"/>
            </w:pPr>
            <w:r>
              <w:t>F</w:t>
            </w:r>
          </w:p>
        </w:tc>
        <w:tc>
          <w:tcPr>
            <w:tcW w:w="1644" w:type="dxa"/>
          </w:tcPr>
          <w:p w:rsidR="00600DBE" w:rsidRDefault="00600DBE" w:rsidP="00C31AE2">
            <w:pPr>
              <w:keepNext/>
              <w:keepLines/>
              <w:jc w:val="center"/>
            </w:pPr>
            <w:r>
              <w:t>0-59%</w:t>
            </w:r>
          </w:p>
        </w:tc>
        <w:tc>
          <w:tcPr>
            <w:tcW w:w="2027" w:type="dxa"/>
            <w:tcMar>
              <w:left w:w="144" w:type="dxa"/>
              <w:right w:w="115" w:type="dxa"/>
            </w:tcMar>
          </w:tcPr>
          <w:p w:rsidR="00600DBE" w:rsidRDefault="00600DBE" w:rsidP="00C31AE2">
            <w:pPr>
              <w:keepNext/>
              <w:keepLines/>
            </w:pPr>
            <w:r>
              <w:t>Failing Work</w:t>
            </w:r>
          </w:p>
        </w:tc>
      </w:tr>
      <w:bookmarkEnd w:id="1"/>
    </w:tbl>
    <w:p w:rsidR="00C31AE2" w:rsidRDefault="00C31AE2" w:rsidP="00636F42">
      <w:pPr>
        <w:widowControl w:val="0"/>
      </w:pPr>
    </w:p>
    <w:p w:rsidR="00C31AE2" w:rsidRPr="00C31AE2" w:rsidRDefault="00C31AE2" w:rsidP="00C31AE2"/>
    <w:p w:rsidR="00C31AE2" w:rsidRPr="00C31AE2" w:rsidRDefault="00C31AE2" w:rsidP="00C31AE2"/>
    <w:p w:rsidR="00C31AE2" w:rsidRPr="00C31AE2" w:rsidRDefault="00C31AE2" w:rsidP="00C31AE2"/>
    <w:p w:rsidR="00C31AE2" w:rsidRDefault="00C31AE2" w:rsidP="00636F42">
      <w:pPr>
        <w:widowControl w:val="0"/>
      </w:pPr>
    </w:p>
    <w:p w:rsidR="00C31AE2" w:rsidRDefault="00C31AE2" w:rsidP="00636F42">
      <w:pPr>
        <w:widowControl w:val="0"/>
      </w:pPr>
    </w:p>
    <w:p w:rsidR="00600DBE" w:rsidRPr="00D17948" w:rsidRDefault="00C31AE2" w:rsidP="00636F42">
      <w:pPr>
        <w:widowControl w:val="0"/>
      </w:pPr>
      <w:r>
        <w:br w:type="textWrapping" w:clear="all"/>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811384" w:rsidP="00636F42">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50149F" w:rsidP="00636F42">
      <w:pPr>
        <w:widowControl w:val="0"/>
        <w:rPr>
          <w:rFonts w:cs="Arial"/>
        </w:rPr>
      </w:pPr>
      <w:r w:rsidRPr="0050149F">
        <w:rPr>
          <w:rFonts w:cs="Arial"/>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sidRPr="0050149F">
          <w:rPr>
            <w:rStyle w:val="Hyperlink"/>
            <w:rFonts w:cs="Arial"/>
          </w:rPr>
          <w:t>CFAR Website</w:t>
        </w:r>
      </w:hyperlink>
      <w:r w:rsidRPr="0050149F">
        <w:rPr>
          <w:rFonts w:cs="Arial"/>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 xml:space="preserve">If you or another student are the victim of any form of sexual misconduct (including </w:t>
      </w:r>
      <w:r w:rsidRPr="00636F42">
        <w:rPr>
          <w:rFonts w:cs="Arial"/>
        </w:rPr>
        <w:lastRenderedPageBreak/>
        <w:t>dating/domestic violence, stalking, sexual harassment), or any form of gender discrimination, LBCC can assist you. You can</w:t>
      </w:r>
      <w:r w:rsidRPr="00077A3F">
        <w:rPr>
          <w:rFonts w:cs="Arial"/>
          <w:color w:val="0070C0"/>
          <w:u w:val="single"/>
        </w:rPr>
        <w:t xml:space="preserve"> </w:t>
      </w:r>
      <w:hyperlink r:id="rId10"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636F42">
      <w:pPr>
        <w:widowControl w:val="0"/>
        <w:rPr>
          <w:rFonts w:cs="Arial"/>
        </w:rPr>
      </w:pP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1"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2" w:tgtFrame="_blank" w:history="1">
        <w:r w:rsidRPr="0055381F">
          <w:rPr>
            <w:rStyle w:val="Hyperlink"/>
            <w:rFonts w:cs="Arial"/>
            <w:color w:val="auto"/>
            <w:u w:val="none"/>
          </w:rPr>
          <w:t>541-926-6855</w:t>
        </w:r>
      </w:hyperlink>
      <w:r w:rsidRPr="0055381F">
        <w:rPr>
          <w:rFonts w:cs="Arial"/>
        </w:rPr>
        <w:t xml:space="preserve"> and </w:t>
      </w:r>
      <w:hyperlink r:id="rId13"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4"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AD5BE4" w:rsidRPr="00297501" w:rsidRDefault="002F1C82" w:rsidP="00636F42">
      <w:pPr>
        <w:widowControl w:val="0"/>
        <w:rPr>
          <w:rFonts w:cs="Arial"/>
        </w:rPr>
      </w:pPr>
      <w:r>
        <w:rPr>
          <w:rFonts w:cs="Arial"/>
        </w:rPr>
        <w:t>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2F1C82" w:rsidP="00636F42">
      <w:pPr>
        <w:widowControl w:val="0"/>
        <w:rPr>
          <w:rFonts w:cs="Arial"/>
        </w:rPr>
      </w:pPr>
      <w:r>
        <w:rPr>
          <w:rFonts w:cs="Arial"/>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AD5BE4" w:rsidRPr="00297501" w:rsidRDefault="002F1C82" w:rsidP="00636F42">
      <w:pPr>
        <w:pStyle w:val="Heading2"/>
        <w:keepNext w:val="0"/>
        <w:keepLines w:val="0"/>
        <w:widowControl w:val="0"/>
        <w:rPr>
          <w:rFonts w:cs="Arial"/>
        </w:rPr>
      </w:pPr>
      <w:r>
        <w:rPr>
          <w:rFonts w:cs="Arial"/>
        </w:rPr>
        <w:t>Me</w:t>
      </w:r>
    </w:p>
    <w:p w:rsidR="00AD5BE4" w:rsidRPr="00297501" w:rsidRDefault="002F1C82" w:rsidP="00636F42">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B072B5" w:rsidRPr="00297501" w:rsidRDefault="00B072B5" w:rsidP="00636F42">
      <w:pPr>
        <w:pStyle w:val="Heading1"/>
        <w:keepNext w:val="0"/>
        <w:keepLines w:val="0"/>
        <w:widowControl w:val="0"/>
        <w:rPr>
          <w:rFonts w:cs="Arial"/>
        </w:rPr>
      </w:pPr>
      <w:r w:rsidRPr="00297501">
        <w:rPr>
          <w:rFonts w:cs="Arial"/>
        </w:rPr>
        <w:t>Tips for Success in This Class</w:t>
      </w:r>
    </w:p>
    <w:p w:rsidR="00B072B5" w:rsidRDefault="002F1C82" w:rsidP="002F1C82">
      <w:pPr>
        <w:pStyle w:val="ListParagraph"/>
        <w:widowControl w:val="0"/>
        <w:numPr>
          <w:ilvl w:val="0"/>
          <w:numId w:val="11"/>
        </w:numPr>
        <w:rPr>
          <w:rFonts w:cs="Arial"/>
        </w:rPr>
      </w:pPr>
      <w:r>
        <w:rPr>
          <w:rFonts w:cs="Arial"/>
        </w:rPr>
        <w:lastRenderedPageBreak/>
        <w:t xml:space="preserve">Hand in your assignments, even if they aren’t finished. </w:t>
      </w:r>
    </w:p>
    <w:p w:rsidR="002F1C82" w:rsidRDefault="002F1C82" w:rsidP="002F1C82">
      <w:pPr>
        <w:pStyle w:val="ListParagraph"/>
        <w:widowControl w:val="0"/>
        <w:numPr>
          <w:ilvl w:val="0"/>
          <w:numId w:val="11"/>
        </w:numPr>
        <w:rPr>
          <w:rFonts w:cs="Arial"/>
        </w:rPr>
      </w:pPr>
      <w:r>
        <w:rPr>
          <w:rFonts w:cs="Arial"/>
        </w:rPr>
        <w:t>Take on the mindset that you are coming to class on time every day. Treat our class like a professional environment.</w:t>
      </w:r>
    </w:p>
    <w:p w:rsidR="002F1C82" w:rsidRDefault="002F1C82" w:rsidP="002F1C82">
      <w:pPr>
        <w:pStyle w:val="ListParagraph"/>
        <w:widowControl w:val="0"/>
        <w:numPr>
          <w:ilvl w:val="0"/>
          <w:numId w:val="11"/>
        </w:numPr>
        <w:rPr>
          <w:rFonts w:cs="Arial"/>
        </w:rPr>
      </w:pPr>
      <w:r>
        <w:rPr>
          <w:rFonts w:cs="Arial"/>
        </w:rPr>
        <w:t>Come to office hours or communicate with me in some other way. Do this as often as you want to. The relationships you build with your instructors here are vital to your success.</w:t>
      </w:r>
    </w:p>
    <w:p w:rsidR="002F1C82" w:rsidRPr="002F1C82" w:rsidRDefault="002F1C82" w:rsidP="002F1C82">
      <w:pPr>
        <w:pStyle w:val="ListParagraph"/>
        <w:widowControl w:val="0"/>
        <w:numPr>
          <w:ilvl w:val="0"/>
          <w:numId w:val="11"/>
        </w:numPr>
        <w:rPr>
          <w:rFonts w:cs="Arial"/>
        </w:rPr>
      </w:pPr>
      <w:r>
        <w:rPr>
          <w:rFonts w:cs="Arial"/>
        </w:rPr>
        <w:t xml:space="preserve">Make friends and build a community here! Your classmates are perhaps your most valuable resource (even more valuable than me, and that’s saying something). </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2542B2" w:rsidRDefault="002542B2" w:rsidP="00636F42">
      <w:pPr>
        <w:widowControl w:val="0"/>
        <w:rPr>
          <w:rFonts w:cs="Arial"/>
        </w:rPr>
      </w:pPr>
    </w:p>
    <w:p w:rsidR="002F3F36" w:rsidRDefault="002F3F36" w:rsidP="00636F42">
      <w:pPr>
        <w:widowControl w:val="0"/>
        <w:rPr>
          <w:rFonts w:cs="Arial"/>
        </w:rPr>
      </w:pPr>
    </w:p>
    <w:p w:rsidR="002F3F36" w:rsidRPr="000708D4" w:rsidRDefault="003678FE" w:rsidP="00636F42">
      <w:pPr>
        <w:widowControl w:val="0"/>
        <w:rPr>
          <w:rFonts w:cs="Arial"/>
          <w:b/>
          <w:sz w:val="28"/>
          <w:szCs w:val="28"/>
        </w:rPr>
      </w:pPr>
      <w:r>
        <w:rPr>
          <w:rFonts w:cs="Arial"/>
          <w:b/>
          <w:sz w:val="28"/>
          <w:szCs w:val="28"/>
        </w:rPr>
        <w:t>WR 115 Schedule</w:t>
      </w:r>
      <w:r w:rsidR="000708D4" w:rsidRPr="000708D4">
        <w:rPr>
          <w:rFonts w:cs="Arial"/>
          <w:b/>
          <w:sz w:val="28"/>
          <w:szCs w:val="28"/>
        </w:rPr>
        <w:t xml:space="preserve"> </w:t>
      </w:r>
    </w:p>
    <w:p w:rsidR="000708D4" w:rsidRDefault="000708D4" w:rsidP="00636F42">
      <w:pPr>
        <w:widowControl w:val="0"/>
        <w:rPr>
          <w:rFonts w:cs="Arial"/>
        </w:rPr>
      </w:pPr>
    </w:p>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Unit 1: Writing for Yourself, Writing Yourself (Mon 9/24 to Fri 10/12)</w:t>
      </w:r>
    </w:p>
    <w:p w:rsidR="000708D4" w:rsidRPr="000708D4" w:rsidRDefault="000708D4" w:rsidP="000708D4">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9"/>
        <w:gridCol w:w="4069"/>
        <w:gridCol w:w="4192"/>
      </w:tblGrid>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Homework for Next Class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9/24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Introductions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2-16 in Little Seagull</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9/26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 xml:space="preserve">Composition </w:t>
            </w:r>
            <w:proofErr w:type="spellStart"/>
            <w:r w:rsidRPr="000708D4">
              <w:rPr>
                <w:rFonts w:eastAsia="Times New Roman" w:cs="Arial"/>
                <w:color w:val="000000"/>
                <w:sz w:val="22"/>
              </w:rPr>
              <w:t>Wishlist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366-367 in LS for next class assignment in 121</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9/28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Cover Letter Writing Contexts and Writing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List the minimum and preferred qualifications for your job</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Cover Letter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58-61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Personal Narratives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Peer Review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314-321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Sentences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322-334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49-53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Rhetorical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334-339 in LS</w:t>
            </w:r>
          </w:p>
        </w:tc>
      </w:tr>
    </w:tbl>
    <w:p w:rsidR="000708D4" w:rsidRPr="000708D4" w:rsidRDefault="000708D4" w:rsidP="000708D4">
      <w:pPr>
        <w:spacing w:line="240" w:lineRule="auto"/>
        <w:rPr>
          <w:rFonts w:ascii="Times New Roman" w:eastAsia="Times New Roman" w:hAnsi="Times New Roman" w:cs="Times New Roman"/>
          <w:szCs w:val="24"/>
        </w:rPr>
      </w:pPr>
    </w:p>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 xml:space="preserve">Unit 2: Writing About Others </w:t>
      </w:r>
      <w:proofErr w:type="gramStart"/>
      <w:r w:rsidRPr="000708D4">
        <w:rPr>
          <w:rFonts w:eastAsia="Times New Roman" w:cs="Arial"/>
          <w:b/>
          <w:bCs/>
          <w:color w:val="000000"/>
          <w:sz w:val="22"/>
        </w:rPr>
        <w:t>For</w:t>
      </w:r>
      <w:proofErr w:type="gramEnd"/>
      <w:r w:rsidRPr="000708D4">
        <w:rPr>
          <w:rFonts w:eastAsia="Times New Roman" w:cs="Arial"/>
          <w:b/>
          <w:bCs/>
          <w:color w:val="000000"/>
          <w:sz w:val="22"/>
        </w:rPr>
        <w:t xml:space="preserve"> Others (Mon 10/15 to Mon 10/29)</w:t>
      </w:r>
    </w:p>
    <w:p w:rsidR="000708D4" w:rsidRPr="000708D4" w:rsidRDefault="000708D4" w:rsidP="000708D4">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20"/>
        <w:gridCol w:w="5349"/>
        <w:gridCol w:w="2971"/>
      </w:tblGrid>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Homework for Next Class</w:t>
            </w: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Subject-Verb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54-57 in LS</w:t>
            </w: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Reporting and Staying Objective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366-367, and 373-375 in LS</w:t>
            </w:r>
          </w:p>
          <w:p w:rsidR="000708D4" w:rsidRPr="000708D4" w:rsidRDefault="000708D4" w:rsidP="000708D4">
            <w:pPr>
              <w:spacing w:line="240" w:lineRule="auto"/>
              <w:rPr>
                <w:rFonts w:ascii="Times New Roman" w:eastAsia="Times New Roman" w:hAnsi="Times New Roman" w:cs="Times New Roman"/>
                <w:szCs w:val="24"/>
              </w:rPr>
            </w:pP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Prepositions</w:t>
            </w:r>
          </w:p>
          <w:p w:rsidR="000708D4" w:rsidRDefault="000708D4" w:rsidP="000708D4">
            <w:pPr>
              <w:spacing w:line="240" w:lineRule="auto"/>
              <w:rPr>
                <w:rFonts w:eastAsia="Times New Roman" w:cs="Arial"/>
                <w:color w:val="000000"/>
                <w:sz w:val="22"/>
              </w:rPr>
            </w:pPr>
            <w:r w:rsidRPr="000708D4">
              <w:rPr>
                <w:rFonts w:eastAsia="Times New Roman" w:cs="Arial"/>
                <w:color w:val="000000"/>
                <w:sz w:val="22"/>
              </w:rPr>
              <w:t>Articles</w:t>
            </w:r>
          </w:p>
          <w:p w:rsidR="003678FE" w:rsidRPr="000708D4" w:rsidRDefault="003678FE" w:rsidP="000708D4">
            <w:pPr>
              <w:spacing w:line="240" w:lineRule="auto"/>
              <w:rPr>
                <w:rFonts w:ascii="Times New Roman" w:eastAsia="Times New Roman" w:hAnsi="Times New Roman" w:cs="Times New Roman"/>
                <w:szCs w:val="24"/>
              </w:rPr>
            </w:pPr>
            <w:r>
              <w:rPr>
                <w:rFonts w:eastAsia="Times New Roman" w:cs="Arial"/>
                <w:color w:val="000000"/>
                <w:sz w:val="22"/>
              </w:rPr>
              <w:t>Deciding on Summary and Response Assignment (Assignment due Friday, 11/16)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370-373 in LS</w:t>
            </w: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Adjectives and Adverbs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386-392 in LS</w:t>
            </w: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Commas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p.392-408 in LS</w:t>
            </w: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102-105 in LS</w:t>
            </w:r>
          </w:p>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Bring in list of sources for Informative Paper</w:t>
            </w:r>
          </w:p>
        </w:tc>
      </w:tr>
      <w:tr w:rsidR="003678FE"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43-48 in LS</w:t>
            </w:r>
          </w:p>
        </w:tc>
      </w:tr>
    </w:tbl>
    <w:p w:rsidR="000708D4" w:rsidRPr="000708D4" w:rsidRDefault="000708D4" w:rsidP="000708D4">
      <w:pPr>
        <w:spacing w:line="240" w:lineRule="auto"/>
        <w:rPr>
          <w:rFonts w:ascii="Times New Roman" w:eastAsia="Times New Roman" w:hAnsi="Times New Roman" w:cs="Times New Roman"/>
          <w:szCs w:val="24"/>
        </w:rPr>
      </w:pPr>
    </w:p>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Unit 3: Entering the Conversation (Wed 10/31 to Fri 11/16)</w:t>
      </w:r>
    </w:p>
    <w:p w:rsidR="000708D4" w:rsidRPr="000708D4" w:rsidRDefault="000708D4" w:rsidP="000708D4">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3300"/>
        <w:gridCol w:w="5057"/>
      </w:tblGrid>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Homework for Next Class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10/31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Conjunctions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348-349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Arguing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p. 17-29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Paragraphs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Write tentative argument sentence</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Crafting a Solid Thesis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Find an archive for your favorite thing</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Archive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Bring in your Informative Paper</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Writing Self-Assessment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Review Revising Section of Little Seagull and find your area of improvement (p. 268-313 in LS)</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Default="000708D4" w:rsidP="000708D4">
            <w:pPr>
              <w:spacing w:line="240" w:lineRule="auto"/>
              <w:rPr>
                <w:rFonts w:eastAsia="Times New Roman" w:cs="Arial"/>
                <w:color w:val="000000"/>
                <w:sz w:val="22"/>
              </w:rPr>
            </w:pPr>
            <w:r w:rsidRPr="000708D4">
              <w:rPr>
                <w:rFonts w:eastAsia="Times New Roman" w:cs="Arial"/>
                <w:color w:val="000000"/>
                <w:sz w:val="22"/>
              </w:rPr>
              <w:t>Peer Review for Persuasive Paper Reflection</w:t>
            </w:r>
          </w:p>
          <w:p w:rsidR="003678FE" w:rsidRPr="000708D4" w:rsidRDefault="003678FE" w:rsidP="000708D4">
            <w:pPr>
              <w:spacing w:line="240" w:lineRule="auto"/>
              <w:rPr>
                <w:rFonts w:ascii="Times New Roman" w:eastAsia="Times New Roman" w:hAnsi="Times New Roman" w:cs="Times New Roman"/>
                <w:szCs w:val="24"/>
              </w:rPr>
            </w:pPr>
            <w:r>
              <w:rPr>
                <w:rFonts w:eastAsia="Times New Roman" w:cs="Arial"/>
                <w:color w:val="000000"/>
                <w:sz w:val="22"/>
              </w:rPr>
              <w:t>Summary and Response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Read Sample Final Exam Essay (TBD)</w:t>
            </w:r>
          </w:p>
        </w:tc>
      </w:tr>
    </w:tbl>
    <w:p w:rsidR="000708D4" w:rsidRPr="000708D4" w:rsidRDefault="000708D4" w:rsidP="000708D4">
      <w:pPr>
        <w:spacing w:line="240" w:lineRule="auto"/>
        <w:rPr>
          <w:rFonts w:ascii="Times New Roman" w:eastAsia="Times New Roman" w:hAnsi="Times New Roman" w:cs="Times New Roman"/>
          <w:szCs w:val="24"/>
        </w:rPr>
      </w:pPr>
    </w:p>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b/>
          <w:bCs/>
          <w:color w:val="000000"/>
          <w:sz w:val="22"/>
        </w:rPr>
        <w:t xml:space="preserve">Unit 4: The </w:t>
      </w:r>
      <w:proofErr w:type="spellStart"/>
      <w:r w:rsidRPr="000708D4">
        <w:rPr>
          <w:rFonts w:eastAsia="Times New Roman" w:cs="Arial"/>
          <w:b/>
          <w:bCs/>
          <w:color w:val="000000"/>
          <w:sz w:val="22"/>
        </w:rPr>
        <w:t>FInal</w:t>
      </w:r>
      <w:proofErr w:type="spellEnd"/>
      <w:r w:rsidRPr="000708D4">
        <w:rPr>
          <w:rFonts w:eastAsia="Times New Roman" w:cs="Arial"/>
          <w:b/>
          <w:bCs/>
          <w:color w:val="000000"/>
          <w:sz w:val="22"/>
        </w:rPr>
        <w:t xml:space="preserve"> Exam (Mon 11/19 to Tues 12/4)</w:t>
      </w:r>
    </w:p>
    <w:tbl>
      <w:tblPr>
        <w:tblW w:w="0" w:type="auto"/>
        <w:tblCellMar>
          <w:top w:w="15" w:type="dxa"/>
          <w:left w:w="15" w:type="dxa"/>
          <w:bottom w:w="15" w:type="dxa"/>
          <w:right w:w="15" w:type="dxa"/>
        </w:tblCellMar>
        <w:tblLook w:val="04A0" w:firstRow="1" w:lastRow="0" w:firstColumn="1" w:lastColumn="0" w:noHBand="0" w:noVBand="1"/>
      </w:tblPr>
      <w:tblGrid>
        <w:gridCol w:w="1265"/>
        <w:gridCol w:w="4774"/>
        <w:gridCol w:w="1802"/>
      </w:tblGrid>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Final Exam Prep: How to answer the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Practice Final Exam in Class</w:t>
            </w:r>
          </w:p>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Discussion and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Final Exam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Wed 11/28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Final Exam Rewrite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No Homework</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Fri 11/30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Rewrite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Get some sleep!</w:t>
            </w: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Mon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p>
        </w:tc>
      </w:tr>
      <w:tr w:rsidR="000708D4" w:rsidRPr="000708D4" w:rsidTr="000708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Tues 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r w:rsidRPr="000708D4">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08D4" w:rsidRPr="000708D4" w:rsidRDefault="000708D4" w:rsidP="000708D4">
            <w:pPr>
              <w:spacing w:line="240" w:lineRule="auto"/>
              <w:rPr>
                <w:rFonts w:ascii="Times New Roman" w:eastAsia="Times New Roman" w:hAnsi="Times New Roman" w:cs="Times New Roman"/>
                <w:szCs w:val="24"/>
              </w:rPr>
            </w:pPr>
          </w:p>
        </w:tc>
      </w:tr>
    </w:tbl>
    <w:p w:rsidR="00B072B5" w:rsidRDefault="00B072B5" w:rsidP="00636F42">
      <w:pPr>
        <w:widowControl w:val="0"/>
        <w:rPr>
          <w:rFonts w:cs="Arial"/>
        </w:rPr>
      </w:pPr>
    </w:p>
    <w:p w:rsidR="003678FE" w:rsidRPr="003678FE" w:rsidRDefault="003678FE" w:rsidP="003678FE">
      <w:pPr>
        <w:spacing w:line="240" w:lineRule="auto"/>
        <w:rPr>
          <w:rFonts w:ascii="Times New Roman" w:eastAsia="Times New Roman" w:hAnsi="Times New Roman" w:cs="Times New Roman"/>
          <w:szCs w:val="24"/>
        </w:rPr>
      </w:pPr>
      <w:r>
        <w:rPr>
          <w:rFonts w:eastAsia="Times New Roman" w:cs="Arial"/>
          <w:color w:val="000000"/>
          <w:sz w:val="22"/>
        </w:rPr>
        <w:t xml:space="preserve">Writing Assignment: </w:t>
      </w:r>
      <w:r w:rsidRPr="003678FE">
        <w:rPr>
          <w:rFonts w:eastAsia="Times New Roman" w:cs="Arial"/>
          <w:color w:val="000000"/>
          <w:sz w:val="22"/>
        </w:rPr>
        <w:t>Summary and Response</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spacing w:line="240" w:lineRule="auto"/>
        <w:rPr>
          <w:rFonts w:ascii="Times New Roman" w:eastAsia="Times New Roman" w:hAnsi="Times New Roman" w:cs="Times New Roman"/>
          <w:szCs w:val="24"/>
        </w:rPr>
      </w:pPr>
      <w:r w:rsidRPr="003678FE">
        <w:rPr>
          <w:rFonts w:eastAsia="Times New Roman" w:cs="Arial"/>
          <w:color w:val="000000"/>
          <w:sz w:val="22"/>
        </w:rPr>
        <w:t>For this assignment, we will be exploring ways to assess two central aspects of our 115 experience: summarizing and responding to others. We will use the first two Units in our 121 class for guidance, but we will create our own assignment sequence.</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spacing w:line="240" w:lineRule="auto"/>
        <w:rPr>
          <w:rFonts w:ascii="Times New Roman" w:eastAsia="Times New Roman" w:hAnsi="Times New Roman" w:cs="Times New Roman"/>
          <w:szCs w:val="24"/>
        </w:rPr>
      </w:pPr>
      <w:r w:rsidRPr="003678FE">
        <w:rPr>
          <w:rFonts w:eastAsia="Times New Roman" w:cs="Arial"/>
          <w:color w:val="000000"/>
          <w:sz w:val="22"/>
        </w:rPr>
        <w:t>The purpose of this activity is:</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numPr>
          <w:ilvl w:val="0"/>
          <w:numId w:val="13"/>
        </w:numPr>
        <w:spacing w:line="240" w:lineRule="auto"/>
        <w:textAlignment w:val="baseline"/>
        <w:rPr>
          <w:rFonts w:eastAsia="Times New Roman" w:cs="Arial"/>
          <w:color w:val="000000"/>
          <w:sz w:val="22"/>
        </w:rPr>
      </w:pPr>
      <w:r w:rsidRPr="003678FE">
        <w:rPr>
          <w:rFonts w:eastAsia="Times New Roman" w:cs="Arial"/>
          <w:color w:val="000000"/>
          <w:sz w:val="22"/>
        </w:rPr>
        <w:t>To provide you with experience in crafting assignments.</w:t>
      </w:r>
    </w:p>
    <w:p w:rsidR="003678FE" w:rsidRPr="003678FE" w:rsidRDefault="003678FE" w:rsidP="003678FE">
      <w:pPr>
        <w:numPr>
          <w:ilvl w:val="1"/>
          <w:numId w:val="14"/>
        </w:numPr>
        <w:spacing w:line="240" w:lineRule="auto"/>
        <w:ind w:left="1440" w:hanging="360"/>
        <w:textAlignment w:val="baseline"/>
        <w:rPr>
          <w:rFonts w:eastAsia="Times New Roman" w:cs="Arial"/>
          <w:color w:val="000000"/>
          <w:sz w:val="22"/>
        </w:rPr>
      </w:pPr>
      <w:r w:rsidRPr="003678FE">
        <w:rPr>
          <w:rFonts w:eastAsia="Times New Roman" w:cs="Arial"/>
          <w:color w:val="000000"/>
          <w:sz w:val="22"/>
        </w:rPr>
        <w:t>I will provide some ideas, but ideally we will come together as a class and create an assignment sequence uniquely designed for our class</w:t>
      </w:r>
    </w:p>
    <w:p w:rsidR="003678FE" w:rsidRPr="003678FE" w:rsidRDefault="003678FE" w:rsidP="003678FE">
      <w:pPr>
        <w:numPr>
          <w:ilvl w:val="1"/>
          <w:numId w:val="14"/>
        </w:numPr>
        <w:spacing w:line="240" w:lineRule="auto"/>
        <w:ind w:left="1440" w:hanging="360"/>
        <w:textAlignment w:val="baseline"/>
        <w:rPr>
          <w:rFonts w:eastAsia="Times New Roman" w:cs="Arial"/>
          <w:color w:val="000000"/>
          <w:sz w:val="22"/>
        </w:rPr>
      </w:pPr>
      <w:r w:rsidRPr="003678FE">
        <w:rPr>
          <w:rFonts w:eastAsia="Times New Roman" w:cs="Arial"/>
          <w:color w:val="000000"/>
          <w:sz w:val="22"/>
        </w:rPr>
        <w:t>Next to assessing summary and response skills, this activity will assess critical thinking, audience awareness, and rhetorical strategies</w:t>
      </w:r>
    </w:p>
    <w:p w:rsidR="003678FE" w:rsidRPr="003678FE" w:rsidRDefault="003678FE" w:rsidP="003678FE">
      <w:pPr>
        <w:numPr>
          <w:ilvl w:val="0"/>
          <w:numId w:val="14"/>
        </w:numPr>
        <w:spacing w:line="240" w:lineRule="auto"/>
        <w:textAlignment w:val="baseline"/>
        <w:rPr>
          <w:rFonts w:eastAsia="Times New Roman" w:cs="Arial"/>
          <w:color w:val="000000"/>
          <w:sz w:val="22"/>
        </w:rPr>
      </w:pPr>
      <w:r w:rsidRPr="003678FE">
        <w:rPr>
          <w:rFonts w:eastAsia="Times New Roman" w:cs="Arial"/>
          <w:color w:val="000000"/>
          <w:sz w:val="22"/>
        </w:rPr>
        <w:t>Familiarize you with summarizing texts.</w:t>
      </w:r>
    </w:p>
    <w:p w:rsidR="003678FE" w:rsidRPr="003678FE" w:rsidRDefault="003678FE" w:rsidP="003678FE">
      <w:pPr>
        <w:numPr>
          <w:ilvl w:val="0"/>
          <w:numId w:val="14"/>
        </w:numPr>
        <w:spacing w:line="240" w:lineRule="auto"/>
        <w:textAlignment w:val="baseline"/>
        <w:rPr>
          <w:rFonts w:eastAsia="Times New Roman" w:cs="Arial"/>
          <w:color w:val="000000"/>
          <w:sz w:val="22"/>
        </w:rPr>
      </w:pPr>
      <w:r w:rsidRPr="003678FE">
        <w:rPr>
          <w:rFonts w:eastAsia="Times New Roman" w:cs="Arial"/>
          <w:color w:val="000000"/>
          <w:sz w:val="22"/>
        </w:rPr>
        <w:t>Familiarize you with responding to other texts.</w:t>
      </w:r>
    </w:p>
    <w:p w:rsidR="003678FE" w:rsidRPr="003678FE" w:rsidRDefault="003678FE" w:rsidP="003678FE">
      <w:pPr>
        <w:numPr>
          <w:ilvl w:val="0"/>
          <w:numId w:val="14"/>
        </w:numPr>
        <w:spacing w:line="240" w:lineRule="auto"/>
        <w:textAlignment w:val="baseline"/>
        <w:rPr>
          <w:rFonts w:eastAsia="Times New Roman" w:cs="Arial"/>
          <w:color w:val="000000"/>
          <w:sz w:val="22"/>
        </w:rPr>
      </w:pPr>
      <w:r w:rsidRPr="003678FE">
        <w:rPr>
          <w:rFonts w:eastAsia="Times New Roman" w:cs="Arial"/>
          <w:color w:val="000000"/>
          <w:sz w:val="22"/>
        </w:rPr>
        <w:t>Exploring how summarizing and responding work together.</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spacing w:line="240" w:lineRule="auto"/>
        <w:rPr>
          <w:rFonts w:ascii="Times New Roman" w:eastAsia="Times New Roman" w:hAnsi="Times New Roman" w:cs="Times New Roman"/>
          <w:szCs w:val="24"/>
        </w:rPr>
      </w:pPr>
      <w:r w:rsidRPr="003678FE">
        <w:rPr>
          <w:rFonts w:eastAsia="Times New Roman" w:cs="Arial"/>
          <w:color w:val="000000"/>
          <w:sz w:val="22"/>
        </w:rPr>
        <w:t>Ideally</w:t>
      </w:r>
      <w:proofErr w:type="gramStart"/>
      <w:r w:rsidRPr="003678FE">
        <w:rPr>
          <w:rFonts w:eastAsia="Times New Roman" w:cs="Arial"/>
          <w:color w:val="000000"/>
          <w:sz w:val="22"/>
        </w:rPr>
        <w:t>,  we</w:t>
      </w:r>
      <w:proofErr w:type="gramEnd"/>
      <w:r w:rsidRPr="003678FE">
        <w:rPr>
          <w:rFonts w:eastAsia="Times New Roman" w:cs="Arial"/>
          <w:color w:val="000000"/>
          <w:sz w:val="22"/>
        </w:rPr>
        <w:t xml:space="preserve"> will create three assignments that assess number 2,3, and 4. We can also create one larger assignment that assess all three at the same time. Either way, the only requirement I have is that what you decide on will assess summary and response.</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spacing w:line="240" w:lineRule="auto"/>
        <w:rPr>
          <w:rFonts w:ascii="Times New Roman" w:eastAsia="Times New Roman" w:hAnsi="Times New Roman" w:cs="Times New Roman"/>
          <w:szCs w:val="24"/>
        </w:rPr>
      </w:pPr>
      <w:r w:rsidRPr="003678FE">
        <w:rPr>
          <w:rFonts w:eastAsia="Times New Roman" w:cs="Arial"/>
          <w:color w:val="000000"/>
          <w:sz w:val="22"/>
        </w:rPr>
        <w:t>Please find some sample assignments below:</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numPr>
          <w:ilvl w:val="0"/>
          <w:numId w:val="15"/>
        </w:numPr>
        <w:spacing w:line="240" w:lineRule="auto"/>
        <w:textAlignment w:val="baseline"/>
        <w:rPr>
          <w:rFonts w:eastAsia="Times New Roman" w:cs="Arial"/>
          <w:color w:val="000000"/>
          <w:sz w:val="22"/>
        </w:rPr>
      </w:pPr>
      <w:r w:rsidRPr="003678FE">
        <w:rPr>
          <w:rFonts w:eastAsia="Times New Roman" w:cs="Arial"/>
          <w:color w:val="000000"/>
          <w:sz w:val="22"/>
        </w:rPr>
        <w:t xml:space="preserve">In the spirit of debate, decide together on a topic of interest. Create a list of sub-issues or topics and have each person in the group pick one (for example, if you choose gaming as the larger topic, your list will have topics like violence in video games, video games as artistic expression, the rise of mobile gaming and its impact on video games, </w:t>
      </w:r>
      <w:proofErr w:type="spellStart"/>
      <w:r w:rsidRPr="003678FE">
        <w:rPr>
          <w:rFonts w:eastAsia="Times New Roman" w:cs="Arial"/>
          <w:color w:val="000000"/>
          <w:sz w:val="22"/>
        </w:rPr>
        <w:t>etc</w:t>
      </w:r>
      <w:proofErr w:type="spellEnd"/>
      <w:r w:rsidRPr="003678FE">
        <w:rPr>
          <w:rFonts w:eastAsia="Times New Roman" w:cs="Arial"/>
          <w:color w:val="000000"/>
          <w:sz w:val="22"/>
        </w:rPr>
        <w:t>). Each person will then pick an article or piece of writing that represents or talks about their topic. Each person writes a summary their article and shares it in class. Next, we partner up and respond to our partner’s article. We share these in class. Finally, we write a summary response for the larger conversation, almost like an Op-Ed.</w:t>
      </w:r>
    </w:p>
    <w:p w:rsidR="003678FE" w:rsidRPr="003678FE" w:rsidRDefault="003678FE" w:rsidP="003678FE">
      <w:pPr>
        <w:numPr>
          <w:ilvl w:val="0"/>
          <w:numId w:val="15"/>
        </w:numPr>
        <w:spacing w:line="240" w:lineRule="auto"/>
        <w:textAlignment w:val="baseline"/>
        <w:rPr>
          <w:rFonts w:eastAsia="Times New Roman" w:cs="Arial"/>
          <w:color w:val="000000"/>
          <w:sz w:val="22"/>
        </w:rPr>
      </w:pPr>
      <w:r w:rsidRPr="003678FE">
        <w:rPr>
          <w:rFonts w:eastAsia="Times New Roman" w:cs="Arial"/>
          <w:color w:val="000000"/>
          <w:sz w:val="22"/>
        </w:rPr>
        <w:t>We respond to each other’s Assumption papers from 121. We summarize them first, then respond to them.</w:t>
      </w:r>
    </w:p>
    <w:p w:rsidR="003678FE" w:rsidRPr="003678FE" w:rsidRDefault="003678FE" w:rsidP="003678FE">
      <w:pPr>
        <w:numPr>
          <w:ilvl w:val="0"/>
          <w:numId w:val="15"/>
        </w:numPr>
        <w:spacing w:line="240" w:lineRule="auto"/>
        <w:textAlignment w:val="baseline"/>
        <w:rPr>
          <w:rFonts w:eastAsia="Times New Roman" w:cs="Arial"/>
          <w:color w:val="000000"/>
          <w:sz w:val="22"/>
        </w:rPr>
      </w:pPr>
      <w:r w:rsidRPr="003678FE">
        <w:rPr>
          <w:rFonts w:eastAsia="Times New Roman" w:cs="Arial"/>
          <w:color w:val="000000"/>
          <w:sz w:val="22"/>
        </w:rPr>
        <w:t>We take some time to each pick a text/article/piece of writing we really like or are tickled by. We put our texts in a pile and I assign each summary randomly to another person. This person responds to that summary.</w:t>
      </w:r>
    </w:p>
    <w:p w:rsidR="003678FE" w:rsidRPr="003678FE" w:rsidRDefault="003678FE" w:rsidP="003678FE">
      <w:pPr>
        <w:spacing w:line="240" w:lineRule="auto"/>
        <w:rPr>
          <w:rFonts w:ascii="Times New Roman" w:eastAsia="Times New Roman" w:hAnsi="Times New Roman" w:cs="Times New Roman"/>
          <w:szCs w:val="24"/>
        </w:rPr>
      </w:pPr>
    </w:p>
    <w:p w:rsidR="003678FE" w:rsidRPr="003678FE" w:rsidRDefault="003678FE" w:rsidP="003678FE">
      <w:pPr>
        <w:spacing w:line="240" w:lineRule="auto"/>
        <w:rPr>
          <w:rFonts w:ascii="Times New Roman" w:eastAsia="Times New Roman" w:hAnsi="Times New Roman" w:cs="Times New Roman"/>
          <w:szCs w:val="24"/>
        </w:rPr>
      </w:pPr>
      <w:r w:rsidRPr="003678FE">
        <w:rPr>
          <w:rFonts w:eastAsia="Times New Roman" w:cs="Arial"/>
          <w:color w:val="000000"/>
          <w:sz w:val="22"/>
        </w:rPr>
        <w:t>This is a great resource for finding topics, articles, and opinions: http://theconversation.com/us</w:t>
      </w:r>
    </w:p>
    <w:p w:rsidR="003678FE" w:rsidRPr="00297501" w:rsidRDefault="003678FE" w:rsidP="00636F42">
      <w:pPr>
        <w:widowControl w:val="0"/>
        <w:rPr>
          <w:rFonts w:cs="Arial"/>
        </w:rPr>
      </w:pPr>
    </w:p>
    <w:sectPr w:rsidR="003678FE"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66E4"/>
    <w:multiLevelType w:val="multilevel"/>
    <w:tmpl w:val="04FA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53985"/>
    <w:multiLevelType w:val="hybridMultilevel"/>
    <w:tmpl w:val="C650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C0523"/>
    <w:multiLevelType w:val="multilevel"/>
    <w:tmpl w:val="5E52D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357B21"/>
    <w:multiLevelType w:val="hybridMultilevel"/>
    <w:tmpl w:val="0CBA8DCC"/>
    <w:lvl w:ilvl="0" w:tplc="77FEE8B6">
      <w:start w:val="1"/>
      <w:numFmt w:val="decimal"/>
      <w:lvlText w:val="%1)"/>
      <w:lvlJc w:val="left"/>
      <w:pPr>
        <w:ind w:left="720" w:hanging="360"/>
      </w:pPr>
      <w:rPr>
        <w:rFonts w:eastAsiaTheme="minorHAnsi" w:cstheme="minorBidi"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0"/>
  </w:num>
  <w:num w:numId="6">
    <w:abstractNumId w:val="9"/>
  </w:num>
  <w:num w:numId="7">
    <w:abstractNumId w:val="6"/>
  </w:num>
  <w:num w:numId="8">
    <w:abstractNumId w:val="13"/>
  </w:num>
  <w:num w:numId="9">
    <w:abstractNumId w:val="5"/>
  </w:num>
  <w:num w:numId="10">
    <w:abstractNumId w:val="3"/>
  </w:num>
  <w:num w:numId="11">
    <w:abstractNumId w:val="10"/>
  </w:num>
  <w:num w:numId="12">
    <w:abstractNumId w:val="12"/>
  </w:num>
  <w:num w:numId="13">
    <w:abstractNumId w:val="11"/>
  </w:num>
  <w:num w:numId="14">
    <w:abstractNumId w:val="11"/>
    <w:lvlOverride w:ilvl="1">
      <w:lvl w:ilvl="1">
        <w:numFmt w:val="lowerLetter"/>
        <w:lvlText w:val="%2."/>
        <w:lvlJc w:val="left"/>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65DE"/>
    <w:rsid w:val="0004392F"/>
    <w:rsid w:val="000708D4"/>
    <w:rsid w:val="00077A3F"/>
    <w:rsid w:val="00105242"/>
    <w:rsid w:val="00132F82"/>
    <w:rsid w:val="001438CD"/>
    <w:rsid w:val="00171157"/>
    <w:rsid w:val="001F741D"/>
    <w:rsid w:val="002542B2"/>
    <w:rsid w:val="00264F14"/>
    <w:rsid w:val="0027098E"/>
    <w:rsid w:val="00297501"/>
    <w:rsid w:val="002F1C82"/>
    <w:rsid w:val="002F3F36"/>
    <w:rsid w:val="00316B53"/>
    <w:rsid w:val="00334280"/>
    <w:rsid w:val="0034302D"/>
    <w:rsid w:val="0035186B"/>
    <w:rsid w:val="00354412"/>
    <w:rsid w:val="003678FE"/>
    <w:rsid w:val="00370A95"/>
    <w:rsid w:val="00372241"/>
    <w:rsid w:val="003815B6"/>
    <w:rsid w:val="00437D56"/>
    <w:rsid w:val="004A5F85"/>
    <w:rsid w:val="0050149F"/>
    <w:rsid w:val="00550A25"/>
    <w:rsid w:val="0055381F"/>
    <w:rsid w:val="005B7F92"/>
    <w:rsid w:val="00600DBE"/>
    <w:rsid w:val="00614E45"/>
    <w:rsid w:val="00634FD7"/>
    <w:rsid w:val="00636F42"/>
    <w:rsid w:val="0067508C"/>
    <w:rsid w:val="00686179"/>
    <w:rsid w:val="006A27E0"/>
    <w:rsid w:val="006D2E0B"/>
    <w:rsid w:val="006F284C"/>
    <w:rsid w:val="007206D0"/>
    <w:rsid w:val="00790E48"/>
    <w:rsid w:val="007B0EF4"/>
    <w:rsid w:val="007E5DD8"/>
    <w:rsid w:val="00811384"/>
    <w:rsid w:val="00832E6F"/>
    <w:rsid w:val="008374F2"/>
    <w:rsid w:val="0085270E"/>
    <w:rsid w:val="008F2A91"/>
    <w:rsid w:val="008F6635"/>
    <w:rsid w:val="008F736D"/>
    <w:rsid w:val="00945CDE"/>
    <w:rsid w:val="009639F9"/>
    <w:rsid w:val="00AD5BE4"/>
    <w:rsid w:val="00B072B5"/>
    <w:rsid w:val="00B231DE"/>
    <w:rsid w:val="00B23CC5"/>
    <w:rsid w:val="00BB7CBE"/>
    <w:rsid w:val="00BE19D5"/>
    <w:rsid w:val="00C31AE2"/>
    <w:rsid w:val="00C32C26"/>
    <w:rsid w:val="00C40DF6"/>
    <w:rsid w:val="00CA1210"/>
    <w:rsid w:val="00D17948"/>
    <w:rsid w:val="00D60ADD"/>
    <w:rsid w:val="00D92A19"/>
    <w:rsid w:val="00DB1A5F"/>
    <w:rsid w:val="00E67742"/>
    <w:rsid w:val="00E944B5"/>
    <w:rsid w:val="00EC73EA"/>
    <w:rsid w:val="00EF5F26"/>
    <w:rsid w:val="00F22D70"/>
    <w:rsid w:val="00F666DE"/>
    <w:rsid w:val="00F86064"/>
    <w:rsid w:val="00FE1D7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50149F"/>
    <w:rPr>
      <w:color w:val="808080"/>
      <w:shd w:val="clear" w:color="auto" w:fill="E6E6E6"/>
    </w:rPr>
  </w:style>
  <w:style w:type="paragraph" w:styleId="NormalWeb">
    <w:name w:val="Normal (Web)"/>
    <w:basedOn w:val="Normal"/>
    <w:uiPriority w:val="99"/>
    <w:semiHidden/>
    <w:unhideWhenUsed/>
    <w:rsid w:val="00316B5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34">
      <w:bodyDiv w:val="1"/>
      <w:marLeft w:val="0"/>
      <w:marRight w:val="0"/>
      <w:marTop w:val="0"/>
      <w:marBottom w:val="0"/>
      <w:divBdr>
        <w:top w:val="none" w:sz="0" w:space="0" w:color="auto"/>
        <w:left w:val="none" w:sz="0" w:space="0" w:color="auto"/>
        <w:bottom w:val="none" w:sz="0" w:space="0" w:color="auto"/>
        <w:right w:val="none" w:sz="0" w:space="0" w:color="auto"/>
      </w:divBdr>
      <w:divsChild>
        <w:div w:id="1100952403">
          <w:marLeft w:val="0"/>
          <w:marRight w:val="0"/>
          <w:marTop w:val="0"/>
          <w:marBottom w:val="0"/>
          <w:divBdr>
            <w:top w:val="none" w:sz="0" w:space="0" w:color="auto"/>
            <w:left w:val="none" w:sz="0" w:space="0" w:color="auto"/>
            <w:bottom w:val="none" w:sz="0" w:space="0" w:color="auto"/>
            <w:right w:val="none" w:sz="0" w:space="0" w:color="auto"/>
          </w:divBdr>
        </w:div>
        <w:div w:id="1415859127">
          <w:marLeft w:val="0"/>
          <w:marRight w:val="0"/>
          <w:marTop w:val="0"/>
          <w:marBottom w:val="0"/>
          <w:divBdr>
            <w:top w:val="none" w:sz="0" w:space="0" w:color="auto"/>
            <w:left w:val="none" w:sz="0" w:space="0" w:color="auto"/>
            <w:bottom w:val="none" w:sz="0" w:space="0" w:color="auto"/>
            <w:right w:val="none" w:sz="0" w:space="0" w:color="auto"/>
          </w:divBdr>
        </w:div>
        <w:div w:id="2051563549">
          <w:marLeft w:val="0"/>
          <w:marRight w:val="0"/>
          <w:marTop w:val="0"/>
          <w:marBottom w:val="0"/>
          <w:divBdr>
            <w:top w:val="none" w:sz="0" w:space="0" w:color="auto"/>
            <w:left w:val="none" w:sz="0" w:space="0" w:color="auto"/>
            <w:bottom w:val="none" w:sz="0" w:space="0" w:color="auto"/>
            <w:right w:val="none" w:sz="0" w:space="0" w:color="auto"/>
          </w:divBdr>
        </w:div>
        <w:div w:id="1288118721">
          <w:marLeft w:val="0"/>
          <w:marRight w:val="0"/>
          <w:marTop w:val="0"/>
          <w:marBottom w:val="0"/>
          <w:divBdr>
            <w:top w:val="none" w:sz="0" w:space="0" w:color="auto"/>
            <w:left w:val="none" w:sz="0" w:space="0" w:color="auto"/>
            <w:bottom w:val="none" w:sz="0" w:space="0" w:color="auto"/>
            <w:right w:val="none" w:sz="0" w:space="0" w:color="auto"/>
          </w:divBdr>
        </w:div>
      </w:divsChild>
    </w:div>
    <w:div w:id="665018267">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sChild>
        <w:div w:id="1487547052">
          <w:marLeft w:val="0"/>
          <w:marRight w:val="0"/>
          <w:marTop w:val="0"/>
          <w:marBottom w:val="0"/>
          <w:divBdr>
            <w:top w:val="none" w:sz="0" w:space="0" w:color="auto"/>
            <w:left w:val="none" w:sz="0" w:space="0" w:color="auto"/>
            <w:bottom w:val="none" w:sz="0" w:space="0" w:color="auto"/>
            <w:right w:val="none" w:sz="0" w:space="0" w:color="auto"/>
          </w:divBdr>
        </w:div>
        <w:div w:id="1991707497">
          <w:marLeft w:val="0"/>
          <w:marRight w:val="0"/>
          <w:marTop w:val="0"/>
          <w:marBottom w:val="0"/>
          <w:divBdr>
            <w:top w:val="none" w:sz="0" w:space="0" w:color="auto"/>
            <w:left w:val="none" w:sz="0" w:space="0" w:color="auto"/>
            <w:bottom w:val="none" w:sz="0" w:space="0" w:color="auto"/>
            <w:right w:val="none" w:sz="0" w:space="0" w:color="auto"/>
          </w:divBdr>
        </w:div>
        <w:div w:id="1346785734">
          <w:marLeft w:val="0"/>
          <w:marRight w:val="0"/>
          <w:marTop w:val="0"/>
          <w:marBottom w:val="0"/>
          <w:divBdr>
            <w:top w:val="none" w:sz="0" w:space="0" w:color="auto"/>
            <w:left w:val="none" w:sz="0" w:space="0" w:color="auto"/>
            <w:bottom w:val="none" w:sz="0" w:space="0" w:color="auto"/>
            <w:right w:val="none" w:sz="0" w:space="0" w:color="auto"/>
          </w:divBdr>
        </w:div>
        <w:div w:id="80296428">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962684406">
      <w:bodyDiv w:val="1"/>
      <w:marLeft w:val="0"/>
      <w:marRight w:val="0"/>
      <w:marTop w:val="0"/>
      <w:marBottom w:val="0"/>
      <w:divBdr>
        <w:top w:val="none" w:sz="0" w:space="0" w:color="auto"/>
        <w:left w:val="none" w:sz="0" w:space="0" w:color="auto"/>
        <w:bottom w:val="none" w:sz="0" w:space="0" w:color="auto"/>
        <w:right w:val="none" w:sz="0" w:space="0" w:color="auto"/>
      </w:divBdr>
    </w:div>
    <w:div w:id="2079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tel:(541)%20917-4440" TargetMode="External"/><Relationship Id="rId3" Type="http://schemas.openxmlformats.org/officeDocument/2006/relationships/settings" Target="settings.xml"/><Relationship Id="rId7" Type="http://schemas.openxmlformats.org/officeDocument/2006/relationships/hyperlink" Target="http://www.linnbenton.edu/go/writinglab" TargetMode="External"/><Relationship Id="rId12" Type="http://schemas.openxmlformats.org/officeDocument/2006/relationships/hyperlink" Target="tel:(541)%20926-68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nbenton.smartcatalogiq.com/en/2015-2016/Catalog/Courses/WR-Writing/090/WR-095"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linnbenton.smartcatalogiq.com/en/2015-2016/Catalog/Courses/WR-Writing/100/WR-115"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2395</Words>
  <Characters>13657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2018-10-17T22:49:00Z</dcterms:created>
  <dcterms:modified xsi:type="dcterms:W3CDTF">2018-10-17T22:49:00Z</dcterms:modified>
</cp:coreProperties>
</file>