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SYLLABUS: WR 121 English Composition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36"/>
                <w:szCs w:val="36"/>
                <w:rtl w:val="0"/>
              </w:rPr>
              <w:t xml:space="preserve">FALL 2018</w:t>
            </w:r>
            <w:r w:rsidDel="00000000" w:rsidR="00000000" w:rsidRPr="00000000">
              <w:rPr>
                <w:rtl w:val="0"/>
              </w:rPr>
            </w:r>
          </w:p>
        </w:tc>
      </w:tr>
    </w:tbl>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1845"/>
        <w:gridCol w:w="5100"/>
        <w:tblGridChange w:id="0">
          <w:tblGrid>
            <w:gridCol w:w="2415"/>
            <w:gridCol w:w="1845"/>
            <w:gridCol w:w="51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North Santiam Hall 211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Monday &amp; Tuesday 1:00 to 2:30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541-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917-4573</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WR121 PREREQUISITE: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College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Placement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and/or grade of “C” or higher in WR115 or registration in ALP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 Exam Times: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 121 exams will be Monday, noon – 12:50 p.m., and Tuesday, 11:30 a.m. - 12:20 p.m.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 must test both days.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to our writing class.  I firmly believe that this class is among the most practical of classes you will take during your college career.  The skills you develop in this class will help you as you apply for jobs, woo potential significant others, and get refunds for bottles of spaghetti sauce that were hiding marinated insects.  This last situation actually happened to me.  I have photos.  I sent my letter to Ragu and they responded immediately with coupons for free bottles of Ragu.  It was something of a refund and it came to me because I know the skills that we cover in this class.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class helps you find your own writing process as I share with you the useful bag of tricks all writers need to keep their audiences interested while they make their specific points.  I’ll give you strategies for drafting, organizing and revising your essays until they sparkle.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here is practice: you’ll encounter writing practice in a variety of situations and for several different purposes, but you’ll never be on your own.  I’m always available to help you peek at your own writing through my pair of possibly more experienced eyes.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one important thing to remember in this class: you and I are on the same team!</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USING COMPUTERS IN THIS CLASS: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You’ll see below that we will be using computers not only to access some of the  material we’ll be studying, but we’ll also be turning in a big percentage of our work in our Moodle Area.  If you have never heard this Moodle word before you will need to visit one of our computer labs on campus and have one of the staff their walk you through the ins and outs of using Moodle. It’s really quite easy.  Here is a link that should help you:</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hyperlink r:id="rId6">
              <w:r w:rsidDel="00000000" w:rsidR="00000000" w:rsidRPr="00000000">
                <w:rPr>
                  <w:rFonts w:ascii="Arial" w:cs="Arial" w:eastAsia="Arial" w:hAnsi="Arial"/>
                  <w:b w:val="0"/>
                  <w:i w:val="0"/>
                  <w:smallCaps w:val="0"/>
                  <w:strike w:val="0"/>
                  <w:color w:val="000099"/>
                  <w:sz w:val="22"/>
                  <w:szCs w:val="22"/>
                  <w:u w:val="single"/>
                  <w:shd w:fill="auto" w:val="clear"/>
                  <w:vertAlign w:val="baseline"/>
                  <w:rtl w:val="0"/>
                </w:rPr>
                <w:t xml:space="preserve">http://www.linnbenton.edu/go/computer-resources-and-labs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 121 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Analyze the</w:t>
            </w:r>
            <w:r w:rsidDel="00000000" w:rsidR="00000000" w:rsidRPr="00000000">
              <w:rPr>
                <w:rtl w:val="0"/>
              </w:rPr>
              <w:t xml:space="preserve"> </w:t>
            </w:r>
            <w:r w:rsidDel="00000000" w:rsidR="00000000" w:rsidRPr="00000000">
              <w:rPr>
                <w:i w:val="1"/>
                <w:rtl w:val="0"/>
              </w:rPr>
              <w:t xml:space="preserve">rhetorical needs</w:t>
            </w:r>
            <w:r w:rsidDel="00000000" w:rsidR="00000000" w:rsidRPr="00000000">
              <w:rPr>
                <w:rtl w:val="0"/>
              </w:rPr>
              <w:t xml:space="preserve"> (the interaction of audiences, purpose/outcome, and subject) of a variety of academic and practical writing assignments.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Apply appropriate levels of critical thinking strategies</w:t>
            </w:r>
            <w:r w:rsidDel="00000000" w:rsidR="00000000" w:rsidRPr="00000000">
              <w:rPr>
                <w:rtl w:val="0"/>
              </w:rPr>
              <w:t xml:space="preserve"> (knowledge, comprehension, application, analysis, synthesis, evaluation) in response to the rhetorical needs of an assignment.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Implement appropriate rhetorical elements and organization</w:t>
            </w:r>
            <w:r w:rsidDel="00000000" w:rsidR="00000000" w:rsidRPr="00000000">
              <w:rPr>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Locate, evaluate, and integrate</w:t>
            </w:r>
            <w:r w:rsidDel="00000000" w:rsidR="00000000" w:rsidRPr="00000000">
              <w:rPr>
                <w:rtl w:val="0"/>
              </w:rPr>
              <w:t xml:space="preserve"> </w:t>
            </w:r>
            <w:r w:rsidDel="00000000" w:rsidR="00000000" w:rsidRPr="00000000">
              <w:rPr>
                <w:i w:val="1"/>
                <w:rtl w:val="0"/>
              </w:rPr>
              <w:t xml:space="preserve">high-quality information and opinion</w:t>
            </w:r>
            <w:r w:rsidDel="00000000" w:rsidR="00000000" w:rsidRPr="00000000">
              <w:rPr>
                <w:rtl w:val="0"/>
              </w:rPr>
              <w:t xml:space="preserve"> in response to the rhetorical needs of an assignment.</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76" w:lineRule="auto"/>
              <w:contextualSpacing w:val="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rtl w:val="0"/>
              </w:rPr>
              <w:t xml:space="preserve">Craft sentences and paragraphs</w:t>
            </w:r>
            <w:r w:rsidDel="00000000" w:rsidR="00000000" w:rsidRPr="00000000">
              <w:rPr>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have the opportunity to demonstrate these learning outcomes by accomplishing the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tasks: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 Essay Projects linked to writing exercises, collaborative/peer review workshops,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essay postscripts.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 121 Final Exam: All LBCC WR121 students take a common exit final exam, an essay you will compose in response to a given topic. Your essay will be read by a team of English Instructors and holistically scored. This final essay counts 30% toward your final grade for WR121:</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IDEA OF THE GRADING BREAKDOWN: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In Community   </w:t>
            </w:r>
            <w:r w:rsidDel="00000000" w:rsidR="00000000" w:rsidRPr="00000000">
              <w:rPr>
                <w:rtl w:val="0"/>
              </w:rPr>
              <w:t xml:space="preserve">100</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Essay 1                         </w:t>
            </w:r>
            <w:r w:rsidDel="00000000" w:rsidR="00000000" w:rsidRPr="00000000">
              <w:rPr>
                <w:rtl w:val="0"/>
              </w:rPr>
              <w:t xml:space="preserve">200</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Essay 2                         </w:t>
            </w:r>
            <w:r w:rsidDel="00000000" w:rsidR="00000000" w:rsidRPr="00000000">
              <w:rPr>
                <w:rtl w:val="0"/>
              </w:rPr>
              <w:t xml:space="preserve">200</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Essay 3                         </w:t>
            </w:r>
            <w:r w:rsidDel="00000000" w:rsidR="00000000" w:rsidRPr="00000000">
              <w:rPr>
                <w:rtl w:val="0"/>
              </w:rPr>
              <w:t xml:space="preserve">200</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Homework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100 (cumulative estimate)</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18"/>
                <w:szCs w:val="18"/>
                <w:rtl w:val="0"/>
              </w:rPr>
              <w:t xml:space="preserve">Reading/Thinking Checks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100</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Final Exam:                  </w:t>
            </w:r>
            <w:r w:rsidDel="00000000" w:rsidR="00000000" w:rsidRPr="00000000">
              <w:rPr>
                <w:rtl w:val="0"/>
              </w:rPr>
              <w:t xml:space="preserve">30% of total grade in class.</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w:t>
            </w:r>
            <w:r w:rsidDel="00000000" w:rsidR="00000000" w:rsidRPr="00000000">
              <w:rPr>
                <w:rtl w:val="0"/>
              </w:rPr>
              <w:t xml:space="preserve">900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points </w:t>
            </w:r>
            <w:r w:rsidDel="00000000" w:rsidR="00000000" w:rsidRPr="00000000">
              <w:rPr>
                <w:rtl w:val="0"/>
              </w:rPr>
              <w:t xml:space="preserve">(not including final exam)</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I have been contacted by the Office of Disability Services (ODS) on your behalf, it is LBCC English Department policy that all students, including ESOL students, will have the exact same amount of time to answer the final.</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Work in teams through reading groups and peer editing workshops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Demonstrate each of the steps in your writing process (developing, drafting, revising, and</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editing)</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Provide critical response to peers’ work</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Develop your responses to readings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Focus, develop, and organize your thoughts in writing</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Evaluate your own work using commonly accepted standards for thoughtful writing</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Follow standard grammatical conventions for academic writing</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Integrate outside sources using MLA or APA standards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Textbooks &amp;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 They Say, I Say. Graff, Birkenstein, Durst</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ISBN978-0-393-93274-7. 2009. Publisher: Norton.</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Little Seagull Handbook.  Bullock and Weinberg. ISBN: 978-0-393-91151-0. Publisher: Norton</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good college dictionary</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jump drive, disc or CD for work in the computer lab, a pocket folder, and a binder for</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class work</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NOTE: We are in a period of transition to open source and online materials for this course to save student’s money.  Reading and study materials will be discussed in class.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Library</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Center and ONLINE WRITING LAB (OWL)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Attendance and Time Management:</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Come to this class.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You’ll notice from the first day of class that we work together a lot.  We’ll be getting into groups to explore key concepts and then breaking into different groups to share what we’ve learned.  We’ll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But I understand that we all have lives.  If you must miss a class: send me an e-mail before the class you can’t attend, and then make sure that you communicate with someone else in the class so that he or she can help you understand what we covered.  Remember that we’ll spend two hours outside of class working on our writing for every hour we spend in class.</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w:t>
            </w:r>
            <w:r w:rsidDel="00000000" w:rsidR="00000000" w:rsidRPr="00000000">
              <w:rPr>
                <w:rtl w:val="0"/>
              </w:rPr>
              <w:t xml:space="preserve"> or more.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Tips for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Make this class fun for you.  Crack yourself up as you practice your writing.  Crack up your friends.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Teach me how to make this class as fun and engaging as a college level writing class can be.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to class prepared and read/write assignments before class.</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your work on time.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Always have your book, your notebook and the draft of the essay project with you in class.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your own work.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Plagiarism (using someone else’s work as your own without proper intext citation and documentation) will result in your failing the assignment and possibly failing the class.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about what matters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WORK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After many years of being both a student and teacher, I have learned that getting our assignments in on time is best for us as students and for me as your teacher.  This is the most ideal situation and it is the most fair one for all of the members of our class.  We have deadlines and everyone meets the deadlines.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 realize that life can interfere with a deadline, but more often than not it is not really something important and unforeseen that interferes with our ability to turn in an assignment on time.  Very often it is simply a lack of focus on time management that causes a paper to be late.  I feel like it isn’t fair to other students in the class if late papers are awarded the same points as papers that were turned in on time.  We will be turning in our work in</w:t>
            </w:r>
            <w:hyperlink r:id="rId7">
              <w:r w:rsidDel="00000000" w:rsidR="00000000" w:rsidRPr="00000000">
                <w:rPr>
                  <w:rtl w:val="0"/>
                </w:rPr>
                <w:t xml:space="preserve"> </w:t>
              </w:r>
            </w:hyperlink>
            <w:hyperlink r:id="rId8">
              <w:r w:rsidDel="00000000" w:rsidR="00000000" w:rsidRPr="00000000">
                <w:rPr>
                  <w:color w:val="000099"/>
                  <w:u w:val="single"/>
                  <w:rtl w:val="0"/>
                </w:rPr>
                <w:t xml:space="preserve">Moodle.  Moodle</w:t>
              </w:r>
            </w:hyperlink>
            <w:r w:rsidDel="00000000" w:rsidR="00000000" w:rsidRPr="00000000">
              <w:rPr>
                <w:color w:val="000099"/>
                <w:u w:val="single"/>
                <w:rtl w:val="0"/>
              </w:rPr>
              <w:t xml:space="preserve"> </w:t>
            </w:r>
            <w:r w:rsidDel="00000000" w:rsidR="00000000" w:rsidRPr="00000000">
              <w:rPr>
                <w:rtl w:val="0"/>
              </w:rPr>
              <w:t xml:space="preserve">will accept your late papers for up to seven days after an assignment  deadline.  The maximum score that late paper can receive is a C.</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If you find yourself submitting a second paper late, please come and see me during my office hours.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Disability Statement:</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meet with your instructor during the first week of class if</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have a documented disability and need accommodations,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instructor needs to know medical information about you, or</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need special arrangements in the event of an emergency.</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not accessed services and think you may need them, please contact Disability Services, 917-4789.</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Nondiscrimination 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will be times when students need to take notes and really concentrate during this course.  It is our responsibility to keep our environment as free from distractions as possible.  For this reason food is not allowed in the classroom.  Please eat before or after class.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You may revise papers one and two for a higher grade if you respond to all of the comments that I have made on the paper and improved it.  When you resubmit your paper, place an introductory note at the beginning of it, reminding me about what notes I gave you and how they guided your revision. Please also place the sections you have changed in </w:t>
            </w:r>
            <w:r w:rsidDel="00000000" w:rsidR="00000000" w:rsidRPr="00000000">
              <w:rPr>
                <w:b w:val="1"/>
                <w:rtl w:val="0"/>
              </w:rPr>
              <w:t xml:space="preserve">bold</w:t>
            </w:r>
            <w:r w:rsidDel="00000000" w:rsidR="00000000" w:rsidRPr="00000000">
              <w:rPr>
                <w:rtl w:val="0"/>
              </w:rPr>
              <w:t xml:space="preserve"> so that I can immediately see how you responded to the comments I offered.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Moving Forward Theme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You are in charge.  And we do this together.</w:t>
            </w:r>
          </w:p>
        </w:tc>
      </w:tr>
    </w:tbl>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oogle.com/url?q=http%3A%2F%2Fwww.linnbenton.edu%2Fgo%2Fcomputer-resources-and-labs&amp;sa=D&amp;sntz=1&amp;usg=AFQjCNGjED4AXBWA3uBjXEuxu8XUJx30Aw" TargetMode="External"/><Relationship Id="rId7" Type="http://schemas.openxmlformats.org/officeDocument/2006/relationships/hyperlink" Target="http://elearning.linnbenton.edu/" TargetMode="External"/><Relationship Id="rId8" Type="http://schemas.openxmlformats.org/officeDocument/2006/relationships/hyperlink" Target="http://elearning.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