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2B48" w14:textId="77777777"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 101A: BUSINESS FOUNDATIONS</w:t>
      </w:r>
    </w:p>
    <w:p w14:paraId="52790ED8" w14:textId="07024B9D"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Linn-Benton Community College – Fall 20</w:t>
      </w:r>
      <w:r w:rsidR="008508DF">
        <w:rPr>
          <w:rFonts w:ascii="Times New Roman" w:eastAsia="Times New Roman" w:hAnsi="Times New Roman" w:cs="Times New Roman"/>
          <w:b/>
          <w:sz w:val="24"/>
          <w:szCs w:val="24"/>
        </w:rPr>
        <w:t>2</w:t>
      </w:r>
      <w:r w:rsidR="00A90030">
        <w:rPr>
          <w:rFonts w:ascii="Times New Roman" w:eastAsia="Times New Roman" w:hAnsi="Times New Roman" w:cs="Times New Roman"/>
          <w:b/>
          <w:sz w:val="24"/>
          <w:szCs w:val="24"/>
        </w:rPr>
        <w:t>1</w:t>
      </w:r>
    </w:p>
    <w:p w14:paraId="093B5C53" w14:textId="1B0D3800"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Three Credits / Meets </w:t>
      </w:r>
      <w:r w:rsidR="008508DF">
        <w:rPr>
          <w:rFonts w:ascii="Times New Roman" w:eastAsia="Times New Roman" w:hAnsi="Times New Roman" w:cs="Times New Roman"/>
          <w:b/>
          <w:sz w:val="24"/>
          <w:szCs w:val="24"/>
        </w:rPr>
        <w:t>Online</w:t>
      </w:r>
      <w:r>
        <w:rPr>
          <w:rFonts w:ascii="Times New Roman" w:eastAsia="Times New Roman" w:hAnsi="Times New Roman" w:cs="Times New Roman"/>
          <w:b/>
          <w:sz w:val="24"/>
          <w:szCs w:val="24"/>
        </w:rPr>
        <w:t xml:space="preserve"> / CRN: 266</w:t>
      </w:r>
      <w:r w:rsidR="00F60C46">
        <w:rPr>
          <w:rFonts w:ascii="Times New Roman" w:eastAsia="Times New Roman" w:hAnsi="Times New Roman" w:cs="Times New Roman"/>
          <w:b/>
          <w:sz w:val="24"/>
          <w:szCs w:val="24"/>
        </w:rPr>
        <w:t>72</w:t>
      </w:r>
    </w:p>
    <w:p w14:paraId="45518630" w14:textId="5F04375E" w:rsidR="00845466" w:rsidRDefault="00DB2A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8508DF">
        <w:rPr>
          <w:rFonts w:ascii="Times New Roman" w:eastAsia="Times New Roman" w:hAnsi="Times New Roman" w:cs="Times New Roman"/>
          <w:b/>
          <w:sz w:val="24"/>
          <w:szCs w:val="24"/>
        </w:rPr>
        <w:t>Chelsea Anderson</w:t>
      </w:r>
    </w:p>
    <w:p w14:paraId="6395B57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5F1111" w14:textId="3FDC0CE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Instructor:  </w:t>
      </w:r>
      <w:r w:rsidR="000F01AB">
        <w:rPr>
          <w:rFonts w:ascii="Times New Roman" w:eastAsia="Times New Roman" w:hAnsi="Times New Roman" w:cs="Times New Roman"/>
          <w:b/>
          <w:sz w:val="24"/>
          <w:szCs w:val="24"/>
        </w:rPr>
        <w:t>Chelsea Anderson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OFFICE HOURS:</w:t>
      </w:r>
    </w:p>
    <w:p w14:paraId="371E5832" w14:textId="5872511E"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Albany Office:  </w:t>
      </w:r>
      <w:r w:rsidR="008508DF">
        <w:rPr>
          <w:rFonts w:ascii="Times New Roman" w:eastAsia="Times New Roman" w:hAnsi="Times New Roman" w:cs="Times New Roman"/>
          <w:sz w:val="24"/>
          <w:szCs w:val="24"/>
        </w:rPr>
        <w:t>Online meeting only</w:t>
      </w:r>
      <w:r>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Monday</w:t>
      </w:r>
      <w:r w:rsidR="00A90030">
        <w:rPr>
          <w:rFonts w:ascii="Times New Roman" w:eastAsia="Times New Roman" w:hAnsi="Times New Roman" w:cs="Times New Roman"/>
          <w:bCs/>
          <w:sz w:val="24"/>
          <w:szCs w:val="24"/>
        </w:rPr>
        <w:t xml:space="preserve"> and</w:t>
      </w:r>
      <w:r w:rsidR="000F01AB">
        <w:rPr>
          <w:rFonts w:ascii="Times New Roman" w:eastAsia="Times New Roman" w:hAnsi="Times New Roman" w:cs="Times New Roman"/>
          <w:b/>
          <w:sz w:val="24"/>
          <w:szCs w:val="24"/>
        </w:rPr>
        <w:t xml:space="preserve"> </w:t>
      </w:r>
      <w:r w:rsidR="000F01AB" w:rsidRPr="000F01AB">
        <w:rPr>
          <w:rFonts w:ascii="Times New Roman" w:eastAsia="Times New Roman" w:hAnsi="Times New Roman" w:cs="Times New Roman"/>
          <w:bCs/>
          <w:sz w:val="24"/>
          <w:szCs w:val="24"/>
        </w:rPr>
        <w:t>Thursday</w:t>
      </w:r>
      <w:r w:rsidR="00A90030">
        <w:rPr>
          <w:rFonts w:ascii="Times New Roman" w:eastAsia="Times New Roman" w:hAnsi="Times New Roman" w:cs="Times New Roman"/>
          <w:bCs/>
          <w:sz w:val="24"/>
          <w:szCs w:val="24"/>
        </w:rPr>
        <w:t xml:space="preserve"> evening by appt only</w:t>
      </w:r>
      <w:r w:rsidR="000F01AB">
        <w:rPr>
          <w:rFonts w:ascii="Times New Roman" w:eastAsia="Times New Roman" w:hAnsi="Times New Roman" w:cs="Times New Roman"/>
          <w:bCs/>
          <w:sz w:val="24"/>
          <w:szCs w:val="24"/>
        </w:rPr>
        <w:t xml:space="preserve"> </w:t>
      </w:r>
    </w:p>
    <w:p w14:paraId="10FB9765" w14:textId="75F069A7" w:rsidR="008508DF"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0F01AB">
        <w:rPr>
          <w:rFonts w:ascii="Times New Roman" w:eastAsia="Times New Roman" w:hAnsi="Times New Roman" w:cs="Times New Roman"/>
          <w:color w:val="1155CC"/>
          <w:sz w:val="24"/>
          <w:szCs w:val="24"/>
          <w:u w:val="single"/>
        </w:rPr>
        <w:t>andersc</w:t>
      </w:r>
      <w:r>
        <w:rPr>
          <w:rFonts w:ascii="Times New Roman" w:eastAsia="Times New Roman" w:hAnsi="Times New Roman" w:cs="Times New Roman"/>
          <w:color w:val="1155CC"/>
          <w:sz w:val="24"/>
          <w:szCs w:val="24"/>
          <w:u w:val="single"/>
        </w:rPr>
        <w:t>@linnbenton.edu</w:t>
      </w:r>
      <w:r>
        <w:rPr>
          <w:rFonts w:ascii="Times New Roman" w:eastAsia="Times New Roman" w:hAnsi="Times New Roman" w:cs="Times New Roman"/>
          <w:sz w:val="24"/>
          <w:szCs w:val="24"/>
        </w:rPr>
        <w:t xml:space="preserve">                            </w:t>
      </w:r>
      <w:r w:rsidR="000F01AB">
        <w:rPr>
          <w:rFonts w:ascii="Times New Roman" w:eastAsia="Times New Roman" w:hAnsi="Times New Roman" w:cs="Times New Roman"/>
          <w:sz w:val="24"/>
          <w:szCs w:val="24"/>
        </w:rPr>
        <w:tab/>
        <w:t xml:space="preserve"> </w:t>
      </w:r>
      <w:r w:rsidR="00A90030">
        <w:rPr>
          <w:rFonts w:ascii="Times New Roman" w:eastAsia="Times New Roman" w:hAnsi="Times New Roman" w:cs="Times New Roman"/>
          <w:sz w:val="24"/>
          <w:szCs w:val="24"/>
        </w:rPr>
        <w:t>Friday afternoons 4:00pm-5:00pm</w:t>
      </w:r>
      <w:r>
        <w:rPr>
          <w:rFonts w:ascii="Times New Roman" w:eastAsia="Times New Roman" w:hAnsi="Times New Roman" w:cs="Times New Roman"/>
          <w:sz w:val="24"/>
          <w:szCs w:val="24"/>
        </w:rPr>
        <w:t xml:space="preserve">      </w:t>
      </w:r>
    </w:p>
    <w:p w14:paraId="222A57A6" w14:textId="7C1F6A06" w:rsidR="00845466" w:rsidRDefault="008508DF">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503-569-0276</w:t>
      </w:r>
      <w:r w:rsidR="00DB2AFB">
        <w:rPr>
          <w:rFonts w:ascii="Times New Roman" w:eastAsia="Times New Roman" w:hAnsi="Times New Roman" w:cs="Times New Roman"/>
          <w:sz w:val="24"/>
          <w:szCs w:val="24"/>
        </w:rPr>
        <w:tab/>
        <w:t xml:space="preserve">            </w:t>
      </w:r>
    </w:p>
    <w:p w14:paraId="4D71464F" w14:textId="77777777" w:rsidR="00845466" w:rsidRDefault="00845466">
      <w:pPr>
        <w:rPr>
          <w:rFonts w:ascii="Times New Roman" w:eastAsia="Times New Roman" w:hAnsi="Times New Roman" w:cs="Times New Roman"/>
          <w:sz w:val="24"/>
          <w:szCs w:val="24"/>
        </w:rPr>
      </w:pPr>
    </w:p>
    <w:p w14:paraId="0DA317B9" w14:textId="76893DC6" w:rsidR="00845466" w:rsidRDefault="00DB2AFB">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EMAIL POLICY: </w:t>
      </w:r>
      <w:r>
        <w:rPr>
          <w:rFonts w:ascii="Times New Roman" w:eastAsia="Times New Roman" w:hAnsi="Times New Roman" w:cs="Times New Roman"/>
          <w:sz w:val="23"/>
          <w:szCs w:val="23"/>
        </w:rPr>
        <w:t xml:space="preserve"> Email &amp; Office Hours are the best methods of communication. Emails need to be sent need within a reasonable timeframe, i.e. business days/hours, allowing reasonable time to respond. If you are to email me, you need to title the email: </w:t>
      </w:r>
      <w:r w:rsidRPr="00021651">
        <w:rPr>
          <w:rFonts w:ascii="Times New Roman" w:eastAsia="Times New Roman" w:hAnsi="Times New Roman" w:cs="Times New Roman"/>
          <w:i/>
          <w:sz w:val="23"/>
          <w:szCs w:val="23"/>
        </w:rPr>
        <w:t>CRN 266</w:t>
      </w:r>
      <w:r w:rsidR="00F60C46">
        <w:rPr>
          <w:rFonts w:ascii="Times New Roman" w:eastAsia="Times New Roman" w:hAnsi="Times New Roman" w:cs="Times New Roman"/>
          <w:i/>
          <w:sz w:val="23"/>
          <w:szCs w:val="23"/>
        </w:rPr>
        <w:t>72</w:t>
      </w:r>
      <w:r w:rsidRPr="00021651">
        <w:rPr>
          <w:rFonts w:ascii="Times New Roman" w:eastAsia="Times New Roman" w:hAnsi="Times New Roman" w:cs="Times New Roman"/>
          <w:i/>
          <w:sz w:val="23"/>
          <w:szCs w:val="23"/>
        </w:rPr>
        <w:t xml:space="preserve"> </w:t>
      </w:r>
      <w:r w:rsidR="00021651">
        <w:rPr>
          <w:rFonts w:ascii="Times New Roman" w:eastAsia="Times New Roman" w:hAnsi="Times New Roman" w:cs="Times New Roman"/>
          <w:i/>
          <w:sz w:val="23"/>
          <w:szCs w:val="23"/>
        </w:rPr>
        <w:t>BA101</w:t>
      </w:r>
      <w:r>
        <w:rPr>
          <w:rFonts w:ascii="Times New Roman" w:eastAsia="Times New Roman" w:hAnsi="Times New Roman" w:cs="Times New Roman"/>
          <w:sz w:val="23"/>
          <w:szCs w:val="23"/>
        </w:rPr>
        <w:t>, if you are unable to do this</w:t>
      </w:r>
      <w:r w:rsidR="008508DF">
        <w:rPr>
          <w:rFonts w:ascii="Times New Roman" w:eastAsia="Times New Roman" w:hAnsi="Times New Roman" w:cs="Times New Roman"/>
          <w:sz w:val="23"/>
          <w:szCs w:val="23"/>
        </w:rPr>
        <w:t>, y</w:t>
      </w:r>
      <w:r>
        <w:rPr>
          <w:rFonts w:ascii="Times New Roman" w:eastAsia="Times New Roman" w:hAnsi="Times New Roman" w:cs="Times New Roman"/>
          <w:sz w:val="23"/>
          <w:szCs w:val="23"/>
        </w:rPr>
        <w:t>ou will be responded to at a much slower pace.</w:t>
      </w:r>
      <w:r w:rsidR="008508DF">
        <w:rPr>
          <w:rFonts w:ascii="Times New Roman" w:eastAsia="Times New Roman" w:hAnsi="Times New Roman" w:cs="Times New Roman"/>
          <w:sz w:val="23"/>
          <w:szCs w:val="23"/>
        </w:rPr>
        <w:t xml:space="preserve"> I do try to answer emails fairly quickly, but can take up to 24 hours to respond.</w:t>
      </w:r>
    </w:p>
    <w:p w14:paraId="3C381DC4" w14:textId="4FDAAC16" w:rsidR="008508DF" w:rsidRDefault="008508DF">
      <w:pPr>
        <w:rPr>
          <w:rFonts w:ascii="Times New Roman" w:eastAsia="Times New Roman" w:hAnsi="Times New Roman" w:cs="Times New Roman"/>
          <w:sz w:val="23"/>
          <w:szCs w:val="23"/>
        </w:rPr>
      </w:pPr>
    </w:p>
    <w:p w14:paraId="1308B790" w14:textId="41479E41" w:rsidR="008508DF" w:rsidRPr="008508DF" w:rsidRDefault="008508DF">
      <w:pPr>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CELL PHONE POLICY: </w:t>
      </w:r>
      <w:r>
        <w:rPr>
          <w:rFonts w:ascii="Times New Roman" w:eastAsia="Times New Roman" w:hAnsi="Times New Roman" w:cs="Times New Roman"/>
          <w:sz w:val="23"/>
          <w:szCs w:val="23"/>
        </w:rPr>
        <w:t xml:space="preserve">I provide my cell phone to students as a resource if you have an </w:t>
      </w:r>
      <w:r w:rsidRPr="00F60C46">
        <w:rPr>
          <w:rFonts w:ascii="Times New Roman" w:eastAsia="Times New Roman" w:hAnsi="Times New Roman" w:cs="Times New Roman"/>
          <w:b/>
          <w:bCs/>
          <w:sz w:val="23"/>
          <w:szCs w:val="23"/>
          <w:u w:val="single"/>
        </w:rPr>
        <w:t>urgent</w:t>
      </w:r>
      <w:r>
        <w:rPr>
          <w:rFonts w:ascii="Times New Roman" w:eastAsia="Times New Roman" w:hAnsi="Times New Roman" w:cs="Times New Roman"/>
          <w:sz w:val="23"/>
          <w:szCs w:val="23"/>
        </w:rPr>
        <w:t xml:space="preserve"> question that </w:t>
      </w:r>
      <w:r w:rsidRPr="00F60C46">
        <w:rPr>
          <w:rFonts w:ascii="Times New Roman" w:eastAsia="Times New Roman" w:hAnsi="Times New Roman" w:cs="Times New Roman"/>
          <w:b/>
          <w:bCs/>
          <w:sz w:val="23"/>
          <w:szCs w:val="23"/>
          <w:u w:val="single"/>
        </w:rPr>
        <w:t>cannot</w:t>
      </w:r>
      <w:r>
        <w:rPr>
          <w:rFonts w:ascii="Times New Roman" w:eastAsia="Times New Roman" w:hAnsi="Times New Roman" w:cs="Times New Roman"/>
          <w:sz w:val="23"/>
          <w:szCs w:val="23"/>
        </w:rPr>
        <w:t xml:space="preserve"> wait for an email. An example of something urgent is if you are struggling with an assignment and it is due in a day or two. </w:t>
      </w:r>
      <w:r w:rsidR="000A50C4">
        <w:rPr>
          <w:rFonts w:ascii="Times New Roman" w:eastAsia="Times New Roman" w:hAnsi="Times New Roman" w:cs="Times New Roman"/>
          <w:sz w:val="23"/>
          <w:szCs w:val="23"/>
        </w:rPr>
        <w:t xml:space="preserve">Given that, procrastination on your part does not constitute as an emergency on my part. If you email me about due dates or anything that can be found in the syllabus, I will direct you towards that. </w:t>
      </w:r>
      <w:r>
        <w:rPr>
          <w:rFonts w:ascii="Times New Roman" w:eastAsia="Times New Roman" w:hAnsi="Times New Roman" w:cs="Times New Roman"/>
          <w:sz w:val="23"/>
          <w:szCs w:val="23"/>
        </w:rPr>
        <w:t>With that said, I am happy to help as much as I can within reason. Texting is encouraged</w:t>
      </w:r>
      <w:r w:rsidR="000A50C4">
        <w:rPr>
          <w:rFonts w:ascii="Times New Roman" w:eastAsia="Times New Roman" w:hAnsi="Times New Roman" w:cs="Times New Roman"/>
          <w:sz w:val="23"/>
          <w:szCs w:val="23"/>
        </w:rPr>
        <w:t xml:space="preserve"> second to emailing</w:t>
      </w:r>
      <w:r>
        <w:rPr>
          <w:rFonts w:ascii="Times New Roman" w:eastAsia="Times New Roman" w:hAnsi="Times New Roman" w:cs="Times New Roman"/>
          <w:sz w:val="23"/>
          <w:szCs w:val="23"/>
        </w:rPr>
        <w:t xml:space="preserve"> because I am not always available to answer a call, but can respond to a text easier. If your question is more in-depth than what can be answered in a simple text, I will suggest a phone call or Zoom meeting. I am happy to answer any questions about assignments via text or to clarify expectations, etc. The only thing I will not discuss via text are your grades, I will only do that via Zoom or email. </w:t>
      </w:r>
    </w:p>
    <w:p w14:paraId="44D1D193" w14:textId="77777777" w:rsidR="00845466" w:rsidRDefault="00845466">
      <w:pPr>
        <w:rPr>
          <w:rFonts w:ascii="Times New Roman" w:eastAsia="Times New Roman" w:hAnsi="Times New Roman" w:cs="Times New Roman"/>
          <w:sz w:val="23"/>
          <w:szCs w:val="23"/>
        </w:rPr>
      </w:pPr>
    </w:p>
    <w:p w14:paraId="4061C52D" w14:textId="77777777" w:rsidR="00845466" w:rsidRDefault="00DB2AFB">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EMAIL ETIQUETTE:</w:t>
      </w:r>
    </w:p>
    <w:p w14:paraId="01D621D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1) Emails should always be sent in a professional manner</w:t>
      </w:r>
    </w:p>
    <w:p w14:paraId="0EDD34C9"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2) If you are asking a question about a certain assignment, please list the name of it as it shows on Moodle</w:t>
      </w:r>
    </w:p>
    <w:p w14:paraId="573ECA47"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3) Emails should typically be kept under 150 words, for example, if an email is typically longer than 150 words it's better to be discussed in a meeting</w:t>
      </w:r>
    </w:p>
    <w:p w14:paraId="1EE2ECAC" w14:textId="42FF3D84" w:rsidR="00845466" w:rsidRPr="00A90030"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 xml:space="preserve">4) Include a title to your email: </w:t>
      </w:r>
      <w:r w:rsidRPr="00021651">
        <w:rPr>
          <w:rFonts w:ascii="Times New Roman" w:eastAsia="Times New Roman" w:hAnsi="Times New Roman" w:cs="Times New Roman"/>
          <w:color w:val="222222"/>
          <w:sz w:val="23"/>
          <w:szCs w:val="23"/>
        </w:rPr>
        <w:t>CRN 266</w:t>
      </w:r>
      <w:r w:rsidR="00A57EE5">
        <w:rPr>
          <w:rFonts w:ascii="Times New Roman" w:eastAsia="Times New Roman" w:hAnsi="Times New Roman" w:cs="Times New Roman"/>
          <w:color w:val="222222"/>
          <w:sz w:val="23"/>
          <w:szCs w:val="23"/>
        </w:rPr>
        <w:t>72</w:t>
      </w:r>
      <w:r w:rsidRPr="00021651">
        <w:rPr>
          <w:rFonts w:ascii="Times New Roman" w:eastAsia="Times New Roman" w:hAnsi="Times New Roman" w:cs="Times New Roman"/>
          <w:color w:val="222222"/>
          <w:sz w:val="23"/>
          <w:szCs w:val="23"/>
        </w:rPr>
        <w:t xml:space="preserve"> </w:t>
      </w:r>
      <w:r w:rsidR="00021651">
        <w:rPr>
          <w:rFonts w:ascii="Times New Roman" w:eastAsia="Times New Roman" w:hAnsi="Times New Roman" w:cs="Times New Roman"/>
          <w:color w:val="222222"/>
          <w:sz w:val="23"/>
          <w:szCs w:val="23"/>
        </w:rPr>
        <w:t>BA101 so I know which course to reference you to</w:t>
      </w:r>
    </w:p>
    <w:p w14:paraId="029E4506" w14:textId="77777777" w:rsidR="00845466" w:rsidRDefault="00DB2AFB">
      <w:pPr>
        <w:rPr>
          <w:rFonts w:ascii="Times New Roman" w:eastAsia="Times New Roman" w:hAnsi="Times New Roman" w:cs="Times New Roman"/>
          <w:color w:val="222222"/>
          <w:sz w:val="23"/>
          <w:szCs w:val="23"/>
        </w:rPr>
      </w:pPr>
      <w:r>
        <w:rPr>
          <w:rFonts w:ascii="Times New Roman" w:eastAsia="Times New Roman" w:hAnsi="Times New Roman" w:cs="Times New Roman"/>
          <w:color w:val="222222"/>
          <w:sz w:val="23"/>
          <w:szCs w:val="23"/>
        </w:rPr>
        <w:t>5) Give at least 24-48 business hours for someone to help you</w:t>
      </w:r>
    </w:p>
    <w:p w14:paraId="0CCAB60C" w14:textId="77777777" w:rsidR="00845466" w:rsidRDefault="00845466">
      <w:pPr>
        <w:rPr>
          <w:rFonts w:ascii="Times New Roman" w:eastAsia="Times New Roman" w:hAnsi="Times New Roman" w:cs="Times New Roman"/>
          <w:color w:val="222222"/>
          <w:sz w:val="23"/>
          <w:szCs w:val="23"/>
        </w:rPr>
      </w:pPr>
    </w:p>
    <w:p w14:paraId="57B6AD0C" w14:textId="77777777" w:rsidR="00845466" w:rsidRDefault="00DB2AFB">
      <w:pPr>
        <w:rPr>
          <w:rFonts w:ascii="Times New Roman" w:eastAsia="Times New Roman" w:hAnsi="Times New Roman" w:cs="Times New Roman"/>
          <w:b/>
          <w:color w:val="222222"/>
          <w:sz w:val="23"/>
          <w:szCs w:val="23"/>
        </w:rPr>
      </w:pPr>
      <w:r>
        <w:rPr>
          <w:rFonts w:ascii="Times New Roman" w:eastAsia="Times New Roman" w:hAnsi="Times New Roman" w:cs="Times New Roman"/>
          <w:b/>
          <w:color w:val="222222"/>
          <w:sz w:val="23"/>
          <w:szCs w:val="23"/>
        </w:rPr>
        <w:t>LATE ASSIGNMENT POLICY:</w:t>
      </w:r>
    </w:p>
    <w:p w14:paraId="16198928" w14:textId="76612E96" w:rsidR="00845466" w:rsidRDefault="00DB2AF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Late work is not accepted.</w:t>
      </w:r>
      <w:r w:rsidR="00021651">
        <w:rPr>
          <w:rFonts w:ascii="Times New Roman" w:eastAsia="Times New Roman" w:hAnsi="Times New Roman" w:cs="Times New Roman"/>
          <w:color w:val="222222"/>
          <w:sz w:val="24"/>
          <w:szCs w:val="24"/>
        </w:rPr>
        <w:t xml:space="preserve"> This course is fast paced and has many facets to it. For this reason, late work is not accepted as it</w:t>
      </w:r>
    </w:p>
    <w:p w14:paraId="6CAF8BFC" w14:textId="77777777" w:rsidR="00845466" w:rsidRDefault="00845466">
      <w:pPr>
        <w:rPr>
          <w:rFonts w:ascii="Times New Roman" w:eastAsia="Times New Roman" w:hAnsi="Times New Roman" w:cs="Times New Roman"/>
          <w:sz w:val="24"/>
          <w:szCs w:val="24"/>
        </w:rPr>
      </w:pPr>
    </w:p>
    <w:p w14:paraId="259A353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TEXT, INTEGRATED ENROLLMENTS, AND MATERIAL:</w:t>
      </w:r>
    </w:p>
    <w:p w14:paraId="27F748F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1) Access to</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Linn-Benton Community College’s learning management system (LMS)</w:t>
      </w:r>
    </w:p>
    <w:p w14:paraId="54B7972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this from Linn-Benton Community College homepage at the top left of the screen it will say Moodle, click and it will lead you to the Moodle log in page.</w:t>
      </w:r>
    </w:p>
    <w:p w14:paraId="222EA86F" w14:textId="77777777" w:rsidR="00845466" w:rsidRDefault="00DB2AFB">
      <w:pPr>
        <w:rPr>
          <w:rFonts w:ascii="Times New Roman" w:eastAsia="Times New Roman" w:hAnsi="Times New Roman" w:cs="Times New Roman"/>
          <w:color w:val="3B2709"/>
          <w:sz w:val="24"/>
          <w:szCs w:val="24"/>
          <w:shd w:val="clear" w:color="auto" w:fill="FEFFFF"/>
        </w:rPr>
      </w:pPr>
      <w:r>
        <w:rPr>
          <w:rFonts w:ascii="Times New Roman" w:eastAsia="Times New Roman" w:hAnsi="Times New Roman" w:cs="Times New Roman"/>
          <w:sz w:val="24"/>
          <w:szCs w:val="24"/>
        </w:rPr>
        <w:t>2) $25.00 Lumen  Learning on</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Moodle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3B2709"/>
          <w:sz w:val="24"/>
          <w:szCs w:val="24"/>
          <w:shd w:val="clear" w:color="auto" w:fill="FEFFFF"/>
        </w:rPr>
        <w:t xml:space="preserve">Purchase an access code from your campus bookstore, then follow the instructions provided to enter the code into any quiz page or study plan. You may </w:t>
      </w:r>
      <w:r>
        <w:rPr>
          <w:rFonts w:ascii="Times New Roman" w:eastAsia="Times New Roman" w:hAnsi="Times New Roman" w:cs="Times New Roman"/>
          <w:color w:val="3B2709"/>
          <w:sz w:val="24"/>
          <w:szCs w:val="24"/>
          <w:shd w:val="clear" w:color="auto" w:fill="FEFFFF"/>
        </w:rPr>
        <w:lastRenderedPageBreak/>
        <w:t xml:space="preserve">take up to two quizzes before an access code is required which then you can buy online with Lumen. </w:t>
      </w:r>
    </w:p>
    <w:p w14:paraId="7300681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3) Access</w:t>
      </w:r>
      <w:hyperlink r:id="rId10">
        <w:r>
          <w:rPr>
            <w:rFonts w:ascii="Times New Roman" w:eastAsia="Times New Roman" w:hAnsi="Times New Roman" w:cs="Times New Roman"/>
            <w:color w:val="1155CC"/>
            <w:sz w:val="24"/>
            <w:szCs w:val="24"/>
          </w:rPr>
          <w:t xml:space="preserve"> </w:t>
        </w:r>
      </w:hyperlink>
      <w:hyperlink r:id="rId11">
        <w:r>
          <w:rPr>
            <w:rFonts w:ascii="Times New Roman" w:eastAsia="Times New Roman" w:hAnsi="Times New Roman" w:cs="Times New Roman"/>
            <w:color w:val="1155CC"/>
            <w:sz w:val="24"/>
            <w:szCs w:val="24"/>
            <w:u w:val="single"/>
          </w:rPr>
          <w:t>http://www.gcflearnfree.org/</w:t>
        </w:r>
      </w:hyperlink>
      <w:r>
        <w:rPr>
          <w:rFonts w:ascii="Times New Roman" w:eastAsia="Times New Roman" w:hAnsi="Times New Roman" w:cs="Times New Roman"/>
          <w:sz w:val="24"/>
          <w:szCs w:val="24"/>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Moodle</w:t>
      </w:r>
    </w:p>
    <w:p w14:paraId="71A521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site.  An orientation of this element will also be provided during the first day of class.</w:t>
      </w:r>
    </w:p>
    <w:p w14:paraId="670036E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Download Excel for free here: </w:t>
      </w:r>
      <w:hyperlink r:id="rId12">
        <w:r>
          <w:rPr>
            <w:rFonts w:ascii="Times New Roman" w:eastAsia="Times New Roman" w:hAnsi="Times New Roman" w:cs="Times New Roman"/>
            <w:color w:val="1155CC"/>
            <w:sz w:val="24"/>
            <w:szCs w:val="24"/>
            <w:u w:val="single"/>
          </w:rPr>
          <w:t>https://www.microsoft.com/en-us/education/students/default.aspx</w:t>
        </w:r>
      </w:hyperlink>
    </w:p>
    <w:p w14:paraId="0E48045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5) Three Scantron answer sheets (for the two midterms and final); available at the Bookstore, .20 cents ea.</w:t>
      </w:r>
    </w:p>
    <w:p w14:paraId="7BDAE95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37E012"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329BBE1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14:paraId="1BD7A6D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28219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0D9E043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21366DB"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key business activities and the primary concepts and terms associated with these activities. </w:t>
      </w:r>
    </w:p>
    <w:p w14:paraId="3D5D82A0"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business interacts with the external environment and how this interaction impacts both business and the external environment. </w:t>
      </w:r>
    </w:p>
    <w:p w14:paraId="47690E4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financial, legal, and administrative procedures involved in starting new business ventures. </w:t>
      </w:r>
    </w:p>
    <w:p w14:paraId="245524E4"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ethical issues facing businesses. </w:t>
      </w:r>
    </w:p>
    <w:p w14:paraId="7174FEAA"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current business news from the perspective of different business disciplines. </w:t>
      </w:r>
    </w:p>
    <w:p w14:paraId="305AB6AC" w14:textId="77777777" w:rsidR="00845466" w:rsidRDefault="00DB2AFB">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professional presence and engage in professional development. </w:t>
      </w:r>
    </w:p>
    <w:p w14:paraId="231EA227" w14:textId="77777777" w:rsidR="00845466" w:rsidRDefault="00DB2AFB">
      <w:pPr>
        <w:numPr>
          <w:ilvl w:val="0"/>
          <w:numId w:val="2"/>
        </w:numPr>
        <w:spacing w:after="20"/>
        <w:rPr>
          <w:rFonts w:ascii="Times New Roman" w:eastAsia="Times New Roman" w:hAnsi="Times New Roman" w:cs="Times New Roman"/>
          <w:sz w:val="24"/>
          <w:szCs w:val="24"/>
        </w:rPr>
      </w:pPr>
      <w:r>
        <w:rPr>
          <w:rFonts w:ascii="Times New Roman" w:eastAsia="Times New Roman" w:hAnsi="Times New Roman" w:cs="Times New Roman"/>
          <w:sz w:val="24"/>
          <w:szCs w:val="24"/>
        </w:rPr>
        <w:t>Work collaboratively on a team-based business project using their foundational business knowledge.</w:t>
      </w:r>
    </w:p>
    <w:p w14:paraId="693F787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FCBC2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STUDENT LEARNING:</w:t>
      </w:r>
    </w:p>
    <w:p w14:paraId="74CAFEF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of Final Grade:</w:t>
      </w:r>
    </w:p>
    <w:p w14:paraId="2AA4C2B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                                 30% (3 x 10% each)</w:t>
      </w:r>
    </w:p>
    <w:p w14:paraId="0DCED71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                                           15% (15 x 1% each)</w:t>
      </w:r>
    </w:p>
    <w:p w14:paraId="531EB42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 Assignments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19% (Assignments =7 x 2%=14%, Peer Evaluations = 5%)</w:t>
      </w:r>
    </w:p>
    <w:p w14:paraId="5BF1D6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Participation                 14% (7 x 2%)</w:t>
      </w:r>
    </w:p>
    <w:p w14:paraId="67AC4AD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Assignment                  9% (1 x 9% Paper)</w:t>
      </w:r>
    </w:p>
    <w:p w14:paraId="57C00FD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Excel Take Home Exams:               5% (3 x ~1.67% each)</w:t>
      </w:r>
    </w:p>
    <w:p w14:paraId="7E2BAC7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 (8 x 0.50%)</w:t>
      </w:r>
    </w:p>
    <w:p w14:paraId="6C849F3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Assignment</w:t>
      </w:r>
      <w:r>
        <w:rPr>
          <w:rFonts w:ascii="Times New Roman" w:eastAsia="Times New Roman" w:hAnsi="Times New Roman" w:cs="Times New Roman"/>
          <w:sz w:val="24"/>
          <w:szCs w:val="24"/>
        </w:rPr>
        <w:tab/>
        <w:t xml:space="preserve">         2% (1 x 2%)</w:t>
      </w:r>
    </w:p>
    <w:p w14:paraId="36DC9AD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Succeeding with </w:t>
      </w:r>
      <w:proofErr w:type="spellStart"/>
      <w:r>
        <w:rPr>
          <w:rFonts w:ascii="Times New Roman" w:eastAsia="Times New Roman" w:hAnsi="Times New Roman" w:cs="Times New Roman"/>
          <w:sz w:val="24"/>
          <w:szCs w:val="24"/>
        </w:rPr>
        <w:t>Waymaker</w:t>
      </w:r>
      <w:proofErr w:type="spellEnd"/>
      <w:r>
        <w:rPr>
          <w:rFonts w:ascii="Times New Roman" w:eastAsia="Times New Roman" w:hAnsi="Times New Roman" w:cs="Times New Roman"/>
          <w:sz w:val="24"/>
          <w:szCs w:val="24"/>
        </w:rPr>
        <w:t xml:space="preserve"> Quiz    1% (1 x 1%)</w:t>
      </w:r>
    </w:p>
    <w:p w14:paraId="482CAA7B" w14:textId="77777777" w:rsidR="00845466" w:rsidRDefault="00DB2AF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Syllabus Confirmation Quiz            1% (1 x 1%)</w:t>
      </w:r>
    </w:p>
    <w:p w14:paraId="749507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 100%</w:t>
      </w:r>
    </w:p>
    <w:p w14:paraId="143A6E6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AB4D4D" w14:textId="4152171F"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Note: </w:t>
      </w:r>
      <w:r w:rsidR="00021651">
        <w:rPr>
          <w:rFonts w:ascii="Times New Roman" w:eastAsia="Times New Roman" w:hAnsi="Times New Roman" w:cs="Times New Roman"/>
          <w:b/>
          <w:sz w:val="24"/>
          <w:szCs w:val="24"/>
        </w:rPr>
        <w:t xml:space="preserve">In lieu of absences since this is an online course, if you miss more than three (3) assignments the first week, you will be automatically dropped from the course. </w:t>
      </w:r>
      <w:r>
        <w:rPr>
          <w:rFonts w:ascii="Times New Roman" w:eastAsia="Times New Roman" w:hAnsi="Times New Roman" w:cs="Times New Roman"/>
          <w:b/>
          <w:sz w:val="24"/>
          <w:szCs w:val="24"/>
        </w:rPr>
        <w:t xml:space="preserve">Six absences shall result in an automatic course grade of “F” for material non-participation. </w:t>
      </w:r>
      <w:r w:rsidR="002850D8">
        <w:rPr>
          <w:rFonts w:ascii="Times New Roman" w:eastAsia="Times New Roman" w:hAnsi="Times New Roman" w:cs="Times New Roman"/>
          <w:b/>
          <w:sz w:val="24"/>
          <w:szCs w:val="24"/>
        </w:rPr>
        <w:t>The only exception for excused late assignments</w:t>
      </w:r>
      <w:r>
        <w:rPr>
          <w:rFonts w:ascii="Times New Roman" w:eastAsia="Times New Roman" w:hAnsi="Times New Roman" w:cs="Times New Roman"/>
          <w:b/>
          <w:sz w:val="24"/>
          <w:szCs w:val="24"/>
        </w:rPr>
        <w:t xml:space="preserve"> are through Center For Accessibility Resources documentation or documented emergencies for yourself only</w:t>
      </w:r>
      <w:r w:rsidR="002850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850D8">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ocumentation must be </w:t>
      </w:r>
      <w:r w:rsidR="00021651">
        <w:rPr>
          <w:rFonts w:ascii="Times New Roman" w:eastAsia="Times New Roman" w:hAnsi="Times New Roman" w:cs="Times New Roman"/>
          <w:b/>
          <w:sz w:val="24"/>
          <w:szCs w:val="24"/>
        </w:rPr>
        <w:t>emailed</w:t>
      </w:r>
      <w:r>
        <w:rPr>
          <w:rFonts w:ascii="Times New Roman" w:eastAsia="Times New Roman" w:hAnsi="Times New Roman" w:cs="Times New Roman"/>
          <w:b/>
          <w:sz w:val="24"/>
          <w:szCs w:val="24"/>
        </w:rPr>
        <w:t xml:space="preserve"> in within 5 business days (Mon-Fri) of the a</w:t>
      </w:r>
      <w:r w:rsidR="002850D8">
        <w:rPr>
          <w:rFonts w:ascii="Times New Roman" w:eastAsia="Times New Roman" w:hAnsi="Times New Roman" w:cs="Times New Roman"/>
          <w:b/>
          <w:sz w:val="24"/>
          <w:szCs w:val="24"/>
        </w:rPr>
        <w:t>ssignment</w:t>
      </w:r>
      <w:r>
        <w:rPr>
          <w:rFonts w:ascii="Times New Roman" w:eastAsia="Times New Roman" w:hAnsi="Times New Roman" w:cs="Times New Roman"/>
          <w:b/>
          <w:sz w:val="24"/>
          <w:szCs w:val="24"/>
        </w:rPr>
        <w:t xml:space="preserve"> to be excused.</w:t>
      </w:r>
    </w:p>
    <w:p w14:paraId="66C1468E" w14:textId="77777777" w:rsidR="00845466" w:rsidRDefault="00845466">
      <w:pPr>
        <w:rPr>
          <w:rFonts w:ascii="Times New Roman" w:eastAsia="Times New Roman" w:hAnsi="Times New Roman" w:cs="Times New Roman"/>
          <w:b/>
          <w:sz w:val="24"/>
          <w:szCs w:val="24"/>
        </w:rPr>
      </w:pPr>
    </w:p>
    <w:p w14:paraId="1FBCAFA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24AB22A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class is graded “A” through “F”. Letter grades will be assigned according to the following table:</w:t>
      </w:r>
    </w:p>
    <w:p w14:paraId="545D7F7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90-100% of total possible points</w:t>
      </w:r>
    </w:p>
    <w:p w14:paraId="21EEE7E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 80-89%</w:t>
      </w:r>
    </w:p>
    <w:p w14:paraId="6544025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 70-79%</w:t>
      </w:r>
    </w:p>
    <w:p w14:paraId="7D1B2AA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 60-69%</w:t>
      </w:r>
    </w:p>
    <w:p w14:paraId="16415C4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F Below 60%</w:t>
      </w:r>
    </w:p>
    <w:p w14:paraId="647F095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96CCE9" w14:textId="7B6C9C6A"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w:t>
      </w:r>
      <w:r w:rsidR="002850D8">
        <w:rPr>
          <w:rFonts w:ascii="Times New Roman" w:eastAsia="Times New Roman" w:hAnsi="Times New Roman" w:cs="Times New Roman"/>
          <w:sz w:val="24"/>
          <w:szCs w:val="24"/>
        </w:rPr>
        <w:t>Active participation</w:t>
      </w:r>
      <w:r>
        <w:rPr>
          <w:rFonts w:ascii="Times New Roman" w:eastAsia="Times New Roman" w:hAnsi="Times New Roman" w:cs="Times New Roman"/>
          <w:sz w:val="24"/>
          <w:szCs w:val="24"/>
        </w:rPr>
        <w:t xml:space="preserve"> is an essential element of your success in BA 101A. </w:t>
      </w:r>
      <w:r w:rsidR="002850D8">
        <w:rPr>
          <w:rFonts w:ascii="Times New Roman" w:eastAsia="Times New Roman" w:hAnsi="Times New Roman" w:cs="Times New Roman"/>
          <w:sz w:val="24"/>
          <w:szCs w:val="24"/>
        </w:rPr>
        <w:t>Participation</w:t>
      </w:r>
      <w:r>
        <w:rPr>
          <w:rFonts w:ascii="Times New Roman" w:eastAsia="Times New Roman" w:hAnsi="Times New Roman" w:cs="Times New Roman"/>
          <w:sz w:val="24"/>
          <w:szCs w:val="24"/>
        </w:rPr>
        <w:t xml:space="preserve"> will be </w:t>
      </w:r>
      <w:r w:rsidR="002850D8">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as students will be involved in an ongoing Business Case Study. </w:t>
      </w:r>
      <w:r w:rsidR="002850D8">
        <w:rPr>
          <w:rFonts w:ascii="Times New Roman" w:eastAsia="Times New Roman" w:hAnsi="Times New Roman" w:cs="Times New Roman"/>
          <w:sz w:val="24"/>
          <w:szCs w:val="24"/>
        </w:rPr>
        <w:t>Lack of participation</w:t>
      </w:r>
      <w:r>
        <w:rPr>
          <w:rFonts w:ascii="Times New Roman" w:eastAsia="Times New Roman" w:hAnsi="Times New Roman" w:cs="Times New Roman"/>
          <w:sz w:val="24"/>
          <w:szCs w:val="24"/>
        </w:rPr>
        <w:t xml:space="preserv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Pr>
          <w:rFonts w:ascii="Times New Roman" w:eastAsia="Times New Roman" w:hAnsi="Times New Roman" w:cs="Times New Roman"/>
          <w:b/>
          <w:sz w:val="24"/>
          <w:szCs w:val="24"/>
        </w:rPr>
        <w:t>Students who will not be able to successfully complete this course should withdraw prior to the end of the seventh (7th) week of the term to avoid receiving a failing grade.</w:t>
      </w:r>
    </w:p>
    <w:p w14:paraId="4C3FF3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C62667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ACCOMMODATIONS:</w:t>
      </w:r>
    </w:p>
    <w:p w14:paraId="7601A2C4" w14:textId="77777777" w:rsidR="00845466" w:rsidRDefault="00DB2AFB">
      <w:pPr>
        <w:shd w:val="clear" w:color="auto" w:fill="F8F8F8"/>
        <w:spacing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You should meet with your instructor during the first week of class if: </w:t>
      </w:r>
    </w:p>
    <w:p w14:paraId="37CE3A9B"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have a documented disability and need accommodations. </w:t>
      </w:r>
    </w:p>
    <w:p w14:paraId="7DAB1A75" w14:textId="77777777" w:rsidR="00845466" w:rsidRDefault="00DB2AFB">
      <w:pPr>
        <w:numPr>
          <w:ilvl w:val="0"/>
          <w:numId w:val="4"/>
        </w:numPr>
        <w:spacing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Your instructor needs to know medical information about you. </w:t>
      </w:r>
    </w:p>
    <w:p w14:paraId="2822E5A7" w14:textId="77777777" w:rsidR="00845466" w:rsidRDefault="00DB2AFB">
      <w:pPr>
        <w:numPr>
          <w:ilvl w:val="0"/>
          <w:numId w:val="4"/>
        </w:numPr>
        <w:spacing w:after="600" w:line="330" w:lineRule="auto"/>
        <w:ind w:left="1560"/>
        <w:rPr>
          <w:rFonts w:ascii="Times New Roman" w:eastAsia="Times New Roman" w:hAnsi="Times New Roman" w:cs="Times New Roman"/>
        </w:rPr>
      </w:pPr>
      <w:r>
        <w:rPr>
          <w:rFonts w:ascii="Times New Roman" w:eastAsia="Times New Roman" w:hAnsi="Times New Roman" w:cs="Times New Roman"/>
          <w:color w:val="333333"/>
          <w:sz w:val="24"/>
          <w:szCs w:val="24"/>
        </w:rPr>
        <w:t xml:space="preserve">You need special arrangements in the event of an emergency. </w:t>
      </w:r>
    </w:p>
    <w:p w14:paraId="5DD107EA" w14:textId="77777777" w:rsidR="00845466" w:rsidRDefault="00DB2AFB">
      <w:pPr>
        <w:spacing w:after="600" w:line="33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color w:val="333333"/>
          <w:sz w:val="24"/>
          <w:szCs w:val="24"/>
        </w:rPr>
        <w:t xml:space="preserve">If you have documented your disability, remember that you must make your request for accommodations through the Center for Accessibility Resources (CFAR) </w:t>
      </w:r>
      <w:hyperlink r:id="rId13">
        <w:r>
          <w:rPr>
            <w:rFonts w:ascii="Times New Roman" w:eastAsia="Times New Roman" w:hAnsi="Times New Roman" w:cs="Times New Roman"/>
            <w:b/>
            <w:color w:val="0B4DA2"/>
            <w:sz w:val="24"/>
            <w:szCs w:val="24"/>
            <w:u w:val="single"/>
          </w:rPr>
          <w:t>Online Services webpage</w:t>
        </w:r>
      </w:hyperlink>
      <w:r>
        <w:rPr>
          <w:rFonts w:ascii="Times New Roman" w:eastAsia="Times New Roman" w:hAnsi="Times New Roman" w:cs="Times New Roman"/>
          <w:color w:val="333333"/>
          <w:sz w:val="24"/>
          <w:szCs w:val="24"/>
        </w:rPr>
        <w:t xml:space="preserve"> every term in order to receive accommodations. If you believe you may need accommodations but are not yet registered with CFAR, please visit the </w:t>
      </w:r>
      <w:hyperlink r:id="rId14">
        <w:r>
          <w:rPr>
            <w:rFonts w:ascii="Times New Roman" w:eastAsia="Times New Roman" w:hAnsi="Times New Roman" w:cs="Times New Roman"/>
            <w:b/>
            <w:color w:val="0B4DA2"/>
            <w:sz w:val="24"/>
            <w:szCs w:val="24"/>
            <w:u w:val="single"/>
          </w:rPr>
          <w:t>CFAR Website</w:t>
        </w:r>
      </w:hyperlink>
      <w:r>
        <w:rPr>
          <w:rFonts w:ascii="Times New Roman" w:eastAsia="Times New Roman" w:hAnsi="Times New Roman" w:cs="Times New Roman"/>
          <w:color w:val="333333"/>
          <w:sz w:val="24"/>
          <w:szCs w:val="24"/>
        </w:rPr>
        <w:t xml:space="preserve"> for steps on how to apply for services or call </w:t>
      </w:r>
      <w:r>
        <w:rPr>
          <w:rFonts w:ascii="Times New Roman" w:eastAsia="Times New Roman" w:hAnsi="Times New Roman" w:cs="Times New Roman"/>
          <w:b/>
          <w:color w:val="0B4DA2"/>
          <w:sz w:val="24"/>
          <w:szCs w:val="24"/>
        </w:rPr>
        <w:t>(541) 917-4789</w:t>
      </w:r>
      <w:r>
        <w:rPr>
          <w:rFonts w:ascii="Times New Roman" w:eastAsia="Times New Roman" w:hAnsi="Times New Roman" w:cs="Times New Roman"/>
          <w:color w:val="333333"/>
          <w:sz w:val="24"/>
          <w:szCs w:val="24"/>
        </w:rPr>
        <w:t>.</w:t>
      </w:r>
    </w:p>
    <w:p w14:paraId="37298A74" w14:textId="77777777" w:rsidR="00845466" w:rsidRDefault="00DB2AFB">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LBCC COMPREHENSIVE STATEMENT OF NONDISCRIMINATION</w:t>
      </w:r>
    </w:p>
    <w:p w14:paraId="4FB153F0" w14:textId="77777777" w:rsidR="00845466" w:rsidRDefault="00DB2AF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LBCC prohibits unlawful discrimination based on race, color, religion, ethnicity, use of native language, national origin, sex, sexual orientation, gender, gender identity, marital status, </w:t>
      </w:r>
      <w:r>
        <w:rPr>
          <w:rFonts w:ascii="Times New Roman" w:eastAsia="Times New Roman" w:hAnsi="Times New Roman" w:cs="Times New Roman"/>
          <w:sz w:val="24"/>
          <w:szCs w:val="24"/>
          <w:highlight w:val="white"/>
        </w:rPr>
        <w:lastRenderedPageBreak/>
        <w:t>disability, veteran status, age, or any other status protected under applicable federal, state, or local laws. For further information see Board Policy P1015 in our</w:t>
      </w:r>
      <w:hyperlink r:id="rId15">
        <w:r>
          <w:rPr>
            <w:rFonts w:ascii="Times New Roman" w:eastAsia="Times New Roman" w:hAnsi="Times New Roman" w:cs="Times New Roman"/>
            <w:sz w:val="24"/>
            <w:szCs w:val="24"/>
            <w:highlight w:val="white"/>
          </w:rPr>
          <w:t xml:space="preserve"> </w:t>
        </w:r>
      </w:hyperlink>
      <w:hyperlink r:id="rId16">
        <w:r>
          <w:rPr>
            <w:rFonts w:ascii="Times New Roman" w:eastAsia="Times New Roman" w:hAnsi="Times New Roman" w:cs="Times New Roman"/>
            <w:color w:val="1155CC"/>
            <w:sz w:val="24"/>
            <w:szCs w:val="24"/>
            <w:highlight w:val="white"/>
            <w:u w:val="single"/>
          </w:rPr>
          <w:t>Board Policies and Administrative Rules</w:t>
        </w:r>
      </w:hyperlink>
      <w:r>
        <w:rPr>
          <w:rFonts w:ascii="Times New Roman" w:eastAsia="Times New Roman" w:hAnsi="Times New Roman" w:cs="Times New Roman"/>
          <w:sz w:val="24"/>
          <w:szCs w:val="24"/>
          <w:highlight w:val="white"/>
        </w:rPr>
        <w:t xml:space="preserve">. Title II, IX, &amp; Section 504: Scott </w:t>
      </w:r>
      <w:proofErr w:type="spellStart"/>
      <w:r>
        <w:rPr>
          <w:rFonts w:ascii="Times New Roman" w:eastAsia="Times New Roman" w:hAnsi="Times New Roman" w:cs="Times New Roman"/>
          <w:sz w:val="24"/>
          <w:szCs w:val="24"/>
          <w:highlight w:val="white"/>
        </w:rPr>
        <w:t>Rolen</w:t>
      </w:r>
      <w:proofErr w:type="spellEnd"/>
      <w:r>
        <w:rPr>
          <w:rFonts w:ascii="Times New Roman" w:eastAsia="Times New Roman" w:hAnsi="Times New Roman" w:cs="Times New Roman"/>
          <w:sz w:val="24"/>
          <w:szCs w:val="24"/>
          <w:highlight w:val="white"/>
        </w:rPr>
        <w:t>, CC-108, 541-917-4425; Lynne Cox, T-107B, 541-917-4806, LBCC, Albany, Oregon. To report:</w:t>
      </w:r>
      <w:hyperlink r:id="rId17">
        <w:r>
          <w:rPr>
            <w:rFonts w:ascii="Times New Roman" w:eastAsia="Times New Roman" w:hAnsi="Times New Roman" w:cs="Times New Roman"/>
            <w:sz w:val="24"/>
            <w:szCs w:val="24"/>
            <w:highlight w:val="white"/>
          </w:rPr>
          <w:t xml:space="preserve"> </w:t>
        </w:r>
      </w:hyperlink>
      <w:hyperlink r:id="rId18">
        <w:r>
          <w:rPr>
            <w:rFonts w:ascii="Times New Roman" w:eastAsia="Times New Roman" w:hAnsi="Times New Roman" w:cs="Times New Roman"/>
            <w:color w:val="1155CC"/>
            <w:sz w:val="24"/>
            <w:szCs w:val="24"/>
            <w:highlight w:val="white"/>
            <w:u w:val="single"/>
          </w:rPr>
          <w:t>linnbenton-advocate.symplicity.com/public report</w:t>
        </w:r>
      </w:hyperlink>
      <w:r>
        <w:rPr>
          <w:rFonts w:ascii="Times New Roman" w:eastAsia="Times New Roman" w:hAnsi="Times New Roman" w:cs="Times New Roman"/>
          <w:sz w:val="24"/>
          <w:szCs w:val="24"/>
          <w:highlight w:val="white"/>
        </w:rPr>
        <w:t>.</w:t>
      </w:r>
    </w:p>
    <w:p w14:paraId="60EE092F" w14:textId="77777777" w:rsidR="00845466" w:rsidRDefault="00845466">
      <w:pPr>
        <w:rPr>
          <w:rFonts w:ascii="Times New Roman" w:eastAsia="Times New Roman" w:hAnsi="Times New Roman" w:cs="Times New Roman"/>
          <w:b/>
          <w:sz w:val="24"/>
          <w:szCs w:val="24"/>
        </w:rPr>
      </w:pPr>
    </w:p>
    <w:p w14:paraId="26E3389A" w14:textId="77777777" w:rsidR="00845466" w:rsidRDefault="00845466">
      <w:pPr>
        <w:rPr>
          <w:rFonts w:ascii="Times New Roman" w:eastAsia="Times New Roman" w:hAnsi="Times New Roman" w:cs="Times New Roman"/>
          <w:b/>
          <w:sz w:val="24"/>
          <w:szCs w:val="24"/>
        </w:rPr>
      </w:pPr>
    </w:p>
    <w:p w14:paraId="75FF2E54" w14:textId="77777777" w:rsidR="00845466" w:rsidRDefault="00845466">
      <w:pPr>
        <w:rPr>
          <w:rFonts w:ascii="Times New Roman" w:eastAsia="Times New Roman" w:hAnsi="Times New Roman" w:cs="Times New Roman"/>
          <w:b/>
          <w:sz w:val="24"/>
          <w:szCs w:val="24"/>
        </w:rPr>
      </w:pPr>
    </w:p>
    <w:p w14:paraId="59A14A2B" w14:textId="77777777" w:rsidR="00845466" w:rsidRDefault="00845466">
      <w:pPr>
        <w:rPr>
          <w:rFonts w:ascii="Times New Roman" w:eastAsia="Times New Roman" w:hAnsi="Times New Roman" w:cs="Times New Roman"/>
          <w:b/>
          <w:sz w:val="24"/>
          <w:szCs w:val="24"/>
        </w:rPr>
      </w:pPr>
    </w:p>
    <w:p w14:paraId="1BA744FD" w14:textId="77777777" w:rsidR="00845466" w:rsidRDefault="00845466">
      <w:pPr>
        <w:rPr>
          <w:rFonts w:ascii="Times New Roman" w:eastAsia="Times New Roman" w:hAnsi="Times New Roman" w:cs="Times New Roman"/>
          <w:b/>
          <w:sz w:val="24"/>
          <w:szCs w:val="24"/>
        </w:rPr>
      </w:pPr>
    </w:p>
    <w:p w14:paraId="7B0E70ED" w14:textId="77777777" w:rsidR="00845466" w:rsidRDefault="00845466">
      <w:pPr>
        <w:rPr>
          <w:rFonts w:ascii="Times New Roman" w:eastAsia="Times New Roman" w:hAnsi="Times New Roman" w:cs="Times New Roman"/>
          <w:b/>
          <w:sz w:val="24"/>
          <w:szCs w:val="24"/>
        </w:rPr>
      </w:pPr>
    </w:p>
    <w:p w14:paraId="740F3E30" w14:textId="77777777" w:rsidR="00845466" w:rsidRDefault="00845466">
      <w:pPr>
        <w:rPr>
          <w:rFonts w:ascii="Times New Roman" w:eastAsia="Times New Roman" w:hAnsi="Times New Roman" w:cs="Times New Roman"/>
          <w:b/>
          <w:sz w:val="24"/>
          <w:szCs w:val="24"/>
        </w:rPr>
      </w:pPr>
    </w:p>
    <w:p w14:paraId="07D1AEA7" w14:textId="77777777" w:rsidR="00845466" w:rsidRDefault="00845466">
      <w:pPr>
        <w:rPr>
          <w:rFonts w:ascii="Times New Roman" w:eastAsia="Times New Roman" w:hAnsi="Times New Roman" w:cs="Times New Roman"/>
          <w:b/>
          <w:sz w:val="24"/>
          <w:szCs w:val="24"/>
        </w:rPr>
      </w:pPr>
    </w:p>
    <w:p w14:paraId="65B2D319" w14:textId="77777777" w:rsidR="000305F8" w:rsidRDefault="000305F8" w:rsidP="000305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PROGRESSION &amp; IMPORTANT DATES: (Quizzes &amp; Career Path Chats due the following Sun by 11:55p) (Discussions &amp; Group Assignments due every Weds &amp; Fri)</w:t>
      </w:r>
    </w:p>
    <w:p w14:paraId="18594E9C" w14:textId="77777777" w:rsidR="000305F8" w:rsidRDefault="000305F8" w:rsidP="000305F8">
      <w:pPr>
        <w:numPr>
          <w:ilvl w:val="0"/>
          <w:numId w:val="5"/>
        </w:numPr>
      </w:pPr>
      <w:r>
        <w:rPr>
          <w:rFonts w:ascii="Times New Roman" w:eastAsia="Times New Roman" w:hAnsi="Times New Roman" w:cs="Times New Roman"/>
          <w:sz w:val="24"/>
          <w:szCs w:val="24"/>
        </w:rPr>
        <w:t>Monday 9/27: Course orientation &amp; introductions. Thursday 9/30: Chapter 1 –</w:t>
      </w:r>
    </w:p>
    <w:p w14:paraId="3529790F" w14:textId="77777777" w:rsidR="000305F8" w:rsidRDefault="000305F8" w:rsidP="000305F8">
      <w:pPr>
        <w:numPr>
          <w:ilvl w:val="0"/>
          <w:numId w:val="5"/>
        </w:numPr>
      </w:pPr>
      <w:r>
        <w:rPr>
          <w:rFonts w:ascii="Times New Roman" w:eastAsia="Times New Roman" w:hAnsi="Times New Roman" w:cs="Times New Roman"/>
          <w:sz w:val="24"/>
          <w:szCs w:val="24"/>
        </w:rPr>
        <w:t>Monday 10/04: Chapter 2 – Thursday 10/7: Chapter 3 –</w:t>
      </w:r>
    </w:p>
    <w:p w14:paraId="13160BBE" w14:textId="77777777" w:rsidR="000305F8" w:rsidRDefault="000305F8" w:rsidP="000305F8">
      <w:pPr>
        <w:numPr>
          <w:ilvl w:val="0"/>
          <w:numId w:val="5"/>
        </w:numPr>
      </w:pPr>
      <w:r>
        <w:rPr>
          <w:rFonts w:ascii="Times New Roman" w:eastAsia="Times New Roman" w:hAnsi="Times New Roman" w:cs="Times New Roman"/>
          <w:sz w:val="24"/>
          <w:szCs w:val="24"/>
        </w:rPr>
        <w:t>Monday 10/11: Chapter 4–  Thursday 10/14: Chapter 5-</w:t>
      </w:r>
    </w:p>
    <w:p w14:paraId="4FCD42F3" w14:textId="77777777" w:rsidR="000305F8" w:rsidRDefault="000305F8" w:rsidP="000305F8">
      <w:pPr>
        <w:numPr>
          <w:ilvl w:val="0"/>
          <w:numId w:val="5"/>
        </w:numPr>
      </w:pPr>
      <w:r>
        <w:rPr>
          <w:rFonts w:ascii="Times New Roman" w:eastAsia="Times New Roman" w:hAnsi="Times New Roman" w:cs="Times New Roman"/>
          <w:sz w:val="24"/>
          <w:szCs w:val="24"/>
        </w:rPr>
        <w:t>Monday 10/18 Midterm Review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Thursday 10/21: </w:t>
      </w:r>
      <w:r>
        <w:rPr>
          <w:rFonts w:ascii="Times New Roman" w:eastAsia="Times New Roman" w:hAnsi="Times New Roman" w:cs="Times New Roman"/>
          <w:b/>
          <w:sz w:val="24"/>
          <w:szCs w:val="24"/>
        </w:rPr>
        <w:t xml:space="preserve">Midterm Exam. I </w:t>
      </w:r>
    </w:p>
    <w:p w14:paraId="108E56B2" w14:textId="77777777" w:rsidR="000305F8" w:rsidRDefault="000305F8" w:rsidP="000305F8">
      <w:pPr>
        <w:numPr>
          <w:ilvl w:val="0"/>
          <w:numId w:val="5"/>
        </w:numPr>
      </w:pPr>
      <w:r>
        <w:rPr>
          <w:rFonts w:ascii="Times New Roman" w:eastAsia="Times New Roman" w:hAnsi="Times New Roman" w:cs="Times New Roman"/>
          <w:sz w:val="24"/>
          <w:szCs w:val="24"/>
        </w:rPr>
        <w:t>Monday 10/25: Chapter 6 – Thursday 10/28: Chapter 7 – Sunday Excel Exam 1 due 11:59p</w:t>
      </w:r>
    </w:p>
    <w:p w14:paraId="3FA0AC27" w14:textId="77777777" w:rsidR="000305F8" w:rsidRDefault="000305F8" w:rsidP="000305F8">
      <w:pPr>
        <w:numPr>
          <w:ilvl w:val="0"/>
          <w:numId w:val="5"/>
        </w:numPr>
      </w:pPr>
      <w:r>
        <w:rPr>
          <w:rFonts w:ascii="Times New Roman" w:eastAsia="Times New Roman" w:hAnsi="Times New Roman" w:cs="Times New Roman"/>
          <w:sz w:val="24"/>
          <w:szCs w:val="24"/>
        </w:rPr>
        <w:t>Monday 11/01: Chapter 8 – Thursday 11/04: Chapter 9–</w:t>
      </w:r>
    </w:p>
    <w:p w14:paraId="11F92492" w14:textId="1A52C7C8" w:rsidR="000305F8" w:rsidRDefault="000305F8" w:rsidP="000305F8">
      <w:pPr>
        <w:numPr>
          <w:ilvl w:val="0"/>
          <w:numId w:val="5"/>
        </w:numPr>
      </w:pPr>
      <w:r>
        <w:rPr>
          <w:rFonts w:ascii="Times New Roman" w:eastAsia="Times New Roman" w:hAnsi="Times New Roman" w:cs="Times New Roman"/>
          <w:sz w:val="24"/>
          <w:szCs w:val="24"/>
        </w:rPr>
        <w:t>Monday 11/08: Chapters 1</w:t>
      </w:r>
      <w:r w:rsidR="00CB68B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11/11: Sunday Excel Exam 2 due 11:59p </w:t>
      </w:r>
      <w:r>
        <w:rPr>
          <w:rFonts w:ascii="Times New Roman" w:eastAsia="Times New Roman" w:hAnsi="Times New Roman" w:cs="Times New Roman"/>
          <w:b/>
          <w:bCs/>
          <w:sz w:val="24"/>
          <w:szCs w:val="24"/>
        </w:rPr>
        <w:t>**November 14</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 last day to withdraw from classes**</w:t>
      </w:r>
    </w:p>
    <w:p w14:paraId="1DFCA4B2" w14:textId="77777777" w:rsidR="000305F8" w:rsidRDefault="000305F8" w:rsidP="000305F8">
      <w:pPr>
        <w:numPr>
          <w:ilvl w:val="0"/>
          <w:numId w:val="5"/>
        </w:numPr>
      </w:pPr>
      <w:r>
        <w:rPr>
          <w:rFonts w:ascii="Times New Roman" w:eastAsia="Times New Roman" w:hAnsi="Times New Roman" w:cs="Times New Roman"/>
          <w:sz w:val="24"/>
          <w:szCs w:val="24"/>
        </w:rPr>
        <w:t xml:space="preserve">Monday 11/15: </w:t>
      </w:r>
      <w:r>
        <w:rPr>
          <w:rFonts w:ascii="Times New Roman" w:eastAsia="Times New Roman" w:hAnsi="Times New Roman" w:cs="Times New Roman"/>
          <w:b/>
          <w:sz w:val="24"/>
          <w:szCs w:val="24"/>
        </w:rPr>
        <w:t>Midterm Exam. II</w:t>
      </w:r>
      <w:r>
        <w:rPr>
          <w:rFonts w:ascii="Times New Roman" w:eastAsia="Times New Roman" w:hAnsi="Times New Roman" w:cs="Times New Roman"/>
          <w:sz w:val="24"/>
          <w:szCs w:val="24"/>
        </w:rPr>
        <w:t xml:space="preserve"> - Thursday 11/18 Chapter 13 </w:t>
      </w:r>
    </w:p>
    <w:p w14:paraId="0047083A" w14:textId="7511BE1A" w:rsidR="000305F8" w:rsidRDefault="000305F8" w:rsidP="000305F8">
      <w:pPr>
        <w:numPr>
          <w:ilvl w:val="0"/>
          <w:numId w:val="5"/>
        </w:numPr>
      </w:pPr>
      <w:r>
        <w:rPr>
          <w:rFonts w:ascii="Times New Roman" w:eastAsia="Times New Roman" w:hAnsi="Times New Roman" w:cs="Times New Roman"/>
          <w:sz w:val="24"/>
          <w:szCs w:val="24"/>
        </w:rPr>
        <w:t>Monday 11/22: Chapters 14</w:t>
      </w:r>
      <w:r w:rsidR="00A53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Thursday 11/25 Chapter 1</w:t>
      </w:r>
      <w:r w:rsidR="00A5300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Sunday Excel Exam 3 due 11:59p</w:t>
      </w:r>
    </w:p>
    <w:p w14:paraId="40133817" w14:textId="77777777" w:rsidR="000305F8" w:rsidRDefault="000305F8" w:rsidP="000305F8">
      <w:pPr>
        <w:numPr>
          <w:ilvl w:val="0"/>
          <w:numId w:val="5"/>
        </w:numPr>
      </w:pPr>
      <w:r>
        <w:rPr>
          <w:rFonts w:ascii="Times New Roman" w:eastAsia="Times New Roman" w:hAnsi="Times New Roman" w:cs="Times New Roman"/>
          <w:sz w:val="24"/>
          <w:szCs w:val="24"/>
        </w:rPr>
        <w:t xml:space="preserve">Monday 11/29: Chapter 16 Thursday 12/02: Chapter 17 -Friday </w:t>
      </w:r>
      <w:r>
        <w:rPr>
          <w:rFonts w:ascii="Times New Roman" w:eastAsia="Times New Roman" w:hAnsi="Times New Roman" w:cs="Times New Roman"/>
          <w:b/>
          <w:i/>
          <w:sz w:val="24"/>
          <w:szCs w:val="24"/>
        </w:rPr>
        <w:t>Career Path Writing Assignment due Friday 12/01 at 11:55pm</w:t>
      </w:r>
    </w:p>
    <w:p w14:paraId="3C5BABD7" w14:textId="67263C24" w:rsidR="000305F8" w:rsidRDefault="00A53006" w:rsidP="000305F8">
      <w:pPr>
        <w:numPr>
          <w:ilvl w:val="0"/>
          <w:numId w:val="5"/>
        </w:numPr>
      </w:pPr>
      <w:r>
        <w:rPr>
          <w:rFonts w:ascii="Times New Roman" w:eastAsia="Times New Roman" w:hAnsi="Times New Roman" w:cs="Times New Roman"/>
          <w:b/>
          <w:sz w:val="24"/>
          <w:szCs w:val="24"/>
        </w:rPr>
        <w:t>Tues</w:t>
      </w:r>
      <w:r w:rsidR="000305F8">
        <w:rPr>
          <w:rFonts w:ascii="Times New Roman" w:eastAsia="Times New Roman" w:hAnsi="Times New Roman" w:cs="Times New Roman"/>
          <w:b/>
          <w:sz w:val="24"/>
          <w:szCs w:val="24"/>
        </w:rPr>
        <w:t>day 12/</w:t>
      </w:r>
      <w:r>
        <w:rPr>
          <w:rFonts w:ascii="Times New Roman" w:eastAsia="Times New Roman" w:hAnsi="Times New Roman" w:cs="Times New Roman"/>
          <w:b/>
          <w:sz w:val="24"/>
          <w:szCs w:val="24"/>
        </w:rPr>
        <w:t>7</w:t>
      </w:r>
      <w:r w:rsidR="000305F8">
        <w:rPr>
          <w:rFonts w:ascii="Times New Roman" w:eastAsia="Times New Roman" w:hAnsi="Times New Roman" w:cs="Times New Roman"/>
          <w:b/>
          <w:sz w:val="24"/>
          <w:szCs w:val="24"/>
        </w:rPr>
        <w:t>: Final exam: Online due by 11:55pm</w:t>
      </w:r>
    </w:p>
    <w:p w14:paraId="4FC2126B"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96A63" w14:textId="3EBC0B03"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SYLLABUS CONFIRMATION </w:t>
      </w:r>
      <w:r w:rsidR="00C244DF">
        <w:rPr>
          <w:rFonts w:ascii="Times New Roman" w:eastAsia="Times New Roman" w:hAnsi="Times New Roman" w:cs="Times New Roman"/>
          <w:b/>
          <w:sz w:val="24"/>
          <w:szCs w:val="24"/>
        </w:rPr>
        <w:t>QUIZ</w:t>
      </w:r>
      <w:r>
        <w:rPr>
          <w:rFonts w:ascii="Times New Roman" w:eastAsia="Times New Roman" w:hAnsi="Times New Roman" w:cs="Times New Roman"/>
          <w:b/>
          <w:sz w:val="24"/>
          <w:szCs w:val="24"/>
        </w:rPr>
        <w:t xml:space="preserve"> (1 x 1%)</w:t>
      </w:r>
    </w:p>
    <w:p w14:paraId="128337CD" w14:textId="0B4E8A4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taking </w:t>
      </w:r>
      <w:r w:rsidR="002270DD">
        <w:rPr>
          <w:rFonts w:ascii="Times New Roman" w:eastAsia="Times New Roman" w:hAnsi="Times New Roman" w:cs="Times New Roman"/>
          <w:sz w:val="24"/>
          <w:szCs w:val="24"/>
        </w:rPr>
        <w:t xml:space="preserve">responding to the </w:t>
      </w:r>
      <w:r w:rsidR="00C244DF">
        <w:rPr>
          <w:rFonts w:ascii="Times New Roman" w:eastAsia="Times New Roman" w:hAnsi="Times New Roman" w:cs="Times New Roman"/>
          <w:sz w:val="24"/>
          <w:szCs w:val="24"/>
        </w:rPr>
        <w:t>quiz</w:t>
      </w:r>
      <w:r w:rsidR="00227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are confirming you read and understood it, you have the first week of classes to take this quiz. </w:t>
      </w:r>
      <w:r w:rsidR="002270D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f you do not understand the syllabus you have the first week of classes to meet with the instructor. If you do not </w:t>
      </w:r>
      <w:r w:rsidR="002270DD">
        <w:rPr>
          <w:rFonts w:ascii="Times New Roman" w:eastAsia="Times New Roman" w:hAnsi="Times New Roman" w:cs="Times New Roman"/>
          <w:sz w:val="24"/>
          <w:szCs w:val="24"/>
        </w:rPr>
        <w:t xml:space="preserve">respond to the </w:t>
      </w:r>
      <w:r w:rsidR="00C244DF">
        <w:rPr>
          <w:rFonts w:ascii="Times New Roman" w:eastAsia="Times New Roman" w:hAnsi="Times New Roman" w:cs="Times New Roman"/>
          <w:sz w:val="24"/>
          <w:szCs w:val="24"/>
        </w:rPr>
        <w:t>quiz</w:t>
      </w:r>
      <w:r>
        <w:rPr>
          <w:rFonts w:ascii="Times New Roman" w:eastAsia="Times New Roman" w:hAnsi="Times New Roman" w:cs="Times New Roman"/>
          <w:sz w:val="24"/>
          <w:szCs w:val="24"/>
        </w:rPr>
        <w:t xml:space="preserve"> by the due date/time</w:t>
      </w:r>
      <w:r w:rsidR="002270DD">
        <w:rPr>
          <w:rFonts w:ascii="Times New Roman" w:eastAsia="Times New Roman" w:hAnsi="Times New Roman" w:cs="Times New Roman"/>
          <w:sz w:val="24"/>
          <w:szCs w:val="24"/>
        </w:rPr>
        <w:t>, y</w:t>
      </w:r>
      <w:r>
        <w:rPr>
          <w:rFonts w:ascii="Times New Roman" w:eastAsia="Times New Roman" w:hAnsi="Times New Roman" w:cs="Times New Roman"/>
          <w:sz w:val="24"/>
          <w:szCs w:val="24"/>
        </w:rPr>
        <w:t>ou will not receive credit.</w:t>
      </w:r>
    </w:p>
    <w:p w14:paraId="4F007329" w14:textId="77777777" w:rsidR="00845466" w:rsidRDefault="00845466">
      <w:pPr>
        <w:rPr>
          <w:rFonts w:ascii="Times New Roman" w:eastAsia="Times New Roman" w:hAnsi="Times New Roman" w:cs="Times New Roman"/>
          <w:sz w:val="24"/>
          <w:szCs w:val="24"/>
        </w:rPr>
      </w:pPr>
    </w:p>
    <w:p w14:paraId="5F4ED4D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SUCCEEDING WITH WAYMAKER QUIZ (1 x 1%)</w:t>
      </w:r>
    </w:p>
    <w:p w14:paraId="6E4934D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By taking the quiz you are confirming you read and understood the modules listed in this section. It is one TRUE or FALSE question, if you do not understand the modules you have the first week of classes to meet with the instructor. If you do not take the quiz by the due date/time. You will not receive credit.</w:t>
      </w:r>
    </w:p>
    <w:p w14:paraId="097D2767" w14:textId="77777777" w:rsidR="00845466" w:rsidRDefault="00845466">
      <w:pPr>
        <w:rPr>
          <w:rFonts w:ascii="Times New Roman" w:eastAsia="Times New Roman" w:hAnsi="Times New Roman" w:cs="Times New Roman"/>
          <w:sz w:val="24"/>
          <w:szCs w:val="24"/>
        </w:rPr>
      </w:pPr>
    </w:p>
    <w:p w14:paraId="215D414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CALENDAR ASSIGNMENT (1 x 2%)</w:t>
      </w:r>
    </w:p>
    <w:p w14:paraId="119F319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are to set up your Google Calendar to include the following:</w:t>
      </w:r>
    </w:p>
    <w:p w14:paraId="233E490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time</w:t>
      </w:r>
    </w:p>
    <w:p w14:paraId="27850703"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Commute</w:t>
      </w:r>
    </w:p>
    <w:p w14:paraId="356AB3A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Study Time, HW, and Reading Time</w:t>
      </w:r>
    </w:p>
    <w:p w14:paraId="597B55BA"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Fun/Personal Time</w:t>
      </w:r>
    </w:p>
    <w:p w14:paraId="6B9499A8"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(if you have one)</w:t>
      </w:r>
    </w:p>
    <w:p w14:paraId="3ED7C11C" w14:textId="77777777"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w:t>
      </w:r>
    </w:p>
    <w:p w14:paraId="76182B68" w14:textId="10CB7893" w:rsidR="00845466" w:rsidRDefault="00DB2AFB">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w:t>
      </w:r>
      <w:r w:rsidR="006A1AB4">
        <w:rPr>
          <w:rFonts w:ascii="Times New Roman" w:eastAsia="Times New Roman" w:hAnsi="Times New Roman" w:cs="Times New Roman"/>
          <w:sz w:val="24"/>
          <w:szCs w:val="24"/>
        </w:rPr>
        <w:t>Professor Anderson</w:t>
      </w:r>
      <w:r>
        <w:rPr>
          <w:rFonts w:ascii="Times New Roman" w:eastAsia="Times New Roman" w:hAnsi="Times New Roman" w:cs="Times New Roman"/>
          <w:sz w:val="24"/>
          <w:szCs w:val="24"/>
        </w:rPr>
        <w:t xml:space="preserve"> to see you</w:t>
      </w:r>
      <w:r w:rsidR="006A1AB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calendar</w:t>
      </w:r>
    </w:p>
    <w:p w14:paraId="184625A0" w14:textId="436E51FC"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be due in the second week of classes, if </w:t>
      </w:r>
      <w:r w:rsidR="006A1AB4">
        <w:rPr>
          <w:rFonts w:ascii="Times New Roman" w:eastAsia="Times New Roman" w:hAnsi="Times New Roman" w:cs="Times New Roman"/>
          <w:sz w:val="24"/>
          <w:szCs w:val="24"/>
        </w:rPr>
        <w:t>the instructor</w:t>
      </w:r>
      <w:r>
        <w:rPr>
          <w:rFonts w:ascii="Times New Roman" w:eastAsia="Times New Roman" w:hAnsi="Times New Roman" w:cs="Times New Roman"/>
          <w:sz w:val="24"/>
          <w:szCs w:val="24"/>
        </w:rPr>
        <w:t xml:space="preserve"> cannot see it you will not be able to receive credit. </w:t>
      </w:r>
    </w:p>
    <w:p w14:paraId="561E33E1" w14:textId="77777777" w:rsidR="00845466" w:rsidRDefault="00845466">
      <w:pPr>
        <w:rPr>
          <w:rFonts w:ascii="Times New Roman" w:eastAsia="Times New Roman" w:hAnsi="Times New Roman" w:cs="Times New Roman"/>
          <w:b/>
          <w:sz w:val="24"/>
          <w:szCs w:val="24"/>
        </w:rPr>
      </w:pPr>
    </w:p>
    <w:p w14:paraId="5FB926E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EXAMINATIONS (3 x 10% ea. = 30%):</w:t>
      </w:r>
    </w:p>
    <w:p w14:paraId="5D15BEBC" w14:textId="7DE5E8FE"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Pr>
          <w:rFonts w:ascii="Times New Roman" w:eastAsia="Times New Roman" w:hAnsi="Times New Roman" w:cs="Times New Roman"/>
          <w:b/>
          <w:sz w:val="24"/>
          <w:szCs w:val="24"/>
        </w:rPr>
        <w:t xml:space="preserve">If you cannot take an exam on the scheduled date, you should inform me beforehand so we can arrange for you to take the exam at another time. Otherwise, you may take the missed exam, but your grade will be reduced by 20%. Missed exams must be made up </w:t>
      </w:r>
      <w:r w:rsidR="006A1AB4">
        <w:rPr>
          <w:rFonts w:ascii="Times New Roman" w:eastAsia="Times New Roman" w:hAnsi="Times New Roman" w:cs="Times New Roman"/>
          <w:b/>
          <w:sz w:val="24"/>
          <w:szCs w:val="24"/>
        </w:rPr>
        <w:t xml:space="preserve">during the </w:t>
      </w:r>
      <w:r>
        <w:rPr>
          <w:rFonts w:ascii="Times New Roman" w:eastAsia="Times New Roman" w:hAnsi="Times New Roman" w:cs="Times New Roman"/>
          <w:b/>
          <w:sz w:val="24"/>
          <w:szCs w:val="24"/>
        </w:rPr>
        <w:t>week of the scheduled test date or the student will forfeit the exam</w:t>
      </w:r>
      <w:r>
        <w:rPr>
          <w:rFonts w:ascii="Times New Roman" w:eastAsia="Times New Roman" w:hAnsi="Times New Roman" w:cs="Times New Roman"/>
          <w:sz w:val="24"/>
          <w:szCs w:val="24"/>
        </w:rPr>
        <w:t>. Exceptions to this policy may be made for valid emergencies.</w:t>
      </w:r>
    </w:p>
    <w:p w14:paraId="26431E32" w14:textId="77777777" w:rsidR="00845466" w:rsidRDefault="00845466">
      <w:pPr>
        <w:rPr>
          <w:rFonts w:ascii="Times New Roman" w:eastAsia="Times New Roman" w:hAnsi="Times New Roman" w:cs="Times New Roman"/>
          <w:b/>
          <w:sz w:val="24"/>
          <w:szCs w:val="24"/>
        </w:rPr>
      </w:pPr>
    </w:p>
    <w:p w14:paraId="77EA2D37"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QUIZZES (15 x 1% ea. = 15%):</w:t>
      </w:r>
    </w:p>
    <w:p w14:paraId="6DD59B00"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14:paraId="36A8514D"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43CC0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 ASSIGNMENTS (2 components: 14%-Assignment, 5%-Peer Evaluation):</w:t>
      </w:r>
    </w:p>
    <w:p w14:paraId="2DF69583" w14:textId="23E9002F"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Week 2 you will put yourselves in groups of 2-3 and do Group Assignments each week that are due. Each Paper will need to be professionally written with proper grammar, punctuation, and format. Students are to work on assignments within Google Docs and share them with classmates. From there they will submit their work in Microsoft Word document onto Moodle before the due date/time. Papers must have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citations. Rubric for Group Discussions is on the last page of the syllabus Peer Evaluation will be given in the last week of classes, you may not change scores once they are given. Those who do not grade their peers will receive automatic 0’s for score.</w:t>
      </w:r>
    </w:p>
    <w:p w14:paraId="67D29755"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04826E"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WRITING ASSIGNMENT (1 x 10%=10%)</w:t>
      </w:r>
    </w:p>
    <w:p w14:paraId="690C74AC" w14:textId="67146C09"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course is intended to educate you on all aspects of business and to help inspire you to find your passion towards a career path. You will be assigned to write a research paper with </w:t>
      </w:r>
      <w:r w:rsidR="00417276">
        <w:rPr>
          <w:rFonts w:ascii="Times New Roman" w:eastAsia="Times New Roman" w:hAnsi="Times New Roman" w:cs="Times New Roman"/>
          <w:sz w:val="24"/>
          <w:szCs w:val="24"/>
        </w:rPr>
        <w:t>APA</w:t>
      </w:r>
      <w:r>
        <w:rPr>
          <w:rFonts w:ascii="Times New Roman" w:eastAsia="Times New Roman" w:hAnsi="Times New Roman" w:cs="Times New Roman"/>
          <w:sz w:val="24"/>
          <w:szCs w:val="24"/>
        </w:rPr>
        <w:t xml:space="preserve">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Pr>
          <w:rFonts w:ascii="Times New Roman" w:eastAsia="Times New Roman" w:hAnsi="Times New Roman" w:cs="Times New Roman"/>
          <w:b/>
          <w:sz w:val="24"/>
          <w:szCs w:val="24"/>
        </w:rPr>
        <w:t xml:space="preserve">Written assignments must be typed or word-processed, and double-spaced using a 12 pt. font (maximum). Margins should be </w:t>
      </w:r>
      <w:r>
        <w:rPr>
          <w:rFonts w:ascii="Times New Roman" w:eastAsia="Times New Roman" w:hAnsi="Times New Roman" w:cs="Times New Roman"/>
          <w:b/>
          <w:sz w:val="24"/>
          <w:szCs w:val="24"/>
        </w:rPr>
        <w:lastRenderedPageBreak/>
        <w:t>no greater than 1”. Hand-written work will not be accepted. Minimum length of your paper: 2-3 pages.</w:t>
      </w:r>
    </w:p>
    <w:p w14:paraId="1DE4EBF6"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3D1168" w14:textId="77777777" w:rsidR="00845466" w:rsidRDefault="00845466">
      <w:pPr>
        <w:rPr>
          <w:rFonts w:ascii="Times New Roman" w:eastAsia="Times New Roman" w:hAnsi="Times New Roman" w:cs="Times New Roman"/>
          <w:b/>
          <w:sz w:val="24"/>
          <w:szCs w:val="24"/>
        </w:rPr>
      </w:pPr>
    </w:p>
    <w:p w14:paraId="2BD1C93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PATH CHAT (7 x ~0.57%= 4%)</w:t>
      </w:r>
    </w:p>
    <w:p w14:paraId="2A20A4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Path Chats help students with uncovering their career goals and prepare them for their future careers. They involve looking at jobs in areas they wish to live in, finding jobs they wish to attain, finding the skills necessary to acquire the position, building networks, resumes and timelines to achieve the position. This will help their Career Path Writing Assignment that is due at the end of the class. This will be graded on PASS/FAIL system of completion of what is being asked.</w:t>
      </w:r>
    </w:p>
    <w:p w14:paraId="4158C566" w14:textId="77777777" w:rsidR="00845466" w:rsidRDefault="00845466">
      <w:pPr>
        <w:rPr>
          <w:rFonts w:ascii="Times New Roman" w:eastAsia="Times New Roman" w:hAnsi="Times New Roman" w:cs="Times New Roman"/>
          <w:sz w:val="24"/>
          <w:szCs w:val="24"/>
        </w:rPr>
      </w:pPr>
    </w:p>
    <w:p w14:paraId="0599BF23"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EXCEL TAKE HOME EXAMS (3 x ~1.67% ea. = 5%) - (Mandatory)</w:t>
      </w:r>
    </w:p>
    <w:p w14:paraId="76465676" w14:textId="77777777" w:rsidR="00845466" w:rsidRDefault="00DB2AFB">
      <w:pP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w:t>
      </w:r>
      <w:hyperlink r:id="rId19">
        <w:r>
          <w:rPr>
            <w:rFonts w:ascii="Times New Roman" w:eastAsia="Times New Roman" w:hAnsi="Times New Roman" w:cs="Times New Roman"/>
            <w:color w:val="1155CC"/>
            <w:sz w:val="24"/>
            <w:szCs w:val="24"/>
            <w:u w:val="single"/>
          </w:rPr>
          <w:t xml:space="preserve"> Excel tutorial</w:t>
        </w:r>
      </w:hyperlink>
      <w:r>
        <w:rPr>
          <w:rFonts w:ascii="Times New Roman" w:eastAsia="Times New Roman" w:hAnsi="Times New Roman" w:cs="Times New Roman"/>
          <w:sz w:val="24"/>
          <w:szCs w:val="24"/>
        </w:rPr>
        <w:t xml:space="preserve"> (as well as several others) and has made them publicly available for no charge. Anyone can access and view GCF tutorials at any time without prior account established or registration necessary. For a free Office 2019 downloads, visit:</w:t>
      </w:r>
      <w:hyperlink r:id="rId20">
        <w:r>
          <w:rPr>
            <w:rFonts w:ascii="Times New Roman" w:eastAsia="Times New Roman" w:hAnsi="Times New Roman" w:cs="Times New Roman"/>
            <w:sz w:val="24"/>
            <w:szCs w:val="24"/>
          </w:rPr>
          <w:t xml:space="preserve"> </w:t>
        </w:r>
      </w:hyperlink>
      <w:r>
        <w:fldChar w:fldCharType="begin"/>
      </w:r>
      <w:r>
        <w:instrText xml:space="preserve"> HYPERLINK "https://products.office.com/en-us/student/office-in-education" </w:instrText>
      </w:r>
      <w:r>
        <w:fldChar w:fldCharType="separate"/>
      </w:r>
      <w:r>
        <w:rPr>
          <w:rFonts w:ascii="Times New Roman" w:eastAsia="Times New Roman" w:hAnsi="Times New Roman" w:cs="Times New Roman"/>
          <w:color w:val="1155CC"/>
          <w:sz w:val="24"/>
          <w:szCs w:val="24"/>
          <w:u w:val="single"/>
        </w:rPr>
        <w:t>https://www.microsoft.com/en-us/education/students/default.aspx</w:t>
      </w:r>
    </w:p>
    <w:p w14:paraId="036FE847" w14:textId="77777777" w:rsidR="00845466" w:rsidRDefault="00DB2AFB">
      <w:pPr>
        <w:rPr>
          <w:rFonts w:ascii="Times New Roman" w:eastAsia="Times New Roman" w:hAnsi="Times New Roman" w:cs="Times New Roman"/>
          <w:b/>
          <w:color w:val="FF0000"/>
          <w:sz w:val="24"/>
          <w:szCs w:val="24"/>
        </w:rPr>
      </w:pPr>
      <w:r>
        <w:fldChar w:fldCharType="end"/>
      </w:r>
      <w:r>
        <w:rPr>
          <w:rFonts w:ascii="Times New Roman" w:eastAsia="Times New Roman" w:hAnsi="Times New Roman" w:cs="Times New Roman"/>
          <w:sz w:val="24"/>
          <w:szCs w:val="24"/>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p>
    <w:p w14:paraId="772EA58F"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39260E0"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PARTICIPATION  (7 x 2%=14%): Ongoing</w:t>
      </w:r>
    </w:p>
    <w:p w14:paraId="319B4A04" w14:textId="77777777" w:rsidR="00845466" w:rsidRDefault="00DB2AF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“Discussion Participation” is assessed by your willingness to take part in class discussions on Moodle. These will be outside of the Group Assignments on Moodle. </w:t>
      </w:r>
      <w:r>
        <w:rPr>
          <w:rFonts w:ascii="Times New Roman" w:eastAsia="Times New Roman" w:hAnsi="Times New Roman" w:cs="Times New Roman"/>
          <w:b/>
          <w:sz w:val="24"/>
          <w:szCs w:val="24"/>
        </w:rPr>
        <w:t>Six absences shall result in an automatic course grade of “F” for material non-participation. Absences will be recorded on Moodle, so students will be aware if they are in jeopardy. The expectation is that students will attend every class. The rubric for discussion is below:</w:t>
      </w:r>
    </w:p>
    <w:p w14:paraId="2D7350B9"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C97CF"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Grading Rubric for Discussion Posts</w:t>
      </w:r>
    </w:p>
    <w:p w14:paraId="7E88A86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grading rubric may be used to evaluate all discussion posts.</w:t>
      </w:r>
    </w:p>
    <w:p w14:paraId="5BB261B2"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5ACC7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Grading Rubric</w:t>
      </w:r>
    </w:p>
    <w:p w14:paraId="6763EE0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is measured by posting and replies. You should make a minimum of 3 postings in total: one new thread and two thoughtful responses to </w:t>
      </w:r>
      <w:r>
        <w:rPr>
          <w:rFonts w:ascii="Times New Roman" w:eastAsia="Times New Roman" w:hAnsi="Times New Roman" w:cs="Times New Roman"/>
          <w:i/>
          <w:sz w:val="24"/>
          <w:szCs w:val="24"/>
        </w:rPr>
        <w:t>different</w:t>
      </w:r>
      <w:r>
        <w:rPr>
          <w:rFonts w:ascii="Times New Roman" w:eastAsia="Times New Roman" w:hAnsi="Times New Roman" w:cs="Times New Roman"/>
          <w:sz w:val="24"/>
          <w:szCs w:val="24"/>
        </w:rPr>
        <w:t xml:space="preserve"> members.  Your participation will be graded on a ten-point scale, as follows: </w:t>
      </w:r>
    </w:p>
    <w:p w14:paraId="7FAEED09" w14:textId="77777777" w:rsidR="00845466" w:rsidRDefault="00845466">
      <w:pPr>
        <w:rPr>
          <w:rFonts w:ascii="Times New Roman" w:eastAsia="Times New Roman" w:hAnsi="Times New Roman" w:cs="Times New Roman"/>
          <w:sz w:val="24"/>
          <w:szCs w:val="24"/>
        </w:rPr>
      </w:pPr>
    </w:p>
    <w:p w14:paraId="74C86D73"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“A” Discussion (90–100% points): participated 3 times, minimum of 3 posts</w:t>
      </w:r>
    </w:p>
    <w:p w14:paraId="481BC64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Are made in a timely fashion, giving others an opportunity to respond.</w:t>
      </w:r>
    </w:p>
    <w:p w14:paraId="6C930C4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604AE23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w:t>
      </w:r>
    </w:p>
    <w:p w14:paraId="33D67EC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 discussions already taking place or pose new possibilities or opinions not previously voiced. </w:t>
      </w:r>
    </w:p>
    <w:p w14:paraId="46CB583D"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aware of the needs of the community, motivate group discussion, and present a creative approach to the topic.</w:t>
      </w:r>
    </w:p>
    <w:p w14:paraId="0204E6DE"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989CD"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“B” Discussion (80–90% points): participated 3 times, minimum of 3 posts</w:t>
      </w:r>
    </w:p>
    <w:p w14:paraId="1BC824F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made in a timely fashion, giving others an opportunity to respond.</w:t>
      </w:r>
    </w:p>
    <w:p w14:paraId="683ED7A4"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thoughtful and analyze the content or question asked.</w:t>
      </w:r>
    </w:p>
    <w:p w14:paraId="4DE3AC7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connections to the course content and/or other experiences, but connections are unclear, not firmly established or explicit.</w:t>
      </w:r>
    </w:p>
    <w:p w14:paraId="325BE457"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Contain novel ideas, connections, and/or real-world application but lack depth, detail, and/or explanation.</w:t>
      </w:r>
    </w:p>
    <w:p w14:paraId="0A539D4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from participants who interact freely and occasionally attempt to motivate discussion.</w:t>
      </w:r>
    </w:p>
    <w:p w14:paraId="44C62F3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0E638B"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 “C” Discussion (70–80% points): participated 3 times, minimum of 3 posts</w:t>
      </w:r>
    </w:p>
    <w:p w14:paraId="7D0D8A0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usually, but not always, made in a timely fashion.</w:t>
      </w:r>
    </w:p>
    <w:p w14:paraId="0B7654F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generally accurate, but the information delivered is limited.</w:t>
      </w:r>
    </w:p>
    <w:p w14:paraId="55A76246"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Make vague or incomplete connections between class content and posting by other students.</w:t>
      </w:r>
    </w:p>
    <w:p w14:paraId="1171F4A5"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Summarize what other students have posted and contain few novel ideas.</w:t>
      </w:r>
    </w:p>
    <w:p w14:paraId="5BC30FEB"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marginal effort to become involved with group.</w:t>
      </w:r>
    </w:p>
    <w:p w14:paraId="65468A2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2DF312"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“D”  Discussion (60–70% points): participated 1-2 times, minimum 1-2 posts</w:t>
      </w:r>
    </w:p>
    <w:p w14:paraId="23D2E6A3"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not made in a timely fashion, if at all.</w:t>
      </w:r>
    </w:p>
    <w:p w14:paraId="6CE6C0AC"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Are superficial, lacking in analysis or critique.</w:t>
      </w:r>
    </w:p>
    <w:p w14:paraId="6B7A6EEF"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Contribute few novel ideas, connections, or applications.</w:t>
      </w:r>
    </w:p>
    <w:p w14:paraId="52FEA8C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May veer off topic.</w:t>
      </w:r>
    </w:p>
    <w:p w14:paraId="0E9CDD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Show little effort to participate in learning community as it develops.</w:t>
      </w:r>
    </w:p>
    <w:p w14:paraId="32EBC06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416EB6" w14:textId="77777777" w:rsidR="00845466" w:rsidRDefault="00DB2AFB">
      <w:pPr>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rPr>
        <w:t xml:space="preserve">“F”  Discussion (0% points) </w:t>
      </w:r>
    </w:p>
    <w:p w14:paraId="7E410B8A"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Participant was rude or abusive to other course participants.  In this case, the number and quality of other posts are irrelevant. </w:t>
      </w:r>
    </w:p>
    <w:p w14:paraId="20649BA8"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failed to meet the basic criteria for the “D” Discussion.</w:t>
      </w:r>
    </w:p>
    <w:p w14:paraId="4EB42C82" w14:textId="77777777" w:rsidR="00845466" w:rsidRDefault="00845466">
      <w:pPr>
        <w:rPr>
          <w:rFonts w:ascii="Times New Roman" w:eastAsia="Times New Roman" w:hAnsi="Times New Roman" w:cs="Times New Roman"/>
          <w:sz w:val="24"/>
          <w:szCs w:val="24"/>
        </w:rPr>
      </w:pPr>
    </w:p>
    <w:p w14:paraId="711C6512" w14:textId="77777777" w:rsidR="00845466" w:rsidRDefault="00845466">
      <w:pPr>
        <w:rPr>
          <w:rFonts w:ascii="Times New Roman" w:eastAsia="Times New Roman" w:hAnsi="Times New Roman" w:cs="Times New Roman"/>
          <w:i/>
          <w:sz w:val="28"/>
          <w:szCs w:val="28"/>
          <w:u w:val="single"/>
        </w:rPr>
      </w:pPr>
    </w:p>
    <w:p w14:paraId="695E4851" w14:textId="77777777" w:rsidR="00845466" w:rsidRDefault="00DB2AFB">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WRITTEN ASSIGNMENT RUBRIC</w:t>
      </w:r>
    </w:p>
    <w:p w14:paraId="6109311A" w14:textId="77777777" w:rsidR="00845466" w:rsidRDefault="00845466">
      <w:pPr>
        <w:rPr>
          <w:rFonts w:ascii="Times New Roman" w:eastAsia="Times New Roman" w:hAnsi="Times New Roman" w:cs="Times New Roman"/>
          <w:sz w:val="24"/>
          <w:szCs w:val="24"/>
        </w:rPr>
      </w:pPr>
    </w:p>
    <w:p w14:paraId="38AD9EF1" w14:textId="77777777" w:rsidR="00845466" w:rsidRDefault="00DB2AF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345"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1590"/>
        <w:gridCol w:w="1695"/>
        <w:gridCol w:w="1635"/>
        <w:gridCol w:w="1740"/>
        <w:gridCol w:w="990"/>
      </w:tblGrid>
      <w:tr w:rsidR="00845466" w14:paraId="0AEA7ED3" w14:textId="77777777">
        <w:trPr>
          <w:trHeight w:val="1200"/>
        </w:trPr>
        <w:tc>
          <w:tcPr>
            <w:tcW w:w="169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77B75DFC"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Criteria</w:t>
            </w:r>
          </w:p>
        </w:tc>
        <w:tc>
          <w:tcPr>
            <w:tcW w:w="15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509D95F7"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Inadequate=D</w:t>
            </w:r>
          </w:p>
          <w:p w14:paraId="488F03AA"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(Below standard)</w:t>
            </w:r>
          </w:p>
        </w:tc>
        <w:tc>
          <w:tcPr>
            <w:tcW w:w="169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318C6FE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Minimal=C</w:t>
            </w:r>
          </w:p>
          <w:p w14:paraId="73AE5812"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(Does not meet all standards)</w:t>
            </w:r>
          </w:p>
        </w:tc>
        <w:tc>
          <w:tcPr>
            <w:tcW w:w="163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275923E"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Adequate=B</w:t>
            </w:r>
          </w:p>
          <w:p w14:paraId="737816FB"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(Meets standards)</w:t>
            </w:r>
          </w:p>
        </w:tc>
        <w:tc>
          <w:tcPr>
            <w:tcW w:w="174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1169FCF"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Exemplary=A</w:t>
            </w:r>
          </w:p>
          <w:p w14:paraId="3BFDA616"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(Far exceeds requirements)</w:t>
            </w:r>
          </w:p>
        </w:tc>
        <w:tc>
          <w:tcPr>
            <w:tcW w:w="9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CD96453" w14:textId="77777777" w:rsidR="00845466" w:rsidRDefault="00DB2AFB">
            <w:pPr>
              <w:ind w:left="100"/>
              <w:jc w:val="center"/>
              <w:rPr>
                <w:rFonts w:ascii="Calibri" w:eastAsia="Calibri" w:hAnsi="Calibri" w:cs="Calibri"/>
                <w:b/>
                <w:sz w:val="20"/>
                <w:szCs w:val="20"/>
              </w:rPr>
            </w:pPr>
            <w:r>
              <w:rPr>
                <w:rFonts w:ascii="Calibri" w:eastAsia="Calibri" w:hAnsi="Calibri" w:cs="Calibri"/>
                <w:b/>
                <w:sz w:val="20"/>
                <w:szCs w:val="20"/>
              </w:rPr>
              <w:t>Weight</w:t>
            </w:r>
          </w:p>
        </w:tc>
      </w:tr>
      <w:tr w:rsidR="00845466" w14:paraId="4B581DFB" w14:textId="77777777">
        <w:trPr>
          <w:trHeight w:val="7340"/>
        </w:trPr>
        <w:tc>
          <w:tcPr>
            <w:tcW w:w="169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611020B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Organization and format</w:t>
            </w:r>
          </w:p>
        </w:tc>
        <w:tc>
          <w:tcPr>
            <w:tcW w:w="1590" w:type="dxa"/>
            <w:tcBorders>
              <w:bottom w:val="single" w:sz="8" w:space="0" w:color="BFBFBF"/>
              <w:right w:val="single" w:sz="8" w:space="0" w:color="BFBFBF"/>
            </w:tcBorders>
            <w:shd w:val="clear" w:color="auto" w:fill="F2F2F2"/>
            <w:tcMar>
              <w:top w:w="100" w:type="dxa"/>
              <w:left w:w="100" w:type="dxa"/>
              <w:bottom w:w="100" w:type="dxa"/>
              <w:right w:w="100" w:type="dxa"/>
            </w:tcMar>
          </w:tcPr>
          <w:p w14:paraId="42C50CC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 (4 points)</w:t>
            </w:r>
          </w:p>
          <w:p w14:paraId="1C886D3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lacks logical organization. It may show some coherence but ideas lack unity. Serious errors and generally is an unorganized format and information.</w:t>
            </w:r>
          </w:p>
          <w:p w14:paraId="38D28390"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shd w:val="clear" w:color="auto" w:fill="F2F2F2"/>
            <w:tcMar>
              <w:top w:w="100" w:type="dxa"/>
              <w:left w:w="100" w:type="dxa"/>
              <w:bottom w:w="100" w:type="dxa"/>
              <w:right w:w="100" w:type="dxa"/>
            </w:tcMar>
          </w:tcPr>
          <w:p w14:paraId="7F0E0812"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60% (6 points)</w:t>
            </w:r>
          </w:p>
          <w:p w14:paraId="585895CC"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W w:w="1635" w:type="dxa"/>
            <w:tcBorders>
              <w:bottom w:val="single" w:sz="8" w:space="0" w:color="BFBFBF"/>
              <w:right w:val="single" w:sz="8" w:space="0" w:color="BFBFBF"/>
            </w:tcBorders>
            <w:shd w:val="clear" w:color="auto" w:fill="F2F2F2"/>
            <w:tcMar>
              <w:top w:w="100" w:type="dxa"/>
              <w:left w:w="100" w:type="dxa"/>
              <w:bottom w:w="100" w:type="dxa"/>
              <w:right w:w="100" w:type="dxa"/>
            </w:tcMar>
          </w:tcPr>
          <w:p w14:paraId="5977854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80% (8 points)</w:t>
            </w:r>
          </w:p>
          <w:p w14:paraId="5941E52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is coherent and logically organized, using a format suitable for the material presented. Transitions between ideas and paragraphs create coherence. Overall unity of ideas is supported by the format and organization of the material presented.</w:t>
            </w:r>
          </w:p>
          <w:p w14:paraId="50006DD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81DFA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(10 points)</w:t>
            </w:r>
          </w:p>
          <w:p w14:paraId="006E56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Writing shows high degree of attention to details and presentation of points. Format used enhances understanding of material presented. Unity clearly leads the reader to the writer’s conclusion and the format and information could be used independently.</w:t>
            </w:r>
          </w:p>
          <w:p w14:paraId="23F73D8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shd w:val="clear" w:color="auto" w:fill="F2F2F2"/>
            <w:tcMar>
              <w:top w:w="100" w:type="dxa"/>
              <w:left w:w="100" w:type="dxa"/>
              <w:bottom w:w="100" w:type="dxa"/>
              <w:right w:w="100" w:type="dxa"/>
            </w:tcMar>
          </w:tcPr>
          <w:p w14:paraId="5EFFAC39"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w:t>
            </w:r>
          </w:p>
          <w:p w14:paraId="117EDFB0"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r w:rsidR="00845466" w14:paraId="0701A306" w14:textId="77777777">
        <w:trPr>
          <w:trHeight w:val="8360"/>
        </w:trPr>
        <w:tc>
          <w:tcPr>
            <w:tcW w:w="169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E83051F"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lastRenderedPageBreak/>
              <w:t>Content</w:t>
            </w:r>
          </w:p>
        </w:tc>
        <w:tc>
          <w:tcPr>
            <w:tcW w:w="1590" w:type="dxa"/>
            <w:tcBorders>
              <w:bottom w:val="single" w:sz="8" w:space="0" w:color="BFBFBF"/>
              <w:right w:val="single" w:sz="8" w:space="0" w:color="BFBFBF"/>
            </w:tcBorders>
            <w:tcMar>
              <w:top w:w="100" w:type="dxa"/>
              <w:left w:w="100" w:type="dxa"/>
              <w:bottom w:w="100" w:type="dxa"/>
              <w:right w:w="100" w:type="dxa"/>
            </w:tcMar>
          </w:tcPr>
          <w:p w14:paraId="53682F0E"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62.5% (25 points)</w:t>
            </w:r>
          </w:p>
          <w:p w14:paraId="5EE22026"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14:paraId="23F8398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95" w:type="dxa"/>
            <w:tcBorders>
              <w:bottom w:val="single" w:sz="8" w:space="0" w:color="BFBFBF"/>
              <w:right w:val="single" w:sz="8" w:space="0" w:color="BFBFBF"/>
            </w:tcBorders>
            <w:tcMar>
              <w:top w:w="100" w:type="dxa"/>
              <w:left w:w="100" w:type="dxa"/>
              <w:bottom w:w="100" w:type="dxa"/>
              <w:right w:w="100" w:type="dxa"/>
            </w:tcMar>
          </w:tcPr>
          <w:p w14:paraId="04C2F2B1"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75% (30 points)</w:t>
            </w:r>
          </w:p>
          <w:p w14:paraId="45E52832"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but may not be addressed with thoughtful consideration and/or may not reflect proper use of content terminology or additional original thought. Additional concepts may not be present and/or may not be properly cited sources.</w:t>
            </w:r>
          </w:p>
          <w:p w14:paraId="0343F357"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635" w:type="dxa"/>
            <w:tcBorders>
              <w:bottom w:val="single" w:sz="8" w:space="0" w:color="BFBFBF"/>
              <w:right w:val="single" w:sz="8" w:space="0" w:color="BFBFBF"/>
            </w:tcBorders>
            <w:tcMar>
              <w:top w:w="100" w:type="dxa"/>
              <w:left w:w="100" w:type="dxa"/>
              <w:bottom w:w="100" w:type="dxa"/>
              <w:right w:w="100" w:type="dxa"/>
            </w:tcMar>
          </w:tcPr>
          <w:p w14:paraId="60DAF6AB"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87.5% (35 points)</w:t>
            </w:r>
          </w:p>
          <w:p w14:paraId="4B35E274"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14:paraId="6D3D4EEF"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1740" w:type="dxa"/>
            <w:tcBorders>
              <w:bottom w:val="single" w:sz="8" w:space="0" w:color="BFBFBF"/>
              <w:right w:val="single" w:sz="8" w:space="0" w:color="BFBFBF"/>
            </w:tcBorders>
            <w:tcMar>
              <w:top w:w="100" w:type="dxa"/>
              <w:left w:w="100" w:type="dxa"/>
              <w:bottom w:w="100" w:type="dxa"/>
              <w:right w:w="100" w:type="dxa"/>
            </w:tcMar>
          </w:tcPr>
          <w:p w14:paraId="640A1C03"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100% (40 points)</w:t>
            </w:r>
          </w:p>
          <w:p w14:paraId="72E17C39"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14:paraId="4F678E71" w14:textId="77777777" w:rsidR="00845466" w:rsidRDefault="00DB2AFB">
            <w:pPr>
              <w:ind w:left="220" w:right="12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bottom w:val="single" w:sz="8" w:space="0" w:color="BFBFBF"/>
              <w:right w:val="single" w:sz="8" w:space="0" w:color="BFBFBF"/>
            </w:tcBorders>
            <w:tcMar>
              <w:top w:w="100" w:type="dxa"/>
              <w:left w:w="100" w:type="dxa"/>
              <w:bottom w:w="100" w:type="dxa"/>
              <w:right w:w="100" w:type="dxa"/>
            </w:tcMar>
          </w:tcPr>
          <w:p w14:paraId="52D06914"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40%</w:t>
            </w:r>
          </w:p>
          <w:p w14:paraId="205C10EA" w14:textId="77777777" w:rsidR="00845466" w:rsidRDefault="00DB2AFB">
            <w:pPr>
              <w:ind w:left="220" w:right="120"/>
              <w:rPr>
                <w:rFonts w:ascii="Calibri" w:eastAsia="Calibri" w:hAnsi="Calibri" w:cs="Calibri"/>
                <w:b/>
                <w:sz w:val="20"/>
                <w:szCs w:val="20"/>
              </w:rPr>
            </w:pPr>
            <w:r>
              <w:rPr>
                <w:rFonts w:ascii="Calibri" w:eastAsia="Calibri" w:hAnsi="Calibri" w:cs="Calibri"/>
                <w:b/>
                <w:sz w:val="20"/>
                <w:szCs w:val="20"/>
              </w:rPr>
              <w:t xml:space="preserve"> </w:t>
            </w:r>
          </w:p>
        </w:tc>
      </w:tr>
    </w:tbl>
    <w:p w14:paraId="64D7D1A1"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691ED06" w14:textId="77777777" w:rsidR="00845466" w:rsidRDefault="00845466">
      <w:pPr>
        <w:rPr>
          <w:rFonts w:ascii="Calibri" w:eastAsia="Calibri" w:hAnsi="Calibri" w:cs="Calibri"/>
          <w:sz w:val="24"/>
          <w:szCs w:val="24"/>
        </w:rPr>
      </w:pPr>
    </w:p>
    <w:p w14:paraId="673EC95B"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6EBFA184"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p w14:paraId="48A42FA7" w14:textId="77777777" w:rsidR="00845466" w:rsidRDefault="00DB2AFB">
      <w:pPr>
        <w:rPr>
          <w:rFonts w:ascii="Calibri" w:eastAsia="Calibri" w:hAnsi="Calibri" w:cs="Calibri"/>
          <w:sz w:val="24"/>
          <w:szCs w:val="24"/>
        </w:rPr>
      </w:pPr>
      <w:r>
        <w:rPr>
          <w:rFonts w:ascii="Calibri" w:eastAsia="Calibri" w:hAnsi="Calibri" w:cs="Calibri"/>
          <w:sz w:val="24"/>
          <w:szCs w:val="24"/>
        </w:rPr>
        <w:t xml:space="preserve"> </w:t>
      </w:r>
    </w:p>
    <w:tbl>
      <w:tblPr>
        <w:tblStyle w:val="a0"/>
        <w:tblW w:w="984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890"/>
        <w:gridCol w:w="1665"/>
        <w:gridCol w:w="1665"/>
        <w:gridCol w:w="1665"/>
        <w:gridCol w:w="1170"/>
      </w:tblGrid>
      <w:tr w:rsidR="00845466" w14:paraId="55726013" w14:textId="77777777">
        <w:trPr>
          <w:trHeight w:val="1300"/>
        </w:trPr>
        <w:tc>
          <w:tcPr>
            <w:tcW w:w="178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5DC4E65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w:t>
            </w:r>
          </w:p>
        </w:tc>
        <w:tc>
          <w:tcPr>
            <w:tcW w:w="189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65C4AAA8"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Inadequate=D</w:t>
            </w:r>
          </w:p>
          <w:p w14:paraId="44D3EB30"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(Below standard)</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10F26975"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Minimal=C</w:t>
            </w:r>
          </w:p>
          <w:p w14:paraId="3EC458E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(Does not meet all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0D92DCD3"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Adequate=B</w:t>
            </w:r>
          </w:p>
          <w:p w14:paraId="562E54C1"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(Meets standards)</w:t>
            </w:r>
          </w:p>
        </w:tc>
        <w:tc>
          <w:tcPr>
            <w:tcW w:w="1665"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76629A"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Exemplary=A</w:t>
            </w:r>
          </w:p>
          <w:p w14:paraId="3AB19CC4"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(Far exceeds requirements)</w:t>
            </w:r>
          </w:p>
        </w:tc>
        <w:tc>
          <w:tcPr>
            <w:tcW w:w="1170" w:type="dxa"/>
            <w:tcBorders>
              <w:top w:val="single" w:sz="8" w:space="0" w:color="BFBFBF"/>
              <w:bottom w:val="single" w:sz="8" w:space="0" w:color="BFBFBF"/>
              <w:right w:val="single" w:sz="8" w:space="0" w:color="BFBFBF"/>
            </w:tcBorders>
            <w:tcMar>
              <w:top w:w="100" w:type="dxa"/>
              <w:left w:w="100" w:type="dxa"/>
              <w:bottom w:w="100" w:type="dxa"/>
              <w:right w:w="100" w:type="dxa"/>
            </w:tcMar>
          </w:tcPr>
          <w:p w14:paraId="4AD7D77B" w14:textId="77777777" w:rsidR="00845466" w:rsidRDefault="00DB2AFB">
            <w:pPr>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w:t>
            </w:r>
          </w:p>
        </w:tc>
      </w:tr>
      <w:tr w:rsidR="00845466" w14:paraId="24A5FE29" w14:textId="77777777">
        <w:trPr>
          <w:trHeight w:val="876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FDCA34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Development – Critical Thinking</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6E71981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62.5% (25 points)</w:t>
            </w:r>
          </w:p>
          <w:p w14:paraId="16E573E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Shows some thinking and reasoning but most ideas are underdeveloped, unoriginal, and/or do not address the questions asked. Conclusions drawn may be unsupported, illogical or merely the author’s opinion with no supporting evidence presented.</w:t>
            </w:r>
          </w:p>
          <w:p w14:paraId="7B9BC64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2123A1B"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75% (30 points)</w:t>
            </w:r>
          </w:p>
          <w:p w14:paraId="304BED2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6BD5FF14"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87.5% (35 points)</w:t>
            </w:r>
          </w:p>
          <w:p w14:paraId="0BA7A385"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original thinking, cohesive conclusions, and developed ideas with sufficient and firm evidence. Clearly addresses all of the questions or requirements asked. The evidence presented supports conclusions drawn.</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3938E588"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(40 points)</w:t>
            </w:r>
          </w:p>
          <w:p w14:paraId="56CA5F6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2CBBF4AD"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p w14:paraId="41A6520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3B1B190F" w14:textId="77777777">
        <w:trPr>
          <w:trHeight w:val="11040"/>
        </w:trPr>
        <w:tc>
          <w:tcPr>
            <w:tcW w:w="1785" w:type="dxa"/>
            <w:tcBorders>
              <w:left w:val="single" w:sz="8" w:space="0" w:color="BFBFBF"/>
              <w:bottom w:val="single" w:sz="8" w:space="0" w:color="BFBFBF"/>
              <w:right w:val="single" w:sz="8" w:space="0" w:color="BFBFBF"/>
            </w:tcBorders>
            <w:tcMar>
              <w:top w:w="100" w:type="dxa"/>
              <w:left w:w="100" w:type="dxa"/>
              <w:bottom w:w="100" w:type="dxa"/>
              <w:right w:w="100" w:type="dxa"/>
            </w:tcMar>
          </w:tcPr>
          <w:p w14:paraId="0F142B0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Grammar, Mechanics, Style</w:t>
            </w:r>
          </w:p>
        </w:tc>
        <w:tc>
          <w:tcPr>
            <w:tcW w:w="1890" w:type="dxa"/>
            <w:tcBorders>
              <w:bottom w:val="single" w:sz="8" w:space="0" w:color="BFBFBF"/>
              <w:right w:val="single" w:sz="8" w:space="0" w:color="BFBFBF"/>
            </w:tcBorders>
            <w:tcMar>
              <w:top w:w="100" w:type="dxa"/>
              <w:left w:w="100" w:type="dxa"/>
              <w:bottom w:w="100" w:type="dxa"/>
              <w:right w:w="100" w:type="dxa"/>
            </w:tcMar>
          </w:tcPr>
          <w:p w14:paraId="13C3BE5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40% (4 points)</w:t>
            </w:r>
          </w:p>
          <w:p w14:paraId="57696FFC"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W w:w="1665" w:type="dxa"/>
            <w:tcBorders>
              <w:bottom w:val="single" w:sz="8" w:space="0" w:color="BFBFBF"/>
              <w:right w:val="single" w:sz="8" w:space="0" w:color="BFBFBF"/>
            </w:tcBorders>
            <w:tcMar>
              <w:top w:w="100" w:type="dxa"/>
              <w:left w:w="100" w:type="dxa"/>
              <w:bottom w:w="100" w:type="dxa"/>
              <w:right w:w="100" w:type="dxa"/>
            </w:tcMar>
          </w:tcPr>
          <w:p w14:paraId="02F9FDBA"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60% (6 points)</w:t>
            </w:r>
          </w:p>
          <w:p w14:paraId="4B87809E"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W w:w="1665" w:type="dxa"/>
            <w:tcBorders>
              <w:bottom w:val="single" w:sz="8" w:space="0" w:color="BFBFBF"/>
              <w:right w:val="single" w:sz="8" w:space="0" w:color="BFBFBF"/>
            </w:tcBorders>
            <w:tcMar>
              <w:top w:w="100" w:type="dxa"/>
              <w:left w:w="100" w:type="dxa"/>
              <w:bottom w:w="100" w:type="dxa"/>
              <w:right w:w="100" w:type="dxa"/>
            </w:tcMar>
          </w:tcPr>
          <w:p w14:paraId="285E0225"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80% (8 points)</w:t>
            </w:r>
          </w:p>
          <w:p w14:paraId="398520A1"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14:paraId="43419C8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tcMar>
              <w:top w:w="100" w:type="dxa"/>
              <w:left w:w="100" w:type="dxa"/>
              <w:bottom w:w="100" w:type="dxa"/>
              <w:right w:w="100" w:type="dxa"/>
            </w:tcMar>
          </w:tcPr>
          <w:p w14:paraId="471DB670"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 (10 points)</w:t>
            </w:r>
          </w:p>
          <w:p w14:paraId="59ECBBA8"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W w:w="1170" w:type="dxa"/>
            <w:tcBorders>
              <w:bottom w:val="single" w:sz="8" w:space="0" w:color="BFBFBF"/>
              <w:right w:val="single" w:sz="8" w:space="0" w:color="BFBFBF"/>
            </w:tcBorders>
            <w:tcMar>
              <w:top w:w="100" w:type="dxa"/>
              <w:left w:w="100" w:type="dxa"/>
              <w:bottom w:w="100" w:type="dxa"/>
              <w:right w:w="100" w:type="dxa"/>
            </w:tcMar>
          </w:tcPr>
          <w:p w14:paraId="69E7F51E"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p w14:paraId="02B37EFB"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45466" w14:paraId="293F0A16" w14:textId="77777777">
        <w:trPr>
          <w:trHeight w:val="480"/>
        </w:trPr>
        <w:tc>
          <w:tcPr>
            <w:tcW w:w="1785" w:type="dxa"/>
            <w:tcBorders>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99D1EEF"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89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B87012"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2DB033B0"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5BBBB5E9" w14:textId="77777777" w:rsidR="00845466" w:rsidRDefault="00DB2AFB">
            <w:pPr>
              <w:ind w:left="22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bottom w:val="single" w:sz="8" w:space="0" w:color="BFBFBF"/>
              <w:right w:val="single" w:sz="8" w:space="0" w:color="BFBFBF"/>
            </w:tcBorders>
            <w:shd w:val="clear" w:color="auto" w:fill="F2F2F2"/>
            <w:tcMar>
              <w:top w:w="100" w:type="dxa"/>
              <w:left w:w="100" w:type="dxa"/>
              <w:bottom w:w="100" w:type="dxa"/>
              <w:right w:w="100" w:type="dxa"/>
            </w:tcMar>
          </w:tcPr>
          <w:p w14:paraId="4B3E96B7"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170" w:type="dxa"/>
            <w:tcBorders>
              <w:bottom w:val="single" w:sz="8" w:space="0" w:color="BFBFBF"/>
              <w:right w:val="single" w:sz="8" w:space="0" w:color="BFBFBF"/>
            </w:tcBorders>
            <w:shd w:val="clear" w:color="auto" w:fill="F2F2F2"/>
            <w:tcMar>
              <w:top w:w="100" w:type="dxa"/>
              <w:left w:w="100" w:type="dxa"/>
              <w:bottom w:w="100" w:type="dxa"/>
              <w:right w:w="100" w:type="dxa"/>
            </w:tcMar>
          </w:tcPr>
          <w:p w14:paraId="3B28D9F9" w14:textId="77777777" w:rsidR="00845466" w:rsidRDefault="00DB2AFB">
            <w:pPr>
              <w:ind w:left="220" w:righ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14:paraId="7272C5A8" w14:textId="77777777" w:rsidR="00845466" w:rsidRDefault="00845466">
      <w:pPr>
        <w:rPr>
          <w:rFonts w:ascii="Times New Roman" w:eastAsia="Times New Roman" w:hAnsi="Times New Roman" w:cs="Times New Roman"/>
          <w:sz w:val="24"/>
          <w:szCs w:val="24"/>
        </w:rPr>
      </w:pPr>
    </w:p>
    <w:p w14:paraId="3815ABCD" w14:textId="77777777" w:rsidR="00845466" w:rsidRDefault="00845466">
      <w:pPr>
        <w:rPr>
          <w:rFonts w:ascii="Times New Roman" w:eastAsia="Times New Roman" w:hAnsi="Times New Roman" w:cs="Times New Roman"/>
          <w:sz w:val="24"/>
          <w:szCs w:val="24"/>
        </w:rPr>
      </w:pPr>
    </w:p>
    <w:p w14:paraId="326CB55C" w14:textId="77777777" w:rsidR="00845466" w:rsidRDefault="00DB2AFB">
      <w:r>
        <w:t xml:space="preserve"> </w:t>
      </w:r>
    </w:p>
    <w:p w14:paraId="0F7654C1" w14:textId="77777777" w:rsidR="00845466" w:rsidRDefault="00DB2AFB">
      <w:r>
        <w:t xml:space="preserve"> </w:t>
      </w:r>
    </w:p>
    <w:p w14:paraId="499E2AC8" w14:textId="77777777" w:rsidR="00845466" w:rsidRDefault="00DB2AFB">
      <w:r>
        <w:t xml:space="preserve"> </w:t>
      </w:r>
    </w:p>
    <w:p w14:paraId="53DC1D1C" w14:textId="77777777" w:rsidR="00845466" w:rsidRDefault="00DB2AFB">
      <w:r>
        <w:t xml:space="preserve"> </w:t>
      </w:r>
    </w:p>
    <w:p w14:paraId="3E55AEF0" w14:textId="77777777" w:rsidR="00845466" w:rsidRDefault="00DB2AFB">
      <w:r>
        <w:t xml:space="preserve"> </w:t>
      </w:r>
    </w:p>
    <w:p w14:paraId="7824F903" w14:textId="77777777" w:rsidR="00845466" w:rsidRDefault="00845466"/>
    <w:p w14:paraId="3D71E166" w14:textId="77777777" w:rsidR="00845466" w:rsidRDefault="00845466"/>
    <w:sectPr w:rsidR="00845466">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898"/>
    <w:multiLevelType w:val="multilevel"/>
    <w:tmpl w:val="452C10F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53EB3"/>
    <w:multiLevelType w:val="multilevel"/>
    <w:tmpl w:val="281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7A2F35"/>
    <w:multiLevelType w:val="multilevel"/>
    <w:tmpl w:val="97B8D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3E2AFA"/>
    <w:multiLevelType w:val="multilevel"/>
    <w:tmpl w:val="06B6D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66"/>
    <w:rsid w:val="00021651"/>
    <w:rsid w:val="000305F8"/>
    <w:rsid w:val="000A50C4"/>
    <w:rsid w:val="000F01AB"/>
    <w:rsid w:val="000F28B7"/>
    <w:rsid w:val="002270DD"/>
    <w:rsid w:val="002850D8"/>
    <w:rsid w:val="00417276"/>
    <w:rsid w:val="006A1AB4"/>
    <w:rsid w:val="007224B4"/>
    <w:rsid w:val="007A56C2"/>
    <w:rsid w:val="007D081F"/>
    <w:rsid w:val="00845466"/>
    <w:rsid w:val="008508DF"/>
    <w:rsid w:val="008C74B6"/>
    <w:rsid w:val="009C6670"/>
    <w:rsid w:val="00A53006"/>
    <w:rsid w:val="00A57EE5"/>
    <w:rsid w:val="00A90030"/>
    <w:rsid w:val="00B37BCA"/>
    <w:rsid w:val="00C244DF"/>
    <w:rsid w:val="00C51307"/>
    <w:rsid w:val="00CB68BB"/>
    <w:rsid w:val="00DB2AFB"/>
    <w:rsid w:val="00F60C46"/>
    <w:rsid w:val="00FA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20B0"/>
  <w15:docId w15:val="{6C03103C-03BF-4891-BB10-7118845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5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linnbenton.edu/login/index.php" TargetMode="External"/><Relationship Id="rId13" Type="http://schemas.openxmlformats.org/officeDocument/2006/relationships/hyperlink" Target="https://cascade.accessiblelearning.com/LBCC/" TargetMode="External"/><Relationship Id="rId18" Type="http://schemas.openxmlformats.org/officeDocument/2006/relationships/hyperlink" Target="http://linnbenton-advocate.symplicity.com/public_re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learning.linnbenton.edu/login/index.php" TargetMode="External"/><Relationship Id="rId12" Type="http://schemas.openxmlformats.org/officeDocument/2006/relationships/hyperlink" Target="https://www.microsoft.com/en-us/education/students/default.aspx" TargetMode="External"/><Relationship Id="rId17" Type="http://schemas.openxmlformats.org/officeDocument/2006/relationships/hyperlink" Target="http://linnbenton-advocate.symplicity.com/public_report" TargetMode="External"/><Relationship Id="rId2" Type="http://schemas.openxmlformats.org/officeDocument/2006/relationships/numbering" Target="numbering.xml"/><Relationship Id="rId16" Type="http://schemas.openxmlformats.org/officeDocument/2006/relationships/hyperlink" Target="http://linnbenton.edu/42145BA0-3DCC-11E3-AA36782BCB47BBE7" TargetMode="External"/><Relationship Id="rId20" Type="http://schemas.openxmlformats.org/officeDocument/2006/relationships/hyperlink" Target="https://products.office.com/en-us/student/office-in-education" TargetMode="External"/><Relationship Id="rId1" Type="http://schemas.openxmlformats.org/officeDocument/2006/relationships/customXml" Target="../customXml/item1.xml"/><Relationship Id="rId6" Type="http://schemas.openxmlformats.org/officeDocument/2006/relationships/hyperlink" Target="https://elearning.linnbenton.edu/login/index.php" TargetMode="External"/><Relationship Id="rId11" Type="http://schemas.openxmlformats.org/officeDocument/2006/relationships/hyperlink" Target="http://www.gcflearnfree.org/" TargetMode="External"/><Relationship Id="rId5" Type="http://schemas.openxmlformats.org/officeDocument/2006/relationships/webSettings" Target="webSettings.xml"/><Relationship Id="rId15" Type="http://schemas.openxmlformats.org/officeDocument/2006/relationships/hyperlink" Target="http://linnbenton.edu/42145BA0-3DCC-11E3-AA36782BCB47BBE7" TargetMode="External"/><Relationship Id="rId10" Type="http://schemas.openxmlformats.org/officeDocument/2006/relationships/hyperlink" Target="http://www.gcflearnfree.org/" TargetMode="External"/><Relationship Id="rId19"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elearning.linnbenton.edu/login/index.php" TargetMode="External"/><Relationship Id="rId14" Type="http://schemas.openxmlformats.org/officeDocument/2006/relationships/hyperlink" Target="https://www.linnbenton.edu/cf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8483-A894-4D2C-9AD3-501D257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Anderson, Chelsea</cp:lastModifiedBy>
  <cp:revision>5</cp:revision>
  <dcterms:created xsi:type="dcterms:W3CDTF">2021-09-27T02:56:00Z</dcterms:created>
  <dcterms:modified xsi:type="dcterms:W3CDTF">2021-09-27T07:30:00Z</dcterms:modified>
</cp:coreProperties>
</file>